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charts/chart6.xml" ContentType="application/vnd.openxmlformats-officedocument.drawingml.chart+xml"/>
  <Default Extension="gif" ContentType="image/gif"/>
  <Override PartName="/word/charts/chart4.xml" ContentType="application/vnd.openxmlformats-officedocument.drawingml.chart+xml"/>
  <Override PartName="/word/charts/chart5.xml" ContentType="application/vnd.openxmlformats-officedocument.drawingml.chart+xml"/>
  <Override PartName="/word/footer1.xml" ContentType="application/vnd.openxmlformats-officedocument.wordprocessingml.footer+xml"/>
  <Override PartName="/word/theme/theme1.xml" ContentType="application/vnd.openxmlformats-officedocument.theme+xml"/>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B31EA" w:rsidRPr="00D303EC" w:rsidRDefault="006648D2" w:rsidP="00C60BEE">
      <w:pPr>
        <w:spacing w:before="100" w:beforeAutospacing="1" w:after="100" w:afterAutospacing="1" w:line="240" w:lineRule="auto"/>
        <w:rPr>
          <w:rFonts w:ascii="Verdana" w:eastAsia="Times New Roman" w:hAnsi="Verdana" w:cs="Times New Roman"/>
          <w:b/>
          <w:bCs/>
          <w:i/>
          <w:iCs/>
          <w:color w:val="0000FF"/>
          <w:sz w:val="28"/>
          <w:szCs w:val="28"/>
          <w:lang w:eastAsia="ru-RU"/>
        </w:rPr>
      </w:pPr>
      <w:r w:rsidRPr="00D303EC">
        <w:rPr>
          <w:rFonts w:ascii="Verdana" w:eastAsia="Times New Roman" w:hAnsi="Verdana" w:cs="Times New Roman"/>
          <w:b/>
          <w:bCs/>
          <w:color w:val="0000FF"/>
          <w:sz w:val="28"/>
          <w:szCs w:val="28"/>
          <w:lang w:eastAsia="ru-RU"/>
        </w:rPr>
        <w:t>ФИНАСОВО-МАТЕМАТИЧЕСКИЕ ОСНОВЫ ИНВЕСТИЦИОННОГО ПРОЕКТИРОВАНИЯ.</w:t>
      </w:r>
    </w:p>
    <w:p w:rsidR="006648D2" w:rsidRPr="00D303EC" w:rsidRDefault="009A49A7" w:rsidP="00974188">
      <w:pPr>
        <w:spacing w:before="100" w:beforeAutospacing="1" w:after="100" w:afterAutospacing="1" w:line="240" w:lineRule="auto"/>
        <w:rPr>
          <w:rFonts w:ascii="Verdana" w:eastAsia="Times New Roman" w:hAnsi="Verdana" w:cs="Times New Roman"/>
          <w:b/>
          <w:bCs/>
          <w:iCs/>
          <w:color w:val="0000FF"/>
          <w:sz w:val="18"/>
          <w:szCs w:val="18"/>
          <w:lang w:eastAsia="ru-RU"/>
        </w:rPr>
      </w:pPr>
      <w:r>
        <w:rPr>
          <w:rFonts w:ascii="Verdana" w:eastAsia="Times New Roman" w:hAnsi="Verdana" w:cs="Times New Roman"/>
          <w:b/>
          <w:bCs/>
          <w:iCs/>
          <w:color w:val="0000FF"/>
          <w:sz w:val="18"/>
          <w:szCs w:val="18"/>
          <w:lang w:eastAsia="ru-RU"/>
        </w:rPr>
        <w:t>1. СТОИМОСТЬ</w:t>
      </w:r>
      <w:r w:rsidRPr="001309D8">
        <w:rPr>
          <w:rFonts w:ascii="Verdana" w:eastAsia="Times New Roman" w:hAnsi="Verdana" w:cs="Times New Roman"/>
          <w:b/>
          <w:bCs/>
          <w:iCs/>
          <w:color w:val="0000FF"/>
          <w:sz w:val="18"/>
          <w:szCs w:val="18"/>
          <w:lang w:eastAsia="ru-RU"/>
        </w:rPr>
        <w:t xml:space="preserve"> </w:t>
      </w:r>
      <w:r w:rsidR="00D303EC" w:rsidRPr="00D303EC">
        <w:rPr>
          <w:rFonts w:ascii="Verdana" w:eastAsia="Times New Roman" w:hAnsi="Verdana" w:cs="Times New Roman"/>
          <w:b/>
          <w:bCs/>
          <w:iCs/>
          <w:color w:val="0000FF"/>
          <w:sz w:val="18"/>
          <w:szCs w:val="18"/>
          <w:lang w:eastAsia="ru-RU"/>
        </w:rPr>
        <w:t>ВО ВРЕМЕНИ.</w:t>
      </w:r>
    </w:p>
    <w:p w:rsidR="006648D2" w:rsidRDefault="00AB622B" w:rsidP="00974188">
      <w:pPr>
        <w:spacing w:before="100" w:beforeAutospacing="1" w:after="100" w:afterAutospacing="1" w:line="240" w:lineRule="auto"/>
        <w:rPr>
          <w:rFonts w:ascii="Verdana" w:eastAsia="Times New Roman" w:hAnsi="Verdana" w:cs="Times New Roman"/>
          <w:color w:val="0000FF"/>
          <w:sz w:val="18"/>
          <w:szCs w:val="18"/>
          <w:lang w:eastAsia="ru-RU"/>
        </w:rPr>
      </w:pPr>
      <w:r w:rsidRPr="006648D2">
        <w:rPr>
          <w:rFonts w:ascii="Verdana" w:eastAsia="Times New Roman" w:hAnsi="Verdana" w:cs="Times New Roman"/>
          <w:b/>
          <w:bCs/>
          <w:i/>
          <w:iCs/>
          <w:color w:val="0000FF"/>
          <w:sz w:val="18"/>
          <w:szCs w:val="18"/>
          <w:lang w:eastAsia="ru-RU"/>
        </w:rPr>
        <w:t>1</w:t>
      </w:r>
      <w:r w:rsidR="009A49A7">
        <w:rPr>
          <w:rFonts w:ascii="Verdana" w:eastAsia="Times New Roman" w:hAnsi="Verdana" w:cs="Times New Roman"/>
          <w:b/>
          <w:bCs/>
          <w:i/>
          <w:iCs/>
          <w:color w:val="0000FF"/>
          <w:sz w:val="18"/>
          <w:szCs w:val="18"/>
          <w:lang w:eastAsia="ru-RU"/>
        </w:rPr>
        <w:t>. 1. Концепция стоимости</w:t>
      </w:r>
      <w:r w:rsidR="009A49A7" w:rsidRPr="001309D8">
        <w:rPr>
          <w:rFonts w:ascii="Verdana" w:eastAsia="Times New Roman" w:hAnsi="Verdana" w:cs="Times New Roman"/>
          <w:b/>
          <w:bCs/>
          <w:i/>
          <w:iCs/>
          <w:color w:val="0000FF"/>
          <w:sz w:val="18"/>
          <w:szCs w:val="18"/>
          <w:lang w:eastAsia="ru-RU"/>
        </w:rPr>
        <w:t xml:space="preserve"> </w:t>
      </w:r>
      <w:r w:rsidR="002B31EA" w:rsidRPr="006648D2">
        <w:rPr>
          <w:rFonts w:ascii="Verdana" w:eastAsia="Times New Roman" w:hAnsi="Verdana" w:cs="Times New Roman"/>
          <w:b/>
          <w:bCs/>
          <w:i/>
          <w:iCs/>
          <w:color w:val="0000FF"/>
          <w:sz w:val="18"/>
          <w:szCs w:val="18"/>
          <w:lang w:eastAsia="ru-RU"/>
        </w:rPr>
        <w:t>во времени</w:t>
      </w:r>
      <w:r w:rsidR="00B24E99" w:rsidRPr="006648D2">
        <w:rPr>
          <w:rFonts w:ascii="Verdana" w:eastAsia="Times New Roman" w:hAnsi="Verdana" w:cs="Times New Roman"/>
          <w:b/>
          <w:bCs/>
          <w:i/>
          <w:iCs/>
          <w:color w:val="0000FF"/>
          <w:sz w:val="18"/>
          <w:szCs w:val="18"/>
          <w:lang w:eastAsia="ru-RU"/>
        </w:rPr>
        <w:t>.</w:t>
      </w:r>
    </w:p>
    <w:p w:rsidR="006648D2" w:rsidRPr="00EE1FEC" w:rsidRDefault="002B31EA" w:rsidP="006648D2">
      <w:pPr>
        <w:spacing w:before="100" w:beforeAutospacing="1" w:after="100" w:afterAutospacing="1" w:line="240" w:lineRule="auto"/>
        <w:rPr>
          <w:rFonts w:ascii="Verdana" w:eastAsia="Times New Roman" w:hAnsi="Verdana" w:cs="Times New Roman"/>
          <w:color w:val="0000FF"/>
          <w:sz w:val="18"/>
          <w:szCs w:val="18"/>
          <w:lang w:eastAsia="ru-RU"/>
        </w:rPr>
      </w:pPr>
      <w:r w:rsidRPr="00AB622B">
        <w:rPr>
          <w:rFonts w:ascii="Verdana" w:eastAsia="Times New Roman" w:hAnsi="Verdana" w:cs="Times New Roman"/>
          <w:color w:val="000000" w:themeColor="text1"/>
          <w:sz w:val="18"/>
          <w:szCs w:val="18"/>
          <w:lang w:eastAsia="ru-RU"/>
        </w:rPr>
        <w:t xml:space="preserve">В </w:t>
      </w:r>
      <w:r w:rsidR="00EE1FEC">
        <w:rPr>
          <w:rFonts w:ascii="Verdana" w:eastAsia="Times New Roman" w:hAnsi="Verdana" w:cs="Times New Roman"/>
          <w:color w:val="000000" w:themeColor="text1"/>
          <w:sz w:val="18"/>
          <w:szCs w:val="18"/>
          <w:lang w:eastAsia="ru-RU"/>
        </w:rPr>
        <w:t>основе концепции стоимости</w:t>
      </w:r>
      <w:r w:rsidRPr="00AB622B">
        <w:rPr>
          <w:rFonts w:ascii="Verdana" w:eastAsia="Times New Roman" w:hAnsi="Verdana" w:cs="Times New Roman"/>
          <w:color w:val="000000" w:themeColor="text1"/>
          <w:sz w:val="18"/>
          <w:szCs w:val="18"/>
          <w:lang w:eastAsia="ru-RU"/>
        </w:rPr>
        <w:t xml:space="preserve"> во времени лежит следующий основной принцип: </w:t>
      </w:r>
      <w:r w:rsidRPr="00AB622B">
        <w:rPr>
          <w:rFonts w:ascii="Verdana" w:eastAsia="Times New Roman" w:hAnsi="Verdana" w:cs="Times New Roman"/>
          <w:b/>
          <w:bCs/>
          <w:color w:val="000000" w:themeColor="text1"/>
          <w:sz w:val="18"/>
          <w:szCs w:val="18"/>
          <w:lang w:eastAsia="ru-RU"/>
        </w:rPr>
        <w:t>Доллар сейчас стоит больше, чем доллар, который будет получен в будущем, например через год,</w:t>
      </w:r>
      <w:r w:rsidRPr="00AB622B">
        <w:rPr>
          <w:rFonts w:ascii="Verdana" w:eastAsia="Times New Roman" w:hAnsi="Verdana" w:cs="Times New Roman"/>
          <w:color w:val="000000" w:themeColor="text1"/>
          <w:sz w:val="18"/>
          <w:szCs w:val="18"/>
          <w:lang w:eastAsia="ru-RU"/>
        </w:rPr>
        <w:t xml:space="preserve"> так как он может быть инвестирован и это принесет дополнительную прибыль</w:t>
      </w:r>
      <w:r w:rsidRPr="00EE1FEC">
        <w:rPr>
          <w:rFonts w:ascii="Verdana" w:eastAsia="Times New Roman" w:hAnsi="Verdana" w:cs="Times New Roman"/>
          <w:color w:val="0000FF"/>
          <w:sz w:val="18"/>
          <w:szCs w:val="18"/>
          <w:lang w:eastAsia="ru-RU"/>
        </w:rPr>
        <w:t>. Данный принцип является наиболее важным положением во всей теории финансов и анализе инвестиций. На этом принципе основан подход к оценке экономической эффективности инвестиционных проектов.</w:t>
      </w:r>
    </w:p>
    <w:p w:rsidR="00974188" w:rsidRPr="006648D2" w:rsidRDefault="00EE1FEC" w:rsidP="006648D2">
      <w:pPr>
        <w:spacing w:before="100" w:beforeAutospacing="1" w:after="100" w:afterAutospacing="1" w:line="240" w:lineRule="auto"/>
        <w:rPr>
          <w:rFonts w:ascii="Verdana" w:eastAsia="Times New Roman" w:hAnsi="Verdana" w:cs="Times New Roman"/>
          <w:color w:val="0000FF"/>
          <w:sz w:val="18"/>
          <w:szCs w:val="18"/>
          <w:lang w:eastAsia="ru-RU"/>
        </w:rPr>
      </w:pPr>
      <w:r>
        <w:rPr>
          <w:rFonts w:ascii="Verdana" w:eastAsia="Times New Roman" w:hAnsi="Verdana" w:cs="Times New Roman"/>
          <w:color w:val="000000" w:themeColor="text1"/>
          <w:sz w:val="18"/>
          <w:szCs w:val="18"/>
          <w:lang w:eastAsia="ru-RU"/>
        </w:rPr>
        <w:t>Этот</w:t>
      </w:r>
      <w:r w:rsidR="002B31EA" w:rsidRPr="00AB622B">
        <w:rPr>
          <w:rFonts w:ascii="Verdana" w:eastAsia="Times New Roman" w:hAnsi="Verdana" w:cs="Times New Roman"/>
          <w:color w:val="000000" w:themeColor="text1"/>
          <w:sz w:val="18"/>
          <w:szCs w:val="18"/>
          <w:lang w:eastAsia="ru-RU"/>
        </w:rPr>
        <w:t xml:space="preserve"> принцип порождает концепцию оценки стоимости денег во времени. Суть концепции заключается в том, что </w:t>
      </w:r>
      <w:r w:rsidR="002B31EA" w:rsidRPr="00AB622B">
        <w:rPr>
          <w:rFonts w:ascii="Verdana" w:eastAsia="Times New Roman" w:hAnsi="Verdana" w:cs="Times New Roman"/>
          <w:b/>
          <w:bCs/>
          <w:color w:val="000000" w:themeColor="text1"/>
          <w:sz w:val="18"/>
          <w:szCs w:val="18"/>
          <w:lang w:eastAsia="ru-RU"/>
        </w:rPr>
        <w:t>стоимость денег с течением времени изменяется с учетом нормы прибыльности на денежном рынке и рынке ценных бумаг.</w:t>
      </w:r>
      <w:r w:rsidR="002B31EA" w:rsidRPr="00AB622B">
        <w:rPr>
          <w:rFonts w:ascii="Verdana" w:eastAsia="Times New Roman" w:hAnsi="Verdana" w:cs="Times New Roman"/>
          <w:color w:val="000000" w:themeColor="text1"/>
          <w:sz w:val="18"/>
          <w:szCs w:val="18"/>
          <w:lang w:eastAsia="ru-RU"/>
        </w:rPr>
        <w:t xml:space="preserve"> В качестве нормы прибыльности выступает норма ссудного процента или норма выплаты дивидендов по обыкновенным и привилегированным акциям. Учитывая, что инвестирование представляет собой обычно длительный процесс, в инвестиционной практике обычно приходится сравнивать стоимость денег в начале их инвестирования со стоимостью денег при их в</w:t>
      </w:r>
      <w:r w:rsidR="00974188">
        <w:rPr>
          <w:rFonts w:ascii="Verdana" w:eastAsia="Times New Roman" w:hAnsi="Verdana" w:cs="Times New Roman"/>
          <w:color w:val="000000" w:themeColor="text1"/>
          <w:sz w:val="18"/>
          <w:szCs w:val="18"/>
          <w:lang w:eastAsia="ru-RU"/>
        </w:rPr>
        <w:t>озврате в виде будущей прибыли.</w:t>
      </w:r>
    </w:p>
    <w:p w:rsidR="00974188" w:rsidRDefault="002B31EA" w:rsidP="00974188">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В процессе сравнения стоимости денежных средств</w:t>
      </w:r>
      <w:r w:rsidR="005002E3">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при их вложении и возврате</w:t>
      </w:r>
      <w:r w:rsidR="005002E3">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принято использовать два основных понятия: </w:t>
      </w:r>
      <w:r w:rsidRPr="00EE1FEC">
        <w:rPr>
          <w:rFonts w:ascii="Verdana" w:eastAsia="Times New Roman" w:hAnsi="Verdana" w:cs="Times New Roman"/>
          <w:b/>
          <w:bCs/>
          <w:color w:val="0000FF"/>
          <w:sz w:val="18"/>
          <w:szCs w:val="18"/>
          <w:lang w:eastAsia="ru-RU"/>
        </w:rPr>
        <w:t xml:space="preserve">настоящая (современная) стоимость </w:t>
      </w:r>
      <w:r w:rsidR="001605A5" w:rsidRPr="001605A5">
        <w:rPr>
          <w:rFonts w:ascii="Verdana" w:eastAsia="Times New Roman" w:hAnsi="Verdana" w:cs="Times New Roman"/>
          <w:b/>
          <w:color w:val="002060"/>
          <w:sz w:val="18"/>
          <w:szCs w:val="18"/>
          <w:lang w:eastAsia="ru-RU"/>
        </w:rPr>
        <w:t>(Present Value)</w:t>
      </w:r>
      <w:r w:rsidRPr="00EE1FEC">
        <w:rPr>
          <w:rFonts w:ascii="Verdana" w:eastAsia="Times New Roman" w:hAnsi="Verdana" w:cs="Times New Roman"/>
          <w:b/>
          <w:bCs/>
          <w:color w:val="0000FF"/>
          <w:sz w:val="18"/>
          <w:szCs w:val="18"/>
          <w:lang w:eastAsia="ru-RU"/>
        </w:rPr>
        <w:t xml:space="preserve"> и будущая стоимость </w:t>
      </w:r>
      <w:r w:rsidR="001605A5" w:rsidRPr="001605A5">
        <w:rPr>
          <w:rFonts w:ascii="Verdana" w:eastAsia="Times New Roman" w:hAnsi="Verdana" w:cs="Times New Roman"/>
          <w:b/>
          <w:color w:val="002060"/>
          <w:sz w:val="18"/>
          <w:szCs w:val="18"/>
          <w:lang w:eastAsia="ru-RU"/>
        </w:rPr>
        <w:t>(Future Value)</w:t>
      </w:r>
      <w:r w:rsidRPr="00EE1FEC">
        <w:rPr>
          <w:rFonts w:ascii="Verdana" w:eastAsia="Times New Roman" w:hAnsi="Verdana" w:cs="Times New Roman"/>
          <w:bCs/>
          <w:color w:val="000000" w:themeColor="text1"/>
          <w:sz w:val="18"/>
          <w:szCs w:val="18"/>
          <w:lang w:eastAsia="ru-RU"/>
        </w:rPr>
        <w:t>.</w:t>
      </w:r>
      <w:r w:rsidR="00974188">
        <w:rPr>
          <w:rFonts w:ascii="Verdana" w:eastAsia="Times New Roman" w:hAnsi="Verdana" w:cs="Times New Roman"/>
          <w:b/>
          <w:bCs/>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Будущая стоимость денег представляет собой ту сумму, в которую превратятся инвестированные в настоящий момент денежные средства через определенный период времени с учетом </w:t>
      </w:r>
      <w:r w:rsidR="00974188">
        <w:rPr>
          <w:rFonts w:ascii="Verdana" w:eastAsia="Times New Roman" w:hAnsi="Verdana" w:cs="Times New Roman"/>
          <w:color w:val="000000" w:themeColor="text1"/>
          <w:sz w:val="18"/>
          <w:szCs w:val="18"/>
          <w:lang w:eastAsia="ru-RU"/>
        </w:rPr>
        <w:t>определенной процентной ставки.</w:t>
      </w:r>
    </w:p>
    <w:p w:rsidR="006648D2" w:rsidRDefault="006648D2" w:rsidP="00974188">
      <w:pPr>
        <w:spacing w:after="0" w:line="240" w:lineRule="auto"/>
        <w:rPr>
          <w:rFonts w:ascii="Verdana" w:eastAsia="Times New Roman" w:hAnsi="Verdana" w:cs="Times New Roman"/>
          <w:color w:val="000000" w:themeColor="text1"/>
          <w:sz w:val="18"/>
          <w:szCs w:val="18"/>
          <w:lang w:eastAsia="ru-RU"/>
        </w:rPr>
      </w:pPr>
    </w:p>
    <w:p w:rsidR="00974188" w:rsidRDefault="001605A5" w:rsidP="00974188">
      <w:pPr>
        <w:spacing w:after="0"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color w:val="000000" w:themeColor="text1"/>
          <w:sz w:val="18"/>
          <w:szCs w:val="18"/>
          <w:lang w:eastAsia="ru-RU"/>
        </w:rPr>
        <w:t xml:space="preserve">Определение будущей стоимости </w:t>
      </w:r>
      <w:r w:rsidR="002B31EA" w:rsidRPr="00AB622B">
        <w:rPr>
          <w:rFonts w:ascii="Verdana" w:eastAsia="Times New Roman" w:hAnsi="Verdana" w:cs="Times New Roman"/>
          <w:color w:val="000000" w:themeColor="text1"/>
          <w:sz w:val="18"/>
          <w:szCs w:val="18"/>
          <w:lang w:eastAsia="ru-RU"/>
        </w:rPr>
        <w:t>связано с процессом</w:t>
      </w:r>
      <w:r w:rsidR="002B31EA" w:rsidRPr="00AB622B">
        <w:rPr>
          <w:rFonts w:ascii="Verdana" w:eastAsia="Times New Roman" w:hAnsi="Verdana" w:cs="Times New Roman"/>
          <w:b/>
          <w:bCs/>
          <w:color w:val="000000" w:themeColor="text1"/>
          <w:sz w:val="18"/>
          <w:szCs w:val="18"/>
          <w:lang w:eastAsia="ru-RU"/>
        </w:rPr>
        <w:t xml:space="preserve"> наращения</w:t>
      </w:r>
      <w:r w:rsidR="002B31EA" w:rsidRPr="00AB622B">
        <w:rPr>
          <w:rFonts w:ascii="Verdana" w:eastAsia="Times New Roman" w:hAnsi="Verdana" w:cs="Times New Roman"/>
          <w:color w:val="000000" w:themeColor="text1"/>
          <w:sz w:val="18"/>
          <w:szCs w:val="18"/>
          <w:lang w:eastAsia="ru-RU"/>
        </w:rPr>
        <w:t xml:space="preserve"> (compounding) начальной стоимости, который представляет собой поэтапное увеличение вложенной суммы путем присоединения к первоначальному ее размеру суммы процентных платежей. В инвестиционных расчетах процентная ставка платежей применяется не только как инструмент наращения стоимости денежных средств, но и как измеритель степени дохо</w:t>
      </w:r>
      <w:r w:rsidR="00974188">
        <w:rPr>
          <w:rFonts w:ascii="Verdana" w:eastAsia="Times New Roman" w:hAnsi="Verdana" w:cs="Times New Roman"/>
          <w:color w:val="000000" w:themeColor="text1"/>
          <w:sz w:val="18"/>
          <w:szCs w:val="18"/>
          <w:lang w:eastAsia="ru-RU"/>
        </w:rPr>
        <w:t xml:space="preserve">дности инвестиционных операций. </w:t>
      </w:r>
    </w:p>
    <w:p w:rsidR="00D303EC" w:rsidRDefault="00D303EC" w:rsidP="00974188">
      <w:pPr>
        <w:spacing w:after="0" w:line="240" w:lineRule="auto"/>
        <w:rPr>
          <w:rFonts w:ascii="Verdana" w:eastAsia="Times New Roman" w:hAnsi="Verdana" w:cs="Times New Roman"/>
          <w:color w:val="000000" w:themeColor="text1"/>
          <w:sz w:val="18"/>
          <w:szCs w:val="18"/>
          <w:lang w:eastAsia="ru-RU"/>
        </w:rPr>
      </w:pPr>
    </w:p>
    <w:p w:rsidR="002B31EA" w:rsidRPr="00AB622B" w:rsidRDefault="002B31EA" w:rsidP="00974188">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Настоящая (современная) стоимость представляет собой сумму будущих денежных поступлений, </w:t>
      </w:r>
      <w:r w:rsidRPr="00D303EC">
        <w:rPr>
          <w:rFonts w:ascii="Verdana" w:eastAsia="Times New Roman" w:hAnsi="Verdana" w:cs="Times New Roman"/>
          <w:color w:val="FF0000"/>
          <w:sz w:val="18"/>
          <w:szCs w:val="18"/>
          <w:lang w:eastAsia="ru-RU"/>
        </w:rPr>
        <w:t>приведенных</w:t>
      </w:r>
      <w:r w:rsidRPr="00AB622B">
        <w:rPr>
          <w:rFonts w:ascii="Verdana" w:eastAsia="Times New Roman" w:hAnsi="Verdana" w:cs="Times New Roman"/>
          <w:color w:val="000000" w:themeColor="text1"/>
          <w:sz w:val="18"/>
          <w:szCs w:val="18"/>
          <w:lang w:eastAsia="ru-RU"/>
        </w:rPr>
        <w:t xml:space="preserve"> к настоящему моменту времени с учетом определенной процентной ставки. Опред</w:t>
      </w:r>
      <w:r w:rsidR="001605A5">
        <w:rPr>
          <w:rFonts w:ascii="Verdana" w:eastAsia="Times New Roman" w:hAnsi="Verdana" w:cs="Times New Roman"/>
          <w:color w:val="000000" w:themeColor="text1"/>
          <w:sz w:val="18"/>
          <w:szCs w:val="18"/>
          <w:lang w:eastAsia="ru-RU"/>
        </w:rPr>
        <w:t>еление настоящей стоимости</w:t>
      </w:r>
      <w:r w:rsidRPr="00AB622B">
        <w:rPr>
          <w:rFonts w:ascii="Verdana" w:eastAsia="Times New Roman" w:hAnsi="Verdana" w:cs="Times New Roman"/>
          <w:color w:val="000000" w:themeColor="text1"/>
          <w:sz w:val="18"/>
          <w:szCs w:val="18"/>
          <w:lang w:eastAsia="ru-RU"/>
        </w:rPr>
        <w:t xml:space="preserve"> связано с процессом </w:t>
      </w:r>
      <w:r w:rsidRPr="00D303EC">
        <w:rPr>
          <w:rFonts w:ascii="Verdana" w:eastAsia="Times New Roman" w:hAnsi="Verdana" w:cs="Times New Roman"/>
          <w:b/>
          <w:bCs/>
          <w:color w:val="FF0000"/>
          <w:sz w:val="18"/>
          <w:szCs w:val="18"/>
          <w:lang w:eastAsia="ru-RU"/>
        </w:rPr>
        <w:t xml:space="preserve">дисконтирования </w:t>
      </w:r>
      <w:r w:rsidRPr="00AB622B">
        <w:rPr>
          <w:rFonts w:ascii="Verdana" w:eastAsia="Times New Roman" w:hAnsi="Verdana" w:cs="Times New Roman"/>
          <w:color w:val="000000" w:themeColor="text1"/>
          <w:sz w:val="18"/>
          <w:szCs w:val="18"/>
          <w:lang w:eastAsia="ru-RU"/>
        </w:rPr>
        <w:t>(discountin</w:t>
      </w:r>
      <w:r w:rsidR="00EE1FEC">
        <w:rPr>
          <w:rFonts w:ascii="Verdana" w:eastAsia="Times New Roman" w:hAnsi="Verdana" w:cs="Times New Roman"/>
          <w:color w:val="000000" w:themeColor="text1"/>
          <w:sz w:val="18"/>
          <w:szCs w:val="18"/>
          <w:lang w:eastAsia="ru-RU"/>
        </w:rPr>
        <w:t xml:space="preserve">g), будущей стоимости, который </w:t>
      </w:r>
      <w:r w:rsidRPr="00AB622B">
        <w:rPr>
          <w:rFonts w:ascii="Verdana" w:eastAsia="Times New Roman" w:hAnsi="Verdana" w:cs="Times New Roman"/>
          <w:color w:val="000000" w:themeColor="text1"/>
          <w:sz w:val="18"/>
          <w:szCs w:val="18"/>
          <w:lang w:eastAsia="ru-RU"/>
        </w:rPr>
        <w:t xml:space="preserve">представляет собой операцию обратную наращению. Дисконтирование используется во многих задачах анализа инвестиций. </w:t>
      </w:r>
    </w:p>
    <w:p w:rsidR="006648D2" w:rsidRDefault="006648D2" w:rsidP="000B1474">
      <w:pPr>
        <w:spacing w:after="0" w:line="240" w:lineRule="auto"/>
        <w:rPr>
          <w:rFonts w:ascii="Verdana" w:eastAsia="Times New Roman" w:hAnsi="Verdana" w:cs="Times New Roman"/>
          <w:b/>
          <w:color w:val="FF0000"/>
          <w:sz w:val="18"/>
          <w:szCs w:val="18"/>
          <w:lang w:eastAsia="ru-RU"/>
        </w:rPr>
      </w:pPr>
    </w:p>
    <w:p w:rsidR="002B31EA" w:rsidRPr="00D8467D" w:rsidRDefault="002B31EA" w:rsidP="000B1474">
      <w:pPr>
        <w:spacing w:after="0" w:line="240" w:lineRule="auto"/>
        <w:rPr>
          <w:rFonts w:ascii="Verdana" w:eastAsia="Times New Roman" w:hAnsi="Verdana" w:cs="Times New Roman"/>
          <w:b/>
          <w:color w:val="000000" w:themeColor="text1"/>
          <w:sz w:val="18"/>
          <w:szCs w:val="18"/>
          <w:lang w:eastAsia="ru-RU"/>
        </w:rPr>
      </w:pPr>
      <w:r w:rsidRPr="00D8467D">
        <w:rPr>
          <w:rFonts w:ascii="Verdana" w:eastAsia="Times New Roman" w:hAnsi="Verdana" w:cs="Times New Roman"/>
          <w:b/>
          <w:color w:val="FF0000"/>
          <w:sz w:val="18"/>
          <w:szCs w:val="18"/>
          <w:lang w:eastAsia="ru-RU"/>
        </w:rPr>
        <w:t>Таким о</w:t>
      </w:r>
      <w:r w:rsidR="001605A5">
        <w:rPr>
          <w:rFonts w:ascii="Verdana" w:eastAsia="Times New Roman" w:hAnsi="Verdana" w:cs="Times New Roman"/>
          <w:b/>
          <w:color w:val="FF0000"/>
          <w:sz w:val="18"/>
          <w:szCs w:val="18"/>
          <w:lang w:eastAsia="ru-RU"/>
        </w:rPr>
        <w:t>бразом, одну и ту же сумму</w:t>
      </w:r>
      <w:r w:rsidRPr="00D8467D">
        <w:rPr>
          <w:rFonts w:ascii="Verdana" w:eastAsia="Times New Roman" w:hAnsi="Verdana" w:cs="Times New Roman"/>
          <w:b/>
          <w:color w:val="FF0000"/>
          <w:sz w:val="18"/>
          <w:szCs w:val="18"/>
          <w:lang w:eastAsia="ru-RU"/>
        </w:rPr>
        <w:t xml:space="preserve"> можно рассматривать с двух позиций: </w:t>
      </w:r>
    </w:p>
    <w:p w:rsidR="002B31EA" w:rsidRPr="00974188" w:rsidRDefault="006648D2" w:rsidP="006648D2">
      <w:pPr>
        <w:spacing w:after="0" w:line="240" w:lineRule="auto"/>
        <w:rPr>
          <w:rFonts w:ascii="Verdana" w:eastAsia="Times New Roman" w:hAnsi="Verdana" w:cs="Times New Roman"/>
          <w:color w:val="FF0000"/>
          <w:sz w:val="18"/>
          <w:szCs w:val="18"/>
          <w:lang w:eastAsia="ru-RU"/>
        </w:rPr>
      </w:pPr>
      <w:r>
        <w:rPr>
          <w:rFonts w:ascii="Verdana" w:eastAsia="Times New Roman" w:hAnsi="Verdana" w:cs="Times New Roman"/>
          <w:color w:val="FF0000"/>
          <w:sz w:val="18"/>
          <w:szCs w:val="18"/>
          <w:lang w:eastAsia="ru-RU"/>
        </w:rPr>
        <w:t xml:space="preserve">   </w:t>
      </w:r>
      <w:r w:rsidR="002B31EA" w:rsidRPr="00974188">
        <w:rPr>
          <w:rFonts w:ascii="Verdana" w:eastAsia="Times New Roman" w:hAnsi="Verdana" w:cs="Times New Roman"/>
          <w:color w:val="FF0000"/>
          <w:sz w:val="18"/>
          <w:szCs w:val="18"/>
          <w:lang w:eastAsia="ru-RU"/>
        </w:rPr>
        <w:t>а) с позиции ее настоящей стоимости</w:t>
      </w:r>
      <w:r w:rsidR="00A01F64">
        <w:rPr>
          <w:rFonts w:ascii="Verdana" w:eastAsia="Times New Roman" w:hAnsi="Verdana" w:cs="Times New Roman"/>
          <w:color w:val="FF0000"/>
          <w:sz w:val="18"/>
          <w:szCs w:val="18"/>
          <w:lang w:eastAsia="ru-RU"/>
        </w:rPr>
        <w:t>;</w:t>
      </w:r>
      <w:r w:rsidR="002B31EA" w:rsidRPr="00974188">
        <w:rPr>
          <w:rFonts w:ascii="Verdana" w:eastAsia="Times New Roman" w:hAnsi="Verdana" w:cs="Times New Roman"/>
          <w:color w:val="FF0000"/>
          <w:sz w:val="18"/>
          <w:szCs w:val="18"/>
          <w:lang w:eastAsia="ru-RU"/>
        </w:rPr>
        <w:t xml:space="preserve"> </w:t>
      </w:r>
    </w:p>
    <w:p w:rsidR="002B31EA" w:rsidRPr="00974188" w:rsidRDefault="006648D2" w:rsidP="006648D2">
      <w:pPr>
        <w:spacing w:after="0" w:line="240" w:lineRule="auto"/>
        <w:rPr>
          <w:rFonts w:ascii="Verdana" w:eastAsia="Times New Roman" w:hAnsi="Verdana" w:cs="Times New Roman"/>
          <w:color w:val="FF0000"/>
          <w:sz w:val="18"/>
          <w:szCs w:val="18"/>
          <w:lang w:eastAsia="ru-RU"/>
        </w:rPr>
      </w:pPr>
      <w:r>
        <w:rPr>
          <w:rFonts w:ascii="Verdana" w:eastAsia="Times New Roman" w:hAnsi="Verdana" w:cs="Times New Roman"/>
          <w:color w:val="FF0000"/>
          <w:sz w:val="18"/>
          <w:szCs w:val="18"/>
          <w:lang w:eastAsia="ru-RU"/>
        </w:rPr>
        <w:t xml:space="preserve">   </w:t>
      </w:r>
      <w:r w:rsidR="002B31EA" w:rsidRPr="00974188">
        <w:rPr>
          <w:rFonts w:ascii="Verdana" w:eastAsia="Times New Roman" w:hAnsi="Verdana" w:cs="Times New Roman"/>
          <w:color w:val="FF0000"/>
          <w:sz w:val="18"/>
          <w:szCs w:val="18"/>
          <w:lang w:eastAsia="ru-RU"/>
        </w:rPr>
        <w:t>б) с позиции ее будущей стоимости</w:t>
      </w:r>
      <w:r w:rsidR="00A01F64">
        <w:rPr>
          <w:rFonts w:ascii="Verdana" w:eastAsia="Times New Roman" w:hAnsi="Verdana" w:cs="Times New Roman"/>
          <w:color w:val="FF0000"/>
          <w:sz w:val="18"/>
          <w:szCs w:val="18"/>
          <w:lang w:eastAsia="ru-RU"/>
        </w:rPr>
        <w:t>.</w:t>
      </w:r>
    </w:p>
    <w:p w:rsidR="002B31EA" w:rsidRPr="006648D2" w:rsidRDefault="00442D37" w:rsidP="000B1474">
      <w:pPr>
        <w:spacing w:after="0" w:line="240" w:lineRule="auto"/>
        <w:rPr>
          <w:rFonts w:ascii="Verdana" w:eastAsia="Times New Roman" w:hAnsi="Verdana" w:cs="Times New Roman"/>
          <w:b/>
          <w:bCs/>
          <w:i/>
          <w:iCs/>
          <w:color w:val="FF0000"/>
          <w:sz w:val="18"/>
          <w:szCs w:val="18"/>
          <w:lang w:eastAsia="ru-RU"/>
        </w:rPr>
      </w:pPr>
      <w:r>
        <w:rPr>
          <w:rFonts w:ascii="Verdana" w:eastAsia="Times New Roman" w:hAnsi="Verdana" w:cs="Times New Roman"/>
          <w:b/>
          <w:color w:val="FF0000"/>
          <w:sz w:val="18"/>
          <w:szCs w:val="18"/>
          <w:lang w:eastAsia="ru-RU"/>
        </w:rPr>
        <w:t>Причем, арифметически стоимость</w:t>
      </w:r>
      <w:r w:rsidRPr="00442D37">
        <w:rPr>
          <w:rFonts w:ascii="Verdana" w:eastAsia="Times New Roman" w:hAnsi="Verdana" w:cs="Times New Roman"/>
          <w:b/>
          <w:color w:val="FF0000"/>
          <w:sz w:val="18"/>
          <w:szCs w:val="18"/>
          <w:lang w:eastAsia="ru-RU"/>
        </w:rPr>
        <w:t xml:space="preserve"> </w:t>
      </w:r>
      <w:r w:rsidR="002B31EA" w:rsidRPr="006648D2">
        <w:rPr>
          <w:rFonts w:ascii="Verdana" w:eastAsia="Times New Roman" w:hAnsi="Verdana" w:cs="Times New Roman"/>
          <w:b/>
          <w:color w:val="FF0000"/>
          <w:sz w:val="18"/>
          <w:szCs w:val="18"/>
          <w:lang w:eastAsia="ru-RU"/>
        </w:rPr>
        <w:t xml:space="preserve">в </w:t>
      </w:r>
      <w:r w:rsidR="00974188" w:rsidRPr="006648D2">
        <w:rPr>
          <w:rFonts w:ascii="Verdana" w:eastAsia="Times New Roman" w:hAnsi="Verdana" w:cs="Times New Roman"/>
          <w:b/>
          <w:color w:val="FF0000"/>
          <w:sz w:val="18"/>
          <w:szCs w:val="18"/>
          <w:lang w:eastAsia="ru-RU"/>
        </w:rPr>
        <w:t>будущем,</w:t>
      </w:r>
      <w:r w:rsidR="002B31EA" w:rsidRPr="006648D2">
        <w:rPr>
          <w:rFonts w:ascii="Verdana" w:eastAsia="Times New Roman" w:hAnsi="Verdana" w:cs="Times New Roman"/>
          <w:b/>
          <w:color w:val="FF0000"/>
          <w:sz w:val="18"/>
          <w:szCs w:val="18"/>
          <w:lang w:eastAsia="ru-RU"/>
        </w:rPr>
        <w:t xml:space="preserve"> всегда выше. </w:t>
      </w:r>
    </w:p>
    <w:p w:rsidR="006648D2" w:rsidRDefault="00AB622B" w:rsidP="006648D2">
      <w:pPr>
        <w:spacing w:before="100" w:beforeAutospacing="1" w:after="100" w:afterAutospacing="1" w:line="240" w:lineRule="auto"/>
        <w:rPr>
          <w:rFonts w:ascii="Verdana" w:eastAsia="Times New Roman" w:hAnsi="Verdana" w:cs="Times New Roman"/>
          <w:b/>
          <w:bCs/>
          <w:i/>
          <w:iCs/>
          <w:color w:val="0000FF"/>
          <w:sz w:val="18"/>
          <w:szCs w:val="18"/>
          <w:lang w:eastAsia="ru-RU"/>
        </w:rPr>
      </w:pPr>
      <w:r w:rsidRPr="006648D2">
        <w:rPr>
          <w:rFonts w:ascii="Verdana" w:eastAsia="Times New Roman" w:hAnsi="Verdana" w:cs="Times New Roman"/>
          <w:b/>
          <w:bCs/>
          <w:i/>
          <w:iCs/>
          <w:color w:val="0000FF"/>
          <w:sz w:val="18"/>
          <w:szCs w:val="18"/>
          <w:lang w:eastAsia="ru-RU"/>
        </w:rPr>
        <w:t>1</w:t>
      </w:r>
      <w:r w:rsidR="002B31EA" w:rsidRPr="006648D2">
        <w:rPr>
          <w:rFonts w:ascii="Verdana" w:eastAsia="Times New Roman" w:hAnsi="Verdana" w:cs="Times New Roman"/>
          <w:b/>
          <w:bCs/>
          <w:i/>
          <w:iCs/>
          <w:color w:val="0000FF"/>
          <w:sz w:val="18"/>
          <w:szCs w:val="18"/>
          <w:lang w:eastAsia="ru-RU"/>
        </w:rPr>
        <w:t xml:space="preserve">. 2. Элементы теории </w:t>
      </w:r>
      <w:r w:rsidR="00442D37">
        <w:rPr>
          <w:rFonts w:ascii="Verdana" w:eastAsia="Times New Roman" w:hAnsi="Verdana" w:cs="Times New Roman"/>
          <w:b/>
          <w:bCs/>
          <w:i/>
          <w:iCs/>
          <w:color w:val="0000FF"/>
          <w:sz w:val="18"/>
          <w:szCs w:val="18"/>
          <w:lang w:eastAsia="ru-RU"/>
        </w:rPr>
        <w:t>процентов</w:t>
      </w:r>
      <w:r w:rsidR="00B24E99" w:rsidRPr="006648D2">
        <w:rPr>
          <w:rFonts w:ascii="Verdana" w:eastAsia="Times New Roman" w:hAnsi="Verdana" w:cs="Times New Roman"/>
          <w:b/>
          <w:bCs/>
          <w:i/>
          <w:iCs/>
          <w:color w:val="0000FF"/>
          <w:sz w:val="18"/>
          <w:szCs w:val="18"/>
          <w:lang w:eastAsia="ru-RU"/>
        </w:rPr>
        <w:t>.</w:t>
      </w:r>
    </w:p>
    <w:p w:rsidR="00974188" w:rsidRPr="006648D2" w:rsidRDefault="002B31EA" w:rsidP="006648D2">
      <w:pPr>
        <w:spacing w:before="100" w:beforeAutospacing="1" w:after="100" w:afterAutospacing="1" w:line="240" w:lineRule="auto"/>
        <w:rPr>
          <w:rFonts w:ascii="Verdana" w:eastAsia="Times New Roman" w:hAnsi="Verdana" w:cs="Times New Roman"/>
          <w:color w:val="0000FF"/>
          <w:sz w:val="18"/>
          <w:szCs w:val="18"/>
          <w:lang w:eastAsia="ru-RU"/>
        </w:rPr>
      </w:pPr>
      <w:r w:rsidRPr="00AB622B">
        <w:rPr>
          <w:rFonts w:ascii="Verdana" w:eastAsia="Times New Roman" w:hAnsi="Verdana" w:cs="Times New Roman"/>
          <w:color w:val="000000" w:themeColor="text1"/>
          <w:sz w:val="18"/>
          <w:szCs w:val="18"/>
          <w:lang w:eastAsia="ru-RU"/>
        </w:rPr>
        <w:t>В процессе анализа инвестиционных решений принято использовать сложные проценты. Сложным процентом называется сумма дохода, которая образуется в результате инвестирования денег при условии, что сумма начисленного простого процента не выплачивается в конце каждого периода, а присоединяется к сумме основного вклада и в следующем платежном периоде сама приносит доход.</w:t>
      </w:r>
    </w:p>
    <w:p w:rsidR="002B31EA" w:rsidRDefault="002B31EA" w:rsidP="00974188">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Основная формула теории </w:t>
      </w:r>
      <w:r w:rsidR="009D48DC">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определяет будущую стоимость денег: </w:t>
      </w:r>
    </w:p>
    <w:p w:rsidR="00F51C9F" w:rsidRPr="00423A24" w:rsidRDefault="00F51C9F" w:rsidP="00974188">
      <w:pPr>
        <w:spacing w:after="0" w:line="240" w:lineRule="auto"/>
        <w:rPr>
          <w:rFonts w:ascii="Verdana" w:eastAsia="Times New Roman" w:hAnsi="Verdana" w:cs="Times New Roman"/>
          <w:color w:val="000000" w:themeColor="text1"/>
          <w:sz w:val="18"/>
          <w:szCs w:val="18"/>
          <w:lang w:eastAsia="ru-RU"/>
        </w:rPr>
      </w:pPr>
    </w:p>
    <w:p w:rsidR="00F51C9F" w:rsidRPr="002B256A" w:rsidRDefault="00F51C9F" w:rsidP="00F51C9F">
      <w:pPr>
        <w:framePr w:w="3021" w:h="330" w:wrap="auto" w:vAnchor="text" w:hAnchor="text" w:x="81" w:y="1"/>
        <w:autoSpaceDE w:val="0"/>
        <w:autoSpaceDN w:val="0"/>
        <w:adjustRightInd w:val="0"/>
        <w:spacing w:after="0" w:line="240" w:lineRule="auto"/>
        <w:rPr>
          <w:rFonts w:ascii="Arial" w:hAnsi="Arial" w:cs="Arial"/>
          <w:b/>
          <w:color w:val="0000CC"/>
          <w:sz w:val="20"/>
          <w:szCs w:val="20"/>
        </w:rPr>
      </w:pPr>
    </w:p>
    <w:p w:rsidR="00F51C9F" w:rsidRPr="002B256A" w:rsidRDefault="006648D2" w:rsidP="00F51C9F">
      <w:pPr>
        <w:framePr w:w="2931" w:h="330" w:wrap="auto" w:vAnchor="text" w:hAnchor="text" w:x="81" w:y="1"/>
        <w:autoSpaceDE w:val="0"/>
        <w:autoSpaceDN w:val="0"/>
        <w:adjustRightInd w:val="0"/>
        <w:spacing w:after="0" w:line="240" w:lineRule="auto"/>
        <w:rPr>
          <w:rFonts w:ascii="Arial" w:hAnsi="Arial" w:cs="Arial"/>
          <w:b/>
          <w:color w:val="0000CC"/>
          <w:sz w:val="20"/>
          <w:szCs w:val="20"/>
          <w:lang w:val="en-US"/>
        </w:rPr>
      </w:pPr>
      <w:r>
        <w:rPr>
          <w:rFonts w:ascii="Arial" w:hAnsi="Arial" w:cs="Arial"/>
          <w:noProof/>
          <w:position w:val="-7"/>
          <w:sz w:val="20"/>
          <w:szCs w:val="20"/>
          <w:lang w:eastAsia="ru-RU"/>
        </w:rPr>
        <w:drawing>
          <wp:inline distT="0" distB="0" distL="0" distR="0">
            <wp:extent cx="971550" cy="209550"/>
            <wp:effectExtent l="0" t="0" r="0" b="0"/>
            <wp:docPr id="1"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
                    <a:srcRect/>
                    <a:stretch>
                      <a:fillRect/>
                    </a:stretch>
                  </pic:blipFill>
                  <pic:spPr bwMode="auto">
                    <a:xfrm>
                      <a:off x="0" y="0"/>
                      <a:ext cx="971550" cy="209550"/>
                    </a:xfrm>
                    <a:prstGeom prst="rect">
                      <a:avLst/>
                    </a:prstGeom>
                    <a:noFill/>
                    <a:ln w="9525">
                      <a:noFill/>
                      <a:miter lim="800000"/>
                      <a:headEnd/>
                      <a:tailEnd/>
                    </a:ln>
                  </pic:spPr>
                </pic:pic>
              </a:graphicData>
            </a:graphic>
          </wp:inline>
        </w:drawing>
      </w:r>
    </w:p>
    <w:p w:rsidR="00F51C9F" w:rsidRDefault="00F51C9F" w:rsidP="00F51C9F">
      <w:pPr>
        <w:spacing w:after="0" w:line="240" w:lineRule="auto"/>
        <w:rPr>
          <w:rFonts w:ascii="Verdana" w:eastAsia="Times New Roman" w:hAnsi="Verdana" w:cs="Times New Roman"/>
          <w:b/>
          <w:color w:val="000000" w:themeColor="text1"/>
          <w:sz w:val="18"/>
          <w:szCs w:val="18"/>
          <w:lang w:eastAsia="ru-RU"/>
        </w:rPr>
      </w:pPr>
      <w:r w:rsidRPr="002B256A">
        <w:rPr>
          <w:rFonts w:ascii="Verdana" w:eastAsia="Times New Roman" w:hAnsi="Verdana" w:cs="Times New Roman"/>
          <w:b/>
          <w:color w:val="0000CC"/>
          <w:sz w:val="18"/>
          <w:szCs w:val="18"/>
          <w:lang w:eastAsia="ru-RU"/>
        </w:rPr>
        <w:t>(</w:t>
      </w:r>
      <w:r w:rsidR="00030A1F" w:rsidRPr="002B256A">
        <w:rPr>
          <w:rFonts w:ascii="Verdana" w:eastAsia="Times New Roman" w:hAnsi="Verdana" w:cs="Times New Roman"/>
          <w:b/>
          <w:color w:val="0000CC"/>
          <w:sz w:val="18"/>
          <w:szCs w:val="18"/>
          <w:lang w:eastAsia="ru-RU"/>
        </w:rPr>
        <w:t>1</w:t>
      </w:r>
      <w:r w:rsidRPr="002B256A">
        <w:rPr>
          <w:rFonts w:ascii="Verdana" w:eastAsia="Times New Roman" w:hAnsi="Verdana" w:cs="Times New Roman"/>
          <w:b/>
          <w:color w:val="0000CC"/>
          <w:sz w:val="18"/>
          <w:szCs w:val="18"/>
          <w:lang w:eastAsia="ru-RU"/>
        </w:rPr>
        <w:t>.1)</w:t>
      </w:r>
      <w:r w:rsidRPr="002B256A">
        <w:rPr>
          <w:rFonts w:ascii="Verdana" w:eastAsia="Times New Roman" w:hAnsi="Verdana" w:cs="Times New Roman"/>
          <w:sz w:val="18"/>
          <w:szCs w:val="18"/>
          <w:lang w:eastAsia="ru-RU"/>
        </w:rPr>
        <w:t>,</w:t>
      </w:r>
      <w:r w:rsidRPr="002B256A">
        <w:rPr>
          <w:rFonts w:ascii="Verdana" w:eastAsia="Times New Roman" w:hAnsi="Verdana" w:cs="Times New Roman"/>
          <w:b/>
          <w:color w:val="0000CC"/>
          <w:sz w:val="18"/>
          <w:szCs w:val="18"/>
          <w:lang w:eastAsia="ru-RU"/>
        </w:rPr>
        <w:t xml:space="preserve"> </w:t>
      </w:r>
      <w:r>
        <w:rPr>
          <w:rFonts w:ascii="Verdana" w:eastAsia="Times New Roman" w:hAnsi="Verdana" w:cs="Times New Roman"/>
          <w:color w:val="000000" w:themeColor="text1"/>
          <w:sz w:val="18"/>
          <w:szCs w:val="18"/>
          <w:lang w:eastAsia="ru-RU"/>
        </w:rPr>
        <w:t>где:</w:t>
      </w:r>
    </w:p>
    <w:p w:rsidR="00F51C9F" w:rsidRPr="00F51C9F" w:rsidRDefault="00F51C9F" w:rsidP="00974188">
      <w:pPr>
        <w:spacing w:after="0" w:line="240" w:lineRule="auto"/>
        <w:rPr>
          <w:rFonts w:ascii="Verdana" w:eastAsia="Times New Roman" w:hAnsi="Verdana" w:cs="Times New Roman"/>
          <w:color w:val="000000" w:themeColor="text1"/>
          <w:sz w:val="18"/>
          <w:szCs w:val="18"/>
          <w:lang w:eastAsia="ru-RU"/>
        </w:rPr>
      </w:pPr>
    </w:p>
    <w:p w:rsidR="00B24E99" w:rsidRPr="00F51C9F" w:rsidRDefault="00127FD9" w:rsidP="00974188">
      <w:pPr>
        <w:spacing w:after="0" w:line="240" w:lineRule="auto"/>
        <w:rPr>
          <w:rFonts w:ascii="Verdana" w:eastAsia="Times New Roman" w:hAnsi="Verdana" w:cs="Times New Roman"/>
          <w:color w:val="000000" w:themeColor="text1"/>
          <w:sz w:val="18"/>
          <w:szCs w:val="18"/>
          <w:lang w:eastAsia="ru-RU"/>
        </w:rPr>
      </w:pPr>
      <w:r w:rsidRPr="00F51C9F">
        <w:rPr>
          <w:rFonts w:ascii="Verdana" w:eastAsia="Times New Roman" w:hAnsi="Verdana" w:cs="Times New Roman"/>
          <w:b/>
          <w:color w:val="FF0000"/>
          <w:sz w:val="18"/>
          <w:szCs w:val="18"/>
          <w:lang w:val="en-US" w:eastAsia="ru-RU"/>
        </w:rPr>
        <w:t>PV</w:t>
      </w:r>
      <w:r w:rsidR="002B31EA" w:rsidRPr="00AB622B">
        <w:rPr>
          <w:rFonts w:ascii="Verdana" w:eastAsia="Times New Roman" w:hAnsi="Verdana" w:cs="Times New Roman"/>
          <w:color w:val="000000" w:themeColor="text1"/>
          <w:sz w:val="18"/>
          <w:szCs w:val="18"/>
          <w:lang w:eastAsia="ru-RU"/>
        </w:rPr>
        <w:t xml:space="preserve"> - настоящее значение вложенной суммы денег, </w:t>
      </w:r>
    </w:p>
    <w:p w:rsidR="002B31EA" w:rsidRPr="00AB622B" w:rsidRDefault="002B31EA" w:rsidP="00974188">
      <w:pPr>
        <w:spacing w:after="0" w:line="240" w:lineRule="auto"/>
        <w:rPr>
          <w:rFonts w:ascii="Verdana" w:eastAsia="Times New Roman" w:hAnsi="Verdana" w:cs="Times New Roman"/>
          <w:color w:val="000000" w:themeColor="text1"/>
          <w:sz w:val="18"/>
          <w:szCs w:val="18"/>
          <w:lang w:eastAsia="ru-RU"/>
        </w:rPr>
      </w:pPr>
      <w:r w:rsidRPr="00F51C9F">
        <w:rPr>
          <w:rFonts w:ascii="Verdana" w:eastAsia="Times New Roman" w:hAnsi="Verdana" w:cs="Times New Roman"/>
          <w:b/>
          <w:color w:val="000000" w:themeColor="text1"/>
          <w:sz w:val="18"/>
          <w:szCs w:val="18"/>
          <w:lang w:eastAsia="ru-RU"/>
        </w:rPr>
        <w:t>F</w:t>
      </w:r>
      <w:r w:rsidR="00127FD9" w:rsidRPr="00F51C9F">
        <w:rPr>
          <w:rFonts w:ascii="Verdana" w:eastAsia="Times New Roman" w:hAnsi="Verdana" w:cs="Times New Roman"/>
          <w:b/>
          <w:color w:val="000000" w:themeColor="text1"/>
          <w:sz w:val="18"/>
          <w:szCs w:val="18"/>
          <w:lang w:val="en-US" w:eastAsia="ru-RU"/>
        </w:rPr>
        <w:t>V</w:t>
      </w:r>
      <w:r w:rsidRPr="00AB622B">
        <w:rPr>
          <w:rFonts w:ascii="Verdana" w:eastAsia="Times New Roman" w:hAnsi="Verdana" w:cs="Times New Roman"/>
          <w:color w:val="000000" w:themeColor="text1"/>
          <w:sz w:val="18"/>
          <w:szCs w:val="18"/>
          <w:lang w:eastAsia="ru-RU"/>
        </w:rPr>
        <w:t xml:space="preserve"> - будущее значение стоимости денег, </w:t>
      </w:r>
    </w:p>
    <w:p w:rsidR="002B31EA" w:rsidRPr="00AB622B" w:rsidRDefault="002B31EA" w:rsidP="00974188">
      <w:pPr>
        <w:spacing w:after="0" w:line="240" w:lineRule="auto"/>
        <w:rPr>
          <w:rFonts w:ascii="Verdana" w:eastAsia="Times New Roman" w:hAnsi="Verdana" w:cs="Times New Roman"/>
          <w:color w:val="000000" w:themeColor="text1"/>
          <w:sz w:val="18"/>
          <w:szCs w:val="18"/>
          <w:lang w:eastAsia="ru-RU"/>
        </w:rPr>
      </w:pPr>
      <w:r w:rsidRPr="00F51C9F">
        <w:rPr>
          <w:rFonts w:ascii="Verdana" w:eastAsia="Times New Roman" w:hAnsi="Verdana" w:cs="Times New Roman"/>
          <w:b/>
          <w:color w:val="000000" w:themeColor="text1"/>
          <w:sz w:val="18"/>
          <w:szCs w:val="18"/>
          <w:lang w:eastAsia="ru-RU"/>
        </w:rPr>
        <w:t>n</w:t>
      </w:r>
      <w:r w:rsidRPr="00AB622B">
        <w:rPr>
          <w:rFonts w:ascii="Verdana" w:eastAsia="Times New Roman" w:hAnsi="Verdana" w:cs="Times New Roman"/>
          <w:color w:val="000000" w:themeColor="text1"/>
          <w:sz w:val="18"/>
          <w:szCs w:val="18"/>
          <w:lang w:eastAsia="ru-RU"/>
        </w:rPr>
        <w:t xml:space="preserve"> - количество периодов времени, на которое производится вложение, </w:t>
      </w:r>
    </w:p>
    <w:p w:rsidR="002B31EA" w:rsidRPr="00AB622B" w:rsidRDefault="002B31EA" w:rsidP="000B1474">
      <w:pPr>
        <w:spacing w:after="0" w:line="240" w:lineRule="auto"/>
        <w:rPr>
          <w:rFonts w:ascii="Verdana" w:eastAsia="Times New Roman" w:hAnsi="Verdana" w:cs="Times New Roman"/>
          <w:color w:val="000000" w:themeColor="text1"/>
          <w:sz w:val="18"/>
          <w:szCs w:val="18"/>
          <w:lang w:eastAsia="ru-RU"/>
        </w:rPr>
      </w:pPr>
      <w:r w:rsidRPr="00F51C9F">
        <w:rPr>
          <w:rFonts w:ascii="Verdana" w:eastAsia="Times New Roman" w:hAnsi="Verdana" w:cs="Times New Roman"/>
          <w:b/>
          <w:color w:val="000000" w:themeColor="text1"/>
          <w:sz w:val="18"/>
          <w:szCs w:val="18"/>
          <w:lang w:eastAsia="ru-RU"/>
        </w:rPr>
        <w:t>r</w:t>
      </w:r>
      <w:r w:rsidRPr="00AB622B">
        <w:rPr>
          <w:rFonts w:ascii="Verdana" w:eastAsia="Times New Roman" w:hAnsi="Verdana" w:cs="Times New Roman"/>
          <w:color w:val="000000" w:themeColor="text1"/>
          <w:sz w:val="18"/>
          <w:szCs w:val="18"/>
          <w:lang w:eastAsia="ru-RU"/>
        </w:rPr>
        <w:t xml:space="preserve"> - норма доходн</w:t>
      </w:r>
      <w:r w:rsidR="00F51C9F">
        <w:rPr>
          <w:rFonts w:ascii="Verdana" w:eastAsia="Times New Roman" w:hAnsi="Verdana" w:cs="Times New Roman"/>
          <w:color w:val="000000" w:themeColor="text1"/>
          <w:sz w:val="18"/>
          <w:szCs w:val="18"/>
          <w:lang w:eastAsia="ru-RU"/>
        </w:rPr>
        <w:t>ости (прибыльности) от вложения</w:t>
      </w:r>
      <w:r w:rsidR="00F51C9F" w:rsidRPr="00F51C9F">
        <w:rPr>
          <w:rFonts w:ascii="Verdana" w:eastAsia="Times New Roman" w:hAnsi="Verdana" w:cs="Times New Roman"/>
          <w:color w:val="000000" w:themeColor="text1"/>
          <w:sz w:val="18"/>
          <w:szCs w:val="18"/>
          <w:lang w:eastAsia="ru-RU"/>
        </w:rPr>
        <w:t xml:space="preserve"> </w:t>
      </w:r>
      <w:r w:rsidR="00F51C9F" w:rsidRPr="00075F60">
        <w:rPr>
          <w:rFonts w:ascii="Verdana" w:eastAsia="Times New Roman" w:hAnsi="Verdana" w:cs="Times New Roman"/>
          <w:color w:val="FF0000"/>
          <w:sz w:val="18"/>
          <w:szCs w:val="18"/>
          <w:lang w:eastAsia="ru-RU"/>
        </w:rPr>
        <w:t>(в долях единицы)</w:t>
      </w:r>
      <w:r w:rsidR="00F51C9F" w:rsidRPr="00AB622B">
        <w:rPr>
          <w:rFonts w:ascii="Verdana" w:eastAsia="Times New Roman" w:hAnsi="Verdana" w:cs="Times New Roman"/>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w:t>
      </w:r>
    </w:p>
    <w:p w:rsidR="00974188" w:rsidRDefault="00974188" w:rsidP="000B1474">
      <w:pPr>
        <w:spacing w:after="0" w:line="240" w:lineRule="auto"/>
        <w:rPr>
          <w:rFonts w:ascii="Verdana" w:eastAsia="Times New Roman" w:hAnsi="Verdana" w:cs="Times New Roman"/>
          <w:color w:val="000000" w:themeColor="text1"/>
          <w:sz w:val="18"/>
          <w:szCs w:val="18"/>
          <w:lang w:eastAsia="ru-RU"/>
        </w:rPr>
      </w:pPr>
    </w:p>
    <w:p w:rsidR="00B24E99" w:rsidRDefault="002B31EA" w:rsidP="00EA280B">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lastRenderedPageBreak/>
        <w:t xml:space="preserve">Простейшим способом эту формулу можно проинтерпретировать, как определение величины депозитного вклада в банк при депозитной ставке </w:t>
      </w:r>
      <w:r w:rsidRPr="00075F60">
        <w:rPr>
          <w:rFonts w:ascii="Verdana" w:eastAsia="Times New Roman" w:hAnsi="Verdana" w:cs="Times New Roman"/>
          <w:b/>
          <w:color w:val="000000" w:themeColor="text1"/>
          <w:sz w:val="18"/>
          <w:szCs w:val="18"/>
          <w:lang w:eastAsia="ru-RU"/>
        </w:rPr>
        <w:t>r</w:t>
      </w:r>
      <w:r w:rsidRPr="00AB622B">
        <w:rPr>
          <w:rFonts w:ascii="Verdana" w:eastAsia="Times New Roman" w:hAnsi="Verdana" w:cs="Times New Roman"/>
          <w:color w:val="000000" w:themeColor="text1"/>
          <w:sz w:val="18"/>
          <w:szCs w:val="18"/>
          <w:lang w:eastAsia="ru-RU"/>
        </w:rPr>
        <w:t xml:space="preserve"> </w:t>
      </w:r>
      <w:r w:rsidRPr="00075F60">
        <w:rPr>
          <w:rFonts w:ascii="Verdana" w:eastAsia="Times New Roman" w:hAnsi="Verdana" w:cs="Times New Roman"/>
          <w:color w:val="FF0000"/>
          <w:sz w:val="18"/>
          <w:szCs w:val="18"/>
          <w:lang w:eastAsia="ru-RU"/>
        </w:rPr>
        <w:t>(в долях единицы)</w:t>
      </w:r>
      <w:r w:rsidRPr="00AB622B">
        <w:rPr>
          <w:rFonts w:ascii="Verdana" w:eastAsia="Times New Roman" w:hAnsi="Verdana" w:cs="Times New Roman"/>
          <w:color w:val="000000" w:themeColor="text1"/>
          <w:sz w:val="18"/>
          <w:szCs w:val="18"/>
          <w:lang w:eastAsia="ru-RU"/>
        </w:rPr>
        <w:t xml:space="preserve">. </w:t>
      </w:r>
    </w:p>
    <w:p w:rsidR="002B31EA" w:rsidRPr="00B24E99" w:rsidRDefault="002B31EA" w:rsidP="00EA280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Сущ</w:t>
      </w:r>
      <w:r w:rsidR="00436E4E">
        <w:rPr>
          <w:rFonts w:ascii="Verdana" w:eastAsia="Times New Roman" w:hAnsi="Verdana" w:cs="Times New Roman"/>
          <w:color w:val="000000" w:themeColor="text1"/>
          <w:sz w:val="18"/>
          <w:szCs w:val="18"/>
          <w:lang w:eastAsia="ru-RU"/>
        </w:rPr>
        <w:t>ность</w:t>
      </w:r>
      <w:r w:rsidRPr="00AB622B">
        <w:rPr>
          <w:rFonts w:ascii="Verdana" w:eastAsia="Times New Roman" w:hAnsi="Verdana" w:cs="Times New Roman"/>
          <w:color w:val="000000" w:themeColor="text1"/>
          <w:sz w:val="18"/>
          <w:szCs w:val="18"/>
          <w:lang w:eastAsia="ru-RU"/>
        </w:rPr>
        <w:t xml:space="preserve"> процесса наращения денег не изменяется, если деньги инвестируются в какой-либо бизнес (предприятие). Главное, чтобы вложен</w:t>
      </w:r>
      <w:r w:rsidR="00436E4E">
        <w:rPr>
          <w:rFonts w:ascii="Verdana" w:eastAsia="Times New Roman" w:hAnsi="Verdana" w:cs="Times New Roman"/>
          <w:color w:val="000000" w:themeColor="text1"/>
          <w:sz w:val="18"/>
          <w:szCs w:val="18"/>
          <w:lang w:eastAsia="ru-RU"/>
        </w:rPr>
        <w:t>ие денег обеспечивало доход.</w:t>
      </w:r>
      <w:r w:rsidRPr="00AB622B">
        <w:rPr>
          <w:rFonts w:ascii="Verdana" w:eastAsia="Times New Roman" w:hAnsi="Verdana" w:cs="Times New Roman"/>
          <w:color w:val="000000" w:themeColor="text1"/>
          <w:sz w:val="18"/>
          <w:szCs w:val="18"/>
          <w:lang w:eastAsia="ru-RU"/>
        </w:rPr>
        <w:t xml:space="preserve"> </w:t>
      </w:r>
    </w:p>
    <w:p w:rsidR="00433F42" w:rsidRDefault="00423494" w:rsidP="00EA280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423494">
        <w:rPr>
          <w:rFonts w:ascii="Verdana" w:eastAsia="Times New Roman" w:hAnsi="Verdana" w:cs="Times New Roman"/>
          <w:i/>
          <w:iCs/>
          <w:color w:val="000000" w:themeColor="text1"/>
          <w:sz w:val="18"/>
          <w:szCs w:val="18"/>
          <w:u w:val="single"/>
          <w:lang w:eastAsia="ru-RU"/>
        </w:rPr>
        <w:t>Пример</w:t>
      </w:r>
      <w:r w:rsidR="002B31EA" w:rsidRPr="00423494">
        <w:rPr>
          <w:rFonts w:ascii="Verdana" w:eastAsia="Times New Roman" w:hAnsi="Verdana" w:cs="Times New Roman"/>
          <w:b/>
          <w:i/>
          <w:iCs/>
          <w:color w:val="000000" w:themeColor="text1"/>
          <w:sz w:val="18"/>
          <w:szCs w:val="18"/>
          <w:u w:val="single"/>
          <w:lang w:eastAsia="ru-RU"/>
        </w:rPr>
        <w:t>.</w:t>
      </w:r>
      <w:r w:rsidR="002B31EA" w:rsidRPr="00AB622B">
        <w:rPr>
          <w:rFonts w:ascii="Verdana" w:eastAsia="Times New Roman" w:hAnsi="Verdana" w:cs="Times New Roman"/>
          <w:i/>
          <w:iCs/>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 xml:space="preserve">Банк выплачивает </w:t>
      </w:r>
      <w:r w:rsidR="002B31EA" w:rsidRPr="00EE1FEC">
        <w:rPr>
          <w:rFonts w:ascii="Verdana" w:eastAsia="Times New Roman" w:hAnsi="Verdana" w:cs="Times New Roman"/>
          <w:color w:val="FF0000"/>
          <w:sz w:val="18"/>
          <w:szCs w:val="18"/>
          <w:lang w:eastAsia="ru-RU"/>
        </w:rPr>
        <w:t xml:space="preserve">5 </w:t>
      </w:r>
      <w:r w:rsidR="009D48DC" w:rsidRPr="00EE1FEC">
        <w:rPr>
          <w:rFonts w:ascii="Verdana" w:eastAsia="Times New Roman" w:hAnsi="Verdana" w:cs="Times New Roman"/>
          <w:color w:val="FF0000"/>
          <w:sz w:val="18"/>
          <w:szCs w:val="18"/>
          <w:lang w:eastAsia="ru-RU"/>
        </w:rPr>
        <w:t>%</w:t>
      </w:r>
      <w:r w:rsidR="002B31EA" w:rsidRPr="00AB622B">
        <w:rPr>
          <w:rFonts w:ascii="Verdana" w:eastAsia="Times New Roman" w:hAnsi="Verdana" w:cs="Times New Roman"/>
          <w:color w:val="000000" w:themeColor="text1"/>
          <w:sz w:val="18"/>
          <w:szCs w:val="18"/>
          <w:lang w:eastAsia="ru-RU"/>
        </w:rPr>
        <w:t xml:space="preserve"> годовых по депозитному вкладу. Согласно формуле </w:t>
      </w:r>
      <w:r w:rsidR="002B31EA" w:rsidRPr="002B256A">
        <w:rPr>
          <w:rFonts w:ascii="Verdana" w:eastAsia="Times New Roman" w:hAnsi="Verdana" w:cs="Times New Roman"/>
          <w:b/>
          <w:color w:val="0000CC"/>
          <w:sz w:val="18"/>
          <w:szCs w:val="18"/>
          <w:lang w:eastAsia="ru-RU"/>
        </w:rPr>
        <w:t>(</w:t>
      </w:r>
      <w:r w:rsidR="00030A1F" w:rsidRPr="002B256A">
        <w:rPr>
          <w:rFonts w:ascii="Verdana" w:eastAsia="Times New Roman" w:hAnsi="Verdana" w:cs="Times New Roman"/>
          <w:b/>
          <w:color w:val="0000CC"/>
          <w:sz w:val="18"/>
          <w:szCs w:val="18"/>
          <w:lang w:eastAsia="ru-RU"/>
        </w:rPr>
        <w:t>1</w:t>
      </w:r>
      <w:r w:rsidR="002B31EA" w:rsidRPr="002B256A">
        <w:rPr>
          <w:rFonts w:ascii="Verdana" w:eastAsia="Times New Roman" w:hAnsi="Verdana" w:cs="Times New Roman"/>
          <w:b/>
          <w:color w:val="0000CC"/>
          <w:sz w:val="18"/>
          <w:szCs w:val="18"/>
          <w:lang w:eastAsia="ru-RU"/>
        </w:rPr>
        <w:t>.1)</w:t>
      </w:r>
      <w:r w:rsidR="00F51C9F">
        <w:rPr>
          <w:rFonts w:ascii="Verdana" w:eastAsia="Times New Roman" w:hAnsi="Verdana" w:cs="Times New Roman"/>
          <w:color w:val="000000" w:themeColor="text1"/>
          <w:sz w:val="18"/>
          <w:szCs w:val="18"/>
          <w:lang w:eastAsia="ru-RU"/>
        </w:rPr>
        <w:t xml:space="preserve"> </w:t>
      </w:r>
      <w:r w:rsidR="00F51C9F" w:rsidRPr="00442D37">
        <w:rPr>
          <w:rFonts w:ascii="Verdana" w:eastAsia="Times New Roman" w:hAnsi="Verdana" w:cs="Times New Roman"/>
          <w:b/>
          <w:color w:val="000000" w:themeColor="text1"/>
          <w:sz w:val="18"/>
          <w:szCs w:val="18"/>
          <w:lang w:eastAsia="ru-RU"/>
        </w:rPr>
        <w:t>100</w:t>
      </w:r>
      <w:r w:rsidR="00442D37" w:rsidRPr="00442D37">
        <w:rPr>
          <w:rFonts w:ascii="Verdana" w:eastAsia="Times New Roman" w:hAnsi="Verdana" w:cs="Times New Roman"/>
          <w:b/>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 вложенные сейчас, через год станут</w:t>
      </w:r>
      <w:r w:rsidR="00F51C9F">
        <w:rPr>
          <w:rFonts w:ascii="Verdana" w:eastAsia="Times New Roman" w:hAnsi="Verdana" w:cs="Times New Roman"/>
          <w:color w:val="000000" w:themeColor="text1"/>
          <w:sz w:val="18"/>
          <w:szCs w:val="18"/>
          <w:lang w:eastAsia="ru-RU"/>
        </w:rPr>
        <w:t>:</w:t>
      </w:r>
      <w:r w:rsidR="00433F42">
        <w:rPr>
          <w:rFonts w:ascii="Verdana" w:eastAsia="Times New Roman" w:hAnsi="Verdana" w:cs="Times New Roman"/>
          <w:color w:val="000000" w:themeColor="text1"/>
          <w:sz w:val="18"/>
          <w:szCs w:val="18"/>
          <w:lang w:eastAsia="ru-RU"/>
        </w:rPr>
        <w:t xml:space="preserve"> </w:t>
      </w:r>
    </w:p>
    <w:p w:rsidR="00433F42" w:rsidRPr="00433F42" w:rsidRDefault="00433F42" w:rsidP="00EA280B">
      <w:pPr>
        <w:framePr w:w="2546" w:h="255" w:wrap="auto" w:vAnchor="text" w:hAnchor="text" w:x="81" w:y="154"/>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514350" cy="161925"/>
            <wp:effectExtent l="19050" t="0" r="0" b="0"/>
            <wp:docPr id="131" name="Рисунок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9"/>
                    <a:srcRect/>
                    <a:stretch>
                      <a:fillRect/>
                    </a:stretch>
                  </pic:blipFill>
                  <pic:spPr bwMode="auto">
                    <a:xfrm>
                      <a:off x="0" y="0"/>
                      <a:ext cx="514350" cy="161925"/>
                    </a:xfrm>
                    <a:prstGeom prst="rect">
                      <a:avLst/>
                    </a:prstGeom>
                    <a:noFill/>
                    <a:ln w="9525">
                      <a:noFill/>
                      <a:miter lim="800000"/>
                      <a:headEnd/>
                      <a:tailEnd/>
                    </a:ln>
                  </pic:spPr>
                </pic:pic>
              </a:graphicData>
            </a:graphic>
          </wp:inline>
        </w:drawing>
      </w:r>
    </w:p>
    <w:p w:rsidR="00433F42" w:rsidRPr="00433F42" w:rsidRDefault="00433F42" w:rsidP="00EA280B">
      <w:pPr>
        <w:framePr w:w="2411" w:h="255" w:wrap="auto" w:vAnchor="text" w:hAnchor="text" w:x="1236" w:y="154"/>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428625" cy="161925"/>
            <wp:effectExtent l="19050" t="0" r="9525" b="0"/>
            <wp:docPr id="130" name="Рисунок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0"/>
                    <a:srcRect/>
                    <a:stretch>
                      <a:fillRect/>
                    </a:stretch>
                  </pic:blipFill>
                  <pic:spPr bwMode="auto">
                    <a:xfrm>
                      <a:off x="0" y="0"/>
                      <a:ext cx="428625" cy="161925"/>
                    </a:xfrm>
                    <a:prstGeom prst="rect">
                      <a:avLst/>
                    </a:prstGeom>
                    <a:noFill/>
                    <a:ln w="9525">
                      <a:noFill/>
                      <a:miter lim="800000"/>
                      <a:headEnd/>
                      <a:tailEnd/>
                    </a:ln>
                  </pic:spPr>
                </pic:pic>
              </a:graphicData>
            </a:graphic>
          </wp:inline>
        </w:drawing>
      </w:r>
    </w:p>
    <w:p w:rsidR="00433F42" w:rsidRPr="00433F42" w:rsidRDefault="00433F42" w:rsidP="00EA280B">
      <w:pPr>
        <w:framePr w:w="2216" w:h="255" w:wrap="auto" w:vAnchor="text" w:hAnchor="text" w:x="2264" w:y="154"/>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304800" cy="161925"/>
            <wp:effectExtent l="19050" t="0" r="0" b="0"/>
            <wp:docPr id="129" name="Рисунок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11"/>
                    <a:srcRect/>
                    <a:stretch>
                      <a:fillRect/>
                    </a:stretch>
                  </pic:blipFill>
                  <pic:spPr bwMode="auto">
                    <a:xfrm>
                      <a:off x="0" y="0"/>
                      <a:ext cx="304800" cy="161925"/>
                    </a:xfrm>
                    <a:prstGeom prst="rect">
                      <a:avLst/>
                    </a:prstGeom>
                    <a:noFill/>
                    <a:ln w="9525">
                      <a:noFill/>
                      <a:miter lim="800000"/>
                      <a:headEnd/>
                      <a:tailEnd/>
                    </a:ln>
                  </pic:spPr>
                </pic:pic>
              </a:graphicData>
            </a:graphic>
          </wp:inline>
        </w:drawing>
      </w:r>
    </w:p>
    <w:p w:rsidR="00433F42" w:rsidRPr="00433F42" w:rsidRDefault="00433F42" w:rsidP="00EA280B">
      <w:pPr>
        <w:framePr w:w="3651" w:h="330" w:wrap="auto" w:vAnchor="text" w:hAnchor="text" w:x="3034"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1371600" cy="209550"/>
            <wp:effectExtent l="0" t="0" r="0" b="0"/>
            <wp:docPr id="128" name="Рисунок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2"/>
                    <a:srcRect/>
                    <a:stretch>
                      <a:fillRect/>
                    </a:stretch>
                  </pic:blipFill>
                  <pic:spPr bwMode="auto">
                    <a:xfrm>
                      <a:off x="0" y="0"/>
                      <a:ext cx="1371600" cy="209550"/>
                    </a:xfrm>
                    <a:prstGeom prst="rect">
                      <a:avLst/>
                    </a:prstGeom>
                    <a:noFill/>
                    <a:ln w="9525">
                      <a:noFill/>
                      <a:miter lim="800000"/>
                      <a:headEnd/>
                      <a:tailEnd/>
                    </a:ln>
                  </pic:spPr>
                </pic:pic>
              </a:graphicData>
            </a:graphic>
          </wp:inline>
        </w:drawing>
      </w:r>
    </w:p>
    <w:p w:rsidR="00433F42" w:rsidRDefault="00433F42" w:rsidP="00EA280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433F42" w:rsidRPr="00AB622B" w:rsidRDefault="00433F42" w:rsidP="00EA280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Если вкладчик решает оставить всю сумму на депозите еще на один год, то к концу второго года объем его вклада составит</w:t>
      </w:r>
      <w:r w:rsidR="00442D37">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w:t>
      </w:r>
    </w:p>
    <w:p w:rsidR="00433F42" w:rsidRPr="00433F42" w:rsidRDefault="00433F42" w:rsidP="00EA280B">
      <w:pPr>
        <w:framePr w:w="2546" w:h="255" w:wrap="auto" w:vAnchor="text" w:hAnchor="text" w:x="81" w:y="154"/>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514350" cy="161925"/>
            <wp:effectExtent l="19050" t="0" r="0" b="0"/>
            <wp:docPr id="127" name="Рисунок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3"/>
                    <a:srcRect/>
                    <a:stretch>
                      <a:fillRect/>
                    </a:stretch>
                  </pic:blipFill>
                  <pic:spPr bwMode="auto">
                    <a:xfrm>
                      <a:off x="0" y="0"/>
                      <a:ext cx="514350" cy="161925"/>
                    </a:xfrm>
                    <a:prstGeom prst="rect">
                      <a:avLst/>
                    </a:prstGeom>
                    <a:noFill/>
                    <a:ln w="9525">
                      <a:noFill/>
                      <a:miter lim="800000"/>
                      <a:headEnd/>
                      <a:tailEnd/>
                    </a:ln>
                  </pic:spPr>
                </pic:pic>
              </a:graphicData>
            </a:graphic>
          </wp:inline>
        </w:drawing>
      </w:r>
    </w:p>
    <w:p w:rsidR="00433F42" w:rsidRPr="00433F42" w:rsidRDefault="00433F42" w:rsidP="00EA280B">
      <w:pPr>
        <w:framePr w:w="2411" w:h="255" w:wrap="auto" w:vAnchor="text" w:hAnchor="text" w:x="1236" w:y="154"/>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428625" cy="161925"/>
            <wp:effectExtent l="19050" t="0" r="9525" b="0"/>
            <wp:docPr id="126" name="Рисунок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4"/>
                    <a:srcRect/>
                    <a:stretch>
                      <a:fillRect/>
                    </a:stretch>
                  </pic:blipFill>
                  <pic:spPr bwMode="auto">
                    <a:xfrm>
                      <a:off x="0" y="0"/>
                      <a:ext cx="428625" cy="161925"/>
                    </a:xfrm>
                    <a:prstGeom prst="rect">
                      <a:avLst/>
                    </a:prstGeom>
                    <a:noFill/>
                    <a:ln w="9525">
                      <a:noFill/>
                      <a:miter lim="800000"/>
                      <a:headEnd/>
                      <a:tailEnd/>
                    </a:ln>
                  </pic:spPr>
                </pic:pic>
              </a:graphicData>
            </a:graphic>
          </wp:inline>
        </w:drawing>
      </w:r>
    </w:p>
    <w:p w:rsidR="00433F42" w:rsidRPr="00433F42" w:rsidRDefault="00433F42" w:rsidP="00EA280B">
      <w:pPr>
        <w:framePr w:w="2216" w:h="255" w:wrap="auto" w:vAnchor="text" w:hAnchor="text" w:x="2264" w:y="154"/>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304800" cy="161925"/>
            <wp:effectExtent l="19050" t="0" r="0" b="0"/>
            <wp:docPr id="125" name="Рисунок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5"/>
                    <a:srcRect/>
                    <a:stretch>
                      <a:fillRect/>
                    </a:stretch>
                  </pic:blipFill>
                  <pic:spPr bwMode="auto">
                    <a:xfrm>
                      <a:off x="0" y="0"/>
                      <a:ext cx="304800" cy="161925"/>
                    </a:xfrm>
                    <a:prstGeom prst="rect">
                      <a:avLst/>
                    </a:prstGeom>
                    <a:noFill/>
                    <a:ln w="9525">
                      <a:noFill/>
                      <a:miter lim="800000"/>
                      <a:headEnd/>
                      <a:tailEnd/>
                    </a:ln>
                  </pic:spPr>
                </pic:pic>
              </a:graphicData>
            </a:graphic>
          </wp:inline>
        </w:drawing>
      </w:r>
    </w:p>
    <w:p w:rsidR="00433F42" w:rsidRPr="00433F42" w:rsidRDefault="00433F42" w:rsidP="00EA280B">
      <w:pPr>
        <w:framePr w:w="3876" w:h="330" w:wrap="auto" w:vAnchor="text" w:hAnchor="text" w:x="3034"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1514475" cy="209550"/>
            <wp:effectExtent l="0" t="0" r="9525" b="0"/>
            <wp:docPr id="124"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16"/>
                    <a:srcRect/>
                    <a:stretch>
                      <a:fillRect/>
                    </a:stretch>
                  </pic:blipFill>
                  <pic:spPr bwMode="auto">
                    <a:xfrm>
                      <a:off x="0" y="0"/>
                      <a:ext cx="1514475" cy="209550"/>
                    </a:xfrm>
                    <a:prstGeom prst="rect">
                      <a:avLst/>
                    </a:prstGeom>
                    <a:noFill/>
                    <a:ln w="9525">
                      <a:noFill/>
                      <a:miter lim="800000"/>
                      <a:headEnd/>
                      <a:tailEnd/>
                    </a:ln>
                  </pic:spPr>
                </pic:pic>
              </a:graphicData>
            </a:graphic>
          </wp:inline>
        </w:drawing>
      </w:r>
    </w:p>
    <w:p w:rsidR="00433F42" w:rsidRDefault="00433F42" w:rsidP="00EA280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2B31EA" w:rsidRDefault="002B31EA" w:rsidP="00EA280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или по формуле </w:t>
      </w:r>
      <w:r w:rsidRPr="002B256A">
        <w:rPr>
          <w:rFonts w:ascii="Verdana" w:eastAsia="Times New Roman" w:hAnsi="Verdana" w:cs="Times New Roman"/>
          <w:b/>
          <w:color w:val="0000CC"/>
          <w:sz w:val="18"/>
          <w:szCs w:val="18"/>
          <w:lang w:eastAsia="ru-RU"/>
        </w:rPr>
        <w:t>(</w:t>
      </w:r>
      <w:r w:rsidR="00030A1F" w:rsidRPr="002B256A">
        <w:rPr>
          <w:rFonts w:ascii="Verdana" w:eastAsia="Times New Roman" w:hAnsi="Verdana" w:cs="Times New Roman"/>
          <w:b/>
          <w:color w:val="0000CC"/>
          <w:sz w:val="18"/>
          <w:szCs w:val="18"/>
          <w:lang w:eastAsia="ru-RU"/>
        </w:rPr>
        <w:t>1</w:t>
      </w:r>
      <w:r w:rsidRPr="002B256A">
        <w:rPr>
          <w:rFonts w:ascii="Verdana" w:eastAsia="Times New Roman" w:hAnsi="Verdana" w:cs="Times New Roman"/>
          <w:b/>
          <w:color w:val="0000CC"/>
          <w:sz w:val="18"/>
          <w:szCs w:val="18"/>
          <w:lang w:eastAsia="ru-RU"/>
        </w:rPr>
        <w:t>.1</w:t>
      </w:r>
      <w:r w:rsidR="00433F42" w:rsidRPr="002B256A">
        <w:rPr>
          <w:rFonts w:ascii="Verdana" w:eastAsia="Times New Roman" w:hAnsi="Verdana" w:cs="Times New Roman"/>
          <w:b/>
          <w:color w:val="0000CC"/>
          <w:sz w:val="18"/>
          <w:szCs w:val="18"/>
          <w:lang w:eastAsia="ru-RU"/>
        </w:rPr>
        <w:t>)</w:t>
      </w:r>
      <w:r w:rsidR="00433F42">
        <w:rPr>
          <w:rFonts w:ascii="Verdana" w:eastAsia="Times New Roman" w:hAnsi="Verdana" w:cs="Times New Roman"/>
          <w:color w:val="000000" w:themeColor="text1"/>
          <w:sz w:val="18"/>
          <w:szCs w:val="18"/>
          <w:lang w:eastAsia="ru-RU"/>
        </w:rPr>
        <w:t>:</w:t>
      </w:r>
    </w:p>
    <w:p w:rsidR="00433F42" w:rsidRPr="00433F42" w:rsidRDefault="00433F42" w:rsidP="00EA280B">
      <w:pPr>
        <w:framePr w:w="2546" w:h="255" w:wrap="auto" w:vAnchor="text" w:hAnchor="text" w:x="81" w:y="154"/>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514350" cy="161925"/>
            <wp:effectExtent l="19050" t="0" r="0" b="0"/>
            <wp:docPr id="135" name="Рисунок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17"/>
                    <a:srcRect/>
                    <a:stretch>
                      <a:fillRect/>
                    </a:stretch>
                  </pic:blipFill>
                  <pic:spPr bwMode="auto">
                    <a:xfrm>
                      <a:off x="0" y="0"/>
                      <a:ext cx="514350" cy="161925"/>
                    </a:xfrm>
                    <a:prstGeom prst="rect">
                      <a:avLst/>
                    </a:prstGeom>
                    <a:noFill/>
                    <a:ln w="9525">
                      <a:noFill/>
                      <a:miter lim="800000"/>
                      <a:headEnd/>
                      <a:tailEnd/>
                    </a:ln>
                  </pic:spPr>
                </pic:pic>
              </a:graphicData>
            </a:graphic>
          </wp:inline>
        </w:drawing>
      </w:r>
    </w:p>
    <w:p w:rsidR="00433F42" w:rsidRPr="00433F42" w:rsidRDefault="00433F42" w:rsidP="00EA280B">
      <w:pPr>
        <w:framePr w:w="2411" w:h="255" w:wrap="auto" w:vAnchor="text" w:hAnchor="text" w:x="1236" w:y="154"/>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428625" cy="161925"/>
            <wp:effectExtent l="19050" t="0" r="9525" b="0"/>
            <wp:docPr id="134" name="Рисунок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18"/>
                    <a:srcRect/>
                    <a:stretch>
                      <a:fillRect/>
                    </a:stretch>
                  </pic:blipFill>
                  <pic:spPr bwMode="auto">
                    <a:xfrm>
                      <a:off x="0" y="0"/>
                      <a:ext cx="428625" cy="161925"/>
                    </a:xfrm>
                    <a:prstGeom prst="rect">
                      <a:avLst/>
                    </a:prstGeom>
                    <a:noFill/>
                    <a:ln w="9525">
                      <a:noFill/>
                      <a:miter lim="800000"/>
                      <a:headEnd/>
                      <a:tailEnd/>
                    </a:ln>
                  </pic:spPr>
                </pic:pic>
              </a:graphicData>
            </a:graphic>
          </wp:inline>
        </w:drawing>
      </w:r>
    </w:p>
    <w:p w:rsidR="00433F42" w:rsidRPr="00433F42" w:rsidRDefault="00433F42" w:rsidP="00EA280B">
      <w:pPr>
        <w:framePr w:w="2216" w:h="255" w:wrap="auto" w:vAnchor="text" w:hAnchor="text" w:x="2264" w:y="154"/>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304800" cy="161925"/>
            <wp:effectExtent l="19050" t="0" r="0" b="0"/>
            <wp:docPr id="133" name="Рисунок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9"/>
                    <a:srcRect/>
                    <a:stretch>
                      <a:fillRect/>
                    </a:stretch>
                  </pic:blipFill>
                  <pic:spPr bwMode="auto">
                    <a:xfrm>
                      <a:off x="0" y="0"/>
                      <a:ext cx="304800" cy="161925"/>
                    </a:xfrm>
                    <a:prstGeom prst="rect">
                      <a:avLst/>
                    </a:prstGeom>
                    <a:noFill/>
                    <a:ln w="9525">
                      <a:noFill/>
                      <a:miter lim="800000"/>
                      <a:headEnd/>
                      <a:tailEnd/>
                    </a:ln>
                  </pic:spPr>
                </pic:pic>
              </a:graphicData>
            </a:graphic>
          </wp:inline>
        </w:drawing>
      </w:r>
    </w:p>
    <w:p w:rsidR="00433F42" w:rsidRPr="00433F42" w:rsidRDefault="00433F42" w:rsidP="00EA280B">
      <w:pPr>
        <w:framePr w:w="3876" w:h="330" w:wrap="auto" w:vAnchor="text" w:hAnchor="text" w:x="3034"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1514475" cy="209550"/>
            <wp:effectExtent l="0" t="0" r="9525" b="0"/>
            <wp:docPr id="132" name="Рисунок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20"/>
                    <a:srcRect/>
                    <a:stretch>
                      <a:fillRect/>
                    </a:stretch>
                  </pic:blipFill>
                  <pic:spPr bwMode="auto">
                    <a:xfrm>
                      <a:off x="0" y="0"/>
                      <a:ext cx="1514475" cy="209550"/>
                    </a:xfrm>
                    <a:prstGeom prst="rect">
                      <a:avLst/>
                    </a:prstGeom>
                    <a:noFill/>
                    <a:ln w="9525">
                      <a:noFill/>
                      <a:miter lim="800000"/>
                      <a:headEnd/>
                      <a:tailEnd/>
                    </a:ln>
                  </pic:spPr>
                </pic:pic>
              </a:graphicData>
            </a:graphic>
          </wp:inline>
        </w:drawing>
      </w:r>
    </w:p>
    <w:p w:rsidR="00433F42" w:rsidRDefault="00433F42" w:rsidP="00EA280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604CB1" w:rsidRDefault="00442D37" w:rsidP="00EA280B">
      <w:pPr>
        <w:spacing w:before="100" w:beforeAutospacing="1" w:after="100" w:afterAutospacing="1"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color w:val="000000" w:themeColor="text1"/>
          <w:sz w:val="18"/>
          <w:szCs w:val="18"/>
          <w:lang w:eastAsia="ru-RU"/>
        </w:rPr>
        <w:t xml:space="preserve">Процесс наращения стоимости </w:t>
      </w:r>
      <w:r w:rsidRPr="00442D37">
        <w:rPr>
          <w:rFonts w:ascii="Verdana" w:eastAsia="Times New Roman" w:hAnsi="Verdana" w:cs="Times New Roman"/>
          <w:b/>
          <w:color w:val="000000" w:themeColor="text1"/>
          <w:sz w:val="18"/>
          <w:szCs w:val="18"/>
          <w:lang w:eastAsia="ru-RU"/>
        </w:rPr>
        <w:t>1</w:t>
      </w:r>
      <w:r w:rsidR="002B31EA" w:rsidRPr="00442D37">
        <w:rPr>
          <w:rFonts w:ascii="Verdana" w:eastAsia="Times New Roman" w:hAnsi="Verdana" w:cs="Times New Roman"/>
          <w:b/>
          <w:color w:val="000000" w:themeColor="text1"/>
          <w:sz w:val="18"/>
          <w:szCs w:val="18"/>
          <w:lang w:eastAsia="ru-RU"/>
        </w:rPr>
        <w:t>00</w:t>
      </w:r>
      <w:r w:rsidRPr="00442D37">
        <w:rPr>
          <w:rFonts w:ascii="Verdana" w:eastAsia="Times New Roman" w:hAnsi="Verdana" w:cs="Times New Roman"/>
          <w:b/>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 xml:space="preserve"> по годам можно представить в виде таблицы или диаграммы: </w:t>
      </w:r>
    </w:p>
    <w:tbl>
      <w:tblPr>
        <w:tblW w:w="3386" w:type="dxa"/>
        <w:tblInd w:w="108" w:type="dxa"/>
        <w:tblLook w:val="04A0"/>
      </w:tblPr>
      <w:tblGrid>
        <w:gridCol w:w="840"/>
        <w:gridCol w:w="840"/>
        <w:gridCol w:w="586"/>
        <w:gridCol w:w="1120"/>
      </w:tblGrid>
      <w:tr w:rsidR="00433F42" w:rsidRPr="00EE1FEC" w:rsidTr="00030A1F">
        <w:trPr>
          <w:trHeight w:val="210"/>
        </w:trPr>
        <w:tc>
          <w:tcPr>
            <w:tcW w:w="840" w:type="dxa"/>
            <w:tcBorders>
              <w:top w:val="single" w:sz="4" w:space="0" w:color="auto"/>
              <w:left w:val="single" w:sz="4" w:space="0" w:color="auto"/>
              <w:bottom w:val="nil"/>
              <w:right w:val="single" w:sz="4" w:space="0" w:color="auto"/>
            </w:tcBorders>
            <w:shd w:val="clear" w:color="auto" w:fill="auto"/>
            <w:noWrap/>
            <w:vAlign w:val="bottom"/>
            <w:hideMark/>
          </w:tcPr>
          <w:p w:rsidR="00433F42" w:rsidRPr="00EE1FEC" w:rsidRDefault="00433F42" w:rsidP="00971B7A">
            <w:pPr>
              <w:spacing w:after="0" w:line="240" w:lineRule="auto"/>
              <w:rPr>
                <w:rFonts w:ascii="Verdana" w:eastAsia="Times New Roman" w:hAnsi="Verdana" w:cs="Tahoma"/>
                <w:b/>
                <w:color w:val="000000"/>
                <w:sz w:val="16"/>
                <w:szCs w:val="16"/>
                <w:lang w:eastAsia="ru-RU"/>
              </w:rPr>
            </w:pPr>
            <w:r w:rsidRPr="00EE1FEC">
              <w:rPr>
                <w:rFonts w:ascii="Verdana" w:eastAsia="Times New Roman" w:hAnsi="Verdana" w:cs="Tahoma"/>
                <w:b/>
                <w:color w:val="000000"/>
                <w:sz w:val="16"/>
                <w:szCs w:val="16"/>
                <w:lang w:eastAsia="ru-RU"/>
              </w:rPr>
              <w:t>Год</w:t>
            </w:r>
          </w:p>
        </w:tc>
        <w:tc>
          <w:tcPr>
            <w:tcW w:w="1426" w:type="dxa"/>
            <w:gridSpan w:val="2"/>
            <w:tcBorders>
              <w:top w:val="single" w:sz="4" w:space="0" w:color="auto"/>
              <w:left w:val="nil"/>
              <w:bottom w:val="nil"/>
              <w:right w:val="single" w:sz="4" w:space="0" w:color="auto"/>
            </w:tcBorders>
            <w:shd w:val="clear" w:color="auto" w:fill="auto"/>
            <w:noWrap/>
            <w:vAlign w:val="bottom"/>
            <w:hideMark/>
          </w:tcPr>
          <w:p w:rsidR="00433F42" w:rsidRPr="00EE1FEC" w:rsidRDefault="00433F42" w:rsidP="00971B7A">
            <w:pPr>
              <w:spacing w:after="0" w:line="240" w:lineRule="auto"/>
              <w:rPr>
                <w:rFonts w:ascii="Verdana" w:eastAsia="Times New Roman" w:hAnsi="Verdana" w:cs="Tahoma"/>
                <w:color w:val="000000"/>
                <w:sz w:val="16"/>
                <w:szCs w:val="16"/>
                <w:lang w:eastAsia="ru-RU"/>
              </w:rPr>
            </w:pPr>
            <w:r w:rsidRPr="00EE1FEC">
              <w:rPr>
                <w:rFonts w:ascii="Verdana" w:eastAsia="Times New Roman" w:hAnsi="Verdana" w:cs="Tahoma"/>
                <w:color w:val="000000"/>
                <w:sz w:val="16"/>
                <w:szCs w:val="16"/>
                <w:lang w:eastAsia="ru-RU"/>
              </w:rPr>
              <w:t>Процентная</w:t>
            </w:r>
          </w:p>
        </w:tc>
        <w:tc>
          <w:tcPr>
            <w:tcW w:w="1120" w:type="dxa"/>
            <w:tcBorders>
              <w:top w:val="single" w:sz="4" w:space="0" w:color="auto"/>
              <w:left w:val="nil"/>
              <w:bottom w:val="nil"/>
              <w:right w:val="single" w:sz="4" w:space="0" w:color="auto"/>
            </w:tcBorders>
            <w:shd w:val="clear" w:color="auto" w:fill="auto"/>
            <w:noWrap/>
            <w:vAlign w:val="bottom"/>
            <w:hideMark/>
          </w:tcPr>
          <w:p w:rsidR="00433F42" w:rsidRPr="00EE1FEC" w:rsidRDefault="00433F42" w:rsidP="00971B7A">
            <w:pPr>
              <w:spacing w:after="0" w:line="240" w:lineRule="auto"/>
              <w:rPr>
                <w:rFonts w:ascii="Verdana" w:eastAsia="Times New Roman" w:hAnsi="Verdana" w:cs="Tahoma"/>
                <w:color w:val="000000"/>
                <w:sz w:val="16"/>
                <w:szCs w:val="16"/>
                <w:lang w:eastAsia="ru-RU"/>
              </w:rPr>
            </w:pPr>
            <w:r w:rsidRPr="00EE1FEC">
              <w:rPr>
                <w:rFonts w:ascii="Verdana" w:eastAsia="Times New Roman" w:hAnsi="Verdana" w:cs="Tahoma"/>
                <w:color w:val="000000"/>
                <w:sz w:val="16"/>
                <w:szCs w:val="16"/>
                <w:lang w:eastAsia="ru-RU"/>
              </w:rPr>
              <w:t>Сумма</w:t>
            </w:r>
          </w:p>
        </w:tc>
      </w:tr>
      <w:tr w:rsidR="00433F42" w:rsidRPr="00EE1FEC" w:rsidTr="00030A1F">
        <w:trPr>
          <w:trHeight w:val="210"/>
        </w:trPr>
        <w:tc>
          <w:tcPr>
            <w:tcW w:w="840" w:type="dxa"/>
            <w:tcBorders>
              <w:top w:val="nil"/>
              <w:left w:val="single" w:sz="4" w:space="0" w:color="auto"/>
              <w:bottom w:val="single" w:sz="4" w:space="0" w:color="auto"/>
              <w:right w:val="single" w:sz="4" w:space="0" w:color="auto"/>
            </w:tcBorders>
            <w:shd w:val="clear" w:color="auto" w:fill="auto"/>
            <w:noWrap/>
            <w:vAlign w:val="bottom"/>
            <w:hideMark/>
          </w:tcPr>
          <w:p w:rsidR="00433F42" w:rsidRPr="00EE1FEC" w:rsidRDefault="00433F42" w:rsidP="00971B7A">
            <w:pPr>
              <w:spacing w:after="0" w:line="240" w:lineRule="auto"/>
              <w:rPr>
                <w:rFonts w:ascii="Verdana" w:eastAsia="Times New Roman" w:hAnsi="Verdana" w:cs="Tahoma"/>
                <w:color w:val="000000"/>
                <w:sz w:val="16"/>
                <w:szCs w:val="16"/>
                <w:lang w:eastAsia="ru-RU"/>
              </w:rPr>
            </w:pPr>
            <w:r w:rsidRPr="00EE1FEC">
              <w:rPr>
                <w:rFonts w:ascii="Verdana" w:eastAsia="Times New Roman" w:hAnsi="Verdana" w:cs="Tahoma"/>
                <w:color w:val="000000"/>
                <w:sz w:val="16"/>
                <w:szCs w:val="16"/>
                <w:lang w:eastAsia="ru-RU"/>
              </w:rPr>
              <w:t> </w:t>
            </w:r>
          </w:p>
        </w:tc>
        <w:tc>
          <w:tcPr>
            <w:tcW w:w="1426" w:type="dxa"/>
            <w:gridSpan w:val="2"/>
            <w:tcBorders>
              <w:top w:val="nil"/>
              <w:left w:val="nil"/>
              <w:bottom w:val="single" w:sz="4" w:space="0" w:color="auto"/>
              <w:right w:val="single" w:sz="4" w:space="0" w:color="auto"/>
            </w:tcBorders>
            <w:shd w:val="clear" w:color="auto" w:fill="auto"/>
            <w:noWrap/>
            <w:vAlign w:val="bottom"/>
            <w:hideMark/>
          </w:tcPr>
          <w:p w:rsidR="00433F42" w:rsidRPr="00EE1FEC" w:rsidRDefault="00433F42" w:rsidP="00971B7A">
            <w:pPr>
              <w:spacing w:after="0" w:line="240" w:lineRule="auto"/>
              <w:rPr>
                <w:rFonts w:ascii="Verdana" w:eastAsia="Times New Roman" w:hAnsi="Verdana" w:cs="Tahoma"/>
                <w:color w:val="000000"/>
                <w:sz w:val="16"/>
                <w:szCs w:val="16"/>
                <w:lang w:eastAsia="ru-RU"/>
              </w:rPr>
            </w:pPr>
            <w:r w:rsidRPr="00EE1FEC">
              <w:rPr>
                <w:rFonts w:ascii="Verdana" w:eastAsia="Times New Roman" w:hAnsi="Verdana" w:cs="Tahoma"/>
                <w:color w:val="000000"/>
                <w:sz w:val="16"/>
                <w:szCs w:val="16"/>
                <w:lang w:eastAsia="ru-RU"/>
              </w:rPr>
              <w:t xml:space="preserve">ставка, </w:t>
            </w:r>
            <w:r w:rsidRPr="00EE1FEC">
              <w:rPr>
                <w:rFonts w:ascii="Verdana" w:eastAsia="Times New Roman" w:hAnsi="Verdana" w:cs="Tahoma"/>
                <w:color w:val="FF0000"/>
                <w:sz w:val="16"/>
                <w:szCs w:val="16"/>
                <w:lang w:eastAsia="ru-RU"/>
              </w:rPr>
              <w:t>5%</w:t>
            </w:r>
          </w:p>
        </w:tc>
        <w:tc>
          <w:tcPr>
            <w:tcW w:w="1120" w:type="dxa"/>
            <w:tcBorders>
              <w:top w:val="nil"/>
              <w:left w:val="nil"/>
              <w:bottom w:val="single" w:sz="4" w:space="0" w:color="auto"/>
              <w:right w:val="single" w:sz="4" w:space="0" w:color="auto"/>
            </w:tcBorders>
            <w:shd w:val="clear" w:color="auto" w:fill="auto"/>
            <w:noWrap/>
            <w:vAlign w:val="bottom"/>
            <w:hideMark/>
          </w:tcPr>
          <w:p w:rsidR="00433F42" w:rsidRPr="00EE1FEC" w:rsidRDefault="00433F42" w:rsidP="00971B7A">
            <w:pPr>
              <w:spacing w:after="0" w:line="240" w:lineRule="auto"/>
              <w:rPr>
                <w:rFonts w:ascii="Verdana" w:eastAsia="Times New Roman" w:hAnsi="Verdana" w:cs="Tahoma"/>
                <w:color w:val="000000"/>
                <w:sz w:val="16"/>
                <w:szCs w:val="16"/>
                <w:lang w:eastAsia="ru-RU"/>
              </w:rPr>
            </w:pPr>
            <w:r w:rsidRPr="00EE1FEC">
              <w:rPr>
                <w:rFonts w:ascii="Verdana" w:eastAsia="Times New Roman" w:hAnsi="Verdana" w:cs="Tahoma"/>
                <w:color w:val="000000"/>
                <w:sz w:val="16"/>
                <w:szCs w:val="16"/>
                <w:lang w:eastAsia="ru-RU"/>
              </w:rPr>
              <w:t> </w:t>
            </w:r>
          </w:p>
        </w:tc>
      </w:tr>
      <w:tr w:rsidR="00030A1F" w:rsidRPr="00EE1FEC" w:rsidTr="00030A1F">
        <w:trPr>
          <w:gridAfter w:val="2"/>
          <w:wAfter w:w="1706" w:type="dxa"/>
          <w:trHeight w:val="210"/>
        </w:trPr>
        <w:tc>
          <w:tcPr>
            <w:tcW w:w="840" w:type="dxa"/>
            <w:tcBorders>
              <w:top w:val="nil"/>
              <w:left w:val="nil"/>
              <w:bottom w:val="nil"/>
              <w:right w:val="nil"/>
            </w:tcBorders>
            <w:shd w:val="clear" w:color="auto" w:fill="auto"/>
            <w:noWrap/>
            <w:vAlign w:val="bottom"/>
            <w:hideMark/>
          </w:tcPr>
          <w:p w:rsidR="00030A1F" w:rsidRPr="00EE1FEC" w:rsidRDefault="00030A1F" w:rsidP="00971B7A">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030A1F" w:rsidRPr="00EE1FEC" w:rsidRDefault="00030A1F" w:rsidP="00971B7A">
            <w:pPr>
              <w:spacing w:after="0" w:line="240" w:lineRule="auto"/>
              <w:rPr>
                <w:rFonts w:ascii="Verdana" w:eastAsia="Times New Roman" w:hAnsi="Verdana" w:cs="Tahoma"/>
                <w:color w:val="000000"/>
                <w:sz w:val="16"/>
                <w:szCs w:val="16"/>
                <w:lang w:eastAsia="ru-RU"/>
              </w:rPr>
            </w:pPr>
          </w:p>
        </w:tc>
      </w:tr>
      <w:tr w:rsidR="00433F42" w:rsidRPr="00EE1FEC" w:rsidTr="00030A1F">
        <w:trPr>
          <w:trHeight w:val="210"/>
        </w:trPr>
        <w:tc>
          <w:tcPr>
            <w:tcW w:w="8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33F42" w:rsidRPr="00EE1FEC" w:rsidRDefault="00433F42" w:rsidP="00971B7A">
            <w:pPr>
              <w:spacing w:after="0" w:line="240" w:lineRule="auto"/>
              <w:jc w:val="right"/>
              <w:rPr>
                <w:rFonts w:ascii="Verdana" w:eastAsia="Times New Roman" w:hAnsi="Verdana" w:cs="Tahoma"/>
                <w:color w:val="000000"/>
                <w:sz w:val="16"/>
                <w:szCs w:val="16"/>
                <w:lang w:eastAsia="ru-RU"/>
              </w:rPr>
            </w:pPr>
            <w:r w:rsidRPr="00EE1FEC">
              <w:rPr>
                <w:rFonts w:ascii="Verdana" w:eastAsia="Times New Roman" w:hAnsi="Verdana" w:cs="Tahoma"/>
                <w:color w:val="000000"/>
                <w:sz w:val="16"/>
                <w:szCs w:val="16"/>
                <w:lang w:eastAsia="ru-RU"/>
              </w:rPr>
              <w:t>0</w:t>
            </w:r>
          </w:p>
        </w:tc>
        <w:tc>
          <w:tcPr>
            <w:tcW w:w="1426" w:type="dxa"/>
            <w:gridSpan w:val="2"/>
            <w:tcBorders>
              <w:top w:val="single" w:sz="4" w:space="0" w:color="auto"/>
              <w:left w:val="nil"/>
              <w:bottom w:val="single" w:sz="4" w:space="0" w:color="auto"/>
              <w:right w:val="single" w:sz="4" w:space="0" w:color="auto"/>
            </w:tcBorders>
            <w:shd w:val="clear" w:color="auto" w:fill="auto"/>
            <w:noWrap/>
            <w:vAlign w:val="bottom"/>
            <w:hideMark/>
          </w:tcPr>
          <w:p w:rsidR="00433F42" w:rsidRPr="00EE1FEC" w:rsidRDefault="00433F42" w:rsidP="00971B7A">
            <w:pPr>
              <w:spacing w:after="0" w:line="240" w:lineRule="auto"/>
              <w:rPr>
                <w:rFonts w:ascii="Verdana" w:eastAsia="Times New Roman" w:hAnsi="Verdana" w:cs="Tahoma"/>
                <w:color w:val="000000"/>
                <w:sz w:val="16"/>
                <w:szCs w:val="16"/>
                <w:lang w:eastAsia="ru-RU"/>
              </w:rPr>
            </w:pPr>
            <w:r w:rsidRPr="00EE1FEC">
              <w:rPr>
                <w:rFonts w:ascii="Verdana" w:eastAsia="Times New Roman" w:hAnsi="Verdana" w:cs="Tahoma"/>
                <w:color w:val="000000"/>
                <w:sz w:val="16"/>
                <w:szCs w:val="16"/>
                <w:lang w:eastAsia="ru-RU"/>
              </w:rPr>
              <w:t> </w:t>
            </w:r>
          </w:p>
        </w:tc>
        <w:tc>
          <w:tcPr>
            <w:tcW w:w="1120" w:type="dxa"/>
            <w:tcBorders>
              <w:top w:val="single" w:sz="4" w:space="0" w:color="auto"/>
              <w:left w:val="nil"/>
              <w:bottom w:val="single" w:sz="4" w:space="0" w:color="auto"/>
              <w:right w:val="single" w:sz="4" w:space="0" w:color="auto"/>
            </w:tcBorders>
            <w:shd w:val="clear" w:color="auto" w:fill="auto"/>
            <w:noWrap/>
            <w:vAlign w:val="bottom"/>
            <w:hideMark/>
          </w:tcPr>
          <w:p w:rsidR="00433F42" w:rsidRPr="00EE1FEC" w:rsidRDefault="00433F42" w:rsidP="00971B7A">
            <w:pPr>
              <w:spacing w:after="0" w:line="240" w:lineRule="auto"/>
              <w:jc w:val="right"/>
              <w:rPr>
                <w:rFonts w:ascii="Verdana" w:eastAsia="Times New Roman" w:hAnsi="Verdana" w:cs="Tahoma"/>
                <w:color w:val="000000"/>
                <w:sz w:val="16"/>
                <w:szCs w:val="16"/>
                <w:lang w:eastAsia="ru-RU"/>
              </w:rPr>
            </w:pPr>
            <w:r w:rsidRPr="00EE1FEC">
              <w:rPr>
                <w:rFonts w:ascii="Verdana" w:eastAsia="Times New Roman" w:hAnsi="Verdana" w:cs="Tahoma"/>
                <w:color w:val="000000"/>
                <w:sz w:val="16"/>
                <w:szCs w:val="16"/>
                <w:lang w:eastAsia="ru-RU"/>
              </w:rPr>
              <w:t>100,00</w:t>
            </w:r>
          </w:p>
        </w:tc>
      </w:tr>
      <w:tr w:rsidR="00433F42" w:rsidRPr="00EE1FEC" w:rsidTr="00030A1F">
        <w:trPr>
          <w:trHeight w:val="210"/>
        </w:trPr>
        <w:tc>
          <w:tcPr>
            <w:tcW w:w="840" w:type="dxa"/>
            <w:tcBorders>
              <w:top w:val="nil"/>
              <w:left w:val="single" w:sz="4" w:space="0" w:color="auto"/>
              <w:bottom w:val="single" w:sz="4" w:space="0" w:color="auto"/>
              <w:right w:val="single" w:sz="4" w:space="0" w:color="auto"/>
            </w:tcBorders>
            <w:shd w:val="clear" w:color="auto" w:fill="auto"/>
            <w:noWrap/>
            <w:vAlign w:val="bottom"/>
            <w:hideMark/>
          </w:tcPr>
          <w:p w:rsidR="00433F42" w:rsidRPr="00EE1FEC" w:rsidRDefault="00433F42" w:rsidP="00971B7A">
            <w:pPr>
              <w:spacing w:after="0" w:line="240" w:lineRule="auto"/>
              <w:jc w:val="right"/>
              <w:rPr>
                <w:rFonts w:ascii="Verdana" w:eastAsia="Times New Roman" w:hAnsi="Verdana" w:cs="Tahoma"/>
                <w:color w:val="000000"/>
                <w:sz w:val="16"/>
                <w:szCs w:val="16"/>
                <w:lang w:eastAsia="ru-RU"/>
              </w:rPr>
            </w:pPr>
            <w:r w:rsidRPr="00EE1FEC">
              <w:rPr>
                <w:rFonts w:ascii="Verdana" w:eastAsia="Times New Roman" w:hAnsi="Verdana" w:cs="Tahoma"/>
                <w:color w:val="000000"/>
                <w:sz w:val="16"/>
                <w:szCs w:val="16"/>
                <w:lang w:eastAsia="ru-RU"/>
              </w:rPr>
              <w:t>1</w:t>
            </w:r>
          </w:p>
        </w:tc>
        <w:tc>
          <w:tcPr>
            <w:tcW w:w="1426" w:type="dxa"/>
            <w:gridSpan w:val="2"/>
            <w:tcBorders>
              <w:top w:val="nil"/>
              <w:left w:val="nil"/>
              <w:bottom w:val="single" w:sz="4" w:space="0" w:color="auto"/>
              <w:right w:val="single" w:sz="4" w:space="0" w:color="auto"/>
            </w:tcBorders>
            <w:shd w:val="clear" w:color="auto" w:fill="auto"/>
            <w:noWrap/>
            <w:vAlign w:val="bottom"/>
            <w:hideMark/>
          </w:tcPr>
          <w:p w:rsidR="00433F42" w:rsidRPr="00EE1FEC" w:rsidRDefault="00433F42" w:rsidP="00971B7A">
            <w:pPr>
              <w:spacing w:after="0" w:line="240" w:lineRule="auto"/>
              <w:jc w:val="right"/>
              <w:rPr>
                <w:rFonts w:ascii="Verdana" w:eastAsia="Times New Roman" w:hAnsi="Verdana" w:cs="Tahoma"/>
                <w:color w:val="000000"/>
                <w:sz w:val="16"/>
                <w:szCs w:val="16"/>
                <w:lang w:eastAsia="ru-RU"/>
              </w:rPr>
            </w:pPr>
            <w:r w:rsidRPr="00EE1FEC">
              <w:rPr>
                <w:rFonts w:ascii="Verdana" w:eastAsia="Times New Roman" w:hAnsi="Verdana" w:cs="Tahoma"/>
                <w:color w:val="000000"/>
                <w:sz w:val="16"/>
                <w:szCs w:val="16"/>
                <w:lang w:eastAsia="ru-RU"/>
              </w:rPr>
              <w:t>1,05</w:t>
            </w:r>
          </w:p>
        </w:tc>
        <w:tc>
          <w:tcPr>
            <w:tcW w:w="1120" w:type="dxa"/>
            <w:tcBorders>
              <w:top w:val="nil"/>
              <w:left w:val="nil"/>
              <w:bottom w:val="single" w:sz="4" w:space="0" w:color="auto"/>
              <w:right w:val="single" w:sz="4" w:space="0" w:color="auto"/>
            </w:tcBorders>
            <w:shd w:val="clear" w:color="auto" w:fill="auto"/>
            <w:noWrap/>
            <w:vAlign w:val="bottom"/>
            <w:hideMark/>
          </w:tcPr>
          <w:p w:rsidR="00433F42" w:rsidRPr="00EE1FEC" w:rsidRDefault="00433F42" w:rsidP="00971B7A">
            <w:pPr>
              <w:spacing w:after="0" w:line="240" w:lineRule="auto"/>
              <w:jc w:val="right"/>
              <w:rPr>
                <w:rFonts w:ascii="Verdana" w:eastAsia="Times New Roman" w:hAnsi="Verdana" w:cs="Tahoma"/>
                <w:color w:val="000000"/>
                <w:sz w:val="16"/>
                <w:szCs w:val="16"/>
                <w:lang w:eastAsia="ru-RU"/>
              </w:rPr>
            </w:pPr>
            <w:r w:rsidRPr="00EE1FEC">
              <w:rPr>
                <w:rFonts w:ascii="Verdana" w:eastAsia="Times New Roman" w:hAnsi="Verdana" w:cs="Tahoma"/>
                <w:color w:val="000000"/>
                <w:sz w:val="16"/>
                <w:szCs w:val="16"/>
                <w:lang w:eastAsia="ru-RU"/>
              </w:rPr>
              <w:t>105,00</w:t>
            </w:r>
          </w:p>
        </w:tc>
      </w:tr>
      <w:tr w:rsidR="00433F42" w:rsidRPr="00EE1FEC" w:rsidTr="00030A1F">
        <w:trPr>
          <w:trHeight w:val="210"/>
        </w:trPr>
        <w:tc>
          <w:tcPr>
            <w:tcW w:w="840" w:type="dxa"/>
            <w:tcBorders>
              <w:top w:val="nil"/>
              <w:left w:val="single" w:sz="4" w:space="0" w:color="auto"/>
              <w:bottom w:val="single" w:sz="4" w:space="0" w:color="auto"/>
              <w:right w:val="single" w:sz="4" w:space="0" w:color="auto"/>
            </w:tcBorders>
            <w:shd w:val="clear" w:color="auto" w:fill="auto"/>
            <w:noWrap/>
            <w:vAlign w:val="bottom"/>
            <w:hideMark/>
          </w:tcPr>
          <w:p w:rsidR="00433F42" w:rsidRPr="00EE1FEC" w:rsidRDefault="00433F42" w:rsidP="00971B7A">
            <w:pPr>
              <w:spacing w:after="0" w:line="240" w:lineRule="auto"/>
              <w:jc w:val="right"/>
              <w:rPr>
                <w:rFonts w:ascii="Verdana" w:eastAsia="Times New Roman" w:hAnsi="Verdana" w:cs="Tahoma"/>
                <w:color w:val="000000"/>
                <w:sz w:val="16"/>
                <w:szCs w:val="16"/>
                <w:lang w:eastAsia="ru-RU"/>
              </w:rPr>
            </w:pPr>
            <w:r w:rsidRPr="00EE1FEC">
              <w:rPr>
                <w:rFonts w:ascii="Verdana" w:eastAsia="Times New Roman" w:hAnsi="Verdana" w:cs="Tahoma"/>
                <w:color w:val="000000"/>
                <w:sz w:val="16"/>
                <w:szCs w:val="16"/>
                <w:lang w:eastAsia="ru-RU"/>
              </w:rPr>
              <w:t>2</w:t>
            </w:r>
          </w:p>
        </w:tc>
        <w:tc>
          <w:tcPr>
            <w:tcW w:w="1426" w:type="dxa"/>
            <w:gridSpan w:val="2"/>
            <w:tcBorders>
              <w:top w:val="nil"/>
              <w:left w:val="nil"/>
              <w:bottom w:val="single" w:sz="4" w:space="0" w:color="auto"/>
              <w:right w:val="single" w:sz="4" w:space="0" w:color="auto"/>
            </w:tcBorders>
            <w:shd w:val="clear" w:color="auto" w:fill="auto"/>
            <w:noWrap/>
            <w:vAlign w:val="bottom"/>
            <w:hideMark/>
          </w:tcPr>
          <w:p w:rsidR="00433F42" w:rsidRPr="00EE1FEC" w:rsidRDefault="00433F42" w:rsidP="00971B7A">
            <w:pPr>
              <w:spacing w:after="0" w:line="240" w:lineRule="auto"/>
              <w:jc w:val="right"/>
              <w:rPr>
                <w:rFonts w:ascii="Verdana" w:eastAsia="Times New Roman" w:hAnsi="Verdana" w:cs="Tahoma"/>
                <w:color w:val="000000"/>
                <w:sz w:val="16"/>
                <w:szCs w:val="16"/>
                <w:lang w:eastAsia="ru-RU"/>
              </w:rPr>
            </w:pPr>
            <w:r w:rsidRPr="00EE1FEC">
              <w:rPr>
                <w:rFonts w:ascii="Verdana" w:eastAsia="Times New Roman" w:hAnsi="Verdana" w:cs="Tahoma"/>
                <w:color w:val="000000"/>
                <w:sz w:val="16"/>
                <w:szCs w:val="16"/>
                <w:lang w:eastAsia="ru-RU"/>
              </w:rPr>
              <w:t>1,1025</w:t>
            </w:r>
          </w:p>
        </w:tc>
        <w:tc>
          <w:tcPr>
            <w:tcW w:w="1120" w:type="dxa"/>
            <w:tcBorders>
              <w:top w:val="nil"/>
              <w:left w:val="nil"/>
              <w:bottom w:val="single" w:sz="4" w:space="0" w:color="auto"/>
              <w:right w:val="single" w:sz="4" w:space="0" w:color="auto"/>
            </w:tcBorders>
            <w:shd w:val="clear" w:color="auto" w:fill="auto"/>
            <w:noWrap/>
            <w:vAlign w:val="bottom"/>
            <w:hideMark/>
          </w:tcPr>
          <w:p w:rsidR="00433F42" w:rsidRPr="00EE1FEC" w:rsidRDefault="00433F42" w:rsidP="00971B7A">
            <w:pPr>
              <w:spacing w:after="0" w:line="240" w:lineRule="auto"/>
              <w:jc w:val="right"/>
              <w:rPr>
                <w:rFonts w:ascii="Verdana" w:eastAsia="Times New Roman" w:hAnsi="Verdana" w:cs="Tahoma"/>
                <w:color w:val="000000"/>
                <w:sz w:val="16"/>
                <w:szCs w:val="16"/>
                <w:lang w:eastAsia="ru-RU"/>
              </w:rPr>
            </w:pPr>
            <w:r w:rsidRPr="00EE1FEC">
              <w:rPr>
                <w:rFonts w:ascii="Verdana" w:eastAsia="Times New Roman" w:hAnsi="Verdana" w:cs="Tahoma"/>
                <w:color w:val="000000"/>
                <w:sz w:val="16"/>
                <w:szCs w:val="16"/>
                <w:lang w:eastAsia="ru-RU"/>
              </w:rPr>
              <w:t>110,25</w:t>
            </w:r>
          </w:p>
        </w:tc>
      </w:tr>
      <w:tr w:rsidR="00433F42" w:rsidRPr="00EE1FEC" w:rsidTr="00030A1F">
        <w:trPr>
          <w:trHeight w:val="210"/>
        </w:trPr>
        <w:tc>
          <w:tcPr>
            <w:tcW w:w="840" w:type="dxa"/>
            <w:tcBorders>
              <w:top w:val="nil"/>
              <w:left w:val="single" w:sz="4" w:space="0" w:color="auto"/>
              <w:bottom w:val="single" w:sz="4" w:space="0" w:color="auto"/>
              <w:right w:val="single" w:sz="4" w:space="0" w:color="auto"/>
            </w:tcBorders>
            <w:shd w:val="clear" w:color="auto" w:fill="auto"/>
            <w:noWrap/>
            <w:vAlign w:val="bottom"/>
            <w:hideMark/>
          </w:tcPr>
          <w:p w:rsidR="00433F42" w:rsidRPr="00EE1FEC" w:rsidRDefault="00433F42" w:rsidP="00971B7A">
            <w:pPr>
              <w:spacing w:after="0" w:line="240" w:lineRule="auto"/>
              <w:jc w:val="right"/>
              <w:rPr>
                <w:rFonts w:ascii="Verdana" w:eastAsia="Times New Roman" w:hAnsi="Verdana" w:cs="Tahoma"/>
                <w:color w:val="000000"/>
                <w:sz w:val="16"/>
                <w:szCs w:val="16"/>
                <w:lang w:eastAsia="ru-RU"/>
              </w:rPr>
            </w:pPr>
            <w:r w:rsidRPr="00EE1FEC">
              <w:rPr>
                <w:rFonts w:ascii="Verdana" w:eastAsia="Times New Roman" w:hAnsi="Verdana" w:cs="Tahoma"/>
                <w:color w:val="000000"/>
                <w:sz w:val="16"/>
                <w:szCs w:val="16"/>
                <w:lang w:eastAsia="ru-RU"/>
              </w:rPr>
              <w:t>3</w:t>
            </w:r>
          </w:p>
        </w:tc>
        <w:tc>
          <w:tcPr>
            <w:tcW w:w="1426" w:type="dxa"/>
            <w:gridSpan w:val="2"/>
            <w:tcBorders>
              <w:top w:val="nil"/>
              <w:left w:val="nil"/>
              <w:bottom w:val="single" w:sz="4" w:space="0" w:color="auto"/>
              <w:right w:val="single" w:sz="4" w:space="0" w:color="auto"/>
            </w:tcBorders>
            <w:shd w:val="clear" w:color="auto" w:fill="auto"/>
            <w:noWrap/>
            <w:vAlign w:val="bottom"/>
            <w:hideMark/>
          </w:tcPr>
          <w:p w:rsidR="00433F42" w:rsidRPr="00EE1FEC" w:rsidRDefault="00433F42" w:rsidP="00971B7A">
            <w:pPr>
              <w:spacing w:after="0" w:line="240" w:lineRule="auto"/>
              <w:jc w:val="right"/>
              <w:rPr>
                <w:rFonts w:ascii="Verdana" w:eastAsia="Times New Roman" w:hAnsi="Verdana" w:cs="Tahoma"/>
                <w:color w:val="000000"/>
                <w:sz w:val="16"/>
                <w:szCs w:val="16"/>
                <w:lang w:eastAsia="ru-RU"/>
              </w:rPr>
            </w:pPr>
            <w:r w:rsidRPr="00EE1FEC">
              <w:rPr>
                <w:rFonts w:ascii="Verdana" w:eastAsia="Times New Roman" w:hAnsi="Verdana" w:cs="Tahoma"/>
                <w:color w:val="000000"/>
                <w:sz w:val="16"/>
                <w:szCs w:val="16"/>
                <w:lang w:eastAsia="ru-RU"/>
              </w:rPr>
              <w:t>1,157625</w:t>
            </w:r>
          </w:p>
        </w:tc>
        <w:tc>
          <w:tcPr>
            <w:tcW w:w="1120" w:type="dxa"/>
            <w:tcBorders>
              <w:top w:val="nil"/>
              <w:left w:val="nil"/>
              <w:bottom w:val="single" w:sz="4" w:space="0" w:color="auto"/>
              <w:right w:val="single" w:sz="4" w:space="0" w:color="auto"/>
            </w:tcBorders>
            <w:shd w:val="clear" w:color="auto" w:fill="auto"/>
            <w:noWrap/>
            <w:vAlign w:val="bottom"/>
            <w:hideMark/>
          </w:tcPr>
          <w:p w:rsidR="00433F42" w:rsidRPr="00EE1FEC" w:rsidRDefault="00433F42" w:rsidP="00971B7A">
            <w:pPr>
              <w:spacing w:after="0" w:line="240" w:lineRule="auto"/>
              <w:jc w:val="right"/>
              <w:rPr>
                <w:rFonts w:ascii="Verdana" w:eastAsia="Times New Roman" w:hAnsi="Verdana" w:cs="Tahoma"/>
                <w:color w:val="000000"/>
                <w:sz w:val="16"/>
                <w:szCs w:val="16"/>
                <w:lang w:eastAsia="ru-RU"/>
              </w:rPr>
            </w:pPr>
            <w:r w:rsidRPr="00EE1FEC">
              <w:rPr>
                <w:rFonts w:ascii="Verdana" w:eastAsia="Times New Roman" w:hAnsi="Verdana" w:cs="Tahoma"/>
                <w:color w:val="000000"/>
                <w:sz w:val="16"/>
                <w:szCs w:val="16"/>
                <w:lang w:eastAsia="ru-RU"/>
              </w:rPr>
              <w:t>115,76</w:t>
            </w:r>
          </w:p>
        </w:tc>
      </w:tr>
      <w:tr w:rsidR="00433F42" w:rsidRPr="00EE1FEC" w:rsidTr="00030A1F">
        <w:trPr>
          <w:trHeight w:val="210"/>
        </w:trPr>
        <w:tc>
          <w:tcPr>
            <w:tcW w:w="840" w:type="dxa"/>
            <w:tcBorders>
              <w:top w:val="nil"/>
              <w:left w:val="single" w:sz="4" w:space="0" w:color="auto"/>
              <w:bottom w:val="single" w:sz="4" w:space="0" w:color="auto"/>
              <w:right w:val="single" w:sz="4" w:space="0" w:color="auto"/>
            </w:tcBorders>
            <w:shd w:val="clear" w:color="auto" w:fill="auto"/>
            <w:noWrap/>
            <w:vAlign w:val="bottom"/>
            <w:hideMark/>
          </w:tcPr>
          <w:p w:rsidR="00433F42" w:rsidRPr="00EE1FEC" w:rsidRDefault="00433F42" w:rsidP="00971B7A">
            <w:pPr>
              <w:spacing w:after="0" w:line="240" w:lineRule="auto"/>
              <w:jc w:val="right"/>
              <w:rPr>
                <w:rFonts w:ascii="Verdana" w:eastAsia="Times New Roman" w:hAnsi="Verdana" w:cs="Tahoma"/>
                <w:color w:val="000000"/>
                <w:sz w:val="16"/>
                <w:szCs w:val="16"/>
                <w:lang w:eastAsia="ru-RU"/>
              </w:rPr>
            </w:pPr>
            <w:r w:rsidRPr="00EE1FEC">
              <w:rPr>
                <w:rFonts w:ascii="Verdana" w:eastAsia="Times New Roman" w:hAnsi="Verdana" w:cs="Tahoma"/>
                <w:color w:val="000000"/>
                <w:sz w:val="16"/>
                <w:szCs w:val="16"/>
                <w:lang w:eastAsia="ru-RU"/>
              </w:rPr>
              <w:t>4</w:t>
            </w:r>
          </w:p>
        </w:tc>
        <w:tc>
          <w:tcPr>
            <w:tcW w:w="1426" w:type="dxa"/>
            <w:gridSpan w:val="2"/>
            <w:tcBorders>
              <w:top w:val="nil"/>
              <w:left w:val="nil"/>
              <w:bottom w:val="single" w:sz="4" w:space="0" w:color="auto"/>
              <w:right w:val="single" w:sz="4" w:space="0" w:color="auto"/>
            </w:tcBorders>
            <w:shd w:val="clear" w:color="auto" w:fill="auto"/>
            <w:noWrap/>
            <w:vAlign w:val="bottom"/>
            <w:hideMark/>
          </w:tcPr>
          <w:p w:rsidR="00433F42" w:rsidRPr="00EE1FEC" w:rsidRDefault="00433F42" w:rsidP="00030A1F">
            <w:pPr>
              <w:spacing w:after="0" w:line="240" w:lineRule="auto"/>
              <w:jc w:val="right"/>
              <w:rPr>
                <w:rFonts w:ascii="Verdana" w:eastAsia="Times New Roman" w:hAnsi="Verdana" w:cs="Tahoma"/>
                <w:color w:val="000000"/>
                <w:sz w:val="16"/>
                <w:szCs w:val="16"/>
                <w:lang w:eastAsia="ru-RU"/>
              </w:rPr>
            </w:pPr>
            <w:r w:rsidRPr="00EE1FEC">
              <w:rPr>
                <w:rFonts w:ascii="Verdana" w:eastAsia="Times New Roman" w:hAnsi="Verdana" w:cs="Tahoma"/>
                <w:color w:val="000000"/>
                <w:sz w:val="16"/>
                <w:szCs w:val="16"/>
                <w:lang w:eastAsia="ru-RU"/>
              </w:rPr>
              <w:t>1,2155062</w:t>
            </w:r>
          </w:p>
        </w:tc>
        <w:tc>
          <w:tcPr>
            <w:tcW w:w="1120" w:type="dxa"/>
            <w:tcBorders>
              <w:top w:val="nil"/>
              <w:left w:val="nil"/>
              <w:bottom w:val="single" w:sz="4" w:space="0" w:color="auto"/>
              <w:right w:val="single" w:sz="4" w:space="0" w:color="auto"/>
            </w:tcBorders>
            <w:shd w:val="clear" w:color="auto" w:fill="auto"/>
            <w:noWrap/>
            <w:vAlign w:val="bottom"/>
            <w:hideMark/>
          </w:tcPr>
          <w:p w:rsidR="00433F42" w:rsidRPr="00EE1FEC" w:rsidRDefault="00433F42" w:rsidP="00971B7A">
            <w:pPr>
              <w:spacing w:after="0" w:line="240" w:lineRule="auto"/>
              <w:jc w:val="right"/>
              <w:rPr>
                <w:rFonts w:ascii="Verdana" w:eastAsia="Times New Roman" w:hAnsi="Verdana" w:cs="Tahoma"/>
                <w:color w:val="000000"/>
                <w:sz w:val="16"/>
                <w:szCs w:val="16"/>
                <w:lang w:eastAsia="ru-RU"/>
              </w:rPr>
            </w:pPr>
            <w:r w:rsidRPr="00EE1FEC">
              <w:rPr>
                <w:rFonts w:ascii="Verdana" w:eastAsia="Times New Roman" w:hAnsi="Verdana" w:cs="Tahoma"/>
                <w:color w:val="000000"/>
                <w:sz w:val="16"/>
                <w:szCs w:val="16"/>
                <w:lang w:eastAsia="ru-RU"/>
              </w:rPr>
              <w:t>121,55</w:t>
            </w:r>
          </w:p>
        </w:tc>
      </w:tr>
      <w:tr w:rsidR="00433F42" w:rsidRPr="00EE1FEC" w:rsidTr="00030A1F">
        <w:trPr>
          <w:trHeight w:val="210"/>
        </w:trPr>
        <w:tc>
          <w:tcPr>
            <w:tcW w:w="840" w:type="dxa"/>
            <w:tcBorders>
              <w:top w:val="nil"/>
              <w:left w:val="single" w:sz="4" w:space="0" w:color="auto"/>
              <w:bottom w:val="single" w:sz="4" w:space="0" w:color="auto"/>
              <w:right w:val="single" w:sz="4" w:space="0" w:color="auto"/>
            </w:tcBorders>
            <w:shd w:val="clear" w:color="auto" w:fill="auto"/>
            <w:noWrap/>
            <w:vAlign w:val="bottom"/>
            <w:hideMark/>
          </w:tcPr>
          <w:p w:rsidR="00433F42" w:rsidRPr="00EE1FEC" w:rsidRDefault="00433F42" w:rsidP="00971B7A">
            <w:pPr>
              <w:spacing w:after="0" w:line="240" w:lineRule="auto"/>
              <w:jc w:val="right"/>
              <w:rPr>
                <w:rFonts w:ascii="Verdana" w:eastAsia="Times New Roman" w:hAnsi="Verdana" w:cs="Tahoma"/>
                <w:color w:val="000000"/>
                <w:sz w:val="16"/>
                <w:szCs w:val="16"/>
                <w:lang w:eastAsia="ru-RU"/>
              </w:rPr>
            </w:pPr>
            <w:r w:rsidRPr="00EE1FEC">
              <w:rPr>
                <w:rFonts w:ascii="Verdana" w:eastAsia="Times New Roman" w:hAnsi="Verdana" w:cs="Tahoma"/>
                <w:color w:val="000000"/>
                <w:sz w:val="16"/>
                <w:szCs w:val="16"/>
                <w:lang w:eastAsia="ru-RU"/>
              </w:rPr>
              <w:t>5</w:t>
            </w:r>
          </w:p>
        </w:tc>
        <w:tc>
          <w:tcPr>
            <w:tcW w:w="1426" w:type="dxa"/>
            <w:gridSpan w:val="2"/>
            <w:tcBorders>
              <w:top w:val="nil"/>
              <w:left w:val="nil"/>
              <w:bottom w:val="single" w:sz="4" w:space="0" w:color="auto"/>
              <w:right w:val="single" w:sz="4" w:space="0" w:color="auto"/>
            </w:tcBorders>
            <w:shd w:val="clear" w:color="auto" w:fill="auto"/>
            <w:noWrap/>
            <w:vAlign w:val="bottom"/>
            <w:hideMark/>
          </w:tcPr>
          <w:p w:rsidR="00433F42" w:rsidRPr="00EE1FEC" w:rsidRDefault="00433F42" w:rsidP="00971B7A">
            <w:pPr>
              <w:spacing w:after="0" w:line="240" w:lineRule="auto"/>
              <w:jc w:val="right"/>
              <w:rPr>
                <w:rFonts w:ascii="Verdana" w:eastAsia="Times New Roman" w:hAnsi="Verdana" w:cs="Tahoma"/>
                <w:color w:val="000000"/>
                <w:sz w:val="16"/>
                <w:szCs w:val="16"/>
                <w:lang w:eastAsia="ru-RU"/>
              </w:rPr>
            </w:pPr>
            <w:r w:rsidRPr="00EE1FEC">
              <w:rPr>
                <w:rFonts w:ascii="Verdana" w:eastAsia="Times New Roman" w:hAnsi="Verdana" w:cs="Tahoma"/>
                <w:color w:val="000000"/>
                <w:sz w:val="16"/>
                <w:szCs w:val="16"/>
                <w:lang w:eastAsia="ru-RU"/>
              </w:rPr>
              <w:t>1,276281563</w:t>
            </w:r>
          </w:p>
        </w:tc>
        <w:tc>
          <w:tcPr>
            <w:tcW w:w="1120" w:type="dxa"/>
            <w:tcBorders>
              <w:top w:val="nil"/>
              <w:left w:val="nil"/>
              <w:bottom w:val="single" w:sz="4" w:space="0" w:color="auto"/>
              <w:right w:val="single" w:sz="4" w:space="0" w:color="auto"/>
            </w:tcBorders>
            <w:shd w:val="clear" w:color="auto" w:fill="auto"/>
            <w:noWrap/>
            <w:vAlign w:val="bottom"/>
            <w:hideMark/>
          </w:tcPr>
          <w:p w:rsidR="00433F42" w:rsidRPr="00EE1FEC" w:rsidRDefault="00433F42" w:rsidP="00971B7A">
            <w:pPr>
              <w:spacing w:after="0" w:line="240" w:lineRule="auto"/>
              <w:jc w:val="right"/>
              <w:rPr>
                <w:rFonts w:ascii="Verdana" w:eastAsia="Times New Roman" w:hAnsi="Verdana" w:cs="Tahoma"/>
                <w:color w:val="000000"/>
                <w:sz w:val="16"/>
                <w:szCs w:val="16"/>
                <w:lang w:eastAsia="ru-RU"/>
              </w:rPr>
            </w:pPr>
            <w:r w:rsidRPr="00EE1FEC">
              <w:rPr>
                <w:rFonts w:ascii="Verdana" w:eastAsia="Times New Roman" w:hAnsi="Verdana" w:cs="Tahoma"/>
                <w:color w:val="000000"/>
                <w:sz w:val="16"/>
                <w:szCs w:val="16"/>
                <w:lang w:eastAsia="ru-RU"/>
              </w:rPr>
              <w:t>127,63</w:t>
            </w:r>
          </w:p>
        </w:tc>
      </w:tr>
    </w:tbl>
    <w:p w:rsidR="00604CB1" w:rsidRPr="00442D37" w:rsidRDefault="00604CB1" w:rsidP="00B24E99">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p w:rsidR="00712294" w:rsidRDefault="008C3BE7" w:rsidP="00712294">
      <w:pPr>
        <w:tabs>
          <w:tab w:val="left" w:pos="1755"/>
        </w:tabs>
        <w:rPr>
          <w:rFonts w:ascii="Verdana" w:eastAsia="Times New Roman" w:hAnsi="Verdana" w:cs="Times New Roman"/>
          <w:sz w:val="18"/>
          <w:szCs w:val="18"/>
          <w:lang w:eastAsia="ru-RU"/>
        </w:rPr>
      </w:pPr>
      <w:r w:rsidRPr="008C3BE7">
        <w:rPr>
          <w:rFonts w:ascii="Verdana" w:eastAsia="Times New Roman" w:hAnsi="Verdana" w:cs="Times New Roman"/>
          <w:noProof/>
          <w:sz w:val="18"/>
          <w:szCs w:val="18"/>
          <w:lang w:eastAsia="ru-RU"/>
        </w:rPr>
        <w:drawing>
          <wp:inline distT="0" distB="0" distL="0" distR="0">
            <wp:extent cx="5019675" cy="2714625"/>
            <wp:effectExtent l="19050" t="0" r="0" b="0"/>
            <wp:docPr id="3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433F42" w:rsidRPr="001605A5" w:rsidRDefault="002B31EA" w:rsidP="00AB622B">
      <w:pPr>
        <w:spacing w:before="100" w:beforeAutospacing="1" w:after="100" w:afterAutospacing="1" w:line="240" w:lineRule="auto"/>
        <w:rPr>
          <w:rFonts w:ascii="Verdana" w:eastAsia="Times New Roman" w:hAnsi="Verdana" w:cs="Times New Roman"/>
          <w:sz w:val="18"/>
          <w:szCs w:val="18"/>
          <w:lang w:eastAsia="ru-RU"/>
        </w:rPr>
      </w:pPr>
      <w:r w:rsidRPr="001605A5">
        <w:rPr>
          <w:rFonts w:ascii="Verdana" w:eastAsia="Times New Roman" w:hAnsi="Verdana" w:cs="Times New Roman"/>
          <w:sz w:val="18"/>
          <w:szCs w:val="18"/>
          <w:lang w:eastAsia="ru-RU"/>
        </w:rPr>
        <w:t>Следует отм</w:t>
      </w:r>
      <w:r w:rsidR="001B3EAD">
        <w:rPr>
          <w:rFonts w:ascii="Verdana" w:eastAsia="Times New Roman" w:hAnsi="Verdana" w:cs="Times New Roman"/>
          <w:sz w:val="18"/>
          <w:szCs w:val="18"/>
          <w:lang w:eastAsia="ru-RU"/>
        </w:rPr>
        <w:t xml:space="preserve">етить, что процесс наращения не </w:t>
      </w:r>
      <w:r w:rsidRPr="001605A5">
        <w:rPr>
          <w:rFonts w:ascii="Verdana" w:eastAsia="Times New Roman" w:hAnsi="Verdana" w:cs="Times New Roman"/>
          <w:sz w:val="18"/>
          <w:szCs w:val="18"/>
          <w:lang w:eastAsia="ru-RU"/>
        </w:rPr>
        <w:t xml:space="preserve">является линейным. </w:t>
      </w:r>
    </w:p>
    <w:p w:rsidR="002B31EA"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075F60">
        <w:rPr>
          <w:rFonts w:ascii="Verdana" w:eastAsia="Times New Roman" w:hAnsi="Verdana" w:cs="Times New Roman"/>
          <w:b/>
          <w:color w:val="000000" w:themeColor="text1"/>
          <w:sz w:val="18"/>
          <w:szCs w:val="18"/>
          <w:lang w:eastAsia="ru-RU"/>
        </w:rPr>
        <w:lastRenderedPageBreak/>
        <w:t>Настоящее (современное) значение стоимости</w:t>
      </w:r>
      <w:r w:rsidRPr="00AB622B">
        <w:rPr>
          <w:rFonts w:ascii="Verdana" w:eastAsia="Times New Roman" w:hAnsi="Verdana" w:cs="Times New Roman"/>
          <w:color w:val="000000" w:themeColor="text1"/>
          <w:sz w:val="18"/>
          <w:szCs w:val="18"/>
          <w:lang w:eastAsia="ru-RU"/>
        </w:rPr>
        <w:t xml:space="preserve"> определенной будущей суммы денег</w:t>
      </w:r>
      <w:r w:rsidR="008526C3">
        <w:rPr>
          <w:rFonts w:ascii="Verdana" w:eastAsia="Times New Roman" w:hAnsi="Verdana" w:cs="Times New Roman"/>
          <w:color w:val="000000" w:themeColor="text1"/>
          <w:sz w:val="18"/>
          <w:szCs w:val="18"/>
          <w:lang w:eastAsia="ru-RU"/>
        </w:rPr>
        <w:t xml:space="preserve"> определяется с помощью формулы:</w:t>
      </w:r>
    </w:p>
    <w:p w:rsidR="00030A1F" w:rsidRPr="00030A1F" w:rsidRDefault="00030A1F" w:rsidP="00030A1F">
      <w:pPr>
        <w:framePr w:w="2474" w:h="615" w:wrap="auto" w:vAnchor="text" w:hAnchor="text" w:x="81" w:y="1"/>
        <w:autoSpaceDE w:val="0"/>
        <w:autoSpaceDN w:val="0"/>
        <w:adjustRightInd w:val="0"/>
        <w:spacing w:after="0" w:line="240" w:lineRule="auto"/>
        <w:rPr>
          <w:rFonts w:ascii="Arial" w:hAnsi="Arial" w:cs="Arial"/>
          <w:sz w:val="20"/>
          <w:szCs w:val="20"/>
        </w:rPr>
      </w:pPr>
      <w:r>
        <w:rPr>
          <w:rFonts w:ascii="Arial" w:hAnsi="Arial" w:cs="Arial"/>
          <w:noProof/>
          <w:position w:val="-30"/>
          <w:sz w:val="20"/>
          <w:szCs w:val="20"/>
          <w:lang w:eastAsia="ru-RU"/>
        </w:rPr>
        <w:drawing>
          <wp:inline distT="0" distB="0" distL="0" distR="0">
            <wp:extent cx="1009650" cy="390525"/>
            <wp:effectExtent l="0" t="0" r="0" b="0"/>
            <wp:docPr id="136" name="Рисунок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2"/>
                    <a:srcRect/>
                    <a:stretch>
                      <a:fillRect/>
                    </a:stretch>
                  </pic:blipFill>
                  <pic:spPr bwMode="auto">
                    <a:xfrm>
                      <a:off x="0" y="0"/>
                      <a:ext cx="1009650" cy="390525"/>
                    </a:xfrm>
                    <a:prstGeom prst="rect">
                      <a:avLst/>
                    </a:prstGeom>
                    <a:noFill/>
                    <a:ln w="9525">
                      <a:noFill/>
                      <a:miter lim="800000"/>
                      <a:headEnd/>
                      <a:tailEnd/>
                    </a:ln>
                  </pic:spPr>
                </pic:pic>
              </a:graphicData>
            </a:graphic>
          </wp:inline>
        </w:drawing>
      </w:r>
    </w:p>
    <w:p w:rsidR="00030A1F" w:rsidRDefault="00030A1F" w:rsidP="00030A1F">
      <w:pPr>
        <w:spacing w:after="0" w:line="240" w:lineRule="auto"/>
        <w:rPr>
          <w:rFonts w:ascii="Verdana" w:eastAsia="Times New Roman" w:hAnsi="Verdana" w:cs="Times New Roman"/>
          <w:b/>
          <w:color w:val="0033CC"/>
          <w:sz w:val="18"/>
          <w:szCs w:val="18"/>
          <w:lang w:eastAsia="ru-RU"/>
        </w:rPr>
      </w:pPr>
    </w:p>
    <w:p w:rsidR="00030A1F" w:rsidRDefault="00030A1F" w:rsidP="00030A1F">
      <w:pPr>
        <w:spacing w:after="0" w:line="240" w:lineRule="auto"/>
        <w:rPr>
          <w:rFonts w:ascii="Verdana" w:eastAsia="Times New Roman" w:hAnsi="Verdana" w:cs="Times New Roman"/>
          <w:b/>
          <w:color w:val="000000" w:themeColor="text1"/>
          <w:sz w:val="18"/>
          <w:szCs w:val="18"/>
          <w:lang w:eastAsia="ru-RU"/>
        </w:rPr>
      </w:pPr>
      <w:r>
        <w:rPr>
          <w:rFonts w:ascii="Verdana" w:eastAsia="Times New Roman" w:hAnsi="Verdana" w:cs="Times New Roman"/>
          <w:b/>
          <w:color w:val="0033CC"/>
          <w:sz w:val="18"/>
          <w:szCs w:val="18"/>
          <w:lang w:eastAsia="ru-RU"/>
        </w:rPr>
        <w:t>(1.2</w:t>
      </w:r>
      <w:r w:rsidRPr="002B256A">
        <w:rPr>
          <w:rFonts w:ascii="Verdana" w:eastAsia="Times New Roman" w:hAnsi="Verdana" w:cs="Times New Roman"/>
          <w:b/>
          <w:color w:val="0000CC"/>
          <w:sz w:val="18"/>
          <w:szCs w:val="18"/>
          <w:lang w:eastAsia="ru-RU"/>
        </w:rPr>
        <w:t>)</w:t>
      </w:r>
      <w:r w:rsidRPr="00332682">
        <w:rPr>
          <w:rFonts w:ascii="Verdana" w:eastAsia="Times New Roman" w:hAnsi="Verdana" w:cs="Times New Roman"/>
          <w:sz w:val="18"/>
          <w:szCs w:val="18"/>
          <w:lang w:eastAsia="ru-RU"/>
        </w:rPr>
        <w:t>,</w:t>
      </w:r>
      <w:r>
        <w:rPr>
          <w:rFonts w:ascii="Verdana" w:eastAsia="Times New Roman" w:hAnsi="Verdana" w:cs="Times New Roman"/>
          <w:b/>
          <w:color w:val="000000" w:themeColor="text1"/>
          <w:sz w:val="18"/>
          <w:szCs w:val="18"/>
          <w:lang w:eastAsia="ru-RU"/>
        </w:rPr>
        <w:t xml:space="preserve"> </w:t>
      </w:r>
      <w:r>
        <w:rPr>
          <w:rFonts w:ascii="Verdana" w:eastAsia="Times New Roman" w:hAnsi="Verdana" w:cs="Times New Roman"/>
          <w:color w:val="000000" w:themeColor="text1"/>
          <w:sz w:val="18"/>
          <w:szCs w:val="18"/>
          <w:lang w:eastAsia="ru-RU"/>
        </w:rPr>
        <w:t>где:</w:t>
      </w:r>
    </w:p>
    <w:p w:rsidR="00030A1F" w:rsidRPr="00F51C9F" w:rsidRDefault="00030A1F" w:rsidP="00030A1F">
      <w:pPr>
        <w:spacing w:after="0" w:line="240" w:lineRule="auto"/>
        <w:rPr>
          <w:rFonts w:ascii="Verdana" w:eastAsia="Times New Roman" w:hAnsi="Verdana" w:cs="Times New Roman"/>
          <w:color w:val="000000" w:themeColor="text1"/>
          <w:sz w:val="18"/>
          <w:szCs w:val="18"/>
          <w:lang w:eastAsia="ru-RU"/>
        </w:rPr>
      </w:pPr>
    </w:p>
    <w:p w:rsidR="00030A1F" w:rsidRPr="00F51C9F" w:rsidRDefault="00030A1F" w:rsidP="00030A1F">
      <w:pPr>
        <w:spacing w:after="0" w:line="240" w:lineRule="auto"/>
        <w:rPr>
          <w:rFonts w:ascii="Verdana" w:eastAsia="Times New Roman" w:hAnsi="Verdana" w:cs="Times New Roman"/>
          <w:color w:val="000000" w:themeColor="text1"/>
          <w:sz w:val="18"/>
          <w:szCs w:val="18"/>
          <w:lang w:eastAsia="ru-RU"/>
        </w:rPr>
      </w:pPr>
      <w:r w:rsidRPr="00030A1F">
        <w:rPr>
          <w:rFonts w:ascii="Verdana" w:eastAsia="Times New Roman" w:hAnsi="Verdana" w:cs="Times New Roman"/>
          <w:b/>
          <w:sz w:val="18"/>
          <w:szCs w:val="18"/>
          <w:lang w:val="en-US" w:eastAsia="ru-RU"/>
        </w:rPr>
        <w:t>PV</w:t>
      </w:r>
      <w:r w:rsidRPr="00AB622B">
        <w:rPr>
          <w:rFonts w:ascii="Verdana" w:eastAsia="Times New Roman" w:hAnsi="Verdana" w:cs="Times New Roman"/>
          <w:color w:val="000000" w:themeColor="text1"/>
          <w:sz w:val="18"/>
          <w:szCs w:val="18"/>
          <w:lang w:eastAsia="ru-RU"/>
        </w:rPr>
        <w:t xml:space="preserve"> - настоящее значение вложенной суммы денег, </w:t>
      </w:r>
    </w:p>
    <w:p w:rsidR="00030A1F" w:rsidRPr="00AB622B" w:rsidRDefault="00030A1F" w:rsidP="00030A1F">
      <w:pPr>
        <w:spacing w:after="0" w:line="240" w:lineRule="auto"/>
        <w:rPr>
          <w:rFonts w:ascii="Verdana" w:eastAsia="Times New Roman" w:hAnsi="Verdana" w:cs="Times New Roman"/>
          <w:color w:val="000000" w:themeColor="text1"/>
          <w:sz w:val="18"/>
          <w:szCs w:val="18"/>
          <w:lang w:eastAsia="ru-RU"/>
        </w:rPr>
      </w:pPr>
      <w:r w:rsidRPr="00030A1F">
        <w:rPr>
          <w:rFonts w:ascii="Verdana" w:eastAsia="Times New Roman" w:hAnsi="Verdana" w:cs="Times New Roman"/>
          <w:b/>
          <w:color w:val="FF0000"/>
          <w:sz w:val="18"/>
          <w:szCs w:val="18"/>
          <w:lang w:eastAsia="ru-RU"/>
        </w:rPr>
        <w:t>F</w:t>
      </w:r>
      <w:r w:rsidRPr="00030A1F">
        <w:rPr>
          <w:rFonts w:ascii="Verdana" w:eastAsia="Times New Roman" w:hAnsi="Verdana" w:cs="Times New Roman"/>
          <w:b/>
          <w:color w:val="FF0000"/>
          <w:sz w:val="18"/>
          <w:szCs w:val="18"/>
          <w:lang w:val="en-US" w:eastAsia="ru-RU"/>
        </w:rPr>
        <w:t>V</w:t>
      </w:r>
      <w:r w:rsidRPr="00AB622B">
        <w:rPr>
          <w:rFonts w:ascii="Verdana" w:eastAsia="Times New Roman" w:hAnsi="Verdana" w:cs="Times New Roman"/>
          <w:color w:val="000000" w:themeColor="text1"/>
          <w:sz w:val="18"/>
          <w:szCs w:val="18"/>
          <w:lang w:eastAsia="ru-RU"/>
        </w:rPr>
        <w:t xml:space="preserve"> - будущее значение стоимости денег, </w:t>
      </w:r>
    </w:p>
    <w:p w:rsidR="00030A1F" w:rsidRPr="00AB622B" w:rsidRDefault="00030A1F" w:rsidP="00030A1F">
      <w:pPr>
        <w:spacing w:after="0" w:line="240" w:lineRule="auto"/>
        <w:rPr>
          <w:rFonts w:ascii="Verdana" w:eastAsia="Times New Roman" w:hAnsi="Verdana" w:cs="Times New Roman"/>
          <w:color w:val="000000" w:themeColor="text1"/>
          <w:sz w:val="18"/>
          <w:szCs w:val="18"/>
          <w:lang w:eastAsia="ru-RU"/>
        </w:rPr>
      </w:pPr>
      <w:r w:rsidRPr="00F51C9F">
        <w:rPr>
          <w:rFonts w:ascii="Verdana" w:eastAsia="Times New Roman" w:hAnsi="Verdana" w:cs="Times New Roman"/>
          <w:b/>
          <w:color w:val="000000" w:themeColor="text1"/>
          <w:sz w:val="18"/>
          <w:szCs w:val="18"/>
          <w:lang w:eastAsia="ru-RU"/>
        </w:rPr>
        <w:t>n</w:t>
      </w:r>
      <w:r w:rsidRPr="00AB622B">
        <w:rPr>
          <w:rFonts w:ascii="Verdana" w:eastAsia="Times New Roman" w:hAnsi="Verdana" w:cs="Times New Roman"/>
          <w:color w:val="000000" w:themeColor="text1"/>
          <w:sz w:val="18"/>
          <w:szCs w:val="18"/>
          <w:lang w:eastAsia="ru-RU"/>
        </w:rPr>
        <w:t xml:space="preserve"> - количество периодов времени, на которое производится вложение, </w:t>
      </w:r>
    </w:p>
    <w:p w:rsidR="00030A1F" w:rsidRPr="00AB622B" w:rsidRDefault="00030A1F" w:rsidP="00030A1F">
      <w:pPr>
        <w:spacing w:after="0" w:line="240" w:lineRule="auto"/>
        <w:rPr>
          <w:rFonts w:ascii="Verdana" w:eastAsia="Times New Roman" w:hAnsi="Verdana" w:cs="Times New Roman"/>
          <w:color w:val="000000" w:themeColor="text1"/>
          <w:sz w:val="18"/>
          <w:szCs w:val="18"/>
          <w:lang w:eastAsia="ru-RU"/>
        </w:rPr>
      </w:pPr>
      <w:r w:rsidRPr="00F51C9F">
        <w:rPr>
          <w:rFonts w:ascii="Verdana" w:eastAsia="Times New Roman" w:hAnsi="Verdana" w:cs="Times New Roman"/>
          <w:b/>
          <w:color w:val="000000" w:themeColor="text1"/>
          <w:sz w:val="18"/>
          <w:szCs w:val="18"/>
          <w:lang w:eastAsia="ru-RU"/>
        </w:rPr>
        <w:t>r</w:t>
      </w:r>
      <w:r w:rsidRPr="00AB622B">
        <w:rPr>
          <w:rFonts w:ascii="Verdana" w:eastAsia="Times New Roman" w:hAnsi="Verdana" w:cs="Times New Roman"/>
          <w:color w:val="000000" w:themeColor="text1"/>
          <w:sz w:val="18"/>
          <w:szCs w:val="18"/>
          <w:lang w:eastAsia="ru-RU"/>
        </w:rPr>
        <w:t xml:space="preserve"> - норма доходн</w:t>
      </w:r>
      <w:r>
        <w:rPr>
          <w:rFonts w:ascii="Verdana" w:eastAsia="Times New Roman" w:hAnsi="Verdana" w:cs="Times New Roman"/>
          <w:color w:val="000000" w:themeColor="text1"/>
          <w:sz w:val="18"/>
          <w:szCs w:val="18"/>
          <w:lang w:eastAsia="ru-RU"/>
        </w:rPr>
        <w:t>ости (прибыльности) от вложения</w:t>
      </w:r>
      <w:r w:rsidRPr="00F51C9F">
        <w:rPr>
          <w:rFonts w:ascii="Verdana" w:eastAsia="Times New Roman" w:hAnsi="Verdana" w:cs="Times New Roman"/>
          <w:color w:val="000000" w:themeColor="text1"/>
          <w:sz w:val="18"/>
          <w:szCs w:val="18"/>
          <w:lang w:eastAsia="ru-RU"/>
        </w:rPr>
        <w:t xml:space="preserve"> </w:t>
      </w:r>
      <w:r w:rsidRPr="00075F60">
        <w:rPr>
          <w:rFonts w:ascii="Verdana" w:eastAsia="Times New Roman" w:hAnsi="Verdana" w:cs="Times New Roman"/>
          <w:color w:val="FF0000"/>
          <w:sz w:val="18"/>
          <w:szCs w:val="18"/>
          <w:lang w:eastAsia="ru-RU"/>
        </w:rPr>
        <w:t>(в долях единицы)</w:t>
      </w:r>
      <w:r w:rsidRPr="00AB622B">
        <w:rPr>
          <w:rFonts w:ascii="Verdana" w:eastAsia="Times New Roman" w:hAnsi="Verdana" w:cs="Times New Roman"/>
          <w:color w:val="000000" w:themeColor="text1"/>
          <w:sz w:val="18"/>
          <w:szCs w:val="18"/>
          <w:lang w:eastAsia="ru-RU"/>
        </w:rPr>
        <w:t xml:space="preserve">.  </w:t>
      </w:r>
    </w:p>
    <w:p w:rsidR="002B31EA" w:rsidRPr="00332682" w:rsidRDefault="00030A1F" w:rsidP="00AB622B">
      <w:pPr>
        <w:spacing w:before="100" w:beforeAutospacing="1" w:after="100" w:afterAutospacing="1" w:line="240" w:lineRule="auto"/>
        <w:rPr>
          <w:rFonts w:ascii="Verdana" w:eastAsia="Times New Roman" w:hAnsi="Verdana" w:cs="Times New Roman"/>
          <w:i/>
          <w:iCs/>
          <w:sz w:val="18"/>
          <w:szCs w:val="18"/>
          <w:u w:val="single"/>
          <w:lang w:eastAsia="ru-RU"/>
        </w:rPr>
      </w:pPr>
      <w:r>
        <w:rPr>
          <w:rFonts w:ascii="Verdana" w:eastAsia="Times New Roman" w:hAnsi="Verdana" w:cs="Times New Roman"/>
          <w:sz w:val="18"/>
          <w:szCs w:val="18"/>
          <w:lang w:eastAsia="ru-RU"/>
        </w:rPr>
        <w:t>К</w:t>
      </w:r>
      <w:r w:rsidR="002B31EA" w:rsidRPr="00332682">
        <w:rPr>
          <w:rFonts w:ascii="Verdana" w:eastAsia="Times New Roman" w:hAnsi="Verdana" w:cs="Times New Roman"/>
          <w:sz w:val="18"/>
          <w:szCs w:val="18"/>
          <w:lang w:eastAsia="ru-RU"/>
        </w:rPr>
        <w:t xml:space="preserve">оторая является простым обращением формулы </w:t>
      </w:r>
      <w:r w:rsidR="002B31EA" w:rsidRPr="002B256A">
        <w:rPr>
          <w:rFonts w:ascii="Verdana" w:eastAsia="Times New Roman" w:hAnsi="Verdana" w:cs="Times New Roman"/>
          <w:b/>
          <w:color w:val="0000CC"/>
          <w:sz w:val="18"/>
          <w:szCs w:val="18"/>
          <w:lang w:eastAsia="ru-RU"/>
        </w:rPr>
        <w:t>(</w:t>
      </w:r>
      <w:r w:rsidRPr="002B256A">
        <w:rPr>
          <w:rFonts w:ascii="Verdana" w:eastAsia="Times New Roman" w:hAnsi="Verdana" w:cs="Times New Roman"/>
          <w:b/>
          <w:color w:val="0000CC"/>
          <w:sz w:val="18"/>
          <w:szCs w:val="18"/>
          <w:lang w:eastAsia="ru-RU"/>
        </w:rPr>
        <w:t>1</w:t>
      </w:r>
      <w:r w:rsidR="002B31EA" w:rsidRPr="002B256A">
        <w:rPr>
          <w:rFonts w:ascii="Verdana" w:eastAsia="Times New Roman" w:hAnsi="Verdana" w:cs="Times New Roman"/>
          <w:b/>
          <w:color w:val="0000CC"/>
          <w:sz w:val="18"/>
          <w:szCs w:val="18"/>
          <w:lang w:eastAsia="ru-RU"/>
        </w:rPr>
        <w:t>.1)</w:t>
      </w:r>
      <w:r w:rsidR="002B31EA" w:rsidRPr="00332682">
        <w:rPr>
          <w:rFonts w:ascii="Verdana" w:eastAsia="Times New Roman" w:hAnsi="Verdana" w:cs="Times New Roman"/>
          <w:sz w:val="18"/>
          <w:szCs w:val="18"/>
          <w:lang w:eastAsia="ru-RU"/>
        </w:rPr>
        <w:t xml:space="preserve">. </w:t>
      </w:r>
    </w:p>
    <w:p w:rsidR="002B31EA" w:rsidRPr="00AB622B" w:rsidRDefault="00423494"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i/>
          <w:iCs/>
          <w:color w:val="000000" w:themeColor="text1"/>
          <w:sz w:val="18"/>
          <w:szCs w:val="18"/>
          <w:u w:val="single"/>
          <w:lang w:eastAsia="ru-RU"/>
        </w:rPr>
        <w:t>Пример</w:t>
      </w:r>
      <w:r w:rsidR="002B31EA" w:rsidRPr="00AB622B">
        <w:rPr>
          <w:rFonts w:ascii="Verdana" w:eastAsia="Times New Roman" w:hAnsi="Verdana" w:cs="Times New Roman"/>
          <w:i/>
          <w:iCs/>
          <w:color w:val="000000" w:themeColor="text1"/>
          <w:sz w:val="18"/>
          <w:szCs w:val="18"/>
          <w:u w:val="single"/>
          <w:lang w:eastAsia="ru-RU"/>
        </w:rPr>
        <w:t>.</w:t>
      </w:r>
      <w:r w:rsidR="002B31EA" w:rsidRPr="00AB622B">
        <w:rPr>
          <w:rFonts w:ascii="Verdana" w:eastAsia="Times New Roman" w:hAnsi="Verdana" w:cs="Times New Roman"/>
          <w:color w:val="000000" w:themeColor="text1"/>
          <w:sz w:val="18"/>
          <w:szCs w:val="18"/>
          <w:lang w:eastAsia="ru-RU"/>
        </w:rPr>
        <w:t xml:space="preserve"> Пусть инвестор хочет получить </w:t>
      </w:r>
      <w:r w:rsidR="002B31EA" w:rsidRPr="00332682">
        <w:rPr>
          <w:rFonts w:ascii="Verdana" w:eastAsia="Times New Roman" w:hAnsi="Verdana" w:cs="Times New Roman"/>
          <w:b/>
          <w:color w:val="000000" w:themeColor="text1"/>
          <w:sz w:val="18"/>
          <w:szCs w:val="18"/>
          <w:lang w:eastAsia="ru-RU"/>
        </w:rPr>
        <w:t>200</w:t>
      </w:r>
      <w:r w:rsidR="00442D37" w:rsidRPr="00442D37">
        <w:rPr>
          <w:rFonts w:ascii="Verdana" w:eastAsia="Times New Roman" w:hAnsi="Verdana" w:cs="Times New Roman"/>
          <w:b/>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 xml:space="preserve"> через 2 года. Какую сумму он должен положить на срочный депозит сейчас, если депозитная процентная ставка составляет </w:t>
      </w:r>
      <w:r w:rsidR="002B31EA" w:rsidRPr="00EE1FEC">
        <w:rPr>
          <w:rFonts w:ascii="Verdana" w:eastAsia="Times New Roman" w:hAnsi="Verdana" w:cs="Times New Roman"/>
          <w:color w:val="FF0000"/>
          <w:sz w:val="18"/>
          <w:szCs w:val="18"/>
          <w:lang w:eastAsia="ru-RU"/>
        </w:rPr>
        <w:t>5</w:t>
      </w:r>
      <w:r w:rsidR="00EE1FEC" w:rsidRPr="00EE1FEC">
        <w:rPr>
          <w:rFonts w:ascii="Verdana" w:eastAsia="Times New Roman" w:hAnsi="Verdana" w:cs="Times New Roman"/>
          <w:color w:val="FF0000"/>
          <w:sz w:val="18"/>
          <w:szCs w:val="18"/>
          <w:lang w:eastAsia="ru-RU"/>
        </w:rPr>
        <w:t xml:space="preserve"> </w:t>
      </w:r>
      <w:r w:rsidR="002B31EA" w:rsidRPr="00EE1FEC">
        <w:rPr>
          <w:rFonts w:ascii="Verdana" w:eastAsia="Times New Roman" w:hAnsi="Verdana" w:cs="Times New Roman"/>
          <w:color w:val="FF0000"/>
          <w:sz w:val="18"/>
          <w:szCs w:val="18"/>
          <w:lang w:eastAsia="ru-RU"/>
        </w:rPr>
        <w:t>%</w:t>
      </w:r>
      <w:r w:rsidR="002B31EA" w:rsidRPr="00AB622B">
        <w:rPr>
          <w:rFonts w:ascii="Verdana" w:eastAsia="Times New Roman" w:hAnsi="Verdana" w:cs="Times New Roman"/>
          <w:color w:val="000000" w:themeColor="text1"/>
          <w:sz w:val="18"/>
          <w:szCs w:val="18"/>
          <w:lang w:eastAsia="ru-RU"/>
        </w:rPr>
        <w:t xml:space="preserve">. </w:t>
      </w:r>
    </w:p>
    <w:p w:rsidR="002B31EA"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С помощью формулы </w:t>
      </w:r>
      <w:r w:rsidRPr="002B256A">
        <w:rPr>
          <w:rFonts w:ascii="Verdana" w:eastAsia="Times New Roman" w:hAnsi="Verdana" w:cs="Times New Roman"/>
          <w:b/>
          <w:color w:val="0000CC"/>
          <w:sz w:val="18"/>
          <w:szCs w:val="18"/>
          <w:lang w:eastAsia="ru-RU"/>
        </w:rPr>
        <w:t>(</w:t>
      </w:r>
      <w:r w:rsidR="00030A1F" w:rsidRPr="002B256A">
        <w:rPr>
          <w:rFonts w:ascii="Verdana" w:eastAsia="Times New Roman" w:hAnsi="Verdana" w:cs="Times New Roman"/>
          <w:b/>
          <w:color w:val="0000CC"/>
          <w:sz w:val="18"/>
          <w:szCs w:val="18"/>
          <w:lang w:eastAsia="ru-RU"/>
        </w:rPr>
        <w:t>1</w:t>
      </w:r>
      <w:r w:rsidRPr="002B256A">
        <w:rPr>
          <w:rFonts w:ascii="Verdana" w:eastAsia="Times New Roman" w:hAnsi="Verdana" w:cs="Times New Roman"/>
          <w:b/>
          <w:color w:val="0000CC"/>
          <w:sz w:val="18"/>
          <w:szCs w:val="18"/>
          <w:lang w:eastAsia="ru-RU"/>
        </w:rPr>
        <w:t>.2)</w:t>
      </w:r>
      <w:r w:rsidRPr="00AB622B">
        <w:rPr>
          <w:rFonts w:ascii="Verdana" w:eastAsia="Times New Roman" w:hAnsi="Verdana" w:cs="Times New Roman"/>
          <w:color w:val="000000" w:themeColor="text1"/>
          <w:sz w:val="18"/>
          <w:szCs w:val="18"/>
          <w:lang w:eastAsia="ru-RU"/>
        </w:rPr>
        <w:t xml:space="preserve"> легко определ</w:t>
      </w:r>
      <w:r w:rsidR="002F73FB">
        <w:rPr>
          <w:rFonts w:ascii="Verdana" w:eastAsia="Times New Roman" w:hAnsi="Verdana" w:cs="Times New Roman"/>
          <w:color w:val="000000" w:themeColor="text1"/>
          <w:sz w:val="18"/>
          <w:szCs w:val="18"/>
          <w:lang w:eastAsia="ru-RU"/>
        </w:rPr>
        <w:t>ить</w:t>
      </w:r>
    </w:p>
    <w:p w:rsidR="00030A1F" w:rsidRPr="00030A1F" w:rsidRDefault="00030A1F" w:rsidP="00030A1F">
      <w:pPr>
        <w:framePr w:w="2531" w:h="255" w:wrap="auto" w:vAnchor="text" w:hAnchor="text" w:x="81" w:y="215"/>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504825" cy="161925"/>
            <wp:effectExtent l="19050" t="0" r="9525" b="0"/>
            <wp:docPr id="140"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23"/>
                    <a:srcRect/>
                    <a:stretch>
                      <a:fillRect/>
                    </a:stretch>
                  </pic:blipFill>
                  <pic:spPr bwMode="auto">
                    <a:xfrm>
                      <a:off x="0" y="0"/>
                      <a:ext cx="504825" cy="161925"/>
                    </a:xfrm>
                    <a:prstGeom prst="rect">
                      <a:avLst/>
                    </a:prstGeom>
                    <a:noFill/>
                    <a:ln w="9525">
                      <a:noFill/>
                      <a:miter lim="800000"/>
                      <a:headEnd/>
                      <a:tailEnd/>
                    </a:ln>
                  </pic:spPr>
                </pic:pic>
              </a:graphicData>
            </a:graphic>
          </wp:inline>
        </w:drawing>
      </w:r>
    </w:p>
    <w:p w:rsidR="00030A1F" w:rsidRPr="00030A1F" w:rsidRDefault="00030A1F" w:rsidP="00030A1F">
      <w:pPr>
        <w:framePr w:w="2411" w:h="255" w:wrap="auto" w:vAnchor="text" w:hAnchor="text" w:x="1236" w:y="215"/>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428625" cy="161925"/>
            <wp:effectExtent l="19050" t="0" r="9525" b="0"/>
            <wp:docPr id="139"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24"/>
                    <a:srcRect/>
                    <a:stretch>
                      <a:fillRect/>
                    </a:stretch>
                  </pic:blipFill>
                  <pic:spPr bwMode="auto">
                    <a:xfrm>
                      <a:off x="0" y="0"/>
                      <a:ext cx="428625" cy="161925"/>
                    </a:xfrm>
                    <a:prstGeom prst="rect">
                      <a:avLst/>
                    </a:prstGeom>
                    <a:noFill/>
                    <a:ln w="9525">
                      <a:noFill/>
                      <a:miter lim="800000"/>
                      <a:headEnd/>
                      <a:tailEnd/>
                    </a:ln>
                  </pic:spPr>
                </pic:pic>
              </a:graphicData>
            </a:graphic>
          </wp:inline>
        </w:drawing>
      </w:r>
    </w:p>
    <w:p w:rsidR="00030A1F" w:rsidRPr="00030A1F" w:rsidRDefault="00030A1F" w:rsidP="00030A1F">
      <w:pPr>
        <w:framePr w:w="2216" w:h="255" w:wrap="auto" w:vAnchor="text" w:hAnchor="text" w:x="2392" w:y="215"/>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304800" cy="161925"/>
            <wp:effectExtent l="19050" t="0" r="0" b="0"/>
            <wp:docPr id="138"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25"/>
                    <a:srcRect/>
                    <a:stretch>
                      <a:fillRect/>
                    </a:stretch>
                  </pic:blipFill>
                  <pic:spPr bwMode="auto">
                    <a:xfrm>
                      <a:off x="0" y="0"/>
                      <a:ext cx="304800" cy="161925"/>
                    </a:xfrm>
                    <a:prstGeom prst="rect">
                      <a:avLst/>
                    </a:prstGeom>
                    <a:noFill/>
                    <a:ln w="9525">
                      <a:noFill/>
                      <a:miter lim="800000"/>
                      <a:headEnd/>
                      <a:tailEnd/>
                    </a:ln>
                  </pic:spPr>
                </pic:pic>
              </a:graphicData>
            </a:graphic>
          </wp:inline>
        </w:drawing>
      </w:r>
    </w:p>
    <w:p w:rsidR="00030A1F" w:rsidRPr="00030A1F" w:rsidRDefault="00030A1F" w:rsidP="00030A1F">
      <w:pPr>
        <w:framePr w:w="3419" w:h="615" w:wrap="auto" w:vAnchor="text" w:hAnchor="text" w:x="3419" w:y="77"/>
        <w:autoSpaceDE w:val="0"/>
        <w:autoSpaceDN w:val="0"/>
        <w:adjustRightInd w:val="0"/>
        <w:spacing w:after="0" w:line="240" w:lineRule="auto"/>
        <w:rPr>
          <w:rFonts w:ascii="Arial" w:hAnsi="Arial" w:cs="Arial"/>
          <w:sz w:val="20"/>
          <w:szCs w:val="20"/>
        </w:rPr>
      </w:pPr>
      <w:r>
        <w:rPr>
          <w:rFonts w:ascii="Arial" w:hAnsi="Arial" w:cs="Arial"/>
          <w:noProof/>
          <w:position w:val="-30"/>
          <w:sz w:val="20"/>
          <w:szCs w:val="20"/>
          <w:lang w:eastAsia="ru-RU"/>
        </w:rPr>
        <w:drawing>
          <wp:inline distT="0" distB="0" distL="0" distR="0">
            <wp:extent cx="1609725" cy="390525"/>
            <wp:effectExtent l="0" t="0" r="9525" b="0"/>
            <wp:docPr id="137"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26"/>
                    <a:srcRect/>
                    <a:stretch>
                      <a:fillRect/>
                    </a:stretch>
                  </pic:blipFill>
                  <pic:spPr bwMode="auto">
                    <a:xfrm>
                      <a:off x="0" y="0"/>
                      <a:ext cx="1609725" cy="390525"/>
                    </a:xfrm>
                    <a:prstGeom prst="rect">
                      <a:avLst/>
                    </a:prstGeom>
                    <a:noFill/>
                    <a:ln w="9525">
                      <a:noFill/>
                      <a:miter lim="800000"/>
                      <a:headEnd/>
                      <a:tailEnd/>
                    </a:ln>
                  </pic:spPr>
                </pic:pic>
              </a:graphicData>
            </a:graphic>
          </wp:inline>
        </w:drawing>
      </w:r>
    </w:p>
    <w:p w:rsidR="00030A1F" w:rsidRDefault="00030A1F"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Понятно, что формула </w:t>
      </w:r>
      <w:r w:rsidRPr="002B256A">
        <w:rPr>
          <w:rFonts w:ascii="Verdana" w:eastAsia="Times New Roman" w:hAnsi="Verdana" w:cs="Times New Roman"/>
          <w:b/>
          <w:color w:val="0000CC"/>
          <w:sz w:val="18"/>
          <w:szCs w:val="18"/>
          <w:lang w:eastAsia="ru-RU"/>
        </w:rPr>
        <w:t>(</w:t>
      </w:r>
      <w:r w:rsidR="00030A1F" w:rsidRPr="002B256A">
        <w:rPr>
          <w:rFonts w:ascii="Verdana" w:eastAsia="Times New Roman" w:hAnsi="Verdana" w:cs="Times New Roman"/>
          <w:b/>
          <w:color w:val="0000CC"/>
          <w:sz w:val="18"/>
          <w:szCs w:val="18"/>
          <w:lang w:eastAsia="ru-RU"/>
        </w:rPr>
        <w:t>1</w:t>
      </w:r>
      <w:r w:rsidRPr="002B256A">
        <w:rPr>
          <w:rFonts w:ascii="Verdana" w:eastAsia="Times New Roman" w:hAnsi="Verdana" w:cs="Times New Roman"/>
          <w:b/>
          <w:color w:val="0000CC"/>
          <w:sz w:val="18"/>
          <w:szCs w:val="18"/>
          <w:lang w:eastAsia="ru-RU"/>
        </w:rPr>
        <w:t>.2)</w:t>
      </w:r>
      <w:r w:rsidRPr="00AB622B">
        <w:rPr>
          <w:rFonts w:ascii="Verdana" w:eastAsia="Times New Roman" w:hAnsi="Verdana" w:cs="Times New Roman"/>
          <w:color w:val="000000" w:themeColor="text1"/>
          <w:sz w:val="18"/>
          <w:szCs w:val="18"/>
          <w:lang w:eastAsia="ru-RU"/>
        </w:rPr>
        <w:t xml:space="preserve"> лежит в основе процесса дисконтирования. И в этом смысле величина </w:t>
      </w:r>
      <w:r w:rsidRPr="007B6942">
        <w:rPr>
          <w:rFonts w:ascii="Verdana" w:eastAsia="Times New Roman" w:hAnsi="Verdana" w:cs="Times New Roman"/>
          <w:b/>
          <w:bCs/>
          <w:color w:val="FF0000"/>
          <w:sz w:val="18"/>
          <w:szCs w:val="18"/>
          <w:lang w:eastAsia="ru-RU"/>
        </w:rPr>
        <w:t>r</w:t>
      </w:r>
      <w:r w:rsidRPr="00AB622B">
        <w:rPr>
          <w:rFonts w:ascii="Verdana" w:eastAsia="Times New Roman" w:hAnsi="Verdana" w:cs="Times New Roman"/>
          <w:color w:val="000000" w:themeColor="text1"/>
          <w:sz w:val="18"/>
          <w:szCs w:val="18"/>
          <w:lang w:eastAsia="ru-RU"/>
        </w:rPr>
        <w:t xml:space="preserve"> интерпретируется как </w:t>
      </w:r>
      <w:r w:rsidRPr="007B6942">
        <w:rPr>
          <w:rFonts w:ascii="Verdana" w:eastAsia="Times New Roman" w:hAnsi="Verdana" w:cs="Times New Roman"/>
          <w:b/>
          <w:color w:val="FF0000"/>
          <w:sz w:val="18"/>
          <w:szCs w:val="18"/>
          <w:lang w:eastAsia="ru-RU"/>
        </w:rPr>
        <w:t>ставка дисконта</w:t>
      </w:r>
      <w:r w:rsidR="007B6942" w:rsidRPr="007B6942">
        <w:rPr>
          <w:rFonts w:ascii="Verdana" w:eastAsia="Times New Roman" w:hAnsi="Verdana" w:cs="Times New Roman"/>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и часто называется просто </w:t>
      </w:r>
      <w:r w:rsidRPr="007B6942">
        <w:rPr>
          <w:rFonts w:ascii="Verdana" w:eastAsia="Times New Roman" w:hAnsi="Verdana" w:cs="Times New Roman"/>
          <w:b/>
          <w:color w:val="FF0000"/>
          <w:sz w:val="18"/>
          <w:szCs w:val="18"/>
          <w:lang w:eastAsia="ru-RU"/>
        </w:rPr>
        <w:t>дисконтом</w:t>
      </w:r>
      <w:r w:rsidRPr="00AB622B">
        <w:rPr>
          <w:rFonts w:ascii="Verdana" w:eastAsia="Times New Roman" w:hAnsi="Verdana" w:cs="Times New Roman"/>
          <w:color w:val="000000" w:themeColor="text1"/>
          <w:sz w:val="18"/>
          <w:szCs w:val="18"/>
          <w:lang w:eastAsia="ru-RU"/>
        </w:rPr>
        <w:t xml:space="preserve">. </w:t>
      </w:r>
    </w:p>
    <w:p w:rsidR="002B31EA" w:rsidRPr="00AB622B" w:rsidRDefault="002B31EA"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Рассмотренный в примере </w:t>
      </w:r>
      <w:r w:rsidR="007B6942" w:rsidRPr="007B6942">
        <w:rPr>
          <w:rFonts w:ascii="Verdana" w:eastAsia="Times New Roman" w:hAnsi="Verdana" w:cs="Times New Roman"/>
          <w:color w:val="000000" w:themeColor="text1"/>
          <w:sz w:val="18"/>
          <w:szCs w:val="18"/>
          <w:lang w:eastAsia="ru-RU"/>
        </w:rPr>
        <w:t>2</w:t>
      </w:r>
      <w:r w:rsidRPr="00AB622B">
        <w:rPr>
          <w:rFonts w:ascii="Verdana" w:eastAsia="Times New Roman" w:hAnsi="Verdana" w:cs="Times New Roman"/>
          <w:color w:val="000000" w:themeColor="text1"/>
          <w:sz w:val="18"/>
          <w:szCs w:val="18"/>
          <w:lang w:eastAsia="ru-RU"/>
        </w:rPr>
        <w:t xml:space="preserve"> случай можно интерпретировать следующим образом: </w:t>
      </w:r>
    </w:p>
    <w:p w:rsidR="002B31EA" w:rsidRPr="00AC72BD" w:rsidRDefault="002B31EA" w:rsidP="00AB622B">
      <w:pPr>
        <w:spacing w:before="100" w:beforeAutospacing="1" w:after="100" w:afterAutospacing="1" w:line="240" w:lineRule="auto"/>
        <w:rPr>
          <w:rFonts w:ascii="Verdana" w:eastAsia="Times New Roman" w:hAnsi="Verdana" w:cs="Times New Roman"/>
          <w:color w:val="00B050"/>
          <w:sz w:val="18"/>
          <w:szCs w:val="18"/>
          <w:lang w:eastAsia="ru-RU"/>
        </w:rPr>
      </w:pPr>
      <w:r w:rsidRPr="001B3EAD">
        <w:rPr>
          <w:rFonts w:ascii="Verdana" w:eastAsia="Times New Roman" w:hAnsi="Verdana" w:cs="Times New Roman"/>
          <w:b/>
          <w:bCs/>
          <w:color w:val="006600"/>
          <w:sz w:val="18"/>
          <w:szCs w:val="18"/>
          <w:lang w:eastAsia="ru-RU"/>
        </w:rPr>
        <w:t>181</w:t>
      </w:r>
      <w:r w:rsidR="001B3EAD" w:rsidRPr="001B3EAD">
        <w:rPr>
          <w:rFonts w:ascii="Verdana" w:eastAsia="Times New Roman" w:hAnsi="Verdana" w:cs="Times New Roman"/>
          <w:b/>
          <w:bCs/>
          <w:color w:val="006600"/>
          <w:sz w:val="18"/>
          <w:szCs w:val="18"/>
          <w:lang w:eastAsia="ru-RU"/>
        </w:rPr>
        <w:t>,</w:t>
      </w:r>
      <w:r w:rsidRPr="001B3EAD">
        <w:rPr>
          <w:rFonts w:ascii="Verdana" w:eastAsia="Times New Roman" w:hAnsi="Verdana" w:cs="Times New Roman"/>
          <w:b/>
          <w:bCs/>
          <w:color w:val="006600"/>
          <w:sz w:val="18"/>
          <w:szCs w:val="18"/>
          <w:lang w:eastAsia="ru-RU"/>
        </w:rPr>
        <w:t>4</w:t>
      </w:r>
      <w:r w:rsidR="001B3EAD" w:rsidRPr="001B3EAD">
        <w:rPr>
          <w:rFonts w:ascii="Verdana" w:eastAsia="Times New Roman" w:hAnsi="Verdana" w:cs="Times New Roman"/>
          <w:b/>
          <w:bCs/>
          <w:color w:val="006600"/>
          <w:sz w:val="18"/>
          <w:szCs w:val="18"/>
          <w:lang w:eastAsia="ru-RU"/>
        </w:rPr>
        <w:t>1 $</w:t>
      </w:r>
      <w:r w:rsidRPr="00EB7EA2">
        <w:rPr>
          <w:rFonts w:ascii="Verdana" w:eastAsia="Times New Roman" w:hAnsi="Verdana" w:cs="Times New Roman"/>
          <w:b/>
          <w:bCs/>
          <w:color w:val="00B050"/>
          <w:sz w:val="18"/>
          <w:szCs w:val="18"/>
          <w:lang w:eastAsia="ru-RU"/>
        </w:rPr>
        <w:t xml:space="preserve"> и </w:t>
      </w:r>
      <w:r w:rsidRPr="001B3EAD">
        <w:rPr>
          <w:rFonts w:ascii="Verdana" w:eastAsia="Times New Roman" w:hAnsi="Verdana" w:cs="Times New Roman"/>
          <w:b/>
          <w:bCs/>
          <w:color w:val="006600"/>
          <w:sz w:val="18"/>
          <w:szCs w:val="18"/>
          <w:lang w:eastAsia="ru-RU"/>
        </w:rPr>
        <w:t>200</w:t>
      </w:r>
      <w:r w:rsidR="001B3EAD" w:rsidRPr="001B3EAD">
        <w:rPr>
          <w:rFonts w:ascii="Verdana" w:eastAsia="Times New Roman" w:hAnsi="Verdana" w:cs="Times New Roman"/>
          <w:b/>
          <w:bCs/>
          <w:color w:val="006600"/>
          <w:sz w:val="18"/>
          <w:szCs w:val="18"/>
          <w:lang w:eastAsia="ru-RU"/>
        </w:rPr>
        <w:t xml:space="preserve"> $</w:t>
      </w:r>
      <w:r w:rsidRPr="00EB7EA2">
        <w:rPr>
          <w:rFonts w:ascii="Verdana" w:eastAsia="Times New Roman" w:hAnsi="Verdana" w:cs="Times New Roman"/>
          <w:b/>
          <w:bCs/>
          <w:color w:val="00B050"/>
          <w:sz w:val="18"/>
          <w:szCs w:val="18"/>
          <w:lang w:eastAsia="ru-RU"/>
        </w:rPr>
        <w:t xml:space="preserve"> - это два способа представить одну и ту же сумму де</w:t>
      </w:r>
      <w:r w:rsidR="001B3EAD">
        <w:rPr>
          <w:rFonts w:ascii="Verdana" w:eastAsia="Times New Roman" w:hAnsi="Verdana" w:cs="Times New Roman"/>
          <w:b/>
          <w:bCs/>
          <w:color w:val="00B050"/>
          <w:sz w:val="18"/>
          <w:szCs w:val="18"/>
          <w:lang w:eastAsia="ru-RU"/>
        </w:rPr>
        <w:t xml:space="preserve">нег в разные моменты времени – </w:t>
      </w:r>
      <w:r w:rsidR="001B3EAD" w:rsidRPr="001B3EAD">
        <w:rPr>
          <w:rFonts w:ascii="Verdana" w:eastAsia="Times New Roman" w:hAnsi="Verdana" w:cs="Times New Roman"/>
          <w:b/>
          <w:bCs/>
          <w:color w:val="006600"/>
          <w:sz w:val="18"/>
          <w:szCs w:val="18"/>
          <w:lang w:eastAsia="ru-RU"/>
        </w:rPr>
        <w:t>181,41 $</w:t>
      </w:r>
      <w:r w:rsidR="001B3EAD" w:rsidRPr="00EB7EA2">
        <w:rPr>
          <w:rFonts w:ascii="Verdana" w:eastAsia="Times New Roman" w:hAnsi="Verdana" w:cs="Times New Roman"/>
          <w:b/>
          <w:bCs/>
          <w:color w:val="00B050"/>
          <w:sz w:val="18"/>
          <w:szCs w:val="18"/>
          <w:lang w:eastAsia="ru-RU"/>
        </w:rPr>
        <w:t xml:space="preserve"> сейчас</w:t>
      </w:r>
      <w:r w:rsidR="001B3EAD" w:rsidRPr="001B3EAD">
        <w:rPr>
          <w:rFonts w:ascii="Verdana" w:eastAsia="Times New Roman" w:hAnsi="Verdana" w:cs="Times New Roman"/>
          <w:b/>
          <w:bCs/>
          <w:color w:val="006600"/>
          <w:sz w:val="18"/>
          <w:szCs w:val="18"/>
          <w:lang w:eastAsia="ru-RU"/>
        </w:rPr>
        <w:t xml:space="preserve"> </w:t>
      </w:r>
      <w:r w:rsidR="001B3EAD">
        <w:rPr>
          <w:rFonts w:ascii="Verdana" w:eastAsia="Times New Roman" w:hAnsi="Verdana" w:cs="Times New Roman"/>
          <w:b/>
          <w:bCs/>
          <w:color w:val="00B050"/>
          <w:sz w:val="18"/>
          <w:szCs w:val="18"/>
          <w:lang w:eastAsia="ru-RU"/>
        </w:rPr>
        <w:t>равносильно</w:t>
      </w:r>
      <w:r w:rsidR="001B3EAD" w:rsidRPr="001B3EAD">
        <w:rPr>
          <w:rFonts w:ascii="Verdana" w:eastAsia="Times New Roman" w:hAnsi="Verdana" w:cs="Times New Roman"/>
          <w:b/>
          <w:bCs/>
          <w:color w:val="006600"/>
          <w:sz w:val="18"/>
          <w:szCs w:val="18"/>
          <w:lang w:eastAsia="ru-RU"/>
        </w:rPr>
        <w:t xml:space="preserve"> </w:t>
      </w:r>
      <w:r w:rsidRPr="001B3EAD">
        <w:rPr>
          <w:rFonts w:ascii="Verdana" w:eastAsia="Times New Roman" w:hAnsi="Verdana" w:cs="Times New Roman"/>
          <w:b/>
          <w:bCs/>
          <w:color w:val="006600"/>
          <w:sz w:val="18"/>
          <w:szCs w:val="18"/>
          <w:lang w:eastAsia="ru-RU"/>
        </w:rPr>
        <w:t>20</w:t>
      </w:r>
      <w:r w:rsidR="00EB7EA2" w:rsidRPr="001B3EAD">
        <w:rPr>
          <w:rFonts w:ascii="Verdana" w:eastAsia="Times New Roman" w:hAnsi="Verdana" w:cs="Times New Roman"/>
          <w:b/>
          <w:bCs/>
          <w:color w:val="006600"/>
          <w:sz w:val="18"/>
          <w:szCs w:val="18"/>
          <w:lang w:eastAsia="ru-RU"/>
        </w:rPr>
        <w:t>0</w:t>
      </w:r>
      <w:r w:rsidR="001B3EAD" w:rsidRPr="001B3EAD">
        <w:rPr>
          <w:rFonts w:ascii="Verdana" w:eastAsia="Times New Roman" w:hAnsi="Verdana" w:cs="Times New Roman"/>
          <w:b/>
          <w:bCs/>
          <w:color w:val="006600"/>
          <w:sz w:val="18"/>
          <w:szCs w:val="18"/>
          <w:lang w:eastAsia="ru-RU"/>
        </w:rPr>
        <w:t xml:space="preserve"> $</w:t>
      </w:r>
      <w:r w:rsidR="00EB7EA2">
        <w:rPr>
          <w:rFonts w:ascii="Verdana" w:eastAsia="Times New Roman" w:hAnsi="Verdana" w:cs="Times New Roman"/>
          <w:b/>
          <w:bCs/>
          <w:color w:val="00B050"/>
          <w:sz w:val="18"/>
          <w:szCs w:val="18"/>
          <w:lang w:eastAsia="ru-RU"/>
        </w:rPr>
        <w:t xml:space="preserve"> через два года</w:t>
      </w:r>
      <w:r w:rsidRPr="00EB7EA2">
        <w:rPr>
          <w:rFonts w:ascii="Verdana" w:eastAsia="Times New Roman" w:hAnsi="Verdana" w:cs="Times New Roman"/>
          <w:b/>
          <w:bCs/>
          <w:color w:val="00B050"/>
          <w:sz w:val="18"/>
          <w:szCs w:val="18"/>
          <w:lang w:eastAsia="ru-RU"/>
        </w:rPr>
        <w:t>.</w:t>
      </w:r>
    </w:p>
    <w:p w:rsidR="002B31EA" w:rsidRPr="00D8467D"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Процесс дисконтирования наглядно можно продемонстрировать с помощью следующего графика: </w:t>
      </w:r>
    </w:p>
    <w:p w:rsidR="007B6942" w:rsidRDefault="007B6942"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r w:rsidRPr="007B6942">
        <w:rPr>
          <w:rFonts w:ascii="Verdana" w:eastAsia="Times New Roman" w:hAnsi="Verdana" w:cs="Times New Roman"/>
          <w:noProof/>
          <w:color w:val="000000" w:themeColor="text1"/>
          <w:sz w:val="18"/>
          <w:szCs w:val="18"/>
          <w:lang w:eastAsia="ru-RU"/>
        </w:rPr>
        <w:drawing>
          <wp:inline distT="0" distB="0" distL="0" distR="0">
            <wp:extent cx="4829175" cy="3067050"/>
            <wp:effectExtent l="19050" t="0" r="0" b="0"/>
            <wp:docPr id="52"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442D37" w:rsidRPr="00442D37" w:rsidRDefault="002B31EA" w:rsidP="009A0ABA">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В анализе инвестици</w:t>
      </w:r>
      <w:r w:rsidR="00EB7EA2">
        <w:rPr>
          <w:rFonts w:ascii="Verdana" w:eastAsia="Times New Roman" w:hAnsi="Verdana" w:cs="Times New Roman"/>
          <w:color w:val="000000" w:themeColor="text1"/>
          <w:sz w:val="18"/>
          <w:szCs w:val="18"/>
          <w:lang w:eastAsia="ru-RU"/>
        </w:rPr>
        <w:t>й</w:t>
      </w:r>
      <w:r w:rsidRPr="00AB622B">
        <w:rPr>
          <w:rFonts w:ascii="Verdana" w:eastAsia="Times New Roman" w:hAnsi="Verdana" w:cs="Times New Roman"/>
          <w:color w:val="000000" w:themeColor="text1"/>
          <w:sz w:val="18"/>
          <w:szCs w:val="18"/>
          <w:lang w:eastAsia="ru-RU"/>
        </w:rPr>
        <w:t xml:space="preserve"> величины</w:t>
      </w:r>
      <w:r w:rsidR="00EB7EA2">
        <w:rPr>
          <w:rFonts w:ascii="Verdana" w:eastAsia="Times New Roman" w:hAnsi="Verdana" w:cs="Times New Roman"/>
          <w:color w:val="000000" w:themeColor="text1"/>
          <w:sz w:val="18"/>
          <w:szCs w:val="18"/>
          <w:lang w:eastAsia="ru-RU"/>
        </w:rPr>
        <w:t xml:space="preserve"> </w:t>
      </w:r>
      <w:r w:rsidR="00EB7EA2">
        <w:rPr>
          <w:rFonts w:ascii="Arial" w:hAnsi="Arial" w:cs="Arial"/>
          <w:noProof/>
          <w:position w:val="-7"/>
          <w:sz w:val="20"/>
          <w:szCs w:val="20"/>
          <w:lang w:eastAsia="ru-RU"/>
        </w:rPr>
        <w:drawing>
          <wp:inline distT="0" distB="0" distL="0" distR="0">
            <wp:extent cx="419100" cy="209550"/>
            <wp:effectExtent l="0" t="0" r="0" b="0"/>
            <wp:docPr id="143" name="Рисунок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28"/>
                    <a:srcRect/>
                    <a:stretch>
                      <a:fillRect/>
                    </a:stretch>
                  </pic:blipFill>
                  <pic:spPr bwMode="auto">
                    <a:xfrm>
                      <a:off x="0" y="0"/>
                      <a:ext cx="419100" cy="209550"/>
                    </a:xfrm>
                    <a:prstGeom prst="rect">
                      <a:avLst/>
                    </a:prstGeom>
                    <a:noFill/>
                    <a:ln w="9525">
                      <a:noFill/>
                      <a:miter lim="800000"/>
                      <a:headEnd/>
                      <a:tailEnd/>
                    </a:ln>
                  </pic:spPr>
                </pic:pic>
              </a:graphicData>
            </a:graphic>
          </wp:inline>
        </w:drawing>
      </w:r>
      <w:r w:rsidR="00EB7EA2">
        <w:rPr>
          <w:rFonts w:ascii="Verdana" w:eastAsia="Times New Roman" w:hAnsi="Verdana" w:cs="Times New Roman"/>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и </w:t>
      </w:r>
      <w:r w:rsidR="00EB7EA2">
        <w:rPr>
          <w:rFonts w:ascii="Arial" w:hAnsi="Arial" w:cs="Arial"/>
          <w:noProof/>
          <w:position w:val="-7"/>
          <w:sz w:val="20"/>
          <w:szCs w:val="20"/>
          <w:lang w:eastAsia="ru-RU"/>
        </w:rPr>
        <w:drawing>
          <wp:inline distT="0" distB="0" distL="0" distR="0">
            <wp:extent cx="485775" cy="209550"/>
            <wp:effectExtent l="0" t="0" r="9525" b="0"/>
            <wp:docPr id="145" name="Рисунок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29"/>
                    <a:srcRect/>
                    <a:stretch>
                      <a:fillRect/>
                    </a:stretch>
                  </pic:blipFill>
                  <pic:spPr bwMode="auto">
                    <a:xfrm>
                      <a:off x="0" y="0"/>
                      <a:ext cx="485775" cy="209550"/>
                    </a:xfrm>
                    <a:prstGeom prst="rect">
                      <a:avLst/>
                    </a:prstGeom>
                    <a:noFill/>
                    <a:ln w="9525">
                      <a:noFill/>
                      <a:miter lim="800000"/>
                      <a:headEnd/>
                      <a:tailEnd/>
                    </a:ln>
                  </pic:spPr>
                </pic:pic>
              </a:graphicData>
            </a:graphic>
          </wp:inline>
        </w:drawing>
      </w:r>
      <w:r w:rsidR="00EB7EA2" w:rsidRPr="00AB622B">
        <w:rPr>
          <w:rFonts w:ascii="Verdana" w:eastAsia="Times New Roman" w:hAnsi="Verdana" w:cs="Times New Roman"/>
          <w:b/>
          <w:bCs/>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часто называют соответственно множителями наращения и дисконтирования. Наращение и дисконтирование единичных денежных сумм удобно производ</w:t>
      </w:r>
      <w:r w:rsidR="009A0ABA">
        <w:rPr>
          <w:rFonts w:ascii="Verdana" w:eastAsia="Times New Roman" w:hAnsi="Verdana" w:cs="Times New Roman"/>
          <w:color w:val="000000" w:themeColor="text1"/>
          <w:sz w:val="18"/>
          <w:szCs w:val="18"/>
          <w:lang w:eastAsia="ru-RU"/>
        </w:rPr>
        <w:t xml:space="preserve">ить с помощью финансовых таблиц, в которых </w:t>
      </w:r>
      <w:r w:rsidRPr="00AB622B">
        <w:rPr>
          <w:rFonts w:ascii="Verdana" w:eastAsia="Times New Roman" w:hAnsi="Verdana" w:cs="Times New Roman"/>
          <w:color w:val="000000" w:themeColor="text1"/>
          <w:sz w:val="18"/>
          <w:szCs w:val="18"/>
          <w:lang w:eastAsia="ru-RU"/>
        </w:rPr>
        <w:t>содержатся множители наращения и дисконтирования, соответственно.</w:t>
      </w:r>
    </w:p>
    <w:p w:rsidR="007C59CB" w:rsidRPr="00AC72BD" w:rsidRDefault="007C59CB" w:rsidP="009A0ABA">
      <w:pPr>
        <w:spacing w:before="100" w:beforeAutospacing="1" w:after="100" w:afterAutospacing="1" w:line="240" w:lineRule="auto"/>
        <w:rPr>
          <w:rFonts w:ascii="Verdana" w:eastAsia="Times New Roman" w:hAnsi="Verdana" w:cs="Times New Roman"/>
          <w:b/>
          <w:color w:val="0000FF"/>
          <w:sz w:val="18"/>
          <w:szCs w:val="18"/>
          <w:lang w:eastAsia="ru-RU"/>
        </w:rPr>
      </w:pPr>
    </w:p>
    <w:p w:rsidR="009A0ABA" w:rsidRPr="00442D37" w:rsidRDefault="00D303EC" w:rsidP="009A0ABA">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D303EC">
        <w:rPr>
          <w:rFonts w:ascii="Verdana" w:eastAsia="Times New Roman" w:hAnsi="Verdana" w:cs="Times New Roman"/>
          <w:b/>
          <w:color w:val="0000FF"/>
          <w:sz w:val="18"/>
          <w:szCs w:val="18"/>
          <w:lang w:eastAsia="ru-RU"/>
        </w:rPr>
        <w:lastRenderedPageBreak/>
        <w:t>ФУНКЦИИ СЛОЖНОГО ПРОЦЕНТА.</w:t>
      </w:r>
    </w:p>
    <w:p w:rsidR="001B3EAD" w:rsidRPr="00AC72BD" w:rsidRDefault="009A0ABA" w:rsidP="001B3EAD">
      <w:pPr>
        <w:spacing w:after="0" w:line="240" w:lineRule="auto"/>
        <w:rPr>
          <w:rFonts w:ascii="Verdana" w:eastAsia="Times New Roman" w:hAnsi="Verdana" w:cs="Times New Roman"/>
          <w:b/>
          <w:bCs/>
          <w:color w:val="0000FF"/>
          <w:sz w:val="18"/>
          <w:szCs w:val="18"/>
          <w:lang w:eastAsia="ru-RU"/>
        </w:rPr>
      </w:pPr>
      <w:r w:rsidRPr="009559C3">
        <w:rPr>
          <w:rFonts w:ascii="Verdana" w:eastAsia="Times New Roman" w:hAnsi="Verdana" w:cs="Times New Roman"/>
          <w:sz w:val="18"/>
          <w:szCs w:val="18"/>
          <w:lang w:eastAsia="ru-RU"/>
        </w:rPr>
        <w:t xml:space="preserve">В теории и практике оценки финансовая математика используется в основном для расчетов по доходному подходу. Главный принцип - принцип </w:t>
      </w:r>
      <w:r w:rsidRPr="009559C3">
        <w:rPr>
          <w:rFonts w:ascii="Verdana" w:eastAsia="Times New Roman" w:hAnsi="Verdana" w:cs="Times New Roman"/>
          <w:i/>
          <w:iCs/>
          <w:sz w:val="18"/>
          <w:szCs w:val="18"/>
          <w:lang w:eastAsia="ru-RU"/>
        </w:rPr>
        <w:t xml:space="preserve">ожиданий, </w:t>
      </w:r>
      <w:r w:rsidRPr="009559C3">
        <w:rPr>
          <w:rFonts w:ascii="Verdana" w:eastAsia="Times New Roman" w:hAnsi="Verdana" w:cs="Times New Roman"/>
          <w:sz w:val="18"/>
          <w:szCs w:val="18"/>
          <w:lang w:eastAsia="ru-RU"/>
        </w:rPr>
        <w:t xml:space="preserve">в соответствии с которым </w:t>
      </w:r>
      <w:r w:rsidRPr="009559C3">
        <w:rPr>
          <w:rFonts w:ascii="Verdana" w:eastAsia="Times New Roman" w:hAnsi="Verdana" w:cs="Times New Roman"/>
          <w:b/>
          <w:bCs/>
          <w:sz w:val="18"/>
          <w:szCs w:val="18"/>
          <w:lang w:eastAsia="ru-RU"/>
        </w:rPr>
        <w:t>оценочная стоимость</w:t>
      </w:r>
      <w:r w:rsidRPr="009559C3">
        <w:rPr>
          <w:rFonts w:ascii="Verdana" w:eastAsia="Times New Roman" w:hAnsi="Verdana" w:cs="Times New Roman"/>
          <w:sz w:val="18"/>
          <w:szCs w:val="18"/>
          <w:lang w:eastAsia="ru-RU"/>
        </w:rPr>
        <w:t xml:space="preserve"> - это текущая (</w:t>
      </w:r>
      <w:r w:rsidRPr="009559C3">
        <w:rPr>
          <w:rFonts w:ascii="Verdana" w:eastAsia="Times New Roman" w:hAnsi="Verdana" w:cs="Times New Roman"/>
          <w:b/>
          <w:bCs/>
          <w:sz w:val="18"/>
          <w:szCs w:val="18"/>
          <w:lang w:eastAsia="ru-RU"/>
        </w:rPr>
        <w:t>настоящая</w:t>
      </w:r>
      <w:r w:rsidRPr="009559C3">
        <w:rPr>
          <w:rFonts w:ascii="Verdana" w:eastAsia="Times New Roman" w:hAnsi="Verdana" w:cs="Times New Roman"/>
          <w:sz w:val="18"/>
          <w:szCs w:val="18"/>
          <w:lang w:eastAsia="ru-RU"/>
        </w:rPr>
        <w:t>) стоимость (</w:t>
      </w:r>
      <w:r w:rsidRPr="009559C3">
        <w:rPr>
          <w:rFonts w:ascii="Verdana" w:eastAsia="Times New Roman" w:hAnsi="Verdana" w:cs="Times New Roman"/>
          <w:b/>
          <w:sz w:val="18"/>
          <w:szCs w:val="18"/>
          <w:lang w:eastAsia="ru-RU"/>
        </w:rPr>
        <w:t>PV-</w:t>
      </w:r>
      <w:r w:rsidRPr="009559C3">
        <w:rPr>
          <w:rFonts w:ascii="Verdana" w:eastAsia="Times New Roman" w:hAnsi="Verdana" w:cs="Times New Roman"/>
          <w:b/>
          <w:sz w:val="18"/>
          <w:szCs w:val="18"/>
          <w:lang w:val="en-US" w:eastAsia="ru-RU"/>
        </w:rPr>
        <w:t>P</w:t>
      </w:r>
      <w:r w:rsidRPr="009559C3">
        <w:rPr>
          <w:rFonts w:ascii="Verdana" w:eastAsia="Times New Roman" w:hAnsi="Verdana" w:cs="Times New Roman"/>
          <w:b/>
          <w:sz w:val="18"/>
          <w:szCs w:val="18"/>
          <w:lang w:eastAsia="ru-RU"/>
        </w:rPr>
        <w:t xml:space="preserve">resent </w:t>
      </w:r>
      <w:r w:rsidRPr="009559C3">
        <w:rPr>
          <w:rFonts w:ascii="Verdana" w:eastAsia="Times New Roman" w:hAnsi="Verdana" w:cs="Times New Roman"/>
          <w:b/>
          <w:sz w:val="18"/>
          <w:szCs w:val="18"/>
          <w:lang w:val="en-US" w:eastAsia="ru-RU"/>
        </w:rPr>
        <w:t>V</w:t>
      </w:r>
      <w:r w:rsidRPr="009559C3">
        <w:rPr>
          <w:rFonts w:ascii="Verdana" w:eastAsia="Times New Roman" w:hAnsi="Verdana" w:cs="Times New Roman"/>
          <w:b/>
          <w:sz w:val="18"/>
          <w:szCs w:val="18"/>
          <w:lang w:eastAsia="ru-RU"/>
        </w:rPr>
        <w:t>alue</w:t>
      </w:r>
      <w:r w:rsidRPr="009559C3">
        <w:rPr>
          <w:rFonts w:ascii="Verdana" w:eastAsia="Times New Roman" w:hAnsi="Verdana" w:cs="Times New Roman"/>
          <w:sz w:val="18"/>
          <w:szCs w:val="18"/>
          <w:lang w:eastAsia="ru-RU"/>
        </w:rPr>
        <w:t xml:space="preserve">) всех будущих выгод (доходов) от собственности, а также возможной ее продажи в конце периода функционирования. Это связано с тем, что оценщик оперирует денежными потоками в различные периоды времени. </w:t>
      </w:r>
      <w:r w:rsidRPr="009559C3">
        <w:rPr>
          <w:rFonts w:ascii="Verdana" w:eastAsia="Times New Roman" w:hAnsi="Verdana" w:cs="Times New Roman"/>
          <w:sz w:val="18"/>
          <w:szCs w:val="18"/>
          <w:lang w:eastAsia="ru-RU"/>
        </w:rPr>
        <w:br/>
      </w:r>
    </w:p>
    <w:p w:rsidR="001B3EAD" w:rsidRPr="00AC72BD" w:rsidRDefault="009A0ABA" w:rsidP="001B3EAD">
      <w:pPr>
        <w:spacing w:after="0" w:line="240" w:lineRule="auto"/>
        <w:rPr>
          <w:rFonts w:ascii="Verdana" w:eastAsia="Times New Roman" w:hAnsi="Verdana" w:cs="Times New Roman"/>
          <w:sz w:val="18"/>
          <w:szCs w:val="18"/>
          <w:lang w:eastAsia="ru-RU"/>
        </w:rPr>
      </w:pPr>
      <w:r w:rsidRPr="00D303EC">
        <w:rPr>
          <w:rFonts w:ascii="Verdana" w:eastAsia="Times New Roman" w:hAnsi="Verdana" w:cs="Times New Roman"/>
          <w:b/>
          <w:bCs/>
          <w:color w:val="0000FF"/>
          <w:sz w:val="18"/>
          <w:szCs w:val="18"/>
          <w:lang w:eastAsia="ru-RU"/>
        </w:rPr>
        <w:t>Сложный процент</w:t>
      </w:r>
      <w:r w:rsidRPr="00D303EC">
        <w:rPr>
          <w:rFonts w:ascii="Verdana" w:eastAsia="Times New Roman" w:hAnsi="Verdana" w:cs="Times New Roman"/>
          <w:color w:val="0000FF"/>
          <w:sz w:val="18"/>
          <w:szCs w:val="18"/>
          <w:lang w:eastAsia="ru-RU"/>
        </w:rPr>
        <w:t xml:space="preserve"> - это экономическая категория, используемая для сопоставления одной и той же суммы денег в различные периоды времени с учетом того, что в каждом периоде доход приносит не только первоначальная сумма вклада, </w:t>
      </w:r>
      <w:r w:rsidRPr="00D303EC">
        <w:rPr>
          <w:rFonts w:ascii="Verdana" w:eastAsia="Times New Roman" w:hAnsi="Verdana" w:cs="Times New Roman"/>
          <w:b/>
          <w:bCs/>
          <w:color w:val="0000FF"/>
          <w:sz w:val="18"/>
          <w:szCs w:val="18"/>
          <w:lang w:eastAsia="ru-RU"/>
        </w:rPr>
        <w:t>но и процент от нее</w:t>
      </w:r>
      <w:r w:rsidRPr="00D303EC">
        <w:rPr>
          <w:rFonts w:ascii="Verdana" w:eastAsia="Times New Roman" w:hAnsi="Verdana" w:cs="Times New Roman"/>
          <w:color w:val="0000FF"/>
          <w:sz w:val="18"/>
          <w:szCs w:val="18"/>
          <w:lang w:eastAsia="ru-RU"/>
        </w:rPr>
        <w:t>.</w:t>
      </w:r>
      <w:r w:rsidRPr="00B4749F">
        <w:rPr>
          <w:rFonts w:ascii="Verdana" w:eastAsia="Times New Roman" w:hAnsi="Verdana" w:cs="Times New Roman"/>
          <w:color w:val="003399"/>
          <w:sz w:val="18"/>
          <w:szCs w:val="18"/>
          <w:lang w:eastAsia="ru-RU"/>
        </w:rPr>
        <w:t xml:space="preserve"> </w:t>
      </w:r>
      <w:r w:rsidRPr="009559C3">
        <w:rPr>
          <w:rFonts w:ascii="Verdana" w:eastAsia="Times New Roman" w:hAnsi="Verdana" w:cs="Times New Roman"/>
          <w:sz w:val="18"/>
          <w:szCs w:val="18"/>
          <w:lang w:eastAsia="ru-RU"/>
        </w:rPr>
        <w:br/>
      </w:r>
    </w:p>
    <w:p w:rsidR="009A0ABA" w:rsidRPr="00AC72BD" w:rsidRDefault="009A0ABA" w:rsidP="001B3EAD">
      <w:pPr>
        <w:spacing w:after="0" w:line="240" w:lineRule="auto"/>
        <w:rPr>
          <w:rFonts w:ascii="Verdana" w:eastAsia="Times New Roman" w:hAnsi="Verdana" w:cs="Times New Roman"/>
          <w:b/>
          <w:bCs/>
          <w:color w:val="0000FF"/>
          <w:sz w:val="18"/>
          <w:szCs w:val="18"/>
          <w:lang w:eastAsia="ru-RU"/>
        </w:rPr>
      </w:pPr>
      <w:r w:rsidRPr="001B3EAD">
        <w:rPr>
          <w:rFonts w:ascii="Verdana" w:eastAsia="Times New Roman" w:hAnsi="Verdana" w:cs="Times New Roman"/>
          <w:color w:val="0000FF"/>
          <w:sz w:val="18"/>
          <w:szCs w:val="18"/>
          <w:lang w:eastAsia="ru-RU"/>
        </w:rPr>
        <w:t xml:space="preserve">Для решения той или иной возможной задачи с использованием сложных </w:t>
      </w:r>
      <w:r w:rsidR="00442D37" w:rsidRPr="001B3EAD">
        <w:rPr>
          <w:rFonts w:ascii="Verdana" w:eastAsia="Times New Roman" w:hAnsi="Verdana" w:cs="Times New Roman"/>
          <w:color w:val="0000FF"/>
          <w:sz w:val="18"/>
          <w:szCs w:val="18"/>
          <w:lang w:eastAsia="ru-RU"/>
        </w:rPr>
        <w:t>процентов</w:t>
      </w:r>
      <w:r w:rsidRPr="001B3EAD">
        <w:rPr>
          <w:rFonts w:ascii="Verdana" w:eastAsia="Times New Roman" w:hAnsi="Verdana" w:cs="Times New Roman"/>
          <w:color w:val="0000FF"/>
          <w:sz w:val="18"/>
          <w:szCs w:val="18"/>
          <w:lang w:eastAsia="ru-RU"/>
        </w:rPr>
        <w:t xml:space="preserve"> применяют </w:t>
      </w:r>
      <w:r w:rsidRPr="001B3EAD">
        <w:rPr>
          <w:rFonts w:ascii="Verdana" w:eastAsia="Times New Roman" w:hAnsi="Verdana" w:cs="Times New Roman"/>
          <w:b/>
          <w:color w:val="0000FF"/>
          <w:sz w:val="18"/>
          <w:szCs w:val="18"/>
          <w:lang w:eastAsia="ru-RU"/>
        </w:rPr>
        <w:t>шесть функций денежной единицы</w:t>
      </w:r>
      <w:r w:rsidRPr="001B3EAD">
        <w:rPr>
          <w:rFonts w:ascii="Verdana" w:eastAsia="Times New Roman" w:hAnsi="Verdana" w:cs="Times New Roman"/>
          <w:color w:val="0000FF"/>
          <w:sz w:val="18"/>
          <w:szCs w:val="18"/>
          <w:lang w:eastAsia="ru-RU"/>
        </w:rPr>
        <w:t>.</w:t>
      </w:r>
      <w:r w:rsidRPr="001B3EAD">
        <w:rPr>
          <w:rFonts w:ascii="Verdana" w:eastAsia="Times New Roman" w:hAnsi="Verdana" w:cs="Times New Roman"/>
          <w:color w:val="0000FF"/>
          <w:sz w:val="18"/>
          <w:szCs w:val="18"/>
          <w:lang w:eastAsia="ru-RU"/>
        </w:rPr>
        <w:br/>
      </w:r>
      <w:r w:rsidRPr="009559C3">
        <w:rPr>
          <w:rFonts w:ascii="Verdana" w:eastAsia="Times New Roman" w:hAnsi="Verdana" w:cs="Times New Roman"/>
          <w:sz w:val="18"/>
          <w:szCs w:val="18"/>
          <w:lang w:eastAsia="ru-RU"/>
        </w:rPr>
        <w:br/>
      </w:r>
      <w:r w:rsidRPr="000E6B75">
        <w:rPr>
          <w:rFonts w:ascii="Verdana" w:eastAsia="Times New Roman" w:hAnsi="Verdana" w:cs="Times New Roman"/>
          <w:b/>
          <w:sz w:val="18"/>
          <w:szCs w:val="18"/>
          <w:lang w:val="en-US" w:eastAsia="ru-RU"/>
        </w:rPr>
        <w:t>PV</w:t>
      </w:r>
      <w:r w:rsidRPr="00546488">
        <w:rPr>
          <w:rFonts w:ascii="Verdana" w:eastAsia="Times New Roman" w:hAnsi="Verdana" w:cs="Times New Roman"/>
          <w:sz w:val="18"/>
          <w:szCs w:val="18"/>
          <w:lang w:eastAsia="ru-RU"/>
        </w:rPr>
        <w:t xml:space="preserve"> - </w:t>
      </w:r>
      <w:r w:rsidRPr="009559C3">
        <w:rPr>
          <w:rFonts w:ascii="Verdana" w:eastAsia="Times New Roman" w:hAnsi="Verdana" w:cs="Times New Roman"/>
          <w:sz w:val="18"/>
          <w:szCs w:val="18"/>
          <w:lang w:eastAsia="ru-RU"/>
        </w:rPr>
        <w:t>текущая</w:t>
      </w:r>
      <w:r w:rsidRPr="00546488">
        <w:rPr>
          <w:rFonts w:ascii="Verdana" w:eastAsia="Times New Roman" w:hAnsi="Verdana" w:cs="Times New Roman"/>
          <w:sz w:val="18"/>
          <w:szCs w:val="18"/>
          <w:lang w:eastAsia="ru-RU"/>
        </w:rPr>
        <w:t xml:space="preserve"> </w:t>
      </w:r>
      <w:r w:rsidRPr="009559C3">
        <w:rPr>
          <w:rFonts w:ascii="Verdana" w:eastAsia="Times New Roman" w:hAnsi="Verdana" w:cs="Times New Roman"/>
          <w:sz w:val="18"/>
          <w:szCs w:val="18"/>
          <w:lang w:eastAsia="ru-RU"/>
        </w:rPr>
        <w:t>стоимость</w:t>
      </w:r>
      <w:r w:rsidRPr="00546488">
        <w:rPr>
          <w:rFonts w:ascii="Verdana" w:eastAsia="Times New Roman" w:hAnsi="Verdana" w:cs="Times New Roman"/>
          <w:sz w:val="18"/>
          <w:szCs w:val="18"/>
          <w:lang w:eastAsia="ru-RU"/>
        </w:rPr>
        <w:t xml:space="preserve"> ( </w:t>
      </w:r>
      <w:r w:rsidRPr="009559C3">
        <w:rPr>
          <w:rFonts w:ascii="Verdana" w:eastAsia="Times New Roman" w:hAnsi="Verdana" w:cs="Times New Roman"/>
          <w:b/>
          <w:bCs/>
          <w:sz w:val="18"/>
          <w:szCs w:val="18"/>
          <w:lang w:val="en-US" w:eastAsia="ru-RU"/>
        </w:rPr>
        <w:t>P</w:t>
      </w:r>
      <w:r w:rsidRPr="000E6B75">
        <w:rPr>
          <w:rFonts w:ascii="Verdana" w:eastAsia="Times New Roman" w:hAnsi="Verdana" w:cs="Times New Roman"/>
          <w:b/>
          <w:bCs/>
          <w:sz w:val="18"/>
          <w:szCs w:val="18"/>
          <w:lang w:val="en-US" w:eastAsia="ru-RU"/>
        </w:rPr>
        <w:t>resent</w:t>
      </w:r>
      <w:r w:rsidRPr="00546488">
        <w:rPr>
          <w:rFonts w:ascii="Verdana" w:eastAsia="Times New Roman" w:hAnsi="Verdana" w:cs="Times New Roman"/>
          <w:b/>
          <w:bCs/>
          <w:sz w:val="18"/>
          <w:szCs w:val="18"/>
          <w:lang w:eastAsia="ru-RU"/>
        </w:rPr>
        <w:t xml:space="preserve"> </w:t>
      </w:r>
      <w:r w:rsidRPr="009559C3">
        <w:rPr>
          <w:rFonts w:ascii="Verdana" w:eastAsia="Times New Roman" w:hAnsi="Verdana" w:cs="Times New Roman"/>
          <w:b/>
          <w:bCs/>
          <w:sz w:val="18"/>
          <w:szCs w:val="18"/>
          <w:lang w:val="en-US" w:eastAsia="ru-RU"/>
        </w:rPr>
        <w:t>V</w:t>
      </w:r>
      <w:r w:rsidRPr="000E6B75">
        <w:rPr>
          <w:rFonts w:ascii="Verdana" w:eastAsia="Times New Roman" w:hAnsi="Verdana" w:cs="Times New Roman"/>
          <w:b/>
          <w:bCs/>
          <w:sz w:val="18"/>
          <w:szCs w:val="18"/>
          <w:lang w:val="en-US" w:eastAsia="ru-RU"/>
        </w:rPr>
        <w:t>alue</w:t>
      </w:r>
      <w:r w:rsidRPr="00546488">
        <w:rPr>
          <w:rFonts w:ascii="Verdana" w:eastAsia="Times New Roman" w:hAnsi="Verdana" w:cs="Times New Roman"/>
          <w:sz w:val="18"/>
          <w:szCs w:val="18"/>
          <w:lang w:eastAsia="ru-RU"/>
        </w:rPr>
        <w:t xml:space="preserve"> ); </w:t>
      </w:r>
      <w:r w:rsidRPr="00546488">
        <w:rPr>
          <w:rFonts w:ascii="Verdana" w:eastAsia="Times New Roman" w:hAnsi="Verdana" w:cs="Times New Roman"/>
          <w:sz w:val="18"/>
          <w:szCs w:val="18"/>
          <w:lang w:eastAsia="ru-RU"/>
        </w:rPr>
        <w:br/>
      </w:r>
      <w:r w:rsidRPr="000E6B75">
        <w:rPr>
          <w:rFonts w:ascii="Verdana" w:eastAsia="Times New Roman" w:hAnsi="Verdana" w:cs="Times New Roman"/>
          <w:b/>
          <w:sz w:val="18"/>
          <w:szCs w:val="18"/>
          <w:lang w:val="en-US" w:eastAsia="ru-RU"/>
        </w:rPr>
        <w:t>FV</w:t>
      </w:r>
      <w:r w:rsidRPr="00546488">
        <w:rPr>
          <w:rFonts w:ascii="Verdana" w:eastAsia="Times New Roman" w:hAnsi="Verdana" w:cs="Times New Roman"/>
          <w:sz w:val="18"/>
          <w:szCs w:val="18"/>
          <w:lang w:eastAsia="ru-RU"/>
        </w:rPr>
        <w:t xml:space="preserve"> - </w:t>
      </w:r>
      <w:r w:rsidRPr="009559C3">
        <w:rPr>
          <w:rFonts w:ascii="Verdana" w:eastAsia="Times New Roman" w:hAnsi="Verdana" w:cs="Times New Roman"/>
          <w:sz w:val="18"/>
          <w:szCs w:val="18"/>
          <w:lang w:eastAsia="ru-RU"/>
        </w:rPr>
        <w:t>будущая</w:t>
      </w:r>
      <w:r w:rsidRPr="00546488">
        <w:rPr>
          <w:rFonts w:ascii="Verdana" w:eastAsia="Times New Roman" w:hAnsi="Verdana" w:cs="Times New Roman"/>
          <w:sz w:val="18"/>
          <w:szCs w:val="18"/>
          <w:lang w:eastAsia="ru-RU"/>
        </w:rPr>
        <w:t xml:space="preserve"> </w:t>
      </w:r>
      <w:r w:rsidRPr="009559C3">
        <w:rPr>
          <w:rFonts w:ascii="Verdana" w:eastAsia="Times New Roman" w:hAnsi="Verdana" w:cs="Times New Roman"/>
          <w:sz w:val="18"/>
          <w:szCs w:val="18"/>
          <w:lang w:eastAsia="ru-RU"/>
        </w:rPr>
        <w:t>стоимость</w:t>
      </w:r>
      <w:r w:rsidRPr="00546488">
        <w:rPr>
          <w:rFonts w:ascii="Verdana" w:eastAsia="Times New Roman" w:hAnsi="Verdana" w:cs="Times New Roman"/>
          <w:sz w:val="18"/>
          <w:szCs w:val="18"/>
          <w:lang w:eastAsia="ru-RU"/>
        </w:rPr>
        <w:t xml:space="preserve"> (</w:t>
      </w:r>
      <w:r w:rsidRPr="009559C3">
        <w:rPr>
          <w:rFonts w:ascii="Verdana" w:eastAsia="Times New Roman" w:hAnsi="Verdana" w:cs="Times New Roman"/>
          <w:b/>
          <w:bCs/>
          <w:sz w:val="18"/>
          <w:szCs w:val="18"/>
          <w:lang w:val="en-US" w:eastAsia="ru-RU"/>
        </w:rPr>
        <w:t>F</w:t>
      </w:r>
      <w:r w:rsidRPr="000E6B75">
        <w:rPr>
          <w:rFonts w:ascii="Verdana" w:eastAsia="Times New Roman" w:hAnsi="Verdana" w:cs="Times New Roman"/>
          <w:b/>
          <w:bCs/>
          <w:sz w:val="18"/>
          <w:szCs w:val="18"/>
          <w:lang w:val="en-US" w:eastAsia="ru-RU"/>
        </w:rPr>
        <w:t>uture</w:t>
      </w:r>
      <w:r w:rsidRPr="00546488">
        <w:rPr>
          <w:rFonts w:ascii="Verdana" w:eastAsia="Times New Roman" w:hAnsi="Verdana" w:cs="Times New Roman"/>
          <w:b/>
          <w:bCs/>
          <w:sz w:val="18"/>
          <w:szCs w:val="18"/>
          <w:lang w:eastAsia="ru-RU"/>
        </w:rPr>
        <w:t xml:space="preserve"> </w:t>
      </w:r>
      <w:r w:rsidRPr="009559C3">
        <w:rPr>
          <w:rFonts w:ascii="Verdana" w:eastAsia="Times New Roman" w:hAnsi="Verdana" w:cs="Times New Roman"/>
          <w:b/>
          <w:bCs/>
          <w:sz w:val="18"/>
          <w:szCs w:val="18"/>
          <w:lang w:val="en-US" w:eastAsia="ru-RU"/>
        </w:rPr>
        <w:t>V</w:t>
      </w:r>
      <w:r w:rsidRPr="000E6B75">
        <w:rPr>
          <w:rFonts w:ascii="Verdana" w:eastAsia="Times New Roman" w:hAnsi="Verdana" w:cs="Times New Roman"/>
          <w:b/>
          <w:bCs/>
          <w:sz w:val="18"/>
          <w:szCs w:val="18"/>
          <w:lang w:val="en-US" w:eastAsia="ru-RU"/>
        </w:rPr>
        <w:t>alue</w:t>
      </w:r>
      <w:r w:rsidRPr="00546488">
        <w:rPr>
          <w:rFonts w:ascii="Verdana" w:eastAsia="Times New Roman" w:hAnsi="Verdana" w:cs="Times New Roman"/>
          <w:sz w:val="18"/>
          <w:szCs w:val="18"/>
          <w:lang w:eastAsia="ru-RU"/>
        </w:rPr>
        <w:t xml:space="preserve">); </w:t>
      </w:r>
      <w:r w:rsidRPr="00546488">
        <w:rPr>
          <w:rFonts w:ascii="Verdana" w:eastAsia="Times New Roman" w:hAnsi="Verdana" w:cs="Times New Roman"/>
          <w:sz w:val="18"/>
          <w:szCs w:val="18"/>
          <w:lang w:eastAsia="ru-RU"/>
        </w:rPr>
        <w:br/>
      </w:r>
      <w:r w:rsidRPr="000E6B75">
        <w:rPr>
          <w:rFonts w:ascii="Verdana" w:eastAsia="Times New Roman" w:hAnsi="Verdana" w:cs="Times New Roman"/>
          <w:b/>
          <w:sz w:val="18"/>
          <w:szCs w:val="18"/>
          <w:lang w:val="en-US" w:eastAsia="ru-RU"/>
        </w:rPr>
        <w:t>PMT</w:t>
      </w:r>
      <w:r w:rsidRPr="00546488">
        <w:rPr>
          <w:rFonts w:ascii="Verdana" w:eastAsia="Times New Roman" w:hAnsi="Verdana" w:cs="Times New Roman"/>
          <w:sz w:val="18"/>
          <w:szCs w:val="18"/>
          <w:lang w:eastAsia="ru-RU"/>
        </w:rPr>
        <w:t xml:space="preserve"> - </w:t>
      </w:r>
      <w:r w:rsidRPr="009559C3">
        <w:rPr>
          <w:rFonts w:ascii="Verdana" w:eastAsia="Times New Roman" w:hAnsi="Verdana" w:cs="Times New Roman"/>
          <w:sz w:val="18"/>
          <w:szCs w:val="18"/>
          <w:lang w:eastAsia="ru-RU"/>
        </w:rPr>
        <w:t>платёж</w:t>
      </w:r>
      <w:r w:rsidRPr="00546488">
        <w:rPr>
          <w:rFonts w:ascii="Verdana" w:eastAsia="Times New Roman" w:hAnsi="Verdana" w:cs="Times New Roman"/>
          <w:sz w:val="18"/>
          <w:szCs w:val="18"/>
          <w:lang w:eastAsia="ru-RU"/>
        </w:rPr>
        <w:t xml:space="preserve"> (</w:t>
      </w:r>
      <w:r w:rsidRPr="009559C3">
        <w:rPr>
          <w:rFonts w:ascii="Verdana" w:eastAsia="Times New Roman" w:hAnsi="Verdana" w:cs="Times New Roman"/>
          <w:b/>
          <w:bCs/>
          <w:sz w:val="18"/>
          <w:szCs w:val="18"/>
          <w:lang w:val="en-US" w:eastAsia="ru-RU"/>
        </w:rPr>
        <w:t>P</w:t>
      </w:r>
      <w:r w:rsidRPr="000E6B75">
        <w:rPr>
          <w:rFonts w:ascii="Verdana" w:eastAsia="Times New Roman" w:hAnsi="Verdana" w:cs="Times New Roman"/>
          <w:b/>
          <w:bCs/>
          <w:sz w:val="18"/>
          <w:szCs w:val="18"/>
          <w:lang w:val="en-US" w:eastAsia="ru-RU"/>
        </w:rPr>
        <w:t>ayment</w:t>
      </w:r>
      <w:r w:rsidRPr="00546488">
        <w:rPr>
          <w:rFonts w:ascii="Verdana" w:eastAsia="Times New Roman" w:hAnsi="Verdana" w:cs="Times New Roman"/>
          <w:sz w:val="18"/>
          <w:szCs w:val="18"/>
          <w:lang w:eastAsia="ru-RU"/>
        </w:rPr>
        <w:t xml:space="preserve">), </w:t>
      </w:r>
      <w:r w:rsidRPr="009559C3">
        <w:rPr>
          <w:rFonts w:ascii="Verdana" w:eastAsia="Times New Roman" w:hAnsi="Verdana" w:cs="Times New Roman"/>
          <w:sz w:val="18"/>
          <w:szCs w:val="18"/>
          <w:lang w:eastAsia="ru-RU"/>
        </w:rPr>
        <w:t>взнос</w:t>
      </w:r>
      <w:r w:rsidRPr="00546488">
        <w:rPr>
          <w:rFonts w:ascii="Verdana" w:eastAsia="Times New Roman" w:hAnsi="Verdana" w:cs="Times New Roman"/>
          <w:sz w:val="18"/>
          <w:szCs w:val="18"/>
          <w:lang w:eastAsia="ru-RU"/>
        </w:rPr>
        <w:t xml:space="preserve">, </w:t>
      </w:r>
      <w:r w:rsidRPr="009559C3">
        <w:rPr>
          <w:rFonts w:ascii="Verdana" w:eastAsia="Times New Roman" w:hAnsi="Verdana" w:cs="Times New Roman"/>
          <w:sz w:val="18"/>
          <w:szCs w:val="18"/>
          <w:lang w:eastAsia="ru-RU"/>
        </w:rPr>
        <w:t>выплата</w:t>
      </w:r>
      <w:r w:rsidRPr="00546488">
        <w:rPr>
          <w:rFonts w:ascii="Verdana" w:eastAsia="Times New Roman" w:hAnsi="Verdana" w:cs="Times New Roman"/>
          <w:sz w:val="18"/>
          <w:szCs w:val="18"/>
          <w:lang w:eastAsia="ru-RU"/>
        </w:rPr>
        <w:t xml:space="preserve">; </w:t>
      </w:r>
      <w:r w:rsidRPr="00546488">
        <w:rPr>
          <w:rFonts w:ascii="Verdana" w:eastAsia="Times New Roman" w:hAnsi="Verdana" w:cs="Times New Roman"/>
          <w:sz w:val="18"/>
          <w:szCs w:val="18"/>
          <w:lang w:eastAsia="ru-RU"/>
        </w:rPr>
        <w:br/>
      </w:r>
      <w:r w:rsidR="00546488">
        <w:rPr>
          <w:rFonts w:ascii="Verdana" w:eastAsia="Times New Roman" w:hAnsi="Verdana" w:cs="Times New Roman"/>
          <w:b/>
          <w:sz w:val="18"/>
          <w:szCs w:val="18"/>
          <w:lang w:val="en-US" w:eastAsia="ru-RU"/>
        </w:rPr>
        <w:t>r</w:t>
      </w:r>
      <w:r w:rsidRPr="00546488">
        <w:rPr>
          <w:rFonts w:ascii="Verdana" w:eastAsia="Times New Roman" w:hAnsi="Verdana" w:cs="Times New Roman"/>
          <w:sz w:val="18"/>
          <w:szCs w:val="18"/>
          <w:lang w:eastAsia="ru-RU"/>
        </w:rPr>
        <w:t xml:space="preserve"> - </w:t>
      </w:r>
      <w:r w:rsidRPr="009559C3">
        <w:rPr>
          <w:rFonts w:ascii="Verdana" w:eastAsia="Times New Roman" w:hAnsi="Verdana" w:cs="Times New Roman"/>
          <w:sz w:val="18"/>
          <w:szCs w:val="18"/>
          <w:lang w:eastAsia="ru-RU"/>
        </w:rPr>
        <w:t>ставка</w:t>
      </w:r>
      <w:r w:rsidRPr="00546488">
        <w:rPr>
          <w:rFonts w:ascii="Verdana" w:eastAsia="Times New Roman" w:hAnsi="Verdana" w:cs="Times New Roman"/>
          <w:sz w:val="18"/>
          <w:szCs w:val="18"/>
          <w:lang w:eastAsia="ru-RU"/>
        </w:rPr>
        <w:t xml:space="preserve"> </w:t>
      </w:r>
      <w:r w:rsidRPr="009559C3">
        <w:rPr>
          <w:rFonts w:ascii="Verdana" w:eastAsia="Times New Roman" w:hAnsi="Verdana" w:cs="Times New Roman"/>
          <w:sz w:val="18"/>
          <w:szCs w:val="18"/>
          <w:lang w:eastAsia="ru-RU"/>
        </w:rPr>
        <w:t>процента</w:t>
      </w:r>
      <w:r w:rsidRPr="00546488">
        <w:rPr>
          <w:rFonts w:ascii="Verdana" w:eastAsia="Times New Roman" w:hAnsi="Verdana" w:cs="Times New Roman"/>
          <w:sz w:val="18"/>
          <w:szCs w:val="18"/>
          <w:lang w:eastAsia="ru-RU"/>
        </w:rPr>
        <w:t xml:space="preserve"> </w:t>
      </w:r>
      <w:r w:rsidRPr="009559C3">
        <w:rPr>
          <w:rFonts w:ascii="Verdana" w:eastAsia="Times New Roman" w:hAnsi="Verdana" w:cs="Times New Roman"/>
          <w:sz w:val="18"/>
          <w:szCs w:val="18"/>
          <w:lang w:eastAsia="ru-RU"/>
        </w:rPr>
        <w:t>за</w:t>
      </w:r>
      <w:r w:rsidRPr="00546488">
        <w:rPr>
          <w:rFonts w:ascii="Verdana" w:eastAsia="Times New Roman" w:hAnsi="Verdana" w:cs="Times New Roman"/>
          <w:sz w:val="18"/>
          <w:szCs w:val="18"/>
          <w:lang w:eastAsia="ru-RU"/>
        </w:rPr>
        <w:t xml:space="preserve"> </w:t>
      </w:r>
      <w:r w:rsidRPr="009559C3">
        <w:rPr>
          <w:rFonts w:ascii="Verdana" w:eastAsia="Times New Roman" w:hAnsi="Verdana" w:cs="Times New Roman"/>
          <w:sz w:val="18"/>
          <w:szCs w:val="18"/>
          <w:lang w:eastAsia="ru-RU"/>
        </w:rPr>
        <w:t>период</w:t>
      </w:r>
      <w:r w:rsidRPr="00546488">
        <w:rPr>
          <w:rFonts w:ascii="Verdana" w:eastAsia="Times New Roman" w:hAnsi="Verdana" w:cs="Times New Roman"/>
          <w:sz w:val="18"/>
          <w:szCs w:val="18"/>
          <w:lang w:eastAsia="ru-RU"/>
        </w:rPr>
        <w:t xml:space="preserve">; </w:t>
      </w:r>
      <w:r w:rsidRPr="00546488">
        <w:rPr>
          <w:rFonts w:ascii="Verdana" w:eastAsia="Times New Roman" w:hAnsi="Verdana" w:cs="Times New Roman"/>
          <w:sz w:val="18"/>
          <w:szCs w:val="18"/>
          <w:lang w:eastAsia="ru-RU"/>
        </w:rPr>
        <w:br/>
      </w:r>
      <w:r w:rsidRPr="000E6B75">
        <w:rPr>
          <w:rFonts w:ascii="Verdana" w:eastAsia="Times New Roman" w:hAnsi="Verdana" w:cs="Times New Roman"/>
          <w:b/>
          <w:sz w:val="18"/>
          <w:szCs w:val="18"/>
          <w:lang w:val="en-US" w:eastAsia="ru-RU"/>
        </w:rPr>
        <w:t>n</w:t>
      </w:r>
      <w:r w:rsidR="00B4749F" w:rsidRPr="00546488">
        <w:rPr>
          <w:rFonts w:ascii="Verdana" w:eastAsia="Times New Roman" w:hAnsi="Verdana" w:cs="Times New Roman"/>
          <w:sz w:val="18"/>
          <w:szCs w:val="18"/>
          <w:lang w:eastAsia="ru-RU"/>
        </w:rPr>
        <w:t xml:space="preserve"> - </w:t>
      </w:r>
      <w:r w:rsidR="00B4749F">
        <w:rPr>
          <w:rFonts w:ascii="Verdana" w:eastAsia="Times New Roman" w:hAnsi="Verdana" w:cs="Times New Roman"/>
          <w:sz w:val="18"/>
          <w:szCs w:val="18"/>
          <w:lang w:eastAsia="ru-RU"/>
        </w:rPr>
        <w:t>число</w:t>
      </w:r>
      <w:r w:rsidR="00B4749F" w:rsidRPr="00546488">
        <w:rPr>
          <w:rFonts w:ascii="Verdana" w:eastAsia="Times New Roman" w:hAnsi="Verdana" w:cs="Times New Roman"/>
          <w:sz w:val="18"/>
          <w:szCs w:val="18"/>
          <w:lang w:eastAsia="ru-RU"/>
        </w:rPr>
        <w:t xml:space="preserve"> </w:t>
      </w:r>
      <w:r w:rsidR="00B4749F">
        <w:rPr>
          <w:rFonts w:ascii="Verdana" w:eastAsia="Times New Roman" w:hAnsi="Verdana" w:cs="Times New Roman"/>
          <w:sz w:val="18"/>
          <w:szCs w:val="18"/>
          <w:lang w:eastAsia="ru-RU"/>
        </w:rPr>
        <w:t>периодов</w:t>
      </w:r>
      <w:r w:rsidR="00B4749F" w:rsidRPr="00546488">
        <w:rPr>
          <w:rFonts w:ascii="Verdana" w:eastAsia="Times New Roman" w:hAnsi="Verdana" w:cs="Times New Roman"/>
          <w:sz w:val="18"/>
          <w:szCs w:val="18"/>
          <w:lang w:eastAsia="ru-RU"/>
        </w:rPr>
        <w:t>.</w:t>
      </w:r>
    </w:p>
    <w:p w:rsidR="001B3EAD" w:rsidRPr="00AC72BD" w:rsidRDefault="001B3EAD" w:rsidP="009A0ABA">
      <w:pPr>
        <w:rPr>
          <w:rFonts w:ascii="Verdana" w:hAnsi="Verdana"/>
          <w:b/>
          <w:sz w:val="18"/>
          <w:szCs w:val="18"/>
        </w:rPr>
      </w:pPr>
    </w:p>
    <w:p w:rsidR="009A0ABA" w:rsidRPr="00FC1E06" w:rsidRDefault="009A0ABA" w:rsidP="009A0ABA">
      <w:pPr>
        <w:rPr>
          <w:rFonts w:ascii="Verdana" w:hAnsi="Verdana"/>
          <w:b/>
          <w:sz w:val="18"/>
          <w:szCs w:val="18"/>
        </w:rPr>
      </w:pPr>
      <w:r w:rsidRPr="009559C3">
        <w:rPr>
          <w:rFonts w:ascii="Verdana" w:hAnsi="Verdana"/>
          <w:b/>
          <w:sz w:val="18"/>
          <w:szCs w:val="18"/>
        </w:rPr>
        <w:t>Накопленная сумма единицы</w:t>
      </w:r>
      <w:r w:rsidR="00B4749F">
        <w:rPr>
          <w:rFonts w:ascii="Verdana" w:hAnsi="Verdana"/>
          <w:b/>
          <w:sz w:val="18"/>
          <w:szCs w:val="18"/>
        </w:rPr>
        <w:t xml:space="preserve"> (фактор накопления)</w:t>
      </w:r>
      <w:r>
        <w:rPr>
          <w:rFonts w:ascii="Verdana" w:hAnsi="Verdana"/>
          <w:b/>
          <w:sz w:val="18"/>
          <w:szCs w:val="18"/>
        </w:rPr>
        <w:t>.</w:t>
      </w:r>
    </w:p>
    <w:p w:rsidR="00D77CE9" w:rsidRPr="00D77CE9" w:rsidRDefault="00D77CE9" w:rsidP="00D77CE9">
      <w:pPr>
        <w:framePr w:w="3021" w:h="330" w:wrap="auto" w:vAnchor="text" w:hAnchor="text" w:x="81" w:y="1"/>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971550" cy="209550"/>
            <wp:effectExtent l="0" t="0" r="0" b="0"/>
            <wp:docPr id="55"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a:srcRect/>
                    <a:stretch>
                      <a:fillRect/>
                    </a:stretch>
                  </pic:blipFill>
                  <pic:spPr bwMode="auto">
                    <a:xfrm>
                      <a:off x="0" y="0"/>
                      <a:ext cx="971550" cy="209550"/>
                    </a:xfrm>
                    <a:prstGeom prst="rect">
                      <a:avLst/>
                    </a:prstGeom>
                    <a:noFill/>
                    <a:ln w="9525">
                      <a:noFill/>
                      <a:miter lim="800000"/>
                      <a:headEnd/>
                      <a:tailEnd/>
                    </a:ln>
                  </pic:spPr>
                </pic:pic>
              </a:graphicData>
            </a:graphic>
          </wp:inline>
        </w:drawing>
      </w:r>
    </w:p>
    <w:p w:rsidR="009A0ABA" w:rsidRPr="00D77CE9" w:rsidRDefault="009A0ABA" w:rsidP="009A0ABA">
      <w:pPr>
        <w:rPr>
          <w:rFonts w:ascii="Verdana" w:hAnsi="Verdana"/>
          <w:sz w:val="18"/>
          <w:szCs w:val="18"/>
          <w:lang w:val="en-US"/>
        </w:rPr>
      </w:pPr>
    </w:p>
    <w:p w:rsidR="00546488" w:rsidRDefault="00546488" w:rsidP="009A0ABA">
      <w:pPr>
        <w:rPr>
          <w:rFonts w:ascii="Verdana" w:eastAsia="Times New Roman" w:hAnsi="Verdana" w:cs="Times New Roman"/>
          <w:b/>
          <w:sz w:val="18"/>
          <w:szCs w:val="18"/>
          <w:lang w:val="en-US" w:eastAsia="ru-RU"/>
        </w:rPr>
      </w:pPr>
    </w:p>
    <w:p w:rsidR="009A0ABA" w:rsidRPr="00FC1E06" w:rsidRDefault="009A0ABA" w:rsidP="009A0ABA">
      <w:pPr>
        <w:rPr>
          <w:rFonts w:ascii="Verdana" w:eastAsia="Times New Roman" w:hAnsi="Verdana" w:cs="Times New Roman"/>
          <w:b/>
          <w:sz w:val="18"/>
          <w:szCs w:val="18"/>
          <w:lang w:eastAsia="ru-RU"/>
        </w:rPr>
      </w:pPr>
      <w:r w:rsidRPr="009559C3">
        <w:rPr>
          <w:rFonts w:ascii="Verdana" w:eastAsia="Times New Roman" w:hAnsi="Verdana" w:cs="Times New Roman"/>
          <w:b/>
          <w:sz w:val="18"/>
          <w:szCs w:val="18"/>
          <w:lang w:eastAsia="ru-RU"/>
        </w:rPr>
        <w:t>Текущая стоимость единицы (</w:t>
      </w:r>
      <w:r w:rsidR="00546488">
        <w:rPr>
          <w:rFonts w:ascii="Verdana" w:eastAsia="Times New Roman" w:hAnsi="Verdana" w:cs="Times New Roman"/>
          <w:b/>
          <w:sz w:val="18"/>
          <w:szCs w:val="18"/>
          <w:lang w:eastAsia="ru-RU"/>
        </w:rPr>
        <w:t>дисконтный множитель</w:t>
      </w:r>
      <w:r w:rsidRPr="009559C3">
        <w:rPr>
          <w:rFonts w:ascii="Verdana" w:eastAsia="Times New Roman" w:hAnsi="Verdana" w:cs="Times New Roman"/>
          <w:b/>
          <w:sz w:val="18"/>
          <w:szCs w:val="18"/>
          <w:lang w:eastAsia="ru-RU"/>
        </w:rPr>
        <w:t>)</w:t>
      </w:r>
      <w:r w:rsidR="00B4749F">
        <w:rPr>
          <w:rFonts w:ascii="Verdana" w:eastAsia="Times New Roman" w:hAnsi="Verdana" w:cs="Times New Roman"/>
          <w:b/>
          <w:sz w:val="18"/>
          <w:szCs w:val="18"/>
          <w:lang w:eastAsia="ru-RU"/>
        </w:rPr>
        <w:t>.</w:t>
      </w:r>
    </w:p>
    <w:p w:rsidR="00D77CE9" w:rsidRPr="00D77CE9" w:rsidRDefault="00D77CE9" w:rsidP="00D77CE9">
      <w:pPr>
        <w:framePr w:w="3126" w:h="330" w:wrap="auto" w:vAnchor="text" w:hAnchor="text" w:x="81" w:y="1"/>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1038225" cy="209550"/>
            <wp:effectExtent l="0" t="0" r="9525" b="0"/>
            <wp:docPr id="58"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1"/>
                    <a:srcRect/>
                    <a:stretch>
                      <a:fillRect/>
                    </a:stretch>
                  </pic:blipFill>
                  <pic:spPr bwMode="auto">
                    <a:xfrm>
                      <a:off x="0" y="0"/>
                      <a:ext cx="1038225" cy="209550"/>
                    </a:xfrm>
                    <a:prstGeom prst="rect">
                      <a:avLst/>
                    </a:prstGeom>
                    <a:noFill/>
                    <a:ln w="9525">
                      <a:noFill/>
                      <a:miter lim="800000"/>
                      <a:headEnd/>
                      <a:tailEnd/>
                    </a:ln>
                  </pic:spPr>
                </pic:pic>
              </a:graphicData>
            </a:graphic>
          </wp:inline>
        </w:drawing>
      </w:r>
    </w:p>
    <w:p w:rsidR="00D77CE9" w:rsidRDefault="00D77CE9" w:rsidP="009A0ABA">
      <w:pPr>
        <w:rPr>
          <w:rFonts w:ascii="Verdana" w:eastAsia="Times New Roman" w:hAnsi="Verdana" w:cs="Times New Roman"/>
          <w:b/>
          <w:sz w:val="18"/>
          <w:szCs w:val="18"/>
          <w:lang w:val="en-US" w:eastAsia="ru-RU"/>
        </w:rPr>
      </w:pPr>
    </w:p>
    <w:p w:rsidR="00546488" w:rsidRDefault="00546488" w:rsidP="009A0ABA">
      <w:pPr>
        <w:rPr>
          <w:rFonts w:ascii="Verdana" w:hAnsi="Verdana"/>
          <w:b/>
          <w:sz w:val="18"/>
          <w:szCs w:val="18"/>
          <w:lang w:val="en-US"/>
        </w:rPr>
      </w:pPr>
    </w:p>
    <w:p w:rsidR="009A0ABA" w:rsidRPr="009559C3" w:rsidRDefault="009A0ABA" w:rsidP="009A0ABA">
      <w:pPr>
        <w:rPr>
          <w:rFonts w:ascii="Verdana" w:hAnsi="Verdana"/>
          <w:b/>
          <w:sz w:val="18"/>
          <w:szCs w:val="18"/>
        </w:rPr>
      </w:pPr>
      <w:r w:rsidRPr="009559C3">
        <w:rPr>
          <w:rFonts w:ascii="Verdana" w:hAnsi="Verdana"/>
          <w:b/>
          <w:sz w:val="18"/>
          <w:szCs w:val="18"/>
        </w:rPr>
        <w:t>Текущая стоимость аннуитета.</w:t>
      </w:r>
    </w:p>
    <w:p w:rsidR="009A0ABA" w:rsidRPr="00546488" w:rsidRDefault="009A0ABA" w:rsidP="009A0ABA">
      <w:pPr>
        <w:rPr>
          <w:rFonts w:ascii="Verdana" w:eastAsia="Times New Roman" w:hAnsi="Verdana" w:cs="Times New Roman"/>
          <w:sz w:val="18"/>
          <w:szCs w:val="18"/>
          <w:lang w:eastAsia="ru-RU"/>
        </w:rPr>
      </w:pPr>
      <w:r w:rsidRPr="009559C3">
        <w:rPr>
          <w:rFonts w:ascii="Verdana" w:eastAsia="Times New Roman" w:hAnsi="Verdana" w:cs="Times New Roman"/>
          <w:sz w:val="18"/>
          <w:szCs w:val="18"/>
          <w:lang w:eastAsia="ru-RU"/>
        </w:rPr>
        <w:t xml:space="preserve">Текущая стоимость </w:t>
      </w:r>
      <w:r w:rsidRPr="009559C3">
        <w:rPr>
          <w:rFonts w:ascii="Verdana" w:eastAsia="Times New Roman" w:hAnsi="Verdana" w:cs="Times New Roman"/>
          <w:i/>
          <w:iCs/>
          <w:sz w:val="18"/>
          <w:szCs w:val="18"/>
          <w:lang w:eastAsia="ru-RU"/>
        </w:rPr>
        <w:t>обычного</w:t>
      </w:r>
      <w:r w:rsidR="00C97251">
        <w:rPr>
          <w:rFonts w:ascii="Verdana" w:eastAsia="Times New Roman" w:hAnsi="Verdana" w:cs="Times New Roman"/>
          <w:sz w:val="18"/>
          <w:szCs w:val="18"/>
          <w:lang w:eastAsia="ru-RU"/>
        </w:rPr>
        <w:t xml:space="preserve"> аннуитета</w:t>
      </w:r>
      <w:r w:rsidR="00546488">
        <w:rPr>
          <w:rFonts w:ascii="Verdana" w:eastAsia="Times New Roman" w:hAnsi="Verdana" w:cs="Times New Roman"/>
          <w:sz w:val="18"/>
          <w:szCs w:val="18"/>
          <w:lang w:eastAsia="ru-RU"/>
        </w:rPr>
        <w:t>:</w:t>
      </w:r>
    </w:p>
    <w:p w:rsidR="00D77CE9" w:rsidRPr="00D77CE9" w:rsidRDefault="00D77CE9" w:rsidP="00D77CE9">
      <w:pPr>
        <w:framePr w:w="3051" w:h="600" w:wrap="auto" w:vAnchor="text" w:hAnchor="text" w:x="81" w:y="1"/>
        <w:autoSpaceDE w:val="0"/>
        <w:autoSpaceDN w:val="0"/>
        <w:adjustRightInd w:val="0"/>
        <w:spacing w:after="0" w:line="240" w:lineRule="auto"/>
        <w:rPr>
          <w:rFonts w:ascii="Arial" w:hAnsi="Arial" w:cs="Arial"/>
          <w:sz w:val="20"/>
          <w:szCs w:val="20"/>
        </w:rPr>
      </w:pPr>
      <w:r>
        <w:rPr>
          <w:rFonts w:ascii="Arial" w:hAnsi="Arial" w:cs="Arial"/>
          <w:noProof/>
          <w:position w:val="-21"/>
          <w:sz w:val="20"/>
          <w:szCs w:val="20"/>
          <w:lang w:eastAsia="ru-RU"/>
        </w:rPr>
        <w:drawing>
          <wp:inline distT="0" distB="0" distL="0" distR="0">
            <wp:extent cx="1362075" cy="381000"/>
            <wp:effectExtent l="0" t="0" r="9525" b="0"/>
            <wp:docPr id="59"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2"/>
                    <a:srcRect/>
                    <a:stretch>
                      <a:fillRect/>
                    </a:stretch>
                  </pic:blipFill>
                  <pic:spPr bwMode="auto">
                    <a:xfrm>
                      <a:off x="0" y="0"/>
                      <a:ext cx="1362075" cy="381000"/>
                    </a:xfrm>
                    <a:prstGeom prst="rect">
                      <a:avLst/>
                    </a:prstGeom>
                    <a:noFill/>
                    <a:ln w="9525">
                      <a:noFill/>
                      <a:miter lim="800000"/>
                      <a:headEnd/>
                      <a:tailEnd/>
                    </a:ln>
                  </pic:spPr>
                </pic:pic>
              </a:graphicData>
            </a:graphic>
          </wp:inline>
        </w:drawing>
      </w:r>
    </w:p>
    <w:p w:rsidR="00D77CE9" w:rsidRDefault="00D77CE9" w:rsidP="009A0ABA">
      <w:pPr>
        <w:rPr>
          <w:rFonts w:ascii="Verdana" w:eastAsia="Times New Roman" w:hAnsi="Verdana" w:cs="Times New Roman"/>
          <w:sz w:val="18"/>
          <w:szCs w:val="18"/>
          <w:lang w:val="en-US" w:eastAsia="ru-RU"/>
        </w:rPr>
      </w:pPr>
    </w:p>
    <w:p w:rsidR="000E6B75" w:rsidRDefault="000E6B75" w:rsidP="009A0ABA">
      <w:pPr>
        <w:rPr>
          <w:rFonts w:ascii="Verdana" w:eastAsia="Times New Roman" w:hAnsi="Verdana" w:cs="Times New Roman"/>
          <w:sz w:val="18"/>
          <w:szCs w:val="18"/>
          <w:lang w:val="en-US" w:eastAsia="ru-RU"/>
        </w:rPr>
      </w:pPr>
    </w:p>
    <w:p w:rsidR="009A0ABA" w:rsidRPr="00C97251" w:rsidRDefault="009A0ABA" w:rsidP="009A0ABA">
      <w:pPr>
        <w:rPr>
          <w:rFonts w:ascii="Verdana" w:eastAsia="Times New Roman" w:hAnsi="Verdana" w:cs="Times New Roman"/>
          <w:sz w:val="18"/>
          <w:szCs w:val="18"/>
          <w:lang w:val="en-US" w:eastAsia="ru-RU"/>
        </w:rPr>
      </w:pPr>
      <w:r w:rsidRPr="009559C3">
        <w:rPr>
          <w:rFonts w:ascii="Verdana" w:eastAsia="Times New Roman" w:hAnsi="Verdana" w:cs="Times New Roman"/>
          <w:sz w:val="18"/>
          <w:szCs w:val="18"/>
          <w:lang w:eastAsia="ru-RU"/>
        </w:rPr>
        <w:t xml:space="preserve">Текущая стоимость </w:t>
      </w:r>
      <w:r w:rsidRPr="009559C3">
        <w:rPr>
          <w:rFonts w:ascii="Verdana" w:eastAsia="Times New Roman" w:hAnsi="Verdana" w:cs="Times New Roman"/>
          <w:i/>
          <w:iCs/>
          <w:sz w:val="18"/>
          <w:szCs w:val="18"/>
          <w:lang w:eastAsia="ru-RU"/>
        </w:rPr>
        <w:t>авансового</w:t>
      </w:r>
      <w:r w:rsidR="00C97251">
        <w:rPr>
          <w:rFonts w:ascii="Verdana" w:eastAsia="Times New Roman" w:hAnsi="Verdana" w:cs="Times New Roman"/>
          <w:sz w:val="18"/>
          <w:szCs w:val="18"/>
          <w:lang w:eastAsia="ru-RU"/>
        </w:rPr>
        <w:t xml:space="preserve"> аннуитета</w:t>
      </w:r>
      <w:r w:rsidR="00546488">
        <w:rPr>
          <w:rFonts w:ascii="Verdana" w:eastAsia="Times New Roman" w:hAnsi="Verdana" w:cs="Times New Roman"/>
          <w:sz w:val="18"/>
          <w:szCs w:val="18"/>
          <w:lang w:eastAsia="ru-RU"/>
        </w:rPr>
        <w:t>:</w:t>
      </w:r>
    </w:p>
    <w:p w:rsidR="00CE21A3" w:rsidRPr="00CE21A3" w:rsidRDefault="00CE21A3" w:rsidP="00CE21A3">
      <w:pPr>
        <w:framePr w:w="3736" w:h="645" w:wrap="auto" w:vAnchor="text" w:hAnchor="text" w:x="81" w:y="1"/>
        <w:autoSpaceDE w:val="0"/>
        <w:autoSpaceDN w:val="0"/>
        <w:adjustRightInd w:val="0"/>
        <w:spacing w:after="0" w:line="240" w:lineRule="auto"/>
        <w:rPr>
          <w:rFonts w:ascii="Arial" w:hAnsi="Arial" w:cs="Arial"/>
          <w:sz w:val="20"/>
          <w:szCs w:val="20"/>
        </w:rPr>
      </w:pPr>
      <w:r>
        <w:rPr>
          <w:rFonts w:ascii="Arial" w:hAnsi="Arial" w:cs="Arial"/>
          <w:noProof/>
          <w:position w:val="-21"/>
          <w:sz w:val="20"/>
          <w:szCs w:val="20"/>
          <w:lang w:eastAsia="ru-RU"/>
        </w:rPr>
        <w:drawing>
          <wp:inline distT="0" distB="0" distL="0" distR="0">
            <wp:extent cx="1838325" cy="409575"/>
            <wp:effectExtent l="0" t="0" r="9525" b="0"/>
            <wp:docPr id="61"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3"/>
                    <a:srcRect/>
                    <a:stretch>
                      <a:fillRect/>
                    </a:stretch>
                  </pic:blipFill>
                  <pic:spPr bwMode="auto">
                    <a:xfrm>
                      <a:off x="0" y="0"/>
                      <a:ext cx="1838325" cy="409575"/>
                    </a:xfrm>
                    <a:prstGeom prst="rect">
                      <a:avLst/>
                    </a:prstGeom>
                    <a:noFill/>
                    <a:ln w="9525">
                      <a:noFill/>
                      <a:miter lim="800000"/>
                      <a:headEnd/>
                      <a:tailEnd/>
                    </a:ln>
                  </pic:spPr>
                </pic:pic>
              </a:graphicData>
            </a:graphic>
          </wp:inline>
        </w:drawing>
      </w:r>
    </w:p>
    <w:p w:rsidR="00CE21A3" w:rsidRDefault="00CE21A3" w:rsidP="009A0ABA">
      <w:pPr>
        <w:rPr>
          <w:rFonts w:ascii="Verdana" w:eastAsia="Times New Roman" w:hAnsi="Verdana" w:cs="Times New Roman"/>
          <w:sz w:val="18"/>
          <w:szCs w:val="18"/>
          <w:lang w:val="en-US" w:eastAsia="ru-RU"/>
        </w:rPr>
      </w:pPr>
    </w:p>
    <w:p w:rsidR="009A0ABA" w:rsidRPr="00CE21A3" w:rsidRDefault="009A0ABA" w:rsidP="009A0ABA">
      <w:pPr>
        <w:rPr>
          <w:rFonts w:ascii="Verdana" w:hAnsi="Verdana"/>
          <w:b/>
          <w:sz w:val="18"/>
          <w:szCs w:val="18"/>
          <w:lang w:val="en-US"/>
        </w:rPr>
      </w:pPr>
    </w:p>
    <w:p w:rsidR="000E6B75" w:rsidRPr="000E6B75" w:rsidRDefault="009A0ABA" w:rsidP="000E6B75">
      <w:pPr>
        <w:rPr>
          <w:rFonts w:ascii="Verdana" w:hAnsi="Verdana"/>
          <w:b/>
          <w:sz w:val="18"/>
          <w:szCs w:val="18"/>
        </w:rPr>
      </w:pPr>
      <w:r w:rsidRPr="009559C3">
        <w:rPr>
          <w:rFonts w:ascii="Verdana" w:hAnsi="Verdana"/>
          <w:b/>
          <w:sz w:val="18"/>
          <w:szCs w:val="18"/>
        </w:rPr>
        <w:t>Взнос на амортизацию единицы.</w:t>
      </w:r>
    </w:p>
    <w:p w:rsidR="009A0ABA" w:rsidRPr="000E6B75" w:rsidRDefault="009A0ABA" w:rsidP="000E6B75">
      <w:pPr>
        <w:rPr>
          <w:rFonts w:ascii="Verdana" w:hAnsi="Verdana"/>
          <w:b/>
          <w:sz w:val="18"/>
          <w:szCs w:val="18"/>
        </w:rPr>
      </w:pPr>
      <w:r w:rsidRPr="009559C3">
        <w:rPr>
          <w:rFonts w:ascii="Verdana" w:eastAsia="Times New Roman" w:hAnsi="Verdana" w:cs="Times New Roman"/>
          <w:i/>
          <w:iCs/>
          <w:sz w:val="18"/>
          <w:szCs w:val="18"/>
          <w:lang w:eastAsia="ru-RU"/>
        </w:rPr>
        <w:t>Обычный</w:t>
      </w:r>
      <w:r w:rsidRPr="009559C3">
        <w:rPr>
          <w:rFonts w:ascii="Verdana" w:eastAsia="Times New Roman" w:hAnsi="Verdana" w:cs="Times New Roman"/>
          <w:sz w:val="18"/>
          <w:szCs w:val="18"/>
          <w:lang w:eastAsia="ru-RU"/>
        </w:rPr>
        <w:t xml:space="preserve"> взнос на амортизацию:</w:t>
      </w:r>
    </w:p>
    <w:p w:rsidR="00CE21A3" w:rsidRPr="00CE21A3" w:rsidRDefault="00CE21A3" w:rsidP="00CE21A3">
      <w:pPr>
        <w:framePr w:w="2691" w:h="600" w:wrap="auto" w:vAnchor="text" w:hAnchor="text" w:x="81" w:y="1"/>
        <w:autoSpaceDE w:val="0"/>
        <w:autoSpaceDN w:val="0"/>
        <w:adjustRightInd w:val="0"/>
        <w:spacing w:after="0" w:line="240" w:lineRule="auto"/>
        <w:rPr>
          <w:rFonts w:ascii="Arial" w:hAnsi="Arial" w:cs="Arial"/>
          <w:sz w:val="20"/>
          <w:szCs w:val="20"/>
        </w:rPr>
      </w:pPr>
      <w:r>
        <w:rPr>
          <w:rFonts w:ascii="Arial" w:hAnsi="Arial" w:cs="Arial"/>
          <w:noProof/>
          <w:position w:val="-30"/>
          <w:sz w:val="20"/>
          <w:szCs w:val="20"/>
          <w:lang w:eastAsia="ru-RU"/>
        </w:rPr>
        <w:drawing>
          <wp:inline distT="0" distB="0" distL="0" distR="0">
            <wp:extent cx="1133475" cy="381000"/>
            <wp:effectExtent l="0" t="0" r="9525" b="0"/>
            <wp:docPr id="62"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4"/>
                    <a:srcRect/>
                    <a:stretch>
                      <a:fillRect/>
                    </a:stretch>
                  </pic:blipFill>
                  <pic:spPr bwMode="auto">
                    <a:xfrm>
                      <a:off x="0" y="0"/>
                      <a:ext cx="1133475" cy="381000"/>
                    </a:xfrm>
                    <a:prstGeom prst="rect">
                      <a:avLst/>
                    </a:prstGeom>
                    <a:noFill/>
                    <a:ln w="9525">
                      <a:noFill/>
                      <a:miter lim="800000"/>
                      <a:headEnd/>
                      <a:tailEnd/>
                    </a:ln>
                  </pic:spPr>
                </pic:pic>
              </a:graphicData>
            </a:graphic>
          </wp:inline>
        </w:drawing>
      </w:r>
    </w:p>
    <w:p w:rsidR="00CE21A3" w:rsidRDefault="00CE21A3" w:rsidP="009A0ABA">
      <w:pPr>
        <w:spacing w:before="100" w:beforeAutospacing="1" w:after="100" w:afterAutospacing="1" w:line="240" w:lineRule="auto"/>
        <w:rPr>
          <w:rFonts w:ascii="Verdana" w:eastAsia="Times New Roman" w:hAnsi="Verdana" w:cs="Times New Roman"/>
          <w:sz w:val="18"/>
          <w:szCs w:val="18"/>
          <w:lang w:val="en-US" w:eastAsia="ru-RU"/>
        </w:rPr>
      </w:pPr>
    </w:p>
    <w:p w:rsidR="00CE21A3" w:rsidRDefault="00CE21A3" w:rsidP="009A0ABA">
      <w:pPr>
        <w:spacing w:before="100" w:beforeAutospacing="1" w:after="100" w:afterAutospacing="1" w:line="240" w:lineRule="auto"/>
        <w:rPr>
          <w:rFonts w:ascii="Verdana" w:eastAsia="Times New Roman" w:hAnsi="Verdana" w:cs="Times New Roman"/>
          <w:sz w:val="18"/>
          <w:szCs w:val="18"/>
          <w:lang w:val="en-US" w:eastAsia="ru-RU"/>
        </w:rPr>
      </w:pPr>
    </w:p>
    <w:p w:rsidR="009A0ABA" w:rsidRDefault="009A0ABA" w:rsidP="009A0ABA">
      <w:pPr>
        <w:spacing w:before="100" w:beforeAutospacing="1" w:after="100" w:afterAutospacing="1" w:line="240" w:lineRule="auto"/>
        <w:rPr>
          <w:rFonts w:ascii="Verdana" w:eastAsia="Times New Roman" w:hAnsi="Verdana" w:cs="Times New Roman"/>
          <w:sz w:val="18"/>
          <w:szCs w:val="18"/>
          <w:lang w:val="en-US" w:eastAsia="ru-RU"/>
        </w:rPr>
      </w:pPr>
      <w:r w:rsidRPr="009559C3">
        <w:rPr>
          <w:rFonts w:ascii="Verdana" w:eastAsia="Times New Roman" w:hAnsi="Verdana" w:cs="Times New Roman"/>
          <w:i/>
          <w:iCs/>
          <w:sz w:val="18"/>
          <w:szCs w:val="18"/>
          <w:lang w:eastAsia="ru-RU"/>
        </w:rPr>
        <w:t>Авансовый</w:t>
      </w:r>
      <w:r w:rsidRPr="009559C3">
        <w:rPr>
          <w:rFonts w:ascii="Verdana" w:eastAsia="Times New Roman" w:hAnsi="Verdana" w:cs="Times New Roman"/>
          <w:sz w:val="18"/>
          <w:szCs w:val="18"/>
          <w:lang w:eastAsia="ru-RU"/>
        </w:rPr>
        <w:t xml:space="preserve"> взнос на амортизацию:</w:t>
      </w:r>
    </w:p>
    <w:p w:rsidR="00E50BDB" w:rsidRPr="001B3EAD" w:rsidRDefault="00E50BDB" w:rsidP="00E50BDB">
      <w:pPr>
        <w:framePr w:w="3376" w:h="645" w:wrap="auto" w:vAnchor="text" w:hAnchor="text" w:x="81" w:y="1"/>
        <w:autoSpaceDE w:val="0"/>
        <w:autoSpaceDN w:val="0"/>
        <w:adjustRightInd w:val="0"/>
        <w:spacing w:after="0" w:line="240" w:lineRule="auto"/>
        <w:rPr>
          <w:rFonts w:ascii="Arial" w:hAnsi="Arial" w:cs="Arial"/>
          <w:sz w:val="20"/>
          <w:szCs w:val="20"/>
          <w:lang w:val="en-US"/>
        </w:rPr>
      </w:pPr>
      <w:r>
        <w:rPr>
          <w:rFonts w:ascii="Arial" w:hAnsi="Arial" w:cs="Arial"/>
          <w:noProof/>
          <w:position w:val="-34"/>
          <w:sz w:val="20"/>
          <w:szCs w:val="20"/>
          <w:lang w:eastAsia="ru-RU"/>
        </w:rPr>
        <w:drawing>
          <wp:inline distT="0" distB="0" distL="0" distR="0">
            <wp:extent cx="1609725" cy="409575"/>
            <wp:effectExtent l="0" t="0" r="9525" b="0"/>
            <wp:docPr id="6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5"/>
                    <a:srcRect/>
                    <a:stretch>
                      <a:fillRect/>
                    </a:stretch>
                  </pic:blipFill>
                  <pic:spPr bwMode="auto">
                    <a:xfrm>
                      <a:off x="0" y="0"/>
                      <a:ext cx="1609725" cy="409575"/>
                    </a:xfrm>
                    <a:prstGeom prst="rect">
                      <a:avLst/>
                    </a:prstGeom>
                    <a:noFill/>
                    <a:ln w="9525">
                      <a:noFill/>
                      <a:miter lim="800000"/>
                      <a:headEnd/>
                      <a:tailEnd/>
                    </a:ln>
                  </pic:spPr>
                </pic:pic>
              </a:graphicData>
            </a:graphic>
          </wp:inline>
        </w:drawing>
      </w:r>
    </w:p>
    <w:p w:rsidR="00E50BDB" w:rsidRPr="00E50BDB" w:rsidRDefault="00E50BDB" w:rsidP="009A0ABA">
      <w:pPr>
        <w:spacing w:before="100" w:beforeAutospacing="1" w:after="100" w:afterAutospacing="1" w:line="240" w:lineRule="auto"/>
        <w:rPr>
          <w:rFonts w:ascii="Verdana" w:eastAsia="Times New Roman" w:hAnsi="Verdana" w:cs="Times New Roman"/>
          <w:sz w:val="18"/>
          <w:szCs w:val="18"/>
          <w:lang w:val="en-US" w:eastAsia="ru-RU"/>
        </w:rPr>
      </w:pPr>
    </w:p>
    <w:p w:rsidR="001B3EAD" w:rsidRDefault="001B3EAD" w:rsidP="009A0ABA">
      <w:pPr>
        <w:spacing w:before="100" w:beforeAutospacing="1" w:after="100" w:afterAutospacing="1" w:line="240" w:lineRule="auto"/>
        <w:rPr>
          <w:rFonts w:ascii="Verdana" w:hAnsi="Verdana"/>
          <w:b/>
          <w:sz w:val="18"/>
          <w:szCs w:val="18"/>
          <w:lang w:val="en-US"/>
        </w:rPr>
      </w:pPr>
    </w:p>
    <w:p w:rsidR="009A0ABA" w:rsidRPr="009559C3" w:rsidRDefault="009A0ABA" w:rsidP="009A0ABA">
      <w:pPr>
        <w:spacing w:before="100" w:beforeAutospacing="1" w:after="100" w:afterAutospacing="1" w:line="240" w:lineRule="auto"/>
        <w:rPr>
          <w:rFonts w:ascii="Verdana" w:eastAsia="Times New Roman" w:hAnsi="Verdana" w:cs="Times New Roman"/>
          <w:sz w:val="18"/>
          <w:szCs w:val="18"/>
          <w:lang w:eastAsia="ru-RU"/>
        </w:rPr>
      </w:pPr>
      <w:r w:rsidRPr="009559C3">
        <w:rPr>
          <w:rFonts w:ascii="Verdana" w:hAnsi="Verdana"/>
          <w:b/>
          <w:sz w:val="18"/>
          <w:szCs w:val="18"/>
        </w:rPr>
        <w:lastRenderedPageBreak/>
        <w:t>Накопление единицы за период</w:t>
      </w:r>
      <w:r>
        <w:rPr>
          <w:rFonts w:ascii="Verdana" w:hAnsi="Verdana"/>
          <w:b/>
          <w:sz w:val="18"/>
          <w:szCs w:val="18"/>
        </w:rPr>
        <w:t>.</w:t>
      </w:r>
    </w:p>
    <w:p w:rsidR="00C97251" w:rsidRPr="00C97251" w:rsidRDefault="009A0ABA" w:rsidP="009A0ABA">
      <w:pPr>
        <w:spacing w:before="100" w:beforeAutospacing="1" w:after="100" w:afterAutospacing="1" w:line="240" w:lineRule="auto"/>
        <w:rPr>
          <w:rFonts w:ascii="Verdana" w:eastAsia="Times New Roman" w:hAnsi="Verdana" w:cs="Times New Roman"/>
          <w:sz w:val="18"/>
          <w:szCs w:val="18"/>
          <w:lang w:eastAsia="ru-RU"/>
        </w:rPr>
      </w:pPr>
      <w:r w:rsidRPr="009559C3">
        <w:rPr>
          <w:rFonts w:ascii="Verdana" w:eastAsia="Times New Roman" w:hAnsi="Verdana" w:cs="Times New Roman"/>
          <w:sz w:val="18"/>
          <w:szCs w:val="18"/>
          <w:lang w:eastAsia="ru-RU"/>
        </w:rPr>
        <w:t xml:space="preserve">Будущая стоимость </w:t>
      </w:r>
      <w:r w:rsidRPr="009559C3">
        <w:rPr>
          <w:rFonts w:ascii="Verdana" w:eastAsia="Times New Roman" w:hAnsi="Verdana" w:cs="Times New Roman"/>
          <w:i/>
          <w:iCs/>
          <w:sz w:val="18"/>
          <w:szCs w:val="18"/>
          <w:lang w:eastAsia="ru-RU"/>
        </w:rPr>
        <w:t>обычного</w:t>
      </w:r>
      <w:r w:rsidR="00C97251">
        <w:rPr>
          <w:rFonts w:ascii="Verdana" w:eastAsia="Times New Roman" w:hAnsi="Verdana" w:cs="Times New Roman"/>
          <w:sz w:val="18"/>
          <w:szCs w:val="18"/>
          <w:lang w:eastAsia="ru-RU"/>
        </w:rPr>
        <w:t xml:space="preserve"> аннуитета </w:t>
      </w:r>
      <w:r w:rsidR="000E6B75">
        <w:rPr>
          <w:rFonts w:ascii="Verdana" w:eastAsia="Times New Roman" w:hAnsi="Verdana" w:cs="Times New Roman"/>
          <w:sz w:val="18"/>
          <w:szCs w:val="18"/>
          <w:lang w:eastAsia="ru-RU"/>
        </w:rPr>
        <w:t>е</w:t>
      </w:r>
      <w:r w:rsidR="00C97251">
        <w:rPr>
          <w:rFonts w:ascii="Verdana" w:eastAsia="Times New Roman" w:hAnsi="Verdana" w:cs="Times New Roman"/>
          <w:sz w:val="18"/>
          <w:szCs w:val="18"/>
          <w:lang w:eastAsia="ru-RU"/>
        </w:rPr>
        <w:t>диницы</w:t>
      </w:r>
      <w:r w:rsidR="00546488">
        <w:rPr>
          <w:rFonts w:ascii="Verdana" w:eastAsia="Times New Roman" w:hAnsi="Verdana" w:cs="Times New Roman"/>
          <w:sz w:val="18"/>
          <w:szCs w:val="18"/>
          <w:lang w:eastAsia="ru-RU"/>
        </w:rPr>
        <w:t>:</w:t>
      </w:r>
    </w:p>
    <w:p w:rsidR="00C97251" w:rsidRPr="00C97251" w:rsidRDefault="00C97251" w:rsidP="00C97251">
      <w:pPr>
        <w:framePr w:w="2931" w:h="600" w:wrap="auto" w:vAnchor="text" w:hAnchor="text" w:x="81" w:y="1"/>
        <w:autoSpaceDE w:val="0"/>
        <w:autoSpaceDN w:val="0"/>
        <w:adjustRightInd w:val="0"/>
        <w:spacing w:after="0" w:line="240" w:lineRule="auto"/>
        <w:rPr>
          <w:rFonts w:ascii="Arial" w:hAnsi="Arial" w:cs="Arial"/>
          <w:sz w:val="20"/>
          <w:szCs w:val="20"/>
        </w:rPr>
      </w:pPr>
      <w:r>
        <w:rPr>
          <w:rFonts w:ascii="Arial" w:hAnsi="Arial" w:cs="Arial"/>
          <w:noProof/>
          <w:position w:val="-21"/>
          <w:sz w:val="20"/>
          <w:szCs w:val="20"/>
          <w:lang w:eastAsia="ru-RU"/>
        </w:rPr>
        <w:drawing>
          <wp:inline distT="0" distB="0" distL="0" distR="0">
            <wp:extent cx="1285875" cy="381000"/>
            <wp:effectExtent l="0" t="0" r="9525" b="0"/>
            <wp:docPr id="65"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6"/>
                    <a:srcRect/>
                    <a:stretch>
                      <a:fillRect/>
                    </a:stretch>
                  </pic:blipFill>
                  <pic:spPr bwMode="auto">
                    <a:xfrm>
                      <a:off x="0" y="0"/>
                      <a:ext cx="1285875" cy="381000"/>
                    </a:xfrm>
                    <a:prstGeom prst="rect">
                      <a:avLst/>
                    </a:prstGeom>
                    <a:noFill/>
                    <a:ln w="9525">
                      <a:noFill/>
                      <a:miter lim="800000"/>
                      <a:headEnd/>
                      <a:tailEnd/>
                    </a:ln>
                  </pic:spPr>
                </pic:pic>
              </a:graphicData>
            </a:graphic>
          </wp:inline>
        </w:drawing>
      </w:r>
    </w:p>
    <w:p w:rsidR="00C97251" w:rsidRDefault="00C97251" w:rsidP="009A0ABA">
      <w:pPr>
        <w:spacing w:before="100" w:beforeAutospacing="1" w:after="100" w:afterAutospacing="1" w:line="240" w:lineRule="auto"/>
        <w:rPr>
          <w:rFonts w:ascii="Verdana" w:eastAsia="Times New Roman" w:hAnsi="Verdana" w:cs="Times New Roman"/>
          <w:sz w:val="18"/>
          <w:szCs w:val="18"/>
          <w:lang w:val="en-US" w:eastAsia="ru-RU"/>
        </w:rPr>
      </w:pPr>
    </w:p>
    <w:p w:rsidR="00546488" w:rsidRPr="00F10291" w:rsidRDefault="009A0ABA" w:rsidP="009A0ABA">
      <w:pPr>
        <w:spacing w:before="100" w:beforeAutospacing="1" w:after="100" w:afterAutospacing="1" w:line="240" w:lineRule="auto"/>
        <w:rPr>
          <w:rFonts w:ascii="Verdana" w:eastAsia="Times New Roman" w:hAnsi="Verdana" w:cs="Times New Roman"/>
          <w:sz w:val="18"/>
          <w:szCs w:val="18"/>
          <w:lang w:eastAsia="ru-RU"/>
        </w:rPr>
      </w:pPr>
      <w:r w:rsidRPr="009559C3">
        <w:rPr>
          <w:rFonts w:ascii="Verdana" w:eastAsia="Times New Roman" w:hAnsi="Verdana" w:cs="Times New Roman"/>
          <w:sz w:val="18"/>
          <w:szCs w:val="18"/>
          <w:lang w:eastAsia="ru-RU"/>
        </w:rPr>
        <w:t xml:space="preserve"> </w:t>
      </w:r>
    </w:p>
    <w:p w:rsidR="009A0ABA" w:rsidRPr="000E6B75" w:rsidRDefault="009A0ABA" w:rsidP="009A0ABA">
      <w:pPr>
        <w:spacing w:before="100" w:beforeAutospacing="1" w:after="100" w:afterAutospacing="1" w:line="240" w:lineRule="auto"/>
        <w:rPr>
          <w:rFonts w:ascii="Verdana" w:eastAsia="Times New Roman" w:hAnsi="Verdana" w:cs="Times New Roman"/>
          <w:sz w:val="18"/>
          <w:szCs w:val="18"/>
          <w:lang w:eastAsia="ru-RU"/>
        </w:rPr>
      </w:pPr>
      <w:r w:rsidRPr="009559C3">
        <w:rPr>
          <w:rFonts w:ascii="Verdana" w:eastAsia="Times New Roman" w:hAnsi="Verdana" w:cs="Times New Roman"/>
          <w:sz w:val="18"/>
          <w:szCs w:val="18"/>
          <w:lang w:eastAsia="ru-RU"/>
        </w:rPr>
        <w:t xml:space="preserve">Будущая стоимость </w:t>
      </w:r>
      <w:r w:rsidRPr="009559C3">
        <w:rPr>
          <w:rFonts w:ascii="Verdana" w:eastAsia="Times New Roman" w:hAnsi="Verdana" w:cs="Times New Roman"/>
          <w:i/>
          <w:iCs/>
          <w:sz w:val="18"/>
          <w:szCs w:val="18"/>
          <w:lang w:eastAsia="ru-RU"/>
        </w:rPr>
        <w:t>авансового</w:t>
      </w:r>
      <w:r w:rsidRPr="009559C3">
        <w:rPr>
          <w:rFonts w:ascii="Verdana" w:eastAsia="Times New Roman" w:hAnsi="Verdana" w:cs="Times New Roman"/>
          <w:sz w:val="18"/>
          <w:szCs w:val="18"/>
          <w:lang w:eastAsia="ru-RU"/>
        </w:rPr>
        <w:t xml:space="preserve"> аннуитета </w:t>
      </w:r>
      <w:r w:rsidR="000E6B75">
        <w:rPr>
          <w:rFonts w:ascii="Verdana" w:eastAsia="Times New Roman" w:hAnsi="Verdana" w:cs="Times New Roman"/>
          <w:sz w:val="18"/>
          <w:szCs w:val="18"/>
          <w:lang w:eastAsia="ru-RU"/>
        </w:rPr>
        <w:t>е</w:t>
      </w:r>
      <w:r w:rsidR="00546488">
        <w:rPr>
          <w:rFonts w:ascii="Verdana" w:eastAsia="Times New Roman" w:hAnsi="Verdana" w:cs="Times New Roman"/>
          <w:sz w:val="18"/>
          <w:szCs w:val="18"/>
          <w:lang w:eastAsia="ru-RU"/>
        </w:rPr>
        <w:t>диницы:</w:t>
      </w:r>
    </w:p>
    <w:p w:rsidR="00C97251" w:rsidRPr="00C97251" w:rsidRDefault="00C97251" w:rsidP="00C97251">
      <w:pPr>
        <w:framePr w:w="3481" w:h="645" w:wrap="auto" w:vAnchor="text" w:hAnchor="text" w:x="81" w:y="1"/>
        <w:autoSpaceDE w:val="0"/>
        <w:autoSpaceDN w:val="0"/>
        <w:adjustRightInd w:val="0"/>
        <w:spacing w:after="0" w:line="240" w:lineRule="auto"/>
        <w:rPr>
          <w:rFonts w:ascii="Arial" w:hAnsi="Arial" w:cs="Arial"/>
          <w:sz w:val="20"/>
          <w:szCs w:val="20"/>
        </w:rPr>
      </w:pPr>
      <w:r>
        <w:rPr>
          <w:rFonts w:ascii="Arial" w:hAnsi="Arial" w:cs="Arial"/>
          <w:noProof/>
          <w:position w:val="-21"/>
          <w:sz w:val="20"/>
          <w:szCs w:val="20"/>
          <w:lang w:eastAsia="ru-RU"/>
        </w:rPr>
        <w:drawing>
          <wp:inline distT="0" distB="0" distL="0" distR="0">
            <wp:extent cx="1676400" cy="409575"/>
            <wp:effectExtent l="0" t="0" r="0" b="0"/>
            <wp:docPr id="66"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7"/>
                    <a:srcRect/>
                    <a:stretch>
                      <a:fillRect/>
                    </a:stretch>
                  </pic:blipFill>
                  <pic:spPr bwMode="auto">
                    <a:xfrm>
                      <a:off x="0" y="0"/>
                      <a:ext cx="1676400" cy="409575"/>
                    </a:xfrm>
                    <a:prstGeom prst="rect">
                      <a:avLst/>
                    </a:prstGeom>
                    <a:noFill/>
                    <a:ln w="9525">
                      <a:noFill/>
                      <a:miter lim="800000"/>
                      <a:headEnd/>
                      <a:tailEnd/>
                    </a:ln>
                  </pic:spPr>
                </pic:pic>
              </a:graphicData>
            </a:graphic>
          </wp:inline>
        </w:drawing>
      </w:r>
    </w:p>
    <w:p w:rsidR="00C97251" w:rsidRPr="0054253E" w:rsidRDefault="00C97251" w:rsidP="009A0ABA">
      <w:pPr>
        <w:spacing w:before="100" w:beforeAutospacing="1" w:after="100" w:afterAutospacing="1" w:line="240" w:lineRule="auto"/>
        <w:rPr>
          <w:rFonts w:ascii="Verdana" w:eastAsia="Times New Roman" w:hAnsi="Verdana" w:cs="Times New Roman"/>
          <w:sz w:val="18"/>
          <w:szCs w:val="18"/>
          <w:lang w:eastAsia="ru-RU"/>
        </w:rPr>
      </w:pPr>
    </w:p>
    <w:p w:rsidR="00C97251" w:rsidRPr="0054253E" w:rsidRDefault="00C97251" w:rsidP="009A0ABA">
      <w:pPr>
        <w:spacing w:before="100" w:beforeAutospacing="1" w:after="100" w:afterAutospacing="1" w:line="240" w:lineRule="auto"/>
        <w:rPr>
          <w:rFonts w:ascii="Verdana" w:eastAsia="Times New Roman" w:hAnsi="Verdana" w:cs="Times New Roman"/>
          <w:sz w:val="18"/>
          <w:szCs w:val="18"/>
          <w:lang w:eastAsia="ru-RU"/>
        </w:rPr>
      </w:pPr>
    </w:p>
    <w:p w:rsidR="009A0ABA" w:rsidRPr="009559C3" w:rsidRDefault="009A0ABA" w:rsidP="009A0ABA">
      <w:pPr>
        <w:spacing w:before="100" w:beforeAutospacing="1" w:after="100" w:afterAutospacing="1" w:line="240" w:lineRule="auto"/>
        <w:rPr>
          <w:rFonts w:ascii="Verdana" w:eastAsia="Times New Roman" w:hAnsi="Verdana" w:cs="Times New Roman"/>
          <w:b/>
          <w:sz w:val="18"/>
          <w:szCs w:val="18"/>
          <w:lang w:eastAsia="ru-RU"/>
        </w:rPr>
      </w:pPr>
      <w:r w:rsidRPr="009559C3">
        <w:rPr>
          <w:rFonts w:ascii="Verdana" w:eastAsia="Times New Roman" w:hAnsi="Verdana" w:cs="Times New Roman"/>
          <w:b/>
          <w:sz w:val="18"/>
          <w:szCs w:val="18"/>
          <w:lang w:eastAsia="ru-RU"/>
        </w:rPr>
        <w:t>Фактор фонда возмещения.</w:t>
      </w:r>
    </w:p>
    <w:p w:rsidR="009A0ABA" w:rsidRPr="00546488" w:rsidRDefault="009A0ABA" w:rsidP="009A0ABA">
      <w:pPr>
        <w:spacing w:before="100" w:beforeAutospacing="1" w:after="100" w:afterAutospacing="1" w:line="240" w:lineRule="auto"/>
        <w:rPr>
          <w:rFonts w:ascii="Verdana" w:eastAsia="Times New Roman" w:hAnsi="Verdana" w:cs="Times New Roman"/>
          <w:sz w:val="18"/>
          <w:szCs w:val="18"/>
          <w:lang w:eastAsia="ru-RU"/>
        </w:rPr>
      </w:pPr>
      <w:r w:rsidRPr="009559C3">
        <w:rPr>
          <w:rFonts w:ascii="Verdana" w:eastAsia="Times New Roman" w:hAnsi="Verdana" w:cs="Times New Roman"/>
          <w:sz w:val="18"/>
          <w:szCs w:val="18"/>
          <w:lang w:eastAsia="ru-RU"/>
        </w:rPr>
        <w:t>Обычный фактор фонда возмещения:</w:t>
      </w:r>
    </w:p>
    <w:p w:rsidR="004244D9" w:rsidRPr="004244D9" w:rsidRDefault="004244D9" w:rsidP="004244D9">
      <w:pPr>
        <w:framePr w:w="2586" w:h="600" w:wrap="auto" w:vAnchor="text" w:hAnchor="text" w:x="81" w:y="1"/>
        <w:autoSpaceDE w:val="0"/>
        <w:autoSpaceDN w:val="0"/>
        <w:adjustRightInd w:val="0"/>
        <w:spacing w:after="0" w:line="240" w:lineRule="auto"/>
        <w:rPr>
          <w:rFonts w:ascii="Arial" w:hAnsi="Arial" w:cs="Arial"/>
          <w:sz w:val="20"/>
          <w:szCs w:val="20"/>
        </w:rPr>
      </w:pPr>
      <w:r>
        <w:rPr>
          <w:rFonts w:ascii="Arial" w:hAnsi="Arial" w:cs="Arial"/>
          <w:noProof/>
          <w:position w:val="-30"/>
          <w:sz w:val="20"/>
          <w:szCs w:val="20"/>
          <w:lang w:eastAsia="ru-RU"/>
        </w:rPr>
        <w:drawing>
          <wp:inline distT="0" distB="0" distL="0" distR="0">
            <wp:extent cx="1066800" cy="381000"/>
            <wp:effectExtent l="0" t="0" r="0" b="0"/>
            <wp:docPr id="67"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8"/>
                    <a:srcRect/>
                    <a:stretch>
                      <a:fillRect/>
                    </a:stretch>
                  </pic:blipFill>
                  <pic:spPr bwMode="auto">
                    <a:xfrm>
                      <a:off x="0" y="0"/>
                      <a:ext cx="1066800" cy="381000"/>
                    </a:xfrm>
                    <a:prstGeom prst="rect">
                      <a:avLst/>
                    </a:prstGeom>
                    <a:noFill/>
                    <a:ln w="9525">
                      <a:noFill/>
                      <a:miter lim="800000"/>
                      <a:headEnd/>
                      <a:tailEnd/>
                    </a:ln>
                  </pic:spPr>
                </pic:pic>
              </a:graphicData>
            </a:graphic>
          </wp:inline>
        </w:drawing>
      </w:r>
    </w:p>
    <w:p w:rsidR="004244D9" w:rsidRDefault="004244D9" w:rsidP="009A0ABA">
      <w:pPr>
        <w:spacing w:before="100" w:beforeAutospacing="1" w:after="100" w:afterAutospacing="1" w:line="240" w:lineRule="auto"/>
        <w:rPr>
          <w:rFonts w:ascii="Verdana" w:eastAsia="Times New Roman" w:hAnsi="Verdana" w:cs="Times New Roman"/>
          <w:sz w:val="18"/>
          <w:szCs w:val="18"/>
          <w:lang w:val="en-US" w:eastAsia="ru-RU"/>
        </w:rPr>
      </w:pPr>
    </w:p>
    <w:p w:rsidR="009A0ABA" w:rsidRPr="004244D9" w:rsidRDefault="009A0ABA" w:rsidP="009A0ABA">
      <w:pPr>
        <w:spacing w:before="100" w:beforeAutospacing="1" w:after="100" w:afterAutospacing="1" w:line="240" w:lineRule="auto"/>
        <w:rPr>
          <w:rFonts w:ascii="Verdana" w:eastAsia="Times New Roman" w:hAnsi="Verdana" w:cs="Times New Roman"/>
          <w:sz w:val="18"/>
          <w:szCs w:val="18"/>
          <w:lang w:val="en-US" w:eastAsia="ru-RU"/>
        </w:rPr>
      </w:pPr>
    </w:p>
    <w:p w:rsidR="009A0ABA" w:rsidRDefault="009A0ABA" w:rsidP="009A0ABA">
      <w:pPr>
        <w:spacing w:before="100" w:beforeAutospacing="1" w:after="100" w:afterAutospacing="1" w:line="240" w:lineRule="auto"/>
        <w:rPr>
          <w:rFonts w:ascii="Verdana" w:eastAsia="Times New Roman" w:hAnsi="Verdana" w:cs="Times New Roman"/>
          <w:sz w:val="18"/>
          <w:szCs w:val="18"/>
          <w:lang w:val="en-US" w:eastAsia="ru-RU"/>
        </w:rPr>
      </w:pPr>
      <w:r w:rsidRPr="009559C3">
        <w:rPr>
          <w:rFonts w:ascii="Verdana" w:eastAsia="Times New Roman" w:hAnsi="Verdana" w:cs="Times New Roman"/>
          <w:sz w:val="18"/>
          <w:szCs w:val="18"/>
          <w:lang w:eastAsia="ru-RU"/>
        </w:rPr>
        <w:t>Авансовый фактор фонда возмещения:</w:t>
      </w:r>
    </w:p>
    <w:p w:rsidR="004244D9" w:rsidRPr="004244D9" w:rsidRDefault="004244D9" w:rsidP="004244D9">
      <w:pPr>
        <w:framePr w:w="3151" w:h="645" w:wrap="auto" w:vAnchor="text" w:hAnchor="text" w:x="81" w:y="1"/>
        <w:autoSpaceDE w:val="0"/>
        <w:autoSpaceDN w:val="0"/>
        <w:adjustRightInd w:val="0"/>
        <w:spacing w:after="0" w:line="240" w:lineRule="auto"/>
        <w:rPr>
          <w:rFonts w:ascii="Arial" w:hAnsi="Arial" w:cs="Arial"/>
          <w:sz w:val="20"/>
          <w:szCs w:val="20"/>
        </w:rPr>
      </w:pPr>
      <w:r>
        <w:rPr>
          <w:rFonts w:ascii="Arial" w:hAnsi="Arial" w:cs="Arial"/>
          <w:noProof/>
          <w:position w:val="-34"/>
          <w:sz w:val="20"/>
          <w:szCs w:val="20"/>
          <w:lang w:eastAsia="ru-RU"/>
        </w:rPr>
        <w:drawing>
          <wp:inline distT="0" distB="0" distL="0" distR="0">
            <wp:extent cx="1466850" cy="409575"/>
            <wp:effectExtent l="0" t="0" r="0" b="0"/>
            <wp:docPr id="68"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9"/>
                    <a:srcRect/>
                    <a:stretch>
                      <a:fillRect/>
                    </a:stretch>
                  </pic:blipFill>
                  <pic:spPr bwMode="auto">
                    <a:xfrm>
                      <a:off x="0" y="0"/>
                      <a:ext cx="1466850" cy="409575"/>
                    </a:xfrm>
                    <a:prstGeom prst="rect">
                      <a:avLst/>
                    </a:prstGeom>
                    <a:noFill/>
                    <a:ln w="9525">
                      <a:noFill/>
                      <a:miter lim="800000"/>
                      <a:headEnd/>
                      <a:tailEnd/>
                    </a:ln>
                  </pic:spPr>
                </pic:pic>
              </a:graphicData>
            </a:graphic>
          </wp:inline>
        </w:drawing>
      </w:r>
    </w:p>
    <w:p w:rsidR="004244D9" w:rsidRDefault="004244D9" w:rsidP="009A0ABA">
      <w:pPr>
        <w:spacing w:before="100" w:beforeAutospacing="1" w:after="100" w:afterAutospacing="1" w:line="240" w:lineRule="auto"/>
        <w:rPr>
          <w:rFonts w:ascii="Verdana" w:eastAsia="Times New Roman" w:hAnsi="Verdana" w:cs="Times New Roman"/>
          <w:sz w:val="18"/>
          <w:szCs w:val="18"/>
          <w:lang w:val="en-US" w:eastAsia="ru-RU"/>
        </w:rPr>
      </w:pPr>
    </w:p>
    <w:p w:rsidR="004244D9" w:rsidRPr="004244D9" w:rsidRDefault="004244D9" w:rsidP="009A0ABA">
      <w:pPr>
        <w:spacing w:before="100" w:beforeAutospacing="1" w:after="100" w:afterAutospacing="1" w:line="240" w:lineRule="auto"/>
        <w:rPr>
          <w:rFonts w:ascii="Verdana" w:eastAsia="Times New Roman" w:hAnsi="Verdana" w:cs="Times New Roman"/>
          <w:sz w:val="18"/>
          <w:szCs w:val="18"/>
          <w:lang w:val="en-US" w:eastAsia="ru-RU"/>
        </w:rPr>
      </w:pPr>
    </w:p>
    <w:p w:rsidR="00546488" w:rsidRPr="00D303EC" w:rsidRDefault="009A0ABA" w:rsidP="009A0ABA">
      <w:pPr>
        <w:spacing w:before="100" w:beforeAutospacing="1" w:after="100" w:afterAutospacing="1" w:line="240" w:lineRule="auto"/>
        <w:rPr>
          <w:rFonts w:ascii="Verdana" w:eastAsia="Times New Roman" w:hAnsi="Verdana" w:cs="Times New Roman"/>
          <w:color w:val="0000FF"/>
          <w:sz w:val="18"/>
          <w:szCs w:val="18"/>
          <w:lang w:eastAsia="ru-RU"/>
        </w:rPr>
      </w:pPr>
      <w:r w:rsidRPr="00D303EC">
        <w:rPr>
          <w:rFonts w:ascii="Verdana" w:eastAsia="Times New Roman" w:hAnsi="Verdana" w:cs="Times New Roman"/>
          <w:color w:val="0000FF"/>
          <w:sz w:val="18"/>
          <w:szCs w:val="18"/>
          <w:lang w:eastAsia="ru-RU"/>
        </w:rPr>
        <w:t xml:space="preserve">Может также возникнуть вопрос о нахождении количества периодов </w:t>
      </w:r>
      <w:r w:rsidRPr="00D303EC">
        <w:rPr>
          <w:rFonts w:ascii="Verdana" w:eastAsia="Times New Roman" w:hAnsi="Verdana" w:cs="Times New Roman"/>
          <w:b/>
          <w:bCs/>
          <w:i/>
          <w:iCs/>
          <w:color w:val="0000FF"/>
          <w:sz w:val="18"/>
          <w:szCs w:val="18"/>
          <w:lang w:eastAsia="ru-RU"/>
        </w:rPr>
        <w:t>n</w:t>
      </w:r>
      <w:r w:rsidRPr="00D303EC">
        <w:rPr>
          <w:rFonts w:ascii="Verdana" w:eastAsia="Times New Roman" w:hAnsi="Verdana" w:cs="Times New Roman"/>
          <w:color w:val="0000FF"/>
          <w:sz w:val="18"/>
          <w:szCs w:val="18"/>
          <w:lang w:eastAsia="ru-RU"/>
        </w:rPr>
        <w:t xml:space="preserve">, например, согласно функции </w:t>
      </w:r>
      <w:r w:rsidR="00EE125E">
        <w:rPr>
          <w:rFonts w:ascii="Verdana" w:eastAsia="Times New Roman" w:hAnsi="Verdana" w:cs="Times New Roman"/>
          <w:color w:val="0000FF"/>
          <w:sz w:val="18"/>
          <w:szCs w:val="18"/>
          <w:lang w:eastAsia="ru-RU"/>
        </w:rPr>
        <w:t>обычного взноса на амортизацию единицы</w:t>
      </w:r>
      <w:r w:rsidRPr="00D303EC">
        <w:rPr>
          <w:rFonts w:ascii="Verdana" w:eastAsia="Times New Roman" w:hAnsi="Verdana" w:cs="Times New Roman"/>
          <w:color w:val="0000FF"/>
          <w:sz w:val="18"/>
          <w:szCs w:val="18"/>
          <w:lang w:eastAsia="ru-RU"/>
        </w:rPr>
        <w:t xml:space="preserve"> можно сформулировать условие: </w:t>
      </w:r>
      <w:r w:rsidR="00EE125E">
        <w:rPr>
          <w:rFonts w:ascii="Verdana" w:eastAsia="Times New Roman" w:hAnsi="Verdana" w:cs="Times New Roman"/>
          <w:color w:val="0000FF"/>
          <w:sz w:val="18"/>
          <w:szCs w:val="18"/>
          <w:lang w:eastAsia="ru-RU"/>
        </w:rPr>
        <w:t>к</w:t>
      </w:r>
      <w:r w:rsidRPr="00D303EC">
        <w:rPr>
          <w:rFonts w:ascii="Verdana" w:eastAsia="Times New Roman" w:hAnsi="Verdana" w:cs="Times New Roman"/>
          <w:color w:val="0000FF"/>
          <w:sz w:val="18"/>
          <w:szCs w:val="18"/>
          <w:lang w:eastAsia="ru-RU"/>
        </w:rPr>
        <w:t xml:space="preserve">редит в размере </w:t>
      </w:r>
      <w:r w:rsidRPr="00D303EC">
        <w:rPr>
          <w:rFonts w:ascii="Verdana" w:eastAsia="Times New Roman" w:hAnsi="Verdana" w:cs="Times New Roman"/>
          <w:b/>
          <w:bCs/>
          <w:color w:val="0000FF"/>
          <w:sz w:val="18"/>
          <w:szCs w:val="18"/>
          <w:lang w:eastAsia="ru-RU"/>
        </w:rPr>
        <w:t>PV</w:t>
      </w:r>
      <w:r w:rsidRPr="00D303EC">
        <w:rPr>
          <w:rFonts w:ascii="Verdana" w:eastAsia="Times New Roman" w:hAnsi="Verdana" w:cs="Times New Roman"/>
          <w:color w:val="0000FF"/>
          <w:sz w:val="18"/>
          <w:szCs w:val="18"/>
          <w:lang w:eastAsia="ru-RU"/>
        </w:rPr>
        <w:t xml:space="preserve"> предоставлен по ставке </w:t>
      </w:r>
      <w:r w:rsidR="00546488" w:rsidRPr="00D303EC">
        <w:rPr>
          <w:rFonts w:ascii="Verdana" w:eastAsia="Times New Roman" w:hAnsi="Verdana" w:cs="Times New Roman"/>
          <w:b/>
          <w:bCs/>
          <w:i/>
          <w:iCs/>
          <w:color w:val="0000FF"/>
          <w:sz w:val="18"/>
          <w:szCs w:val="18"/>
          <w:lang w:val="en-US" w:eastAsia="ru-RU"/>
        </w:rPr>
        <w:t>r</w:t>
      </w:r>
      <w:r w:rsidRPr="00D303EC">
        <w:rPr>
          <w:rFonts w:ascii="Verdana" w:eastAsia="Times New Roman" w:hAnsi="Verdana" w:cs="Times New Roman"/>
          <w:color w:val="0000FF"/>
          <w:sz w:val="18"/>
          <w:szCs w:val="18"/>
          <w:lang w:eastAsia="ru-RU"/>
        </w:rPr>
        <w:t xml:space="preserve"> % годовых и предусматривает выплату в конце каждого года </w:t>
      </w:r>
      <w:r w:rsidRPr="00D303EC">
        <w:rPr>
          <w:rFonts w:ascii="Verdana" w:eastAsia="Times New Roman" w:hAnsi="Verdana" w:cs="Times New Roman"/>
          <w:b/>
          <w:bCs/>
          <w:color w:val="0000FF"/>
          <w:sz w:val="18"/>
          <w:szCs w:val="18"/>
          <w:lang w:eastAsia="ru-RU"/>
        </w:rPr>
        <w:t>PMT</w:t>
      </w:r>
      <w:r w:rsidRPr="00D303EC">
        <w:rPr>
          <w:rFonts w:ascii="Verdana" w:eastAsia="Times New Roman" w:hAnsi="Verdana" w:cs="Times New Roman"/>
          <w:color w:val="0000FF"/>
          <w:sz w:val="18"/>
          <w:szCs w:val="18"/>
          <w:lang w:eastAsia="ru-RU"/>
        </w:rPr>
        <w:t>. Определить срок предоставления кредита.</w:t>
      </w:r>
    </w:p>
    <w:p w:rsidR="009A0ABA" w:rsidRPr="00D303EC" w:rsidRDefault="003F1305" w:rsidP="009A0ABA">
      <w:pPr>
        <w:spacing w:before="100" w:beforeAutospacing="1" w:after="100" w:afterAutospacing="1" w:line="240" w:lineRule="auto"/>
        <w:rPr>
          <w:rFonts w:ascii="Verdana" w:eastAsia="Times New Roman" w:hAnsi="Verdana" w:cs="Times New Roman"/>
          <w:color w:val="0000FF"/>
          <w:sz w:val="18"/>
          <w:szCs w:val="18"/>
          <w:lang w:eastAsia="ru-RU"/>
        </w:rPr>
      </w:pPr>
      <w:r w:rsidRPr="00D303EC">
        <w:rPr>
          <w:rFonts w:ascii="Verdana" w:eastAsia="Times New Roman" w:hAnsi="Verdana" w:cs="Times New Roman"/>
          <w:color w:val="0000FF"/>
          <w:sz w:val="18"/>
          <w:szCs w:val="18"/>
          <w:lang w:eastAsia="ru-RU"/>
        </w:rPr>
        <w:t xml:space="preserve">Из функции обычного взноса на амортизацию единицы нужно выразить величину </w:t>
      </w:r>
      <w:r w:rsidRPr="00D303EC">
        <w:rPr>
          <w:rFonts w:ascii="Verdana" w:eastAsia="Times New Roman" w:hAnsi="Verdana" w:cs="Times New Roman"/>
          <w:b/>
          <w:color w:val="0000FF"/>
          <w:sz w:val="18"/>
          <w:szCs w:val="18"/>
          <w:lang w:val="en-US" w:eastAsia="ru-RU"/>
        </w:rPr>
        <w:t>n</w:t>
      </w:r>
      <w:r w:rsidR="00546488" w:rsidRPr="00D303EC">
        <w:rPr>
          <w:rFonts w:ascii="Verdana" w:eastAsia="Times New Roman" w:hAnsi="Verdana" w:cs="Times New Roman"/>
          <w:b/>
          <w:color w:val="0000FF"/>
          <w:sz w:val="18"/>
          <w:szCs w:val="18"/>
          <w:lang w:eastAsia="ru-RU"/>
        </w:rPr>
        <w:t>:</w:t>
      </w:r>
    </w:p>
    <w:p w:rsidR="004244D9" w:rsidRPr="004244D9" w:rsidRDefault="004244D9" w:rsidP="009A0ABA">
      <w:pPr>
        <w:spacing w:before="100" w:beforeAutospacing="1" w:after="100" w:afterAutospacing="1" w:line="240" w:lineRule="auto"/>
        <w:rPr>
          <w:rFonts w:ascii="Verdana" w:eastAsia="Times New Roman" w:hAnsi="Verdana" w:cs="Times New Roman"/>
          <w:color w:val="000099"/>
          <w:sz w:val="18"/>
          <w:szCs w:val="18"/>
          <w:lang w:eastAsia="ru-RU"/>
        </w:rPr>
      </w:pPr>
      <w:r w:rsidRPr="004244D9">
        <w:rPr>
          <w:rFonts w:ascii="Verdana" w:eastAsia="Times New Roman" w:hAnsi="Verdana" w:cs="Times New Roman"/>
          <w:noProof/>
          <w:color w:val="000099"/>
          <w:sz w:val="18"/>
          <w:szCs w:val="18"/>
          <w:lang w:eastAsia="ru-RU"/>
        </w:rPr>
        <w:drawing>
          <wp:inline distT="0" distB="0" distL="0" distR="0">
            <wp:extent cx="1133475" cy="381000"/>
            <wp:effectExtent l="0" t="0" r="9525" b="0"/>
            <wp:docPr id="69"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4"/>
                    <a:srcRect/>
                    <a:stretch>
                      <a:fillRect/>
                    </a:stretch>
                  </pic:blipFill>
                  <pic:spPr bwMode="auto">
                    <a:xfrm>
                      <a:off x="0" y="0"/>
                      <a:ext cx="1133475" cy="381000"/>
                    </a:xfrm>
                    <a:prstGeom prst="rect">
                      <a:avLst/>
                    </a:prstGeom>
                    <a:noFill/>
                    <a:ln w="9525">
                      <a:noFill/>
                      <a:miter lim="800000"/>
                      <a:headEnd/>
                      <a:tailEnd/>
                    </a:ln>
                  </pic:spPr>
                </pic:pic>
              </a:graphicData>
            </a:graphic>
          </wp:inline>
        </w:drawing>
      </w:r>
      <w:r w:rsidR="009A0ABA" w:rsidRPr="00B92A37">
        <w:rPr>
          <w:rFonts w:ascii="Verdana" w:eastAsia="Times New Roman" w:hAnsi="Verdana" w:cs="Times New Roman"/>
          <w:color w:val="000099"/>
          <w:sz w:val="18"/>
          <w:szCs w:val="18"/>
          <w:lang w:eastAsia="ru-RU"/>
        </w:rPr>
        <w:br/>
      </w:r>
      <w:r w:rsidR="009A0ABA" w:rsidRPr="00D303EC">
        <w:rPr>
          <w:rFonts w:ascii="Verdana" w:eastAsia="Times New Roman" w:hAnsi="Verdana" w:cs="Times New Roman"/>
          <w:color w:val="0000FF"/>
          <w:sz w:val="18"/>
          <w:szCs w:val="18"/>
          <w:lang w:eastAsia="ru-RU"/>
        </w:rPr>
        <w:t>Умножим числитель, и знаменатель правой части на</w:t>
      </w:r>
      <w:r w:rsidRPr="004244D9">
        <w:rPr>
          <w:rFonts w:ascii="Verdana" w:eastAsia="Times New Roman" w:hAnsi="Verdana" w:cs="Times New Roman"/>
          <w:color w:val="000099"/>
          <w:sz w:val="18"/>
          <w:szCs w:val="18"/>
          <w:lang w:eastAsia="ru-RU"/>
        </w:rPr>
        <w:t xml:space="preserve"> </w:t>
      </w:r>
      <w:r>
        <w:rPr>
          <w:rFonts w:ascii="Arial" w:hAnsi="Arial" w:cs="Arial"/>
          <w:noProof/>
          <w:position w:val="-7"/>
          <w:sz w:val="20"/>
          <w:szCs w:val="20"/>
          <w:lang w:eastAsia="ru-RU"/>
        </w:rPr>
        <w:drawing>
          <wp:inline distT="0" distB="0" distL="0" distR="0">
            <wp:extent cx="419100" cy="209550"/>
            <wp:effectExtent l="0" t="0" r="0" b="0"/>
            <wp:docPr id="72"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0"/>
                    <a:srcRect/>
                    <a:stretch>
                      <a:fillRect/>
                    </a:stretch>
                  </pic:blipFill>
                  <pic:spPr bwMode="auto">
                    <a:xfrm>
                      <a:off x="0" y="0"/>
                      <a:ext cx="419100" cy="209550"/>
                    </a:xfrm>
                    <a:prstGeom prst="rect">
                      <a:avLst/>
                    </a:prstGeom>
                    <a:noFill/>
                    <a:ln w="9525">
                      <a:noFill/>
                      <a:miter lim="800000"/>
                      <a:headEnd/>
                      <a:tailEnd/>
                    </a:ln>
                  </pic:spPr>
                </pic:pic>
              </a:graphicData>
            </a:graphic>
          </wp:inline>
        </w:drawing>
      </w:r>
      <w:r w:rsidR="00546488">
        <w:rPr>
          <w:rFonts w:ascii="Verdana" w:eastAsia="Times New Roman" w:hAnsi="Verdana" w:cs="Times New Roman"/>
          <w:color w:val="000099"/>
          <w:sz w:val="18"/>
          <w:szCs w:val="18"/>
          <w:lang w:eastAsia="ru-RU"/>
        </w:rPr>
        <w:t>:</w:t>
      </w:r>
    </w:p>
    <w:p w:rsidR="00B828F6" w:rsidRPr="00B828F6" w:rsidRDefault="00B828F6" w:rsidP="00B828F6">
      <w:pPr>
        <w:framePr w:w="2719" w:h="690" w:wrap="auto" w:vAnchor="text" w:hAnchor="text" w:x="81" w:y="1"/>
        <w:autoSpaceDE w:val="0"/>
        <w:autoSpaceDN w:val="0"/>
        <w:adjustRightInd w:val="0"/>
        <w:spacing w:after="0" w:line="240" w:lineRule="auto"/>
        <w:rPr>
          <w:rFonts w:ascii="Arial" w:hAnsi="Arial" w:cs="Arial"/>
          <w:sz w:val="20"/>
          <w:szCs w:val="20"/>
        </w:rPr>
      </w:pPr>
      <w:r>
        <w:rPr>
          <w:rFonts w:ascii="Arial" w:hAnsi="Arial" w:cs="Arial"/>
          <w:noProof/>
          <w:position w:val="-30"/>
          <w:sz w:val="20"/>
          <w:szCs w:val="20"/>
          <w:lang w:eastAsia="ru-RU"/>
        </w:rPr>
        <w:drawing>
          <wp:inline distT="0" distB="0" distL="0" distR="0">
            <wp:extent cx="1228725" cy="438150"/>
            <wp:effectExtent l="0" t="0" r="9525" b="0"/>
            <wp:docPr id="73"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41"/>
                    <a:srcRect/>
                    <a:stretch>
                      <a:fillRect/>
                    </a:stretch>
                  </pic:blipFill>
                  <pic:spPr bwMode="auto">
                    <a:xfrm>
                      <a:off x="0" y="0"/>
                      <a:ext cx="1228725" cy="438150"/>
                    </a:xfrm>
                    <a:prstGeom prst="rect">
                      <a:avLst/>
                    </a:prstGeom>
                    <a:noFill/>
                    <a:ln w="9525">
                      <a:noFill/>
                      <a:miter lim="800000"/>
                      <a:headEnd/>
                      <a:tailEnd/>
                    </a:ln>
                  </pic:spPr>
                </pic:pic>
              </a:graphicData>
            </a:graphic>
          </wp:inline>
        </w:drawing>
      </w:r>
    </w:p>
    <w:p w:rsidR="00B828F6" w:rsidRDefault="00B828F6" w:rsidP="009A0ABA">
      <w:pPr>
        <w:spacing w:before="100" w:beforeAutospacing="1" w:after="100" w:afterAutospacing="1" w:line="240" w:lineRule="auto"/>
        <w:rPr>
          <w:rFonts w:ascii="Verdana" w:eastAsia="Times New Roman" w:hAnsi="Verdana" w:cs="Times New Roman"/>
          <w:color w:val="000099"/>
          <w:sz w:val="18"/>
          <w:szCs w:val="18"/>
          <w:lang w:val="en-US" w:eastAsia="ru-RU"/>
        </w:rPr>
      </w:pPr>
    </w:p>
    <w:p w:rsidR="00547DCA" w:rsidRPr="00547DCA" w:rsidRDefault="009A0ABA" w:rsidP="00547DCA">
      <w:pPr>
        <w:framePr w:w="4536" w:h="330" w:wrap="auto" w:vAnchor="text" w:hAnchor="text" w:x="81" w:y="77"/>
        <w:rPr>
          <w:rFonts w:ascii="Arial" w:hAnsi="Arial" w:cs="Arial"/>
          <w:sz w:val="20"/>
          <w:szCs w:val="20"/>
        </w:rPr>
      </w:pPr>
      <w:r w:rsidRPr="00B92A37">
        <w:rPr>
          <w:rFonts w:ascii="Verdana" w:eastAsia="Times New Roman" w:hAnsi="Verdana" w:cs="Times New Roman"/>
          <w:color w:val="000099"/>
          <w:sz w:val="18"/>
          <w:szCs w:val="18"/>
          <w:lang w:eastAsia="ru-RU"/>
        </w:rPr>
        <w:br/>
      </w:r>
      <w:r w:rsidR="00547DCA">
        <w:rPr>
          <w:rFonts w:ascii="Arial" w:hAnsi="Arial" w:cs="Arial"/>
          <w:noProof/>
          <w:position w:val="-7"/>
          <w:sz w:val="20"/>
          <w:szCs w:val="20"/>
          <w:lang w:eastAsia="ru-RU"/>
        </w:rPr>
        <w:drawing>
          <wp:inline distT="0" distB="0" distL="0" distR="0">
            <wp:extent cx="1933575" cy="209550"/>
            <wp:effectExtent l="0" t="0" r="9525" b="0"/>
            <wp:docPr id="119"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42"/>
                    <a:srcRect/>
                    <a:stretch>
                      <a:fillRect/>
                    </a:stretch>
                  </pic:blipFill>
                  <pic:spPr bwMode="auto">
                    <a:xfrm>
                      <a:off x="0" y="0"/>
                      <a:ext cx="1933575" cy="209550"/>
                    </a:xfrm>
                    <a:prstGeom prst="rect">
                      <a:avLst/>
                    </a:prstGeom>
                    <a:noFill/>
                    <a:ln w="9525">
                      <a:noFill/>
                      <a:miter lim="800000"/>
                      <a:headEnd/>
                      <a:tailEnd/>
                    </a:ln>
                  </pic:spPr>
                </pic:pic>
              </a:graphicData>
            </a:graphic>
          </wp:inline>
        </w:drawing>
      </w:r>
    </w:p>
    <w:p w:rsidR="00547DCA" w:rsidRPr="00547DCA" w:rsidRDefault="00547DCA" w:rsidP="00547DCA">
      <w:pPr>
        <w:framePr w:w="4716" w:h="330" w:wrap="auto" w:vAnchor="text" w:hAnchor="text" w:x="81" w:y="811"/>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2047875" cy="209550"/>
            <wp:effectExtent l="0" t="0" r="9525" b="0"/>
            <wp:docPr id="118" name="Рисунок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43"/>
                    <a:srcRect/>
                    <a:stretch>
                      <a:fillRect/>
                    </a:stretch>
                  </pic:blipFill>
                  <pic:spPr bwMode="auto">
                    <a:xfrm>
                      <a:off x="0" y="0"/>
                      <a:ext cx="2047875" cy="209550"/>
                    </a:xfrm>
                    <a:prstGeom prst="rect">
                      <a:avLst/>
                    </a:prstGeom>
                    <a:noFill/>
                    <a:ln w="9525">
                      <a:noFill/>
                      <a:miter lim="800000"/>
                      <a:headEnd/>
                      <a:tailEnd/>
                    </a:ln>
                  </pic:spPr>
                </pic:pic>
              </a:graphicData>
            </a:graphic>
          </wp:inline>
        </w:drawing>
      </w:r>
    </w:p>
    <w:p w:rsidR="00547DCA" w:rsidRPr="00547DCA" w:rsidRDefault="00547DCA" w:rsidP="00547DCA">
      <w:pPr>
        <w:framePr w:w="4716" w:h="330" w:wrap="auto" w:vAnchor="text" w:hAnchor="text" w:x="81" w:y="1546"/>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2047875" cy="209550"/>
            <wp:effectExtent l="0" t="0" r="9525" b="0"/>
            <wp:docPr id="117" name="Рисунок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44"/>
                    <a:srcRect/>
                    <a:stretch>
                      <a:fillRect/>
                    </a:stretch>
                  </pic:blipFill>
                  <pic:spPr bwMode="auto">
                    <a:xfrm>
                      <a:off x="0" y="0"/>
                      <a:ext cx="2047875" cy="209550"/>
                    </a:xfrm>
                    <a:prstGeom prst="rect">
                      <a:avLst/>
                    </a:prstGeom>
                    <a:noFill/>
                    <a:ln w="9525">
                      <a:noFill/>
                      <a:miter lim="800000"/>
                      <a:headEnd/>
                      <a:tailEnd/>
                    </a:ln>
                  </pic:spPr>
                </pic:pic>
              </a:graphicData>
            </a:graphic>
          </wp:inline>
        </w:drawing>
      </w:r>
    </w:p>
    <w:p w:rsidR="00547DCA" w:rsidRPr="00547DCA" w:rsidRDefault="00547DCA" w:rsidP="00547DCA">
      <w:pPr>
        <w:framePr w:w="4161" w:h="330" w:wrap="auto" w:vAnchor="text" w:hAnchor="text" w:x="81" w:y="2280"/>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1695450" cy="209550"/>
            <wp:effectExtent l="0" t="0" r="0" b="0"/>
            <wp:docPr id="116" name="Рисунок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45"/>
                    <a:srcRect/>
                    <a:stretch>
                      <a:fillRect/>
                    </a:stretch>
                  </pic:blipFill>
                  <pic:spPr bwMode="auto">
                    <a:xfrm>
                      <a:off x="0" y="0"/>
                      <a:ext cx="1695450" cy="209550"/>
                    </a:xfrm>
                    <a:prstGeom prst="rect">
                      <a:avLst/>
                    </a:prstGeom>
                    <a:noFill/>
                    <a:ln w="9525">
                      <a:noFill/>
                      <a:miter lim="800000"/>
                      <a:headEnd/>
                      <a:tailEnd/>
                    </a:ln>
                  </pic:spPr>
                </pic:pic>
              </a:graphicData>
            </a:graphic>
          </wp:inline>
        </w:drawing>
      </w:r>
    </w:p>
    <w:p w:rsidR="00547DCA" w:rsidRPr="00547DCA" w:rsidRDefault="00547DCA" w:rsidP="00547DCA">
      <w:pPr>
        <w:framePr w:w="3069" w:h="510" w:wrap="auto" w:vAnchor="text" w:hAnchor="text" w:x="81" w:y="2846"/>
        <w:autoSpaceDE w:val="0"/>
        <w:autoSpaceDN w:val="0"/>
        <w:adjustRightInd w:val="0"/>
        <w:spacing w:after="0" w:line="240" w:lineRule="auto"/>
        <w:rPr>
          <w:rFonts w:ascii="Arial" w:hAnsi="Arial" w:cs="Arial"/>
          <w:sz w:val="20"/>
          <w:szCs w:val="20"/>
        </w:rPr>
      </w:pPr>
      <w:r>
        <w:rPr>
          <w:rFonts w:ascii="Arial" w:hAnsi="Arial" w:cs="Arial"/>
          <w:noProof/>
          <w:position w:val="-21"/>
          <w:sz w:val="20"/>
          <w:szCs w:val="20"/>
          <w:lang w:eastAsia="ru-RU"/>
        </w:rPr>
        <w:drawing>
          <wp:inline distT="0" distB="0" distL="0" distR="0">
            <wp:extent cx="1276350" cy="323850"/>
            <wp:effectExtent l="0" t="0" r="0" b="0"/>
            <wp:docPr id="115" name="Рисунок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46"/>
                    <a:srcRect/>
                    <a:stretch>
                      <a:fillRect/>
                    </a:stretch>
                  </pic:blipFill>
                  <pic:spPr bwMode="auto">
                    <a:xfrm>
                      <a:off x="0" y="0"/>
                      <a:ext cx="1276350" cy="323850"/>
                    </a:xfrm>
                    <a:prstGeom prst="rect">
                      <a:avLst/>
                    </a:prstGeom>
                    <a:noFill/>
                    <a:ln w="9525">
                      <a:noFill/>
                      <a:miter lim="800000"/>
                      <a:headEnd/>
                      <a:tailEnd/>
                    </a:ln>
                  </pic:spPr>
                </pic:pic>
              </a:graphicData>
            </a:graphic>
          </wp:inline>
        </w:drawing>
      </w:r>
    </w:p>
    <w:p w:rsidR="00B828F6" w:rsidRDefault="00B828F6" w:rsidP="009A0ABA">
      <w:pPr>
        <w:spacing w:before="100" w:beforeAutospacing="1" w:after="100" w:afterAutospacing="1" w:line="240" w:lineRule="auto"/>
        <w:rPr>
          <w:rFonts w:ascii="Verdana" w:eastAsia="Times New Roman" w:hAnsi="Verdana" w:cs="Times New Roman"/>
          <w:color w:val="000099"/>
          <w:sz w:val="18"/>
          <w:szCs w:val="18"/>
          <w:lang w:val="en-US" w:eastAsia="ru-RU"/>
        </w:rPr>
      </w:pPr>
    </w:p>
    <w:p w:rsidR="003F1305" w:rsidRDefault="003F1305" w:rsidP="009A0ABA">
      <w:pPr>
        <w:spacing w:before="100" w:beforeAutospacing="1" w:after="100" w:afterAutospacing="1" w:line="240" w:lineRule="auto"/>
        <w:rPr>
          <w:rFonts w:ascii="Verdana" w:eastAsia="Times New Roman" w:hAnsi="Verdana" w:cs="Times New Roman"/>
          <w:color w:val="000099"/>
          <w:sz w:val="18"/>
          <w:szCs w:val="18"/>
          <w:lang w:val="en-US" w:eastAsia="ru-RU"/>
        </w:rPr>
      </w:pPr>
    </w:p>
    <w:p w:rsidR="00547DCA" w:rsidRDefault="00547DCA" w:rsidP="009A0ABA">
      <w:pPr>
        <w:spacing w:before="100" w:beforeAutospacing="1" w:after="100" w:afterAutospacing="1" w:line="240" w:lineRule="auto"/>
        <w:rPr>
          <w:rFonts w:ascii="Verdana" w:eastAsia="Times New Roman" w:hAnsi="Verdana" w:cs="Times New Roman"/>
          <w:color w:val="000099"/>
          <w:sz w:val="18"/>
          <w:szCs w:val="18"/>
          <w:lang w:val="en-US" w:eastAsia="ru-RU"/>
        </w:rPr>
      </w:pPr>
    </w:p>
    <w:p w:rsidR="00547DCA" w:rsidRDefault="00547DCA" w:rsidP="009A0ABA">
      <w:pPr>
        <w:spacing w:before="100" w:beforeAutospacing="1" w:after="100" w:afterAutospacing="1" w:line="240" w:lineRule="auto"/>
        <w:rPr>
          <w:rFonts w:ascii="Verdana" w:eastAsia="Times New Roman" w:hAnsi="Verdana" w:cs="Times New Roman"/>
          <w:color w:val="000099"/>
          <w:sz w:val="18"/>
          <w:szCs w:val="18"/>
          <w:lang w:val="en-US" w:eastAsia="ru-RU"/>
        </w:rPr>
      </w:pPr>
    </w:p>
    <w:p w:rsidR="00547DCA" w:rsidRDefault="00547DCA" w:rsidP="009A0ABA">
      <w:pPr>
        <w:spacing w:before="100" w:beforeAutospacing="1" w:after="100" w:afterAutospacing="1" w:line="240" w:lineRule="auto"/>
        <w:rPr>
          <w:rFonts w:ascii="Verdana" w:eastAsia="Times New Roman" w:hAnsi="Verdana" w:cs="Times New Roman"/>
          <w:color w:val="000099"/>
          <w:sz w:val="18"/>
          <w:szCs w:val="18"/>
          <w:lang w:val="en-US" w:eastAsia="ru-RU"/>
        </w:rPr>
      </w:pPr>
    </w:p>
    <w:p w:rsidR="00547DCA" w:rsidRPr="00547DCA" w:rsidRDefault="00547DCA" w:rsidP="009A0ABA">
      <w:pPr>
        <w:spacing w:before="100" w:beforeAutospacing="1" w:after="100" w:afterAutospacing="1" w:line="240" w:lineRule="auto"/>
        <w:rPr>
          <w:rFonts w:ascii="Verdana" w:eastAsia="Times New Roman" w:hAnsi="Verdana" w:cs="Times New Roman"/>
          <w:color w:val="000099"/>
          <w:sz w:val="18"/>
          <w:szCs w:val="18"/>
          <w:lang w:val="en-US" w:eastAsia="ru-RU"/>
        </w:rPr>
      </w:pPr>
    </w:p>
    <w:p w:rsidR="00547DCA" w:rsidRDefault="009A0ABA" w:rsidP="009A0ABA">
      <w:pPr>
        <w:spacing w:before="100" w:beforeAutospacing="1" w:after="100" w:afterAutospacing="1" w:line="240" w:lineRule="auto"/>
        <w:rPr>
          <w:rFonts w:ascii="Verdana" w:eastAsia="Times New Roman" w:hAnsi="Verdana" w:cs="Times New Roman"/>
          <w:color w:val="000099"/>
          <w:sz w:val="18"/>
          <w:szCs w:val="18"/>
          <w:lang w:val="en-US" w:eastAsia="ru-RU"/>
        </w:rPr>
      </w:pPr>
      <w:r w:rsidRPr="00B92A37">
        <w:rPr>
          <w:rFonts w:ascii="Verdana" w:eastAsia="Times New Roman" w:hAnsi="Verdana" w:cs="Times New Roman"/>
          <w:color w:val="000099"/>
          <w:sz w:val="18"/>
          <w:szCs w:val="18"/>
          <w:lang w:eastAsia="ru-RU"/>
        </w:rPr>
        <w:br/>
      </w:r>
    </w:p>
    <w:p w:rsidR="000E6B75" w:rsidRDefault="000E6B75" w:rsidP="00AB622B">
      <w:pPr>
        <w:spacing w:before="100" w:beforeAutospacing="1" w:after="100" w:afterAutospacing="1" w:line="240" w:lineRule="auto"/>
        <w:rPr>
          <w:rFonts w:ascii="Verdana" w:eastAsia="Times New Roman" w:hAnsi="Verdana" w:cs="Times New Roman"/>
          <w:color w:val="000099"/>
          <w:sz w:val="18"/>
          <w:szCs w:val="18"/>
          <w:lang w:val="en-US" w:eastAsia="ru-RU"/>
        </w:rPr>
      </w:pPr>
    </w:p>
    <w:p w:rsidR="000E6B75" w:rsidRPr="000E6B75" w:rsidRDefault="000E6B75" w:rsidP="000E6B75">
      <w:pPr>
        <w:framePr w:w="3804" w:h="510" w:wrap="auto" w:vAnchor="text" w:hAnchor="text" w:x="81" w:y="77"/>
        <w:autoSpaceDE w:val="0"/>
        <w:autoSpaceDN w:val="0"/>
        <w:adjustRightInd w:val="0"/>
        <w:spacing w:after="0" w:line="240" w:lineRule="auto"/>
        <w:rPr>
          <w:rFonts w:ascii="Arial" w:hAnsi="Arial" w:cs="Arial"/>
          <w:sz w:val="20"/>
          <w:szCs w:val="20"/>
        </w:rPr>
      </w:pPr>
      <w:r>
        <w:rPr>
          <w:rFonts w:ascii="Arial" w:hAnsi="Arial" w:cs="Arial"/>
          <w:noProof/>
          <w:position w:val="-21"/>
          <w:sz w:val="20"/>
          <w:szCs w:val="20"/>
          <w:lang w:eastAsia="ru-RU"/>
        </w:rPr>
        <w:lastRenderedPageBreak/>
        <w:drawing>
          <wp:inline distT="0" distB="0" distL="0" distR="0">
            <wp:extent cx="1743075" cy="323850"/>
            <wp:effectExtent l="0" t="0" r="9525" b="0"/>
            <wp:docPr id="123"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47"/>
                    <a:srcRect/>
                    <a:stretch>
                      <a:fillRect/>
                    </a:stretch>
                  </pic:blipFill>
                  <pic:spPr bwMode="auto">
                    <a:xfrm>
                      <a:off x="0" y="0"/>
                      <a:ext cx="1743075" cy="323850"/>
                    </a:xfrm>
                    <a:prstGeom prst="rect">
                      <a:avLst/>
                    </a:prstGeom>
                    <a:noFill/>
                    <a:ln w="9525">
                      <a:noFill/>
                      <a:miter lim="800000"/>
                      <a:headEnd/>
                      <a:tailEnd/>
                    </a:ln>
                  </pic:spPr>
                </pic:pic>
              </a:graphicData>
            </a:graphic>
          </wp:inline>
        </w:drawing>
      </w:r>
    </w:p>
    <w:p w:rsidR="000E6B75" w:rsidRPr="000E6B75" w:rsidRDefault="000E6B75" w:rsidP="000E6B75">
      <w:pPr>
        <w:framePr w:w="2652" w:h="795" w:wrap="auto" w:vAnchor="text" w:hAnchor="text" w:x="81" w:y="1026"/>
        <w:autoSpaceDE w:val="0"/>
        <w:autoSpaceDN w:val="0"/>
        <w:adjustRightInd w:val="0"/>
        <w:spacing w:after="0" w:line="240" w:lineRule="auto"/>
        <w:rPr>
          <w:rFonts w:ascii="Arial" w:hAnsi="Arial" w:cs="Arial"/>
          <w:sz w:val="20"/>
          <w:szCs w:val="20"/>
        </w:rPr>
      </w:pPr>
      <w:r>
        <w:rPr>
          <w:rFonts w:ascii="Arial" w:hAnsi="Arial" w:cs="Arial"/>
          <w:noProof/>
          <w:position w:val="-22"/>
          <w:sz w:val="20"/>
          <w:szCs w:val="20"/>
          <w:lang w:eastAsia="ru-RU"/>
        </w:rPr>
        <w:drawing>
          <wp:inline distT="0" distB="0" distL="0" distR="0">
            <wp:extent cx="1257300" cy="504825"/>
            <wp:effectExtent l="19050" t="0" r="0" b="0"/>
            <wp:docPr id="122" name="Рисунок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48"/>
                    <a:srcRect/>
                    <a:stretch>
                      <a:fillRect/>
                    </a:stretch>
                  </pic:blipFill>
                  <pic:spPr bwMode="auto">
                    <a:xfrm>
                      <a:off x="0" y="0"/>
                      <a:ext cx="1257300" cy="504825"/>
                    </a:xfrm>
                    <a:prstGeom prst="rect">
                      <a:avLst/>
                    </a:prstGeom>
                    <a:noFill/>
                    <a:ln w="9525">
                      <a:noFill/>
                      <a:miter lim="800000"/>
                      <a:headEnd/>
                      <a:tailEnd/>
                    </a:ln>
                  </pic:spPr>
                </pic:pic>
              </a:graphicData>
            </a:graphic>
          </wp:inline>
        </w:drawing>
      </w:r>
    </w:p>
    <w:p w:rsidR="000E6B75" w:rsidRDefault="000E6B75" w:rsidP="00AB622B">
      <w:pPr>
        <w:spacing w:before="100" w:beforeAutospacing="1" w:after="100" w:afterAutospacing="1" w:line="240" w:lineRule="auto"/>
        <w:rPr>
          <w:rFonts w:ascii="Verdana" w:eastAsia="Times New Roman" w:hAnsi="Verdana" w:cs="Times New Roman"/>
          <w:color w:val="000099"/>
          <w:sz w:val="18"/>
          <w:szCs w:val="18"/>
          <w:lang w:val="en-US" w:eastAsia="ru-RU"/>
        </w:rPr>
      </w:pPr>
    </w:p>
    <w:p w:rsidR="000E6B75" w:rsidRDefault="000E6B75" w:rsidP="00AB622B">
      <w:pPr>
        <w:spacing w:before="100" w:beforeAutospacing="1" w:after="100" w:afterAutospacing="1" w:line="240" w:lineRule="auto"/>
        <w:rPr>
          <w:rFonts w:ascii="Verdana" w:eastAsia="Times New Roman" w:hAnsi="Verdana" w:cs="Times New Roman"/>
          <w:color w:val="000099"/>
          <w:sz w:val="18"/>
          <w:szCs w:val="18"/>
          <w:lang w:val="en-US" w:eastAsia="ru-RU"/>
        </w:rPr>
      </w:pPr>
    </w:p>
    <w:p w:rsidR="000E6B75" w:rsidRDefault="000E6B75" w:rsidP="00AB622B">
      <w:pPr>
        <w:spacing w:before="100" w:beforeAutospacing="1" w:after="100" w:afterAutospacing="1" w:line="240" w:lineRule="auto"/>
        <w:rPr>
          <w:rFonts w:ascii="Verdana" w:eastAsia="Times New Roman" w:hAnsi="Verdana" w:cs="Times New Roman"/>
          <w:color w:val="000099"/>
          <w:sz w:val="18"/>
          <w:szCs w:val="18"/>
          <w:lang w:val="en-US" w:eastAsia="ru-RU"/>
        </w:rPr>
      </w:pPr>
    </w:p>
    <w:p w:rsidR="000E6B75" w:rsidRDefault="000E6B75" w:rsidP="00AB622B">
      <w:pPr>
        <w:spacing w:before="100" w:beforeAutospacing="1" w:after="100" w:afterAutospacing="1" w:line="240" w:lineRule="auto"/>
        <w:rPr>
          <w:rFonts w:ascii="Verdana" w:eastAsia="Times New Roman" w:hAnsi="Verdana" w:cs="Times New Roman"/>
          <w:color w:val="000099"/>
          <w:sz w:val="18"/>
          <w:szCs w:val="18"/>
          <w:lang w:val="en-US" w:eastAsia="ru-RU"/>
        </w:rPr>
      </w:pPr>
    </w:p>
    <w:p w:rsidR="00546488" w:rsidRDefault="00546488" w:rsidP="00AB622B">
      <w:pPr>
        <w:spacing w:before="100" w:beforeAutospacing="1" w:after="100" w:afterAutospacing="1" w:line="240" w:lineRule="auto"/>
        <w:rPr>
          <w:rFonts w:ascii="Verdana" w:eastAsia="Times New Roman" w:hAnsi="Verdana" w:cs="Times New Roman"/>
          <w:b/>
          <w:bCs/>
          <w:i/>
          <w:iCs/>
          <w:color w:val="000000" w:themeColor="text1"/>
          <w:sz w:val="18"/>
          <w:szCs w:val="18"/>
          <w:lang w:eastAsia="ru-RU"/>
        </w:rPr>
      </w:pPr>
    </w:p>
    <w:p w:rsidR="007C59CB" w:rsidRDefault="007C59CB" w:rsidP="00AB622B">
      <w:pPr>
        <w:spacing w:before="100" w:beforeAutospacing="1" w:after="100" w:afterAutospacing="1" w:line="240" w:lineRule="auto"/>
        <w:rPr>
          <w:rFonts w:ascii="Verdana" w:eastAsia="Times New Roman" w:hAnsi="Verdana" w:cs="Times New Roman"/>
          <w:b/>
          <w:bCs/>
          <w:i/>
          <w:iCs/>
          <w:color w:val="0000FF"/>
          <w:sz w:val="18"/>
          <w:szCs w:val="18"/>
          <w:lang w:val="en-US" w:eastAsia="ru-RU"/>
        </w:rPr>
      </w:pPr>
    </w:p>
    <w:p w:rsidR="002B31EA" w:rsidRPr="00D303EC" w:rsidRDefault="00AB622B" w:rsidP="00AB622B">
      <w:pPr>
        <w:spacing w:before="100" w:beforeAutospacing="1" w:after="100" w:afterAutospacing="1" w:line="240" w:lineRule="auto"/>
        <w:rPr>
          <w:rFonts w:ascii="Verdana" w:eastAsia="Times New Roman" w:hAnsi="Verdana" w:cs="Times New Roman"/>
          <w:i/>
          <w:iCs/>
          <w:color w:val="0000FF"/>
          <w:sz w:val="18"/>
          <w:szCs w:val="18"/>
          <w:lang w:eastAsia="ru-RU"/>
        </w:rPr>
      </w:pPr>
      <w:r w:rsidRPr="00D303EC">
        <w:rPr>
          <w:rFonts w:ascii="Verdana" w:eastAsia="Times New Roman" w:hAnsi="Verdana" w:cs="Times New Roman"/>
          <w:b/>
          <w:bCs/>
          <w:i/>
          <w:iCs/>
          <w:color w:val="0000FF"/>
          <w:sz w:val="18"/>
          <w:szCs w:val="18"/>
          <w:lang w:eastAsia="ru-RU"/>
        </w:rPr>
        <w:t>1</w:t>
      </w:r>
      <w:r w:rsidR="002B31EA" w:rsidRPr="00D303EC">
        <w:rPr>
          <w:rFonts w:ascii="Verdana" w:eastAsia="Times New Roman" w:hAnsi="Verdana" w:cs="Times New Roman"/>
          <w:b/>
          <w:bCs/>
          <w:i/>
          <w:iCs/>
          <w:color w:val="0000FF"/>
          <w:sz w:val="18"/>
          <w:szCs w:val="18"/>
          <w:lang w:eastAsia="ru-RU"/>
        </w:rPr>
        <w:t>. 3. Влияние инфляции при определении настоящей и будущей стоимости денег</w:t>
      </w:r>
      <w:r w:rsidR="00B4749F" w:rsidRPr="00D303EC">
        <w:rPr>
          <w:rFonts w:ascii="Verdana" w:eastAsia="Times New Roman" w:hAnsi="Verdana" w:cs="Times New Roman"/>
          <w:b/>
          <w:bCs/>
          <w:i/>
          <w:iCs/>
          <w:color w:val="0000FF"/>
          <w:sz w:val="18"/>
          <w:szCs w:val="18"/>
          <w:lang w:eastAsia="ru-RU"/>
        </w:rPr>
        <w:t>.</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В инвестиционной практике постоянно приходится считаться с корректирующим фактором инфляции, которая с течением времени обесценивает стоимость денежных средств. Это связано с тем, что инфляционный рост индекса средних цен вызывает соответствующее снижение покупательной способности денег.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При расчетах, связанных с корректировкой денежных потоков в процессе инвестирования с учетом инфляции, принято ис</w:t>
      </w:r>
      <w:r w:rsidR="00442D37">
        <w:rPr>
          <w:rFonts w:ascii="Verdana" w:eastAsia="Times New Roman" w:hAnsi="Verdana" w:cs="Times New Roman"/>
          <w:color w:val="000000" w:themeColor="text1"/>
          <w:sz w:val="18"/>
          <w:szCs w:val="18"/>
          <w:lang w:eastAsia="ru-RU"/>
        </w:rPr>
        <w:t>пользовать два основных понятия:</w:t>
      </w:r>
    </w:p>
    <w:p w:rsidR="002B31EA" w:rsidRPr="00AB622B" w:rsidRDefault="002B31EA" w:rsidP="00AB622B">
      <w:pPr>
        <w:numPr>
          <w:ilvl w:val="0"/>
          <w:numId w:val="6"/>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номинальная сумма денежных средств, </w:t>
      </w:r>
    </w:p>
    <w:p w:rsidR="002B31EA" w:rsidRPr="00AB622B" w:rsidRDefault="002B31EA" w:rsidP="00AB622B">
      <w:pPr>
        <w:numPr>
          <w:ilvl w:val="0"/>
          <w:numId w:val="6"/>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реальная сумма денежных средств.</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Номинальная сумма денежных средств не учитывает изменение покупательной способности денег. Реальная сумма денежных средств - это оценка этой суммы с учетом изменения покупательной способности денег в связи с процессом инфляции. </w:t>
      </w:r>
    </w:p>
    <w:p w:rsidR="002B31EA" w:rsidRPr="00D303EC" w:rsidRDefault="002B31EA" w:rsidP="00AB622B">
      <w:pPr>
        <w:spacing w:before="100" w:beforeAutospacing="1" w:after="100" w:afterAutospacing="1" w:line="240" w:lineRule="auto"/>
        <w:rPr>
          <w:rFonts w:ascii="Verdana" w:eastAsia="Times New Roman" w:hAnsi="Verdana" w:cs="Times New Roman"/>
          <w:b/>
          <w:color w:val="047632"/>
          <w:sz w:val="18"/>
          <w:szCs w:val="18"/>
          <w:lang w:eastAsia="ru-RU"/>
        </w:rPr>
      </w:pPr>
      <w:r w:rsidRPr="00D303EC">
        <w:rPr>
          <w:rFonts w:ascii="Verdana" w:eastAsia="Times New Roman" w:hAnsi="Verdana" w:cs="Times New Roman"/>
          <w:b/>
          <w:color w:val="047632"/>
          <w:sz w:val="18"/>
          <w:szCs w:val="18"/>
          <w:lang w:eastAsia="ru-RU"/>
        </w:rPr>
        <w:t xml:space="preserve">В финансово-экономических расчетах, связанных с инвестиционной деятельностью, инфляция учитывается в следующих случаях: </w:t>
      </w:r>
    </w:p>
    <w:p w:rsidR="002B31EA" w:rsidRPr="009D4647" w:rsidRDefault="002B31EA" w:rsidP="00AB622B">
      <w:pPr>
        <w:numPr>
          <w:ilvl w:val="1"/>
          <w:numId w:val="7"/>
        </w:numPr>
        <w:spacing w:before="100" w:beforeAutospacing="1" w:after="100" w:afterAutospacing="1" w:line="240" w:lineRule="auto"/>
        <w:rPr>
          <w:rFonts w:ascii="Verdana" w:eastAsia="Times New Roman" w:hAnsi="Verdana" w:cs="Times New Roman"/>
          <w:color w:val="047632"/>
          <w:sz w:val="18"/>
          <w:szCs w:val="18"/>
          <w:lang w:eastAsia="ru-RU"/>
        </w:rPr>
      </w:pPr>
      <w:r w:rsidRPr="009D4647">
        <w:rPr>
          <w:rFonts w:ascii="Verdana" w:eastAsia="Times New Roman" w:hAnsi="Verdana" w:cs="Times New Roman"/>
          <w:color w:val="047632"/>
          <w:sz w:val="18"/>
          <w:szCs w:val="18"/>
          <w:lang w:eastAsia="ru-RU"/>
        </w:rPr>
        <w:t xml:space="preserve">при корректировке наращенной стоимости денежных средств, </w:t>
      </w:r>
    </w:p>
    <w:p w:rsidR="002B31EA" w:rsidRPr="009D4647" w:rsidRDefault="002B31EA" w:rsidP="00AB622B">
      <w:pPr>
        <w:numPr>
          <w:ilvl w:val="1"/>
          <w:numId w:val="7"/>
        </w:numPr>
        <w:spacing w:before="100" w:beforeAutospacing="1" w:after="100" w:afterAutospacing="1" w:line="240" w:lineRule="auto"/>
        <w:rPr>
          <w:rFonts w:ascii="Verdana" w:eastAsia="Times New Roman" w:hAnsi="Verdana" w:cs="Times New Roman"/>
          <w:color w:val="047632"/>
          <w:sz w:val="18"/>
          <w:szCs w:val="18"/>
          <w:lang w:eastAsia="ru-RU"/>
        </w:rPr>
      </w:pPr>
      <w:r w:rsidRPr="009D4647">
        <w:rPr>
          <w:rFonts w:ascii="Verdana" w:eastAsia="Times New Roman" w:hAnsi="Verdana" w:cs="Times New Roman"/>
          <w:color w:val="047632"/>
          <w:sz w:val="18"/>
          <w:szCs w:val="18"/>
          <w:lang w:eastAsia="ru-RU"/>
        </w:rPr>
        <w:t xml:space="preserve">при формировании ставки процента (с учетом инфляции), используемой для наращения и дисконтирования, </w:t>
      </w:r>
    </w:p>
    <w:p w:rsidR="002B31EA" w:rsidRPr="009D4647" w:rsidRDefault="002B31EA" w:rsidP="00AB622B">
      <w:pPr>
        <w:numPr>
          <w:ilvl w:val="1"/>
          <w:numId w:val="7"/>
        </w:numPr>
        <w:spacing w:before="100" w:beforeAutospacing="1" w:after="100" w:afterAutospacing="1" w:line="240" w:lineRule="auto"/>
        <w:rPr>
          <w:rFonts w:ascii="Verdana" w:eastAsia="Times New Roman" w:hAnsi="Verdana" w:cs="Times New Roman"/>
          <w:color w:val="047632"/>
          <w:sz w:val="18"/>
          <w:szCs w:val="18"/>
          <w:lang w:eastAsia="ru-RU"/>
        </w:rPr>
      </w:pPr>
      <w:r w:rsidRPr="009D4647">
        <w:rPr>
          <w:rFonts w:ascii="Verdana" w:eastAsia="Times New Roman" w:hAnsi="Verdana" w:cs="Times New Roman"/>
          <w:color w:val="047632"/>
          <w:sz w:val="18"/>
          <w:szCs w:val="18"/>
          <w:lang w:eastAsia="ru-RU"/>
        </w:rPr>
        <w:t>при прогнозе уровня доходов от инвестиций, учитывающих темпы инфляции.</w:t>
      </w:r>
    </w:p>
    <w:p w:rsidR="002B31EA" w:rsidRPr="00D303EC" w:rsidRDefault="002B31EA" w:rsidP="00AB622B">
      <w:pPr>
        <w:spacing w:before="100" w:beforeAutospacing="1" w:after="100" w:afterAutospacing="1" w:line="240" w:lineRule="auto"/>
        <w:rPr>
          <w:rFonts w:ascii="Verdana" w:eastAsia="Times New Roman" w:hAnsi="Verdana" w:cs="Times New Roman"/>
          <w:b/>
          <w:color w:val="047632"/>
          <w:sz w:val="18"/>
          <w:szCs w:val="18"/>
          <w:lang w:eastAsia="ru-RU"/>
        </w:rPr>
      </w:pPr>
      <w:r w:rsidRPr="00D303EC">
        <w:rPr>
          <w:rFonts w:ascii="Verdana" w:eastAsia="Times New Roman" w:hAnsi="Verdana" w:cs="Times New Roman"/>
          <w:b/>
          <w:color w:val="047632"/>
          <w:sz w:val="18"/>
          <w:szCs w:val="18"/>
          <w:lang w:eastAsia="ru-RU"/>
        </w:rPr>
        <w:t xml:space="preserve">В процессе оценки инфляции используются два основных показателя: </w:t>
      </w:r>
    </w:p>
    <w:p w:rsidR="002B31EA" w:rsidRPr="009D4647" w:rsidRDefault="002B31EA" w:rsidP="00AB622B">
      <w:pPr>
        <w:numPr>
          <w:ilvl w:val="1"/>
          <w:numId w:val="8"/>
        </w:numPr>
        <w:spacing w:before="100" w:beforeAutospacing="1" w:after="100" w:afterAutospacing="1" w:line="240" w:lineRule="auto"/>
        <w:rPr>
          <w:rFonts w:ascii="Verdana" w:eastAsia="Times New Roman" w:hAnsi="Verdana" w:cs="Times New Roman"/>
          <w:color w:val="047632"/>
          <w:sz w:val="18"/>
          <w:szCs w:val="18"/>
          <w:lang w:eastAsia="ru-RU"/>
        </w:rPr>
      </w:pPr>
      <w:r w:rsidRPr="009D4647">
        <w:rPr>
          <w:rFonts w:ascii="Verdana" w:eastAsia="Times New Roman" w:hAnsi="Verdana" w:cs="Times New Roman"/>
          <w:color w:val="047632"/>
          <w:sz w:val="18"/>
          <w:szCs w:val="18"/>
          <w:lang w:eastAsia="ru-RU"/>
        </w:rPr>
        <w:t xml:space="preserve">темп инфляции </w:t>
      </w:r>
      <w:r w:rsidR="009017A7">
        <w:rPr>
          <w:rFonts w:ascii="Verdana" w:eastAsia="Times New Roman" w:hAnsi="Verdana" w:cs="Times New Roman"/>
          <w:b/>
          <w:color w:val="047632"/>
          <w:sz w:val="18"/>
          <w:szCs w:val="18"/>
          <w:lang w:val="en-US" w:eastAsia="ru-RU"/>
        </w:rPr>
        <w:t>t</w:t>
      </w:r>
      <w:r w:rsidRPr="009D4647">
        <w:rPr>
          <w:rFonts w:ascii="Verdana" w:eastAsia="Times New Roman" w:hAnsi="Verdana" w:cs="Times New Roman"/>
          <w:color w:val="047632"/>
          <w:sz w:val="18"/>
          <w:szCs w:val="18"/>
          <w:lang w:eastAsia="ru-RU"/>
        </w:rPr>
        <w:t xml:space="preserve">, характеризующий прирост среднего уровня цен в рассмотренном периоде, выражаемый десятичной дробью, </w:t>
      </w:r>
    </w:p>
    <w:p w:rsidR="002B31EA" w:rsidRPr="009D4647" w:rsidRDefault="002B31EA" w:rsidP="00AB622B">
      <w:pPr>
        <w:numPr>
          <w:ilvl w:val="1"/>
          <w:numId w:val="8"/>
        </w:numPr>
        <w:spacing w:before="100" w:beforeAutospacing="1" w:after="100" w:afterAutospacing="1" w:line="240" w:lineRule="auto"/>
        <w:rPr>
          <w:rFonts w:ascii="Verdana" w:eastAsia="Times New Roman" w:hAnsi="Verdana" w:cs="Times New Roman"/>
          <w:color w:val="047632"/>
          <w:sz w:val="18"/>
          <w:szCs w:val="18"/>
          <w:lang w:eastAsia="ru-RU"/>
        </w:rPr>
      </w:pPr>
      <w:r w:rsidRPr="009D4647">
        <w:rPr>
          <w:rFonts w:ascii="Verdana" w:eastAsia="Times New Roman" w:hAnsi="Verdana" w:cs="Times New Roman"/>
          <w:color w:val="047632"/>
          <w:sz w:val="18"/>
          <w:szCs w:val="18"/>
          <w:lang w:eastAsia="ru-RU"/>
        </w:rPr>
        <w:t xml:space="preserve">индекс инфляции </w:t>
      </w:r>
      <w:r w:rsidRPr="009D4647">
        <w:rPr>
          <w:rFonts w:ascii="Verdana" w:eastAsia="Times New Roman" w:hAnsi="Verdana" w:cs="Times New Roman"/>
          <w:b/>
          <w:color w:val="047632"/>
          <w:sz w:val="18"/>
          <w:szCs w:val="18"/>
          <w:lang w:eastAsia="ru-RU"/>
        </w:rPr>
        <w:t>I</w:t>
      </w:r>
      <w:r w:rsidRPr="009D4647">
        <w:rPr>
          <w:rFonts w:ascii="Verdana" w:eastAsia="Times New Roman" w:hAnsi="Verdana" w:cs="Times New Roman"/>
          <w:color w:val="047632"/>
          <w:sz w:val="18"/>
          <w:szCs w:val="18"/>
          <w:lang w:eastAsia="ru-RU"/>
        </w:rPr>
        <w:t xml:space="preserve"> (изменение индекса потребительских цен), который равен </w:t>
      </w:r>
      <w:r w:rsidRPr="009D4647">
        <w:rPr>
          <w:rFonts w:ascii="Verdana" w:eastAsia="Times New Roman" w:hAnsi="Verdana" w:cs="Times New Roman"/>
          <w:b/>
          <w:color w:val="047632"/>
          <w:sz w:val="18"/>
          <w:szCs w:val="18"/>
          <w:lang w:eastAsia="ru-RU"/>
        </w:rPr>
        <w:t>1+</w:t>
      </w:r>
      <w:r w:rsidR="009017A7">
        <w:rPr>
          <w:rFonts w:ascii="Verdana" w:eastAsia="Times New Roman" w:hAnsi="Verdana" w:cs="Times New Roman"/>
          <w:b/>
          <w:color w:val="047632"/>
          <w:sz w:val="18"/>
          <w:szCs w:val="18"/>
          <w:lang w:val="en-US" w:eastAsia="ru-RU"/>
        </w:rPr>
        <w:t>t</w:t>
      </w:r>
      <w:r w:rsidRPr="009D4647">
        <w:rPr>
          <w:rFonts w:ascii="Verdana" w:eastAsia="Times New Roman" w:hAnsi="Verdana" w:cs="Times New Roman"/>
          <w:color w:val="047632"/>
          <w:sz w:val="18"/>
          <w:szCs w:val="18"/>
          <w:lang w:eastAsia="ru-RU"/>
        </w:rPr>
        <w:t>.</w:t>
      </w:r>
    </w:p>
    <w:p w:rsidR="009D4647" w:rsidRPr="00011C68" w:rsidRDefault="002B31EA" w:rsidP="00AB622B">
      <w:pPr>
        <w:spacing w:before="100" w:beforeAutospacing="1" w:after="100" w:afterAutospacing="1" w:line="240" w:lineRule="auto"/>
        <w:rPr>
          <w:rFonts w:ascii="Verdana" w:eastAsia="Times New Roman" w:hAnsi="Verdana" w:cs="Times New Roman"/>
          <w:b/>
          <w:color w:val="000000" w:themeColor="text1"/>
          <w:sz w:val="18"/>
          <w:szCs w:val="18"/>
          <w:lang w:eastAsia="ru-RU"/>
        </w:rPr>
      </w:pPr>
      <w:r w:rsidRPr="00011C68">
        <w:rPr>
          <w:rFonts w:ascii="Verdana" w:eastAsia="Times New Roman" w:hAnsi="Verdana" w:cs="Times New Roman"/>
          <w:b/>
          <w:color w:val="000000" w:themeColor="text1"/>
          <w:sz w:val="18"/>
          <w:szCs w:val="18"/>
          <w:lang w:eastAsia="ru-RU"/>
        </w:rPr>
        <w:t>Корректировка наращенной стоимости с учетом инфляции производится по формуле</w:t>
      </w:r>
      <w:r w:rsidR="009D4647" w:rsidRPr="00011C68">
        <w:rPr>
          <w:rFonts w:ascii="Verdana" w:eastAsia="Times New Roman" w:hAnsi="Verdana" w:cs="Times New Roman"/>
          <w:b/>
          <w:color w:val="000000" w:themeColor="text1"/>
          <w:sz w:val="18"/>
          <w:szCs w:val="18"/>
          <w:lang w:eastAsia="ru-RU"/>
        </w:rPr>
        <w:t>:</w:t>
      </w:r>
    </w:p>
    <w:p w:rsidR="009D4647" w:rsidRPr="002B256A" w:rsidRDefault="009D4647" w:rsidP="009D4647">
      <w:pPr>
        <w:framePr w:w="2109" w:h="510" w:wrap="auto" w:vAnchor="text" w:hAnchor="text" w:x="81" w:y="1"/>
        <w:autoSpaceDE w:val="0"/>
        <w:autoSpaceDN w:val="0"/>
        <w:adjustRightInd w:val="0"/>
        <w:spacing w:after="0" w:line="240" w:lineRule="auto"/>
        <w:rPr>
          <w:rFonts w:ascii="Arial" w:hAnsi="Arial" w:cs="Arial"/>
          <w:b/>
          <w:color w:val="0000CC"/>
          <w:sz w:val="20"/>
          <w:szCs w:val="20"/>
        </w:rPr>
      </w:pPr>
      <w:r>
        <w:rPr>
          <w:rFonts w:ascii="Arial" w:hAnsi="Arial" w:cs="Arial"/>
          <w:noProof/>
          <w:position w:val="-21"/>
          <w:sz w:val="20"/>
          <w:szCs w:val="20"/>
          <w:lang w:eastAsia="ru-RU"/>
        </w:rPr>
        <w:drawing>
          <wp:inline distT="0" distB="0" distL="0" distR="0">
            <wp:extent cx="666750" cy="323850"/>
            <wp:effectExtent l="0" t="0" r="0" b="0"/>
            <wp:docPr id="146" name="Рисунок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49"/>
                    <a:srcRect/>
                    <a:stretch>
                      <a:fillRect/>
                    </a:stretch>
                  </pic:blipFill>
                  <pic:spPr bwMode="auto">
                    <a:xfrm>
                      <a:off x="0" y="0"/>
                      <a:ext cx="666750" cy="323850"/>
                    </a:xfrm>
                    <a:prstGeom prst="rect">
                      <a:avLst/>
                    </a:prstGeom>
                    <a:noFill/>
                    <a:ln w="9525">
                      <a:noFill/>
                      <a:miter lim="800000"/>
                      <a:headEnd/>
                      <a:tailEnd/>
                    </a:ln>
                  </pic:spPr>
                </pic:pic>
              </a:graphicData>
            </a:graphic>
          </wp:inline>
        </w:drawing>
      </w:r>
    </w:p>
    <w:p w:rsidR="009D4647" w:rsidRPr="007C4D93" w:rsidRDefault="009D4647"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2B256A">
        <w:rPr>
          <w:rFonts w:ascii="Verdana" w:eastAsia="Times New Roman" w:hAnsi="Verdana" w:cs="Times New Roman"/>
          <w:b/>
          <w:color w:val="0000CC"/>
          <w:sz w:val="18"/>
          <w:szCs w:val="18"/>
          <w:lang w:eastAsia="ru-RU"/>
        </w:rPr>
        <w:t>(</w:t>
      </w:r>
      <w:r w:rsidR="007C4D93" w:rsidRPr="002B256A">
        <w:rPr>
          <w:rFonts w:ascii="Verdana" w:eastAsia="Times New Roman" w:hAnsi="Verdana" w:cs="Times New Roman"/>
          <w:b/>
          <w:color w:val="0000CC"/>
          <w:sz w:val="18"/>
          <w:szCs w:val="18"/>
          <w:lang w:eastAsia="ru-RU"/>
        </w:rPr>
        <w:t>1</w:t>
      </w:r>
      <w:r w:rsidRPr="002B256A">
        <w:rPr>
          <w:rFonts w:ascii="Verdana" w:eastAsia="Times New Roman" w:hAnsi="Verdana" w:cs="Times New Roman"/>
          <w:b/>
          <w:color w:val="0000CC"/>
          <w:sz w:val="18"/>
          <w:szCs w:val="18"/>
          <w:lang w:eastAsia="ru-RU"/>
        </w:rPr>
        <w:t>.3)</w:t>
      </w:r>
      <w:r w:rsidRPr="002B256A">
        <w:rPr>
          <w:rFonts w:ascii="Verdana" w:eastAsia="Times New Roman" w:hAnsi="Verdana" w:cs="Times New Roman"/>
          <w:sz w:val="18"/>
          <w:szCs w:val="18"/>
          <w:lang w:eastAsia="ru-RU"/>
        </w:rPr>
        <w:t>,</w:t>
      </w:r>
      <w:r>
        <w:rPr>
          <w:rFonts w:ascii="Verdana" w:eastAsia="Times New Roman" w:hAnsi="Verdana" w:cs="Times New Roman"/>
          <w:color w:val="000000" w:themeColor="text1"/>
          <w:sz w:val="18"/>
          <w:szCs w:val="18"/>
          <w:lang w:eastAsia="ru-RU"/>
        </w:rPr>
        <w:t xml:space="preserve"> где:</w:t>
      </w:r>
    </w:p>
    <w:p w:rsidR="009D4647" w:rsidRDefault="009D4647"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2B31EA" w:rsidRDefault="009D4647" w:rsidP="00EA280B">
      <w:pPr>
        <w:spacing w:after="0" w:line="240" w:lineRule="auto"/>
        <w:rPr>
          <w:rFonts w:ascii="Verdana" w:eastAsia="Times New Roman" w:hAnsi="Verdana" w:cs="Times New Roman"/>
          <w:color w:val="000000" w:themeColor="text1"/>
          <w:sz w:val="18"/>
          <w:szCs w:val="18"/>
          <w:lang w:eastAsia="ru-RU"/>
        </w:rPr>
      </w:pPr>
      <w:r w:rsidRPr="00EA280B">
        <w:rPr>
          <w:rFonts w:ascii="Verdana" w:eastAsia="Times New Roman" w:hAnsi="Verdana" w:cs="Times New Roman"/>
          <w:b/>
          <w:color w:val="000000" w:themeColor="text1"/>
          <w:sz w:val="18"/>
          <w:szCs w:val="18"/>
          <w:lang w:val="en-US" w:eastAsia="ru-RU"/>
        </w:rPr>
        <w:t>FVr</w:t>
      </w:r>
      <w:r w:rsidR="007C4D93" w:rsidRPr="007C4D93">
        <w:rPr>
          <w:rFonts w:ascii="Verdana" w:eastAsia="Times New Roman" w:hAnsi="Verdana" w:cs="Times New Roman"/>
          <w:b/>
          <w:color w:val="000000" w:themeColor="text1"/>
          <w:sz w:val="18"/>
          <w:szCs w:val="18"/>
          <w:lang w:eastAsia="ru-RU"/>
        </w:rPr>
        <w:t xml:space="preserve"> </w:t>
      </w:r>
      <w:r w:rsidRPr="009D4647">
        <w:rPr>
          <w:rFonts w:ascii="Verdana" w:eastAsia="Times New Roman" w:hAnsi="Verdana" w:cs="Times New Roman"/>
          <w:color w:val="000000" w:themeColor="text1"/>
          <w:sz w:val="18"/>
          <w:szCs w:val="18"/>
          <w:lang w:eastAsia="ru-RU"/>
        </w:rPr>
        <w:t>-</w:t>
      </w:r>
      <w:r w:rsidR="007C4D93" w:rsidRPr="007C4D93">
        <w:rPr>
          <w:rFonts w:ascii="Verdana" w:eastAsia="Times New Roman" w:hAnsi="Verdana" w:cs="Times New Roman"/>
          <w:color w:val="000000" w:themeColor="text1"/>
          <w:sz w:val="18"/>
          <w:szCs w:val="18"/>
          <w:lang w:eastAsia="ru-RU"/>
        </w:rPr>
        <w:t xml:space="preserve"> </w:t>
      </w:r>
      <w:r>
        <w:rPr>
          <w:rFonts w:ascii="Verdana" w:eastAsia="Times New Roman" w:hAnsi="Verdana" w:cs="Times New Roman"/>
          <w:color w:val="000000" w:themeColor="text1"/>
          <w:sz w:val="18"/>
          <w:szCs w:val="18"/>
          <w:lang w:eastAsia="ru-RU"/>
        </w:rPr>
        <w:t>реальная стоимость денег;</w:t>
      </w:r>
    </w:p>
    <w:p w:rsidR="009D4647" w:rsidRDefault="009D4647" w:rsidP="00EA280B">
      <w:pPr>
        <w:spacing w:after="0" w:line="240" w:lineRule="auto"/>
        <w:rPr>
          <w:rFonts w:ascii="Verdana" w:eastAsia="Times New Roman" w:hAnsi="Verdana" w:cs="Times New Roman"/>
          <w:color w:val="000000" w:themeColor="text1"/>
          <w:sz w:val="18"/>
          <w:szCs w:val="18"/>
          <w:lang w:eastAsia="ru-RU"/>
        </w:rPr>
      </w:pPr>
      <w:r w:rsidRPr="007C4D93">
        <w:rPr>
          <w:rFonts w:ascii="Verdana" w:eastAsia="Times New Roman" w:hAnsi="Verdana" w:cs="Times New Roman"/>
          <w:b/>
          <w:color w:val="FF0000"/>
          <w:sz w:val="18"/>
          <w:szCs w:val="18"/>
          <w:lang w:val="en-US" w:eastAsia="ru-RU"/>
        </w:rPr>
        <w:t>FVn</w:t>
      </w:r>
      <w:r w:rsidR="007C4D93" w:rsidRPr="007C4D93">
        <w:rPr>
          <w:rFonts w:ascii="Verdana" w:eastAsia="Times New Roman" w:hAnsi="Verdana" w:cs="Times New Roman"/>
          <w:b/>
          <w:color w:val="FF0000"/>
          <w:sz w:val="18"/>
          <w:szCs w:val="18"/>
          <w:lang w:eastAsia="ru-RU"/>
        </w:rPr>
        <w:t xml:space="preserve"> </w:t>
      </w:r>
      <w:r w:rsidRPr="00EA280B">
        <w:rPr>
          <w:rFonts w:ascii="Verdana" w:eastAsia="Times New Roman" w:hAnsi="Verdana" w:cs="Times New Roman"/>
          <w:color w:val="000000" w:themeColor="text1"/>
          <w:sz w:val="18"/>
          <w:szCs w:val="18"/>
          <w:lang w:eastAsia="ru-RU"/>
        </w:rPr>
        <w:t>-</w:t>
      </w:r>
      <w:r w:rsidR="007C4D93" w:rsidRPr="007C4D93">
        <w:rPr>
          <w:rFonts w:ascii="Verdana" w:eastAsia="Times New Roman" w:hAnsi="Verdana" w:cs="Times New Roman"/>
          <w:color w:val="000000" w:themeColor="text1"/>
          <w:sz w:val="18"/>
          <w:szCs w:val="18"/>
          <w:lang w:eastAsia="ru-RU"/>
        </w:rPr>
        <w:t xml:space="preserve"> </w:t>
      </w:r>
      <w:r>
        <w:rPr>
          <w:rFonts w:ascii="Verdana" w:eastAsia="Times New Roman" w:hAnsi="Verdana" w:cs="Times New Roman"/>
          <w:color w:val="000000" w:themeColor="text1"/>
          <w:sz w:val="18"/>
          <w:szCs w:val="18"/>
          <w:lang w:eastAsia="ru-RU"/>
        </w:rPr>
        <w:t>номинальная стоимость денег;</w:t>
      </w:r>
    </w:p>
    <w:p w:rsidR="009D4647" w:rsidRPr="00EA280B" w:rsidRDefault="00EA280B" w:rsidP="00EA280B">
      <w:pPr>
        <w:spacing w:after="0" w:line="240" w:lineRule="auto"/>
        <w:rPr>
          <w:rFonts w:ascii="Verdana" w:eastAsia="Times New Roman" w:hAnsi="Verdana" w:cs="Times New Roman"/>
          <w:color w:val="000000" w:themeColor="text1"/>
          <w:sz w:val="18"/>
          <w:szCs w:val="18"/>
          <w:lang w:eastAsia="ru-RU"/>
        </w:rPr>
      </w:pPr>
      <w:r w:rsidRPr="00EA280B">
        <w:rPr>
          <w:rFonts w:ascii="Verdana" w:eastAsia="Times New Roman" w:hAnsi="Verdana" w:cs="Times New Roman"/>
          <w:b/>
          <w:color w:val="000000" w:themeColor="text1"/>
          <w:sz w:val="18"/>
          <w:szCs w:val="18"/>
          <w:lang w:val="en-US" w:eastAsia="ru-RU"/>
        </w:rPr>
        <w:t>I</w:t>
      </w:r>
      <w:r w:rsidR="007C4D93" w:rsidRPr="007C4D93">
        <w:rPr>
          <w:rFonts w:ascii="Verdana" w:eastAsia="Times New Roman" w:hAnsi="Verdana" w:cs="Times New Roman"/>
          <w:b/>
          <w:color w:val="000000" w:themeColor="text1"/>
          <w:sz w:val="18"/>
          <w:szCs w:val="18"/>
          <w:lang w:eastAsia="ru-RU"/>
        </w:rPr>
        <w:t xml:space="preserve"> </w:t>
      </w:r>
      <w:r>
        <w:rPr>
          <w:rFonts w:ascii="Verdana" w:eastAsia="Times New Roman" w:hAnsi="Verdana" w:cs="Times New Roman"/>
          <w:color w:val="000000" w:themeColor="text1"/>
          <w:sz w:val="18"/>
          <w:szCs w:val="18"/>
          <w:lang w:eastAsia="ru-RU"/>
        </w:rPr>
        <w:t>-</w:t>
      </w:r>
      <w:r w:rsidR="007C4D93" w:rsidRPr="007C4D93">
        <w:rPr>
          <w:rFonts w:ascii="Verdana" w:eastAsia="Times New Roman" w:hAnsi="Verdana" w:cs="Times New Roman"/>
          <w:color w:val="000000" w:themeColor="text1"/>
          <w:sz w:val="18"/>
          <w:szCs w:val="18"/>
          <w:lang w:eastAsia="ru-RU"/>
        </w:rPr>
        <w:t xml:space="preserve"> </w:t>
      </w:r>
      <w:r>
        <w:rPr>
          <w:rFonts w:ascii="Verdana" w:eastAsia="Times New Roman" w:hAnsi="Verdana" w:cs="Times New Roman"/>
          <w:color w:val="000000" w:themeColor="text1"/>
          <w:sz w:val="18"/>
          <w:szCs w:val="18"/>
          <w:lang w:eastAsia="ru-RU"/>
        </w:rPr>
        <w:t>индекс инфляции</w:t>
      </w:r>
      <w:r w:rsidR="007C59CB" w:rsidRPr="007C59CB">
        <w:rPr>
          <w:rFonts w:ascii="Verdana" w:eastAsia="Times New Roman" w:hAnsi="Verdana" w:cs="Times New Roman"/>
          <w:color w:val="000000" w:themeColor="text1"/>
          <w:sz w:val="18"/>
          <w:szCs w:val="18"/>
          <w:lang w:eastAsia="ru-RU"/>
        </w:rPr>
        <w:t xml:space="preserve"> (1+</w:t>
      </w:r>
      <w:r w:rsidR="007C59CB">
        <w:rPr>
          <w:rFonts w:ascii="Verdana" w:eastAsia="Times New Roman" w:hAnsi="Verdana" w:cs="Times New Roman"/>
          <w:color w:val="000000" w:themeColor="text1"/>
          <w:sz w:val="18"/>
          <w:szCs w:val="18"/>
          <w:lang w:val="en-US" w:eastAsia="ru-RU"/>
        </w:rPr>
        <w:t>t</w:t>
      </w:r>
      <w:r w:rsidR="007C59CB" w:rsidRPr="007C59CB">
        <w:rPr>
          <w:rFonts w:ascii="Verdana" w:eastAsia="Times New Roman" w:hAnsi="Verdana" w:cs="Times New Roman"/>
          <w:color w:val="000000" w:themeColor="text1"/>
          <w:sz w:val="18"/>
          <w:szCs w:val="18"/>
          <w:lang w:eastAsia="ru-RU"/>
        </w:rPr>
        <w:t>)</w:t>
      </w:r>
      <w:r>
        <w:rPr>
          <w:rFonts w:ascii="Verdana" w:eastAsia="Times New Roman" w:hAnsi="Verdana" w:cs="Times New Roman"/>
          <w:color w:val="000000" w:themeColor="text1"/>
          <w:sz w:val="18"/>
          <w:szCs w:val="18"/>
          <w:lang w:eastAsia="ru-RU"/>
        </w:rPr>
        <w:t>.</w:t>
      </w:r>
    </w:p>
    <w:p w:rsidR="002B31EA" w:rsidRPr="007C59CB" w:rsidRDefault="007C59CB" w:rsidP="00AB622B">
      <w:pPr>
        <w:spacing w:before="100" w:beforeAutospacing="1" w:after="100" w:afterAutospacing="1" w:line="240" w:lineRule="auto"/>
        <w:rPr>
          <w:rFonts w:ascii="Verdana" w:eastAsia="Times New Roman" w:hAnsi="Verdana" w:cs="Times New Roman"/>
          <w:b/>
          <w:sz w:val="18"/>
          <w:szCs w:val="18"/>
          <w:lang w:eastAsia="ru-RU"/>
        </w:rPr>
      </w:pPr>
      <w:r>
        <w:rPr>
          <w:rFonts w:ascii="Verdana" w:eastAsia="Times New Roman" w:hAnsi="Verdana" w:cs="Times New Roman"/>
          <w:b/>
          <w:sz w:val="18"/>
          <w:szCs w:val="18"/>
          <w:lang w:eastAsia="ru-RU"/>
        </w:rPr>
        <w:t>П</w:t>
      </w:r>
      <w:r w:rsidR="002B31EA" w:rsidRPr="007C59CB">
        <w:rPr>
          <w:rFonts w:ascii="Verdana" w:eastAsia="Times New Roman" w:hAnsi="Verdana" w:cs="Times New Roman"/>
          <w:b/>
          <w:sz w:val="18"/>
          <w:szCs w:val="18"/>
          <w:lang w:eastAsia="ru-RU"/>
        </w:rPr>
        <w:t xml:space="preserve">редполагается, что темп инфляции сохраняется по годам. </w:t>
      </w:r>
    </w:p>
    <w:p w:rsidR="007C59CB" w:rsidRPr="007C59CB" w:rsidRDefault="007C59CB"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7C59CB" w:rsidRPr="007C59CB" w:rsidRDefault="007C59CB"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2B31EA" w:rsidRPr="00423A24"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lastRenderedPageBreak/>
        <w:t xml:space="preserve">Если </w:t>
      </w:r>
      <w:r w:rsidRPr="00AB622B">
        <w:rPr>
          <w:rFonts w:ascii="Verdana" w:eastAsia="Times New Roman" w:hAnsi="Verdana" w:cs="Times New Roman"/>
          <w:b/>
          <w:bCs/>
          <w:color w:val="000000" w:themeColor="text1"/>
          <w:sz w:val="18"/>
          <w:szCs w:val="18"/>
          <w:lang w:eastAsia="ru-RU"/>
        </w:rPr>
        <w:t>r</w:t>
      </w:r>
      <w:r w:rsidRPr="00AB622B">
        <w:rPr>
          <w:rFonts w:ascii="Verdana" w:eastAsia="Times New Roman" w:hAnsi="Verdana" w:cs="Times New Roman"/>
          <w:color w:val="000000" w:themeColor="text1"/>
          <w:sz w:val="18"/>
          <w:szCs w:val="18"/>
          <w:lang w:eastAsia="ru-RU"/>
        </w:rPr>
        <w:t xml:space="preserve"> - номинальная ставка процента, которая учитывает инфляцию, то расчет реальной суммы</w:t>
      </w:r>
      <w:r w:rsidR="00EA280B">
        <w:rPr>
          <w:rFonts w:ascii="Verdana" w:eastAsia="Times New Roman" w:hAnsi="Verdana" w:cs="Times New Roman"/>
          <w:color w:val="000000" w:themeColor="text1"/>
          <w:sz w:val="18"/>
          <w:szCs w:val="18"/>
          <w:lang w:eastAsia="ru-RU"/>
        </w:rPr>
        <w:t xml:space="preserve"> денег производится по формуле:</w:t>
      </w:r>
    </w:p>
    <w:p w:rsidR="009017A7" w:rsidRPr="002B256A" w:rsidRDefault="009017A7" w:rsidP="009017A7">
      <w:pPr>
        <w:framePr w:w="3379" w:h="690" w:wrap="auto" w:vAnchor="text" w:hAnchor="text" w:x="81" w:y="1"/>
        <w:autoSpaceDE w:val="0"/>
        <w:autoSpaceDN w:val="0"/>
        <w:adjustRightInd w:val="0"/>
        <w:spacing w:after="0" w:line="240" w:lineRule="auto"/>
        <w:rPr>
          <w:rFonts w:ascii="Arial" w:hAnsi="Arial" w:cs="Arial"/>
          <w:b/>
          <w:color w:val="0000CC"/>
          <w:sz w:val="20"/>
          <w:szCs w:val="20"/>
        </w:rPr>
      </w:pPr>
      <w:r>
        <w:rPr>
          <w:rFonts w:ascii="Arial" w:hAnsi="Arial" w:cs="Arial"/>
          <w:noProof/>
          <w:position w:val="-30"/>
          <w:sz w:val="20"/>
          <w:szCs w:val="20"/>
          <w:lang w:eastAsia="ru-RU"/>
        </w:rPr>
        <w:drawing>
          <wp:inline distT="0" distB="0" distL="0" distR="0">
            <wp:extent cx="1647825" cy="438150"/>
            <wp:effectExtent l="19050" t="0" r="9525" b="0"/>
            <wp:docPr id="247" name="Рисунок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pic:cNvPicPr>
                      <a:picLocks noChangeAspect="1" noChangeArrowheads="1"/>
                    </pic:cNvPicPr>
                  </pic:nvPicPr>
                  <pic:blipFill>
                    <a:blip r:embed="rId50"/>
                    <a:srcRect/>
                    <a:stretch>
                      <a:fillRect/>
                    </a:stretch>
                  </pic:blipFill>
                  <pic:spPr bwMode="auto">
                    <a:xfrm>
                      <a:off x="0" y="0"/>
                      <a:ext cx="1647825" cy="438150"/>
                    </a:xfrm>
                    <a:prstGeom prst="rect">
                      <a:avLst/>
                    </a:prstGeom>
                    <a:noFill/>
                    <a:ln w="9525">
                      <a:noFill/>
                      <a:miter lim="800000"/>
                      <a:headEnd/>
                      <a:tailEnd/>
                    </a:ln>
                  </pic:spPr>
                </pic:pic>
              </a:graphicData>
            </a:graphic>
          </wp:inline>
        </w:drawing>
      </w:r>
    </w:p>
    <w:p w:rsidR="00546488" w:rsidRDefault="00EA280B" w:rsidP="00AB622B">
      <w:pPr>
        <w:spacing w:before="100" w:beforeAutospacing="1" w:after="100" w:afterAutospacing="1" w:line="240" w:lineRule="auto"/>
        <w:rPr>
          <w:rFonts w:ascii="Verdana" w:eastAsia="Times New Roman" w:hAnsi="Verdana" w:cs="Times New Roman"/>
          <w:b/>
          <w:color w:val="0000CC"/>
          <w:sz w:val="18"/>
          <w:szCs w:val="18"/>
          <w:lang w:eastAsia="ru-RU"/>
        </w:rPr>
      </w:pPr>
      <w:r w:rsidRPr="002B256A">
        <w:rPr>
          <w:rFonts w:ascii="Verdana" w:eastAsia="Times New Roman" w:hAnsi="Verdana" w:cs="Times New Roman"/>
          <w:b/>
          <w:color w:val="0000CC"/>
          <w:sz w:val="18"/>
          <w:szCs w:val="18"/>
          <w:lang w:eastAsia="ru-RU"/>
        </w:rPr>
        <w:t>(</w:t>
      </w:r>
      <w:r w:rsidR="007C4D93" w:rsidRPr="002B256A">
        <w:rPr>
          <w:rFonts w:ascii="Verdana" w:eastAsia="Times New Roman" w:hAnsi="Verdana" w:cs="Times New Roman"/>
          <w:b/>
          <w:color w:val="0000CC"/>
          <w:sz w:val="18"/>
          <w:szCs w:val="18"/>
          <w:lang w:eastAsia="ru-RU"/>
        </w:rPr>
        <w:t>1</w:t>
      </w:r>
      <w:r w:rsidRPr="002B256A">
        <w:rPr>
          <w:rFonts w:ascii="Verdana" w:eastAsia="Times New Roman" w:hAnsi="Verdana" w:cs="Times New Roman"/>
          <w:b/>
          <w:color w:val="0000CC"/>
          <w:sz w:val="18"/>
          <w:szCs w:val="18"/>
          <w:lang w:eastAsia="ru-RU"/>
        </w:rPr>
        <w:t>.4)</w:t>
      </w:r>
    </w:p>
    <w:p w:rsidR="00011C68" w:rsidRDefault="00011C68" w:rsidP="00AB622B">
      <w:pPr>
        <w:spacing w:before="100" w:beforeAutospacing="1" w:after="100" w:afterAutospacing="1" w:line="240" w:lineRule="auto"/>
        <w:rPr>
          <w:rFonts w:ascii="Verdana" w:eastAsia="Times New Roman" w:hAnsi="Verdana" w:cs="Times New Roman"/>
          <w:b/>
          <w:color w:val="0000CC"/>
          <w:sz w:val="18"/>
          <w:szCs w:val="18"/>
          <w:lang w:eastAsia="ru-RU"/>
        </w:rPr>
      </w:pPr>
    </w:p>
    <w:p w:rsidR="002B31EA" w:rsidRPr="00546488" w:rsidRDefault="00EA280B" w:rsidP="00AB622B">
      <w:pPr>
        <w:spacing w:before="100" w:beforeAutospacing="1" w:after="100" w:afterAutospacing="1" w:line="240" w:lineRule="auto"/>
        <w:rPr>
          <w:rFonts w:ascii="Verdana" w:eastAsia="Times New Roman" w:hAnsi="Verdana" w:cs="Times New Roman"/>
          <w:b/>
          <w:color w:val="0000CC"/>
          <w:sz w:val="18"/>
          <w:szCs w:val="18"/>
          <w:lang w:eastAsia="ru-RU"/>
        </w:rPr>
      </w:pPr>
      <w:r>
        <w:rPr>
          <w:rFonts w:ascii="Verdana" w:eastAsia="Times New Roman" w:hAnsi="Verdana" w:cs="Times New Roman"/>
          <w:color w:val="000000" w:themeColor="text1"/>
          <w:sz w:val="18"/>
          <w:szCs w:val="18"/>
          <w:lang w:eastAsia="ru-RU"/>
        </w:rPr>
        <w:t>То</w:t>
      </w:r>
      <w:r w:rsidR="002B31EA" w:rsidRPr="00AB622B">
        <w:rPr>
          <w:rFonts w:ascii="Verdana" w:eastAsia="Times New Roman" w:hAnsi="Verdana" w:cs="Times New Roman"/>
          <w:color w:val="000000" w:themeColor="text1"/>
          <w:sz w:val="18"/>
          <w:szCs w:val="18"/>
          <w:lang w:eastAsia="ru-RU"/>
        </w:rPr>
        <w:t xml:space="preserve"> есть номинальная сумма денежных средств снижается в  </w:t>
      </w:r>
      <w:r w:rsidR="007C4D93">
        <w:rPr>
          <w:rFonts w:ascii="Arial" w:hAnsi="Arial" w:cs="Arial"/>
          <w:noProof/>
          <w:position w:val="-7"/>
          <w:sz w:val="20"/>
          <w:szCs w:val="20"/>
          <w:lang w:eastAsia="ru-RU"/>
        </w:rPr>
        <w:drawing>
          <wp:inline distT="0" distB="0" distL="0" distR="0">
            <wp:extent cx="409575" cy="209550"/>
            <wp:effectExtent l="0" t="0" r="9525" b="0"/>
            <wp:docPr id="250" name="Рисунок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51"/>
                    <a:srcRect/>
                    <a:stretch>
                      <a:fillRect/>
                    </a:stretch>
                  </pic:blipFill>
                  <pic:spPr bwMode="auto">
                    <a:xfrm>
                      <a:off x="0" y="0"/>
                      <a:ext cx="409575" cy="209550"/>
                    </a:xfrm>
                    <a:prstGeom prst="rect">
                      <a:avLst/>
                    </a:prstGeom>
                    <a:noFill/>
                    <a:ln w="9525">
                      <a:noFill/>
                      <a:miter lim="800000"/>
                      <a:headEnd/>
                      <a:tailEnd/>
                    </a:ln>
                  </pic:spPr>
                </pic:pic>
              </a:graphicData>
            </a:graphic>
          </wp:inline>
        </w:drawing>
      </w:r>
      <w:r w:rsidR="007C4D93" w:rsidRPr="007C4D93">
        <w:rPr>
          <w:rFonts w:ascii="Verdana" w:eastAsia="Times New Roman" w:hAnsi="Verdana" w:cs="Times New Roman"/>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 xml:space="preserve">раза в соответствии со снижением покупательной способности денег. </w:t>
      </w:r>
    </w:p>
    <w:p w:rsidR="002B31EA" w:rsidRPr="00AB622B" w:rsidRDefault="00423494"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i/>
          <w:iCs/>
          <w:color w:val="000000" w:themeColor="text1"/>
          <w:sz w:val="18"/>
          <w:szCs w:val="18"/>
          <w:u w:val="single"/>
          <w:lang w:eastAsia="ru-RU"/>
        </w:rPr>
        <w:t>Пример</w:t>
      </w:r>
      <w:r w:rsidR="002B31EA" w:rsidRPr="00AB622B">
        <w:rPr>
          <w:rFonts w:ascii="Verdana" w:eastAsia="Times New Roman" w:hAnsi="Verdana" w:cs="Times New Roman"/>
          <w:i/>
          <w:iCs/>
          <w:color w:val="000000" w:themeColor="text1"/>
          <w:sz w:val="18"/>
          <w:szCs w:val="18"/>
          <w:u w:val="single"/>
          <w:lang w:eastAsia="ru-RU"/>
        </w:rPr>
        <w:t>.</w:t>
      </w:r>
      <w:r w:rsidR="002B31EA" w:rsidRPr="00AB622B">
        <w:rPr>
          <w:rFonts w:ascii="Verdana" w:eastAsia="Times New Roman" w:hAnsi="Verdana" w:cs="Times New Roman"/>
          <w:color w:val="000000" w:themeColor="text1"/>
          <w:sz w:val="18"/>
          <w:szCs w:val="18"/>
          <w:lang w:eastAsia="ru-RU"/>
        </w:rPr>
        <w:t xml:space="preserve"> Пусть номинальная ставка процента с учетом инфляции составляет </w:t>
      </w:r>
      <w:r w:rsidR="002B31EA" w:rsidRPr="007C59CB">
        <w:rPr>
          <w:rFonts w:ascii="Verdana" w:eastAsia="Times New Roman" w:hAnsi="Verdana" w:cs="Times New Roman"/>
          <w:color w:val="FF0000"/>
          <w:sz w:val="18"/>
          <w:szCs w:val="18"/>
          <w:lang w:eastAsia="ru-RU"/>
        </w:rPr>
        <w:t>50</w:t>
      </w:r>
      <w:r w:rsidR="00011C68" w:rsidRPr="007C59CB">
        <w:rPr>
          <w:rFonts w:ascii="Verdana" w:eastAsia="Times New Roman" w:hAnsi="Verdana" w:cs="Times New Roman"/>
          <w:color w:val="FF0000"/>
          <w:sz w:val="18"/>
          <w:szCs w:val="18"/>
          <w:lang w:eastAsia="ru-RU"/>
        </w:rPr>
        <w:t xml:space="preserve"> </w:t>
      </w:r>
      <w:r w:rsidR="002B31EA" w:rsidRPr="007C59CB">
        <w:rPr>
          <w:rFonts w:ascii="Verdana" w:eastAsia="Times New Roman" w:hAnsi="Verdana" w:cs="Times New Roman"/>
          <w:color w:val="FF0000"/>
          <w:sz w:val="18"/>
          <w:szCs w:val="18"/>
          <w:lang w:eastAsia="ru-RU"/>
        </w:rPr>
        <w:t>%</w:t>
      </w:r>
      <w:r w:rsidR="002B31EA" w:rsidRPr="00AB622B">
        <w:rPr>
          <w:rFonts w:ascii="Verdana" w:eastAsia="Times New Roman" w:hAnsi="Verdana" w:cs="Times New Roman"/>
          <w:color w:val="000000" w:themeColor="text1"/>
          <w:sz w:val="18"/>
          <w:szCs w:val="18"/>
          <w:lang w:eastAsia="ru-RU"/>
        </w:rPr>
        <w:t xml:space="preserve">, а ожидаемый темп инфляции в год </w:t>
      </w:r>
      <w:r w:rsidR="002B31EA" w:rsidRPr="007C59CB">
        <w:rPr>
          <w:rFonts w:ascii="Verdana" w:eastAsia="Times New Roman" w:hAnsi="Verdana" w:cs="Times New Roman"/>
          <w:color w:val="FF0000"/>
          <w:sz w:val="18"/>
          <w:szCs w:val="18"/>
          <w:lang w:eastAsia="ru-RU"/>
        </w:rPr>
        <w:t>40</w:t>
      </w:r>
      <w:r w:rsidR="00011C68" w:rsidRPr="007C59CB">
        <w:rPr>
          <w:rFonts w:ascii="Verdana" w:eastAsia="Times New Roman" w:hAnsi="Verdana" w:cs="Times New Roman"/>
          <w:color w:val="FF0000"/>
          <w:sz w:val="18"/>
          <w:szCs w:val="18"/>
          <w:lang w:eastAsia="ru-RU"/>
        </w:rPr>
        <w:t xml:space="preserve"> </w:t>
      </w:r>
      <w:r w:rsidR="002B31EA" w:rsidRPr="007C59CB">
        <w:rPr>
          <w:rFonts w:ascii="Verdana" w:eastAsia="Times New Roman" w:hAnsi="Verdana" w:cs="Times New Roman"/>
          <w:color w:val="FF0000"/>
          <w:sz w:val="18"/>
          <w:szCs w:val="18"/>
          <w:lang w:eastAsia="ru-RU"/>
        </w:rPr>
        <w:t>%</w:t>
      </w:r>
      <w:r w:rsidR="002B31EA" w:rsidRPr="00AB622B">
        <w:rPr>
          <w:rFonts w:ascii="Verdana" w:eastAsia="Times New Roman" w:hAnsi="Verdana" w:cs="Times New Roman"/>
          <w:color w:val="000000" w:themeColor="text1"/>
          <w:sz w:val="18"/>
          <w:szCs w:val="18"/>
          <w:lang w:eastAsia="ru-RU"/>
        </w:rPr>
        <w:t xml:space="preserve">. Необходимо определить реальную будущую </w:t>
      </w:r>
      <w:r w:rsidR="00754A08">
        <w:rPr>
          <w:rFonts w:ascii="Verdana" w:eastAsia="Times New Roman" w:hAnsi="Verdana" w:cs="Times New Roman"/>
          <w:color w:val="000000" w:themeColor="text1"/>
          <w:sz w:val="18"/>
          <w:szCs w:val="18"/>
          <w:lang w:eastAsia="ru-RU"/>
        </w:rPr>
        <w:t xml:space="preserve">стоимость объема инвестиций </w:t>
      </w:r>
      <w:r w:rsidR="00754A08" w:rsidRPr="00011C68">
        <w:rPr>
          <w:rFonts w:ascii="Verdana" w:eastAsia="Times New Roman" w:hAnsi="Verdana" w:cs="Times New Roman"/>
          <w:b/>
          <w:color w:val="000000" w:themeColor="text1"/>
          <w:sz w:val="18"/>
          <w:szCs w:val="18"/>
          <w:lang w:eastAsia="ru-RU"/>
        </w:rPr>
        <w:t xml:space="preserve">200 </w:t>
      </w:r>
      <w:r w:rsidR="002B31EA" w:rsidRPr="00011C68">
        <w:rPr>
          <w:rFonts w:ascii="Verdana" w:eastAsia="Times New Roman" w:hAnsi="Verdana" w:cs="Times New Roman"/>
          <w:b/>
          <w:color w:val="000000" w:themeColor="text1"/>
          <w:sz w:val="18"/>
          <w:szCs w:val="18"/>
          <w:lang w:eastAsia="ru-RU"/>
        </w:rPr>
        <w:t xml:space="preserve">000 </w:t>
      </w:r>
      <w:r w:rsidR="002F73FB" w:rsidRPr="00011C68">
        <w:rPr>
          <w:rFonts w:ascii="Verdana" w:eastAsia="Times New Roman" w:hAnsi="Verdana" w:cs="Times New Roman"/>
          <w:b/>
          <w:color w:val="000000" w:themeColor="text1"/>
          <w:sz w:val="18"/>
          <w:szCs w:val="18"/>
          <w:lang w:eastAsia="ru-RU"/>
        </w:rPr>
        <w:t>$</w:t>
      </w:r>
      <w:r w:rsidR="002B31EA" w:rsidRPr="00AB622B">
        <w:rPr>
          <w:rFonts w:ascii="Verdana" w:eastAsia="Times New Roman" w:hAnsi="Verdana" w:cs="Times New Roman"/>
          <w:color w:val="000000" w:themeColor="text1"/>
          <w:sz w:val="18"/>
          <w:szCs w:val="18"/>
          <w:lang w:eastAsia="ru-RU"/>
        </w:rPr>
        <w:t xml:space="preserve"> </w:t>
      </w:r>
      <w:r w:rsidR="003877BA">
        <w:rPr>
          <w:rFonts w:ascii="Verdana" w:eastAsia="Times New Roman" w:hAnsi="Verdana" w:cs="Times New Roman"/>
          <w:color w:val="000000" w:themeColor="text1"/>
          <w:sz w:val="18"/>
          <w:szCs w:val="18"/>
          <w:lang w:eastAsia="ru-RU"/>
        </w:rPr>
        <w:t>через 2 года.</w:t>
      </w:r>
    </w:p>
    <w:p w:rsidR="002B31EA" w:rsidRPr="00423A24"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Подставляем данные в формулу </w:t>
      </w:r>
      <w:r w:rsidRPr="002B256A">
        <w:rPr>
          <w:rFonts w:ascii="Verdana" w:eastAsia="Times New Roman" w:hAnsi="Verdana" w:cs="Times New Roman"/>
          <w:b/>
          <w:color w:val="0000CC"/>
          <w:sz w:val="18"/>
          <w:szCs w:val="18"/>
          <w:lang w:eastAsia="ru-RU"/>
        </w:rPr>
        <w:t>(</w:t>
      </w:r>
      <w:r w:rsidR="00423A24" w:rsidRPr="002B256A">
        <w:rPr>
          <w:rFonts w:ascii="Verdana" w:eastAsia="Times New Roman" w:hAnsi="Verdana" w:cs="Times New Roman"/>
          <w:b/>
          <w:color w:val="0000CC"/>
          <w:sz w:val="18"/>
          <w:szCs w:val="18"/>
          <w:lang w:eastAsia="ru-RU"/>
        </w:rPr>
        <w:t>1</w:t>
      </w:r>
      <w:r w:rsidRPr="002B256A">
        <w:rPr>
          <w:rFonts w:ascii="Verdana" w:eastAsia="Times New Roman" w:hAnsi="Verdana" w:cs="Times New Roman"/>
          <w:b/>
          <w:color w:val="0000CC"/>
          <w:sz w:val="18"/>
          <w:szCs w:val="18"/>
          <w:lang w:eastAsia="ru-RU"/>
        </w:rPr>
        <w:t>.4</w:t>
      </w:r>
      <w:r w:rsidR="003877BA" w:rsidRPr="002B256A">
        <w:rPr>
          <w:rFonts w:ascii="Verdana" w:eastAsia="Times New Roman" w:hAnsi="Verdana" w:cs="Times New Roman"/>
          <w:b/>
          <w:color w:val="0000CC"/>
          <w:sz w:val="18"/>
          <w:szCs w:val="18"/>
          <w:lang w:eastAsia="ru-RU"/>
        </w:rPr>
        <w:t>)</w:t>
      </w:r>
      <w:r w:rsidR="003877BA">
        <w:rPr>
          <w:rFonts w:ascii="Verdana" w:eastAsia="Times New Roman" w:hAnsi="Verdana" w:cs="Times New Roman"/>
          <w:color w:val="000000" w:themeColor="text1"/>
          <w:sz w:val="18"/>
          <w:szCs w:val="18"/>
          <w:lang w:eastAsia="ru-RU"/>
        </w:rPr>
        <w:t>, получаем:</w:t>
      </w:r>
    </w:p>
    <w:p w:rsidR="007C4D93" w:rsidRPr="007C4D93" w:rsidRDefault="007C4D93" w:rsidP="007C4D93">
      <w:pPr>
        <w:framePr w:w="2816" w:h="255" w:wrap="auto" w:vAnchor="text" w:hAnchor="text" w:x="8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685800" cy="161925"/>
            <wp:effectExtent l="19050" t="0" r="0" b="0"/>
            <wp:docPr id="273" name="Рисунок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52"/>
                    <a:srcRect/>
                    <a:stretch>
                      <a:fillRect/>
                    </a:stretch>
                  </pic:blipFill>
                  <pic:spPr bwMode="auto">
                    <a:xfrm>
                      <a:off x="0" y="0"/>
                      <a:ext cx="685800" cy="161925"/>
                    </a:xfrm>
                    <a:prstGeom prst="rect">
                      <a:avLst/>
                    </a:prstGeom>
                    <a:noFill/>
                    <a:ln w="9525">
                      <a:noFill/>
                      <a:miter lim="800000"/>
                      <a:headEnd/>
                      <a:tailEnd/>
                    </a:ln>
                  </pic:spPr>
                </pic:pic>
              </a:graphicData>
            </a:graphic>
          </wp:inline>
        </w:drawing>
      </w:r>
    </w:p>
    <w:p w:rsidR="007C4D93" w:rsidRPr="007C4D93" w:rsidRDefault="007C4D93" w:rsidP="007C4D93">
      <w:pPr>
        <w:framePr w:w="2321" w:h="255" w:wrap="auto" w:vAnchor="text" w:hAnchor="text" w:x="1493"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371475" cy="161925"/>
            <wp:effectExtent l="19050" t="0" r="9525" b="0"/>
            <wp:docPr id="274" name="Рисунок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
                    <pic:cNvPicPr>
                      <a:picLocks noChangeAspect="1" noChangeArrowheads="1"/>
                    </pic:cNvPicPr>
                  </pic:nvPicPr>
                  <pic:blipFill>
                    <a:blip r:embed="rId53"/>
                    <a:srcRect/>
                    <a:stretch>
                      <a:fillRect/>
                    </a:stretch>
                  </pic:blipFill>
                  <pic:spPr bwMode="auto">
                    <a:xfrm>
                      <a:off x="0" y="0"/>
                      <a:ext cx="371475" cy="161925"/>
                    </a:xfrm>
                    <a:prstGeom prst="rect">
                      <a:avLst/>
                    </a:prstGeom>
                    <a:noFill/>
                    <a:ln w="9525">
                      <a:noFill/>
                      <a:miter lim="800000"/>
                      <a:headEnd/>
                      <a:tailEnd/>
                    </a:ln>
                  </pic:spPr>
                </pic:pic>
              </a:graphicData>
            </a:graphic>
          </wp:inline>
        </w:drawing>
      </w:r>
    </w:p>
    <w:p w:rsidR="007C4D93" w:rsidRPr="007C4D93" w:rsidRDefault="007C4D93" w:rsidP="007C4D93">
      <w:pPr>
        <w:framePr w:w="2396" w:h="255" w:wrap="auto" w:vAnchor="text" w:hAnchor="text" w:x="2392"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419100" cy="161925"/>
            <wp:effectExtent l="19050" t="0" r="0" b="0"/>
            <wp:docPr id="275" name="Рисунок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54"/>
                    <a:srcRect/>
                    <a:stretch>
                      <a:fillRect/>
                    </a:stretch>
                  </pic:blipFill>
                  <pic:spPr bwMode="auto">
                    <a:xfrm>
                      <a:off x="0" y="0"/>
                      <a:ext cx="419100" cy="161925"/>
                    </a:xfrm>
                    <a:prstGeom prst="rect">
                      <a:avLst/>
                    </a:prstGeom>
                    <a:noFill/>
                    <a:ln w="9525">
                      <a:noFill/>
                      <a:miter lim="800000"/>
                      <a:headEnd/>
                      <a:tailEnd/>
                    </a:ln>
                  </pic:spPr>
                </pic:pic>
              </a:graphicData>
            </a:graphic>
          </wp:inline>
        </w:drawing>
      </w:r>
    </w:p>
    <w:p w:rsidR="007C4D93" w:rsidRPr="007C4D93" w:rsidRDefault="007C4D93" w:rsidP="007C4D93">
      <w:pPr>
        <w:framePr w:w="2216" w:h="255" w:wrap="auto" w:vAnchor="text" w:hAnchor="text" w:x="329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304800" cy="161925"/>
            <wp:effectExtent l="19050" t="0" r="0" b="0"/>
            <wp:docPr id="276" name="Рисунок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55"/>
                    <a:srcRect/>
                    <a:stretch>
                      <a:fillRect/>
                    </a:stretch>
                  </pic:blipFill>
                  <pic:spPr bwMode="auto">
                    <a:xfrm>
                      <a:off x="0" y="0"/>
                      <a:ext cx="304800" cy="161925"/>
                    </a:xfrm>
                    <a:prstGeom prst="rect">
                      <a:avLst/>
                    </a:prstGeom>
                    <a:noFill/>
                    <a:ln w="9525">
                      <a:noFill/>
                      <a:miter lim="800000"/>
                      <a:headEnd/>
                      <a:tailEnd/>
                    </a:ln>
                  </pic:spPr>
                </pic:pic>
              </a:graphicData>
            </a:graphic>
          </wp:inline>
        </w:drawing>
      </w:r>
    </w:p>
    <w:p w:rsidR="007C4D93" w:rsidRPr="007C4D93" w:rsidRDefault="007C4D93" w:rsidP="007C4D93">
      <w:pPr>
        <w:framePr w:w="4049" w:h="375" w:wrap="auto" w:vAnchor="text" w:hAnchor="text" w:x="81" w:y="56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1704975" cy="238125"/>
            <wp:effectExtent l="19050" t="0" r="0" b="0"/>
            <wp:docPr id="277" name="Рисунок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56"/>
                    <a:srcRect/>
                    <a:stretch>
                      <a:fillRect/>
                    </a:stretch>
                  </pic:blipFill>
                  <pic:spPr bwMode="auto">
                    <a:xfrm>
                      <a:off x="0" y="0"/>
                      <a:ext cx="1704975" cy="238125"/>
                    </a:xfrm>
                    <a:prstGeom prst="rect">
                      <a:avLst/>
                    </a:prstGeom>
                    <a:noFill/>
                    <a:ln w="9525">
                      <a:noFill/>
                      <a:miter lim="800000"/>
                      <a:headEnd/>
                      <a:tailEnd/>
                    </a:ln>
                  </pic:spPr>
                </pic:pic>
              </a:graphicData>
            </a:graphic>
          </wp:inline>
        </w:drawing>
      </w:r>
    </w:p>
    <w:p w:rsidR="007C4D93" w:rsidRPr="007C4D93" w:rsidRDefault="007C4D93" w:rsidP="007C4D93">
      <w:pPr>
        <w:framePr w:w="3426" w:h="600" w:wrap="auto" w:vAnchor="text" w:hAnchor="text" w:x="81" w:y="1056"/>
        <w:autoSpaceDE w:val="0"/>
        <w:autoSpaceDN w:val="0"/>
        <w:adjustRightInd w:val="0"/>
        <w:spacing w:after="0" w:line="240" w:lineRule="auto"/>
        <w:rPr>
          <w:rFonts w:ascii="Arial" w:hAnsi="Arial" w:cs="Arial"/>
          <w:sz w:val="20"/>
          <w:szCs w:val="20"/>
        </w:rPr>
      </w:pPr>
      <w:r>
        <w:rPr>
          <w:rFonts w:ascii="Arial" w:hAnsi="Arial" w:cs="Arial"/>
          <w:noProof/>
          <w:position w:val="-30"/>
          <w:sz w:val="20"/>
          <w:szCs w:val="20"/>
          <w:lang w:eastAsia="ru-RU"/>
        </w:rPr>
        <w:drawing>
          <wp:inline distT="0" distB="0" distL="0" distR="0">
            <wp:extent cx="1600200" cy="381000"/>
            <wp:effectExtent l="0" t="0" r="0" b="0"/>
            <wp:docPr id="278" name="Рисунок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57"/>
                    <a:srcRect/>
                    <a:stretch>
                      <a:fillRect/>
                    </a:stretch>
                  </pic:blipFill>
                  <pic:spPr bwMode="auto">
                    <a:xfrm>
                      <a:off x="0" y="0"/>
                      <a:ext cx="1600200" cy="381000"/>
                    </a:xfrm>
                    <a:prstGeom prst="rect">
                      <a:avLst/>
                    </a:prstGeom>
                    <a:noFill/>
                    <a:ln w="9525">
                      <a:noFill/>
                      <a:miter lim="800000"/>
                      <a:headEnd/>
                      <a:tailEnd/>
                    </a:ln>
                  </pic:spPr>
                </pic:pic>
              </a:graphicData>
            </a:graphic>
          </wp:inline>
        </w:drawing>
      </w:r>
    </w:p>
    <w:p w:rsidR="009017A7" w:rsidRDefault="009017A7"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p w:rsidR="007C4D93" w:rsidRDefault="007C4D93"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p w:rsidR="007C4D93" w:rsidRDefault="007C4D93"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p w:rsidR="00E54CAA" w:rsidRDefault="00E54CA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7C4D93" w:rsidRPr="007C4D93"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Если же в процессе реального развития экономики темп инфляции сос</w:t>
      </w:r>
      <w:r w:rsidR="009017A7">
        <w:rPr>
          <w:rFonts w:ascii="Verdana" w:eastAsia="Times New Roman" w:hAnsi="Verdana" w:cs="Times New Roman"/>
          <w:color w:val="000000" w:themeColor="text1"/>
          <w:sz w:val="18"/>
          <w:szCs w:val="18"/>
          <w:lang w:eastAsia="ru-RU"/>
        </w:rPr>
        <w:t xml:space="preserve">тавит </w:t>
      </w:r>
      <w:r w:rsidR="009017A7" w:rsidRPr="007C59CB">
        <w:rPr>
          <w:rFonts w:ascii="Verdana" w:eastAsia="Times New Roman" w:hAnsi="Verdana" w:cs="Times New Roman"/>
          <w:color w:val="FF0000"/>
          <w:sz w:val="18"/>
          <w:szCs w:val="18"/>
          <w:lang w:eastAsia="ru-RU"/>
        </w:rPr>
        <w:t>55</w:t>
      </w:r>
      <w:r w:rsidR="00011C68" w:rsidRPr="007C59CB">
        <w:rPr>
          <w:rFonts w:ascii="Verdana" w:eastAsia="Times New Roman" w:hAnsi="Verdana" w:cs="Times New Roman"/>
          <w:color w:val="FF0000"/>
          <w:sz w:val="18"/>
          <w:szCs w:val="18"/>
          <w:lang w:eastAsia="ru-RU"/>
        </w:rPr>
        <w:t xml:space="preserve"> </w:t>
      </w:r>
      <w:r w:rsidR="009017A7" w:rsidRPr="007C59CB">
        <w:rPr>
          <w:rFonts w:ascii="Verdana" w:eastAsia="Times New Roman" w:hAnsi="Verdana" w:cs="Times New Roman"/>
          <w:color w:val="FF0000"/>
          <w:sz w:val="18"/>
          <w:szCs w:val="18"/>
          <w:lang w:eastAsia="ru-RU"/>
        </w:rPr>
        <w:t>%</w:t>
      </w:r>
      <w:r w:rsidR="009017A7">
        <w:rPr>
          <w:rFonts w:ascii="Verdana" w:eastAsia="Times New Roman" w:hAnsi="Verdana" w:cs="Times New Roman"/>
          <w:color w:val="000000" w:themeColor="text1"/>
          <w:sz w:val="18"/>
          <w:szCs w:val="18"/>
          <w:lang w:eastAsia="ru-RU"/>
        </w:rPr>
        <w:t>, то:</w:t>
      </w:r>
    </w:p>
    <w:p w:rsidR="007C4D93" w:rsidRPr="007C4D93" w:rsidRDefault="007C4D93" w:rsidP="007C4D93">
      <w:pPr>
        <w:framePr w:w="2816" w:h="255" w:wrap="auto" w:vAnchor="text" w:hAnchor="text" w:x="8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685800" cy="161925"/>
            <wp:effectExtent l="19050" t="0" r="0" b="0"/>
            <wp:docPr id="315" name="Рисунок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
                    <pic:cNvPicPr>
                      <a:picLocks noChangeAspect="1" noChangeArrowheads="1"/>
                    </pic:cNvPicPr>
                  </pic:nvPicPr>
                  <pic:blipFill>
                    <a:blip r:embed="rId58"/>
                    <a:srcRect/>
                    <a:stretch>
                      <a:fillRect/>
                    </a:stretch>
                  </pic:blipFill>
                  <pic:spPr bwMode="auto">
                    <a:xfrm>
                      <a:off x="0" y="0"/>
                      <a:ext cx="685800" cy="161925"/>
                    </a:xfrm>
                    <a:prstGeom prst="rect">
                      <a:avLst/>
                    </a:prstGeom>
                    <a:noFill/>
                    <a:ln w="9525">
                      <a:noFill/>
                      <a:miter lim="800000"/>
                      <a:headEnd/>
                      <a:tailEnd/>
                    </a:ln>
                  </pic:spPr>
                </pic:pic>
              </a:graphicData>
            </a:graphic>
          </wp:inline>
        </w:drawing>
      </w:r>
    </w:p>
    <w:p w:rsidR="007C4D93" w:rsidRPr="007C4D93" w:rsidRDefault="007C4D93" w:rsidP="007C4D93">
      <w:pPr>
        <w:framePr w:w="2321" w:h="255" w:wrap="auto" w:vAnchor="text" w:hAnchor="text" w:x="1493"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371475" cy="161925"/>
            <wp:effectExtent l="19050" t="0" r="9525" b="0"/>
            <wp:docPr id="316" name="Рисунок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
                    <pic:cNvPicPr>
                      <a:picLocks noChangeAspect="1" noChangeArrowheads="1"/>
                    </pic:cNvPicPr>
                  </pic:nvPicPr>
                  <pic:blipFill>
                    <a:blip r:embed="rId59"/>
                    <a:srcRect/>
                    <a:stretch>
                      <a:fillRect/>
                    </a:stretch>
                  </pic:blipFill>
                  <pic:spPr bwMode="auto">
                    <a:xfrm>
                      <a:off x="0" y="0"/>
                      <a:ext cx="371475" cy="161925"/>
                    </a:xfrm>
                    <a:prstGeom prst="rect">
                      <a:avLst/>
                    </a:prstGeom>
                    <a:noFill/>
                    <a:ln w="9525">
                      <a:noFill/>
                      <a:miter lim="800000"/>
                      <a:headEnd/>
                      <a:tailEnd/>
                    </a:ln>
                  </pic:spPr>
                </pic:pic>
              </a:graphicData>
            </a:graphic>
          </wp:inline>
        </w:drawing>
      </w:r>
    </w:p>
    <w:p w:rsidR="007C4D93" w:rsidRPr="007C4D93" w:rsidRDefault="007C4D93" w:rsidP="007C4D93">
      <w:pPr>
        <w:framePr w:w="2396" w:h="255" w:wrap="auto" w:vAnchor="text" w:hAnchor="text" w:x="2392"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419100" cy="161925"/>
            <wp:effectExtent l="19050" t="0" r="0" b="0"/>
            <wp:docPr id="317" name="Рисунок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pic:cNvPicPr>
                      <a:picLocks noChangeAspect="1" noChangeArrowheads="1"/>
                    </pic:cNvPicPr>
                  </pic:nvPicPr>
                  <pic:blipFill>
                    <a:blip r:embed="rId60"/>
                    <a:srcRect/>
                    <a:stretch>
                      <a:fillRect/>
                    </a:stretch>
                  </pic:blipFill>
                  <pic:spPr bwMode="auto">
                    <a:xfrm>
                      <a:off x="0" y="0"/>
                      <a:ext cx="419100" cy="161925"/>
                    </a:xfrm>
                    <a:prstGeom prst="rect">
                      <a:avLst/>
                    </a:prstGeom>
                    <a:noFill/>
                    <a:ln w="9525">
                      <a:noFill/>
                      <a:miter lim="800000"/>
                      <a:headEnd/>
                      <a:tailEnd/>
                    </a:ln>
                  </pic:spPr>
                </pic:pic>
              </a:graphicData>
            </a:graphic>
          </wp:inline>
        </w:drawing>
      </w:r>
    </w:p>
    <w:p w:rsidR="007C4D93" w:rsidRPr="007C4D93" w:rsidRDefault="007C4D93" w:rsidP="007C4D93">
      <w:pPr>
        <w:framePr w:w="2216" w:h="255" w:wrap="auto" w:vAnchor="text" w:hAnchor="text" w:x="329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304800" cy="161925"/>
            <wp:effectExtent l="19050" t="0" r="0" b="0"/>
            <wp:docPr id="318" name="Рисунок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
                    <pic:cNvPicPr>
                      <a:picLocks noChangeAspect="1" noChangeArrowheads="1"/>
                    </pic:cNvPicPr>
                  </pic:nvPicPr>
                  <pic:blipFill>
                    <a:blip r:embed="rId61"/>
                    <a:srcRect/>
                    <a:stretch>
                      <a:fillRect/>
                    </a:stretch>
                  </pic:blipFill>
                  <pic:spPr bwMode="auto">
                    <a:xfrm>
                      <a:off x="0" y="0"/>
                      <a:ext cx="304800" cy="161925"/>
                    </a:xfrm>
                    <a:prstGeom prst="rect">
                      <a:avLst/>
                    </a:prstGeom>
                    <a:noFill/>
                    <a:ln w="9525">
                      <a:noFill/>
                      <a:miter lim="800000"/>
                      <a:headEnd/>
                      <a:tailEnd/>
                    </a:ln>
                  </pic:spPr>
                </pic:pic>
              </a:graphicData>
            </a:graphic>
          </wp:inline>
        </w:drawing>
      </w:r>
    </w:p>
    <w:p w:rsidR="007C4D93" w:rsidRPr="007C4D93" w:rsidRDefault="007C4D93" w:rsidP="007C4D93">
      <w:pPr>
        <w:framePr w:w="4049" w:h="375" w:wrap="auto" w:vAnchor="text" w:hAnchor="text" w:x="81" w:y="56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1704975" cy="238125"/>
            <wp:effectExtent l="19050" t="0" r="0" b="0"/>
            <wp:docPr id="306" name="Рисунок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
                    <pic:cNvPicPr>
                      <a:picLocks noChangeAspect="1" noChangeArrowheads="1"/>
                    </pic:cNvPicPr>
                  </pic:nvPicPr>
                  <pic:blipFill>
                    <a:blip r:embed="rId62"/>
                    <a:srcRect/>
                    <a:stretch>
                      <a:fillRect/>
                    </a:stretch>
                  </pic:blipFill>
                  <pic:spPr bwMode="auto">
                    <a:xfrm>
                      <a:off x="0" y="0"/>
                      <a:ext cx="1704975" cy="238125"/>
                    </a:xfrm>
                    <a:prstGeom prst="rect">
                      <a:avLst/>
                    </a:prstGeom>
                    <a:noFill/>
                    <a:ln w="9525">
                      <a:noFill/>
                      <a:miter lim="800000"/>
                      <a:headEnd/>
                      <a:tailEnd/>
                    </a:ln>
                  </pic:spPr>
                </pic:pic>
              </a:graphicData>
            </a:graphic>
          </wp:inline>
        </w:drawing>
      </w:r>
    </w:p>
    <w:p w:rsidR="007C4D93" w:rsidRPr="007C4D93" w:rsidRDefault="007C4D93" w:rsidP="007C4D93">
      <w:pPr>
        <w:framePr w:w="3426" w:h="600" w:wrap="auto" w:vAnchor="text" w:hAnchor="text" w:x="81" w:y="1056"/>
        <w:autoSpaceDE w:val="0"/>
        <w:autoSpaceDN w:val="0"/>
        <w:adjustRightInd w:val="0"/>
        <w:spacing w:after="0" w:line="240" w:lineRule="auto"/>
        <w:rPr>
          <w:rFonts w:ascii="Arial" w:hAnsi="Arial" w:cs="Arial"/>
          <w:sz w:val="20"/>
          <w:szCs w:val="20"/>
        </w:rPr>
      </w:pPr>
      <w:r>
        <w:rPr>
          <w:rFonts w:ascii="Arial" w:hAnsi="Arial" w:cs="Arial"/>
          <w:noProof/>
          <w:position w:val="-30"/>
          <w:sz w:val="20"/>
          <w:szCs w:val="20"/>
          <w:lang w:eastAsia="ru-RU"/>
        </w:rPr>
        <w:drawing>
          <wp:inline distT="0" distB="0" distL="0" distR="0">
            <wp:extent cx="1600200" cy="381000"/>
            <wp:effectExtent l="0" t="0" r="0" b="0"/>
            <wp:docPr id="305" name="Рисунок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
                    <pic:cNvPicPr>
                      <a:picLocks noChangeAspect="1" noChangeArrowheads="1"/>
                    </pic:cNvPicPr>
                  </pic:nvPicPr>
                  <pic:blipFill>
                    <a:blip r:embed="rId63"/>
                    <a:srcRect/>
                    <a:stretch>
                      <a:fillRect/>
                    </a:stretch>
                  </pic:blipFill>
                  <pic:spPr bwMode="auto">
                    <a:xfrm>
                      <a:off x="0" y="0"/>
                      <a:ext cx="1600200" cy="381000"/>
                    </a:xfrm>
                    <a:prstGeom prst="rect">
                      <a:avLst/>
                    </a:prstGeom>
                    <a:noFill/>
                    <a:ln w="9525">
                      <a:noFill/>
                      <a:miter lim="800000"/>
                      <a:headEnd/>
                      <a:tailEnd/>
                    </a:ln>
                  </pic:spPr>
                </pic:pic>
              </a:graphicData>
            </a:graphic>
          </wp:inline>
        </w:drawing>
      </w:r>
    </w:p>
    <w:p w:rsidR="007C4D93" w:rsidRDefault="007C4D93"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p w:rsidR="007C4D93" w:rsidRDefault="007C4D93"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p w:rsidR="007C4D93" w:rsidRDefault="007C4D93"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p w:rsidR="007C4D93" w:rsidRDefault="007C4D93"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p w:rsidR="002B31EA" w:rsidRPr="00AF2F45" w:rsidRDefault="002B31EA" w:rsidP="00AB622B">
      <w:pPr>
        <w:spacing w:before="100" w:beforeAutospacing="1" w:after="100" w:afterAutospacing="1" w:line="240" w:lineRule="auto"/>
        <w:rPr>
          <w:rFonts w:ascii="Verdana" w:eastAsia="Times New Roman" w:hAnsi="Verdana" w:cs="Times New Roman"/>
          <w:color w:val="007000"/>
          <w:sz w:val="18"/>
          <w:szCs w:val="18"/>
          <w:lang w:eastAsia="ru-RU"/>
        </w:rPr>
      </w:pPr>
      <w:r w:rsidRPr="00AF2F45">
        <w:rPr>
          <w:rFonts w:ascii="Verdana" w:eastAsia="Times New Roman" w:hAnsi="Verdana" w:cs="Times New Roman"/>
          <w:color w:val="007000"/>
          <w:sz w:val="18"/>
          <w:szCs w:val="18"/>
          <w:lang w:eastAsia="ru-RU"/>
        </w:rPr>
        <w:t xml:space="preserve">Таким образом, инфляция “съедает” и прибыльность и часть основной суммы инвестиции, и процесс инвестирования становится убыточным. </w:t>
      </w:r>
    </w:p>
    <w:p w:rsidR="002B31EA"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В общем случае при анализе соотношения номинальной ставки процента с темпом инфляции возможны три случая: </w:t>
      </w:r>
    </w:p>
    <w:p w:rsidR="00546488" w:rsidRPr="00AB622B" w:rsidRDefault="00546488"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2B31EA" w:rsidRPr="00AB622B" w:rsidRDefault="002B31EA" w:rsidP="00AB622B">
      <w:pPr>
        <w:numPr>
          <w:ilvl w:val="1"/>
          <w:numId w:val="9"/>
        </w:numPr>
        <w:spacing w:before="100" w:beforeAutospacing="1" w:after="100" w:afterAutospacing="1" w:line="240" w:lineRule="auto"/>
        <w:rPr>
          <w:rFonts w:ascii="Verdana" w:eastAsia="Times New Roman" w:hAnsi="Verdana" w:cs="Times New Roman"/>
          <w:b/>
          <w:bCs/>
          <w:color w:val="000000" w:themeColor="text1"/>
          <w:sz w:val="18"/>
          <w:szCs w:val="18"/>
          <w:lang w:eastAsia="ru-RU"/>
        </w:rPr>
      </w:pPr>
      <w:r w:rsidRPr="00AF2F45">
        <w:rPr>
          <w:rFonts w:ascii="Verdana" w:eastAsia="Times New Roman" w:hAnsi="Verdana" w:cs="Times New Roman"/>
          <w:b/>
          <w:bCs/>
          <w:color w:val="007000"/>
          <w:sz w:val="18"/>
          <w:szCs w:val="18"/>
          <w:lang w:eastAsia="ru-RU"/>
        </w:rPr>
        <w:t xml:space="preserve">r = </w:t>
      </w:r>
      <w:r w:rsidR="007C4D93" w:rsidRPr="00AF2F45">
        <w:rPr>
          <w:rFonts w:ascii="Verdana" w:eastAsia="Times New Roman" w:hAnsi="Verdana" w:cs="Times New Roman"/>
          <w:b/>
          <w:bCs/>
          <w:color w:val="007000"/>
          <w:sz w:val="18"/>
          <w:szCs w:val="18"/>
          <w:lang w:val="en-US" w:eastAsia="ru-RU"/>
        </w:rPr>
        <w:t>t</w:t>
      </w:r>
      <w:r w:rsidR="002F73FB" w:rsidRPr="00AB622B">
        <w:rPr>
          <w:rFonts w:ascii="Verdana" w:eastAsia="Times New Roman" w:hAnsi="Verdana" w:cs="Times New Roman"/>
          <w:b/>
          <w:bCs/>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наращение реальной стоимости денежных средств не происходит, так как прирост их будущей стоимости </w:t>
      </w:r>
      <w:r w:rsidRPr="00EA280B">
        <w:rPr>
          <w:rFonts w:ascii="Verdana" w:eastAsia="Times New Roman" w:hAnsi="Verdana" w:cs="Times New Roman"/>
          <w:color w:val="FF0000"/>
          <w:sz w:val="18"/>
          <w:szCs w:val="18"/>
          <w:lang w:eastAsia="ru-RU"/>
        </w:rPr>
        <w:t>ПОГЛОЩАЕТСЯ</w:t>
      </w:r>
      <w:r w:rsidRPr="00AB622B">
        <w:rPr>
          <w:rFonts w:ascii="Verdana" w:eastAsia="Times New Roman" w:hAnsi="Verdana" w:cs="Times New Roman"/>
          <w:color w:val="000000" w:themeColor="text1"/>
          <w:sz w:val="18"/>
          <w:szCs w:val="18"/>
          <w:lang w:eastAsia="ru-RU"/>
        </w:rPr>
        <w:t xml:space="preserve"> инфляцией </w:t>
      </w:r>
    </w:p>
    <w:p w:rsidR="002B31EA" w:rsidRPr="00AB622B" w:rsidRDefault="002B31EA" w:rsidP="00AB622B">
      <w:pPr>
        <w:numPr>
          <w:ilvl w:val="1"/>
          <w:numId w:val="9"/>
        </w:numPr>
        <w:spacing w:before="100" w:beforeAutospacing="1" w:after="100" w:afterAutospacing="1" w:line="240" w:lineRule="auto"/>
        <w:rPr>
          <w:rFonts w:ascii="Verdana" w:eastAsia="Times New Roman" w:hAnsi="Verdana" w:cs="Times New Roman"/>
          <w:b/>
          <w:bCs/>
          <w:color w:val="000000" w:themeColor="text1"/>
          <w:sz w:val="18"/>
          <w:szCs w:val="18"/>
          <w:lang w:eastAsia="ru-RU"/>
        </w:rPr>
      </w:pPr>
      <w:r w:rsidRPr="00AF2F45">
        <w:rPr>
          <w:rFonts w:ascii="Verdana" w:eastAsia="Times New Roman" w:hAnsi="Verdana" w:cs="Times New Roman"/>
          <w:b/>
          <w:bCs/>
          <w:color w:val="007000"/>
          <w:sz w:val="18"/>
          <w:szCs w:val="18"/>
          <w:lang w:eastAsia="ru-RU"/>
        </w:rPr>
        <w:t xml:space="preserve">r &gt; </w:t>
      </w:r>
      <w:r w:rsidR="007C4D93" w:rsidRPr="00AF2F45">
        <w:rPr>
          <w:rFonts w:ascii="Verdana" w:eastAsia="Times New Roman" w:hAnsi="Verdana" w:cs="Times New Roman"/>
          <w:b/>
          <w:bCs/>
          <w:color w:val="007000"/>
          <w:sz w:val="18"/>
          <w:szCs w:val="18"/>
          <w:lang w:val="en-US" w:eastAsia="ru-RU"/>
        </w:rPr>
        <w:t>t</w:t>
      </w:r>
      <w:r w:rsidR="002F73FB" w:rsidRPr="00AB622B">
        <w:rPr>
          <w:rFonts w:ascii="Verdana" w:eastAsia="Times New Roman" w:hAnsi="Verdana" w:cs="Times New Roman"/>
          <w:b/>
          <w:bCs/>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реальная будущая стоимость денежных средств </w:t>
      </w:r>
      <w:r w:rsidR="009017A7" w:rsidRPr="009017A7">
        <w:rPr>
          <w:rFonts w:ascii="Verdana" w:eastAsia="Times New Roman" w:hAnsi="Verdana" w:cs="Times New Roman"/>
          <w:color w:val="FF0000"/>
          <w:sz w:val="18"/>
          <w:szCs w:val="18"/>
          <w:lang w:eastAsia="ru-RU"/>
        </w:rPr>
        <w:t>ВОЗРАСТАЕТ</w:t>
      </w:r>
      <w:r w:rsidR="002F73FB" w:rsidRPr="00AB622B">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несмотря на инфляцию </w:t>
      </w:r>
    </w:p>
    <w:p w:rsidR="002B31EA" w:rsidRPr="00AB622B" w:rsidRDefault="002B31EA" w:rsidP="00AB622B">
      <w:pPr>
        <w:numPr>
          <w:ilvl w:val="1"/>
          <w:numId w:val="9"/>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F2F45">
        <w:rPr>
          <w:rFonts w:ascii="Verdana" w:eastAsia="Times New Roman" w:hAnsi="Verdana" w:cs="Times New Roman"/>
          <w:b/>
          <w:bCs/>
          <w:color w:val="007000"/>
          <w:sz w:val="18"/>
          <w:szCs w:val="18"/>
          <w:lang w:eastAsia="ru-RU"/>
        </w:rPr>
        <w:t xml:space="preserve">r &lt; </w:t>
      </w:r>
      <w:r w:rsidR="007C4D93" w:rsidRPr="00AF2F45">
        <w:rPr>
          <w:rFonts w:ascii="Verdana" w:eastAsia="Times New Roman" w:hAnsi="Verdana" w:cs="Times New Roman"/>
          <w:b/>
          <w:bCs/>
          <w:color w:val="007000"/>
          <w:sz w:val="18"/>
          <w:szCs w:val="18"/>
          <w:lang w:val="en-US" w:eastAsia="ru-RU"/>
        </w:rPr>
        <w:t>t</w:t>
      </w:r>
      <w:r w:rsidR="002F73FB" w:rsidRPr="00AB622B">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реальная будущая стоимость денежных средств снижается, то есть процесс инвестирования становится </w:t>
      </w:r>
      <w:r w:rsidRPr="009017A7">
        <w:rPr>
          <w:rFonts w:ascii="Verdana" w:eastAsia="Times New Roman" w:hAnsi="Verdana" w:cs="Times New Roman"/>
          <w:color w:val="FF0000"/>
          <w:sz w:val="18"/>
          <w:szCs w:val="18"/>
          <w:lang w:eastAsia="ru-RU"/>
        </w:rPr>
        <w:t>УБЫТОЧНЫМ</w:t>
      </w:r>
      <w:r w:rsidRPr="00AB622B">
        <w:rPr>
          <w:rFonts w:ascii="Verdana" w:eastAsia="Times New Roman" w:hAnsi="Verdana" w:cs="Times New Roman"/>
          <w:color w:val="000000" w:themeColor="text1"/>
          <w:sz w:val="18"/>
          <w:szCs w:val="18"/>
          <w:lang w:eastAsia="ru-RU"/>
        </w:rPr>
        <w:t>.</w:t>
      </w:r>
    </w:p>
    <w:p w:rsidR="00546488" w:rsidRDefault="00546488" w:rsidP="00AB622B">
      <w:pPr>
        <w:spacing w:before="100" w:beforeAutospacing="1" w:after="100" w:afterAutospacing="1" w:line="240" w:lineRule="auto"/>
        <w:rPr>
          <w:rFonts w:ascii="Verdana" w:eastAsia="Times New Roman" w:hAnsi="Verdana" w:cs="Times New Roman"/>
          <w:b/>
          <w:color w:val="0F243E" w:themeColor="text2" w:themeShade="80"/>
          <w:sz w:val="18"/>
          <w:szCs w:val="18"/>
          <w:lang w:eastAsia="ru-RU"/>
        </w:rPr>
      </w:pPr>
    </w:p>
    <w:p w:rsidR="00546488" w:rsidRDefault="00546488" w:rsidP="00AB622B">
      <w:pPr>
        <w:spacing w:before="100" w:beforeAutospacing="1" w:after="100" w:afterAutospacing="1" w:line="240" w:lineRule="auto"/>
        <w:rPr>
          <w:rFonts w:ascii="Verdana" w:eastAsia="Times New Roman" w:hAnsi="Verdana" w:cs="Times New Roman"/>
          <w:b/>
          <w:color w:val="0F243E" w:themeColor="text2" w:themeShade="80"/>
          <w:sz w:val="18"/>
          <w:szCs w:val="18"/>
          <w:lang w:eastAsia="ru-RU"/>
        </w:rPr>
      </w:pPr>
    </w:p>
    <w:p w:rsidR="00546488" w:rsidRDefault="00546488" w:rsidP="00AB622B">
      <w:pPr>
        <w:spacing w:before="100" w:beforeAutospacing="1" w:after="100" w:afterAutospacing="1" w:line="240" w:lineRule="auto"/>
        <w:rPr>
          <w:rFonts w:ascii="Verdana" w:eastAsia="Times New Roman" w:hAnsi="Verdana" w:cs="Times New Roman"/>
          <w:b/>
          <w:color w:val="0F243E" w:themeColor="text2" w:themeShade="80"/>
          <w:sz w:val="18"/>
          <w:szCs w:val="18"/>
          <w:lang w:eastAsia="ru-RU"/>
        </w:rPr>
      </w:pPr>
    </w:p>
    <w:p w:rsidR="00546488" w:rsidRDefault="00546488" w:rsidP="00AB622B">
      <w:pPr>
        <w:spacing w:before="100" w:beforeAutospacing="1" w:after="100" w:afterAutospacing="1" w:line="240" w:lineRule="auto"/>
        <w:rPr>
          <w:rFonts w:ascii="Verdana" w:eastAsia="Times New Roman" w:hAnsi="Verdana" w:cs="Times New Roman"/>
          <w:b/>
          <w:color w:val="0F243E" w:themeColor="text2" w:themeShade="80"/>
          <w:sz w:val="18"/>
          <w:szCs w:val="18"/>
          <w:lang w:eastAsia="ru-RU"/>
        </w:rPr>
      </w:pPr>
    </w:p>
    <w:p w:rsidR="007C59CB" w:rsidRDefault="007C59CB" w:rsidP="00AB622B">
      <w:pPr>
        <w:spacing w:before="100" w:beforeAutospacing="1" w:after="100" w:afterAutospacing="1" w:line="240" w:lineRule="auto"/>
        <w:rPr>
          <w:rFonts w:ascii="Verdana" w:eastAsia="Times New Roman" w:hAnsi="Verdana" w:cs="Times New Roman"/>
          <w:b/>
          <w:color w:val="0F243E" w:themeColor="text2" w:themeShade="80"/>
          <w:sz w:val="18"/>
          <w:szCs w:val="18"/>
          <w:lang w:eastAsia="ru-RU"/>
        </w:rPr>
      </w:pPr>
    </w:p>
    <w:p w:rsidR="004919AC" w:rsidRPr="00AF2F45" w:rsidRDefault="004919AC" w:rsidP="00AB622B">
      <w:pPr>
        <w:spacing w:before="100" w:beforeAutospacing="1" w:after="100" w:afterAutospacing="1" w:line="240" w:lineRule="auto"/>
        <w:rPr>
          <w:rFonts w:ascii="Verdana" w:eastAsia="Times New Roman" w:hAnsi="Verdana" w:cs="Times New Roman"/>
          <w:b/>
          <w:color w:val="007000"/>
          <w:sz w:val="18"/>
          <w:szCs w:val="18"/>
          <w:lang w:eastAsia="ru-RU"/>
        </w:rPr>
      </w:pPr>
      <w:r w:rsidRPr="00AF2F45">
        <w:rPr>
          <w:rFonts w:ascii="Verdana" w:eastAsia="Times New Roman" w:hAnsi="Verdana" w:cs="Times New Roman"/>
          <w:b/>
          <w:color w:val="007000"/>
          <w:sz w:val="18"/>
          <w:szCs w:val="18"/>
          <w:lang w:eastAsia="ru-RU"/>
        </w:rPr>
        <w:lastRenderedPageBreak/>
        <w:t>ВЗАИМОСВЯЗЬ НОМИНАЛЬНОЙ И РЕАЛЬНОЙ ПРОЦЕНТНЫХ СТАВОК</w:t>
      </w:r>
      <w:r w:rsidR="00AF2F45">
        <w:rPr>
          <w:rFonts w:ascii="Verdana" w:eastAsia="Times New Roman" w:hAnsi="Verdana" w:cs="Times New Roman"/>
          <w:b/>
          <w:color w:val="007000"/>
          <w:sz w:val="18"/>
          <w:szCs w:val="18"/>
          <w:lang w:eastAsia="ru-RU"/>
        </w:rPr>
        <w:t>.</w:t>
      </w:r>
    </w:p>
    <w:p w:rsidR="005F6AC0"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r w:rsidRPr="00AB622B">
        <w:rPr>
          <w:rFonts w:ascii="Verdana" w:eastAsia="Times New Roman" w:hAnsi="Verdana" w:cs="Times New Roman"/>
          <w:color w:val="000000" w:themeColor="text1"/>
          <w:sz w:val="18"/>
          <w:szCs w:val="18"/>
          <w:lang w:eastAsia="ru-RU"/>
        </w:rPr>
        <w:t xml:space="preserve">Пусть инвестору обещана реальная прибыльность его вложений в соответствии с процентной ставкой </w:t>
      </w:r>
      <w:r w:rsidRPr="00EE1FEC">
        <w:rPr>
          <w:rFonts w:ascii="Verdana" w:eastAsia="Times New Roman" w:hAnsi="Verdana" w:cs="Times New Roman"/>
          <w:color w:val="FF0000"/>
          <w:sz w:val="18"/>
          <w:szCs w:val="18"/>
          <w:lang w:eastAsia="ru-RU"/>
        </w:rPr>
        <w:t>10 %</w:t>
      </w:r>
      <w:r w:rsidRPr="00AB622B">
        <w:rPr>
          <w:rFonts w:ascii="Verdana" w:eastAsia="Times New Roman" w:hAnsi="Verdana" w:cs="Times New Roman"/>
          <w:color w:val="000000" w:themeColor="text1"/>
          <w:sz w:val="18"/>
          <w:szCs w:val="18"/>
          <w:lang w:eastAsia="ru-RU"/>
        </w:rPr>
        <w:t>. Это озн</w:t>
      </w:r>
      <w:r w:rsidR="00011C68">
        <w:rPr>
          <w:rFonts w:ascii="Verdana" w:eastAsia="Times New Roman" w:hAnsi="Verdana" w:cs="Times New Roman"/>
          <w:color w:val="000000" w:themeColor="text1"/>
          <w:sz w:val="18"/>
          <w:szCs w:val="18"/>
          <w:lang w:eastAsia="ru-RU"/>
        </w:rPr>
        <w:t xml:space="preserve">ачает, что при инвестировании </w:t>
      </w:r>
      <w:r w:rsidR="00011C68" w:rsidRPr="00011C68">
        <w:rPr>
          <w:rFonts w:ascii="Verdana" w:eastAsia="Times New Roman" w:hAnsi="Verdana" w:cs="Times New Roman"/>
          <w:b/>
          <w:color w:val="000000" w:themeColor="text1"/>
          <w:sz w:val="18"/>
          <w:szCs w:val="18"/>
          <w:lang w:eastAsia="ru-RU"/>
        </w:rPr>
        <w:t xml:space="preserve">1 </w:t>
      </w:r>
      <w:r w:rsidRPr="00011C68">
        <w:rPr>
          <w:rFonts w:ascii="Verdana" w:eastAsia="Times New Roman" w:hAnsi="Verdana" w:cs="Times New Roman"/>
          <w:b/>
          <w:color w:val="000000" w:themeColor="text1"/>
          <w:sz w:val="18"/>
          <w:szCs w:val="18"/>
          <w:lang w:eastAsia="ru-RU"/>
        </w:rPr>
        <w:t xml:space="preserve">000 </w:t>
      </w:r>
      <w:r w:rsidR="002F73FB" w:rsidRPr="00011C68">
        <w:rPr>
          <w:rFonts w:ascii="Verdana" w:eastAsia="Times New Roman" w:hAnsi="Verdana" w:cs="Times New Roman"/>
          <w:b/>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через год он получит</w:t>
      </w:r>
      <w:r w:rsidR="005F6AC0">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w:t>
      </w:r>
    </w:p>
    <w:p w:rsidR="007156C5" w:rsidRPr="007156C5" w:rsidRDefault="007156C5" w:rsidP="007156C5">
      <w:pPr>
        <w:framePr w:w="2636" w:h="255" w:wrap="auto" w:vAnchor="text" w:hAnchor="text" w:x="8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571500" cy="161925"/>
            <wp:effectExtent l="19050" t="0" r="0" b="0"/>
            <wp:docPr id="310" name="Рисунок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pic:cNvPicPr>
                      <a:picLocks noChangeAspect="1" noChangeArrowheads="1"/>
                    </pic:cNvPicPr>
                  </pic:nvPicPr>
                  <pic:blipFill>
                    <a:blip r:embed="rId64"/>
                    <a:srcRect/>
                    <a:stretch>
                      <a:fillRect/>
                    </a:stretch>
                  </pic:blipFill>
                  <pic:spPr bwMode="auto">
                    <a:xfrm>
                      <a:off x="0" y="0"/>
                      <a:ext cx="571500" cy="161925"/>
                    </a:xfrm>
                    <a:prstGeom prst="rect">
                      <a:avLst/>
                    </a:prstGeom>
                    <a:noFill/>
                    <a:ln w="9525">
                      <a:noFill/>
                      <a:miter lim="800000"/>
                      <a:headEnd/>
                      <a:tailEnd/>
                    </a:ln>
                  </pic:spPr>
                </pic:pic>
              </a:graphicData>
            </a:graphic>
          </wp:inline>
        </w:drawing>
      </w:r>
    </w:p>
    <w:p w:rsidR="007156C5" w:rsidRPr="007156C5" w:rsidRDefault="007156C5" w:rsidP="007156C5">
      <w:pPr>
        <w:framePr w:w="2321" w:h="255" w:wrap="auto" w:vAnchor="text" w:hAnchor="text" w:x="1365"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371475" cy="161925"/>
            <wp:effectExtent l="19050" t="0" r="9525" b="0"/>
            <wp:docPr id="309" name="Рисунок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pic:cNvPicPr>
                      <a:picLocks noChangeAspect="1" noChangeArrowheads="1"/>
                    </pic:cNvPicPr>
                  </pic:nvPicPr>
                  <pic:blipFill>
                    <a:blip r:embed="rId65"/>
                    <a:srcRect/>
                    <a:stretch>
                      <a:fillRect/>
                    </a:stretch>
                  </pic:blipFill>
                  <pic:spPr bwMode="auto">
                    <a:xfrm>
                      <a:off x="0" y="0"/>
                      <a:ext cx="371475" cy="161925"/>
                    </a:xfrm>
                    <a:prstGeom prst="rect">
                      <a:avLst/>
                    </a:prstGeom>
                    <a:noFill/>
                    <a:ln w="9525">
                      <a:noFill/>
                      <a:miter lim="800000"/>
                      <a:headEnd/>
                      <a:tailEnd/>
                    </a:ln>
                  </pic:spPr>
                </pic:pic>
              </a:graphicData>
            </a:graphic>
          </wp:inline>
        </w:drawing>
      </w:r>
    </w:p>
    <w:p w:rsidR="007156C5" w:rsidRPr="007156C5" w:rsidRDefault="007156C5" w:rsidP="007156C5">
      <w:pPr>
        <w:framePr w:w="2216" w:h="255" w:wrap="auto" w:vAnchor="text" w:hAnchor="text" w:x="2264"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304800" cy="161925"/>
            <wp:effectExtent l="19050" t="0" r="0" b="0"/>
            <wp:docPr id="308" name="Рисунок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pic:cNvPicPr>
                      <a:picLocks noChangeAspect="1" noChangeArrowheads="1"/>
                    </pic:cNvPicPr>
                  </pic:nvPicPr>
                  <pic:blipFill>
                    <a:blip r:embed="rId66"/>
                    <a:srcRect/>
                    <a:stretch>
                      <a:fillRect/>
                    </a:stretch>
                  </pic:blipFill>
                  <pic:spPr bwMode="auto">
                    <a:xfrm>
                      <a:off x="0" y="0"/>
                      <a:ext cx="304800" cy="161925"/>
                    </a:xfrm>
                    <a:prstGeom prst="rect">
                      <a:avLst/>
                    </a:prstGeom>
                    <a:noFill/>
                    <a:ln w="9525">
                      <a:noFill/>
                      <a:miter lim="800000"/>
                      <a:headEnd/>
                      <a:tailEnd/>
                    </a:ln>
                  </pic:spPr>
                </pic:pic>
              </a:graphicData>
            </a:graphic>
          </wp:inline>
        </w:drawing>
      </w:r>
    </w:p>
    <w:p w:rsidR="007156C5" w:rsidRPr="007156C5" w:rsidRDefault="007156C5" w:rsidP="007156C5">
      <w:pPr>
        <w:framePr w:w="4049" w:h="375" w:wrap="auto" w:vAnchor="text" w:hAnchor="text" w:x="81" w:y="56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1704975" cy="238125"/>
            <wp:effectExtent l="19050" t="0" r="0" b="0"/>
            <wp:docPr id="307" name="Рисунок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
                    <pic:cNvPicPr>
                      <a:picLocks noChangeAspect="1" noChangeArrowheads="1"/>
                    </pic:cNvPicPr>
                  </pic:nvPicPr>
                  <pic:blipFill>
                    <a:blip r:embed="rId67"/>
                    <a:srcRect/>
                    <a:stretch>
                      <a:fillRect/>
                    </a:stretch>
                  </pic:blipFill>
                  <pic:spPr bwMode="auto">
                    <a:xfrm>
                      <a:off x="0" y="0"/>
                      <a:ext cx="1704975" cy="238125"/>
                    </a:xfrm>
                    <a:prstGeom prst="rect">
                      <a:avLst/>
                    </a:prstGeom>
                    <a:noFill/>
                    <a:ln w="9525">
                      <a:noFill/>
                      <a:miter lim="800000"/>
                      <a:headEnd/>
                      <a:tailEnd/>
                    </a:ln>
                  </pic:spPr>
                </pic:pic>
              </a:graphicData>
            </a:graphic>
          </wp:inline>
        </w:drawing>
      </w:r>
    </w:p>
    <w:p w:rsidR="007156C5" w:rsidRDefault="007156C5"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p w:rsidR="007156C5" w:rsidRDefault="007156C5"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p w:rsidR="007156C5" w:rsidRPr="007502A9" w:rsidRDefault="002B31EA" w:rsidP="007502A9">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Если темп инфляции составляет </w:t>
      </w:r>
      <w:r w:rsidRPr="00EE1FEC">
        <w:rPr>
          <w:rFonts w:ascii="Verdana" w:eastAsia="Times New Roman" w:hAnsi="Verdana" w:cs="Times New Roman"/>
          <w:color w:val="009900"/>
          <w:sz w:val="18"/>
          <w:szCs w:val="18"/>
          <w:lang w:eastAsia="ru-RU"/>
        </w:rPr>
        <w:t>25 %</w:t>
      </w:r>
      <w:r w:rsidRPr="00AB622B">
        <w:rPr>
          <w:rFonts w:ascii="Verdana" w:eastAsia="Times New Roman" w:hAnsi="Verdana" w:cs="Times New Roman"/>
          <w:color w:val="000000" w:themeColor="text1"/>
          <w:sz w:val="18"/>
          <w:szCs w:val="18"/>
          <w:lang w:eastAsia="ru-RU"/>
        </w:rPr>
        <w:t>, то инвестор корректирует эту сумму в соответствии с темпом:</w:t>
      </w:r>
      <w:r w:rsidR="007502A9" w:rsidRPr="007502A9">
        <w:rPr>
          <w:rFonts w:ascii="Verdana" w:eastAsia="Times New Roman" w:hAnsi="Verdana" w:cs="Times New Roman"/>
          <w:color w:val="000000" w:themeColor="text1"/>
          <w:sz w:val="18"/>
          <w:szCs w:val="18"/>
          <w:lang w:eastAsia="ru-RU"/>
        </w:rPr>
        <w:t xml:space="preserve"> </w:t>
      </w:r>
    </w:p>
    <w:p w:rsidR="007502A9" w:rsidRPr="007502A9" w:rsidRDefault="007502A9" w:rsidP="007502A9">
      <w:pPr>
        <w:framePr w:w="2636" w:h="255" w:wrap="auto" w:vAnchor="text" w:hAnchor="text" w:x="8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571500" cy="161925"/>
            <wp:effectExtent l="19050" t="0" r="0" b="0"/>
            <wp:docPr id="420" name="Рисунок 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
                    <pic:cNvPicPr>
                      <a:picLocks noChangeAspect="1" noChangeArrowheads="1"/>
                    </pic:cNvPicPr>
                  </pic:nvPicPr>
                  <pic:blipFill>
                    <a:blip r:embed="rId68"/>
                    <a:srcRect/>
                    <a:stretch>
                      <a:fillRect/>
                    </a:stretch>
                  </pic:blipFill>
                  <pic:spPr bwMode="auto">
                    <a:xfrm>
                      <a:off x="0" y="0"/>
                      <a:ext cx="571500" cy="161925"/>
                    </a:xfrm>
                    <a:prstGeom prst="rect">
                      <a:avLst/>
                    </a:prstGeom>
                    <a:noFill/>
                    <a:ln w="9525">
                      <a:noFill/>
                      <a:miter lim="800000"/>
                      <a:headEnd/>
                      <a:tailEnd/>
                    </a:ln>
                  </pic:spPr>
                </pic:pic>
              </a:graphicData>
            </a:graphic>
          </wp:inline>
        </w:drawing>
      </w:r>
    </w:p>
    <w:p w:rsidR="007502A9" w:rsidRPr="007502A9" w:rsidRDefault="007502A9" w:rsidP="007502A9">
      <w:pPr>
        <w:framePr w:w="2321" w:h="255" w:wrap="auto" w:vAnchor="text" w:hAnchor="text" w:x="1365"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371475" cy="161925"/>
            <wp:effectExtent l="19050" t="0" r="9525" b="0"/>
            <wp:docPr id="262" name="Рисунок 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
                    <pic:cNvPicPr>
                      <a:picLocks noChangeAspect="1" noChangeArrowheads="1"/>
                    </pic:cNvPicPr>
                  </pic:nvPicPr>
                  <pic:blipFill>
                    <a:blip r:embed="rId69"/>
                    <a:srcRect/>
                    <a:stretch>
                      <a:fillRect/>
                    </a:stretch>
                  </pic:blipFill>
                  <pic:spPr bwMode="auto">
                    <a:xfrm>
                      <a:off x="0" y="0"/>
                      <a:ext cx="371475" cy="161925"/>
                    </a:xfrm>
                    <a:prstGeom prst="rect">
                      <a:avLst/>
                    </a:prstGeom>
                    <a:noFill/>
                    <a:ln w="9525">
                      <a:noFill/>
                      <a:miter lim="800000"/>
                      <a:headEnd/>
                      <a:tailEnd/>
                    </a:ln>
                  </pic:spPr>
                </pic:pic>
              </a:graphicData>
            </a:graphic>
          </wp:inline>
        </w:drawing>
      </w:r>
    </w:p>
    <w:p w:rsidR="007502A9" w:rsidRPr="007502A9" w:rsidRDefault="007502A9" w:rsidP="007502A9">
      <w:pPr>
        <w:framePr w:w="2216" w:h="255" w:wrap="auto" w:vAnchor="text" w:hAnchor="text" w:x="2264"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304800" cy="161925"/>
            <wp:effectExtent l="19050" t="0" r="0" b="0"/>
            <wp:docPr id="261" name="Рисунок 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2"/>
                    <pic:cNvPicPr>
                      <a:picLocks noChangeAspect="1" noChangeArrowheads="1"/>
                    </pic:cNvPicPr>
                  </pic:nvPicPr>
                  <pic:blipFill>
                    <a:blip r:embed="rId70"/>
                    <a:srcRect/>
                    <a:stretch>
                      <a:fillRect/>
                    </a:stretch>
                  </pic:blipFill>
                  <pic:spPr bwMode="auto">
                    <a:xfrm>
                      <a:off x="0" y="0"/>
                      <a:ext cx="304800" cy="161925"/>
                    </a:xfrm>
                    <a:prstGeom prst="rect">
                      <a:avLst/>
                    </a:prstGeom>
                    <a:noFill/>
                    <a:ln w="9525">
                      <a:noFill/>
                      <a:miter lim="800000"/>
                      <a:headEnd/>
                      <a:tailEnd/>
                    </a:ln>
                  </pic:spPr>
                </pic:pic>
              </a:graphicData>
            </a:graphic>
          </wp:inline>
        </w:drawing>
      </w:r>
    </w:p>
    <w:p w:rsidR="007502A9" w:rsidRPr="007502A9" w:rsidRDefault="007502A9" w:rsidP="007502A9">
      <w:pPr>
        <w:framePr w:w="2396" w:h="255" w:wrap="auto" w:vAnchor="text" w:hAnchor="text" w:x="3034"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419100" cy="161925"/>
            <wp:effectExtent l="19050" t="0" r="0" b="0"/>
            <wp:docPr id="260" name="Рисунок 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3"/>
                    <pic:cNvPicPr>
                      <a:picLocks noChangeAspect="1" noChangeArrowheads="1"/>
                    </pic:cNvPicPr>
                  </pic:nvPicPr>
                  <pic:blipFill>
                    <a:blip r:embed="rId71"/>
                    <a:srcRect/>
                    <a:stretch>
                      <a:fillRect/>
                    </a:stretch>
                  </pic:blipFill>
                  <pic:spPr bwMode="auto">
                    <a:xfrm>
                      <a:off x="0" y="0"/>
                      <a:ext cx="419100" cy="161925"/>
                    </a:xfrm>
                    <a:prstGeom prst="rect">
                      <a:avLst/>
                    </a:prstGeom>
                    <a:noFill/>
                    <a:ln w="9525">
                      <a:noFill/>
                      <a:miter lim="800000"/>
                      <a:headEnd/>
                      <a:tailEnd/>
                    </a:ln>
                  </pic:spPr>
                </pic:pic>
              </a:graphicData>
            </a:graphic>
          </wp:inline>
        </w:drawing>
      </w:r>
    </w:p>
    <w:p w:rsidR="007502A9" w:rsidRPr="007502A9" w:rsidRDefault="007502A9" w:rsidP="007502A9">
      <w:pPr>
        <w:framePr w:w="4949" w:h="375" w:wrap="auto" w:vAnchor="text" w:hAnchor="text" w:x="81" w:y="444"/>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2276475" cy="238125"/>
            <wp:effectExtent l="19050" t="0" r="0" b="0"/>
            <wp:docPr id="259" name="Рисунок 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4"/>
                    <pic:cNvPicPr>
                      <a:picLocks noChangeAspect="1" noChangeArrowheads="1"/>
                    </pic:cNvPicPr>
                  </pic:nvPicPr>
                  <pic:blipFill>
                    <a:blip r:embed="rId72"/>
                    <a:srcRect/>
                    <a:stretch>
                      <a:fillRect/>
                    </a:stretch>
                  </pic:blipFill>
                  <pic:spPr bwMode="auto">
                    <a:xfrm>
                      <a:off x="0" y="0"/>
                      <a:ext cx="2276475" cy="238125"/>
                    </a:xfrm>
                    <a:prstGeom prst="rect">
                      <a:avLst/>
                    </a:prstGeom>
                    <a:noFill/>
                    <a:ln w="9525">
                      <a:noFill/>
                      <a:miter lim="800000"/>
                      <a:headEnd/>
                      <a:tailEnd/>
                    </a:ln>
                  </pic:spPr>
                </pic:pic>
              </a:graphicData>
            </a:graphic>
          </wp:inline>
        </w:drawing>
      </w:r>
    </w:p>
    <w:p w:rsidR="007502A9" w:rsidRDefault="007502A9"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p w:rsidR="00E54CAA" w:rsidRDefault="00E54CA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E54CAA" w:rsidRPr="00E54CAA"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В общем случае, если </w:t>
      </w:r>
      <w:r w:rsidR="00E54CAA" w:rsidRPr="00E54CAA">
        <w:rPr>
          <w:rFonts w:ascii="Verdana" w:eastAsia="Times New Roman" w:hAnsi="Verdana" w:cs="Times New Roman"/>
          <w:b/>
          <w:bCs/>
          <w:color w:val="000000" w:themeColor="text1"/>
          <w:sz w:val="18"/>
          <w:szCs w:val="18"/>
          <w:lang w:val="en-US" w:eastAsia="ru-RU"/>
        </w:rPr>
        <w:t>r</w:t>
      </w:r>
      <w:r w:rsidR="00E54CAA" w:rsidRPr="00E54CAA">
        <w:rPr>
          <w:rFonts w:ascii="Verdana" w:eastAsia="Times New Roman" w:hAnsi="Verdana" w:cs="Times New Roman"/>
          <w:bCs/>
          <w:color w:val="000000" w:themeColor="text1"/>
          <w:sz w:val="18"/>
          <w:szCs w:val="18"/>
          <w:lang w:eastAsia="ru-RU"/>
        </w:rPr>
        <w:t xml:space="preserve"> </w:t>
      </w:r>
      <w:r w:rsidR="00E54CAA">
        <w:rPr>
          <w:rFonts w:ascii="Verdana" w:eastAsia="Times New Roman" w:hAnsi="Verdana" w:cs="Times New Roman"/>
          <w:color w:val="000000" w:themeColor="text1"/>
          <w:sz w:val="18"/>
          <w:szCs w:val="18"/>
          <w:lang w:eastAsia="ru-RU"/>
        </w:rPr>
        <w:t>-</w:t>
      </w:r>
      <w:r w:rsidR="00E54CAA" w:rsidRPr="00E54CAA">
        <w:rPr>
          <w:rFonts w:ascii="Verdana" w:eastAsia="Times New Roman" w:hAnsi="Verdana" w:cs="Times New Roman"/>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реальная процентная ставка прибыльности, а</w:t>
      </w:r>
      <w:r w:rsidR="002F73FB" w:rsidRPr="00AB622B">
        <w:rPr>
          <w:rFonts w:ascii="Verdana" w:eastAsia="Times New Roman" w:hAnsi="Verdana" w:cs="Times New Roman"/>
          <w:color w:val="000000" w:themeColor="text1"/>
          <w:sz w:val="18"/>
          <w:szCs w:val="18"/>
          <w:lang w:eastAsia="ru-RU"/>
        </w:rPr>
        <w:t xml:space="preserve"> </w:t>
      </w:r>
      <w:r w:rsidR="007502A9">
        <w:rPr>
          <w:rFonts w:ascii="Verdana" w:eastAsia="Times New Roman" w:hAnsi="Verdana" w:cs="Times New Roman"/>
          <w:b/>
          <w:color w:val="00B050"/>
          <w:sz w:val="18"/>
          <w:szCs w:val="18"/>
          <w:lang w:val="en-US" w:eastAsia="ru-RU"/>
        </w:rPr>
        <w:t>t</w:t>
      </w:r>
      <w:r w:rsidRPr="00AB622B">
        <w:rPr>
          <w:rFonts w:ascii="Verdana" w:eastAsia="Times New Roman" w:hAnsi="Verdana" w:cs="Times New Roman"/>
          <w:color w:val="000000" w:themeColor="text1"/>
          <w:sz w:val="18"/>
          <w:szCs w:val="18"/>
          <w:lang w:eastAsia="ru-RU"/>
        </w:rPr>
        <w:t xml:space="preserve"> - темп инфляции, то номинальная (контрактная) норма прибыльности запишется с помощью формулы</w:t>
      </w:r>
    </w:p>
    <w:p w:rsidR="00E54CAA" w:rsidRPr="00E54CAA" w:rsidRDefault="00E54CAA" w:rsidP="00E54CAA">
      <w:pPr>
        <w:framePr w:w="3111" w:h="240" w:wrap="auto" w:vAnchor="text" w:hAnchor="text" w:x="81" w:y="1"/>
        <w:autoSpaceDE w:val="0"/>
        <w:autoSpaceDN w:val="0"/>
        <w:adjustRightInd w:val="0"/>
        <w:spacing w:after="0" w:line="240" w:lineRule="auto"/>
        <w:rPr>
          <w:rFonts w:ascii="Arial" w:hAnsi="Arial" w:cs="Arial"/>
          <w:sz w:val="20"/>
          <w:szCs w:val="20"/>
        </w:rPr>
      </w:pPr>
      <w:r>
        <w:rPr>
          <w:rFonts w:ascii="Arial" w:hAnsi="Arial" w:cs="Arial"/>
          <w:noProof/>
          <w:position w:val="-6"/>
          <w:sz w:val="20"/>
          <w:szCs w:val="20"/>
          <w:lang w:eastAsia="ru-RU"/>
        </w:rPr>
        <w:drawing>
          <wp:inline distT="0" distB="0" distL="0" distR="0">
            <wp:extent cx="838200" cy="152400"/>
            <wp:effectExtent l="19050" t="0" r="0" b="0"/>
            <wp:docPr id="430" name="Рисунок 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0"/>
                    <pic:cNvPicPr>
                      <a:picLocks noChangeAspect="1" noChangeArrowheads="1"/>
                    </pic:cNvPicPr>
                  </pic:nvPicPr>
                  <pic:blipFill>
                    <a:blip r:embed="rId73"/>
                    <a:srcRect/>
                    <a:stretch>
                      <a:fillRect/>
                    </a:stretch>
                  </pic:blipFill>
                  <pic:spPr bwMode="auto">
                    <a:xfrm>
                      <a:off x="0" y="0"/>
                      <a:ext cx="838200" cy="152400"/>
                    </a:xfrm>
                    <a:prstGeom prst="rect">
                      <a:avLst/>
                    </a:prstGeom>
                    <a:noFill/>
                    <a:ln w="9525">
                      <a:noFill/>
                      <a:miter lim="800000"/>
                      <a:headEnd/>
                      <a:tailEnd/>
                    </a:ln>
                  </pic:spPr>
                </pic:pic>
              </a:graphicData>
            </a:graphic>
          </wp:inline>
        </w:drawing>
      </w:r>
    </w:p>
    <w:p w:rsidR="00E54CAA" w:rsidRDefault="00E54CAA"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 Величина</w:t>
      </w:r>
      <w:r w:rsidR="00E54CAA" w:rsidRPr="00E54CAA">
        <w:rPr>
          <w:rFonts w:ascii="Verdana" w:eastAsia="Times New Roman" w:hAnsi="Verdana" w:cs="Times New Roman"/>
          <w:color w:val="000000" w:themeColor="text1"/>
          <w:sz w:val="18"/>
          <w:szCs w:val="18"/>
          <w:lang w:eastAsia="ru-RU"/>
        </w:rPr>
        <w:t xml:space="preserve"> </w:t>
      </w:r>
      <w:r w:rsidR="00E54CAA">
        <w:rPr>
          <w:rFonts w:ascii="Arial" w:hAnsi="Arial" w:cs="Arial"/>
          <w:noProof/>
          <w:position w:val="-6"/>
          <w:sz w:val="20"/>
          <w:szCs w:val="20"/>
          <w:lang w:eastAsia="ru-RU"/>
        </w:rPr>
        <w:drawing>
          <wp:inline distT="0" distB="0" distL="0" distR="0">
            <wp:extent cx="171450" cy="152400"/>
            <wp:effectExtent l="19050" t="0" r="0" b="0"/>
            <wp:docPr id="263" name="Рисунок 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2"/>
                    <pic:cNvPicPr>
                      <a:picLocks noChangeAspect="1" noChangeArrowheads="1"/>
                    </pic:cNvPicPr>
                  </pic:nvPicPr>
                  <pic:blipFill>
                    <a:blip r:embed="rId74"/>
                    <a:srcRect/>
                    <a:stretch>
                      <a:fillRect/>
                    </a:stretch>
                  </pic:blipFill>
                  <pic:spPr bwMode="auto">
                    <a:xfrm>
                      <a:off x="0" y="0"/>
                      <a:ext cx="171450" cy="152400"/>
                    </a:xfrm>
                    <a:prstGeom prst="rect">
                      <a:avLst/>
                    </a:prstGeom>
                    <a:noFill/>
                    <a:ln w="9525">
                      <a:noFill/>
                      <a:miter lim="800000"/>
                      <a:headEnd/>
                      <a:tailEnd/>
                    </a:ln>
                  </pic:spPr>
                </pic:pic>
              </a:graphicData>
            </a:graphic>
          </wp:inline>
        </w:drawing>
      </w:r>
      <w:r w:rsidRPr="00AB622B">
        <w:rPr>
          <w:rFonts w:ascii="Verdana" w:eastAsia="Times New Roman" w:hAnsi="Verdana" w:cs="Times New Roman"/>
          <w:color w:val="000000" w:themeColor="text1"/>
          <w:sz w:val="18"/>
          <w:szCs w:val="18"/>
          <w:lang w:eastAsia="ru-RU"/>
        </w:rPr>
        <w:t xml:space="preserve"> </w:t>
      </w:r>
      <w:r w:rsidR="00E54CAA" w:rsidRPr="00E54CAA">
        <w:rPr>
          <w:rFonts w:ascii="Verdana" w:eastAsia="Times New Roman" w:hAnsi="Verdana" w:cs="Times New Roman"/>
          <w:b/>
          <w:bCs/>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имеет смысл инфляционной премии. </w:t>
      </w:r>
    </w:p>
    <w:p w:rsidR="00E54CAA" w:rsidRPr="00E54CAA"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Часто можно встретить более простую формулу, которая не учитывает “смешанный эффект” при вычислении инфляционной премии</w:t>
      </w:r>
      <w:r w:rsidR="00E54CAA">
        <w:rPr>
          <w:rFonts w:ascii="Verdana" w:eastAsia="Times New Roman" w:hAnsi="Verdana" w:cs="Times New Roman"/>
          <w:color w:val="000000" w:themeColor="text1"/>
          <w:sz w:val="18"/>
          <w:szCs w:val="18"/>
          <w:lang w:eastAsia="ru-RU"/>
        </w:rPr>
        <w:t>.</w:t>
      </w:r>
    </w:p>
    <w:p w:rsidR="00E54CAA" w:rsidRPr="00E54CAA" w:rsidRDefault="00E54CAA" w:rsidP="00E54CAA">
      <w:pPr>
        <w:framePr w:w="2646" w:h="240" w:wrap="auto" w:vAnchor="text" w:hAnchor="text" w:x="81" w:y="1"/>
        <w:autoSpaceDE w:val="0"/>
        <w:autoSpaceDN w:val="0"/>
        <w:adjustRightInd w:val="0"/>
        <w:spacing w:after="0" w:line="240" w:lineRule="auto"/>
        <w:rPr>
          <w:rFonts w:ascii="Arial" w:hAnsi="Arial" w:cs="Arial"/>
          <w:sz w:val="20"/>
          <w:szCs w:val="20"/>
        </w:rPr>
      </w:pPr>
      <w:r>
        <w:rPr>
          <w:rFonts w:ascii="Arial" w:hAnsi="Arial" w:cs="Arial"/>
          <w:noProof/>
          <w:position w:val="-6"/>
          <w:sz w:val="20"/>
          <w:szCs w:val="20"/>
          <w:lang w:eastAsia="ru-RU"/>
        </w:rPr>
        <w:drawing>
          <wp:inline distT="0" distB="0" distL="0" distR="0">
            <wp:extent cx="542925" cy="152400"/>
            <wp:effectExtent l="19050" t="0" r="9525" b="0"/>
            <wp:docPr id="434" name="Рисунок 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4"/>
                    <pic:cNvPicPr>
                      <a:picLocks noChangeAspect="1" noChangeArrowheads="1"/>
                    </pic:cNvPicPr>
                  </pic:nvPicPr>
                  <pic:blipFill>
                    <a:blip r:embed="rId75"/>
                    <a:srcRect/>
                    <a:stretch>
                      <a:fillRect/>
                    </a:stretch>
                  </pic:blipFill>
                  <pic:spPr bwMode="auto">
                    <a:xfrm>
                      <a:off x="0" y="0"/>
                      <a:ext cx="542925" cy="152400"/>
                    </a:xfrm>
                    <a:prstGeom prst="rect">
                      <a:avLst/>
                    </a:prstGeom>
                    <a:noFill/>
                    <a:ln w="9525">
                      <a:noFill/>
                      <a:miter lim="800000"/>
                      <a:headEnd/>
                      <a:tailEnd/>
                    </a:ln>
                  </pic:spPr>
                </pic:pic>
              </a:graphicData>
            </a:graphic>
          </wp:inline>
        </w:drawing>
      </w:r>
    </w:p>
    <w:p w:rsidR="002B31EA" w:rsidRPr="00653F7A"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Эту упрощенную формулу можно использовать только в случае невысоких темпов инфляции, когда смешанный эффект пренебрежимо мал по сравнению с основной компонентой номинальной процентной ставки прибыльности. </w:t>
      </w:r>
    </w:p>
    <w:p w:rsidR="003D08C7" w:rsidRPr="00AF2F45" w:rsidRDefault="003D08C7" w:rsidP="00AB622B">
      <w:pPr>
        <w:spacing w:before="100" w:beforeAutospacing="1" w:after="100" w:afterAutospacing="1" w:line="240" w:lineRule="auto"/>
        <w:rPr>
          <w:rFonts w:ascii="Verdana" w:eastAsia="Times New Roman" w:hAnsi="Verdana" w:cs="Times New Roman"/>
          <w:b/>
          <w:color w:val="007000"/>
          <w:sz w:val="18"/>
          <w:szCs w:val="18"/>
          <w:lang w:eastAsia="ru-RU"/>
        </w:rPr>
      </w:pPr>
      <w:r w:rsidRPr="00AF2F45">
        <w:rPr>
          <w:rFonts w:ascii="Verdana" w:eastAsia="Times New Roman" w:hAnsi="Verdana" w:cs="Times New Roman"/>
          <w:b/>
          <w:color w:val="007000"/>
          <w:sz w:val="18"/>
          <w:szCs w:val="18"/>
          <w:lang w:eastAsia="ru-RU"/>
        </w:rPr>
        <w:t>ОТНОШЕНИЕ К ИНФЛЯЦИИ В РЕАЛЬНОЙ ПРАКТИКЕ</w:t>
      </w:r>
      <w:r w:rsidR="00AF2F45">
        <w:rPr>
          <w:rFonts w:ascii="Verdana" w:eastAsia="Times New Roman" w:hAnsi="Verdana" w:cs="Times New Roman"/>
          <w:b/>
          <w:color w:val="007000"/>
          <w:sz w:val="18"/>
          <w:szCs w:val="18"/>
          <w:lang w:eastAsia="ru-RU"/>
        </w:rPr>
        <w:t>.</w:t>
      </w:r>
    </w:p>
    <w:p w:rsidR="003D08C7" w:rsidRDefault="002B31EA" w:rsidP="00E54CAA">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Прогнозирование темпов инфляции очень сложный процесс, протекающий на фоне большого количества неопределенностей. Это особенно характерно для стран с неустойчивым экономическим положением. Кроме того, темпы инфляции в отдельные периоды в значительной степени подвержены влиянию субъективных факторов, слабо поддающихся прогнозированию. Поэтому один из наиболее реально значимых подходов может состоять в следующем: стоимость инвестируемых средств и суммы денежных средств, обеспечивающих возврат, пересчитываются из национальной валюты в одну из наиболее устойчивых твердых валют (доллар США, фунт стерлингов Великобритании, немецкие марки). Пересчет осуществляется по биржевому курсу на момент проведения расчетов. </w:t>
      </w:r>
    </w:p>
    <w:p w:rsidR="00890C7A" w:rsidRDefault="00890C7A" w:rsidP="00E54CAA">
      <w:pPr>
        <w:spacing w:after="0" w:line="240" w:lineRule="auto"/>
        <w:rPr>
          <w:rFonts w:ascii="Verdana" w:eastAsia="Times New Roman" w:hAnsi="Verdana" w:cs="Times New Roman"/>
          <w:color w:val="000000" w:themeColor="text1"/>
          <w:sz w:val="18"/>
          <w:szCs w:val="18"/>
          <w:lang w:eastAsia="ru-RU"/>
        </w:rPr>
      </w:pPr>
    </w:p>
    <w:p w:rsidR="002B31EA" w:rsidRPr="00AB622B" w:rsidRDefault="002B31EA" w:rsidP="00E54CAA">
      <w:pPr>
        <w:spacing w:after="0" w:line="240" w:lineRule="auto"/>
        <w:rPr>
          <w:rFonts w:ascii="Verdana" w:eastAsia="Times New Roman" w:hAnsi="Verdana" w:cs="Times New Roman"/>
          <w:b/>
          <w:bCs/>
          <w:i/>
          <w:iCs/>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Процесс наращения и дисконтирования производится в данном случае не принимая во внимание инфляцию. Конкретная процентная ставка определяется исходя из источника инвестирования. Например, при инвестировании за счет кредитов коммерческого банка в качестве показателя дисконта принимается процентная ставка валютного кредита этого банка. </w:t>
      </w:r>
    </w:p>
    <w:p w:rsidR="002B31EA" w:rsidRPr="00D303EC" w:rsidRDefault="00AB622B" w:rsidP="00AB622B">
      <w:pPr>
        <w:spacing w:before="100" w:beforeAutospacing="1" w:after="100" w:afterAutospacing="1" w:line="240" w:lineRule="auto"/>
        <w:rPr>
          <w:rFonts w:ascii="Verdana" w:eastAsia="Times New Roman" w:hAnsi="Verdana" w:cs="Times New Roman"/>
          <w:color w:val="0000FF"/>
          <w:sz w:val="18"/>
          <w:szCs w:val="18"/>
          <w:lang w:eastAsia="ru-RU"/>
        </w:rPr>
      </w:pPr>
      <w:r w:rsidRPr="00D303EC">
        <w:rPr>
          <w:rFonts w:ascii="Verdana" w:eastAsia="Times New Roman" w:hAnsi="Verdana" w:cs="Times New Roman"/>
          <w:b/>
          <w:bCs/>
          <w:i/>
          <w:iCs/>
          <w:color w:val="0000FF"/>
          <w:sz w:val="18"/>
          <w:szCs w:val="18"/>
          <w:lang w:eastAsia="ru-RU"/>
        </w:rPr>
        <w:t>1</w:t>
      </w:r>
      <w:r w:rsidR="002B31EA" w:rsidRPr="00D303EC">
        <w:rPr>
          <w:rFonts w:ascii="Verdana" w:eastAsia="Times New Roman" w:hAnsi="Verdana" w:cs="Times New Roman"/>
          <w:b/>
          <w:bCs/>
          <w:i/>
          <w:iCs/>
          <w:color w:val="0000FF"/>
          <w:sz w:val="18"/>
          <w:szCs w:val="18"/>
          <w:lang w:eastAsia="ru-RU"/>
        </w:rPr>
        <w:t>. 4. Наращение и дисконтирование денежных потоков</w:t>
      </w:r>
      <w:r w:rsidR="00AF2F45">
        <w:rPr>
          <w:rFonts w:ascii="Verdana" w:eastAsia="Times New Roman" w:hAnsi="Verdana" w:cs="Times New Roman"/>
          <w:b/>
          <w:bCs/>
          <w:i/>
          <w:iCs/>
          <w:color w:val="0000FF"/>
          <w:sz w:val="18"/>
          <w:szCs w:val="18"/>
          <w:lang w:eastAsia="ru-RU"/>
        </w:rPr>
        <w:t>.</w:t>
      </w:r>
      <w:r w:rsidR="002B31EA" w:rsidRPr="00D303EC">
        <w:rPr>
          <w:rFonts w:ascii="Verdana" w:eastAsia="Times New Roman" w:hAnsi="Verdana" w:cs="Times New Roman"/>
          <w:b/>
          <w:bCs/>
          <w:i/>
          <w:iCs/>
          <w:color w:val="0000FF"/>
          <w:sz w:val="18"/>
          <w:szCs w:val="18"/>
          <w:lang w:eastAsia="ru-RU"/>
        </w:rPr>
        <w:t xml:space="preserve"> </w:t>
      </w:r>
    </w:p>
    <w:p w:rsidR="002B31EA" w:rsidRPr="00AB622B" w:rsidRDefault="002B31EA" w:rsidP="00E54CAA">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Поскольку процесс инвестирования, как правило, имеет большую продолжительность в практике анализа эффективности капитальных вложений, обычно приходится иметь дело не с единичными денежными суммами, а с потоками денежных средств. </w:t>
      </w:r>
    </w:p>
    <w:p w:rsidR="00E54CAA" w:rsidRDefault="002B31EA" w:rsidP="00E54CAA">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Вычисление наращенной и дисконтированной оценок сумм денежных средств в этом случае осуществляется путем использования соответствующих формул </w:t>
      </w:r>
      <w:r w:rsidRPr="002B256A">
        <w:rPr>
          <w:rFonts w:ascii="Verdana" w:eastAsia="Times New Roman" w:hAnsi="Verdana" w:cs="Times New Roman"/>
          <w:b/>
          <w:color w:val="0000CC"/>
          <w:sz w:val="18"/>
          <w:szCs w:val="18"/>
          <w:lang w:eastAsia="ru-RU"/>
        </w:rPr>
        <w:t>(</w:t>
      </w:r>
      <w:r w:rsidR="00E54CAA" w:rsidRPr="002B256A">
        <w:rPr>
          <w:rFonts w:ascii="Verdana" w:eastAsia="Times New Roman" w:hAnsi="Verdana" w:cs="Times New Roman"/>
          <w:b/>
          <w:color w:val="0000CC"/>
          <w:sz w:val="18"/>
          <w:szCs w:val="18"/>
          <w:lang w:eastAsia="ru-RU"/>
        </w:rPr>
        <w:t>1</w:t>
      </w:r>
      <w:r w:rsidRPr="002B256A">
        <w:rPr>
          <w:rFonts w:ascii="Verdana" w:eastAsia="Times New Roman" w:hAnsi="Verdana" w:cs="Times New Roman"/>
          <w:b/>
          <w:color w:val="0000CC"/>
          <w:sz w:val="18"/>
          <w:szCs w:val="18"/>
          <w:lang w:eastAsia="ru-RU"/>
        </w:rPr>
        <w:t>.1)</w:t>
      </w:r>
      <w:r w:rsidRPr="00AB622B">
        <w:rPr>
          <w:rFonts w:ascii="Verdana" w:eastAsia="Times New Roman" w:hAnsi="Verdana" w:cs="Times New Roman"/>
          <w:color w:val="000000" w:themeColor="text1"/>
          <w:sz w:val="18"/>
          <w:szCs w:val="18"/>
          <w:lang w:eastAsia="ru-RU"/>
        </w:rPr>
        <w:t xml:space="preserve"> и </w:t>
      </w:r>
      <w:r w:rsidRPr="002B256A">
        <w:rPr>
          <w:rFonts w:ascii="Verdana" w:eastAsia="Times New Roman" w:hAnsi="Verdana" w:cs="Times New Roman"/>
          <w:b/>
          <w:color w:val="0000CC"/>
          <w:sz w:val="18"/>
          <w:szCs w:val="18"/>
          <w:lang w:eastAsia="ru-RU"/>
        </w:rPr>
        <w:t>(</w:t>
      </w:r>
      <w:r w:rsidR="00E54CAA" w:rsidRPr="002B256A">
        <w:rPr>
          <w:rFonts w:ascii="Verdana" w:eastAsia="Times New Roman" w:hAnsi="Verdana" w:cs="Times New Roman"/>
          <w:b/>
          <w:color w:val="0000CC"/>
          <w:sz w:val="18"/>
          <w:szCs w:val="18"/>
          <w:lang w:eastAsia="ru-RU"/>
        </w:rPr>
        <w:t>1</w:t>
      </w:r>
      <w:r w:rsidRPr="002B256A">
        <w:rPr>
          <w:rFonts w:ascii="Verdana" w:eastAsia="Times New Roman" w:hAnsi="Verdana" w:cs="Times New Roman"/>
          <w:b/>
          <w:color w:val="0000CC"/>
          <w:sz w:val="18"/>
          <w:szCs w:val="18"/>
          <w:lang w:eastAsia="ru-RU"/>
        </w:rPr>
        <w:t>.2)</w:t>
      </w:r>
      <w:r w:rsidRPr="00AB622B">
        <w:rPr>
          <w:rFonts w:ascii="Verdana" w:eastAsia="Times New Roman" w:hAnsi="Verdana" w:cs="Times New Roman"/>
          <w:color w:val="000000" w:themeColor="text1"/>
          <w:sz w:val="18"/>
          <w:szCs w:val="18"/>
          <w:lang w:eastAsia="ru-RU"/>
        </w:rPr>
        <w:t xml:space="preserve"> для каждого элемента денежного потока.</w:t>
      </w:r>
    </w:p>
    <w:p w:rsidR="00E54CAA" w:rsidRDefault="00E54CAA" w:rsidP="00E54CAA">
      <w:pPr>
        <w:spacing w:after="0" w:line="240" w:lineRule="auto"/>
        <w:rPr>
          <w:rFonts w:ascii="Verdana" w:eastAsia="Times New Roman" w:hAnsi="Verdana" w:cs="Times New Roman"/>
          <w:color w:val="0033CC"/>
          <w:sz w:val="18"/>
          <w:szCs w:val="18"/>
          <w:lang w:eastAsia="ru-RU"/>
        </w:rPr>
      </w:pPr>
    </w:p>
    <w:p w:rsidR="00E54CAA" w:rsidRPr="00AB622B" w:rsidRDefault="00E54CAA" w:rsidP="00E54CAA">
      <w:pPr>
        <w:spacing w:after="0" w:line="240" w:lineRule="auto"/>
        <w:rPr>
          <w:rFonts w:ascii="Verdana" w:eastAsia="Times New Roman" w:hAnsi="Verdana" w:cs="Times New Roman"/>
          <w:color w:val="000000" w:themeColor="text1"/>
          <w:sz w:val="18"/>
          <w:szCs w:val="18"/>
          <w:lang w:eastAsia="ru-RU"/>
        </w:rPr>
      </w:pPr>
    </w:p>
    <w:p w:rsidR="002B31EA" w:rsidRDefault="003D08C7" w:rsidP="00AB622B">
      <w:pPr>
        <w:spacing w:before="100" w:beforeAutospacing="1" w:after="100" w:afterAutospacing="1" w:line="240" w:lineRule="auto"/>
        <w:rPr>
          <w:rFonts w:ascii="Verdana" w:eastAsia="Times New Roman" w:hAnsi="Verdana" w:cs="Times New Roman"/>
          <w:noProof/>
          <w:color w:val="000000" w:themeColor="text1"/>
          <w:sz w:val="18"/>
          <w:szCs w:val="18"/>
          <w:lang w:val="en-US" w:eastAsia="ru-RU"/>
        </w:rPr>
      </w:pPr>
      <w:r w:rsidRPr="003D08C7">
        <w:rPr>
          <w:rFonts w:ascii="Verdana" w:eastAsia="Times New Roman" w:hAnsi="Verdana" w:cs="Times New Roman"/>
          <w:noProof/>
          <w:color w:val="000000" w:themeColor="text1"/>
          <w:sz w:val="18"/>
          <w:szCs w:val="18"/>
          <w:lang w:eastAsia="ru-RU"/>
        </w:rPr>
        <w:lastRenderedPageBreak/>
        <w:drawing>
          <wp:inline distT="0" distB="0" distL="0" distR="0">
            <wp:extent cx="4886325" cy="2762250"/>
            <wp:effectExtent l="19050" t="0" r="0" b="0"/>
            <wp:docPr id="54"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p>
    <w:p w:rsidR="003D08C7" w:rsidRDefault="003D08C7" w:rsidP="00AB622B">
      <w:pPr>
        <w:spacing w:before="100" w:beforeAutospacing="1" w:after="100" w:afterAutospacing="1" w:line="240" w:lineRule="auto"/>
        <w:rPr>
          <w:rFonts w:ascii="Verdana" w:eastAsia="Times New Roman" w:hAnsi="Verdana" w:cs="Times New Roman"/>
          <w:noProof/>
          <w:color w:val="000000" w:themeColor="text1"/>
          <w:sz w:val="18"/>
          <w:szCs w:val="18"/>
          <w:lang w:val="en-US" w:eastAsia="ru-RU"/>
        </w:rPr>
      </w:pP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Представленный на рисунке денежный поток состоит в следующем: в настоящее время </w:t>
      </w:r>
      <w:r w:rsidR="00754A08">
        <w:rPr>
          <w:rFonts w:ascii="Verdana" w:eastAsia="Times New Roman" w:hAnsi="Verdana" w:cs="Times New Roman"/>
          <w:color w:val="000000" w:themeColor="text1"/>
          <w:sz w:val="18"/>
          <w:szCs w:val="18"/>
          <w:lang w:eastAsia="ru-RU"/>
        </w:rPr>
        <w:t>выплачивается</w:t>
      </w:r>
      <w:r w:rsidR="00EE1FEC">
        <w:rPr>
          <w:rFonts w:ascii="Verdana" w:eastAsia="Times New Roman" w:hAnsi="Verdana" w:cs="Times New Roman"/>
          <w:color w:val="000000" w:themeColor="text1"/>
          <w:sz w:val="18"/>
          <w:szCs w:val="18"/>
          <w:lang w:eastAsia="ru-RU"/>
        </w:rPr>
        <w:t>:</w:t>
      </w:r>
      <w:r w:rsidR="00754A08" w:rsidRPr="00754A08">
        <w:rPr>
          <w:rFonts w:ascii="Verdana" w:eastAsia="Times New Roman" w:hAnsi="Verdana" w:cs="Times New Roman"/>
          <w:color w:val="FF0000"/>
          <w:sz w:val="18"/>
          <w:szCs w:val="18"/>
          <w:lang w:eastAsia="ru-RU"/>
        </w:rPr>
        <w:t xml:space="preserve"> </w:t>
      </w:r>
      <w:r w:rsidR="00011C68">
        <w:rPr>
          <w:rFonts w:ascii="Verdana" w:eastAsia="Times New Roman" w:hAnsi="Verdana" w:cs="Times New Roman"/>
          <w:b/>
          <w:color w:val="FF0000"/>
          <w:sz w:val="18"/>
          <w:szCs w:val="18"/>
          <w:lang w:eastAsia="ru-RU"/>
        </w:rPr>
        <w:t xml:space="preserve"> -</w:t>
      </w:r>
      <w:r w:rsidR="00754A08" w:rsidRPr="00754A08">
        <w:rPr>
          <w:rFonts w:ascii="Verdana" w:eastAsia="Times New Roman" w:hAnsi="Verdana" w:cs="Times New Roman"/>
          <w:b/>
          <w:color w:val="FF0000"/>
          <w:sz w:val="18"/>
          <w:szCs w:val="18"/>
          <w:lang w:eastAsia="ru-RU"/>
        </w:rPr>
        <w:t>2</w:t>
      </w:r>
      <w:r w:rsidR="00011C68">
        <w:rPr>
          <w:rFonts w:ascii="Verdana" w:eastAsia="Times New Roman" w:hAnsi="Verdana" w:cs="Times New Roman"/>
          <w:b/>
          <w:color w:val="FF0000"/>
          <w:sz w:val="18"/>
          <w:szCs w:val="18"/>
          <w:lang w:eastAsia="ru-RU"/>
        </w:rPr>
        <w:t> </w:t>
      </w:r>
      <w:r w:rsidRPr="00754A08">
        <w:rPr>
          <w:rFonts w:ascii="Verdana" w:eastAsia="Times New Roman" w:hAnsi="Verdana" w:cs="Times New Roman"/>
          <w:b/>
          <w:color w:val="FF0000"/>
          <w:sz w:val="18"/>
          <w:szCs w:val="18"/>
          <w:lang w:eastAsia="ru-RU"/>
        </w:rPr>
        <w:t>000</w:t>
      </w:r>
      <w:r w:rsidR="00011C68">
        <w:rPr>
          <w:rFonts w:ascii="Verdana" w:eastAsia="Times New Roman" w:hAnsi="Verdana" w:cs="Times New Roman"/>
          <w:b/>
          <w:color w:val="FF0000"/>
          <w:sz w:val="18"/>
          <w:szCs w:val="18"/>
          <w:lang w:eastAsia="ru-RU"/>
        </w:rPr>
        <w:t xml:space="preserve"> </w:t>
      </w:r>
      <w:r w:rsidR="00011C68" w:rsidRPr="00011C68">
        <w:rPr>
          <w:rFonts w:ascii="Verdana" w:eastAsia="Times New Roman" w:hAnsi="Verdana" w:cs="Times New Roman"/>
          <w:b/>
          <w:color w:val="FF0000"/>
          <w:sz w:val="18"/>
          <w:szCs w:val="18"/>
          <w:lang w:eastAsia="ru-RU"/>
        </w:rPr>
        <w:t>$</w:t>
      </w:r>
      <w:r w:rsidRPr="00AB622B">
        <w:rPr>
          <w:rFonts w:ascii="Verdana" w:eastAsia="Times New Roman" w:hAnsi="Verdana" w:cs="Times New Roman"/>
          <w:color w:val="000000" w:themeColor="text1"/>
          <w:sz w:val="18"/>
          <w:szCs w:val="18"/>
          <w:lang w:eastAsia="ru-RU"/>
        </w:rPr>
        <w:t>, в п</w:t>
      </w:r>
      <w:r w:rsidR="00754A08">
        <w:rPr>
          <w:rFonts w:ascii="Verdana" w:eastAsia="Times New Roman" w:hAnsi="Verdana" w:cs="Times New Roman"/>
          <w:color w:val="000000" w:themeColor="text1"/>
          <w:sz w:val="18"/>
          <w:szCs w:val="18"/>
          <w:lang w:eastAsia="ru-RU"/>
        </w:rPr>
        <w:t>ервый, второй и четвертый годы получено</w:t>
      </w:r>
      <w:r w:rsidR="00EE1FEC">
        <w:rPr>
          <w:rFonts w:ascii="Verdana" w:eastAsia="Times New Roman" w:hAnsi="Verdana" w:cs="Times New Roman"/>
          <w:color w:val="000000" w:themeColor="text1"/>
          <w:sz w:val="18"/>
          <w:szCs w:val="18"/>
          <w:lang w:eastAsia="ru-RU"/>
        </w:rPr>
        <w:t>:</w:t>
      </w:r>
      <w:r w:rsidR="00754A08">
        <w:rPr>
          <w:rFonts w:ascii="Verdana" w:eastAsia="Times New Roman" w:hAnsi="Verdana" w:cs="Times New Roman"/>
          <w:color w:val="000000" w:themeColor="text1"/>
          <w:sz w:val="18"/>
          <w:szCs w:val="18"/>
          <w:lang w:eastAsia="ru-RU"/>
        </w:rPr>
        <w:t xml:space="preserve"> </w:t>
      </w:r>
      <w:r w:rsidR="00754A08" w:rsidRPr="00754A08">
        <w:rPr>
          <w:rFonts w:ascii="Verdana" w:eastAsia="Times New Roman" w:hAnsi="Verdana" w:cs="Times New Roman"/>
          <w:b/>
          <w:color w:val="FF0000"/>
          <w:sz w:val="18"/>
          <w:szCs w:val="18"/>
          <w:lang w:eastAsia="ru-RU"/>
        </w:rPr>
        <w:t>1</w:t>
      </w:r>
      <w:r w:rsidR="00011C68">
        <w:rPr>
          <w:rFonts w:ascii="Verdana" w:eastAsia="Times New Roman" w:hAnsi="Verdana" w:cs="Times New Roman"/>
          <w:b/>
          <w:color w:val="FF0000"/>
          <w:sz w:val="18"/>
          <w:szCs w:val="18"/>
          <w:lang w:eastAsia="ru-RU"/>
        </w:rPr>
        <w:t> </w:t>
      </w:r>
      <w:r w:rsidR="00754A08" w:rsidRPr="00754A08">
        <w:rPr>
          <w:rFonts w:ascii="Verdana" w:eastAsia="Times New Roman" w:hAnsi="Verdana" w:cs="Times New Roman"/>
          <w:b/>
          <w:color w:val="FF0000"/>
          <w:sz w:val="18"/>
          <w:szCs w:val="18"/>
          <w:lang w:eastAsia="ru-RU"/>
        </w:rPr>
        <w:t>000</w:t>
      </w:r>
      <w:r w:rsidR="00011C68" w:rsidRPr="00011C68">
        <w:rPr>
          <w:rFonts w:ascii="Verdana" w:eastAsia="Times New Roman" w:hAnsi="Verdana" w:cs="Times New Roman"/>
          <w:b/>
          <w:color w:val="FF0000"/>
          <w:sz w:val="18"/>
          <w:szCs w:val="18"/>
          <w:lang w:eastAsia="ru-RU"/>
        </w:rPr>
        <w:t xml:space="preserve"> $</w:t>
      </w:r>
      <w:r w:rsidR="00754A08">
        <w:rPr>
          <w:rFonts w:ascii="Verdana" w:eastAsia="Times New Roman" w:hAnsi="Verdana" w:cs="Times New Roman"/>
          <w:color w:val="000000" w:themeColor="text1"/>
          <w:sz w:val="18"/>
          <w:szCs w:val="18"/>
          <w:lang w:eastAsia="ru-RU"/>
        </w:rPr>
        <w:t>, в третий</w:t>
      </w:r>
      <w:r w:rsidR="001605A5">
        <w:rPr>
          <w:rFonts w:ascii="Verdana" w:eastAsia="Times New Roman" w:hAnsi="Verdana" w:cs="Times New Roman"/>
          <w:color w:val="000000" w:themeColor="text1"/>
          <w:sz w:val="18"/>
          <w:szCs w:val="18"/>
          <w:lang w:eastAsia="ru-RU"/>
        </w:rPr>
        <w:t xml:space="preserve">: </w:t>
      </w:r>
      <w:r w:rsidR="00754A08" w:rsidRPr="00754A08">
        <w:rPr>
          <w:rFonts w:ascii="Verdana" w:eastAsia="Times New Roman" w:hAnsi="Verdana" w:cs="Times New Roman"/>
          <w:b/>
          <w:color w:val="FF0000"/>
          <w:sz w:val="18"/>
          <w:szCs w:val="18"/>
          <w:lang w:eastAsia="ru-RU"/>
        </w:rPr>
        <w:t>1</w:t>
      </w:r>
      <w:r w:rsidR="00011C68">
        <w:rPr>
          <w:rFonts w:ascii="Verdana" w:eastAsia="Times New Roman" w:hAnsi="Verdana" w:cs="Times New Roman"/>
          <w:b/>
          <w:color w:val="FF0000"/>
          <w:sz w:val="18"/>
          <w:szCs w:val="18"/>
          <w:lang w:eastAsia="ru-RU"/>
        </w:rPr>
        <w:t> </w:t>
      </w:r>
      <w:r w:rsidR="00754A08" w:rsidRPr="00754A08">
        <w:rPr>
          <w:rFonts w:ascii="Verdana" w:eastAsia="Times New Roman" w:hAnsi="Verdana" w:cs="Times New Roman"/>
          <w:b/>
          <w:color w:val="FF0000"/>
          <w:sz w:val="18"/>
          <w:szCs w:val="18"/>
          <w:lang w:eastAsia="ru-RU"/>
        </w:rPr>
        <w:t>500</w:t>
      </w:r>
      <w:r w:rsidR="00011C68" w:rsidRPr="00011C68">
        <w:rPr>
          <w:rFonts w:ascii="Verdana" w:eastAsia="Times New Roman" w:hAnsi="Verdana" w:cs="Times New Roman"/>
          <w:b/>
          <w:color w:val="FF0000"/>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Элемент денежного потока принято обозначать </w:t>
      </w:r>
      <w:r w:rsidR="00F06F62" w:rsidRPr="004919AC">
        <w:rPr>
          <w:rFonts w:ascii="Verdana" w:eastAsia="Times New Roman" w:hAnsi="Verdana" w:cs="Times New Roman"/>
          <w:b/>
          <w:i/>
          <w:iCs/>
          <w:color w:val="000000" w:themeColor="text1"/>
          <w:sz w:val="18"/>
          <w:szCs w:val="18"/>
          <w:lang w:eastAsia="ru-RU"/>
        </w:rPr>
        <w:t>CF</w:t>
      </w:r>
      <w:r w:rsidR="00F06F62" w:rsidRPr="004919AC">
        <w:rPr>
          <w:rFonts w:ascii="Verdana" w:eastAsia="Times New Roman" w:hAnsi="Verdana" w:cs="Times New Roman"/>
          <w:b/>
          <w:i/>
          <w:iCs/>
          <w:color w:val="000000" w:themeColor="text1"/>
          <w:sz w:val="18"/>
          <w:szCs w:val="18"/>
          <w:vertAlign w:val="subscript"/>
          <w:lang w:eastAsia="ru-RU"/>
        </w:rPr>
        <w:t>k</w:t>
      </w:r>
      <w:r w:rsidR="00754A08" w:rsidRPr="00754A08">
        <w:rPr>
          <w:rFonts w:ascii="Verdana" w:eastAsia="Times New Roman" w:hAnsi="Verdana" w:cs="Times New Roman"/>
          <w:b/>
          <w:i/>
          <w:iCs/>
          <w:color w:val="002060"/>
          <w:sz w:val="18"/>
          <w:szCs w:val="18"/>
          <w:lang w:eastAsia="ru-RU"/>
        </w:rPr>
        <w:t xml:space="preserve"> </w:t>
      </w:r>
      <w:r w:rsidRPr="00AB622B">
        <w:rPr>
          <w:rFonts w:ascii="Verdana" w:eastAsia="Times New Roman" w:hAnsi="Verdana" w:cs="Times New Roman"/>
          <w:color w:val="000000" w:themeColor="text1"/>
          <w:sz w:val="18"/>
          <w:szCs w:val="18"/>
          <w:lang w:eastAsia="ru-RU"/>
        </w:rPr>
        <w:t>(</w:t>
      </w:r>
      <w:r w:rsidRPr="004919AC">
        <w:rPr>
          <w:rFonts w:ascii="Verdana" w:eastAsia="Times New Roman" w:hAnsi="Verdana" w:cs="Times New Roman"/>
          <w:color w:val="002060"/>
          <w:sz w:val="18"/>
          <w:szCs w:val="18"/>
          <w:lang w:eastAsia="ru-RU"/>
        </w:rPr>
        <w:t>Cash Flow</w:t>
      </w:r>
      <w:r w:rsidRPr="00AB622B">
        <w:rPr>
          <w:rFonts w:ascii="Verdana" w:eastAsia="Times New Roman" w:hAnsi="Verdana" w:cs="Times New Roman"/>
          <w:color w:val="000000" w:themeColor="text1"/>
          <w:sz w:val="18"/>
          <w:szCs w:val="18"/>
          <w:lang w:eastAsia="ru-RU"/>
        </w:rPr>
        <w:t xml:space="preserve">), где </w:t>
      </w:r>
      <w:r w:rsidRPr="00AF2F45">
        <w:rPr>
          <w:rFonts w:ascii="Verdana" w:eastAsia="Times New Roman" w:hAnsi="Verdana" w:cs="Times New Roman"/>
          <w:b/>
          <w:color w:val="002060"/>
          <w:sz w:val="18"/>
          <w:szCs w:val="18"/>
          <w:lang w:eastAsia="ru-RU"/>
        </w:rPr>
        <w:t>k</w:t>
      </w:r>
      <w:r w:rsidRPr="00AB622B">
        <w:rPr>
          <w:rFonts w:ascii="Verdana" w:eastAsia="Times New Roman" w:hAnsi="Verdana" w:cs="Times New Roman"/>
          <w:color w:val="000000" w:themeColor="text1"/>
          <w:sz w:val="18"/>
          <w:szCs w:val="18"/>
          <w:lang w:eastAsia="ru-RU"/>
        </w:rPr>
        <w:t xml:space="preserve"> - номер периода, в который рассматривается денежный поток. Настоящее значение денежного потока обозначено </w:t>
      </w:r>
      <w:r w:rsidRPr="00890C7A">
        <w:rPr>
          <w:rFonts w:ascii="Verdana" w:eastAsia="Times New Roman" w:hAnsi="Verdana" w:cs="Times New Roman"/>
          <w:b/>
          <w:i/>
          <w:iCs/>
          <w:color w:val="002060"/>
          <w:sz w:val="18"/>
          <w:szCs w:val="18"/>
          <w:lang w:eastAsia="ru-RU"/>
        </w:rPr>
        <w:t>PV</w:t>
      </w:r>
      <w:r w:rsidRPr="00890C7A">
        <w:rPr>
          <w:rFonts w:ascii="Verdana" w:eastAsia="Times New Roman" w:hAnsi="Verdana" w:cs="Times New Roman"/>
          <w:color w:val="002060"/>
          <w:sz w:val="18"/>
          <w:szCs w:val="18"/>
          <w:lang w:eastAsia="ru-RU"/>
        </w:rPr>
        <w:t xml:space="preserve"> </w:t>
      </w:r>
      <w:r w:rsidR="00604CB1" w:rsidRPr="00890C7A">
        <w:rPr>
          <w:rFonts w:ascii="Verdana" w:eastAsia="Times New Roman" w:hAnsi="Verdana" w:cs="Times New Roman"/>
          <w:color w:val="002060"/>
          <w:sz w:val="18"/>
          <w:szCs w:val="18"/>
          <w:lang w:eastAsia="ru-RU"/>
        </w:rPr>
        <w:t>(</w:t>
      </w:r>
      <w:r w:rsidRPr="00890C7A">
        <w:rPr>
          <w:rFonts w:ascii="Verdana" w:eastAsia="Times New Roman" w:hAnsi="Verdana" w:cs="Times New Roman"/>
          <w:color w:val="002060"/>
          <w:sz w:val="18"/>
          <w:szCs w:val="18"/>
          <w:lang w:eastAsia="ru-RU"/>
        </w:rPr>
        <w:t>Present Value)</w:t>
      </w:r>
      <w:r w:rsidRPr="00AB622B">
        <w:rPr>
          <w:rFonts w:ascii="Verdana" w:eastAsia="Times New Roman" w:hAnsi="Verdana" w:cs="Times New Roman"/>
          <w:color w:val="000000" w:themeColor="text1"/>
          <w:sz w:val="18"/>
          <w:szCs w:val="18"/>
          <w:lang w:eastAsia="ru-RU"/>
        </w:rPr>
        <w:t xml:space="preserve">, а будущее значение - </w:t>
      </w:r>
      <w:r w:rsidRPr="00890C7A">
        <w:rPr>
          <w:rFonts w:ascii="Verdana" w:eastAsia="Times New Roman" w:hAnsi="Verdana" w:cs="Times New Roman"/>
          <w:b/>
          <w:i/>
          <w:iCs/>
          <w:color w:val="002060"/>
          <w:sz w:val="18"/>
          <w:szCs w:val="18"/>
          <w:lang w:eastAsia="ru-RU"/>
        </w:rPr>
        <w:t>FV</w:t>
      </w:r>
      <w:r w:rsidRPr="00890C7A">
        <w:rPr>
          <w:rFonts w:ascii="Verdana" w:eastAsia="Times New Roman" w:hAnsi="Verdana" w:cs="Times New Roman"/>
          <w:i/>
          <w:iCs/>
          <w:color w:val="002060"/>
          <w:sz w:val="18"/>
          <w:szCs w:val="18"/>
          <w:lang w:eastAsia="ru-RU"/>
        </w:rPr>
        <w:t xml:space="preserve"> </w:t>
      </w:r>
      <w:r w:rsidR="00604CB1" w:rsidRPr="00890C7A">
        <w:rPr>
          <w:rFonts w:ascii="Verdana" w:eastAsia="Times New Roman" w:hAnsi="Verdana" w:cs="Times New Roman"/>
          <w:color w:val="002060"/>
          <w:sz w:val="18"/>
          <w:szCs w:val="18"/>
          <w:lang w:eastAsia="ru-RU"/>
        </w:rPr>
        <w:t>(</w:t>
      </w:r>
      <w:r w:rsidRPr="00890C7A">
        <w:rPr>
          <w:rFonts w:ascii="Verdana" w:eastAsia="Times New Roman" w:hAnsi="Verdana" w:cs="Times New Roman"/>
          <w:color w:val="002060"/>
          <w:sz w:val="18"/>
          <w:szCs w:val="18"/>
          <w:lang w:eastAsia="ru-RU"/>
        </w:rPr>
        <w:t>Future Value)</w:t>
      </w:r>
      <w:r w:rsidRPr="00AB622B">
        <w:rPr>
          <w:rFonts w:ascii="Verdana" w:eastAsia="Times New Roman" w:hAnsi="Verdana" w:cs="Times New Roman"/>
          <w:color w:val="000000" w:themeColor="text1"/>
          <w:sz w:val="18"/>
          <w:szCs w:val="18"/>
          <w:lang w:eastAsia="ru-RU"/>
        </w:rPr>
        <w:t xml:space="preserve">. </w:t>
      </w:r>
    </w:p>
    <w:p w:rsidR="002B31EA" w:rsidRPr="00754A08"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Используя формулу </w:t>
      </w:r>
      <w:r w:rsidRPr="002B256A">
        <w:rPr>
          <w:rFonts w:ascii="Verdana" w:eastAsia="Times New Roman" w:hAnsi="Verdana" w:cs="Times New Roman"/>
          <w:b/>
          <w:color w:val="0000CC"/>
          <w:sz w:val="18"/>
          <w:szCs w:val="18"/>
          <w:lang w:eastAsia="ru-RU"/>
        </w:rPr>
        <w:t>(</w:t>
      </w:r>
      <w:r w:rsidR="00890C7A" w:rsidRPr="002B256A">
        <w:rPr>
          <w:rFonts w:ascii="Verdana" w:eastAsia="Times New Roman" w:hAnsi="Verdana" w:cs="Times New Roman"/>
          <w:b/>
          <w:color w:val="0000CC"/>
          <w:sz w:val="18"/>
          <w:szCs w:val="18"/>
          <w:lang w:eastAsia="ru-RU"/>
        </w:rPr>
        <w:t>1</w:t>
      </w:r>
      <w:r w:rsidRPr="002B256A">
        <w:rPr>
          <w:rFonts w:ascii="Verdana" w:eastAsia="Times New Roman" w:hAnsi="Verdana" w:cs="Times New Roman"/>
          <w:b/>
          <w:color w:val="0000CC"/>
          <w:sz w:val="18"/>
          <w:szCs w:val="18"/>
          <w:lang w:eastAsia="ru-RU"/>
        </w:rPr>
        <w:t>.1)</w:t>
      </w:r>
      <w:r w:rsidRPr="00AB622B">
        <w:rPr>
          <w:rFonts w:ascii="Verdana" w:eastAsia="Times New Roman" w:hAnsi="Verdana" w:cs="Times New Roman"/>
          <w:color w:val="000000" w:themeColor="text1"/>
          <w:sz w:val="18"/>
          <w:szCs w:val="18"/>
          <w:lang w:eastAsia="ru-RU"/>
        </w:rPr>
        <w:t xml:space="preserve">, для всех элементов денежного потока от </w:t>
      </w:r>
      <w:r w:rsidRPr="00754A08">
        <w:rPr>
          <w:rFonts w:ascii="Verdana" w:eastAsia="Times New Roman" w:hAnsi="Verdana" w:cs="Times New Roman"/>
          <w:b/>
          <w:color w:val="000000" w:themeColor="text1"/>
          <w:sz w:val="18"/>
          <w:szCs w:val="18"/>
          <w:lang w:eastAsia="ru-RU"/>
        </w:rPr>
        <w:t>0</w:t>
      </w:r>
      <w:r w:rsidRPr="00AB622B">
        <w:rPr>
          <w:rFonts w:ascii="Verdana" w:eastAsia="Times New Roman" w:hAnsi="Verdana" w:cs="Times New Roman"/>
          <w:color w:val="000000" w:themeColor="text1"/>
          <w:sz w:val="18"/>
          <w:szCs w:val="18"/>
          <w:lang w:eastAsia="ru-RU"/>
        </w:rPr>
        <w:t xml:space="preserve"> до </w:t>
      </w:r>
      <w:r w:rsidRPr="00754A08">
        <w:rPr>
          <w:rFonts w:ascii="Verdana" w:eastAsia="Times New Roman" w:hAnsi="Verdana" w:cs="Times New Roman"/>
          <w:b/>
          <w:color w:val="000000" w:themeColor="text1"/>
          <w:sz w:val="18"/>
          <w:szCs w:val="18"/>
          <w:lang w:eastAsia="ru-RU"/>
        </w:rPr>
        <w:t>n</w:t>
      </w:r>
      <w:r w:rsidRPr="00AB622B">
        <w:rPr>
          <w:rFonts w:ascii="Verdana" w:eastAsia="Times New Roman" w:hAnsi="Verdana" w:cs="Times New Roman"/>
          <w:color w:val="000000" w:themeColor="text1"/>
          <w:sz w:val="18"/>
          <w:szCs w:val="18"/>
          <w:lang w:eastAsia="ru-RU"/>
        </w:rPr>
        <w:t xml:space="preserve"> получим бу</w:t>
      </w:r>
      <w:r w:rsidR="00754A08">
        <w:rPr>
          <w:rFonts w:ascii="Verdana" w:eastAsia="Times New Roman" w:hAnsi="Verdana" w:cs="Times New Roman"/>
          <w:color w:val="000000" w:themeColor="text1"/>
          <w:sz w:val="18"/>
          <w:szCs w:val="18"/>
          <w:lang w:eastAsia="ru-RU"/>
        </w:rPr>
        <w:t>дущее значение денежного потока:</w:t>
      </w:r>
    </w:p>
    <w:p w:rsidR="00405610" w:rsidRDefault="002B31EA" w:rsidP="008526C3">
      <w:pPr>
        <w:spacing w:before="100" w:beforeAutospacing="1" w:after="100" w:afterAutospacing="1" w:line="240" w:lineRule="auto"/>
        <w:rPr>
          <w:rFonts w:ascii="Verdana" w:eastAsia="Times New Roman" w:hAnsi="Verdana" w:cs="Times New Roman"/>
          <w:b/>
          <w:i/>
          <w:iCs/>
          <w:color w:val="0000CC"/>
          <w:sz w:val="18"/>
          <w:szCs w:val="18"/>
          <w:u w:val="single"/>
          <w:lang w:eastAsia="ru-RU"/>
        </w:rPr>
      </w:pPr>
      <w:r w:rsidRPr="002B256A">
        <w:rPr>
          <w:rFonts w:ascii="Verdana" w:eastAsia="Times New Roman" w:hAnsi="Verdana" w:cs="Times New Roman"/>
          <w:noProof/>
          <w:color w:val="0066FF"/>
          <w:sz w:val="18"/>
          <w:szCs w:val="18"/>
          <w:lang w:eastAsia="ru-RU"/>
        </w:rPr>
        <w:drawing>
          <wp:inline distT="0" distB="0" distL="0" distR="0">
            <wp:extent cx="3552825" cy="695325"/>
            <wp:effectExtent l="19050" t="0" r="9525" b="0"/>
            <wp:docPr id="76" name="Рисунок 76" descr="http://www.cfin.ru/finanalysis/savchuk/image468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http://www.cfin.ru/finanalysis/savchuk/image4680.gif"/>
                    <pic:cNvPicPr>
                      <a:picLocks noChangeAspect="1" noChangeArrowheads="1"/>
                    </pic:cNvPicPr>
                  </pic:nvPicPr>
                  <pic:blipFill>
                    <a:blip r:embed="rId77"/>
                    <a:srcRect/>
                    <a:stretch>
                      <a:fillRect/>
                    </a:stretch>
                  </pic:blipFill>
                  <pic:spPr bwMode="auto">
                    <a:xfrm>
                      <a:off x="0" y="0"/>
                      <a:ext cx="3552825" cy="695325"/>
                    </a:xfrm>
                    <a:prstGeom prst="rect">
                      <a:avLst/>
                    </a:prstGeom>
                    <a:noFill/>
                    <a:ln w="9525">
                      <a:noFill/>
                      <a:miter lim="800000"/>
                      <a:headEnd/>
                      <a:tailEnd/>
                    </a:ln>
                  </pic:spPr>
                </pic:pic>
              </a:graphicData>
            </a:graphic>
          </wp:inline>
        </w:drawing>
      </w:r>
      <w:r w:rsidR="00396C18" w:rsidRPr="00D77CE9">
        <w:rPr>
          <w:rFonts w:ascii="Verdana" w:eastAsia="Times New Roman" w:hAnsi="Verdana" w:cs="Times New Roman"/>
          <w:b/>
          <w:color w:val="0000CC"/>
          <w:sz w:val="18"/>
          <w:szCs w:val="18"/>
          <w:lang w:eastAsia="ru-RU"/>
        </w:rPr>
        <w:t xml:space="preserve"> </w:t>
      </w:r>
      <w:r w:rsidRPr="002B256A">
        <w:rPr>
          <w:rFonts w:ascii="Verdana" w:eastAsia="Times New Roman" w:hAnsi="Verdana" w:cs="Times New Roman"/>
          <w:b/>
          <w:color w:val="0000CC"/>
          <w:sz w:val="18"/>
          <w:szCs w:val="18"/>
          <w:lang w:eastAsia="ru-RU"/>
        </w:rPr>
        <w:t>(</w:t>
      </w:r>
      <w:r w:rsidR="00890C7A" w:rsidRPr="002B256A">
        <w:rPr>
          <w:rFonts w:ascii="Verdana" w:eastAsia="Times New Roman" w:hAnsi="Verdana" w:cs="Times New Roman"/>
          <w:b/>
          <w:color w:val="0000CC"/>
          <w:sz w:val="18"/>
          <w:szCs w:val="18"/>
          <w:lang w:eastAsia="ru-RU"/>
        </w:rPr>
        <w:t>1</w:t>
      </w:r>
      <w:r w:rsidRPr="002B256A">
        <w:rPr>
          <w:rFonts w:ascii="Verdana" w:eastAsia="Times New Roman" w:hAnsi="Verdana" w:cs="Times New Roman"/>
          <w:b/>
          <w:color w:val="0000CC"/>
          <w:sz w:val="18"/>
          <w:szCs w:val="18"/>
          <w:lang w:eastAsia="ru-RU"/>
        </w:rPr>
        <w:t>.5)</w:t>
      </w:r>
    </w:p>
    <w:p w:rsidR="00405610" w:rsidRDefault="002B31EA" w:rsidP="008526C3">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i/>
          <w:iCs/>
          <w:color w:val="000000" w:themeColor="text1"/>
          <w:sz w:val="18"/>
          <w:szCs w:val="18"/>
          <w:u w:val="single"/>
          <w:lang w:eastAsia="ru-RU"/>
        </w:rPr>
        <w:t>Пример</w:t>
      </w:r>
      <w:r w:rsidRPr="00AB622B">
        <w:rPr>
          <w:rFonts w:ascii="Verdana" w:eastAsia="Times New Roman" w:hAnsi="Verdana" w:cs="Times New Roman"/>
          <w:i/>
          <w:iCs/>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После внедрения мероприятия по снижению административных издержек предприятие</w:t>
      </w:r>
      <w:r w:rsidR="00011C68">
        <w:rPr>
          <w:rFonts w:ascii="Verdana" w:eastAsia="Times New Roman" w:hAnsi="Verdana" w:cs="Times New Roman"/>
          <w:color w:val="000000" w:themeColor="text1"/>
          <w:sz w:val="18"/>
          <w:szCs w:val="18"/>
          <w:lang w:eastAsia="ru-RU"/>
        </w:rPr>
        <w:t xml:space="preserve"> планирует получить экономию </w:t>
      </w:r>
      <w:r w:rsidR="00025CAB" w:rsidRPr="00011C68">
        <w:rPr>
          <w:rFonts w:ascii="Verdana" w:eastAsia="Times New Roman" w:hAnsi="Verdana" w:cs="Times New Roman"/>
          <w:b/>
          <w:color w:val="000000" w:themeColor="text1"/>
          <w:sz w:val="18"/>
          <w:szCs w:val="18"/>
          <w:lang w:eastAsia="ru-RU"/>
        </w:rPr>
        <w:t>1</w:t>
      </w:r>
      <w:r w:rsidR="00011C68" w:rsidRPr="00011C68">
        <w:rPr>
          <w:rFonts w:ascii="Verdana" w:eastAsia="Times New Roman" w:hAnsi="Verdana" w:cs="Times New Roman"/>
          <w:b/>
          <w:color w:val="000000" w:themeColor="text1"/>
          <w:sz w:val="18"/>
          <w:szCs w:val="18"/>
          <w:lang w:eastAsia="ru-RU"/>
        </w:rPr>
        <w:t> </w:t>
      </w:r>
      <w:r w:rsidRPr="00011C68">
        <w:rPr>
          <w:rFonts w:ascii="Verdana" w:eastAsia="Times New Roman" w:hAnsi="Verdana" w:cs="Times New Roman"/>
          <w:b/>
          <w:color w:val="000000" w:themeColor="text1"/>
          <w:sz w:val="18"/>
          <w:szCs w:val="18"/>
          <w:lang w:eastAsia="ru-RU"/>
        </w:rPr>
        <w:t>000</w:t>
      </w:r>
      <w:r w:rsidR="00011C68" w:rsidRPr="00011C68">
        <w:rPr>
          <w:rFonts w:ascii="Verdana" w:eastAsia="Times New Roman" w:hAnsi="Verdana" w:cs="Times New Roman"/>
          <w:b/>
          <w:color w:val="000000" w:themeColor="text1"/>
          <w:sz w:val="18"/>
          <w:szCs w:val="18"/>
          <w:lang w:val="en-US" w:eastAsia="ru-RU"/>
        </w:rPr>
        <w:t xml:space="preserve"> $</w:t>
      </w:r>
      <w:r w:rsidRPr="00AB622B">
        <w:rPr>
          <w:rFonts w:ascii="Verdana" w:eastAsia="Times New Roman" w:hAnsi="Verdana" w:cs="Times New Roman"/>
          <w:color w:val="000000" w:themeColor="text1"/>
          <w:sz w:val="18"/>
          <w:szCs w:val="18"/>
          <w:lang w:eastAsia="ru-RU"/>
        </w:rPr>
        <w:t xml:space="preserve"> в </w:t>
      </w:r>
      <w:r w:rsidR="00FC1E06">
        <w:rPr>
          <w:rFonts w:ascii="Verdana" w:eastAsia="Times New Roman" w:hAnsi="Verdana" w:cs="Times New Roman"/>
          <w:color w:val="000000" w:themeColor="text1"/>
          <w:sz w:val="18"/>
          <w:szCs w:val="18"/>
          <w:lang w:eastAsia="ru-RU"/>
        </w:rPr>
        <w:t>конце каждого года</w:t>
      </w:r>
      <w:r w:rsidRPr="00AB622B">
        <w:rPr>
          <w:rFonts w:ascii="Verdana" w:eastAsia="Times New Roman" w:hAnsi="Verdana" w:cs="Times New Roman"/>
          <w:color w:val="000000" w:themeColor="text1"/>
          <w:sz w:val="18"/>
          <w:szCs w:val="18"/>
          <w:lang w:eastAsia="ru-RU"/>
        </w:rPr>
        <w:t xml:space="preserve">. Сэкономленные деньги предполагается размещать на депозитный счет (под </w:t>
      </w:r>
      <w:r w:rsidRPr="00405610">
        <w:rPr>
          <w:rFonts w:ascii="Verdana" w:eastAsia="Times New Roman" w:hAnsi="Verdana" w:cs="Times New Roman"/>
          <w:color w:val="FF0000"/>
          <w:sz w:val="18"/>
          <w:szCs w:val="18"/>
          <w:lang w:eastAsia="ru-RU"/>
        </w:rPr>
        <w:t>5 %</w:t>
      </w:r>
      <w:r w:rsidRPr="00AB622B">
        <w:rPr>
          <w:rFonts w:ascii="Verdana" w:eastAsia="Times New Roman" w:hAnsi="Verdana" w:cs="Times New Roman"/>
          <w:color w:val="000000" w:themeColor="text1"/>
          <w:sz w:val="18"/>
          <w:szCs w:val="18"/>
          <w:lang w:eastAsia="ru-RU"/>
        </w:rPr>
        <w:t xml:space="preserve"> годовых) с тем, чтобы через 5 лет накопленные деньги использовать для инвестирования. Какая сумма окажется на банковском счету предприятия?</w:t>
      </w:r>
    </w:p>
    <w:p w:rsidR="00304659" w:rsidRPr="00405610" w:rsidRDefault="00304659" w:rsidP="008526C3">
      <w:pPr>
        <w:spacing w:before="100" w:beforeAutospacing="1" w:after="100" w:afterAutospacing="1" w:line="240" w:lineRule="auto"/>
        <w:rPr>
          <w:rFonts w:ascii="Verdana" w:eastAsia="Times New Roman" w:hAnsi="Verdana" w:cs="Times New Roman"/>
          <w:b/>
          <w:i/>
          <w:iCs/>
          <w:color w:val="0000CC"/>
          <w:sz w:val="18"/>
          <w:szCs w:val="18"/>
          <w:u w:val="single"/>
          <w:lang w:eastAsia="ru-RU"/>
        </w:rPr>
      </w:pPr>
      <w:r>
        <w:rPr>
          <w:rFonts w:ascii="Verdana" w:eastAsia="Times New Roman" w:hAnsi="Verdana" w:cs="Times New Roman"/>
          <w:color w:val="000000" w:themeColor="text1"/>
          <w:sz w:val="18"/>
          <w:szCs w:val="18"/>
          <w:lang w:eastAsia="ru-RU"/>
        </w:rPr>
        <w:t>Используем формулу будущей стоимости аннуитета:</w:t>
      </w:r>
    </w:p>
    <w:p w:rsidR="00304659" w:rsidRDefault="00304659"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304659">
        <w:rPr>
          <w:rFonts w:ascii="Verdana" w:eastAsia="Times New Roman" w:hAnsi="Verdana" w:cs="Times New Roman"/>
          <w:noProof/>
          <w:color w:val="000000" w:themeColor="text1"/>
          <w:sz w:val="18"/>
          <w:szCs w:val="18"/>
          <w:lang w:eastAsia="ru-RU"/>
        </w:rPr>
        <w:drawing>
          <wp:inline distT="0" distB="0" distL="0" distR="0">
            <wp:extent cx="1285875" cy="381000"/>
            <wp:effectExtent l="0" t="0" r="9525" b="0"/>
            <wp:docPr id="36"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6"/>
                    <a:srcRect/>
                    <a:stretch>
                      <a:fillRect/>
                    </a:stretch>
                  </pic:blipFill>
                  <pic:spPr bwMode="auto">
                    <a:xfrm>
                      <a:off x="0" y="0"/>
                      <a:ext cx="1285875" cy="381000"/>
                    </a:xfrm>
                    <a:prstGeom prst="rect">
                      <a:avLst/>
                    </a:prstGeom>
                    <a:noFill/>
                    <a:ln w="9525">
                      <a:noFill/>
                      <a:miter lim="800000"/>
                      <a:headEnd/>
                      <a:tailEnd/>
                    </a:ln>
                  </pic:spPr>
                </pic:pic>
              </a:graphicData>
            </a:graphic>
          </wp:inline>
        </w:drawing>
      </w:r>
    </w:p>
    <w:p w:rsidR="00304659" w:rsidRPr="00304659" w:rsidRDefault="00304659" w:rsidP="00304659">
      <w:pPr>
        <w:framePr w:w="2831" w:h="255" w:wrap="auto" w:vAnchor="text" w:hAnchor="text" w:x="8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695325" cy="161925"/>
            <wp:effectExtent l="19050" t="0" r="9525" b="0"/>
            <wp:docPr id="298"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8"/>
                    <a:srcRect/>
                    <a:stretch>
                      <a:fillRect/>
                    </a:stretch>
                  </pic:blipFill>
                  <pic:spPr bwMode="auto">
                    <a:xfrm>
                      <a:off x="0" y="0"/>
                      <a:ext cx="695325" cy="161925"/>
                    </a:xfrm>
                    <a:prstGeom prst="rect">
                      <a:avLst/>
                    </a:prstGeom>
                    <a:noFill/>
                    <a:ln w="9525">
                      <a:noFill/>
                      <a:miter lim="800000"/>
                      <a:headEnd/>
                      <a:tailEnd/>
                    </a:ln>
                  </pic:spPr>
                </pic:pic>
              </a:graphicData>
            </a:graphic>
          </wp:inline>
        </w:drawing>
      </w:r>
    </w:p>
    <w:p w:rsidR="00304659" w:rsidRPr="00304659" w:rsidRDefault="00304659" w:rsidP="00304659">
      <w:pPr>
        <w:framePr w:w="2456" w:h="255" w:wrap="auto" w:vAnchor="text" w:hAnchor="text" w:x="1750"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457200" cy="161925"/>
            <wp:effectExtent l="0" t="0" r="0" b="0"/>
            <wp:docPr id="297"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9"/>
                    <a:srcRect/>
                    <a:stretch>
                      <a:fillRect/>
                    </a:stretch>
                  </pic:blipFill>
                  <pic:spPr bwMode="auto">
                    <a:xfrm>
                      <a:off x="0" y="0"/>
                      <a:ext cx="457200" cy="161925"/>
                    </a:xfrm>
                    <a:prstGeom prst="rect">
                      <a:avLst/>
                    </a:prstGeom>
                    <a:noFill/>
                    <a:ln w="9525">
                      <a:noFill/>
                      <a:miter lim="800000"/>
                      <a:headEnd/>
                      <a:tailEnd/>
                    </a:ln>
                  </pic:spPr>
                </pic:pic>
              </a:graphicData>
            </a:graphic>
          </wp:inline>
        </w:drawing>
      </w:r>
    </w:p>
    <w:p w:rsidR="00304659" w:rsidRPr="00304659" w:rsidRDefault="00304659" w:rsidP="00304659">
      <w:pPr>
        <w:framePr w:w="2216" w:h="255" w:wrap="auto" w:vAnchor="text" w:hAnchor="text" w:x="3162"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304800" cy="161925"/>
            <wp:effectExtent l="19050" t="0" r="0" b="0"/>
            <wp:docPr id="286"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80"/>
                    <a:srcRect/>
                    <a:stretch>
                      <a:fillRect/>
                    </a:stretch>
                  </pic:blipFill>
                  <pic:spPr bwMode="auto">
                    <a:xfrm>
                      <a:off x="0" y="0"/>
                      <a:ext cx="304800" cy="161925"/>
                    </a:xfrm>
                    <a:prstGeom prst="rect">
                      <a:avLst/>
                    </a:prstGeom>
                    <a:noFill/>
                    <a:ln w="9525">
                      <a:noFill/>
                      <a:miter lim="800000"/>
                      <a:headEnd/>
                      <a:tailEnd/>
                    </a:ln>
                  </pic:spPr>
                </pic:pic>
              </a:graphicData>
            </a:graphic>
          </wp:inline>
        </w:drawing>
      </w:r>
    </w:p>
    <w:p w:rsidR="00304659" w:rsidRPr="00304659" w:rsidRDefault="00304659" w:rsidP="00304659">
      <w:pPr>
        <w:framePr w:w="3922" w:h="675" w:wrap="auto" w:vAnchor="text" w:hAnchor="text" w:x="81" w:y="551"/>
        <w:autoSpaceDE w:val="0"/>
        <w:autoSpaceDN w:val="0"/>
        <w:adjustRightInd w:val="0"/>
        <w:spacing w:after="0" w:line="240" w:lineRule="auto"/>
        <w:rPr>
          <w:rFonts w:ascii="Arial" w:hAnsi="Arial" w:cs="Arial"/>
          <w:sz w:val="20"/>
          <w:szCs w:val="20"/>
        </w:rPr>
      </w:pPr>
      <w:r>
        <w:rPr>
          <w:rFonts w:ascii="Arial" w:hAnsi="Arial" w:cs="Arial"/>
          <w:noProof/>
          <w:position w:val="-24"/>
          <w:sz w:val="20"/>
          <w:szCs w:val="20"/>
          <w:lang w:eastAsia="ru-RU"/>
        </w:rPr>
        <w:drawing>
          <wp:inline distT="0" distB="0" distL="0" distR="0">
            <wp:extent cx="1981200" cy="428625"/>
            <wp:effectExtent l="19050" t="0" r="0" b="0"/>
            <wp:docPr id="285"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81"/>
                    <a:srcRect/>
                    <a:stretch>
                      <a:fillRect/>
                    </a:stretch>
                  </pic:blipFill>
                  <pic:spPr bwMode="auto">
                    <a:xfrm>
                      <a:off x="0" y="0"/>
                      <a:ext cx="1981200" cy="428625"/>
                    </a:xfrm>
                    <a:prstGeom prst="rect">
                      <a:avLst/>
                    </a:prstGeom>
                    <a:noFill/>
                    <a:ln w="9525">
                      <a:noFill/>
                      <a:miter lim="800000"/>
                      <a:headEnd/>
                      <a:tailEnd/>
                    </a:ln>
                  </pic:spPr>
                </pic:pic>
              </a:graphicData>
            </a:graphic>
          </wp:inline>
        </w:drawing>
      </w:r>
    </w:p>
    <w:p w:rsidR="00304659" w:rsidRDefault="00304659"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304659" w:rsidRDefault="00304659"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F06F62" w:rsidRDefault="00F06F62"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F06F62" w:rsidRDefault="002B31EA" w:rsidP="00F06F62">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Таким </w:t>
      </w:r>
      <w:r w:rsidR="00604CB1" w:rsidRPr="00AB622B">
        <w:rPr>
          <w:rFonts w:ascii="Verdana" w:eastAsia="Times New Roman" w:hAnsi="Verdana" w:cs="Times New Roman"/>
          <w:color w:val="000000" w:themeColor="text1"/>
          <w:sz w:val="18"/>
          <w:szCs w:val="18"/>
          <w:lang w:eastAsia="ru-RU"/>
        </w:rPr>
        <w:t>образом,</w:t>
      </w:r>
      <w:r w:rsidRPr="00AB622B">
        <w:rPr>
          <w:rFonts w:ascii="Verdana" w:eastAsia="Times New Roman" w:hAnsi="Verdana" w:cs="Times New Roman"/>
          <w:color w:val="000000" w:themeColor="text1"/>
          <w:sz w:val="18"/>
          <w:szCs w:val="18"/>
          <w:lang w:eastAsia="ru-RU"/>
        </w:rPr>
        <w:t xml:space="preserve"> чер</w:t>
      </w:r>
      <w:r w:rsidR="004919AC">
        <w:rPr>
          <w:rFonts w:ascii="Verdana" w:eastAsia="Times New Roman" w:hAnsi="Verdana" w:cs="Times New Roman"/>
          <w:color w:val="000000" w:themeColor="text1"/>
          <w:sz w:val="18"/>
          <w:szCs w:val="18"/>
          <w:lang w:eastAsia="ru-RU"/>
        </w:rPr>
        <w:t xml:space="preserve">ез 5 лет предприятие накопит </w:t>
      </w:r>
      <w:r w:rsidR="004919AC" w:rsidRPr="004919AC">
        <w:rPr>
          <w:rFonts w:ascii="Verdana" w:eastAsia="Times New Roman" w:hAnsi="Verdana" w:cs="Times New Roman"/>
          <w:b/>
          <w:color w:val="000000" w:themeColor="text1"/>
          <w:sz w:val="18"/>
          <w:szCs w:val="18"/>
          <w:lang w:eastAsia="ru-RU"/>
        </w:rPr>
        <w:t xml:space="preserve">5 </w:t>
      </w:r>
      <w:r w:rsidRPr="004919AC">
        <w:rPr>
          <w:rFonts w:ascii="Verdana" w:eastAsia="Times New Roman" w:hAnsi="Verdana" w:cs="Times New Roman"/>
          <w:b/>
          <w:color w:val="000000" w:themeColor="text1"/>
          <w:sz w:val="18"/>
          <w:szCs w:val="18"/>
          <w:lang w:eastAsia="ru-RU"/>
        </w:rPr>
        <w:t>52</w:t>
      </w:r>
      <w:r w:rsidR="00396C18" w:rsidRPr="00396C18">
        <w:rPr>
          <w:rFonts w:ascii="Verdana" w:eastAsia="Times New Roman" w:hAnsi="Verdana" w:cs="Times New Roman"/>
          <w:b/>
          <w:color w:val="000000" w:themeColor="text1"/>
          <w:sz w:val="18"/>
          <w:szCs w:val="18"/>
          <w:lang w:eastAsia="ru-RU"/>
        </w:rPr>
        <w:t>5</w:t>
      </w:r>
      <w:r w:rsidRPr="00AB622B">
        <w:rPr>
          <w:rFonts w:ascii="Verdana" w:eastAsia="Times New Roman" w:hAnsi="Verdana" w:cs="Times New Roman"/>
          <w:color w:val="000000" w:themeColor="text1"/>
          <w:sz w:val="18"/>
          <w:szCs w:val="18"/>
          <w:lang w:eastAsia="ru-RU"/>
        </w:rPr>
        <w:t>,</w:t>
      </w:r>
      <w:r w:rsidR="00396C18" w:rsidRPr="00396C18">
        <w:rPr>
          <w:rFonts w:ascii="Verdana" w:eastAsia="Times New Roman" w:hAnsi="Verdana" w:cs="Times New Roman"/>
          <w:b/>
          <w:color w:val="000000" w:themeColor="text1"/>
          <w:sz w:val="18"/>
          <w:szCs w:val="18"/>
          <w:lang w:eastAsia="ru-RU"/>
        </w:rPr>
        <w:t>63</w:t>
      </w:r>
      <w:r w:rsidR="00011C68" w:rsidRPr="00011C68">
        <w:rPr>
          <w:rFonts w:ascii="Verdana" w:eastAsia="Times New Roman" w:hAnsi="Verdana" w:cs="Times New Roman"/>
          <w:b/>
          <w:color w:val="000000" w:themeColor="text1"/>
          <w:sz w:val="18"/>
          <w:szCs w:val="18"/>
          <w:lang w:eastAsia="ru-RU"/>
        </w:rPr>
        <w:t xml:space="preserve"> $</w:t>
      </w:r>
      <w:r w:rsidR="00405610">
        <w:rPr>
          <w:rFonts w:ascii="Verdana" w:eastAsia="Times New Roman" w:hAnsi="Verdana" w:cs="Times New Roman"/>
          <w:b/>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которые сможет инвестировать.</w:t>
      </w:r>
    </w:p>
    <w:p w:rsidR="00F06F62" w:rsidRDefault="002B31EA" w:rsidP="00F06F62">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В данном случае денежный поток состоит из одинаковых денежных сумм ежегодно. Такой поток называется </w:t>
      </w:r>
      <w:r w:rsidRPr="00604CB1">
        <w:rPr>
          <w:rFonts w:ascii="Verdana" w:eastAsia="Times New Roman" w:hAnsi="Verdana" w:cs="Times New Roman"/>
          <w:b/>
          <w:bCs/>
          <w:color w:val="FF0000"/>
          <w:sz w:val="18"/>
          <w:szCs w:val="18"/>
          <w:lang w:eastAsia="ru-RU"/>
        </w:rPr>
        <w:t>аннуитетом</w:t>
      </w:r>
      <w:r w:rsidR="00405610">
        <w:rPr>
          <w:rFonts w:ascii="Verdana" w:eastAsia="Times New Roman" w:hAnsi="Verdana" w:cs="Times New Roman"/>
          <w:color w:val="000000" w:themeColor="text1"/>
          <w:sz w:val="18"/>
          <w:szCs w:val="18"/>
          <w:lang w:eastAsia="ru-RU"/>
        </w:rPr>
        <w:t>.</w:t>
      </w:r>
    </w:p>
    <w:p w:rsidR="00F06F62" w:rsidRDefault="00F06F62" w:rsidP="00F06F62">
      <w:pPr>
        <w:spacing w:after="0" w:line="240" w:lineRule="auto"/>
        <w:rPr>
          <w:rFonts w:ascii="Verdana" w:eastAsia="Times New Roman" w:hAnsi="Verdana" w:cs="Times New Roman"/>
          <w:color w:val="000000" w:themeColor="text1"/>
          <w:sz w:val="18"/>
          <w:szCs w:val="18"/>
          <w:lang w:eastAsia="ru-RU"/>
        </w:rPr>
      </w:pPr>
    </w:p>
    <w:p w:rsidR="002B256A" w:rsidRDefault="002B31EA" w:rsidP="00F06F62">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lastRenderedPageBreak/>
        <w:t xml:space="preserve">Для вычисления будущего значения аннуитета </w:t>
      </w:r>
      <w:r w:rsidR="00F06F62">
        <w:rPr>
          <w:rFonts w:ascii="Verdana" w:eastAsia="Times New Roman" w:hAnsi="Verdana" w:cs="Times New Roman"/>
          <w:color w:val="000000" w:themeColor="text1"/>
          <w:sz w:val="18"/>
          <w:szCs w:val="18"/>
          <w:lang w:eastAsia="ru-RU"/>
        </w:rPr>
        <w:t>можно использовать формулу</w:t>
      </w:r>
      <w:r w:rsidR="002B256A">
        <w:rPr>
          <w:rFonts w:ascii="Verdana" w:eastAsia="Times New Roman" w:hAnsi="Verdana" w:cs="Times New Roman"/>
          <w:color w:val="000000" w:themeColor="text1"/>
          <w:sz w:val="18"/>
          <w:szCs w:val="18"/>
          <w:lang w:eastAsia="ru-RU"/>
        </w:rPr>
        <w:t>:</w:t>
      </w:r>
    </w:p>
    <w:p w:rsidR="002B31EA" w:rsidRPr="00AE40B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 </w:t>
      </w:r>
      <w:r w:rsidR="00890C7A" w:rsidRPr="00AB622B">
        <w:rPr>
          <w:rFonts w:ascii="Verdana" w:eastAsia="Times New Roman" w:hAnsi="Verdana" w:cs="Times New Roman"/>
          <w:noProof/>
          <w:color w:val="000000" w:themeColor="text1"/>
          <w:sz w:val="18"/>
          <w:szCs w:val="18"/>
          <w:lang w:eastAsia="ru-RU"/>
        </w:rPr>
        <w:drawing>
          <wp:inline distT="0" distB="0" distL="0" distR="0">
            <wp:extent cx="1352550" cy="438150"/>
            <wp:effectExtent l="19050" t="0" r="0" b="0"/>
            <wp:docPr id="264" name="Рисунок 78" descr="http://www.cfin.ru/finanalysis/savchuk/image468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http://www.cfin.ru/finanalysis/savchuk/image4682.gif"/>
                    <pic:cNvPicPr>
                      <a:picLocks noChangeAspect="1" noChangeArrowheads="1"/>
                    </pic:cNvPicPr>
                  </pic:nvPicPr>
                  <pic:blipFill>
                    <a:blip r:embed="rId82"/>
                    <a:srcRect/>
                    <a:stretch>
                      <a:fillRect/>
                    </a:stretch>
                  </pic:blipFill>
                  <pic:spPr bwMode="auto">
                    <a:xfrm>
                      <a:off x="0" y="0"/>
                      <a:ext cx="1352550" cy="438150"/>
                    </a:xfrm>
                    <a:prstGeom prst="rect">
                      <a:avLst/>
                    </a:prstGeom>
                    <a:noFill/>
                    <a:ln w="9525">
                      <a:noFill/>
                      <a:miter lim="800000"/>
                      <a:headEnd/>
                      <a:tailEnd/>
                    </a:ln>
                  </pic:spPr>
                </pic:pic>
              </a:graphicData>
            </a:graphic>
          </wp:inline>
        </w:drawing>
      </w:r>
      <w:r w:rsidR="00396C18" w:rsidRPr="003F0AF6">
        <w:rPr>
          <w:rFonts w:ascii="Verdana" w:eastAsia="Times New Roman" w:hAnsi="Verdana" w:cs="Times New Roman"/>
          <w:color w:val="000000" w:themeColor="text1"/>
          <w:sz w:val="18"/>
          <w:szCs w:val="18"/>
          <w:lang w:eastAsia="ru-RU"/>
        </w:rPr>
        <w:t xml:space="preserve"> </w:t>
      </w:r>
      <w:r w:rsidR="00396C18" w:rsidRPr="002B256A">
        <w:rPr>
          <w:rFonts w:ascii="Verdana" w:eastAsia="Times New Roman" w:hAnsi="Verdana" w:cs="Times New Roman"/>
          <w:b/>
          <w:color w:val="0000CC"/>
          <w:sz w:val="18"/>
          <w:szCs w:val="18"/>
          <w:lang w:eastAsia="ru-RU"/>
        </w:rPr>
        <w:t>(</w:t>
      </w:r>
      <w:r w:rsidR="00396C18">
        <w:rPr>
          <w:rFonts w:ascii="Verdana" w:eastAsia="Times New Roman" w:hAnsi="Verdana" w:cs="Times New Roman"/>
          <w:b/>
          <w:color w:val="0000CC"/>
          <w:sz w:val="18"/>
          <w:szCs w:val="18"/>
          <w:lang w:eastAsia="ru-RU"/>
        </w:rPr>
        <w:t>1</w:t>
      </w:r>
      <w:r w:rsidR="00396C18" w:rsidRPr="002B256A">
        <w:rPr>
          <w:rFonts w:ascii="Verdana" w:eastAsia="Times New Roman" w:hAnsi="Verdana" w:cs="Times New Roman"/>
          <w:b/>
          <w:color w:val="0000CC"/>
          <w:sz w:val="18"/>
          <w:szCs w:val="18"/>
          <w:lang w:eastAsia="ru-RU"/>
        </w:rPr>
        <w:t>.6)</w:t>
      </w:r>
      <w:r w:rsidR="003F4C50">
        <w:rPr>
          <w:rFonts w:ascii="Verdana" w:eastAsia="Times New Roman" w:hAnsi="Verdana" w:cs="Times New Roman"/>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которая следует из </w:t>
      </w:r>
      <w:r w:rsidRPr="003F0AF6">
        <w:rPr>
          <w:rFonts w:ascii="Verdana" w:eastAsia="Times New Roman" w:hAnsi="Verdana" w:cs="Times New Roman"/>
          <w:b/>
          <w:color w:val="0000CC"/>
          <w:sz w:val="18"/>
          <w:szCs w:val="18"/>
          <w:lang w:eastAsia="ru-RU"/>
        </w:rPr>
        <w:t>(</w:t>
      </w:r>
      <w:r w:rsidR="003F0AF6" w:rsidRPr="003F0AF6">
        <w:rPr>
          <w:rFonts w:ascii="Verdana" w:eastAsia="Times New Roman" w:hAnsi="Verdana" w:cs="Times New Roman"/>
          <w:b/>
          <w:color w:val="0000CC"/>
          <w:sz w:val="18"/>
          <w:szCs w:val="18"/>
          <w:lang w:eastAsia="ru-RU"/>
        </w:rPr>
        <w:t>1</w:t>
      </w:r>
      <w:r w:rsidRPr="003F0AF6">
        <w:rPr>
          <w:rFonts w:ascii="Verdana" w:eastAsia="Times New Roman" w:hAnsi="Verdana" w:cs="Times New Roman"/>
          <w:b/>
          <w:color w:val="0000CC"/>
          <w:sz w:val="18"/>
          <w:szCs w:val="18"/>
          <w:lang w:eastAsia="ru-RU"/>
        </w:rPr>
        <w:t>.5)</w:t>
      </w:r>
      <w:r w:rsidRPr="00AB622B">
        <w:rPr>
          <w:rFonts w:ascii="Verdana" w:eastAsia="Times New Roman" w:hAnsi="Verdana" w:cs="Times New Roman"/>
          <w:color w:val="000000" w:themeColor="text1"/>
          <w:sz w:val="18"/>
          <w:szCs w:val="18"/>
          <w:lang w:eastAsia="ru-RU"/>
        </w:rPr>
        <w:t xml:space="preserve"> при </w:t>
      </w:r>
      <w:r w:rsidRPr="004919AC">
        <w:rPr>
          <w:rFonts w:ascii="Verdana" w:eastAsia="Times New Roman" w:hAnsi="Verdana" w:cs="Times New Roman"/>
          <w:b/>
          <w:i/>
          <w:iCs/>
          <w:color w:val="000000" w:themeColor="text1"/>
          <w:sz w:val="18"/>
          <w:szCs w:val="18"/>
          <w:lang w:eastAsia="ru-RU"/>
        </w:rPr>
        <w:t>CF</w:t>
      </w:r>
      <w:r w:rsidRPr="004919AC">
        <w:rPr>
          <w:rFonts w:ascii="Verdana" w:eastAsia="Times New Roman" w:hAnsi="Verdana" w:cs="Times New Roman"/>
          <w:b/>
          <w:i/>
          <w:iCs/>
          <w:color w:val="000000" w:themeColor="text1"/>
          <w:sz w:val="18"/>
          <w:szCs w:val="18"/>
          <w:vertAlign w:val="subscript"/>
          <w:lang w:eastAsia="ru-RU"/>
        </w:rPr>
        <w:t xml:space="preserve">k </w:t>
      </w:r>
      <w:r w:rsidRPr="00AB622B">
        <w:rPr>
          <w:rFonts w:ascii="Verdana" w:eastAsia="Times New Roman" w:hAnsi="Verdana" w:cs="Times New Roman"/>
          <w:i/>
          <w:iCs/>
          <w:color w:val="000000" w:themeColor="text1"/>
          <w:sz w:val="18"/>
          <w:szCs w:val="18"/>
          <w:lang w:eastAsia="ru-RU"/>
        </w:rPr>
        <w:t xml:space="preserve">= </w:t>
      </w:r>
      <w:r w:rsidRPr="004919AC">
        <w:rPr>
          <w:rFonts w:ascii="Verdana" w:eastAsia="Times New Roman" w:hAnsi="Verdana" w:cs="Times New Roman"/>
          <w:b/>
          <w:i/>
          <w:iCs/>
          <w:color w:val="1F497D" w:themeColor="text2"/>
          <w:sz w:val="18"/>
          <w:szCs w:val="18"/>
          <w:lang w:eastAsia="ru-RU"/>
        </w:rPr>
        <w:t>const</w:t>
      </w:r>
      <w:r w:rsidRPr="00AB622B">
        <w:rPr>
          <w:rFonts w:ascii="Verdana" w:eastAsia="Times New Roman" w:hAnsi="Verdana" w:cs="Times New Roman"/>
          <w:i/>
          <w:iCs/>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и</w:t>
      </w:r>
      <w:r w:rsidRPr="00AB622B">
        <w:rPr>
          <w:rFonts w:ascii="Verdana" w:eastAsia="Times New Roman" w:hAnsi="Verdana" w:cs="Times New Roman"/>
          <w:i/>
          <w:iCs/>
          <w:color w:val="000000" w:themeColor="text1"/>
          <w:sz w:val="18"/>
          <w:szCs w:val="18"/>
          <w:lang w:eastAsia="ru-RU"/>
        </w:rPr>
        <w:t xml:space="preserve"> </w:t>
      </w:r>
      <w:r w:rsidRPr="003F4C50">
        <w:rPr>
          <w:rFonts w:ascii="Verdana" w:eastAsia="Times New Roman" w:hAnsi="Verdana" w:cs="Times New Roman"/>
          <w:b/>
          <w:i/>
          <w:iCs/>
          <w:sz w:val="18"/>
          <w:szCs w:val="18"/>
          <w:lang w:eastAsia="ru-RU"/>
        </w:rPr>
        <w:t>CF</w:t>
      </w:r>
      <w:r w:rsidRPr="003F4C50">
        <w:rPr>
          <w:rFonts w:ascii="Verdana" w:eastAsia="Times New Roman" w:hAnsi="Verdana" w:cs="Times New Roman"/>
          <w:b/>
          <w:i/>
          <w:iCs/>
          <w:sz w:val="18"/>
          <w:szCs w:val="18"/>
          <w:vertAlign w:val="subscript"/>
          <w:lang w:eastAsia="ru-RU"/>
        </w:rPr>
        <w:t>0</w:t>
      </w:r>
      <w:r w:rsidRPr="003F4C50">
        <w:rPr>
          <w:rFonts w:ascii="Verdana" w:eastAsia="Times New Roman" w:hAnsi="Verdana" w:cs="Times New Roman"/>
          <w:b/>
          <w:i/>
          <w:iCs/>
          <w:color w:val="1F497D" w:themeColor="text2"/>
          <w:sz w:val="18"/>
          <w:szCs w:val="18"/>
          <w:vertAlign w:val="subscript"/>
          <w:lang w:eastAsia="ru-RU"/>
        </w:rPr>
        <w:t xml:space="preserve"> </w:t>
      </w:r>
      <w:r w:rsidRPr="003F4C50">
        <w:rPr>
          <w:rFonts w:ascii="Verdana" w:eastAsia="Times New Roman" w:hAnsi="Verdana" w:cs="Times New Roman"/>
          <w:b/>
          <w:i/>
          <w:iCs/>
          <w:color w:val="1F497D" w:themeColor="text2"/>
          <w:sz w:val="18"/>
          <w:szCs w:val="18"/>
          <w:lang w:eastAsia="ru-RU"/>
        </w:rPr>
        <w:t>= 0</w:t>
      </w:r>
      <w:r w:rsidRPr="00AB622B">
        <w:rPr>
          <w:rFonts w:ascii="Verdana" w:eastAsia="Times New Roman" w:hAnsi="Verdana" w:cs="Times New Roman"/>
          <w:i/>
          <w:iCs/>
          <w:color w:val="000000" w:themeColor="text1"/>
          <w:sz w:val="18"/>
          <w:szCs w:val="18"/>
          <w:lang w:eastAsia="ru-RU"/>
        </w:rPr>
        <w:t xml:space="preserve">. </w:t>
      </w:r>
    </w:p>
    <w:tbl>
      <w:tblPr>
        <w:tblW w:w="4500" w:type="dxa"/>
        <w:tblInd w:w="93" w:type="dxa"/>
        <w:tblLook w:val="04A0"/>
      </w:tblPr>
      <w:tblGrid>
        <w:gridCol w:w="689"/>
        <w:gridCol w:w="1009"/>
        <w:gridCol w:w="1529"/>
        <w:gridCol w:w="1290"/>
      </w:tblGrid>
      <w:tr w:rsidR="00F06F62" w:rsidRPr="00F06F62" w:rsidTr="00F06F62">
        <w:trPr>
          <w:trHeight w:val="210"/>
        </w:trPr>
        <w:tc>
          <w:tcPr>
            <w:tcW w:w="4500" w:type="dxa"/>
            <w:gridSpan w:val="4"/>
            <w:tcBorders>
              <w:top w:val="nil"/>
              <w:left w:val="nil"/>
              <w:bottom w:val="nil"/>
              <w:right w:val="nil"/>
            </w:tcBorders>
            <w:shd w:val="clear" w:color="auto" w:fill="auto"/>
            <w:noWrap/>
            <w:vAlign w:val="bottom"/>
            <w:hideMark/>
          </w:tcPr>
          <w:p w:rsidR="00F06F62" w:rsidRPr="00F06F62" w:rsidRDefault="00F06F62" w:rsidP="00F06F62">
            <w:pPr>
              <w:spacing w:after="0" w:line="240" w:lineRule="auto"/>
              <w:rPr>
                <w:rFonts w:ascii="Verdana" w:eastAsia="Times New Roman" w:hAnsi="Verdana" w:cs="Tahoma"/>
                <w:b/>
                <w:bCs/>
                <w:color w:val="000000"/>
                <w:sz w:val="16"/>
                <w:szCs w:val="16"/>
                <w:lang w:eastAsia="ru-RU"/>
              </w:rPr>
            </w:pPr>
            <w:r w:rsidRPr="00F06F62">
              <w:rPr>
                <w:rFonts w:ascii="Verdana" w:eastAsia="Times New Roman" w:hAnsi="Verdana" w:cs="Tahoma"/>
                <w:b/>
                <w:bCs/>
                <w:color w:val="000000"/>
                <w:sz w:val="16"/>
                <w:szCs w:val="16"/>
                <w:lang w:eastAsia="ru-RU"/>
              </w:rPr>
              <w:t>Накопление единицы за период.</w:t>
            </w:r>
          </w:p>
        </w:tc>
      </w:tr>
      <w:tr w:rsidR="00F06F62" w:rsidRPr="00F06F62" w:rsidTr="00F06F62">
        <w:trPr>
          <w:trHeight w:val="210"/>
        </w:trPr>
        <w:tc>
          <w:tcPr>
            <w:tcW w:w="672" w:type="dxa"/>
            <w:tcBorders>
              <w:top w:val="nil"/>
              <w:left w:val="nil"/>
              <w:bottom w:val="nil"/>
              <w:right w:val="nil"/>
            </w:tcBorders>
            <w:shd w:val="clear" w:color="auto" w:fill="auto"/>
            <w:noWrap/>
            <w:vAlign w:val="bottom"/>
            <w:hideMark/>
          </w:tcPr>
          <w:p w:rsidR="00F06F62" w:rsidRPr="00F06F62" w:rsidRDefault="00F06F62" w:rsidP="00F06F62">
            <w:pPr>
              <w:spacing w:after="0" w:line="240" w:lineRule="auto"/>
              <w:rPr>
                <w:rFonts w:ascii="Verdana" w:eastAsia="Times New Roman" w:hAnsi="Verdana" w:cs="Tahoma"/>
                <w:b/>
                <w:bCs/>
                <w:color w:val="000000"/>
                <w:sz w:val="16"/>
                <w:szCs w:val="16"/>
                <w:lang w:eastAsia="ru-RU"/>
              </w:rPr>
            </w:pPr>
          </w:p>
        </w:tc>
        <w:tc>
          <w:tcPr>
            <w:tcW w:w="1009" w:type="dxa"/>
            <w:tcBorders>
              <w:top w:val="nil"/>
              <w:left w:val="nil"/>
              <w:bottom w:val="nil"/>
              <w:right w:val="nil"/>
            </w:tcBorders>
            <w:shd w:val="clear" w:color="auto" w:fill="auto"/>
            <w:noWrap/>
            <w:vAlign w:val="bottom"/>
            <w:hideMark/>
          </w:tcPr>
          <w:p w:rsidR="00F06F62" w:rsidRPr="00F06F62" w:rsidRDefault="00F06F62" w:rsidP="00F06F62">
            <w:pPr>
              <w:spacing w:after="0" w:line="240" w:lineRule="auto"/>
              <w:rPr>
                <w:rFonts w:ascii="Verdana" w:eastAsia="Times New Roman" w:hAnsi="Verdana" w:cs="Tahoma"/>
                <w:color w:val="000000"/>
                <w:sz w:val="16"/>
                <w:szCs w:val="16"/>
                <w:lang w:eastAsia="ru-RU"/>
              </w:rPr>
            </w:pPr>
          </w:p>
        </w:tc>
        <w:tc>
          <w:tcPr>
            <w:tcW w:w="1529" w:type="dxa"/>
            <w:tcBorders>
              <w:top w:val="nil"/>
              <w:left w:val="nil"/>
              <w:bottom w:val="nil"/>
              <w:right w:val="nil"/>
            </w:tcBorders>
            <w:shd w:val="clear" w:color="auto" w:fill="auto"/>
            <w:noWrap/>
            <w:vAlign w:val="bottom"/>
            <w:hideMark/>
          </w:tcPr>
          <w:p w:rsidR="00F06F62" w:rsidRPr="00F06F62" w:rsidRDefault="00F06F62" w:rsidP="00F06F62">
            <w:pPr>
              <w:spacing w:after="0" w:line="240" w:lineRule="auto"/>
              <w:rPr>
                <w:rFonts w:ascii="Verdana" w:eastAsia="Times New Roman" w:hAnsi="Verdana" w:cs="Tahoma"/>
                <w:color w:val="000000"/>
                <w:sz w:val="16"/>
                <w:szCs w:val="16"/>
                <w:lang w:eastAsia="ru-RU"/>
              </w:rPr>
            </w:pPr>
          </w:p>
        </w:tc>
        <w:tc>
          <w:tcPr>
            <w:tcW w:w="1290" w:type="dxa"/>
            <w:tcBorders>
              <w:top w:val="nil"/>
              <w:left w:val="nil"/>
              <w:bottom w:val="nil"/>
              <w:right w:val="nil"/>
            </w:tcBorders>
            <w:shd w:val="clear" w:color="auto" w:fill="auto"/>
            <w:noWrap/>
            <w:vAlign w:val="bottom"/>
            <w:hideMark/>
          </w:tcPr>
          <w:p w:rsidR="00F06F62" w:rsidRPr="00F06F62" w:rsidRDefault="00F06F62" w:rsidP="00F06F62">
            <w:pPr>
              <w:spacing w:after="0" w:line="240" w:lineRule="auto"/>
              <w:rPr>
                <w:rFonts w:ascii="Verdana" w:eastAsia="Times New Roman" w:hAnsi="Verdana" w:cs="Tahoma"/>
                <w:color w:val="000000"/>
                <w:sz w:val="16"/>
                <w:szCs w:val="16"/>
                <w:lang w:eastAsia="ru-RU"/>
              </w:rPr>
            </w:pPr>
          </w:p>
        </w:tc>
      </w:tr>
      <w:tr w:rsidR="00F06F62" w:rsidRPr="00F06F62" w:rsidTr="00F06F62">
        <w:trPr>
          <w:trHeight w:val="210"/>
        </w:trPr>
        <w:tc>
          <w:tcPr>
            <w:tcW w:w="672" w:type="dxa"/>
            <w:tcBorders>
              <w:top w:val="single" w:sz="4" w:space="0" w:color="auto"/>
              <w:left w:val="single" w:sz="4" w:space="0" w:color="auto"/>
              <w:bottom w:val="nil"/>
              <w:right w:val="single" w:sz="4" w:space="0" w:color="auto"/>
            </w:tcBorders>
            <w:shd w:val="clear" w:color="auto" w:fill="auto"/>
            <w:noWrap/>
            <w:vAlign w:val="bottom"/>
            <w:hideMark/>
          </w:tcPr>
          <w:p w:rsidR="00F06F62" w:rsidRPr="00F06F62" w:rsidRDefault="00F06F62" w:rsidP="00F06F62">
            <w:pPr>
              <w:spacing w:after="0" w:line="240" w:lineRule="auto"/>
              <w:rPr>
                <w:rFonts w:ascii="Verdana" w:eastAsia="Times New Roman" w:hAnsi="Verdana" w:cs="Tahoma"/>
                <w:b/>
                <w:bCs/>
                <w:color w:val="000000"/>
                <w:sz w:val="16"/>
                <w:szCs w:val="16"/>
                <w:lang w:eastAsia="ru-RU"/>
              </w:rPr>
            </w:pPr>
            <w:r w:rsidRPr="00F06F62">
              <w:rPr>
                <w:rFonts w:ascii="Verdana" w:eastAsia="Times New Roman" w:hAnsi="Verdana" w:cs="Tahoma"/>
                <w:b/>
                <w:bCs/>
                <w:color w:val="000000"/>
                <w:sz w:val="16"/>
                <w:szCs w:val="16"/>
                <w:lang w:eastAsia="ru-RU"/>
              </w:rPr>
              <w:t>Годы</w:t>
            </w:r>
          </w:p>
        </w:tc>
        <w:tc>
          <w:tcPr>
            <w:tcW w:w="1009" w:type="dxa"/>
            <w:tcBorders>
              <w:top w:val="single" w:sz="4" w:space="0" w:color="auto"/>
              <w:left w:val="nil"/>
              <w:bottom w:val="nil"/>
              <w:right w:val="single" w:sz="4" w:space="0" w:color="auto"/>
            </w:tcBorders>
            <w:shd w:val="clear" w:color="auto" w:fill="auto"/>
            <w:noWrap/>
            <w:vAlign w:val="bottom"/>
            <w:hideMark/>
          </w:tcPr>
          <w:p w:rsidR="00F06F62" w:rsidRPr="00F06F62" w:rsidRDefault="00F06F62" w:rsidP="00F06F62">
            <w:pPr>
              <w:spacing w:after="0" w:line="240" w:lineRule="auto"/>
              <w:rPr>
                <w:rFonts w:ascii="Verdana" w:eastAsia="Times New Roman" w:hAnsi="Verdana" w:cs="Tahoma"/>
                <w:b/>
                <w:bCs/>
                <w:color w:val="000000"/>
                <w:sz w:val="16"/>
                <w:szCs w:val="16"/>
                <w:lang w:eastAsia="ru-RU"/>
              </w:rPr>
            </w:pPr>
            <w:r w:rsidRPr="00F06F62">
              <w:rPr>
                <w:rFonts w:ascii="Verdana" w:eastAsia="Times New Roman" w:hAnsi="Verdana" w:cs="Tahoma"/>
                <w:b/>
                <w:bCs/>
                <w:color w:val="000000"/>
                <w:sz w:val="16"/>
                <w:szCs w:val="16"/>
                <w:lang w:eastAsia="ru-RU"/>
              </w:rPr>
              <w:t>CF</w:t>
            </w:r>
          </w:p>
        </w:tc>
        <w:tc>
          <w:tcPr>
            <w:tcW w:w="1529" w:type="dxa"/>
            <w:tcBorders>
              <w:top w:val="single" w:sz="4" w:space="0" w:color="auto"/>
              <w:left w:val="nil"/>
              <w:bottom w:val="nil"/>
              <w:right w:val="single" w:sz="4" w:space="0" w:color="auto"/>
            </w:tcBorders>
            <w:shd w:val="clear" w:color="auto" w:fill="auto"/>
            <w:noWrap/>
            <w:vAlign w:val="bottom"/>
            <w:hideMark/>
          </w:tcPr>
          <w:p w:rsidR="00F06F62" w:rsidRPr="00F06F62" w:rsidRDefault="00F06F62" w:rsidP="00F06F62">
            <w:pPr>
              <w:spacing w:after="0" w:line="240" w:lineRule="auto"/>
              <w:rPr>
                <w:rFonts w:ascii="Verdana" w:eastAsia="Times New Roman" w:hAnsi="Verdana" w:cs="Tahoma"/>
                <w:b/>
                <w:bCs/>
                <w:color w:val="000000"/>
                <w:sz w:val="16"/>
                <w:szCs w:val="16"/>
                <w:lang w:eastAsia="ru-RU"/>
              </w:rPr>
            </w:pPr>
            <w:r w:rsidRPr="00F06F62">
              <w:rPr>
                <w:rFonts w:ascii="Verdana" w:eastAsia="Times New Roman" w:hAnsi="Verdana" w:cs="Tahoma"/>
                <w:b/>
                <w:bCs/>
                <w:color w:val="000000"/>
                <w:sz w:val="16"/>
                <w:szCs w:val="16"/>
                <w:lang w:eastAsia="ru-RU"/>
              </w:rPr>
              <w:t>Фактор</w:t>
            </w:r>
          </w:p>
        </w:tc>
        <w:tc>
          <w:tcPr>
            <w:tcW w:w="1290" w:type="dxa"/>
            <w:tcBorders>
              <w:top w:val="single" w:sz="4" w:space="0" w:color="auto"/>
              <w:left w:val="nil"/>
              <w:bottom w:val="nil"/>
              <w:right w:val="single" w:sz="4" w:space="0" w:color="auto"/>
            </w:tcBorders>
            <w:shd w:val="clear" w:color="auto" w:fill="auto"/>
            <w:noWrap/>
            <w:vAlign w:val="bottom"/>
            <w:hideMark/>
          </w:tcPr>
          <w:p w:rsidR="00F06F62" w:rsidRPr="00F06F62" w:rsidRDefault="00F06F62" w:rsidP="00F06F62">
            <w:pPr>
              <w:spacing w:after="0" w:line="240" w:lineRule="auto"/>
              <w:rPr>
                <w:rFonts w:ascii="Verdana" w:eastAsia="Times New Roman" w:hAnsi="Verdana" w:cs="Tahoma"/>
                <w:b/>
                <w:bCs/>
                <w:color w:val="000000"/>
                <w:sz w:val="16"/>
                <w:szCs w:val="16"/>
                <w:lang w:eastAsia="ru-RU"/>
              </w:rPr>
            </w:pPr>
            <w:r w:rsidRPr="00F06F62">
              <w:rPr>
                <w:rFonts w:ascii="Verdana" w:eastAsia="Times New Roman" w:hAnsi="Verdana" w:cs="Tahoma"/>
                <w:b/>
                <w:bCs/>
                <w:color w:val="000000"/>
                <w:sz w:val="16"/>
                <w:szCs w:val="16"/>
                <w:lang w:eastAsia="ru-RU"/>
              </w:rPr>
              <w:t>Будущая</w:t>
            </w:r>
          </w:p>
        </w:tc>
      </w:tr>
      <w:tr w:rsidR="00F06F62" w:rsidRPr="00F06F62" w:rsidTr="00F06F62">
        <w:trPr>
          <w:trHeight w:val="210"/>
        </w:trPr>
        <w:tc>
          <w:tcPr>
            <w:tcW w:w="672" w:type="dxa"/>
            <w:tcBorders>
              <w:top w:val="nil"/>
              <w:left w:val="single" w:sz="4" w:space="0" w:color="auto"/>
              <w:bottom w:val="single" w:sz="4" w:space="0" w:color="auto"/>
              <w:right w:val="single" w:sz="4" w:space="0" w:color="auto"/>
            </w:tcBorders>
            <w:shd w:val="clear" w:color="auto" w:fill="auto"/>
            <w:noWrap/>
            <w:vAlign w:val="bottom"/>
            <w:hideMark/>
          </w:tcPr>
          <w:p w:rsidR="00F06F62" w:rsidRPr="00F06F62" w:rsidRDefault="00F06F62" w:rsidP="00F06F62">
            <w:pPr>
              <w:spacing w:after="0" w:line="240" w:lineRule="auto"/>
              <w:rPr>
                <w:rFonts w:ascii="Verdana" w:eastAsia="Times New Roman" w:hAnsi="Verdana" w:cs="Tahoma"/>
                <w:color w:val="000000"/>
                <w:sz w:val="16"/>
                <w:szCs w:val="16"/>
                <w:lang w:eastAsia="ru-RU"/>
              </w:rPr>
            </w:pPr>
            <w:r w:rsidRPr="00F06F62">
              <w:rPr>
                <w:rFonts w:ascii="Verdana" w:eastAsia="Times New Roman" w:hAnsi="Verdana" w:cs="Tahoma"/>
                <w:color w:val="000000"/>
                <w:sz w:val="16"/>
                <w:szCs w:val="16"/>
                <w:lang w:eastAsia="ru-RU"/>
              </w:rPr>
              <w:t> </w:t>
            </w:r>
          </w:p>
        </w:tc>
        <w:tc>
          <w:tcPr>
            <w:tcW w:w="1009" w:type="dxa"/>
            <w:tcBorders>
              <w:top w:val="nil"/>
              <w:left w:val="nil"/>
              <w:bottom w:val="single" w:sz="4" w:space="0" w:color="auto"/>
              <w:right w:val="single" w:sz="4" w:space="0" w:color="auto"/>
            </w:tcBorders>
            <w:shd w:val="clear" w:color="auto" w:fill="auto"/>
            <w:noWrap/>
            <w:vAlign w:val="bottom"/>
            <w:hideMark/>
          </w:tcPr>
          <w:p w:rsidR="00F06F62" w:rsidRPr="00F06F62" w:rsidRDefault="00F06F62" w:rsidP="00F06F62">
            <w:pPr>
              <w:spacing w:after="0" w:line="240" w:lineRule="auto"/>
              <w:rPr>
                <w:rFonts w:ascii="Verdana" w:eastAsia="Times New Roman" w:hAnsi="Verdana" w:cs="Tahoma"/>
                <w:color w:val="000000"/>
                <w:sz w:val="16"/>
                <w:szCs w:val="16"/>
                <w:lang w:eastAsia="ru-RU"/>
              </w:rPr>
            </w:pPr>
            <w:r w:rsidRPr="00F06F62">
              <w:rPr>
                <w:rFonts w:ascii="Verdana" w:eastAsia="Times New Roman" w:hAnsi="Verdana" w:cs="Tahoma"/>
                <w:color w:val="000000"/>
                <w:sz w:val="16"/>
                <w:szCs w:val="16"/>
                <w:lang w:eastAsia="ru-RU"/>
              </w:rPr>
              <w:t> </w:t>
            </w:r>
          </w:p>
        </w:tc>
        <w:tc>
          <w:tcPr>
            <w:tcW w:w="1529" w:type="dxa"/>
            <w:tcBorders>
              <w:top w:val="nil"/>
              <w:left w:val="nil"/>
              <w:bottom w:val="single" w:sz="4" w:space="0" w:color="auto"/>
              <w:right w:val="single" w:sz="4" w:space="0" w:color="auto"/>
            </w:tcBorders>
            <w:shd w:val="clear" w:color="auto" w:fill="auto"/>
            <w:noWrap/>
            <w:vAlign w:val="bottom"/>
            <w:hideMark/>
          </w:tcPr>
          <w:p w:rsidR="00F06F62" w:rsidRPr="00F06F62" w:rsidRDefault="00F06F62" w:rsidP="00F06F62">
            <w:pPr>
              <w:spacing w:after="0" w:line="240" w:lineRule="auto"/>
              <w:rPr>
                <w:rFonts w:ascii="Verdana" w:eastAsia="Times New Roman" w:hAnsi="Verdana" w:cs="Tahoma"/>
                <w:b/>
                <w:bCs/>
                <w:color w:val="000000"/>
                <w:sz w:val="16"/>
                <w:szCs w:val="16"/>
                <w:lang w:eastAsia="ru-RU"/>
              </w:rPr>
            </w:pPr>
            <w:r w:rsidRPr="00F06F62">
              <w:rPr>
                <w:rFonts w:ascii="Verdana" w:eastAsia="Times New Roman" w:hAnsi="Verdana" w:cs="Tahoma"/>
                <w:b/>
                <w:bCs/>
                <w:color w:val="000000"/>
                <w:sz w:val="16"/>
                <w:szCs w:val="16"/>
                <w:lang w:eastAsia="ru-RU"/>
              </w:rPr>
              <w:t>накопления</w:t>
            </w:r>
          </w:p>
        </w:tc>
        <w:tc>
          <w:tcPr>
            <w:tcW w:w="1290" w:type="dxa"/>
            <w:tcBorders>
              <w:top w:val="nil"/>
              <w:left w:val="nil"/>
              <w:bottom w:val="single" w:sz="4" w:space="0" w:color="auto"/>
              <w:right w:val="single" w:sz="4" w:space="0" w:color="auto"/>
            </w:tcBorders>
            <w:shd w:val="clear" w:color="auto" w:fill="auto"/>
            <w:noWrap/>
            <w:vAlign w:val="bottom"/>
            <w:hideMark/>
          </w:tcPr>
          <w:p w:rsidR="00F06F62" w:rsidRPr="00F06F62" w:rsidRDefault="00F06F62" w:rsidP="00F06F62">
            <w:pPr>
              <w:spacing w:after="0" w:line="240" w:lineRule="auto"/>
              <w:rPr>
                <w:rFonts w:ascii="Verdana" w:eastAsia="Times New Roman" w:hAnsi="Verdana" w:cs="Tahoma"/>
                <w:b/>
                <w:bCs/>
                <w:color w:val="000000"/>
                <w:sz w:val="16"/>
                <w:szCs w:val="16"/>
                <w:lang w:eastAsia="ru-RU"/>
              </w:rPr>
            </w:pPr>
            <w:r w:rsidRPr="00F06F62">
              <w:rPr>
                <w:rFonts w:ascii="Verdana" w:eastAsia="Times New Roman" w:hAnsi="Verdana" w:cs="Tahoma"/>
                <w:b/>
                <w:bCs/>
                <w:color w:val="000000"/>
                <w:sz w:val="16"/>
                <w:szCs w:val="16"/>
                <w:lang w:eastAsia="ru-RU"/>
              </w:rPr>
              <w:t>стоимость</w:t>
            </w:r>
          </w:p>
        </w:tc>
      </w:tr>
      <w:tr w:rsidR="00F06F62" w:rsidRPr="00F06F62" w:rsidTr="00F06F62">
        <w:trPr>
          <w:trHeight w:val="210"/>
        </w:trPr>
        <w:tc>
          <w:tcPr>
            <w:tcW w:w="672" w:type="dxa"/>
            <w:tcBorders>
              <w:top w:val="nil"/>
              <w:left w:val="nil"/>
              <w:bottom w:val="nil"/>
              <w:right w:val="nil"/>
            </w:tcBorders>
            <w:shd w:val="clear" w:color="auto" w:fill="auto"/>
            <w:noWrap/>
            <w:vAlign w:val="bottom"/>
            <w:hideMark/>
          </w:tcPr>
          <w:p w:rsidR="00F06F62" w:rsidRPr="00F06F62" w:rsidRDefault="00F06F62" w:rsidP="00F06F62">
            <w:pPr>
              <w:spacing w:after="0" w:line="240" w:lineRule="auto"/>
              <w:rPr>
                <w:rFonts w:ascii="Verdana" w:eastAsia="Times New Roman" w:hAnsi="Verdana" w:cs="Tahoma"/>
                <w:color w:val="000000"/>
                <w:sz w:val="16"/>
                <w:szCs w:val="16"/>
                <w:lang w:eastAsia="ru-RU"/>
              </w:rPr>
            </w:pPr>
          </w:p>
        </w:tc>
        <w:tc>
          <w:tcPr>
            <w:tcW w:w="1009" w:type="dxa"/>
            <w:tcBorders>
              <w:top w:val="nil"/>
              <w:left w:val="nil"/>
              <w:bottom w:val="nil"/>
              <w:right w:val="nil"/>
            </w:tcBorders>
            <w:shd w:val="clear" w:color="auto" w:fill="auto"/>
            <w:noWrap/>
            <w:vAlign w:val="bottom"/>
            <w:hideMark/>
          </w:tcPr>
          <w:p w:rsidR="00F06F62" w:rsidRPr="00F06F62" w:rsidRDefault="00F06F62" w:rsidP="00F06F62">
            <w:pPr>
              <w:spacing w:after="0" w:line="240" w:lineRule="auto"/>
              <w:rPr>
                <w:rFonts w:ascii="Verdana" w:eastAsia="Times New Roman" w:hAnsi="Verdana" w:cs="Tahoma"/>
                <w:color w:val="000000"/>
                <w:sz w:val="16"/>
                <w:szCs w:val="16"/>
                <w:lang w:eastAsia="ru-RU"/>
              </w:rPr>
            </w:pPr>
          </w:p>
        </w:tc>
        <w:tc>
          <w:tcPr>
            <w:tcW w:w="1529" w:type="dxa"/>
            <w:tcBorders>
              <w:top w:val="nil"/>
              <w:left w:val="nil"/>
              <w:bottom w:val="nil"/>
              <w:right w:val="nil"/>
            </w:tcBorders>
            <w:shd w:val="clear" w:color="auto" w:fill="auto"/>
            <w:noWrap/>
            <w:vAlign w:val="bottom"/>
            <w:hideMark/>
          </w:tcPr>
          <w:p w:rsidR="00F06F62" w:rsidRPr="00F06F62" w:rsidRDefault="00F06F62" w:rsidP="00F06F62">
            <w:pPr>
              <w:spacing w:after="0" w:line="240" w:lineRule="auto"/>
              <w:rPr>
                <w:rFonts w:ascii="Verdana" w:eastAsia="Times New Roman" w:hAnsi="Verdana" w:cs="Tahoma"/>
                <w:color w:val="000000"/>
                <w:sz w:val="16"/>
                <w:szCs w:val="16"/>
                <w:lang w:eastAsia="ru-RU"/>
              </w:rPr>
            </w:pPr>
          </w:p>
        </w:tc>
        <w:tc>
          <w:tcPr>
            <w:tcW w:w="1290" w:type="dxa"/>
            <w:tcBorders>
              <w:top w:val="nil"/>
              <w:left w:val="nil"/>
              <w:bottom w:val="nil"/>
              <w:right w:val="nil"/>
            </w:tcBorders>
            <w:shd w:val="clear" w:color="auto" w:fill="auto"/>
            <w:noWrap/>
            <w:vAlign w:val="bottom"/>
            <w:hideMark/>
          </w:tcPr>
          <w:p w:rsidR="00F06F62" w:rsidRPr="00F06F62" w:rsidRDefault="00F06F62" w:rsidP="00F06F62">
            <w:pPr>
              <w:spacing w:after="0" w:line="240" w:lineRule="auto"/>
              <w:rPr>
                <w:rFonts w:ascii="Verdana" w:eastAsia="Times New Roman" w:hAnsi="Verdana" w:cs="Tahoma"/>
                <w:color w:val="000000"/>
                <w:sz w:val="16"/>
                <w:szCs w:val="16"/>
                <w:lang w:eastAsia="ru-RU"/>
              </w:rPr>
            </w:pPr>
          </w:p>
        </w:tc>
      </w:tr>
      <w:tr w:rsidR="00F06F62" w:rsidRPr="00F06F62" w:rsidTr="00F06F62">
        <w:trPr>
          <w:trHeight w:val="210"/>
        </w:trPr>
        <w:tc>
          <w:tcPr>
            <w:tcW w:w="67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06F62" w:rsidRPr="00F06F62" w:rsidRDefault="00F06F62" w:rsidP="00F06F62">
            <w:pPr>
              <w:spacing w:after="0" w:line="240" w:lineRule="auto"/>
              <w:jc w:val="right"/>
              <w:rPr>
                <w:rFonts w:ascii="Verdana" w:eastAsia="Times New Roman" w:hAnsi="Verdana" w:cs="Tahoma"/>
                <w:color w:val="FF0000"/>
                <w:sz w:val="16"/>
                <w:szCs w:val="16"/>
                <w:lang w:eastAsia="ru-RU"/>
              </w:rPr>
            </w:pPr>
            <w:r w:rsidRPr="00F06F62">
              <w:rPr>
                <w:rFonts w:ascii="Verdana" w:eastAsia="Times New Roman" w:hAnsi="Verdana" w:cs="Tahoma"/>
                <w:color w:val="FF0000"/>
                <w:sz w:val="16"/>
                <w:szCs w:val="16"/>
                <w:lang w:eastAsia="ru-RU"/>
              </w:rPr>
              <w:t>1</w:t>
            </w:r>
          </w:p>
        </w:tc>
        <w:tc>
          <w:tcPr>
            <w:tcW w:w="1009" w:type="dxa"/>
            <w:tcBorders>
              <w:top w:val="single" w:sz="4" w:space="0" w:color="auto"/>
              <w:left w:val="nil"/>
              <w:bottom w:val="single" w:sz="4" w:space="0" w:color="auto"/>
              <w:right w:val="single" w:sz="4" w:space="0" w:color="auto"/>
            </w:tcBorders>
            <w:shd w:val="clear" w:color="auto" w:fill="auto"/>
            <w:noWrap/>
            <w:vAlign w:val="bottom"/>
            <w:hideMark/>
          </w:tcPr>
          <w:p w:rsidR="00F06F62" w:rsidRPr="00F06F62" w:rsidRDefault="00F06F62" w:rsidP="00F06F62">
            <w:pPr>
              <w:spacing w:after="0" w:line="240" w:lineRule="auto"/>
              <w:jc w:val="right"/>
              <w:rPr>
                <w:rFonts w:ascii="Verdana" w:eastAsia="Times New Roman" w:hAnsi="Verdana" w:cs="Tahoma"/>
                <w:color w:val="FF0000"/>
                <w:sz w:val="16"/>
                <w:szCs w:val="16"/>
                <w:lang w:eastAsia="ru-RU"/>
              </w:rPr>
            </w:pPr>
            <w:r w:rsidRPr="00F06F62">
              <w:rPr>
                <w:rFonts w:ascii="Verdana" w:eastAsia="Times New Roman" w:hAnsi="Verdana" w:cs="Tahoma"/>
                <w:color w:val="FF0000"/>
                <w:sz w:val="16"/>
                <w:szCs w:val="16"/>
                <w:lang w:eastAsia="ru-RU"/>
              </w:rPr>
              <w:t>1 000,00</w:t>
            </w:r>
          </w:p>
        </w:tc>
        <w:tc>
          <w:tcPr>
            <w:tcW w:w="1529" w:type="dxa"/>
            <w:tcBorders>
              <w:top w:val="single" w:sz="4" w:space="0" w:color="auto"/>
              <w:left w:val="nil"/>
              <w:bottom w:val="single" w:sz="4" w:space="0" w:color="auto"/>
              <w:right w:val="single" w:sz="4" w:space="0" w:color="auto"/>
            </w:tcBorders>
            <w:shd w:val="clear" w:color="auto" w:fill="auto"/>
            <w:noWrap/>
            <w:vAlign w:val="bottom"/>
            <w:hideMark/>
          </w:tcPr>
          <w:p w:rsidR="00F06F62" w:rsidRPr="00F06F62" w:rsidRDefault="00F06F62" w:rsidP="00F06F62">
            <w:pPr>
              <w:spacing w:after="0" w:line="240" w:lineRule="auto"/>
              <w:jc w:val="right"/>
              <w:rPr>
                <w:rFonts w:ascii="Verdana" w:eastAsia="Times New Roman" w:hAnsi="Verdana" w:cs="Tahoma"/>
                <w:color w:val="FF0000"/>
                <w:sz w:val="16"/>
                <w:szCs w:val="16"/>
                <w:lang w:eastAsia="ru-RU"/>
              </w:rPr>
            </w:pPr>
            <w:r w:rsidRPr="00F06F62">
              <w:rPr>
                <w:rFonts w:ascii="Verdana" w:eastAsia="Times New Roman" w:hAnsi="Verdana" w:cs="Tahoma"/>
                <w:color w:val="FF0000"/>
                <w:sz w:val="16"/>
                <w:szCs w:val="16"/>
                <w:lang w:eastAsia="ru-RU"/>
              </w:rPr>
              <w:t>1,00000</w:t>
            </w:r>
          </w:p>
        </w:tc>
        <w:tc>
          <w:tcPr>
            <w:tcW w:w="1290" w:type="dxa"/>
            <w:tcBorders>
              <w:top w:val="single" w:sz="4" w:space="0" w:color="auto"/>
              <w:left w:val="nil"/>
              <w:bottom w:val="single" w:sz="4" w:space="0" w:color="auto"/>
              <w:right w:val="single" w:sz="4" w:space="0" w:color="auto"/>
            </w:tcBorders>
            <w:shd w:val="clear" w:color="auto" w:fill="auto"/>
            <w:noWrap/>
            <w:vAlign w:val="bottom"/>
            <w:hideMark/>
          </w:tcPr>
          <w:p w:rsidR="00F06F62" w:rsidRPr="00F06F62" w:rsidRDefault="00F06F62" w:rsidP="00F06F62">
            <w:pPr>
              <w:spacing w:after="0" w:line="240" w:lineRule="auto"/>
              <w:jc w:val="right"/>
              <w:rPr>
                <w:rFonts w:ascii="Verdana" w:eastAsia="Times New Roman" w:hAnsi="Verdana" w:cs="Tahoma"/>
                <w:color w:val="FF0000"/>
                <w:sz w:val="16"/>
                <w:szCs w:val="16"/>
                <w:lang w:eastAsia="ru-RU"/>
              </w:rPr>
            </w:pPr>
            <w:r w:rsidRPr="00F06F62">
              <w:rPr>
                <w:rFonts w:ascii="Verdana" w:eastAsia="Times New Roman" w:hAnsi="Verdana" w:cs="Tahoma"/>
                <w:color w:val="FF0000"/>
                <w:sz w:val="16"/>
                <w:szCs w:val="16"/>
                <w:lang w:eastAsia="ru-RU"/>
              </w:rPr>
              <w:t>1 000,00</w:t>
            </w:r>
          </w:p>
        </w:tc>
      </w:tr>
      <w:tr w:rsidR="00F06F62" w:rsidRPr="00F06F62" w:rsidTr="00F06F62">
        <w:trPr>
          <w:trHeight w:val="210"/>
        </w:trPr>
        <w:tc>
          <w:tcPr>
            <w:tcW w:w="672" w:type="dxa"/>
            <w:tcBorders>
              <w:top w:val="nil"/>
              <w:left w:val="single" w:sz="4" w:space="0" w:color="auto"/>
              <w:bottom w:val="single" w:sz="4" w:space="0" w:color="auto"/>
              <w:right w:val="single" w:sz="4" w:space="0" w:color="auto"/>
            </w:tcBorders>
            <w:shd w:val="clear" w:color="auto" w:fill="auto"/>
            <w:noWrap/>
            <w:vAlign w:val="bottom"/>
            <w:hideMark/>
          </w:tcPr>
          <w:p w:rsidR="00F06F62" w:rsidRPr="00F06F62" w:rsidRDefault="00F06F62" w:rsidP="00F06F62">
            <w:pPr>
              <w:spacing w:after="0" w:line="240" w:lineRule="auto"/>
              <w:jc w:val="right"/>
              <w:rPr>
                <w:rFonts w:ascii="Verdana" w:eastAsia="Times New Roman" w:hAnsi="Verdana" w:cs="Tahoma"/>
                <w:color w:val="000000"/>
                <w:sz w:val="16"/>
                <w:szCs w:val="16"/>
                <w:lang w:eastAsia="ru-RU"/>
              </w:rPr>
            </w:pPr>
            <w:r w:rsidRPr="00F06F62">
              <w:rPr>
                <w:rFonts w:ascii="Verdana" w:eastAsia="Times New Roman" w:hAnsi="Verdana" w:cs="Tahoma"/>
                <w:color w:val="000000"/>
                <w:sz w:val="16"/>
                <w:szCs w:val="16"/>
                <w:lang w:eastAsia="ru-RU"/>
              </w:rPr>
              <w:t>2</w:t>
            </w:r>
          </w:p>
        </w:tc>
        <w:tc>
          <w:tcPr>
            <w:tcW w:w="1009" w:type="dxa"/>
            <w:tcBorders>
              <w:top w:val="nil"/>
              <w:left w:val="nil"/>
              <w:bottom w:val="single" w:sz="4" w:space="0" w:color="auto"/>
              <w:right w:val="single" w:sz="4" w:space="0" w:color="auto"/>
            </w:tcBorders>
            <w:shd w:val="clear" w:color="auto" w:fill="auto"/>
            <w:noWrap/>
            <w:vAlign w:val="bottom"/>
            <w:hideMark/>
          </w:tcPr>
          <w:p w:rsidR="00F06F62" w:rsidRPr="00F06F62" w:rsidRDefault="00F06F62" w:rsidP="00F06F62">
            <w:pPr>
              <w:spacing w:after="0" w:line="240" w:lineRule="auto"/>
              <w:jc w:val="right"/>
              <w:rPr>
                <w:rFonts w:ascii="Verdana" w:eastAsia="Times New Roman" w:hAnsi="Verdana" w:cs="Tahoma"/>
                <w:color w:val="000000"/>
                <w:sz w:val="16"/>
                <w:szCs w:val="16"/>
                <w:lang w:eastAsia="ru-RU"/>
              </w:rPr>
            </w:pPr>
            <w:r w:rsidRPr="00F06F62">
              <w:rPr>
                <w:rFonts w:ascii="Verdana" w:eastAsia="Times New Roman" w:hAnsi="Verdana" w:cs="Tahoma"/>
                <w:color w:val="000000"/>
                <w:sz w:val="16"/>
                <w:szCs w:val="16"/>
                <w:lang w:eastAsia="ru-RU"/>
              </w:rPr>
              <w:t>1 000,00</w:t>
            </w:r>
          </w:p>
        </w:tc>
        <w:tc>
          <w:tcPr>
            <w:tcW w:w="1529" w:type="dxa"/>
            <w:tcBorders>
              <w:top w:val="nil"/>
              <w:left w:val="nil"/>
              <w:bottom w:val="single" w:sz="4" w:space="0" w:color="auto"/>
              <w:right w:val="single" w:sz="4" w:space="0" w:color="auto"/>
            </w:tcBorders>
            <w:shd w:val="clear" w:color="auto" w:fill="auto"/>
            <w:noWrap/>
            <w:vAlign w:val="bottom"/>
            <w:hideMark/>
          </w:tcPr>
          <w:p w:rsidR="00F06F62" w:rsidRPr="00F06F62" w:rsidRDefault="00F06F62" w:rsidP="00F06F62">
            <w:pPr>
              <w:spacing w:after="0" w:line="240" w:lineRule="auto"/>
              <w:jc w:val="right"/>
              <w:rPr>
                <w:rFonts w:ascii="Verdana" w:eastAsia="Times New Roman" w:hAnsi="Verdana" w:cs="Tahoma"/>
                <w:color w:val="000000"/>
                <w:sz w:val="16"/>
                <w:szCs w:val="16"/>
                <w:lang w:eastAsia="ru-RU"/>
              </w:rPr>
            </w:pPr>
            <w:r w:rsidRPr="00F06F62">
              <w:rPr>
                <w:rFonts w:ascii="Verdana" w:eastAsia="Times New Roman" w:hAnsi="Verdana" w:cs="Tahoma"/>
                <w:color w:val="000000"/>
                <w:sz w:val="16"/>
                <w:szCs w:val="16"/>
                <w:lang w:eastAsia="ru-RU"/>
              </w:rPr>
              <w:t>1,05000</w:t>
            </w:r>
          </w:p>
        </w:tc>
        <w:tc>
          <w:tcPr>
            <w:tcW w:w="1290" w:type="dxa"/>
            <w:tcBorders>
              <w:top w:val="nil"/>
              <w:left w:val="nil"/>
              <w:bottom w:val="single" w:sz="4" w:space="0" w:color="auto"/>
              <w:right w:val="single" w:sz="4" w:space="0" w:color="auto"/>
            </w:tcBorders>
            <w:shd w:val="clear" w:color="auto" w:fill="auto"/>
            <w:noWrap/>
            <w:vAlign w:val="bottom"/>
            <w:hideMark/>
          </w:tcPr>
          <w:p w:rsidR="00F06F62" w:rsidRPr="00F06F62" w:rsidRDefault="00F06F62" w:rsidP="00F06F62">
            <w:pPr>
              <w:spacing w:after="0" w:line="240" w:lineRule="auto"/>
              <w:jc w:val="right"/>
              <w:rPr>
                <w:rFonts w:ascii="Verdana" w:eastAsia="Times New Roman" w:hAnsi="Verdana" w:cs="Tahoma"/>
                <w:color w:val="000000"/>
                <w:sz w:val="16"/>
                <w:szCs w:val="16"/>
                <w:lang w:eastAsia="ru-RU"/>
              </w:rPr>
            </w:pPr>
            <w:r w:rsidRPr="00F06F62">
              <w:rPr>
                <w:rFonts w:ascii="Verdana" w:eastAsia="Times New Roman" w:hAnsi="Verdana" w:cs="Tahoma"/>
                <w:color w:val="000000"/>
                <w:sz w:val="16"/>
                <w:szCs w:val="16"/>
                <w:lang w:eastAsia="ru-RU"/>
              </w:rPr>
              <w:t>1 050,00</w:t>
            </w:r>
          </w:p>
        </w:tc>
      </w:tr>
      <w:tr w:rsidR="00F06F62" w:rsidRPr="00F06F62" w:rsidTr="00F06F62">
        <w:trPr>
          <w:trHeight w:val="210"/>
        </w:trPr>
        <w:tc>
          <w:tcPr>
            <w:tcW w:w="672" w:type="dxa"/>
            <w:tcBorders>
              <w:top w:val="nil"/>
              <w:left w:val="single" w:sz="4" w:space="0" w:color="auto"/>
              <w:bottom w:val="single" w:sz="4" w:space="0" w:color="auto"/>
              <w:right w:val="single" w:sz="4" w:space="0" w:color="auto"/>
            </w:tcBorders>
            <w:shd w:val="clear" w:color="auto" w:fill="auto"/>
            <w:noWrap/>
            <w:vAlign w:val="bottom"/>
            <w:hideMark/>
          </w:tcPr>
          <w:p w:rsidR="00F06F62" w:rsidRPr="00F06F62" w:rsidRDefault="00F06F62" w:rsidP="00F06F62">
            <w:pPr>
              <w:spacing w:after="0" w:line="240" w:lineRule="auto"/>
              <w:jc w:val="right"/>
              <w:rPr>
                <w:rFonts w:ascii="Verdana" w:eastAsia="Times New Roman" w:hAnsi="Verdana" w:cs="Tahoma"/>
                <w:color w:val="000000"/>
                <w:sz w:val="16"/>
                <w:szCs w:val="16"/>
                <w:lang w:eastAsia="ru-RU"/>
              </w:rPr>
            </w:pPr>
            <w:r w:rsidRPr="00F06F62">
              <w:rPr>
                <w:rFonts w:ascii="Verdana" w:eastAsia="Times New Roman" w:hAnsi="Verdana" w:cs="Tahoma"/>
                <w:color w:val="000000"/>
                <w:sz w:val="16"/>
                <w:szCs w:val="16"/>
                <w:lang w:eastAsia="ru-RU"/>
              </w:rPr>
              <w:t>3</w:t>
            </w:r>
          </w:p>
        </w:tc>
        <w:tc>
          <w:tcPr>
            <w:tcW w:w="1009" w:type="dxa"/>
            <w:tcBorders>
              <w:top w:val="nil"/>
              <w:left w:val="nil"/>
              <w:bottom w:val="single" w:sz="4" w:space="0" w:color="auto"/>
              <w:right w:val="single" w:sz="4" w:space="0" w:color="auto"/>
            </w:tcBorders>
            <w:shd w:val="clear" w:color="auto" w:fill="auto"/>
            <w:noWrap/>
            <w:vAlign w:val="bottom"/>
            <w:hideMark/>
          </w:tcPr>
          <w:p w:rsidR="00F06F62" w:rsidRPr="00F06F62" w:rsidRDefault="00F06F62" w:rsidP="00F06F62">
            <w:pPr>
              <w:spacing w:after="0" w:line="240" w:lineRule="auto"/>
              <w:jc w:val="right"/>
              <w:rPr>
                <w:rFonts w:ascii="Verdana" w:eastAsia="Times New Roman" w:hAnsi="Verdana" w:cs="Tahoma"/>
                <w:color w:val="000000"/>
                <w:sz w:val="16"/>
                <w:szCs w:val="16"/>
                <w:lang w:eastAsia="ru-RU"/>
              </w:rPr>
            </w:pPr>
            <w:r w:rsidRPr="00F06F62">
              <w:rPr>
                <w:rFonts w:ascii="Verdana" w:eastAsia="Times New Roman" w:hAnsi="Verdana" w:cs="Tahoma"/>
                <w:color w:val="000000"/>
                <w:sz w:val="16"/>
                <w:szCs w:val="16"/>
                <w:lang w:eastAsia="ru-RU"/>
              </w:rPr>
              <w:t>1 000,00</w:t>
            </w:r>
          </w:p>
        </w:tc>
        <w:tc>
          <w:tcPr>
            <w:tcW w:w="1529" w:type="dxa"/>
            <w:tcBorders>
              <w:top w:val="nil"/>
              <w:left w:val="nil"/>
              <w:bottom w:val="single" w:sz="4" w:space="0" w:color="auto"/>
              <w:right w:val="single" w:sz="4" w:space="0" w:color="auto"/>
            </w:tcBorders>
            <w:shd w:val="clear" w:color="auto" w:fill="auto"/>
            <w:noWrap/>
            <w:vAlign w:val="bottom"/>
            <w:hideMark/>
          </w:tcPr>
          <w:p w:rsidR="00F06F62" w:rsidRPr="00F06F62" w:rsidRDefault="00F06F62" w:rsidP="00F06F62">
            <w:pPr>
              <w:spacing w:after="0" w:line="240" w:lineRule="auto"/>
              <w:jc w:val="right"/>
              <w:rPr>
                <w:rFonts w:ascii="Verdana" w:eastAsia="Times New Roman" w:hAnsi="Verdana" w:cs="Tahoma"/>
                <w:color w:val="000000"/>
                <w:sz w:val="16"/>
                <w:szCs w:val="16"/>
                <w:lang w:eastAsia="ru-RU"/>
              </w:rPr>
            </w:pPr>
            <w:r w:rsidRPr="00F06F62">
              <w:rPr>
                <w:rFonts w:ascii="Verdana" w:eastAsia="Times New Roman" w:hAnsi="Verdana" w:cs="Tahoma"/>
                <w:color w:val="000000"/>
                <w:sz w:val="16"/>
                <w:szCs w:val="16"/>
                <w:lang w:eastAsia="ru-RU"/>
              </w:rPr>
              <w:t>1,10250</w:t>
            </w:r>
          </w:p>
        </w:tc>
        <w:tc>
          <w:tcPr>
            <w:tcW w:w="1290" w:type="dxa"/>
            <w:tcBorders>
              <w:top w:val="nil"/>
              <w:left w:val="nil"/>
              <w:bottom w:val="single" w:sz="4" w:space="0" w:color="auto"/>
              <w:right w:val="single" w:sz="4" w:space="0" w:color="auto"/>
            </w:tcBorders>
            <w:shd w:val="clear" w:color="auto" w:fill="auto"/>
            <w:noWrap/>
            <w:vAlign w:val="bottom"/>
            <w:hideMark/>
          </w:tcPr>
          <w:p w:rsidR="00F06F62" w:rsidRPr="00F06F62" w:rsidRDefault="00F06F62" w:rsidP="00F06F62">
            <w:pPr>
              <w:spacing w:after="0" w:line="240" w:lineRule="auto"/>
              <w:jc w:val="right"/>
              <w:rPr>
                <w:rFonts w:ascii="Verdana" w:eastAsia="Times New Roman" w:hAnsi="Verdana" w:cs="Tahoma"/>
                <w:color w:val="000000"/>
                <w:sz w:val="16"/>
                <w:szCs w:val="16"/>
                <w:lang w:eastAsia="ru-RU"/>
              </w:rPr>
            </w:pPr>
            <w:r w:rsidRPr="00F06F62">
              <w:rPr>
                <w:rFonts w:ascii="Verdana" w:eastAsia="Times New Roman" w:hAnsi="Verdana" w:cs="Tahoma"/>
                <w:color w:val="000000"/>
                <w:sz w:val="16"/>
                <w:szCs w:val="16"/>
                <w:lang w:eastAsia="ru-RU"/>
              </w:rPr>
              <w:t>1 102,50</w:t>
            </w:r>
          </w:p>
        </w:tc>
      </w:tr>
      <w:tr w:rsidR="00F06F62" w:rsidRPr="00F06F62" w:rsidTr="00F06F62">
        <w:trPr>
          <w:trHeight w:val="210"/>
        </w:trPr>
        <w:tc>
          <w:tcPr>
            <w:tcW w:w="672" w:type="dxa"/>
            <w:tcBorders>
              <w:top w:val="nil"/>
              <w:left w:val="single" w:sz="4" w:space="0" w:color="auto"/>
              <w:bottom w:val="single" w:sz="4" w:space="0" w:color="auto"/>
              <w:right w:val="single" w:sz="4" w:space="0" w:color="auto"/>
            </w:tcBorders>
            <w:shd w:val="clear" w:color="auto" w:fill="auto"/>
            <w:noWrap/>
            <w:vAlign w:val="bottom"/>
            <w:hideMark/>
          </w:tcPr>
          <w:p w:rsidR="00F06F62" w:rsidRPr="00F06F62" w:rsidRDefault="00F06F62" w:rsidP="00F06F62">
            <w:pPr>
              <w:spacing w:after="0" w:line="240" w:lineRule="auto"/>
              <w:jc w:val="right"/>
              <w:rPr>
                <w:rFonts w:ascii="Verdana" w:eastAsia="Times New Roman" w:hAnsi="Verdana" w:cs="Tahoma"/>
                <w:color w:val="000000"/>
                <w:sz w:val="16"/>
                <w:szCs w:val="16"/>
                <w:lang w:eastAsia="ru-RU"/>
              </w:rPr>
            </w:pPr>
            <w:r w:rsidRPr="00F06F62">
              <w:rPr>
                <w:rFonts w:ascii="Verdana" w:eastAsia="Times New Roman" w:hAnsi="Verdana" w:cs="Tahoma"/>
                <w:color w:val="000000"/>
                <w:sz w:val="16"/>
                <w:szCs w:val="16"/>
                <w:lang w:eastAsia="ru-RU"/>
              </w:rPr>
              <w:t>4</w:t>
            </w:r>
          </w:p>
        </w:tc>
        <w:tc>
          <w:tcPr>
            <w:tcW w:w="1009" w:type="dxa"/>
            <w:tcBorders>
              <w:top w:val="nil"/>
              <w:left w:val="nil"/>
              <w:bottom w:val="single" w:sz="4" w:space="0" w:color="auto"/>
              <w:right w:val="single" w:sz="4" w:space="0" w:color="auto"/>
            </w:tcBorders>
            <w:shd w:val="clear" w:color="auto" w:fill="auto"/>
            <w:noWrap/>
            <w:vAlign w:val="bottom"/>
            <w:hideMark/>
          </w:tcPr>
          <w:p w:rsidR="00F06F62" w:rsidRPr="00F06F62" w:rsidRDefault="00F06F62" w:rsidP="00F06F62">
            <w:pPr>
              <w:spacing w:after="0" w:line="240" w:lineRule="auto"/>
              <w:jc w:val="right"/>
              <w:rPr>
                <w:rFonts w:ascii="Verdana" w:eastAsia="Times New Roman" w:hAnsi="Verdana" w:cs="Tahoma"/>
                <w:color w:val="000000"/>
                <w:sz w:val="16"/>
                <w:szCs w:val="16"/>
                <w:lang w:eastAsia="ru-RU"/>
              </w:rPr>
            </w:pPr>
            <w:r w:rsidRPr="00F06F62">
              <w:rPr>
                <w:rFonts w:ascii="Verdana" w:eastAsia="Times New Roman" w:hAnsi="Verdana" w:cs="Tahoma"/>
                <w:color w:val="000000"/>
                <w:sz w:val="16"/>
                <w:szCs w:val="16"/>
                <w:lang w:eastAsia="ru-RU"/>
              </w:rPr>
              <w:t>1 000,00</w:t>
            </w:r>
          </w:p>
        </w:tc>
        <w:tc>
          <w:tcPr>
            <w:tcW w:w="1529" w:type="dxa"/>
            <w:tcBorders>
              <w:top w:val="nil"/>
              <w:left w:val="nil"/>
              <w:bottom w:val="single" w:sz="4" w:space="0" w:color="auto"/>
              <w:right w:val="single" w:sz="4" w:space="0" w:color="auto"/>
            </w:tcBorders>
            <w:shd w:val="clear" w:color="auto" w:fill="auto"/>
            <w:noWrap/>
            <w:vAlign w:val="bottom"/>
            <w:hideMark/>
          </w:tcPr>
          <w:p w:rsidR="00F06F62" w:rsidRPr="00F06F62" w:rsidRDefault="00F06F62" w:rsidP="00F06F62">
            <w:pPr>
              <w:spacing w:after="0" w:line="240" w:lineRule="auto"/>
              <w:jc w:val="right"/>
              <w:rPr>
                <w:rFonts w:ascii="Verdana" w:eastAsia="Times New Roman" w:hAnsi="Verdana" w:cs="Tahoma"/>
                <w:color w:val="000000"/>
                <w:sz w:val="16"/>
                <w:szCs w:val="16"/>
                <w:lang w:eastAsia="ru-RU"/>
              </w:rPr>
            </w:pPr>
            <w:r w:rsidRPr="00F06F62">
              <w:rPr>
                <w:rFonts w:ascii="Verdana" w:eastAsia="Times New Roman" w:hAnsi="Verdana" w:cs="Tahoma"/>
                <w:color w:val="000000"/>
                <w:sz w:val="16"/>
                <w:szCs w:val="16"/>
                <w:lang w:eastAsia="ru-RU"/>
              </w:rPr>
              <w:t>1,15763</w:t>
            </w:r>
          </w:p>
        </w:tc>
        <w:tc>
          <w:tcPr>
            <w:tcW w:w="1290" w:type="dxa"/>
            <w:tcBorders>
              <w:top w:val="nil"/>
              <w:left w:val="nil"/>
              <w:bottom w:val="single" w:sz="4" w:space="0" w:color="auto"/>
              <w:right w:val="single" w:sz="4" w:space="0" w:color="auto"/>
            </w:tcBorders>
            <w:shd w:val="clear" w:color="auto" w:fill="auto"/>
            <w:noWrap/>
            <w:vAlign w:val="bottom"/>
            <w:hideMark/>
          </w:tcPr>
          <w:p w:rsidR="00F06F62" w:rsidRPr="00F06F62" w:rsidRDefault="00F06F62" w:rsidP="00F06F62">
            <w:pPr>
              <w:spacing w:after="0" w:line="240" w:lineRule="auto"/>
              <w:jc w:val="right"/>
              <w:rPr>
                <w:rFonts w:ascii="Verdana" w:eastAsia="Times New Roman" w:hAnsi="Verdana" w:cs="Tahoma"/>
                <w:color w:val="000000"/>
                <w:sz w:val="16"/>
                <w:szCs w:val="16"/>
                <w:lang w:eastAsia="ru-RU"/>
              </w:rPr>
            </w:pPr>
            <w:r w:rsidRPr="00F06F62">
              <w:rPr>
                <w:rFonts w:ascii="Verdana" w:eastAsia="Times New Roman" w:hAnsi="Verdana" w:cs="Tahoma"/>
                <w:color w:val="000000"/>
                <w:sz w:val="16"/>
                <w:szCs w:val="16"/>
                <w:lang w:eastAsia="ru-RU"/>
              </w:rPr>
              <w:t>1 157,63</w:t>
            </w:r>
          </w:p>
        </w:tc>
      </w:tr>
      <w:tr w:rsidR="00F06F62" w:rsidRPr="00F06F62" w:rsidTr="00F06F62">
        <w:trPr>
          <w:trHeight w:val="210"/>
        </w:trPr>
        <w:tc>
          <w:tcPr>
            <w:tcW w:w="672" w:type="dxa"/>
            <w:tcBorders>
              <w:top w:val="nil"/>
              <w:left w:val="single" w:sz="4" w:space="0" w:color="auto"/>
              <w:bottom w:val="single" w:sz="4" w:space="0" w:color="auto"/>
              <w:right w:val="single" w:sz="4" w:space="0" w:color="auto"/>
            </w:tcBorders>
            <w:shd w:val="clear" w:color="auto" w:fill="auto"/>
            <w:noWrap/>
            <w:vAlign w:val="bottom"/>
            <w:hideMark/>
          </w:tcPr>
          <w:p w:rsidR="00F06F62" w:rsidRPr="00F06F62" w:rsidRDefault="00F06F62" w:rsidP="00F06F62">
            <w:pPr>
              <w:spacing w:after="0" w:line="240" w:lineRule="auto"/>
              <w:jc w:val="right"/>
              <w:rPr>
                <w:rFonts w:ascii="Verdana" w:eastAsia="Times New Roman" w:hAnsi="Verdana" w:cs="Tahoma"/>
                <w:color w:val="000000"/>
                <w:sz w:val="16"/>
                <w:szCs w:val="16"/>
                <w:lang w:eastAsia="ru-RU"/>
              </w:rPr>
            </w:pPr>
            <w:r w:rsidRPr="00F06F62">
              <w:rPr>
                <w:rFonts w:ascii="Verdana" w:eastAsia="Times New Roman" w:hAnsi="Verdana" w:cs="Tahoma"/>
                <w:color w:val="000000"/>
                <w:sz w:val="16"/>
                <w:szCs w:val="16"/>
                <w:lang w:eastAsia="ru-RU"/>
              </w:rPr>
              <w:t>5</w:t>
            </w:r>
          </w:p>
        </w:tc>
        <w:tc>
          <w:tcPr>
            <w:tcW w:w="1009" w:type="dxa"/>
            <w:tcBorders>
              <w:top w:val="nil"/>
              <w:left w:val="nil"/>
              <w:bottom w:val="single" w:sz="4" w:space="0" w:color="auto"/>
              <w:right w:val="single" w:sz="4" w:space="0" w:color="auto"/>
            </w:tcBorders>
            <w:shd w:val="clear" w:color="auto" w:fill="auto"/>
            <w:noWrap/>
            <w:vAlign w:val="bottom"/>
            <w:hideMark/>
          </w:tcPr>
          <w:p w:rsidR="00F06F62" w:rsidRPr="00F06F62" w:rsidRDefault="00F06F62" w:rsidP="00F06F62">
            <w:pPr>
              <w:spacing w:after="0" w:line="240" w:lineRule="auto"/>
              <w:jc w:val="right"/>
              <w:rPr>
                <w:rFonts w:ascii="Verdana" w:eastAsia="Times New Roman" w:hAnsi="Verdana" w:cs="Tahoma"/>
                <w:color w:val="000000"/>
                <w:sz w:val="16"/>
                <w:szCs w:val="16"/>
                <w:lang w:eastAsia="ru-RU"/>
              </w:rPr>
            </w:pPr>
            <w:r w:rsidRPr="00F06F62">
              <w:rPr>
                <w:rFonts w:ascii="Verdana" w:eastAsia="Times New Roman" w:hAnsi="Verdana" w:cs="Tahoma"/>
                <w:color w:val="000000"/>
                <w:sz w:val="16"/>
                <w:szCs w:val="16"/>
                <w:lang w:eastAsia="ru-RU"/>
              </w:rPr>
              <w:t>1 000,00</w:t>
            </w:r>
          </w:p>
        </w:tc>
        <w:tc>
          <w:tcPr>
            <w:tcW w:w="1529" w:type="dxa"/>
            <w:tcBorders>
              <w:top w:val="nil"/>
              <w:left w:val="nil"/>
              <w:bottom w:val="single" w:sz="4" w:space="0" w:color="auto"/>
              <w:right w:val="single" w:sz="4" w:space="0" w:color="auto"/>
            </w:tcBorders>
            <w:shd w:val="clear" w:color="auto" w:fill="auto"/>
            <w:noWrap/>
            <w:vAlign w:val="bottom"/>
            <w:hideMark/>
          </w:tcPr>
          <w:p w:rsidR="00F06F62" w:rsidRPr="00F06F62" w:rsidRDefault="00F06F62" w:rsidP="00F06F62">
            <w:pPr>
              <w:spacing w:after="0" w:line="240" w:lineRule="auto"/>
              <w:jc w:val="right"/>
              <w:rPr>
                <w:rFonts w:ascii="Verdana" w:eastAsia="Times New Roman" w:hAnsi="Verdana" w:cs="Tahoma"/>
                <w:color w:val="000000"/>
                <w:sz w:val="16"/>
                <w:szCs w:val="16"/>
                <w:lang w:eastAsia="ru-RU"/>
              </w:rPr>
            </w:pPr>
            <w:r w:rsidRPr="00F06F62">
              <w:rPr>
                <w:rFonts w:ascii="Verdana" w:eastAsia="Times New Roman" w:hAnsi="Verdana" w:cs="Tahoma"/>
                <w:color w:val="000000"/>
                <w:sz w:val="16"/>
                <w:szCs w:val="16"/>
                <w:lang w:eastAsia="ru-RU"/>
              </w:rPr>
              <w:t>1,21551</w:t>
            </w:r>
          </w:p>
        </w:tc>
        <w:tc>
          <w:tcPr>
            <w:tcW w:w="1290" w:type="dxa"/>
            <w:tcBorders>
              <w:top w:val="nil"/>
              <w:left w:val="nil"/>
              <w:bottom w:val="single" w:sz="4" w:space="0" w:color="auto"/>
              <w:right w:val="single" w:sz="4" w:space="0" w:color="auto"/>
            </w:tcBorders>
            <w:shd w:val="clear" w:color="auto" w:fill="auto"/>
            <w:noWrap/>
            <w:vAlign w:val="bottom"/>
            <w:hideMark/>
          </w:tcPr>
          <w:p w:rsidR="00F06F62" w:rsidRPr="00F06F62" w:rsidRDefault="00F06F62" w:rsidP="00F06F62">
            <w:pPr>
              <w:spacing w:after="0" w:line="240" w:lineRule="auto"/>
              <w:jc w:val="right"/>
              <w:rPr>
                <w:rFonts w:ascii="Verdana" w:eastAsia="Times New Roman" w:hAnsi="Verdana" w:cs="Tahoma"/>
                <w:color w:val="000000"/>
                <w:sz w:val="16"/>
                <w:szCs w:val="16"/>
                <w:lang w:eastAsia="ru-RU"/>
              </w:rPr>
            </w:pPr>
            <w:r w:rsidRPr="00F06F62">
              <w:rPr>
                <w:rFonts w:ascii="Verdana" w:eastAsia="Times New Roman" w:hAnsi="Verdana" w:cs="Tahoma"/>
                <w:color w:val="000000"/>
                <w:sz w:val="16"/>
                <w:szCs w:val="16"/>
                <w:lang w:eastAsia="ru-RU"/>
              </w:rPr>
              <w:t>1 215,51</w:t>
            </w:r>
          </w:p>
        </w:tc>
      </w:tr>
      <w:tr w:rsidR="00F06F62" w:rsidRPr="00F06F62" w:rsidTr="00F06F62">
        <w:trPr>
          <w:trHeight w:val="210"/>
        </w:trPr>
        <w:tc>
          <w:tcPr>
            <w:tcW w:w="672" w:type="dxa"/>
            <w:tcBorders>
              <w:top w:val="nil"/>
              <w:left w:val="nil"/>
              <w:bottom w:val="nil"/>
              <w:right w:val="nil"/>
            </w:tcBorders>
            <w:shd w:val="clear" w:color="auto" w:fill="auto"/>
            <w:noWrap/>
            <w:vAlign w:val="bottom"/>
            <w:hideMark/>
          </w:tcPr>
          <w:p w:rsidR="00F06F62" w:rsidRPr="00F06F62" w:rsidRDefault="00F06F62" w:rsidP="00F06F62">
            <w:pPr>
              <w:spacing w:after="0" w:line="240" w:lineRule="auto"/>
              <w:rPr>
                <w:rFonts w:ascii="Verdana" w:eastAsia="Times New Roman" w:hAnsi="Verdana" w:cs="Tahoma"/>
                <w:color w:val="000000"/>
                <w:sz w:val="16"/>
                <w:szCs w:val="16"/>
                <w:lang w:eastAsia="ru-RU"/>
              </w:rPr>
            </w:pPr>
          </w:p>
        </w:tc>
        <w:tc>
          <w:tcPr>
            <w:tcW w:w="1009" w:type="dxa"/>
            <w:tcBorders>
              <w:top w:val="nil"/>
              <w:left w:val="nil"/>
              <w:bottom w:val="nil"/>
              <w:right w:val="nil"/>
            </w:tcBorders>
            <w:shd w:val="clear" w:color="auto" w:fill="auto"/>
            <w:noWrap/>
            <w:vAlign w:val="bottom"/>
            <w:hideMark/>
          </w:tcPr>
          <w:p w:rsidR="00F06F62" w:rsidRPr="00F06F62" w:rsidRDefault="00F06F62" w:rsidP="00F06F62">
            <w:pPr>
              <w:spacing w:after="0" w:line="240" w:lineRule="auto"/>
              <w:rPr>
                <w:rFonts w:ascii="Verdana" w:eastAsia="Times New Roman" w:hAnsi="Verdana" w:cs="Tahoma"/>
                <w:color w:val="000000"/>
                <w:sz w:val="16"/>
                <w:szCs w:val="16"/>
                <w:lang w:eastAsia="ru-RU"/>
              </w:rPr>
            </w:pPr>
          </w:p>
        </w:tc>
        <w:tc>
          <w:tcPr>
            <w:tcW w:w="1529" w:type="dxa"/>
            <w:tcBorders>
              <w:top w:val="nil"/>
              <w:left w:val="nil"/>
              <w:bottom w:val="nil"/>
              <w:right w:val="nil"/>
            </w:tcBorders>
            <w:shd w:val="clear" w:color="auto" w:fill="auto"/>
            <w:noWrap/>
            <w:vAlign w:val="bottom"/>
            <w:hideMark/>
          </w:tcPr>
          <w:p w:rsidR="00F06F62" w:rsidRPr="00F06F62" w:rsidRDefault="00F06F62" w:rsidP="00F06F62">
            <w:pPr>
              <w:spacing w:after="0" w:line="240" w:lineRule="auto"/>
              <w:rPr>
                <w:rFonts w:ascii="Verdana" w:eastAsia="Times New Roman" w:hAnsi="Verdana" w:cs="Tahoma"/>
                <w:color w:val="000000"/>
                <w:sz w:val="16"/>
                <w:szCs w:val="16"/>
                <w:lang w:eastAsia="ru-RU"/>
              </w:rPr>
            </w:pPr>
          </w:p>
        </w:tc>
        <w:tc>
          <w:tcPr>
            <w:tcW w:w="1290" w:type="dxa"/>
            <w:tcBorders>
              <w:top w:val="nil"/>
              <w:left w:val="nil"/>
              <w:bottom w:val="nil"/>
              <w:right w:val="nil"/>
            </w:tcBorders>
            <w:shd w:val="clear" w:color="auto" w:fill="auto"/>
            <w:noWrap/>
            <w:vAlign w:val="bottom"/>
            <w:hideMark/>
          </w:tcPr>
          <w:p w:rsidR="00F06F62" w:rsidRPr="00F06F62" w:rsidRDefault="00F06F62" w:rsidP="00F06F62">
            <w:pPr>
              <w:spacing w:after="0" w:line="240" w:lineRule="auto"/>
              <w:rPr>
                <w:rFonts w:ascii="Verdana" w:eastAsia="Times New Roman" w:hAnsi="Verdana" w:cs="Tahoma"/>
                <w:color w:val="000000"/>
                <w:sz w:val="16"/>
                <w:szCs w:val="16"/>
                <w:lang w:eastAsia="ru-RU"/>
              </w:rPr>
            </w:pPr>
          </w:p>
        </w:tc>
      </w:tr>
      <w:tr w:rsidR="00F06F62" w:rsidRPr="00F06F62" w:rsidTr="00F06F62">
        <w:trPr>
          <w:trHeight w:val="210"/>
        </w:trPr>
        <w:tc>
          <w:tcPr>
            <w:tcW w:w="672" w:type="dxa"/>
            <w:tcBorders>
              <w:top w:val="single" w:sz="4" w:space="0" w:color="auto"/>
              <w:left w:val="single" w:sz="4" w:space="0" w:color="auto"/>
              <w:bottom w:val="single" w:sz="4" w:space="0" w:color="auto"/>
              <w:right w:val="nil"/>
            </w:tcBorders>
            <w:shd w:val="clear" w:color="auto" w:fill="auto"/>
            <w:noWrap/>
            <w:vAlign w:val="bottom"/>
            <w:hideMark/>
          </w:tcPr>
          <w:p w:rsidR="00F06F62" w:rsidRPr="00F06F62" w:rsidRDefault="00F06F62" w:rsidP="00F06F62">
            <w:pPr>
              <w:spacing w:after="0" w:line="240" w:lineRule="auto"/>
              <w:rPr>
                <w:rFonts w:ascii="Verdana" w:eastAsia="Times New Roman" w:hAnsi="Verdana" w:cs="Tahoma"/>
                <w:color w:val="000000"/>
                <w:sz w:val="16"/>
                <w:szCs w:val="16"/>
                <w:lang w:eastAsia="ru-RU"/>
              </w:rPr>
            </w:pPr>
            <w:r w:rsidRPr="00F06F62">
              <w:rPr>
                <w:rFonts w:ascii="Verdana" w:eastAsia="Times New Roman" w:hAnsi="Verdana" w:cs="Tahoma"/>
                <w:color w:val="000000"/>
                <w:sz w:val="16"/>
                <w:szCs w:val="16"/>
                <w:lang w:eastAsia="ru-RU"/>
              </w:rPr>
              <w:t> </w:t>
            </w:r>
          </w:p>
        </w:tc>
        <w:tc>
          <w:tcPr>
            <w:tcW w:w="1009" w:type="dxa"/>
            <w:tcBorders>
              <w:top w:val="single" w:sz="4" w:space="0" w:color="auto"/>
              <w:left w:val="nil"/>
              <w:bottom w:val="single" w:sz="4" w:space="0" w:color="auto"/>
              <w:right w:val="nil"/>
            </w:tcBorders>
            <w:shd w:val="clear" w:color="auto" w:fill="auto"/>
            <w:noWrap/>
            <w:vAlign w:val="bottom"/>
            <w:hideMark/>
          </w:tcPr>
          <w:p w:rsidR="00F06F62" w:rsidRPr="00F06F62" w:rsidRDefault="00F06F62" w:rsidP="00F06F62">
            <w:pPr>
              <w:spacing w:after="0" w:line="240" w:lineRule="auto"/>
              <w:rPr>
                <w:rFonts w:ascii="Verdana" w:eastAsia="Times New Roman" w:hAnsi="Verdana" w:cs="Tahoma"/>
                <w:color w:val="0000CC"/>
                <w:sz w:val="16"/>
                <w:szCs w:val="16"/>
                <w:lang w:eastAsia="ru-RU"/>
              </w:rPr>
            </w:pPr>
            <w:r w:rsidRPr="00F06F62">
              <w:rPr>
                <w:rFonts w:ascii="Verdana" w:eastAsia="Times New Roman" w:hAnsi="Verdana" w:cs="Tahoma"/>
                <w:color w:val="0000CC"/>
                <w:sz w:val="16"/>
                <w:szCs w:val="16"/>
                <w:lang w:eastAsia="ru-RU"/>
              </w:rPr>
              <w:t>Итого</w:t>
            </w:r>
          </w:p>
        </w:tc>
        <w:tc>
          <w:tcPr>
            <w:tcW w:w="1529" w:type="dxa"/>
            <w:tcBorders>
              <w:top w:val="single" w:sz="4" w:space="0" w:color="auto"/>
              <w:left w:val="nil"/>
              <w:bottom w:val="single" w:sz="4" w:space="0" w:color="auto"/>
              <w:right w:val="nil"/>
            </w:tcBorders>
            <w:shd w:val="clear" w:color="auto" w:fill="auto"/>
            <w:noWrap/>
            <w:vAlign w:val="bottom"/>
            <w:hideMark/>
          </w:tcPr>
          <w:p w:rsidR="00F06F62" w:rsidRPr="00F06F62" w:rsidRDefault="00F06F62" w:rsidP="00F06F62">
            <w:pPr>
              <w:spacing w:after="0" w:line="240" w:lineRule="auto"/>
              <w:jc w:val="right"/>
              <w:rPr>
                <w:rFonts w:ascii="Verdana" w:eastAsia="Times New Roman" w:hAnsi="Verdana" w:cs="Tahoma"/>
                <w:b/>
                <w:bCs/>
                <w:color w:val="0000CC"/>
                <w:sz w:val="16"/>
                <w:szCs w:val="16"/>
                <w:lang w:eastAsia="ru-RU"/>
              </w:rPr>
            </w:pPr>
            <w:r w:rsidRPr="00F06F62">
              <w:rPr>
                <w:rFonts w:ascii="Verdana" w:eastAsia="Times New Roman" w:hAnsi="Verdana" w:cs="Tahoma"/>
                <w:b/>
                <w:bCs/>
                <w:color w:val="0000CC"/>
                <w:sz w:val="16"/>
                <w:szCs w:val="16"/>
                <w:lang w:eastAsia="ru-RU"/>
              </w:rPr>
              <w:t>5,52563</w:t>
            </w:r>
          </w:p>
        </w:tc>
        <w:tc>
          <w:tcPr>
            <w:tcW w:w="129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06F62" w:rsidRPr="00F06F62" w:rsidRDefault="00F06F62" w:rsidP="00F06F62">
            <w:pPr>
              <w:spacing w:after="0" w:line="240" w:lineRule="auto"/>
              <w:jc w:val="right"/>
              <w:rPr>
                <w:rFonts w:ascii="Verdana" w:eastAsia="Times New Roman" w:hAnsi="Verdana" w:cs="Tahoma"/>
                <w:b/>
                <w:bCs/>
                <w:color w:val="000000"/>
                <w:sz w:val="16"/>
                <w:szCs w:val="16"/>
                <w:lang w:eastAsia="ru-RU"/>
              </w:rPr>
            </w:pPr>
            <w:r w:rsidRPr="00F06F62">
              <w:rPr>
                <w:rFonts w:ascii="Verdana" w:eastAsia="Times New Roman" w:hAnsi="Verdana" w:cs="Tahoma"/>
                <w:b/>
                <w:bCs/>
                <w:color w:val="000000"/>
                <w:sz w:val="16"/>
                <w:szCs w:val="16"/>
                <w:lang w:eastAsia="ru-RU"/>
              </w:rPr>
              <w:t>5 525,63</w:t>
            </w:r>
          </w:p>
        </w:tc>
      </w:tr>
    </w:tbl>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Расчет будущего значения аннуитета может производиться с помощью</w:t>
      </w:r>
      <w:r w:rsidR="00405610">
        <w:rPr>
          <w:rFonts w:ascii="Verdana" w:eastAsia="Times New Roman" w:hAnsi="Verdana" w:cs="Times New Roman"/>
          <w:color w:val="000000" w:themeColor="text1"/>
          <w:sz w:val="18"/>
          <w:szCs w:val="18"/>
          <w:lang w:eastAsia="ru-RU"/>
        </w:rPr>
        <w:t xml:space="preserve"> специальных финансовых таблиц. </w:t>
      </w:r>
      <w:r w:rsidRPr="00AB622B">
        <w:rPr>
          <w:rFonts w:ascii="Verdana" w:eastAsia="Times New Roman" w:hAnsi="Verdana" w:cs="Times New Roman"/>
          <w:color w:val="000000" w:themeColor="text1"/>
          <w:sz w:val="18"/>
          <w:szCs w:val="18"/>
          <w:lang w:eastAsia="ru-RU"/>
        </w:rPr>
        <w:t>В</w:t>
      </w:r>
      <w:r w:rsidR="00FC1E06">
        <w:rPr>
          <w:rFonts w:ascii="Verdana" w:eastAsia="Times New Roman" w:hAnsi="Verdana" w:cs="Times New Roman"/>
          <w:color w:val="000000" w:themeColor="text1"/>
          <w:sz w:val="18"/>
          <w:szCs w:val="18"/>
          <w:lang w:eastAsia="ru-RU"/>
        </w:rPr>
        <w:t xml:space="preserve"> частности, с помощью таблицы </w:t>
      </w:r>
      <w:r w:rsidRPr="00AB622B">
        <w:rPr>
          <w:rFonts w:ascii="Verdana" w:eastAsia="Times New Roman" w:hAnsi="Verdana" w:cs="Times New Roman"/>
          <w:color w:val="000000" w:themeColor="text1"/>
          <w:sz w:val="18"/>
          <w:szCs w:val="18"/>
          <w:lang w:eastAsia="ru-RU"/>
        </w:rPr>
        <w:t xml:space="preserve">при r = </w:t>
      </w:r>
      <w:r w:rsidRPr="00405610">
        <w:rPr>
          <w:rFonts w:ascii="Verdana" w:eastAsia="Times New Roman" w:hAnsi="Verdana" w:cs="Times New Roman"/>
          <w:color w:val="FF0000"/>
          <w:sz w:val="18"/>
          <w:szCs w:val="18"/>
          <w:lang w:eastAsia="ru-RU"/>
        </w:rPr>
        <w:t>5</w:t>
      </w:r>
      <w:r w:rsidR="00405610" w:rsidRPr="00405610">
        <w:rPr>
          <w:rFonts w:ascii="Verdana" w:eastAsia="Times New Roman" w:hAnsi="Verdana" w:cs="Times New Roman"/>
          <w:color w:val="FF0000"/>
          <w:sz w:val="18"/>
          <w:szCs w:val="18"/>
          <w:lang w:eastAsia="ru-RU"/>
        </w:rPr>
        <w:t xml:space="preserve"> </w:t>
      </w:r>
      <w:r w:rsidRPr="00405610">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и n = 5 </w:t>
      </w:r>
      <w:r w:rsidR="00FC1E06">
        <w:rPr>
          <w:rFonts w:ascii="Verdana" w:eastAsia="Times New Roman" w:hAnsi="Verdana" w:cs="Times New Roman"/>
          <w:color w:val="000000" w:themeColor="text1"/>
          <w:sz w:val="18"/>
          <w:szCs w:val="18"/>
          <w:lang w:eastAsia="ru-RU"/>
        </w:rPr>
        <w:t xml:space="preserve">для функции </w:t>
      </w:r>
      <w:r w:rsidR="00FC1E06" w:rsidRPr="00FC1E06">
        <w:rPr>
          <w:rFonts w:ascii="Verdana" w:eastAsia="Times New Roman" w:hAnsi="Verdana" w:cs="Times New Roman"/>
          <w:color w:val="0000CC"/>
          <w:sz w:val="18"/>
          <w:szCs w:val="18"/>
          <w:lang w:eastAsia="ru-RU"/>
        </w:rPr>
        <w:t>накоплени</w:t>
      </w:r>
      <w:r w:rsidR="00D201D4">
        <w:rPr>
          <w:rFonts w:ascii="Verdana" w:eastAsia="Times New Roman" w:hAnsi="Verdana" w:cs="Times New Roman"/>
          <w:color w:val="0000CC"/>
          <w:sz w:val="18"/>
          <w:szCs w:val="18"/>
          <w:lang w:eastAsia="ru-RU"/>
        </w:rPr>
        <w:t>я</w:t>
      </w:r>
      <w:r w:rsidR="00FC1E06" w:rsidRPr="00FC1E06">
        <w:rPr>
          <w:rFonts w:ascii="Verdana" w:eastAsia="Times New Roman" w:hAnsi="Verdana" w:cs="Times New Roman"/>
          <w:color w:val="0000CC"/>
          <w:sz w:val="18"/>
          <w:szCs w:val="18"/>
          <w:lang w:eastAsia="ru-RU"/>
        </w:rPr>
        <w:t xml:space="preserve"> единицы за период (постнумерандо)</w:t>
      </w:r>
      <w:r w:rsidR="00FC1E06">
        <w:rPr>
          <w:rFonts w:ascii="Verdana" w:eastAsia="Times New Roman" w:hAnsi="Verdana" w:cs="Times New Roman"/>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получаем множитель </w:t>
      </w:r>
      <w:r w:rsidR="00D201D4" w:rsidRPr="00396C18">
        <w:rPr>
          <w:rFonts w:ascii="Verdana" w:eastAsia="Times New Roman" w:hAnsi="Verdana" w:cs="Tahoma"/>
          <w:color w:val="0000CC"/>
          <w:sz w:val="18"/>
          <w:szCs w:val="18"/>
          <w:lang w:eastAsia="ru-RU"/>
        </w:rPr>
        <w:t>5,52563125</w:t>
      </w:r>
      <w:r w:rsidRPr="00AB622B">
        <w:rPr>
          <w:rFonts w:ascii="Verdana" w:eastAsia="Times New Roman" w:hAnsi="Verdana" w:cs="Times New Roman"/>
          <w:color w:val="000000" w:themeColor="text1"/>
          <w:sz w:val="18"/>
          <w:szCs w:val="18"/>
          <w:lang w:eastAsia="ru-RU"/>
        </w:rPr>
        <w:t xml:space="preserve">, который соответствует результату расчета примера.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Дисконтирование денежных потоков осуществляется путем многократного использования формулы </w:t>
      </w:r>
      <w:r w:rsidRPr="00DC30B9">
        <w:rPr>
          <w:rFonts w:ascii="Verdana" w:eastAsia="Times New Roman" w:hAnsi="Verdana" w:cs="Times New Roman"/>
          <w:b/>
          <w:color w:val="0000CC"/>
          <w:sz w:val="18"/>
          <w:szCs w:val="18"/>
          <w:lang w:eastAsia="ru-RU"/>
        </w:rPr>
        <w:t>(</w:t>
      </w:r>
      <w:r w:rsidR="00DC30B9">
        <w:rPr>
          <w:rFonts w:ascii="Verdana" w:eastAsia="Times New Roman" w:hAnsi="Verdana" w:cs="Times New Roman"/>
          <w:b/>
          <w:color w:val="0000CC"/>
          <w:sz w:val="18"/>
          <w:szCs w:val="18"/>
          <w:lang w:eastAsia="ru-RU"/>
        </w:rPr>
        <w:t>1</w:t>
      </w:r>
      <w:r w:rsidRPr="00DC30B9">
        <w:rPr>
          <w:rFonts w:ascii="Verdana" w:eastAsia="Times New Roman" w:hAnsi="Verdana" w:cs="Times New Roman"/>
          <w:b/>
          <w:color w:val="0000CC"/>
          <w:sz w:val="18"/>
          <w:szCs w:val="18"/>
          <w:lang w:eastAsia="ru-RU"/>
        </w:rPr>
        <w:t>.2)</w:t>
      </w:r>
      <w:r w:rsidRPr="00AB622B">
        <w:rPr>
          <w:rFonts w:ascii="Verdana" w:eastAsia="Times New Roman" w:hAnsi="Verdana" w:cs="Times New Roman"/>
          <w:color w:val="000000" w:themeColor="text1"/>
          <w:sz w:val="18"/>
          <w:szCs w:val="18"/>
          <w:lang w:eastAsia="ru-RU"/>
        </w:rPr>
        <w:t xml:space="preserve">, что в конечном итоге приводит к следующему выражению: </w:t>
      </w:r>
    </w:p>
    <w:p w:rsidR="002B31EA" w:rsidRPr="00FC1E06" w:rsidRDefault="002B31EA" w:rsidP="00AB622B">
      <w:pPr>
        <w:spacing w:before="100" w:beforeAutospacing="1" w:after="100" w:afterAutospacing="1" w:line="240" w:lineRule="auto"/>
        <w:rPr>
          <w:rFonts w:ascii="Verdana" w:eastAsia="Times New Roman" w:hAnsi="Verdana" w:cs="Times New Roman"/>
          <w:b/>
          <w:i/>
          <w:iCs/>
          <w:color w:val="0000CC"/>
          <w:sz w:val="18"/>
          <w:szCs w:val="18"/>
          <w:u w:val="single"/>
          <w:lang w:eastAsia="ru-RU"/>
        </w:rPr>
      </w:pPr>
      <w:r w:rsidRPr="00AB622B">
        <w:rPr>
          <w:rFonts w:ascii="Verdana" w:eastAsia="Times New Roman" w:hAnsi="Verdana" w:cs="Times New Roman"/>
          <w:noProof/>
          <w:color w:val="000000" w:themeColor="text1"/>
          <w:sz w:val="18"/>
          <w:szCs w:val="18"/>
          <w:lang w:eastAsia="ru-RU"/>
        </w:rPr>
        <w:drawing>
          <wp:inline distT="0" distB="0" distL="0" distR="0">
            <wp:extent cx="3800475" cy="400050"/>
            <wp:effectExtent l="19050" t="0" r="9525" b="0"/>
            <wp:docPr id="79" name="Рисунок 79" descr="http://www.cfin.ru/finanalysis/savchuk/image468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http://www.cfin.ru/finanalysis/savchuk/image4683.gif"/>
                    <pic:cNvPicPr>
                      <a:picLocks noChangeAspect="1" noChangeArrowheads="1"/>
                    </pic:cNvPicPr>
                  </pic:nvPicPr>
                  <pic:blipFill>
                    <a:blip r:embed="rId83"/>
                    <a:srcRect/>
                    <a:stretch>
                      <a:fillRect/>
                    </a:stretch>
                  </pic:blipFill>
                  <pic:spPr bwMode="auto">
                    <a:xfrm>
                      <a:off x="0" y="0"/>
                      <a:ext cx="3800475" cy="400050"/>
                    </a:xfrm>
                    <a:prstGeom prst="rect">
                      <a:avLst/>
                    </a:prstGeom>
                    <a:noFill/>
                    <a:ln w="9525">
                      <a:noFill/>
                      <a:miter lim="800000"/>
                      <a:headEnd/>
                      <a:tailEnd/>
                    </a:ln>
                  </pic:spPr>
                </pic:pic>
              </a:graphicData>
            </a:graphic>
          </wp:inline>
        </w:drawing>
      </w:r>
      <w:r w:rsidRPr="00FC1E06">
        <w:rPr>
          <w:rFonts w:ascii="Verdana" w:eastAsia="Times New Roman" w:hAnsi="Verdana" w:cs="Times New Roman"/>
          <w:b/>
          <w:color w:val="0000CC"/>
          <w:sz w:val="18"/>
          <w:szCs w:val="18"/>
          <w:lang w:eastAsia="ru-RU"/>
        </w:rPr>
        <w:t>(</w:t>
      </w:r>
      <w:r w:rsidR="00FC1E06" w:rsidRPr="00FC1E06">
        <w:rPr>
          <w:rFonts w:ascii="Verdana" w:eastAsia="Times New Roman" w:hAnsi="Verdana" w:cs="Times New Roman"/>
          <w:b/>
          <w:color w:val="0000CC"/>
          <w:sz w:val="18"/>
          <w:szCs w:val="18"/>
          <w:lang w:eastAsia="ru-RU"/>
        </w:rPr>
        <w:t>1</w:t>
      </w:r>
      <w:r w:rsidRPr="00FC1E06">
        <w:rPr>
          <w:rFonts w:ascii="Verdana" w:eastAsia="Times New Roman" w:hAnsi="Verdana" w:cs="Times New Roman"/>
          <w:b/>
          <w:color w:val="0000CC"/>
          <w:sz w:val="18"/>
          <w:szCs w:val="18"/>
          <w:lang w:eastAsia="ru-RU"/>
        </w:rPr>
        <w:t xml:space="preserve">.7)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i/>
          <w:iCs/>
          <w:color w:val="000000" w:themeColor="text1"/>
          <w:sz w:val="18"/>
          <w:szCs w:val="18"/>
          <w:u w:val="single"/>
          <w:lang w:eastAsia="ru-RU"/>
        </w:rPr>
        <w:t>Пример</w:t>
      </w:r>
      <w:r w:rsidRPr="00AB622B">
        <w:rPr>
          <w:rFonts w:ascii="Verdana" w:eastAsia="Times New Roman" w:hAnsi="Verdana" w:cs="Times New Roman"/>
          <w:i/>
          <w:iCs/>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Рассмотрим денежный поток с неодинаковыми элементами </w:t>
      </w:r>
      <w:r w:rsidRPr="00011C68">
        <w:rPr>
          <w:rFonts w:ascii="Verdana" w:eastAsia="Times New Roman" w:hAnsi="Verdana" w:cs="Times New Roman"/>
          <w:b/>
          <w:color w:val="000000" w:themeColor="text1"/>
          <w:sz w:val="18"/>
          <w:szCs w:val="18"/>
          <w:lang w:eastAsia="ru-RU"/>
        </w:rPr>
        <w:t>CF</w:t>
      </w:r>
      <w:r w:rsidRPr="00011C68">
        <w:rPr>
          <w:rFonts w:ascii="Verdana" w:eastAsia="Times New Roman" w:hAnsi="Verdana" w:cs="Times New Roman"/>
          <w:b/>
          <w:color w:val="000000" w:themeColor="text1"/>
          <w:sz w:val="18"/>
          <w:szCs w:val="18"/>
          <w:vertAlign w:val="subscript"/>
          <w:lang w:eastAsia="ru-RU"/>
        </w:rPr>
        <w:t>1</w:t>
      </w:r>
      <w:r w:rsidRPr="00011C68">
        <w:rPr>
          <w:rFonts w:ascii="Verdana" w:eastAsia="Times New Roman" w:hAnsi="Verdana" w:cs="Times New Roman"/>
          <w:b/>
          <w:color w:val="000000" w:themeColor="text1"/>
          <w:sz w:val="18"/>
          <w:szCs w:val="18"/>
          <w:lang w:eastAsia="ru-RU"/>
        </w:rPr>
        <w:t>=100, CF</w:t>
      </w:r>
      <w:r w:rsidRPr="00011C68">
        <w:rPr>
          <w:rFonts w:ascii="Verdana" w:eastAsia="Times New Roman" w:hAnsi="Verdana" w:cs="Times New Roman"/>
          <w:b/>
          <w:color w:val="000000" w:themeColor="text1"/>
          <w:sz w:val="18"/>
          <w:szCs w:val="18"/>
          <w:vertAlign w:val="subscript"/>
          <w:lang w:eastAsia="ru-RU"/>
        </w:rPr>
        <w:t>2</w:t>
      </w:r>
      <w:r w:rsidRPr="00011C68">
        <w:rPr>
          <w:rFonts w:ascii="Verdana" w:eastAsia="Times New Roman" w:hAnsi="Verdana" w:cs="Times New Roman"/>
          <w:b/>
          <w:color w:val="000000" w:themeColor="text1"/>
          <w:sz w:val="18"/>
          <w:szCs w:val="18"/>
          <w:lang w:eastAsia="ru-RU"/>
        </w:rPr>
        <w:t>=200, CF</w:t>
      </w:r>
      <w:r w:rsidRPr="00011C68">
        <w:rPr>
          <w:rFonts w:ascii="Verdana" w:eastAsia="Times New Roman" w:hAnsi="Verdana" w:cs="Times New Roman"/>
          <w:b/>
          <w:color w:val="000000" w:themeColor="text1"/>
          <w:sz w:val="18"/>
          <w:szCs w:val="18"/>
          <w:vertAlign w:val="subscript"/>
          <w:lang w:eastAsia="ru-RU"/>
        </w:rPr>
        <w:t>3</w:t>
      </w:r>
      <w:r w:rsidRPr="00011C68">
        <w:rPr>
          <w:rFonts w:ascii="Verdana" w:eastAsia="Times New Roman" w:hAnsi="Verdana" w:cs="Times New Roman"/>
          <w:b/>
          <w:color w:val="000000" w:themeColor="text1"/>
          <w:sz w:val="18"/>
          <w:szCs w:val="18"/>
          <w:lang w:eastAsia="ru-RU"/>
        </w:rPr>
        <w:t>=200, CF</w:t>
      </w:r>
      <w:r w:rsidRPr="00011C68">
        <w:rPr>
          <w:rFonts w:ascii="Verdana" w:eastAsia="Times New Roman" w:hAnsi="Verdana" w:cs="Times New Roman"/>
          <w:b/>
          <w:color w:val="000000" w:themeColor="text1"/>
          <w:sz w:val="18"/>
          <w:szCs w:val="18"/>
          <w:vertAlign w:val="subscript"/>
          <w:lang w:eastAsia="ru-RU"/>
        </w:rPr>
        <w:t>4</w:t>
      </w:r>
      <w:r w:rsidRPr="00011C68">
        <w:rPr>
          <w:rFonts w:ascii="Verdana" w:eastAsia="Times New Roman" w:hAnsi="Verdana" w:cs="Times New Roman"/>
          <w:b/>
          <w:color w:val="000000" w:themeColor="text1"/>
          <w:sz w:val="18"/>
          <w:szCs w:val="18"/>
          <w:lang w:eastAsia="ru-RU"/>
        </w:rPr>
        <w:t>=200, CF</w:t>
      </w:r>
      <w:r w:rsidRPr="00011C68">
        <w:rPr>
          <w:rFonts w:ascii="Verdana" w:eastAsia="Times New Roman" w:hAnsi="Verdana" w:cs="Times New Roman"/>
          <w:b/>
          <w:color w:val="000000" w:themeColor="text1"/>
          <w:sz w:val="18"/>
          <w:szCs w:val="18"/>
          <w:vertAlign w:val="subscript"/>
          <w:lang w:eastAsia="ru-RU"/>
        </w:rPr>
        <w:t>5</w:t>
      </w:r>
      <w:r w:rsidRPr="00011C68">
        <w:rPr>
          <w:rFonts w:ascii="Verdana" w:eastAsia="Times New Roman" w:hAnsi="Verdana" w:cs="Times New Roman"/>
          <w:b/>
          <w:color w:val="000000" w:themeColor="text1"/>
          <w:sz w:val="18"/>
          <w:szCs w:val="18"/>
          <w:lang w:eastAsia="ru-RU"/>
        </w:rPr>
        <w:t>=200, CF</w:t>
      </w:r>
      <w:r w:rsidRPr="00011C68">
        <w:rPr>
          <w:rFonts w:ascii="Verdana" w:eastAsia="Times New Roman" w:hAnsi="Verdana" w:cs="Times New Roman"/>
          <w:b/>
          <w:color w:val="000000" w:themeColor="text1"/>
          <w:sz w:val="18"/>
          <w:szCs w:val="18"/>
          <w:vertAlign w:val="subscript"/>
          <w:lang w:eastAsia="ru-RU"/>
        </w:rPr>
        <w:t>6</w:t>
      </w:r>
      <w:r w:rsidRPr="00011C68">
        <w:rPr>
          <w:rFonts w:ascii="Verdana" w:eastAsia="Times New Roman" w:hAnsi="Verdana" w:cs="Times New Roman"/>
          <w:b/>
          <w:color w:val="000000" w:themeColor="text1"/>
          <w:sz w:val="18"/>
          <w:szCs w:val="18"/>
          <w:lang w:eastAsia="ru-RU"/>
        </w:rPr>
        <w:t>=0, CF</w:t>
      </w:r>
      <w:r w:rsidRPr="00011C68">
        <w:rPr>
          <w:rFonts w:ascii="Verdana" w:eastAsia="Times New Roman" w:hAnsi="Verdana" w:cs="Times New Roman"/>
          <w:b/>
          <w:color w:val="000000" w:themeColor="text1"/>
          <w:sz w:val="18"/>
          <w:szCs w:val="18"/>
          <w:vertAlign w:val="subscript"/>
          <w:lang w:eastAsia="ru-RU"/>
        </w:rPr>
        <w:t>7</w:t>
      </w:r>
      <w:r w:rsidRPr="00011C68">
        <w:rPr>
          <w:rFonts w:ascii="Verdana" w:eastAsia="Times New Roman" w:hAnsi="Verdana" w:cs="Times New Roman"/>
          <w:b/>
          <w:color w:val="000000" w:themeColor="text1"/>
          <w:sz w:val="18"/>
          <w:szCs w:val="18"/>
          <w:lang w:eastAsia="ru-RU"/>
        </w:rPr>
        <w:t>=1,000</w:t>
      </w:r>
      <w:r w:rsidRPr="00AB622B">
        <w:rPr>
          <w:rFonts w:ascii="Verdana" w:eastAsia="Times New Roman" w:hAnsi="Verdana" w:cs="Times New Roman"/>
          <w:color w:val="000000" w:themeColor="text1"/>
          <w:sz w:val="18"/>
          <w:szCs w:val="18"/>
          <w:lang w:eastAsia="ru-RU"/>
        </w:rPr>
        <w:t xml:space="preserve">, для которого необходимо определить современное значение (при показателе дисконта </w:t>
      </w:r>
      <w:r w:rsidRPr="00011C68">
        <w:rPr>
          <w:rFonts w:ascii="Verdana" w:eastAsia="Times New Roman" w:hAnsi="Verdana" w:cs="Times New Roman"/>
          <w:color w:val="FF0000"/>
          <w:sz w:val="18"/>
          <w:szCs w:val="18"/>
          <w:lang w:eastAsia="ru-RU"/>
        </w:rPr>
        <w:t>6%</w:t>
      </w:r>
      <w:r w:rsidRPr="00AB622B">
        <w:rPr>
          <w:rFonts w:ascii="Verdana" w:eastAsia="Times New Roman" w:hAnsi="Verdana" w:cs="Times New Roman"/>
          <w:color w:val="000000" w:themeColor="text1"/>
          <w:sz w:val="18"/>
          <w:szCs w:val="18"/>
          <w:lang w:eastAsia="ru-RU"/>
        </w:rPr>
        <w:t xml:space="preserve">). </w:t>
      </w:r>
    </w:p>
    <w:tbl>
      <w:tblPr>
        <w:tblW w:w="5100" w:type="dxa"/>
        <w:tblInd w:w="93" w:type="dxa"/>
        <w:tblLook w:val="04A0"/>
      </w:tblPr>
      <w:tblGrid>
        <w:gridCol w:w="840"/>
        <w:gridCol w:w="1495"/>
        <w:gridCol w:w="1420"/>
        <w:gridCol w:w="1420"/>
      </w:tblGrid>
      <w:tr w:rsidR="00A14FB9" w:rsidRPr="0051541A" w:rsidTr="00A14FB9">
        <w:trPr>
          <w:trHeight w:val="210"/>
        </w:trPr>
        <w:tc>
          <w:tcPr>
            <w:tcW w:w="840" w:type="dxa"/>
            <w:tcBorders>
              <w:top w:val="single" w:sz="4" w:space="0" w:color="auto"/>
              <w:left w:val="single" w:sz="4" w:space="0" w:color="auto"/>
              <w:bottom w:val="nil"/>
              <w:right w:val="single" w:sz="4" w:space="0" w:color="auto"/>
            </w:tcBorders>
            <w:shd w:val="clear" w:color="auto" w:fill="auto"/>
            <w:noWrap/>
            <w:vAlign w:val="bottom"/>
            <w:hideMark/>
          </w:tcPr>
          <w:p w:rsidR="00A14FB9" w:rsidRPr="0051541A" w:rsidRDefault="00A14FB9" w:rsidP="00A14FB9">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Годы</w:t>
            </w:r>
          </w:p>
        </w:tc>
        <w:tc>
          <w:tcPr>
            <w:tcW w:w="1420" w:type="dxa"/>
            <w:tcBorders>
              <w:top w:val="single" w:sz="4" w:space="0" w:color="auto"/>
              <w:left w:val="nil"/>
              <w:bottom w:val="nil"/>
              <w:right w:val="single" w:sz="4" w:space="0" w:color="auto"/>
            </w:tcBorders>
            <w:shd w:val="clear" w:color="auto" w:fill="auto"/>
            <w:noWrap/>
            <w:vAlign w:val="bottom"/>
            <w:hideMark/>
          </w:tcPr>
          <w:p w:rsidR="00A14FB9" w:rsidRPr="0051541A" w:rsidRDefault="00A14FB9" w:rsidP="00A14FB9">
            <w:pPr>
              <w:spacing w:after="0" w:line="240" w:lineRule="auto"/>
              <w:rPr>
                <w:rFonts w:ascii="Verdana" w:eastAsia="Times New Roman" w:hAnsi="Verdana" w:cs="Tahoma"/>
                <w:color w:val="0000CC"/>
                <w:sz w:val="16"/>
                <w:szCs w:val="16"/>
                <w:lang w:eastAsia="ru-RU"/>
              </w:rPr>
            </w:pPr>
            <w:r w:rsidRPr="0051541A">
              <w:rPr>
                <w:rFonts w:ascii="Verdana" w:eastAsia="Times New Roman" w:hAnsi="Verdana" w:cs="Tahoma"/>
                <w:color w:val="0000CC"/>
                <w:sz w:val="16"/>
                <w:szCs w:val="16"/>
                <w:lang w:eastAsia="ru-RU"/>
              </w:rPr>
              <w:t>Дисконтный</w:t>
            </w:r>
          </w:p>
        </w:tc>
        <w:tc>
          <w:tcPr>
            <w:tcW w:w="1420" w:type="dxa"/>
            <w:tcBorders>
              <w:top w:val="single" w:sz="4" w:space="0" w:color="auto"/>
              <w:left w:val="nil"/>
              <w:bottom w:val="nil"/>
              <w:right w:val="single" w:sz="4" w:space="0" w:color="auto"/>
            </w:tcBorders>
            <w:shd w:val="clear" w:color="auto" w:fill="auto"/>
            <w:noWrap/>
            <w:vAlign w:val="bottom"/>
            <w:hideMark/>
          </w:tcPr>
          <w:p w:rsidR="00A14FB9" w:rsidRPr="0051541A" w:rsidRDefault="00A14FB9" w:rsidP="00A14FB9">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Сумма</w:t>
            </w:r>
          </w:p>
        </w:tc>
        <w:tc>
          <w:tcPr>
            <w:tcW w:w="1420" w:type="dxa"/>
            <w:tcBorders>
              <w:top w:val="single" w:sz="4" w:space="0" w:color="auto"/>
              <w:left w:val="nil"/>
              <w:bottom w:val="nil"/>
              <w:right w:val="single" w:sz="4" w:space="0" w:color="auto"/>
            </w:tcBorders>
            <w:shd w:val="clear" w:color="auto" w:fill="auto"/>
            <w:noWrap/>
            <w:vAlign w:val="bottom"/>
            <w:hideMark/>
          </w:tcPr>
          <w:p w:rsidR="00A14FB9" w:rsidRPr="0051541A" w:rsidRDefault="00A14FB9" w:rsidP="00A14FB9">
            <w:pPr>
              <w:spacing w:after="0" w:line="240" w:lineRule="auto"/>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Дисконтир.</w:t>
            </w:r>
          </w:p>
        </w:tc>
      </w:tr>
      <w:tr w:rsidR="00A14FB9" w:rsidRPr="0051541A" w:rsidTr="00A14FB9">
        <w:trPr>
          <w:trHeight w:val="210"/>
        </w:trPr>
        <w:tc>
          <w:tcPr>
            <w:tcW w:w="840" w:type="dxa"/>
            <w:tcBorders>
              <w:top w:val="nil"/>
              <w:left w:val="single" w:sz="4" w:space="0" w:color="auto"/>
              <w:bottom w:val="single" w:sz="4" w:space="0" w:color="auto"/>
              <w:right w:val="single" w:sz="4" w:space="0" w:color="auto"/>
            </w:tcBorders>
            <w:shd w:val="clear" w:color="auto" w:fill="auto"/>
            <w:noWrap/>
            <w:vAlign w:val="bottom"/>
            <w:hideMark/>
          </w:tcPr>
          <w:p w:rsidR="00A14FB9" w:rsidRPr="0051541A" w:rsidRDefault="00A14FB9" w:rsidP="00A14FB9">
            <w:pPr>
              <w:spacing w:after="0" w:line="240" w:lineRule="auto"/>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 </w:t>
            </w:r>
          </w:p>
        </w:tc>
        <w:tc>
          <w:tcPr>
            <w:tcW w:w="1420" w:type="dxa"/>
            <w:tcBorders>
              <w:top w:val="nil"/>
              <w:left w:val="nil"/>
              <w:bottom w:val="single" w:sz="4" w:space="0" w:color="auto"/>
              <w:right w:val="single" w:sz="4" w:space="0" w:color="auto"/>
            </w:tcBorders>
            <w:shd w:val="clear" w:color="auto" w:fill="auto"/>
            <w:noWrap/>
            <w:vAlign w:val="bottom"/>
            <w:hideMark/>
          </w:tcPr>
          <w:p w:rsidR="00A14FB9" w:rsidRPr="0051541A" w:rsidRDefault="00A14FB9" w:rsidP="00A14FB9">
            <w:pPr>
              <w:spacing w:after="0" w:line="240" w:lineRule="auto"/>
              <w:rPr>
                <w:rFonts w:ascii="Verdana" w:eastAsia="Times New Roman" w:hAnsi="Verdana" w:cs="Tahoma"/>
                <w:color w:val="0000CC"/>
                <w:sz w:val="16"/>
                <w:szCs w:val="16"/>
                <w:lang w:eastAsia="ru-RU"/>
              </w:rPr>
            </w:pPr>
            <w:r w:rsidRPr="0051541A">
              <w:rPr>
                <w:rFonts w:ascii="Verdana" w:eastAsia="Times New Roman" w:hAnsi="Verdana" w:cs="Tahoma"/>
                <w:color w:val="0000CC"/>
                <w:sz w:val="16"/>
                <w:szCs w:val="16"/>
                <w:lang w:eastAsia="ru-RU"/>
              </w:rPr>
              <w:t>множит. (6 %)</w:t>
            </w:r>
          </w:p>
        </w:tc>
        <w:tc>
          <w:tcPr>
            <w:tcW w:w="1420" w:type="dxa"/>
            <w:tcBorders>
              <w:top w:val="nil"/>
              <w:left w:val="nil"/>
              <w:bottom w:val="single" w:sz="4" w:space="0" w:color="auto"/>
              <w:right w:val="single" w:sz="4" w:space="0" w:color="auto"/>
            </w:tcBorders>
            <w:shd w:val="clear" w:color="auto" w:fill="auto"/>
            <w:noWrap/>
            <w:vAlign w:val="bottom"/>
            <w:hideMark/>
          </w:tcPr>
          <w:p w:rsidR="00A14FB9" w:rsidRPr="0051541A" w:rsidRDefault="00A14FB9" w:rsidP="00A14FB9">
            <w:pPr>
              <w:spacing w:after="0" w:line="240" w:lineRule="auto"/>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 </w:t>
            </w:r>
          </w:p>
        </w:tc>
        <w:tc>
          <w:tcPr>
            <w:tcW w:w="1420" w:type="dxa"/>
            <w:tcBorders>
              <w:top w:val="nil"/>
              <w:left w:val="nil"/>
              <w:bottom w:val="single" w:sz="4" w:space="0" w:color="auto"/>
              <w:right w:val="single" w:sz="4" w:space="0" w:color="auto"/>
            </w:tcBorders>
            <w:shd w:val="clear" w:color="auto" w:fill="auto"/>
            <w:noWrap/>
            <w:vAlign w:val="bottom"/>
            <w:hideMark/>
          </w:tcPr>
          <w:p w:rsidR="00A14FB9" w:rsidRPr="0051541A" w:rsidRDefault="00A14FB9" w:rsidP="00A14FB9">
            <w:pPr>
              <w:spacing w:after="0" w:line="240" w:lineRule="auto"/>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поток</w:t>
            </w:r>
          </w:p>
        </w:tc>
      </w:tr>
      <w:tr w:rsidR="00A14FB9" w:rsidRPr="0051541A" w:rsidTr="00A14FB9">
        <w:trPr>
          <w:trHeight w:val="210"/>
        </w:trPr>
        <w:tc>
          <w:tcPr>
            <w:tcW w:w="840" w:type="dxa"/>
            <w:tcBorders>
              <w:top w:val="nil"/>
              <w:left w:val="nil"/>
              <w:bottom w:val="nil"/>
              <w:right w:val="nil"/>
            </w:tcBorders>
            <w:shd w:val="clear" w:color="auto" w:fill="auto"/>
            <w:noWrap/>
            <w:vAlign w:val="bottom"/>
            <w:hideMark/>
          </w:tcPr>
          <w:p w:rsidR="00A14FB9" w:rsidRPr="0051541A" w:rsidRDefault="00A14FB9" w:rsidP="00A14FB9">
            <w:pPr>
              <w:spacing w:after="0" w:line="240" w:lineRule="auto"/>
              <w:rPr>
                <w:rFonts w:ascii="Verdana" w:eastAsia="Times New Roman" w:hAnsi="Verdana" w:cs="Tahoma"/>
                <w:color w:val="000000"/>
                <w:sz w:val="16"/>
                <w:szCs w:val="16"/>
                <w:lang w:eastAsia="ru-RU"/>
              </w:rPr>
            </w:pPr>
          </w:p>
        </w:tc>
        <w:tc>
          <w:tcPr>
            <w:tcW w:w="1420" w:type="dxa"/>
            <w:tcBorders>
              <w:top w:val="nil"/>
              <w:left w:val="nil"/>
              <w:bottom w:val="nil"/>
              <w:right w:val="nil"/>
            </w:tcBorders>
            <w:shd w:val="clear" w:color="auto" w:fill="auto"/>
            <w:noWrap/>
            <w:vAlign w:val="bottom"/>
            <w:hideMark/>
          </w:tcPr>
          <w:p w:rsidR="00A14FB9" w:rsidRPr="0051541A" w:rsidRDefault="00A14FB9" w:rsidP="00A14FB9">
            <w:pPr>
              <w:spacing w:after="0" w:line="240" w:lineRule="auto"/>
              <w:rPr>
                <w:rFonts w:ascii="Verdana" w:eastAsia="Times New Roman" w:hAnsi="Verdana" w:cs="Tahoma"/>
                <w:color w:val="000000"/>
                <w:sz w:val="16"/>
                <w:szCs w:val="16"/>
                <w:lang w:eastAsia="ru-RU"/>
              </w:rPr>
            </w:pPr>
          </w:p>
        </w:tc>
        <w:tc>
          <w:tcPr>
            <w:tcW w:w="1420" w:type="dxa"/>
            <w:tcBorders>
              <w:top w:val="nil"/>
              <w:left w:val="nil"/>
              <w:bottom w:val="nil"/>
              <w:right w:val="nil"/>
            </w:tcBorders>
            <w:shd w:val="clear" w:color="auto" w:fill="auto"/>
            <w:noWrap/>
            <w:vAlign w:val="bottom"/>
            <w:hideMark/>
          </w:tcPr>
          <w:p w:rsidR="00A14FB9" w:rsidRPr="0051541A" w:rsidRDefault="00A14FB9" w:rsidP="00A14FB9">
            <w:pPr>
              <w:spacing w:after="0" w:line="240" w:lineRule="auto"/>
              <w:rPr>
                <w:rFonts w:ascii="Verdana" w:eastAsia="Times New Roman" w:hAnsi="Verdana" w:cs="Tahoma"/>
                <w:color w:val="000000"/>
                <w:sz w:val="16"/>
                <w:szCs w:val="16"/>
                <w:lang w:eastAsia="ru-RU"/>
              </w:rPr>
            </w:pPr>
          </w:p>
        </w:tc>
        <w:tc>
          <w:tcPr>
            <w:tcW w:w="1420" w:type="dxa"/>
            <w:tcBorders>
              <w:top w:val="nil"/>
              <w:left w:val="nil"/>
              <w:bottom w:val="nil"/>
              <w:right w:val="nil"/>
            </w:tcBorders>
            <w:shd w:val="clear" w:color="auto" w:fill="auto"/>
            <w:noWrap/>
            <w:vAlign w:val="bottom"/>
            <w:hideMark/>
          </w:tcPr>
          <w:p w:rsidR="00A14FB9" w:rsidRPr="0051541A" w:rsidRDefault="00A14FB9" w:rsidP="00A14FB9">
            <w:pPr>
              <w:spacing w:after="0" w:line="240" w:lineRule="auto"/>
              <w:rPr>
                <w:rFonts w:ascii="Verdana" w:eastAsia="Times New Roman" w:hAnsi="Verdana" w:cs="Tahoma"/>
                <w:color w:val="000000"/>
                <w:sz w:val="16"/>
                <w:szCs w:val="16"/>
                <w:lang w:eastAsia="ru-RU"/>
              </w:rPr>
            </w:pPr>
          </w:p>
        </w:tc>
      </w:tr>
      <w:tr w:rsidR="00A14FB9" w:rsidRPr="0051541A" w:rsidTr="00A14FB9">
        <w:trPr>
          <w:trHeight w:val="210"/>
        </w:trPr>
        <w:tc>
          <w:tcPr>
            <w:tcW w:w="8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14FB9" w:rsidRPr="0051541A" w:rsidRDefault="00A14FB9" w:rsidP="00A14FB9">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1</w:t>
            </w:r>
          </w:p>
        </w:tc>
        <w:tc>
          <w:tcPr>
            <w:tcW w:w="1420" w:type="dxa"/>
            <w:tcBorders>
              <w:top w:val="single" w:sz="4" w:space="0" w:color="auto"/>
              <w:left w:val="nil"/>
              <w:bottom w:val="single" w:sz="4" w:space="0" w:color="auto"/>
              <w:right w:val="single" w:sz="4" w:space="0" w:color="auto"/>
            </w:tcBorders>
            <w:shd w:val="clear" w:color="auto" w:fill="auto"/>
            <w:noWrap/>
            <w:vAlign w:val="bottom"/>
            <w:hideMark/>
          </w:tcPr>
          <w:p w:rsidR="00A14FB9" w:rsidRPr="0051541A" w:rsidRDefault="00A14FB9" w:rsidP="00A14FB9">
            <w:pPr>
              <w:spacing w:after="0" w:line="240" w:lineRule="auto"/>
              <w:jc w:val="right"/>
              <w:rPr>
                <w:rFonts w:ascii="Verdana" w:eastAsia="Times New Roman" w:hAnsi="Verdana" w:cs="Tahoma"/>
                <w:color w:val="0000CC"/>
                <w:sz w:val="16"/>
                <w:szCs w:val="16"/>
                <w:lang w:eastAsia="ru-RU"/>
              </w:rPr>
            </w:pPr>
            <w:r w:rsidRPr="0051541A">
              <w:rPr>
                <w:rFonts w:ascii="Verdana" w:eastAsia="Times New Roman" w:hAnsi="Verdana" w:cs="Tahoma"/>
                <w:color w:val="0000CC"/>
                <w:sz w:val="16"/>
                <w:szCs w:val="16"/>
                <w:lang w:eastAsia="ru-RU"/>
              </w:rPr>
              <w:t>0,94339622642</w:t>
            </w:r>
          </w:p>
        </w:tc>
        <w:tc>
          <w:tcPr>
            <w:tcW w:w="1420" w:type="dxa"/>
            <w:tcBorders>
              <w:top w:val="single" w:sz="4" w:space="0" w:color="auto"/>
              <w:left w:val="nil"/>
              <w:bottom w:val="single" w:sz="4" w:space="0" w:color="auto"/>
              <w:right w:val="single" w:sz="4" w:space="0" w:color="auto"/>
            </w:tcBorders>
            <w:shd w:val="clear" w:color="auto" w:fill="auto"/>
            <w:noWrap/>
            <w:vAlign w:val="bottom"/>
            <w:hideMark/>
          </w:tcPr>
          <w:p w:rsidR="00A14FB9" w:rsidRPr="0051541A" w:rsidRDefault="00A14FB9" w:rsidP="00A14FB9">
            <w:pPr>
              <w:spacing w:after="0" w:line="240" w:lineRule="auto"/>
              <w:jc w:val="right"/>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100,00</w:t>
            </w:r>
          </w:p>
        </w:tc>
        <w:tc>
          <w:tcPr>
            <w:tcW w:w="1420" w:type="dxa"/>
            <w:tcBorders>
              <w:top w:val="single" w:sz="4" w:space="0" w:color="auto"/>
              <w:left w:val="nil"/>
              <w:bottom w:val="single" w:sz="4" w:space="0" w:color="auto"/>
              <w:right w:val="single" w:sz="4" w:space="0" w:color="auto"/>
            </w:tcBorders>
            <w:shd w:val="clear" w:color="auto" w:fill="auto"/>
            <w:noWrap/>
            <w:vAlign w:val="bottom"/>
            <w:hideMark/>
          </w:tcPr>
          <w:p w:rsidR="00A14FB9" w:rsidRPr="0051541A" w:rsidRDefault="00A14FB9" w:rsidP="00A14FB9">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94,34</w:t>
            </w:r>
          </w:p>
        </w:tc>
      </w:tr>
      <w:tr w:rsidR="00A14FB9" w:rsidRPr="0051541A" w:rsidTr="00A14FB9">
        <w:trPr>
          <w:trHeight w:val="210"/>
        </w:trPr>
        <w:tc>
          <w:tcPr>
            <w:tcW w:w="840" w:type="dxa"/>
            <w:tcBorders>
              <w:top w:val="nil"/>
              <w:left w:val="single" w:sz="4" w:space="0" w:color="auto"/>
              <w:bottom w:val="single" w:sz="4" w:space="0" w:color="auto"/>
              <w:right w:val="single" w:sz="4" w:space="0" w:color="auto"/>
            </w:tcBorders>
            <w:shd w:val="clear" w:color="auto" w:fill="auto"/>
            <w:noWrap/>
            <w:vAlign w:val="bottom"/>
            <w:hideMark/>
          </w:tcPr>
          <w:p w:rsidR="00A14FB9" w:rsidRPr="0051541A" w:rsidRDefault="00A14FB9" w:rsidP="00A14FB9">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2</w:t>
            </w:r>
          </w:p>
        </w:tc>
        <w:tc>
          <w:tcPr>
            <w:tcW w:w="1420" w:type="dxa"/>
            <w:tcBorders>
              <w:top w:val="nil"/>
              <w:left w:val="nil"/>
              <w:bottom w:val="single" w:sz="4" w:space="0" w:color="auto"/>
              <w:right w:val="single" w:sz="4" w:space="0" w:color="auto"/>
            </w:tcBorders>
            <w:shd w:val="clear" w:color="auto" w:fill="auto"/>
            <w:noWrap/>
            <w:vAlign w:val="bottom"/>
            <w:hideMark/>
          </w:tcPr>
          <w:p w:rsidR="00A14FB9" w:rsidRPr="0051541A" w:rsidRDefault="00A14FB9" w:rsidP="00A14FB9">
            <w:pPr>
              <w:spacing w:after="0" w:line="240" w:lineRule="auto"/>
              <w:jc w:val="right"/>
              <w:rPr>
                <w:rFonts w:ascii="Verdana" w:eastAsia="Times New Roman" w:hAnsi="Verdana" w:cs="Tahoma"/>
                <w:color w:val="0000CC"/>
                <w:sz w:val="16"/>
                <w:szCs w:val="16"/>
                <w:lang w:eastAsia="ru-RU"/>
              </w:rPr>
            </w:pPr>
            <w:r w:rsidRPr="0051541A">
              <w:rPr>
                <w:rFonts w:ascii="Verdana" w:eastAsia="Times New Roman" w:hAnsi="Verdana" w:cs="Tahoma"/>
                <w:color w:val="0000CC"/>
                <w:sz w:val="16"/>
                <w:szCs w:val="16"/>
                <w:lang w:eastAsia="ru-RU"/>
              </w:rPr>
              <w:t>0,88999644001</w:t>
            </w:r>
          </w:p>
        </w:tc>
        <w:tc>
          <w:tcPr>
            <w:tcW w:w="1420" w:type="dxa"/>
            <w:tcBorders>
              <w:top w:val="nil"/>
              <w:left w:val="nil"/>
              <w:bottom w:val="single" w:sz="4" w:space="0" w:color="auto"/>
              <w:right w:val="single" w:sz="4" w:space="0" w:color="auto"/>
            </w:tcBorders>
            <w:shd w:val="clear" w:color="auto" w:fill="auto"/>
            <w:noWrap/>
            <w:vAlign w:val="bottom"/>
            <w:hideMark/>
          </w:tcPr>
          <w:p w:rsidR="00A14FB9" w:rsidRPr="0051541A" w:rsidRDefault="00A14FB9" w:rsidP="00A14FB9">
            <w:pPr>
              <w:spacing w:after="0" w:line="240" w:lineRule="auto"/>
              <w:jc w:val="right"/>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200,00</w:t>
            </w:r>
          </w:p>
        </w:tc>
        <w:tc>
          <w:tcPr>
            <w:tcW w:w="1420" w:type="dxa"/>
            <w:tcBorders>
              <w:top w:val="nil"/>
              <w:left w:val="nil"/>
              <w:bottom w:val="single" w:sz="4" w:space="0" w:color="auto"/>
              <w:right w:val="single" w:sz="4" w:space="0" w:color="auto"/>
            </w:tcBorders>
            <w:shd w:val="clear" w:color="auto" w:fill="auto"/>
            <w:noWrap/>
            <w:vAlign w:val="bottom"/>
            <w:hideMark/>
          </w:tcPr>
          <w:p w:rsidR="00A14FB9" w:rsidRPr="0051541A" w:rsidRDefault="00A14FB9" w:rsidP="00A14FB9">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178,00</w:t>
            </w:r>
          </w:p>
        </w:tc>
      </w:tr>
      <w:tr w:rsidR="00A14FB9" w:rsidRPr="0051541A" w:rsidTr="00A14FB9">
        <w:trPr>
          <w:trHeight w:val="210"/>
        </w:trPr>
        <w:tc>
          <w:tcPr>
            <w:tcW w:w="840" w:type="dxa"/>
            <w:tcBorders>
              <w:top w:val="nil"/>
              <w:left w:val="single" w:sz="4" w:space="0" w:color="auto"/>
              <w:bottom w:val="single" w:sz="4" w:space="0" w:color="auto"/>
              <w:right w:val="single" w:sz="4" w:space="0" w:color="auto"/>
            </w:tcBorders>
            <w:shd w:val="clear" w:color="auto" w:fill="auto"/>
            <w:noWrap/>
            <w:vAlign w:val="bottom"/>
            <w:hideMark/>
          </w:tcPr>
          <w:p w:rsidR="00A14FB9" w:rsidRPr="0051541A" w:rsidRDefault="00A14FB9" w:rsidP="00A14FB9">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3</w:t>
            </w:r>
          </w:p>
        </w:tc>
        <w:tc>
          <w:tcPr>
            <w:tcW w:w="1420" w:type="dxa"/>
            <w:tcBorders>
              <w:top w:val="nil"/>
              <w:left w:val="nil"/>
              <w:bottom w:val="single" w:sz="4" w:space="0" w:color="auto"/>
              <w:right w:val="single" w:sz="4" w:space="0" w:color="auto"/>
            </w:tcBorders>
            <w:shd w:val="clear" w:color="auto" w:fill="auto"/>
            <w:noWrap/>
            <w:vAlign w:val="bottom"/>
            <w:hideMark/>
          </w:tcPr>
          <w:p w:rsidR="00A14FB9" w:rsidRPr="0051541A" w:rsidRDefault="00A14FB9" w:rsidP="00A14FB9">
            <w:pPr>
              <w:spacing w:after="0" w:line="240" w:lineRule="auto"/>
              <w:jc w:val="right"/>
              <w:rPr>
                <w:rFonts w:ascii="Verdana" w:eastAsia="Times New Roman" w:hAnsi="Verdana" w:cs="Tahoma"/>
                <w:color w:val="0000CC"/>
                <w:sz w:val="16"/>
                <w:szCs w:val="16"/>
                <w:lang w:eastAsia="ru-RU"/>
              </w:rPr>
            </w:pPr>
            <w:r w:rsidRPr="0051541A">
              <w:rPr>
                <w:rFonts w:ascii="Verdana" w:eastAsia="Times New Roman" w:hAnsi="Verdana" w:cs="Tahoma"/>
                <w:color w:val="0000CC"/>
                <w:sz w:val="16"/>
                <w:szCs w:val="16"/>
                <w:lang w:eastAsia="ru-RU"/>
              </w:rPr>
              <w:t>0,83961928303</w:t>
            </w:r>
          </w:p>
        </w:tc>
        <w:tc>
          <w:tcPr>
            <w:tcW w:w="1420" w:type="dxa"/>
            <w:tcBorders>
              <w:top w:val="nil"/>
              <w:left w:val="nil"/>
              <w:bottom w:val="single" w:sz="4" w:space="0" w:color="auto"/>
              <w:right w:val="single" w:sz="4" w:space="0" w:color="auto"/>
            </w:tcBorders>
            <w:shd w:val="clear" w:color="auto" w:fill="auto"/>
            <w:noWrap/>
            <w:vAlign w:val="bottom"/>
            <w:hideMark/>
          </w:tcPr>
          <w:p w:rsidR="00A14FB9" w:rsidRPr="0051541A" w:rsidRDefault="00A14FB9" w:rsidP="00A14FB9">
            <w:pPr>
              <w:spacing w:after="0" w:line="240" w:lineRule="auto"/>
              <w:jc w:val="right"/>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200,00</w:t>
            </w:r>
          </w:p>
        </w:tc>
        <w:tc>
          <w:tcPr>
            <w:tcW w:w="1420" w:type="dxa"/>
            <w:tcBorders>
              <w:top w:val="nil"/>
              <w:left w:val="nil"/>
              <w:bottom w:val="single" w:sz="4" w:space="0" w:color="auto"/>
              <w:right w:val="single" w:sz="4" w:space="0" w:color="auto"/>
            </w:tcBorders>
            <w:shd w:val="clear" w:color="auto" w:fill="auto"/>
            <w:noWrap/>
            <w:vAlign w:val="bottom"/>
            <w:hideMark/>
          </w:tcPr>
          <w:p w:rsidR="00A14FB9" w:rsidRPr="0051541A" w:rsidRDefault="00A14FB9" w:rsidP="00A14FB9">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167,92</w:t>
            </w:r>
          </w:p>
        </w:tc>
      </w:tr>
      <w:tr w:rsidR="00A14FB9" w:rsidRPr="0051541A" w:rsidTr="00A14FB9">
        <w:trPr>
          <w:trHeight w:val="210"/>
        </w:trPr>
        <w:tc>
          <w:tcPr>
            <w:tcW w:w="840" w:type="dxa"/>
            <w:tcBorders>
              <w:top w:val="nil"/>
              <w:left w:val="single" w:sz="4" w:space="0" w:color="auto"/>
              <w:bottom w:val="single" w:sz="4" w:space="0" w:color="auto"/>
              <w:right w:val="single" w:sz="4" w:space="0" w:color="auto"/>
            </w:tcBorders>
            <w:shd w:val="clear" w:color="auto" w:fill="auto"/>
            <w:noWrap/>
            <w:vAlign w:val="bottom"/>
            <w:hideMark/>
          </w:tcPr>
          <w:p w:rsidR="00A14FB9" w:rsidRPr="0051541A" w:rsidRDefault="00A14FB9" w:rsidP="00A14FB9">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4</w:t>
            </w:r>
          </w:p>
        </w:tc>
        <w:tc>
          <w:tcPr>
            <w:tcW w:w="1420" w:type="dxa"/>
            <w:tcBorders>
              <w:top w:val="nil"/>
              <w:left w:val="nil"/>
              <w:bottom w:val="single" w:sz="4" w:space="0" w:color="auto"/>
              <w:right w:val="single" w:sz="4" w:space="0" w:color="auto"/>
            </w:tcBorders>
            <w:shd w:val="clear" w:color="auto" w:fill="auto"/>
            <w:noWrap/>
            <w:vAlign w:val="bottom"/>
            <w:hideMark/>
          </w:tcPr>
          <w:p w:rsidR="00A14FB9" w:rsidRPr="0051541A" w:rsidRDefault="00A14FB9" w:rsidP="00A14FB9">
            <w:pPr>
              <w:spacing w:after="0" w:line="240" w:lineRule="auto"/>
              <w:jc w:val="right"/>
              <w:rPr>
                <w:rFonts w:ascii="Verdana" w:eastAsia="Times New Roman" w:hAnsi="Verdana" w:cs="Tahoma"/>
                <w:color w:val="0000CC"/>
                <w:sz w:val="16"/>
                <w:szCs w:val="16"/>
                <w:lang w:eastAsia="ru-RU"/>
              </w:rPr>
            </w:pPr>
            <w:r w:rsidRPr="0051541A">
              <w:rPr>
                <w:rFonts w:ascii="Verdana" w:eastAsia="Times New Roman" w:hAnsi="Verdana" w:cs="Tahoma"/>
                <w:color w:val="0000CC"/>
                <w:sz w:val="16"/>
                <w:szCs w:val="16"/>
                <w:lang w:eastAsia="ru-RU"/>
              </w:rPr>
              <w:t>0,79209366324</w:t>
            </w:r>
          </w:p>
        </w:tc>
        <w:tc>
          <w:tcPr>
            <w:tcW w:w="1420" w:type="dxa"/>
            <w:tcBorders>
              <w:top w:val="nil"/>
              <w:left w:val="nil"/>
              <w:bottom w:val="single" w:sz="4" w:space="0" w:color="auto"/>
              <w:right w:val="single" w:sz="4" w:space="0" w:color="auto"/>
            </w:tcBorders>
            <w:shd w:val="clear" w:color="auto" w:fill="auto"/>
            <w:noWrap/>
            <w:vAlign w:val="bottom"/>
            <w:hideMark/>
          </w:tcPr>
          <w:p w:rsidR="00A14FB9" w:rsidRPr="0051541A" w:rsidRDefault="00A14FB9" w:rsidP="00A14FB9">
            <w:pPr>
              <w:spacing w:after="0" w:line="240" w:lineRule="auto"/>
              <w:jc w:val="right"/>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200,00</w:t>
            </w:r>
          </w:p>
        </w:tc>
        <w:tc>
          <w:tcPr>
            <w:tcW w:w="1420" w:type="dxa"/>
            <w:tcBorders>
              <w:top w:val="nil"/>
              <w:left w:val="nil"/>
              <w:bottom w:val="single" w:sz="4" w:space="0" w:color="auto"/>
              <w:right w:val="single" w:sz="4" w:space="0" w:color="auto"/>
            </w:tcBorders>
            <w:shd w:val="clear" w:color="auto" w:fill="auto"/>
            <w:noWrap/>
            <w:vAlign w:val="bottom"/>
            <w:hideMark/>
          </w:tcPr>
          <w:p w:rsidR="00A14FB9" w:rsidRPr="0051541A" w:rsidRDefault="00A14FB9" w:rsidP="00A14FB9">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158,42</w:t>
            </w:r>
          </w:p>
        </w:tc>
      </w:tr>
      <w:tr w:rsidR="00A14FB9" w:rsidRPr="0051541A" w:rsidTr="00A14FB9">
        <w:trPr>
          <w:trHeight w:val="210"/>
        </w:trPr>
        <w:tc>
          <w:tcPr>
            <w:tcW w:w="840" w:type="dxa"/>
            <w:tcBorders>
              <w:top w:val="nil"/>
              <w:left w:val="single" w:sz="4" w:space="0" w:color="auto"/>
              <w:bottom w:val="single" w:sz="4" w:space="0" w:color="auto"/>
              <w:right w:val="single" w:sz="4" w:space="0" w:color="auto"/>
            </w:tcBorders>
            <w:shd w:val="clear" w:color="auto" w:fill="auto"/>
            <w:noWrap/>
            <w:vAlign w:val="bottom"/>
            <w:hideMark/>
          </w:tcPr>
          <w:p w:rsidR="00A14FB9" w:rsidRPr="0051541A" w:rsidRDefault="00A14FB9" w:rsidP="00A14FB9">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5</w:t>
            </w:r>
          </w:p>
        </w:tc>
        <w:tc>
          <w:tcPr>
            <w:tcW w:w="1420" w:type="dxa"/>
            <w:tcBorders>
              <w:top w:val="nil"/>
              <w:left w:val="nil"/>
              <w:bottom w:val="single" w:sz="4" w:space="0" w:color="auto"/>
              <w:right w:val="single" w:sz="4" w:space="0" w:color="auto"/>
            </w:tcBorders>
            <w:shd w:val="clear" w:color="auto" w:fill="auto"/>
            <w:noWrap/>
            <w:vAlign w:val="bottom"/>
            <w:hideMark/>
          </w:tcPr>
          <w:p w:rsidR="00A14FB9" w:rsidRPr="0051541A" w:rsidRDefault="00A14FB9" w:rsidP="00A14FB9">
            <w:pPr>
              <w:spacing w:after="0" w:line="240" w:lineRule="auto"/>
              <w:jc w:val="right"/>
              <w:rPr>
                <w:rFonts w:ascii="Verdana" w:eastAsia="Times New Roman" w:hAnsi="Verdana" w:cs="Tahoma"/>
                <w:color w:val="0000CC"/>
                <w:sz w:val="16"/>
                <w:szCs w:val="16"/>
                <w:lang w:eastAsia="ru-RU"/>
              </w:rPr>
            </w:pPr>
            <w:r w:rsidRPr="0051541A">
              <w:rPr>
                <w:rFonts w:ascii="Verdana" w:eastAsia="Times New Roman" w:hAnsi="Verdana" w:cs="Tahoma"/>
                <w:color w:val="0000CC"/>
                <w:sz w:val="16"/>
                <w:szCs w:val="16"/>
                <w:lang w:eastAsia="ru-RU"/>
              </w:rPr>
              <w:t>0,74725817287</w:t>
            </w:r>
          </w:p>
        </w:tc>
        <w:tc>
          <w:tcPr>
            <w:tcW w:w="1420" w:type="dxa"/>
            <w:tcBorders>
              <w:top w:val="nil"/>
              <w:left w:val="nil"/>
              <w:bottom w:val="single" w:sz="4" w:space="0" w:color="auto"/>
              <w:right w:val="single" w:sz="4" w:space="0" w:color="auto"/>
            </w:tcBorders>
            <w:shd w:val="clear" w:color="auto" w:fill="auto"/>
            <w:noWrap/>
            <w:vAlign w:val="bottom"/>
            <w:hideMark/>
          </w:tcPr>
          <w:p w:rsidR="00A14FB9" w:rsidRPr="0051541A" w:rsidRDefault="00A14FB9" w:rsidP="00A14FB9">
            <w:pPr>
              <w:spacing w:after="0" w:line="240" w:lineRule="auto"/>
              <w:jc w:val="right"/>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200,00</w:t>
            </w:r>
          </w:p>
        </w:tc>
        <w:tc>
          <w:tcPr>
            <w:tcW w:w="1420" w:type="dxa"/>
            <w:tcBorders>
              <w:top w:val="nil"/>
              <w:left w:val="nil"/>
              <w:bottom w:val="single" w:sz="4" w:space="0" w:color="auto"/>
              <w:right w:val="single" w:sz="4" w:space="0" w:color="auto"/>
            </w:tcBorders>
            <w:shd w:val="clear" w:color="auto" w:fill="auto"/>
            <w:noWrap/>
            <w:vAlign w:val="bottom"/>
            <w:hideMark/>
          </w:tcPr>
          <w:p w:rsidR="00A14FB9" w:rsidRPr="0051541A" w:rsidRDefault="00A14FB9" w:rsidP="00A14FB9">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149,45</w:t>
            </w:r>
          </w:p>
        </w:tc>
      </w:tr>
      <w:tr w:rsidR="00A14FB9" w:rsidRPr="0051541A" w:rsidTr="00A14FB9">
        <w:trPr>
          <w:trHeight w:val="210"/>
        </w:trPr>
        <w:tc>
          <w:tcPr>
            <w:tcW w:w="840" w:type="dxa"/>
            <w:tcBorders>
              <w:top w:val="nil"/>
              <w:left w:val="single" w:sz="4" w:space="0" w:color="auto"/>
              <w:bottom w:val="single" w:sz="4" w:space="0" w:color="auto"/>
              <w:right w:val="single" w:sz="4" w:space="0" w:color="auto"/>
            </w:tcBorders>
            <w:shd w:val="clear" w:color="auto" w:fill="auto"/>
            <w:noWrap/>
            <w:vAlign w:val="bottom"/>
            <w:hideMark/>
          </w:tcPr>
          <w:p w:rsidR="00A14FB9" w:rsidRPr="0051541A" w:rsidRDefault="00A14FB9" w:rsidP="00A14FB9">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6</w:t>
            </w:r>
          </w:p>
        </w:tc>
        <w:tc>
          <w:tcPr>
            <w:tcW w:w="1420" w:type="dxa"/>
            <w:tcBorders>
              <w:top w:val="nil"/>
              <w:left w:val="nil"/>
              <w:bottom w:val="single" w:sz="4" w:space="0" w:color="auto"/>
              <w:right w:val="single" w:sz="4" w:space="0" w:color="auto"/>
            </w:tcBorders>
            <w:shd w:val="clear" w:color="auto" w:fill="auto"/>
            <w:noWrap/>
            <w:vAlign w:val="bottom"/>
            <w:hideMark/>
          </w:tcPr>
          <w:p w:rsidR="00A14FB9" w:rsidRPr="0051541A" w:rsidRDefault="00A14FB9" w:rsidP="00A14FB9">
            <w:pPr>
              <w:spacing w:after="0" w:line="240" w:lineRule="auto"/>
              <w:jc w:val="right"/>
              <w:rPr>
                <w:rFonts w:ascii="Verdana" w:eastAsia="Times New Roman" w:hAnsi="Verdana" w:cs="Tahoma"/>
                <w:color w:val="0000CC"/>
                <w:sz w:val="16"/>
                <w:szCs w:val="16"/>
                <w:lang w:eastAsia="ru-RU"/>
              </w:rPr>
            </w:pPr>
            <w:r w:rsidRPr="0051541A">
              <w:rPr>
                <w:rFonts w:ascii="Verdana" w:eastAsia="Times New Roman" w:hAnsi="Verdana" w:cs="Tahoma"/>
                <w:color w:val="0000CC"/>
                <w:sz w:val="16"/>
                <w:szCs w:val="16"/>
                <w:lang w:eastAsia="ru-RU"/>
              </w:rPr>
              <w:t>0,70496054044</w:t>
            </w:r>
          </w:p>
        </w:tc>
        <w:tc>
          <w:tcPr>
            <w:tcW w:w="1420" w:type="dxa"/>
            <w:tcBorders>
              <w:top w:val="nil"/>
              <w:left w:val="nil"/>
              <w:bottom w:val="single" w:sz="4" w:space="0" w:color="auto"/>
              <w:right w:val="single" w:sz="4" w:space="0" w:color="auto"/>
            </w:tcBorders>
            <w:shd w:val="clear" w:color="auto" w:fill="auto"/>
            <w:noWrap/>
            <w:vAlign w:val="bottom"/>
            <w:hideMark/>
          </w:tcPr>
          <w:p w:rsidR="00A14FB9" w:rsidRPr="0051541A" w:rsidRDefault="00A14FB9" w:rsidP="00A14FB9">
            <w:pPr>
              <w:spacing w:after="0" w:line="240" w:lineRule="auto"/>
              <w:jc w:val="right"/>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0,00</w:t>
            </w:r>
          </w:p>
        </w:tc>
        <w:tc>
          <w:tcPr>
            <w:tcW w:w="1420" w:type="dxa"/>
            <w:tcBorders>
              <w:top w:val="nil"/>
              <w:left w:val="nil"/>
              <w:bottom w:val="single" w:sz="4" w:space="0" w:color="auto"/>
              <w:right w:val="single" w:sz="4" w:space="0" w:color="auto"/>
            </w:tcBorders>
            <w:shd w:val="clear" w:color="auto" w:fill="auto"/>
            <w:noWrap/>
            <w:vAlign w:val="bottom"/>
            <w:hideMark/>
          </w:tcPr>
          <w:p w:rsidR="00A14FB9" w:rsidRPr="0051541A" w:rsidRDefault="00A14FB9" w:rsidP="00A14FB9">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0,00</w:t>
            </w:r>
          </w:p>
        </w:tc>
      </w:tr>
      <w:tr w:rsidR="00A14FB9" w:rsidRPr="0051541A" w:rsidTr="00A14FB9">
        <w:trPr>
          <w:trHeight w:val="210"/>
        </w:trPr>
        <w:tc>
          <w:tcPr>
            <w:tcW w:w="840" w:type="dxa"/>
            <w:tcBorders>
              <w:top w:val="nil"/>
              <w:left w:val="single" w:sz="4" w:space="0" w:color="auto"/>
              <w:bottom w:val="single" w:sz="4" w:space="0" w:color="auto"/>
              <w:right w:val="single" w:sz="4" w:space="0" w:color="auto"/>
            </w:tcBorders>
            <w:shd w:val="clear" w:color="auto" w:fill="auto"/>
            <w:noWrap/>
            <w:vAlign w:val="bottom"/>
            <w:hideMark/>
          </w:tcPr>
          <w:p w:rsidR="00A14FB9" w:rsidRPr="0051541A" w:rsidRDefault="00A14FB9" w:rsidP="00A14FB9">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7</w:t>
            </w:r>
          </w:p>
        </w:tc>
        <w:tc>
          <w:tcPr>
            <w:tcW w:w="1420" w:type="dxa"/>
            <w:tcBorders>
              <w:top w:val="nil"/>
              <w:left w:val="nil"/>
              <w:bottom w:val="single" w:sz="4" w:space="0" w:color="auto"/>
              <w:right w:val="single" w:sz="4" w:space="0" w:color="auto"/>
            </w:tcBorders>
            <w:shd w:val="clear" w:color="auto" w:fill="auto"/>
            <w:noWrap/>
            <w:vAlign w:val="bottom"/>
            <w:hideMark/>
          </w:tcPr>
          <w:p w:rsidR="00A14FB9" w:rsidRPr="0051541A" w:rsidRDefault="00A14FB9" w:rsidP="00A14FB9">
            <w:pPr>
              <w:spacing w:after="0" w:line="240" w:lineRule="auto"/>
              <w:jc w:val="right"/>
              <w:rPr>
                <w:rFonts w:ascii="Verdana" w:eastAsia="Times New Roman" w:hAnsi="Verdana" w:cs="Tahoma"/>
                <w:color w:val="0000CC"/>
                <w:sz w:val="16"/>
                <w:szCs w:val="16"/>
                <w:lang w:eastAsia="ru-RU"/>
              </w:rPr>
            </w:pPr>
            <w:r w:rsidRPr="0051541A">
              <w:rPr>
                <w:rFonts w:ascii="Verdana" w:eastAsia="Times New Roman" w:hAnsi="Verdana" w:cs="Tahoma"/>
                <w:color w:val="0000CC"/>
                <w:sz w:val="16"/>
                <w:szCs w:val="16"/>
                <w:lang w:eastAsia="ru-RU"/>
              </w:rPr>
              <w:t>0,66505711362</w:t>
            </w:r>
          </w:p>
        </w:tc>
        <w:tc>
          <w:tcPr>
            <w:tcW w:w="1420" w:type="dxa"/>
            <w:tcBorders>
              <w:top w:val="nil"/>
              <w:left w:val="nil"/>
              <w:bottom w:val="single" w:sz="4" w:space="0" w:color="auto"/>
              <w:right w:val="single" w:sz="4" w:space="0" w:color="auto"/>
            </w:tcBorders>
            <w:shd w:val="clear" w:color="auto" w:fill="auto"/>
            <w:noWrap/>
            <w:vAlign w:val="bottom"/>
            <w:hideMark/>
          </w:tcPr>
          <w:p w:rsidR="00A14FB9" w:rsidRPr="0051541A" w:rsidRDefault="00A14FB9" w:rsidP="00A14FB9">
            <w:pPr>
              <w:spacing w:after="0" w:line="240" w:lineRule="auto"/>
              <w:jc w:val="right"/>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1 000,00</w:t>
            </w:r>
          </w:p>
        </w:tc>
        <w:tc>
          <w:tcPr>
            <w:tcW w:w="1420" w:type="dxa"/>
            <w:tcBorders>
              <w:top w:val="nil"/>
              <w:left w:val="nil"/>
              <w:bottom w:val="single" w:sz="4" w:space="0" w:color="auto"/>
              <w:right w:val="single" w:sz="4" w:space="0" w:color="auto"/>
            </w:tcBorders>
            <w:shd w:val="clear" w:color="auto" w:fill="auto"/>
            <w:noWrap/>
            <w:vAlign w:val="bottom"/>
            <w:hideMark/>
          </w:tcPr>
          <w:p w:rsidR="00A14FB9" w:rsidRPr="0051541A" w:rsidRDefault="00A14FB9" w:rsidP="00A14FB9">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665,06</w:t>
            </w:r>
          </w:p>
        </w:tc>
      </w:tr>
      <w:tr w:rsidR="00A14FB9" w:rsidRPr="0051541A" w:rsidTr="00A14FB9">
        <w:trPr>
          <w:trHeight w:val="210"/>
        </w:trPr>
        <w:tc>
          <w:tcPr>
            <w:tcW w:w="840" w:type="dxa"/>
            <w:tcBorders>
              <w:top w:val="nil"/>
              <w:left w:val="nil"/>
              <w:bottom w:val="nil"/>
              <w:right w:val="nil"/>
            </w:tcBorders>
            <w:shd w:val="clear" w:color="auto" w:fill="auto"/>
            <w:noWrap/>
            <w:vAlign w:val="bottom"/>
            <w:hideMark/>
          </w:tcPr>
          <w:p w:rsidR="00A14FB9" w:rsidRPr="0051541A" w:rsidRDefault="00A14FB9" w:rsidP="00A14FB9">
            <w:pPr>
              <w:spacing w:after="0" w:line="240" w:lineRule="auto"/>
              <w:rPr>
                <w:rFonts w:ascii="Verdana" w:eastAsia="Times New Roman" w:hAnsi="Verdana" w:cs="Tahoma"/>
                <w:color w:val="000000"/>
                <w:sz w:val="16"/>
                <w:szCs w:val="16"/>
                <w:lang w:eastAsia="ru-RU"/>
              </w:rPr>
            </w:pPr>
          </w:p>
        </w:tc>
        <w:tc>
          <w:tcPr>
            <w:tcW w:w="1420" w:type="dxa"/>
            <w:tcBorders>
              <w:top w:val="nil"/>
              <w:left w:val="nil"/>
              <w:bottom w:val="nil"/>
              <w:right w:val="nil"/>
            </w:tcBorders>
            <w:shd w:val="clear" w:color="auto" w:fill="auto"/>
            <w:noWrap/>
            <w:vAlign w:val="bottom"/>
            <w:hideMark/>
          </w:tcPr>
          <w:p w:rsidR="00A14FB9" w:rsidRPr="0051541A" w:rsidRDefault="00A14FB9" w:rsidP="00A14FB9">
            <w:pPr>
              <w:spacing w:after="0" w:line="240" w:lineRule="auto"/>
              <w:rPr>
                <w:rFonts w:ascii="Verdana" w:eastAsia="Times New Roman" w:hAnsi="Verdana" w:cs="Tahoma"/>
                <w:color w:val="000000"/>
                <w:sz w:val="16"/>
                <w:szCs w:val="16"/>
                <w:lang w:eastAsia="ru-RU"/>
              </w:rPr>
            </w:pPr>
          </w:p>
        </w:tc>
        <w:tc>
          <w:tcPr>
            <w:tcW w:w="1420" w:type="dxa"/>
            <w:tcBorders>
              <w:top w:val="nil"/>
              <w:left w:val="nil"/>
              <w:bottom w:val="nil"/>
              <w:right w:val="nil"/>
            </w:tcBorders>
            <w:shd w:val="clear" w:color="auto" w:fill="auto"/>
            <w:noWrap/>
            <w:vAlign w:val="bottom"/>
            <w:hideMark/>
          </w:tcPr>
          <w:p w:rsidR="00A14FB9" w:rsidRPr="0051541A" w:rsidRDefault="00A14FB9" w:rsidP="00A14FB9">
            <w:pPr>
              <w:spacing w:after="0" w:line="240" w:lineRule="auto"/>
              <w:rPr>
                <w:rFonts w:ascii="Verdana" w:eastAsia="Times New Roman" w:hAnsi="Verdana" w:cs="Tahoma"/>
                <w:color w:val="000000"/>
                <w:sz w:val="16"/>
                <w:szCs w:val="16"/>
                <w:lang w:eastAsia="ru-RU"/>
              </w:rPr>
            </w:pPr>
          </w:p>
        </w:tc>
        <w:tc>
          <w:tcPr>
            <w:tcW w:w="1420" w:type="dxa"/>
            <w:tcBorders>
              <w:top w:val="nil"/>
              <w:left w:val="single" w:sz="4" w:space="0" w:color="auto"/>
              <w:bottom w:val="single" w:sz="4" w:space="0" w:color="auto"/>
              <w:right w:val="single" w:sz="4" w:space="0" w:color="auto"/>
            </w:tcBorders>
            <w:shd w:val="clear" w:color="auto" w:fill="auto"/>
            <w:noWrap/>
            <w:vAlign w:val="bottom"/>
            <w:hideMark/>
          </w:tcPr>
          <w:p w:rsidR="00A14FB9" w:rsidRPr="0051541A" w:rsidRDefault="00A14FB9" w:rsidP="00A14FB9">
            <w:pPr>
              <w:spacing w:after="0" w:line="240" w:lineRule="auto"/>
              <w:jc w:val="right"/>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1 413,19</w:t>
            </w:r>
          </w:p>
        </w:tc>
      </w:tr>
    </w:tbl>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Вычисление дисконтированных значений отдельных сумм можно производ</w:t>
      </w:r>
      <w:r w:rsidR="00A14FB9">
        <w:rPr>
          <w:rFonts w:ascii="Verdana" w:eastAsia="Times New Roman" w:hAnsi="Verdana" w:cs="Times New Roman"/>
          <w:color w:val="000000" w:themeColor="text1"/>
          <w:sz w:val="18"/>
          <w:szCs w:val="18"/>
          <w:lang w:eastAsia="ru-RU"/>
        </w:rPr>
        <w:t xml:space="preserve">ить путем использования </w:t>
      </w:r>
      <w:r w:rsidR="00011C68">
        <w:rPr>
          <w:rFonts w:ascii="Verdana" w:eastAsia="Times New Roman" w:hAnsi="Verdana" w:cs="Times New Roman"/>
          <w:color w:val="000000" w:themeColor="text1"/>
          <w:sz w:val="18"/>
          <w:szCs w:val="18"/>
          <w:lang w:eastAsia="ru-RU"/>
        </w:rPr>
        <w:t xml:space="preserve">финансовых </w:t>
      </w:r>
      <w:r w:rsidR="00A14FB9">
        <w:rPr>
          <w:rFonts w:ascii="Verdana" w:eastAsia="Times New Roman" w:hAnsi="Verdana" w:cs="Times New Roman"/>
          <w:color w:val="000000" w:themeColor="text1"/>
          <w:sz w:val="18"/>
          <w:szCs w:val="18"/>
          <w:lang w:eastAsia="ru-RU"/>
        </w:rPr>
        <w:t>таблиц</w:t>
      </w:r>
      <w:r w:rsidR="00011C68">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Дисконтирование аннуитета </w:t>
      </w:r>
      <w:r w:rsidRPr="00A14FB9">
        <w:rPr>
          <w:rFonts w:ascii="Verdana" w:eastAsia="Times New Roman" w:hAnsi="Verdana" w:cs="Times New Roman"/>
          <w:b/>
          <w:color w:val="0000CC"/>
          <w:sz w:val="18"/>
          <w:szCs w:val="18"/>
          <w:lang w:eastAsia="ru-RU"/>
        </w:rPr>
        <w:t>(</w:t>
      </w:r>
      <w:r w:rsidRPr="00A14FB9">
        <w:rPr>
          <w:rFonts w:ascii="Verdana" w:eastAsia="Times New Roman" w:hAnsi="Verdana" w:cs="Times New Roman"/>
          <w:b/>
          <w:i/>
          <w:iCs/>
          <w:color w:val="0000CC"/>
          <w:sz w:val="18"/>
          <w:szCs w:val="18"/>
          <w:lang w:eastAsia="ru-RU"/>
        </w:rPr>
        <w:t>CF</w:t>
      </w:r>
      <w:r w:rsidRPr="00A14FB9">
        <w:rPr>
          <w:rFonts w:ascii="Verdana" w:eastAsia="Times New Roman" w:hAnsi="Verdana" w:cs="Times New Roman"/>
          <w:b/>
          <w:i/>
          <w:iCs/>
          <w:color w:val="0000CC"/>
          <w:sz w:val="18"/>
          <w:szCs w:val="18"/>
          <w:vertAlign w:val="subscript"/>
          <w:lang w:eastAsia="ru-RU"/>
        </w:rPr>
        <w:t>j</w:t>
      </w:r>
      <w:r w:rsidRPr="00A14FB9">
        <w:rPr>
          <w:rFonts w:ascii="Verdana" w:eastAsia="Times New Roman" w:hAnsi="Verdana" w:cs="Times New Roman"/>
          <w:b/>
          <w:color w:val="0000CC"/>
          <w:sz w:val="18"/>
          <w:szCs w:val="18"/>
          <w:vertAlign w:val="subscript"/>
          <w:lang w:eastAsia="ru-RU"/>
        </w:rPr>
        <w:t xml:space="preserve"> </w:t>
      </w:r>
      <w:r w:rsidRPr="00A14FB9">
        <w:rPr>
          <w:rFonts w:ascii="Verdana" w:eastAsia="Times New Roman" w:hAnsi="Verdana" w:cs="Times New Roman"/>
          <w:b/>
          <w:color w:val="0000CC"/>
          <w:sz w:val="18"/>
          <w:szCs w:val="18"/>
          <w:lang w:eastAsia="ru-RU"/>
        </w:rPr>
        <w:t>= const)</w:t>
      </w:r>
      <w:r w:rsidRPr="00AB622B">
        <w:rPr>
          <w:rFonts w:ascii="Verdana" w:eastAsia="Times New Roman" w:hAnsi="Verdana" w:cs="Times New Roman"/>
          <w:color w:val="000000" w:themeColor="text1"/>
          <w:sz w:val="18"/>
          <w:szCs w:val="18"/>
          <w:lang w:eastAsia="ru-RU"/>
        </w:rPr>
        <w:t xml:space="preserve"> осуществляется по формуле</w:t>
      </w:r>
      <w:r w:rsidR="00A14FB9">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w:t>
      </w:r>
    </w:p>
    <w:p w:rsidR="002B31EA" w:rsidRPr="00AE40BB" w:rsidRDefault="002B31EA" w:rsidP="00AB622B">
      <w:pPr>
        <w:spacing w:before="100" w:beforeAutospacing="1" w:after="100" w:afterAutospacing="1" w:line="240" w:lineRule="auto"/>
        <w:rPr>
          <w:rFonts w:ascii="Verdana" w:eastAsia="Times New Roman" w:hAnsi="Verdana" w:cs="Times New Roman"/>
          <w:b/>
          <w:color w:val="000000" w:themeColor="text1"/>
          <w:sz w:val="18"/>
          <w:szCs w:val="18"/>
          <w:lang w:eastAsia="ru-RU"/>
        </w:rPr>
      </w:pPr>
      <w:r w:rsidRPr="00AB622B">
        <w:rPr>
          <w:rFonts w:ascii="Verdana" w:eastAsia="Times New Roman" w:hAnsi="Verdana" w:cs="Times New Roman"/>
          <w:noProof/>
          <w:color w:val="000000" w:themeColor="text1"/>
          <w:sz w:val="18"/>
          <w:szCs w:val="18"/>
          <w:lang w:eastAsia="ru-RU"/>
        </w:rPr>
        <w:drawing>
          <wp:inline distT="0" distB="0" distL="0" distR="0">
            <wp:extent cx="1276350" cy="438150"/>
            <wp:effectExtent l="19050" t="0" r="0" b="0"/>
            <wp:docPr id="81" name="Рисунок 81" descr="http://www.cfin.ru/finanalysis/savchuk/image468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http://www.cfin.ru/finanalysis/savchuk/image4685.gif"/>
                    <pic:cNvPicPr>
                      <a:picLocks noChangeAspect="1" noChangeArrowheads="1"/>
                    </pic:cNvPicPr>
                  </pic:nvPicPr>
                  <pic:blipFill>
                    <a:blip r:embed="rId84"/>
                    <a:srcRect/>
                    <a:stretch>
                      <a:fillRect/>
                    </a:stretch>
                  </pic:blipFill>
                  <pic:spPr bwMode="auto">
                    <a:xfrm>
                      <a:off x="0" y="0"/>
                      <a:ext cx="1276350" cy="438150"/>
                    </a:xfrm>
                    <a:prstGeom prst="rect">
                      <a:avLst/>
                    </a:prstGeom>
                    <a:noFill/>
                    <a:ln w="9525">
                      <a:noFill/>
                      <a:miter lim="800000"/>
                      <a:headEnd/>
                      <a:tailEnd/>
                    </a:ln>
                  </pic:spPr>
                </pic:pic>
              </a:graphicData>
            </a:graphic>
          </wp:inline>
        </w:drawing>
      </w:r>
      <w:r w:rsidRPr="00AE40BB">
        <w:rPr>
          <w:rFonts w:ascii="Verdana" w:eastAsia="Times New Roman" w:hAnsi="Verdana" w:cs="Times New Roman"/>
          <w:b/>
          <w:color w:val="0000FF"/>
          <w:sz w:val="18"/>
          <w:szCs w:val="18"/>
          <w:lang w:eastAsia="ru-RU"/>
        </w:rPr>
        <w:t>(</w:t>
      </w:r>
      <w:r w:rsidR="00AE40BB" w:rsidRPr="00AE40BB">
        <w:rPr>
          <w:rFonts w:ascii="Verdana" w:eastAsia="Times New Roman" w:hAnsi="Verdana" w:cs="Times New Roman"/>
          <w:b/>
          <w:color w:val="0000FF"/>
          <w:sz w:val="18"/>
          <w:szCs w:val="18"/>
          <w:lang w:eastAsia="ru-RU"/>
        </w:rPr>
        <w:t>1</w:t>
      </w:r>
      <w:r w:rsidRPr="00AE40BB">
        <w:rPr>
          <w:rFonts w:ascii="Verdana" w:eastAsia="Times New Roman" w:hAnsi="Verdana" w:cs="Times New Roman"/>
          <w:b/>
          <w:color w:val="0000FF"/>
          <w:sz w:val="18"/>
          <w:szCs w:val="18"/>
          <w:lang w:eastAsia="ru-RU"/>
        </w:rPr>
        <w:t>.8)</w:t>
      </w:r>
      <w:r w:rsidRPr="00AE40BB">
        <w:rPr>
          <w:rFonts w:ascii="Verdana" w:eastAsia="Times New Roman" w:hAnsi="Verdana" w:cs="Times New Roman"/>
          <w:b/>
          <w:color w:val="000000" w:themeColor="text1"/>
          <w:sz w:val="18"/>
          <w:szCs w:val="18"/>
          <w:lang w:eastAsia="ru-RU"/>
        </w:rPr>
        <w:t xml:space="preserve"> </w:t>
      </w:r>
    </w:p>
    <w:p w:rsidR="002B31EA" w:rsidRPr="00AB622B" w:rsidRDefault="002B31EA" w:rsidP="00AB622B">
      <w:pPr>
        <w:spacing w:before="100" w:beforeAutospacing="1" w:after="100" w:afterAutospacing="1" w:line="240" w:lineRule="auto"/>
        <w:rPr>
          <w:rFonts w:ascii="Verdana" w:eastAsia="Times New Roman" w:hAnsi="Verdana" w:cs="Times New Roman"/>
          <w:i/>
          <w:iCs/>
          <w:color w:val="000000" w:themeColor="text1"/>
          <w:sz w:val="18"/>
          <w:szCs w:val="18"/>
          <w:u w:val="single"/>
          <w:lang w:eastAsia="ru-RU"/>
        </w:rPr>
      </w:pPr>
      <w:r w:rsidRPr="00AB622B">
        <w:rPr>
          <w:rFonts w:ascii="Verdana" w:eastAsia="Times New Roman" w:hAnsi="Verdana" w:cs="Times New Roman"/>
          <w:color w:val="000000" w:themeColor="text1"/>
          <w:sz w:val="18"/>
          <w:szCs w:val="18"/>
          <w:lang w:eastAsia="ru-RU"/>
        </w:rPr>
        <w:t>Для расчета настоящего (современного) значения аннуитета мо</w:t>
      </w:r>
      <w:r w:rsidR="00AE40BB">
        <w:rPr>
          <w:rFonts w:ascii="Verdana" w:eastAsia="Times New Roman" w:hAnsi="Verdana" w:cs="Times New Roman"/>
          <w:color w:val="000000" w:themeColor="text1"/>
          <w:sz w:val="18"/>
          <w:szCs w:val="18"/>
          <w:lang w:eastAsia="ru-RU"/>
        </w:rPr>
        <w:t xml:space="preserve">гут быть использованы финансовые таблицы, рассчитанные в </w:t>
      </w:r>
      <w:r w:rsidR="00AE40BB" w:rsidRPr="00AE40BB">
        <w:rPr>
          <w:rFonts w:ascii="Verdana" w:eastAsia="Times New Roman" w:hAnsi="Verdana" w:cs="Times New Roman"/>
          <w:b/>
          <w:color w:val="000000" w:themeColor="text1"/>
          <w:sz w:val="18"/>
          <w:szCs w:val="18"/>
          <w:lang w:val="en-US" w:eastAsia="ru-RU"/>
        </w:rPr>
        <w:t>EXCEL</w:t>
      </w:r>
      <w:r w:rsidRPr="00AB622B">
        <w:rPr>
          <w:rFonts w:ascii="Verdana" w:eastAsia="Times New Roman" w:hAnsi="Verdana" w:cs="Times New Roman"/>
          <w:color w:val="000000" w:themeColor="text1"/>
          <w:sz w:val="18"/>
          <w:szCs w:val="18"/>
          <w:lang w:eastAsia="ru-RU"/>
        </w:rPr>
        <w:t xml:space="preserve">. </w:t>
      </w:r>
    </w:p>
    <w:p w:rsidR="006075C8" w:rsidRPr="00AC72BD" w:rsidRDefault="006075C8" w:rsidP="00AB622B">
      <w:pPr>
        <w:spacing w:before="100" w:beforeAutospacing="1" w:after="100" w:afterAutospacing="1" w:line="240" w:lineRule="auto"/>
        <w:rPr>
          <w:rFonts w:ascii="Verdana" w:eastAsia="Times New Roman" w:hAnsi="Verdana" w:cs="Times New Roman"/>
          <w:i/>
          <w:iCs/>
          <w:color w:val="000000" w:themeColor="text1"/>
          <w:sz w:val="18"/>
          <w:szCs w:val="18"/>
          <w:u w:val="single"/>
          <w:lang w:eastAsia="ru-RU"/>
        </w:rPr>
      </w:pPr>
    </w:p>
    <w:p w:rsidR="00AE40BB" w:rsidRPr="00AC72BD"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i/>
          <w:iCs/>
          <w:color w:val="000000" w:themeColor="text1"/>
          <w:sz w:val="18"/>
          <w:szCs w:val="18"/>
          <w:u w:val="single"/>
          <w:lang w:eastAsia="ru-RU"/>
        </w:rPr>
        <w:lastRenderedPageBreak/>
        <w:t>Пример</w:t>
      </w:r>
      <w:r w:rsidRPr="00AB622B">
        <w:rPr>
          <w:rFonts w:ascii="Verdana" w:eastAsia="Times New Roman" w:hAnsi="Verdana" w:cs="Times New Roman"/>
          <w:color w:val="000000" w:themeColor="text1"/>
          <w:sz w:val="18"/>
          <w:szCs w:val="18"/>
          <w:lang w:eastAsia="ru-RU"/>
        </w:rPr>
        <w:t xml:space="preserve">. Предприятие приобрело облигации муниципального займа, которые </w:t>
      </w:r>
      <w:r w:rsidR="002B0651">
        <w:rPr>
          <w:rFonts w:ascii="Verdana" w:eastAsia="Times New Roman" w:hAnsi="Verdana" w:cs="Times New Roman"/>
          <w:color w:val="000000" w:themeColor="text1"/>
          <w:sz w:val="18"/>
          <w:szCs w:val="18"/>
          <w:lang w:eastAsia="ru-RU"/>
        </w:rPr>
        <w:t>ежегодно</w:t>
      </w:r>
      <w:r w:rsidR="002B0651" w:rsidRPr="00AB622B">
        <w:rPr>
          <w:rFonts w:ascii="Verdana" w:eastAsia="Times New Roman" w:hAnsi="Verdana" w:cs="Times New Roman"/>
          <w:color w:val="000000" w:themeColor="text1"/>
          <w:sz w:val="18"/>
          <w:szCs w:val="18"/>
          <w:lang w:eastAsia="ru-RU"/>
        </w:rPr>
        <w:t>,</w:t>
      </w:r>
      <w:r w:rsidR="002B0651">
        <w:rPr>
          <w:rFonts w:ascii="Verdana" w:eastAsia="Times New Roman" w:hAnsi="Verdana" w:cs="Times New Roman"/>
          <w:color w:val="000000" w:themeColor="text1"/>
          <w:sz w:val="18"/>
          <w:szCs w:val="18"/>
          <w:lang w:eastAsia="ru-RU"/>
        </w:rPr>
        <w:t xml:space="preserve"> в конце каждого периода (постнумерандо), </w:t>
      </w:r>
      <w:r w:rsidR="00AE40BB">
        <w:rPr>
          <w:rFonts w:ascii="Verdana" w:eastAsia="Times New Roman" w:hAnsi="Verdana" w:cs="Times New Roman"/>
          <w:color w:val="000000" w:themeColor="text1"/>
          <w:sz w:val="18"/>
          <w:szCs w:val="18"/>
          <w:lang w:eastAsia="ru-RU"/>
        </w:rPr>
        <w:t xml:space="preserve">приносят ему доход </w:t>
      </w:r>
      <w:r w:rsidR="00AE40BB" w:rsidRPr="00AE40BB">
        <w:rPr>
          <w:rFonts w:ascii="Verdana" w:eastAsia="Times New Roman" w:hAnsi="Verdana" w:cs="Times New Roman"/>
          <w:b/>
          <w:color w:val="000000" w:themeColor="text1"/>
          <w:sz w:val="18"/>
          <w:szCs w:val="18"/>
          <w:lang w:eastAsia="ru-RU"/>
        </w:rPr>
        <w:t>15 </w:t>
      </w:r>
      <w:r w:rsidRPr="00AE40BB">
        <w:rPr>
          <w:rFonts w:ascii="Verdana" w:eastAsia="Times New Roman" w:hAnsi="Verdana" w:cs="Times New Roman"/>
          <w:b/>
          <w:color w:val="000000" w:themeColor="text1"/>
          <w:sz w:val="18"/>
          <w:szCs w:val="18"/>
          <w:lang w:eastAsia="ru-RU"/>
        </w:rPr>
        <w:t>000</w:t>
      </w:r>
      <w:r w:rsidR="00AE40BB" w:rsidRPr="00AE40BB">
        <w:rPr>
          <w:rFonts w:ascii="Verdana" w:eastAsia="Times New Roman" w:hAnsi="Verdana" w:cs="Times New Roman"/>
          <w:b/>
          <w:color w:val="000000" w:themeColor="text1"/>
          <w:sz w:val="18"/>
          <w:szCs w:val="18"/>
          <w:lang w:eastAsia="ru-RU"/>
        </w:rPr>
        <w:t xml:space="preserve"> $</w:t>
      </w:r>
      <w:r w:rsidR="00A14FB9">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и хочет использовать эти деньги для развития собственного производства. Предприятие оценивает прибыльность инвест</w:t>
      </w:r>
      <w:r w:rsidR="00AE40BB">
        <w:rPr>
          <w:rFonts w:ascii="Verdana" w:eastAsia="Times New Roman" w:hAnsi="Verdana" w:cs="Times New Roman"/>
          <w:color w:val="000000" w:themeColor="text1"/>
          <w:sz w:val="18"/>
          <w:szCs w:val="18"/>
          <w:lang w:eastAsia="ru-RU"/>
        </w:rPr>
        <w:t xml:space="preserve">ирования получаемых каждый год </w:t>
      </w:r>
      <w:r w:rsidR="00AE40BB" w:rsidRPr="00AE40BB">
        <w:rPr>
          <w:rFonts w:ascii="Verdana" w:eastAsia="Times New Roman" w:hAnsi="Verdana" w:cs="Times New Roman"/>
          <w:b/>
          <w:color w:val="000000" w:themeColor="text1"/>
          <w:sz w:val="18"/>
          <w:szCs w:val="18"/>
          <w:lang w:eastAsia="ru-RU"/>
        </w:rPr>
        <w:t>15</w:t>
      </w:r>
      <w:r w:rsidR="00AE40BB" w:rsidRPr="00442D37">
        <w:rPr>
          <w:rFonts w:ascii="Verdana" w:eastAsia="Times New Roman" w:hAnsi="Verdana" w:cs="Times New Roman"/>
          <w:b/>
          <w:color w:val="000000" w:themeColor="text1"/>
          <w:sz w:val="18"/>
          <w:szCs w:val="18"/>
          <w:lang w:eastAsia="ru-RU"/>
        </w:rPr>
        <w:t xml:space="preserve"> </w:t>
      </w:r>
      <w:r w:rsidRPr="00AE40BB">
        <w:rPr>
          <w:rFonts w:ascii="Verdana" w:eastAsia="Times New Roman" w:hAnsi="Verdana" w:cs="Times New Roman"/>
          <w:b/>
          <w:color w:val="000000" w:themeColor="text1"/>
          <w:sz w:val="18"/>
          <w:szCs w:val="18"/>
          <w:lang w:eastAsia="ru-RU"/>
        </w:rPr>
        <w:t>000</w:t>
      </w:r>
      <w:r w:rsidR="00AE40BB" w:rsidRPr="00442D37">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в </w:t>
      </w:r>
      <w:r w:rsidRPr="00AE40BB">
        <w:rPr>
          <w:rFonts w:ascii="Verdana" w:eastAsia="Times New Roman" w:hAnsi="Verdana" w:cs="Times New Roman"/>
          <w:color w:val="FF0000"/>
          <w:sz w:val="18"/>
          <w:szCs w:val="18"/>
          <w:lang w:eastAsia="ru-RU"/>
        </w:rPr>
        <w:t>1</w:t>
      </w:r>
      <w:r w:rsidR="002B0651" w:rsidRPr="00AE40BB">
        <w:rPr>
          <w:rFonts w:ascii="Verdana" w:eastAsia="Times New Roman" w:hAnsi="Verdana" w:cs="Times New Roman"/>
          <w:color w:val="FF0000"/>
          <w:sz w:val="18"/>
          <w:szCs w:val="18"/>
          <w:lang w:eastAsia="ru-RU"/>
        </w:rPr>
        <w:t>0</w:t>
      </w:r>
      <w:r w:rsidRPr="00AE40BB">
        <w:rPr>
          <w:rFonts w:ascii="Verdana" w:eastAsia="Times New Roman" w:hAnsi="Verdana" w:cs="Times New Roman"/>
          <w:color w:val="FF0000"/>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Необходимо определить настоящее значение этого денежного потока. </w:t>
      </w:r>
    </w:p>
    <w:tbl>
      <w:tblPr>
        <w:tblW w:w="5100" w:type="dxa"/>
        <w:tblInd w:w="93" w:type="dxa"/>
        <w:tblLook w:val="04A0"/>
      </w:tblPr>
      <w:tblGrid>
        <w:gridCol w:w="840"/>
        <w:gridCol w:w="1420"/>
        <w:gridCol w:w="1420"/>
        <w:gridCol w:w="1420"/>
      </w:tblGrid>
      <w:tr w:rsidR="002B0651" w:rsidRPr="0051541A" w:rsidTr="002B0651">
        <w:trPr>
          <w:trHeight w:val="210"/>
        </w:trPr>
        <w:tc>
          <w:tcPr>
            <w:tcW w:w="840" w:type="dxa"/>
            <w:tcBorders>
              <w:top w:val="single" w:sz="4" w:space="0" w:color="auto"/>
              <w:left w:val="single" w:sz="4" w:space="0" w:color="auto"/>
              <w:bottom w:val="nil"/>
              <w:right w:val="single" w:sz="4" w:space="0" w:color="auto"/>
            </w:tcBorders>
            <w:shd w:val="clear" w:color="auto" w:fill="auto"/>
            <w:noWrap/>
            <w:vAlign w:val="bottom"/>
            <w:hideMark/>
          </w:tcPr>
          <w:p w:rsidR="002B0651" w:rsidRPr="0051541A" w:rsidRDefault="002B0651" w:rsidP="002B0651">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Годы</w:t>
            </w:r>
          </w:p>
        </w:tc>
        <w:tc>
          <w:tcPr>
            <w:tcW w:w="1420" w:type="dxa"/>
            <w:tcBorders>
              <w:top w:val="single" w:sz="4" w:space="0" w:color="auto"/>
              <w:left w:val="nil"/>
              <w:bottom w:val="nil"/>
              <w:right w:val="single" w:sz="4" w:space="0" w:color="auto"/>
            </w:tcBorders>
            <w:shd w:val="clear" w:color="auto" w:fill="auto"/>
            <w:noWrap/>
            <w:vAlign w:val="bottom"/>
            <w:hideMark/>
          </w:tcPr>
          <w:p w:rsidR="002B0651" w:rsidRPr="0051541A" w:rsidRDefault="002B0651" w:rsidP="002B0651">
            <w:pPr>
              <w:spacing w:after="0" w:line="240" w:lineRule="auto"/>
              <w:rPr>
                <w:rFonts w:ascii="Verdana" w:eastAsia="Times New Roman" w:hAnsi="Verdana" w:cs="Tahoma"/>
                <w:color w:val="0000CC"/>
                <w:sz w:val="16"/>
                <w:szCs w:val="16"/>
                <w:lang w:eastAsia="ru-RU"/>
              </w:rPr>
            </w:pPr>
            <w:r w:rsidRPr="0051541A">
              <w:rPr>
                <w:rFonts w:ascii="Verdana" w:eastAsia="Times New Roman" w:hAnsi="Verdana" w:cs="Tahoma"/>
                <w:color w:val="0000CC"/>
                <w:sz w:val="16"/>
                <w:szCs w:val="16"/>
                <w:lang w:eastAsia="ru-RU"/>
              </w:rPr>
              <w:t>Дисконтный</w:t>
            </w:r>
          </w:p>
        </w:tc>
        <w:tc>
          <w:tcPr>
            <w:tcW w:w="1420" w:type="dxa"/>
            <w:tcBorders>
              <w:top w:val="single" w:sz="4" w:space="0" w:color="auto"/>
              <w:left w:val="nil"/>
              <w:bottom w:val="nil"/>
              <w:right w:val="single" w:sz="4" w:space="0" w:color="auto"/>
            </w:tcBorders>
            <w:shd w:val="clear" w:color="auto" w:fill="auto"/>
            <w:noWrap/>
            <w:vAlign w:val="bottom"/>
            <w:hideMark/>
          </w:tcPr>
          <w:p w:rsidR="002B0651" w:rsidRPr="0051541A" w:rsidRDefault="002B0651" w:rsidP="002B0651">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Сумма</w:t>
            </w:r>
          </w:p>
        </w:tc>
        <w:tc>
          <w:tcPr>
            <w:tcW w:w="1420" w:type="dxa"/>
            <w:tcBorders>
              <w:top w:val="single" w:sz="4" w:space="0" w:color="auto"/>
              <w:left w:val="nil"/>
              <w:bottom w:val="nil"/>
              <w:right w:val="single" w:sz="4" w:space="0" w:color="auto"/>
            </w:tcBorders>
            <w:shd w:val="clear" w:color="auto" w:fill="auto"/>
            <w:noWrap/>
            <w:vAlign w:val="bottom"/>
            <w:hideMark/>
          </w:tcPr>
          <w:p w:rsidR="002B0651" w:rsidRPr="0051541A" w:rsidRDefault="002B0651" w:rsidP="002B0651">
            <w:pPr>
              <w:spacing w:after="0" w:line="240" w:lineRule="auto"/>
              <w:rPr>
                <w:rFonts w:ascii="Verdana" w:eastAsia="Times New Roman" w:hAnsi="Verdana" w:cs="Tahoma"/>
                <w:color w:val="FF0000"/>
                <w:sz w:val="16"/>
                <w:szCs w:val="16"/>
                <w:lang w:eastAsia="ru-RU"/>
              </w:rPr>
            </w:pPr>
            <w:r w:rsidRPr="0051541A">
              <w:rPr>
                <w:rFonts w:ascii="Verdana" w:eastAsia="Times New Roman" w:hAnsi="Verdana" w:cs="Tahoma"/>
                <w:color w:val="FF0000"/>
                <w:sz w:val="16"/>
                <w:szCs w:val="16"/>
                <w:lang w:eastAsia="ru-RU"/>
              </w:rPr>
              <w:t>Дисконтир.</w:t>
            </w:r>
          </w:p>
        </w:tc>
      </w:tr>
      <w:tr w:rsidR="002B0651" w:rsidRPr="0051541A" w:rsidTr="002B0651">
        <w:trPr>
          <w:trHeight w:val="210"/>
        </w:trPr>
        <w:tc>
          <w:tcPr>
            <w:tcW w:w="840" w:type="dxa"/>
            <w:tcBorders>
              <w:top w:val="nil"/>
              <w:left w:val="single" w:sz="4" w:space="0" w:color="auto"/>
              <w:bottom w:val="single" w:sz="4" w:space="0" w:color="auto"/>
              <w:right w:val="single" w:sz="4" w:space="0" w:color="auto"/>
            </w:tcBorders>
            <w:shd w:val="clear" w:color="auto" w:fill="auto"/>
            <w:noWrap/>
            <w:vAlign w:val="bottom"/>
            <w:hideMark/>
          </w:tcPr>
          <w:p w:rsidR="002B0651" w:rsidRPr="0051541A" w:rsidRDefault="002B0651" w:rsidP="002B0651">
            <w:pPr>
              <w:spacing w:after="0" w:line="240" w:lineRule="auto"/>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 </w:t>
            </w:r>
          </w:p>
        </w:tc>
        <w:tc>
          <w:tcPr>
            <w:tcW w:w="1420" w:type="dxa"/>
            <w:tcBorders>
              <w:top w:val="nil"/>
              <w:left w:val="nil"/>
              <w:bottom w:val="single" w:sz="4" w:space="0" w:color="auto"/>
              <w:right w:val="single" w:sz="4" w:space="0" w:color="auto"/>
            </w:tcBorders>
            <w:shd w:val="clear" w:color="auto" w:fill="auto"/>
            <w:noWrap/>
            <w:vAlign w:val="bottom"/>
            <w:hideMark/>
          </w:tcPr>
          <w:p w:rsidR="002B0651" w:rsidRPr="0051541A" w:rsidRDefault="002B0651" w:rsidP="002B0651">
            <w:pPr>
              <w:spacing w:after="0" w:line="240" w:lineRule="auto"/>
              <w:rPr>
                <w:rFonts w:ascii="Verdana" w:eastAsia="Times New Roman" w:hAnsi="Verdana" w:cs="Tahoma"/>
                <w:color w:val="0000CC"/>
                <w:sz w:val="16"/>
                <w:szCs w:val="16"/>
                <w:lang w:eastAsia="ru-RU"/>
              </w:rPr>
            </w:pPr>
            <w:r w:rsidRPr="0051541A">
              <w:rPr>
                <w:rFonts w:ascii="Verdana" w:eastAsia="Times New Roman" w:hAnsi="Verdana" w:cs="Tahoma"/>
                <w:color w:val="0000CC"/>
                <w:sz w:val="16"/>
                <w:szCs w:val="16"/>
                <w:lang w:eastAsia="ru-RU"/>
              </w:rPr>
              <w:t>множ. (10 %)</w:t>
            </w:r>
          </w:p>
        </w:tc>
        <w:tc>
          <w:tcPr>
            <w:tcW w:w="1420" w:type="dxa"/>
            <w:tcBorders>
              <w:top w:val="nil"/>
              <w:left w:val="nil"/>
              <w:bottom w:val="single" w:sz="4" w:space="0" w:color="auto"/>
              <w:right w:val="single" w:sz="4" w:space="0" w:color="auto"/>
            </w:tcBorders>
            <w:shd w:val="clear" w:color="auto" w:fill="auto"/>
            <w:noWrap/>
            <w:vAlign w:val="bottom"/>
            <w:hideMark/>
          </w:tcPr>
          <w:p w:rsidR="002B0651" w:rsidRPr="0051541A" w:rsidRDefault="002B0651" w:rsidP="002B0651">
            <w:pPr>
              <w:spacing w:after="0" w:line="240" w:lineRule="auto"/>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 </w:t>
            </w:r>
          </w:p>
        </w:tc>
        <w:tc>
          <w:tcPr>
            <w:tcW w:w="1420" w:type="dxa"/>
            <w:tcBorders>
              <w:top w:val="nil"/>
              <w:left w:val="nil"/>
              <w:bottom w:val="single" w:sz="4" w:space="0" w:color="auto"/>
              <w:right w:val="single" w:sz="4" w:space="0" w:color="auto"/>
            </w:tcBorders>
            <w:shd w:val="clear" w:color="auto" w:fill="auto"/>
            <w:noWrap/>
            <w:vAlign w:val="bottom"/>
            <w:hideMark/>
          </w:tcPr>
          <w:p w:rsidR="002B0651" w:rsidRPr="0051541A" w:rsidRDefault="002B0651" w:rsidP="002B0651">
            <w:pPr>
              <w:spacing w:after="0" w:line="240" w:lineRule="auto"/>
              <w:rPr>
                <w:rFonts w:ascii="Verdana" w:eastAsia="Times New Roman" w:hAnsi="Verdana" w:cs="Tahoma"/>
                <w:color w:val="FF0000"/>
                <w:sz w:val="16"/>
                <w:szCs w:val="16"/>
                <w:lang w:eastAsia="ru-RU"/>
              </w:rPr>
            </w:pPr>
            <w:r w:rsidRPr="0051541A">
              <w:rPr>
                <w:rFonts w:ascii="Verdana" w:eastAsia="Times New Roman" w:hAnsi="Verdana" w:cs="Tahoma"/>
                <w:color w:val="FF0000"/>
                <w:sz w:val="16"/>
                <w:szCs w:val="16"/>
                <w:lang w:eastAsia="ru-RU"/>
              </w:rPr>
              <w:t>поток</w:t>
            </w:r>
          </w:p>
        </w:tc>
      </w:tr>
      <w:tr w:rsidR="002B0651" w:rsidRPr="0051541A" w:rsidTr="002B0651">
        <w:trPr>
          <w:trHeight w:val="210"/>
        </w:trPr>
        <w:tc>
          <w:tcPr>
            <w:tcW w:w="840" w:type="dxa"/>
            <w:tcBorders>
              <w:top w:val="nil"/>
              <w:left w:val="nil"/>
              <w:bottom w:val="nil"/>
              <w:right w:val="nil"/>
            </w:tcBorders>
            <w:shd w:val="clear" w:color="auto" w:fill="auto"/>
            <w:noWrap/>
            <w:vAlign w:val="bottom"/>
            <w:hideMark/>
          </w:tcPr>
          <w:p w:rsidR="002B0651" w:rsidRPr="0051541A" w:rsidRDefault="002B0651" w:rsidP="002B0651">
            <w:pPr>
              <w:spacing w:after="0" w:line="240" w:lineRule="auto"/>
              <w:rPr>
                <w:rFonts w:ascii="Verdana" w:eastAsia="Times New Roman" w:hAnsi="Verdana" w:cs="Tahoma"/>
                <w:color w:val="000000"/>
                <w:sz w:val="16"/>
                <w:szCs w:val="16"/>
                <w:lang w:eastAsia="ru-RU"/>
              </w:rPr>
            </w:pPr>
          </w:p>
        </w:tc>
        <w:tc>
          <w:tcPr>
            <w:tcW w:w="1420" w:type="dxa"/>
            <w:tcBorders>
              <w:top w:val="nil"/>
              <w:left w:val="nil"/>
              <w:bottom w:val="nil"/>
              <w:right w:val="nil"/>
            </w:tcBorders>
            <w:shd w:val="clear" w:color="auto" w:fill="auto"/>
            <w:noWrap/>
            <w:vAlign w:val="bottom"/>
            <w:hideMark/>
          </w:tcPr>
          <w:p w:rsidR="002B0651" w:rsidRPr="0051541A" w:rsidRDefault="002B0651" w:rsidP="002B0651">
            <w:pPr>
              <w:spacing w:after="0" w:line="240" w:lineRule="auto"/>
              <w:rPr>
                <w:rFonts w:ascii="Verdana" w:eastAsia="Times New Roman" w:hAnsi="Verdana" w:cs="Tahoma"/>
                <w:color w:val="000000"/>
                <w:sz w:val="16"/>
                <w:szCs w:val="16"/>
                <w:lang w:eastAsia="ru-RU"/>
              </w:rPr>
            </w:pPr>
          </w:p>
        </w:tc>
        <w:tc>
          <w:tcPr>
            <w:tcW w:w="1420" w:type="dxa"/>
            <w:tcBorders>
              <w:top w:val="nil"/>
              <w:left w:val="nil"/>
              <w:bottom w:val="nil"/>
              <w:right w:val="nil"/>
            </w:tcBorders>
            <w:shd w:val="clear" w:color="auto" w:fill="auto"/>
            <w:noWrap/>
            <w:vAlign w:val="bottom"/>
            <w:hideMark/>
          </w:tcPr>
          <w:p w:rsidR="002B0651" w:rsidRPr="0051541A" w:rsidRDefault="002B0651" w:rsidP="002B0651">
            <w:pPr>
              <w:spacing w:after="0" w:line="240" w:lineRule="auto"/>
              <w:rPr>
                <w:rFonts w:ascii="Verdana" w:eastAsia="Times New Roman" w:hAnsi="Verdana" w:cs="Tahoma"/>
                <w:color w:val="000000"/>
                <w:sz w:val="16"/>
                <w:szCs w:val="16"/>
                <w:lang w:eastAsia="ru-RU"/>
              </w:rPr>
            </w:pPr>
          </w:p>
        </w:tc>
        <w:tc>
          <w:tcPr>
            <w:tcW w:w="1420" w:type="dxa"/>
            <w:tcBorders>
              <w:top w:val="nil"/>
              <w:left w:val="nil"/>
              <w:bottom w:val="nil"/>
              <w:right w:val="nil"/>
            </w:tcBorders>
            <w:shd w:val="clear" w:color="auto" w:fill="auto"/>
            <w:noWrap/>
            <w:vAlign w:val="bottom"/>
            <w:hideMark/>
          </w:tcPr>
          <w:p w:rsidR="002B0651" w:rsidRPr="0051541A" w:rsidRDefault="002B0651" w:rsidP="002B0651">
            <w:pPr>
              <w:spacing w:after="0" w:line="240" w:lineRule="auto"/>
              <w:rPr>
                <w:rFonts w:ascii="Verdana" w:eastAsia="Times New Roman" w:hAnsi="Verdana" w:cs="Tahoma"/>
                <w:color w:val="000000"/>
                <w:sz w:val="16"/>
                <w:szCs w:val="16"/>
                <w:lang w:eastAsia="ru-RU"/>
              </w:rPr>
            </w:pPr>
          </w:p>
        </w:tc>
      </w:tr>
      <w:tr w:rsidR="002B0651" w:rsidRPr="0051541A" w:rsidTr="002B0651">
        <w:trPr>
          <w:trHeight w:val="210"/>
        </w:trPr>
        <w:tc>
          <w:tcPr>
            <w:tcW w:w="8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651" w:rsidRPr="0051541A" w:rsidRDefault="002B0651" w:rsidP="002B0651">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1</w:t>
            </w:r>
          </w:p>
        </w:tc>
        <w:tc>
          <w:tcPr>
            <w:tcW w:w="1420" w:type="dxa"/>
            <w:tcBorders>
              <w:top w:val="single" w:sz="4" w:space="0" w:color="auto"/>
              <w:left w:val="nil"/>
              <w:bottom w:val="single" w:sz="4" w:space="0" w:color="auto"/>
              <w:right w:val="single" w:sz="4" w:space="0" w:color="auto"/>
            </w:tcBorders>
            <w:shd w:val="clear" w:color="auto" w:fill="auto"/>
            <w:noWrap/>
            <w:vAlign w:val="bottom"/>
            <w:hideMark/>
          </w:tcPr>
          <w:p w:rsidR="002B0651" w:rsidRPr="0051541A" w:rsidRDefault="002B0651" w:rsidP="002B0651">
            <w:pPr>
              <w:spacing w:after="0" w:line="240" w:lineRule="auto"/>
              <w:jc w:val="right"/>
              <w:rPr>
                <w:rFonts w:ascii="Verdana" w:eastAsia="Times New Roman" w:hAnsi="Verdana" w:cs="Tahoma"/>
                <w:color w:val="0000CC"/>
                <w:sz w:val="16"/>
                <w:szCs w:val="16"/>
                <w:lang w:eastAsia="ru-RU"/>
              </w:rPr>
            </w:pPr>
            <w:r w:rsidRPr="0051541A">
              <w:rPr>
                <w:rFonts w:ascii="Verdana" w:eastAsia="Times New Roman" w:hAnsi="Verdana" w:cs="Tahoma"/>
                <w:color w:val="0000CC"/>
                <w:sz w:val="16"/>
                <w:szCs w:val="16"/>
                <w:lang w:eastAsia="ru-RU"/>
              </w:rPr>
              <w:t>0,9090909091</w:t>
            </w:r>
          </w:p>
        </w:tc>
        <w:tc>
          <w:tcPr>
            <w:tcW w:w="1420" w:type="dxa"/>
            <w:tcBorders>
              <w:top w:val="single" w:sz="4" w:space="0" w:color="auto"/>
              <w:left w:val="nil"/>
              <w:bottom w:val="single" w:sz="4" w:space="0" w:color="auto"/>
              <w:right w:val="single" w:sz="4" w:space="0" w:color="auto"/>
            </w:tcBorders>
            <w:shd w:val="clear" w:color="auto" w:fill="auto"/>
            <w:noWrap/>
            <w:vAlign w:val="bottom"/>
            <w:hideMark/>
          </w:tcPr>
          <w:p w:rsidR="002B0651" w:rsidRPr="0051541A" w:rsidRDefault="002B0651" w:rsidP="002B0651">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15 000,00</w:t>
            </w:r>
          </w:p>
        </w:tc>
        <w:tc>
          <w:tcPr>
            <w:tcW w:w="1420" w:type="dxa"/>
            <w:tcBorders>
              <w:top w:val="single" w:sz="4" w:space="0" w:color="auto"/>
              <w:left w:val="nil"/>
              <w:bottom w:val="single" w:sz="4" w:space="0" w:color="auto"/>
              <w:right w:val="single" w:sz="4" w:space="0" w:color="auto"/>
            </w:tcBorders>
            <w:shd w:val="clear" w:color="auto" w:fill="auto"/>
            <w:noWrap/>
            <w:vAlign w:val="bottom"/>
            <w:hideMark/>
          </w:tcPr>
          <w:p w:rsidR="002B0651" w:rsidRPr="0051541A" w:rsidRDefault="002B0651" w:rsidP="002B0651">
            <w:pPr>
              <w:spacing w:after="0" w:line="240" w:lineRule="auto"/>
              <w:jc w:val="right"/>
              <w:rPr>
                <w:rFonts w:ascii="Verdana" w:eastAsia="Times New Roman" w:hAnsi="Verdana" w:cs="Tahoma"/>
                <w:color w:val="FF0000"/>
                <w:sz w:val="16"/>
                <w:szCs w:val="16"/>
                <w:lang w:eastAsia="ru-RU"/>
              </w:rPr>
            </w:pPr>
            <w:r w:rsidRPr="0051541A">
              <w:rPr>
                <w:rFonts w:ascii="Verdana" w:eastAsia="Times New Roman" w:hAnsi="Verdana" w:cs="Tahoma"/>
                <w:color w:val="FF0000"/>
                <w:sz w:val="16"/>
                <w:szCs w:val="16"/>
                <w:lang w:eastAsia="ru-RU"/>
              </w:rPr>
              <w:t>13 636,36</w:t>
            </w:r>
          </w:p>
        </w:tc>
      </w:tr>
      <w:tr w:rsidR="002B0651" w:rsidRPr="0051541A" w:rsidTr="002B0651">
        <w:trPr>
          <w:trHeight w:val="210"/>
        </w:trPr>
        <w:tc>
          <w:tcPr>
            <w:tcW w:w="840" w:type="dxa"/>
            <w:tcBorders>
              <w:top w:val="nil"/>
              <w:left w:val="single" w:sz="4" w:space="0" w:color="auto"/>
              <w:bottom w:val="single" w:sz="4" w:space="0" w:color="auto"/>
              <w:right w:val="single" w:sz="4" w:space="0" w:color="auto"/>
            </w:tcBorders>
            <w:shd w:val="clear" w:color="auto" w:fill="auto"/>
            <w:noWrap/>
            <w:vAlign w:val="bottom"/>
            <w:hideMark/>
          </w:tcPr>
          <w:p w:rsidR="002B0651" w:rsidRPr="0051541A" w:rsidRDefault="002B0651" w:rsidP="002B0651">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2</w:t>
            </w:r>
          </w:p>
        </w:tc>
        <w:tc>
          <w:tcPr>
            <w:tcW w:w="1420" w:type="dxa"/>
            <w:tcBorders>
              <w:top w:val="nil"/>
              <w:left w:val="nil"/>
              <w:bottom w:val="single" w:sz="4" w:space="0" w:color="auto"/>
              <w:right w:val="single" w:sz="4" w:space="0" w:color="auto"/>
            </w:tcBorders>
            <w:shd w:val="clear" w:color="auto" w:fill="auto"/>
            <w:noWrap/>
            <w:vAlign w:val="bottom"/>
            <w:hideMark/>
          </w:tcPr>
          <w:p w:rsidR="002B0651" w:rsidRPr="0051541A" w:rsidRDefault="002B0651" w:rsidP="002B0651">
            <w:pPr>
              <w:spacing w:after="0" w:line="240" w:lineRule="auto"/>
              <w:jc w:val="right"/>
              <w:rPr>
                <w:rFonts w:ascii="Verdana" w:eastAsia="Times New Roman" w:hAnsi="Verdana" w:cs="Tahoma"/>
                <w:color w:val="0000CC"/>
                <w:sz w:val="16"/>
                <w:szCs w:val="16"/>
                <w:lang w:eastAsia="ru-RU"/>
              </w:rPr>
            </w:pPr>
            <w:r w:rsidRPr="0051541A">
              <w:rPr>
                <w:rFonts w:ascii="Verdana" w:eastAsia="Times New Roman" w:hAnsi="Verdana" w:cs="Tahoma"/>
                <w:color w:val="0000CC"/>
                <w:sz w:val="16"/>
                <w:szCs w:val="16"/>
                <w:lang w:eastAsia="ru-RU"/>
              </w:rPr>
              <w:t>0,8264462810</w:t>
            </w:r>
          </w:p>
        </w:tc>
        <w:tc>
          <w:tcPr>
            <w:tcW w:w="1420" w:type="dxa"/>
            <w:tcBorders>
              <w:top w:val="nil"/>
              <w:left w:val="nil"/>
              <w:bottom w:val="single" w:sz="4" w:space="0" w:color="auto"/>
              <w:right w:val="single" w:sz="4" w:space="0" w:color="auto"/>
            </w:tcBorders>
            <w:shd w:val="clear" w:color="auto" w:fill="auto"/>
            <w:noWrap/>
            <w:vAlign w:val="bottom"/>
            <w:hideMark/>
          </w:tcPr>
          <w:p w:rsidR="002B0651" w:rsidRPr="0051541A" w:rsidRDefault="002B0651" w:rsidP="002B0651">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15 000,00</w:t>
            </w:r>
          </w:p>
        </w:tc>
        <w:tc>
          <w:tcPr>
            <w:tcW w:w="1420" w:type="dxa"/>
            <w:tcBorders>
              <w:top w:val="nil"/>
              <w:left w:val="nil"/>
              <w:bottom w:val="single" w:sz="4" w:space="0" w:color="auto"/>
              <w:right w:val="single" w:sz="4" w:space="0" w:color="auto"/>
            </w:tcBorders>
            <w:shd w:val="clear" w:color="auto" w:fill="auto"/>
            <w:noWrap/>
            <w:vAlign w:val="bottom"/>
            <w:hideMark/>
          </w:tcPr>
          <w:p w:rsidR="002B0651" w:rsidRPr="0051541A" w:rsidRDefault="002B0651" w:rsidP="002B0651">
            <w:pPr>
              <w:spacing w:after="0" w:line="240" w:lineRule="auto"/>
              <w:jc w:val="right"/>
              <w:rPr>
                <w:rFonts w:ascii="Verdana" w:eastAsia="Times New Roman" w:hAnsi="Verdana" w:cs="Tahoma"/>
                <w:color w:val="FF0000"/>
                <w:sz w:val="16"/>
                <w:szCs w:val="16"/>
                <w:lang w:eastAsia="ru-RU"/>
              </w:rPr>
            </w:pPr>
            <w:r w:rsidRPr="0051541A">
              <w:rPr>
                <w:rFonts w:ascii="Verdana" w:eastAsia="Times New Roman" w:hAnsi="Verdana" w:cs="Tahoma"/>
                <w:color w:val="FF0000"/>
                <w:sz w:val="16"/>
                <w:szCs w:val="16"/>
                <w:lang w:eastAsia="ru-RU"/>
              </w:rPr>
              <w:t>12 396,69</w:t>
            </w:r>
          </w:p>
        </w:tc>
      </w:tr>
      <w:tr w:rsidR="002B0651" w:rsidRPr="0051541A" w:rsidTr="002B0651">
        <w:trPr>
          <w:trHeight w:val="210"/>
        </w:trPr>
        <w:tc>
          <w:tcPr>
            <w:tcW w:w="840" w:type="dxa"/>
            <w:tcBorders>
              <w:top w:val="nil"/>
              <w:left w:val="single" w:sz="4" w:space="0" w:color="auto"/>
              <w:bottom w:val="single" w:sz="4" w:space="0" w:color="auto"/>
              <w:right w:val="single" w:sz="4" w:space="0" w:color="auto"/>
            </w:tcBorders>
            <w:shd w:val="clear" w:color="auto" w:fill="auto"/>
            <w:noWrap/>
            <w:vAlign w:val="bottom"/>
            <w:hideMark/>
          </w:tcPr>
          <w:p w:rsidR="002B0651" w:rsidRPr="0051541A" w:rsidRDefault="002B0651" w:rsidP="002B0651">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3</w:t>
            </w:r>
          </w:p>
        </w:tc>
        <w:tc>
          <w:tcPr>
            <w:tcW w:w="1420" w:type="dxa"/>
            <w:tcBorders>
              <w:top w:val="nil"/>
              <w:left w:val="nil"/>
              <w:bottom w:val="single" w:sz="4" w:space="0" w:color="auto"/>
              <w:right w:val="single" w:sz="4" w:space="0" w:color="auto"/>
            </w:tcBorders>
            <w:shd w:val="clear" w:color="auto" w:fill="auto"/>
            <w:noWrap/>
            <w:vAlign w:val="bottom"/>
            <w:hideMark/>
          </w:tcPr>
          <w:p w:rsidR="002B0651" w:rsidRPr="0051541A" w:rsidRDefault="002B0651" w:rsidP="002B0651">
            <w:pPr>
              <w:spacing w:after="0" w:line="240" w:lineRule="auto"/>
              <w:jc w:val="right"/>
              <w:rPr>
                <w:rFonts w:ascii="Verdana" w:eastAsia="Times New Roman" w:hAnsi="Verdana" w:cs="Tahoma"/>
                <w:color w:val="0000CC"/>
                <w:sz w:val="16"/>
                <w:szCs w:val="16"/>
                <w:lang w:eastAsia="ru-RU"/>
              </w:rPr>
            </w:pPr>
            <w:r w:rsidRPr="0051541A">
              <w:rPr>
                <w:rFonts w:ascii="Verdana" w:eastAsia="Times New Roman" w:hAnsi="Verdana" w:cs="Tahoma"/>
                <w:color w:val="0000CC"/>
                <w:sz w:val="16"/>
                <w:szCs w:val="16"/>
                <w:lang w:eastAsia="ru-RU"/>
              </w:rPr>
              <w:t>0,7513148009</w:t>
            </w:r>
          </w:p>
        </w:tc>
        <w:tc>
          <w:tcPr>
            <w:tcW w:w="1420" w:type="dxa"/>
            <w:tcBorders>
              <w:top w:val="nil"/>
              <w:left w:val="nil"/>
              <w:bottom w:val="single" w:sz="4" w:space="0" w:color="auto"/>
              <w:right w:val="single" w:sz="4" w:space="0" w:color="auto"/>
            </w:tcBorders>
            <w:shd w:val="clear" w:color="auto" w:fill="auto"/>
            <w:noWrap/>
            <w:vAlign w:val="bottom"/>
            <w:hideMark/>
          </w:tcPr>
          <w:p w:rsidR="002B0651" w:rsidRPr="0051541A" w:rsidRDefault="002B0651" w:rsidP="002B0651">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15 000,00</w:t>
            </w:r>
          </w:p>
        </w:tc>
        <w:tc>
          <w:tcPr>
            <w:tcW w:w="1420" w:type="dxa"/>
            <w:tcBorders>
              <w:top w:val="nil"/>
              <w:left w:val="nil"/>
              <w:bottom w:val="single" w:sz="4" w:space="0" w:color="auto"/>
              <w:right w:val="single" w:sz="4" w:space="0" w:color="auto"/>
            </w:tcBorders>
            <w:shd w:val="clear" w:color="auto" w:fill="auto"/>
            <w:noWrap/>
            <w:vAlign w:val="bottom"/>
            <w:hideMark/>
          </w:tcPr>
          <w:p w:rsidR="002B0651" w:rsidRPr="0051541A" w:rsidRDefault="002B0651" w:rsidP="002B0651">
            <w:pPr>
              <w:spacing w:after="0" w:line="240" w:lineRule="auto"/>
              <w:jc w:val="right"/>
              <w:rPr>
                <w:rFonts w:ascii="Verdana" w:eastAsia="Times New Roman" w:hAnsi="Verdana" w:cs="Tahoma"/>
                <w:color w:val="FF0000"/>
                <w:sz w:val="16"/>
                <w:szCs w:val="16"/>
                <w:lang w:eastAsia="ru-RU"/>
              </w:rPr>
            </w:pPr>
            <w:r w:rsidRPr="0051541A">
              <w:rPr>
                <w:rFonts w:ascii="Verdana" w:eastAsia="Times New Roman" w:hAnsi="Verdana" w:cs="Tahoma"/>
                <w:color w:val="FF0000"/>
                <w:sz w:val="16"/>
                <w:szCs w:val="16"/>
                <w:lang w:eastAsia="ru-RU"/>
              </w:rPr>
              <w:t>11 269,72</w:t>
            </w:r>
          </w:p>
        </w:tc>
      </w:tr>
      <w:tr w:rsidR="002B0651" w:rsidRPr="0051541A" w:rsidTr="002B0651">
        <w:trPr>
          <w:trHeight w:val="210"/>
        </w:trPr>
        <w:tc>
          <w:tcPr>
            <w:tcW w:w="840" w:type="dxa"/>
            <w:tcBorders>
              <w:top w:val="nil"/>
              <w:left w:val="single" w:sz="4" w:space="0" w:color="auto"/>
              <w:bottom w:val="single" w:sz="4" w:space="0" w:color="auto"/>
              <w:right w:val="single" w:sz="4" w:space="0" w:color="auto"/>
            </w:tcBorders>
            <w:shd w:val="clear" w:color="auto" w:fill="auto"/>
            <w:noWrap/>
            <w:vAlign w:val="bottom"/>
            <w:hideMark/>
          </w:tcPr>
          <w:p w:rsidR="002B0651" w:rsidRPr="0051541A" w:rsidRDefault="002B0651" w:rsidP="002B0651">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4</w:t>
            </w:r>
          </w:p>
        </w:tc>
        <w:tc>
          <w:tcPr>
            <w:tcW w:w="1420" w:type="dxa"/>
            <w:tcBorders>
              <w:top w:val="nil"/>
              <w:left w:val="nil"/>
              <w:bottom w:val="single" w:sz="4" w:space="0" w:color="auto"/>
              <w:right w:val="single" w:sz="4" w:space="0" w:color="auto"/>
            </w:tcBorders>
            <w:shd w:val="clear" w:color="auto" w:fill="auto"/>
            <w:noWrap/>
            <w:vAlign w:val="bottom"/>
            <w:hideMark/>
          </w:tcPr>
          <w:p w:rsidR="002B0651" w:rsidRPr="0051541A" w:rsidRDefault="002B0651" w:rsidP="002B0651">
            <w:pPr>
              <w:spacing w:after="0" w:line="240" w:lineRule="auto"/>
              <w:jc w:val="right"/>
              <w:rPr>
                <w:rFonts w:ascii="Verdana" w:eastAsia="Times New Roman" w:hAnsi="Verdana" w:cs="Tahoma"/>
                <w:color w:val="0000CC"/>
                <w:sz w:val="16"/>
                <w:szCs w:val="16"/>
                <w:lang w:eastAsia="ru-RU"/>
              </w:rPr>
            </w:pPr>
            <w:r w:rsidRPr="0051541A">
              <w:rPr>
                <w:rFonts w:ascii="Verdana" w:eastAsia="Times New Roman" w:hAnsi="Verdana" w:cs="Tahoma"/>
                <w:color w:val="0000CC"/>
                <w:sz w:val="16"/>
                <w:szCs w:val="16"/>
                <w:lang w:eastAsia="ru-RU"/>
              </w:rPr>
              <w:t>0,6830134554</w:t>
            </w:r>
          </w:p>
        </w:tc>
        <w:tc>
          <w:tcPr>
            <w:tcW w:w="1420" w:type="dxa"/>
            <w:tcBorders>
              <w:top w:val="nil"/>
              <w:left w:val="nil"/>
              <w:bottom w:val="single" w:sz="4" w:space="0" w:color="auto"/>
              <w:right w:val="single" w:sz="4" w:space="0" w:color="auto"/>
            </w:tcBorders>
            <w:shd w:val="clear" w:color="auto" w:fill="auto"/>
            <w:noWrap/>
            <w:vAlign w:val="bottom"/>
            <w:hideMark/>
          </w:tcPr>
          <w:p w:rsidR="002B0651" w:rsidRPr="0051541A" w:rsidRDefault="002B0651" w:rsidP="002B0651">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15 000,00</w:t>
            </w:r>
          </w:p>
        </w:tc>
        <w:tc>
          <w:tcPr>
            <w:tcW w:w="1420" w:type="dxa"/>
            <w:tcBorders>
              <w:top w:val="nil"/>
              <w:left w:val="nil"/>
              <w:bottom w:val="single" w:sz="4" w:space="0" w:color="auto"/>
              <w:right w:val="single" w:sz="4" w:space="0" w:color="auto"/>
            </w:tcBorders>
            <w:shd w:val="clear" w:color="auto" w:fill="auto"/>
            <w:noWrap/>
            <w:vAlign w:val="bottom"/>
            <w:hideMark/>
          </w:tcPr>
          <w:p w:rsidR="002B0651" w:rsidRPr="0051541A" w:rsidRDefault="002B0651" w:rsidP="002B0651">
            <w:pPr>
              <w:spacing w:after="0" w:line="240" w:lineRule="auto"/>
              <w:jc w:val="right"/>
              <w:rPr>
                <w:rFonts w:ascii="Verdana" w:eastAsia="Times New Roman" w:hAnsi="Verdana" w:cs="Tahoma"/>
                <w:color w:val="FF0000"/>
                <w:sz w:val="16"/>
                <w:szCs w:val="16"/>
                <w:lang w:eastAsia="ru-RU"/>
              </w:rPr>
            </w:pPr>
            <w:r w:rsidRPr="0051541A">
              <w:rPr>
                <w:rFonts w:ascii="Verdana" w:eastAsia="Times New Roman" w:hAnsi="Verdana" w:cs="Tahoma"/>
                <w:color w:val="FF0000"/>
                <w:sz w:val="16"/>
                <w:szCs w:val="16"/>
                <w:lang w:eastAsia="ru-RU"/>
              </w:rPr>
              <w:t>10 245,20</w:t>
            </w:r>
          </w:p>
        </w:tc>
      </w:tr>
      <w:tr w:rsidR="002B0651" w:rsidRPr="0051541A" w:rsidTr="002B0651">
        <w:trPr>
          <w:trHeight w:val="210"/>
        </w:trPr>
        <w:tc>
          <w:tcPr>
            <w:tcW w:w="840" w:type="dxa"/>
            <w:tcBorders>
              <w:top w:val="nil"/>
              <w:left w:val="single" w:sz="4" w:space="0" w:color="auto"/>
              <w:bottom w:val="single" w:sz="4" w:space="0" w:color="auto"/>
              <w:right w:val="single" w:sz="4" w:space="0" w:color="auto"/>
            </w:tcBorders>
            <w:shd w:val="clear" w:color="auto" w:fill="auto"/>
            <w:noWrap/>
            <w:vAlign w:val="bottom"/>
            <w:hideMark/>
          </w:tcPr>
          <w:p w:rsidR="002B0651" w:rsidRPr="0051541A" w:rsidRDefault="002B0651" w:rsidP="002B0651">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5</w:t>
            </w:r>
          </w:p>
        </w:tc>
        <w:tc>
          <w:tcPr>
            <w:tcW w:w="1420" w:type="dxa"/>
            <w:tcBorders>
              <w:top w:val="nil"/>
              <w:left w:val="nil"/>
              <w:bottom w:val="single" w:sz="4" w:space="0" w:color="auto"/>
              <w:right w:val="single" w:sz="4" w:space="0" w:color="auto"/>
            </w:tcBorders>
            <w:shd w:val="clear" w:color="auto" w:fill="auto"/>
            <w:noWrap/>
            <w:vAlign w:val="bottom"/>
            <w:hideMark/>
          </w:tcPr>
          <w:p w:rsidR="002B0651" w:rsidRPr="0051541A" w:rsidRDefault="002B0651" w:rsidP="002B0651">
            <w:pPr>
              <w:spacing w:after="0" w:line="240" w:lineRule="auto"/>
              <w:jc w:val="right"/>
              <w:rPr>
                <w:rFonts w:ascii="Verdana" w:eastAsia="Times New Roman" w:hAnsi="Verdana" w:cs="Tahoma"/>
                <w:color w:val="0000CC"/>
                <w:sz w:val="16"/>
                <w:szCs w:val="16"/>
                <w:lang w:eastAsia="ru-RU"/>
              </w:rPr>
            </w:pPr>
            <w:r w:rsidRPr="0051541A">
              <w:rPr>
                <w:rFonts w:ascii="Verdana" w:eastAsia="Times New Roman" w:hAnsi="Verdana" w:cs="Tahoma"/>
                <w:color w:val="0000CC"/>
                <w:sz w:val="16"/>
                <w:szCs w:val="16"/>
                <w:lang w:eastAsia="ru-RU"/>
              </w:rPr>
              <w:t>0,6209213231</w:t>
            </w:r>
          </w:p>
        </w:tc>
        <w:tc>
          <w:tcPr>
            <w:tcW w:w="1420" w:type="dxa"/>
            <w:tcBorders>
              <w:top w:val="nil"/>
              <w:left w:val="nil"/>
              <w:bottom w:val="single" w:sz="4" w:space="0" w:color="auto"/>
              <w:right w:val="single" w:sz="4" w:space="0" w:color="auto"/>
            </w:tcBorders>
            <w:shd w:val="clear" w:color="auto" w:fill="auto"/>
            <w:noWrap/>
            <w:vAlign w:val="bottom"/>
            <w:hideMark/>
          </w:tcPr>
          <w:p w:rsidR="002B0651" w:rsidRPr="0051541A" w:rsidRDefault="002B0651" w:rsidP="002B0651">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15 000,00</w:t>
            </w:r>
          </w:p>
        </w:tc>
        <w:tc>
          <w:tcPr>
            <w:tcW w:w="1420" w:type="dxa"/>
            <w:tcBorders>
              <w:top w:val="nil"/>
              <w:left w:val="nil"/>
              <w:bottom w:val="single" w:sz="4" w:space="0" w:color="auto"/>
              <w:right w:val="single" w:sz="4" w:space="0" w:color="auto"/>
            </w:tcBorders>
            <w:shd w:val="clear" w:color="auto" w:fill="auto"/>
            <w:noWrap/>
            <w:vAlign w:val="bottom"/>
            <w:hideMark/>
          </w:tcPr>
          <w:p w:rsidR="002B0651" w:rsidRPr="0051541A" w:rsidRDefault="002B0651" w:rsidP="002B0651">
            <w:pPr>
              <w:spacing w:after="0" w:line="240" w:lineRule="auto"/>
              <w:jc w:val="right"/>
              <w:rPr>
                <w:rFonts w:ascii="Verdana" w:eastAsia="Times New Roman" w:hAnsi="Verdana" w:cs="Tahoma"/>
                <w:color w:val="FF0000"/>
                <w:sz w:val="16"/>
                <w:szCs w:val="16"/>
                <w:lang w:eastAsia="ru-RU"/>
              </w:rPr>
            </w:pPr>
            <w:r w:rsidRPr="0051541A">
              <w:rPr>
                <w:rFonts w:ascii="Verdana" w:eastAsia="Times New Roman" w:hAnsi="Verdana" w:cs="Tahoma"/>
                <w:color w:val="FF0000"/>
                <w:sz w:val="16"/>
                <w:szCs w:val="16"/>
                <w:lang w:eastAsia="ru-RU"/>
              </w:rPr>
              <w:t>9 313,82</w:t>
            </w:r>
          </w:p>
        </w:tc>
      </w:tr>
      <w:tr w:rsidR="002B0651" w:rsidRPr="0051541A" w:rsidTr="002B0651">
        <w:trPr>
          <w:trHeight w:val="210"/>
        </w:trPr>
        <w:tc>
          <w:tcPr>
            <w:tcW w:w="840" w:type="dxa"/>
            <w:tcBorders>
              <w:top w:val="nil"/>
              <w:left w:val="single" w:sz="4" w:space="0" w:color="auto"/>
              <w:bottom w:val="single" w:sz="4" w:space="0" w:color="auto"/>
              <w:right w:val="nil"/>
            </w:tcBorders>
            <w:shd w:val="clear" w:color="auto" w:fill="auto"/>
            <w:noWrap/>
            <w:vAlign w:val="bottom"/>
            <w:hideMark/>
          </w:tcPr>
          <w:p w:rsidR="002B0651" w:rsidRPr="0051541A" w:rsidRDefault="002B0651" w:rsidP="002B0651">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Итого</w:t>
            </w:r>
          </w:p>
        </w:tc>
        <w:tc>
          <w:tcPr>
            <w:tcW w:w="1420" w:type="dxa"/>
            <w:tcBorders>
              <w:top w:val="nil"/>
              <w:left w:val="single" w:sz="4" w:space="0" w:color="auto"/>
              <w:bottom w:val="single" w:sz="4" w:space="0" w:color="auto"/>
              <w:right w:val="single" w:sz="4" w:space="0" w:color="auto"/>
            </w:tcBorders>
            <w:shd w:val="clear" w:color="auto" w:fill="auto"/>
            <w:noWrap/>
            <w:vAlign w:val="bottom"/>
            <w:hideMark/>
          </w:tcPr>
          <w:p w:rsidR="002B0651" w:rsidRPr="0051541A" w:rsidRDefault="002B0651" w:rsidP="002B0651">
            <w:pPr>
              <w:spacing w:after="0" w:line="240" w:lineRule="auto"/>
              <w:jc w:val="right"/>
              <w:rPr>
                <w:rFonts w:ascii="Verdana" w:eastAsia="Times New Roman" w:hAnsi="Verdana" w:cs="Tahoma"/>
                <w:b/>
                <w:bCs/>
                <w:color w:val="0000CC"/>
                <w:sz w:val="16"/>
                <w:szCs w:val="16"/>
                <w:lang w:eastAsia="ru-RU"/>
              </w:rPr>
            </w:pPr>
            <w:r w:rsidRPr="0051541A">
              <w:rPr>
                <w:rFonts w:ascii="Verdana" w:eastAsia="Times New Roman" w:hAnsi="Verdana" w:cs="Tahoma"/>
                <w:b/>
                <w:bCs/>
                <w:color w:val="0000CC"/>
                <w:sz w:val="16"/>
                <w:szCs w:val="16"/>
                <w:lang w:eastAsia="ru-RU"/>
              </w:rPr>
              <w:t>3,790786769</w:t>
            </w:r>
          </w:p>
        </w:tc>
        <w:tc>
          <w:tcPr>
            <w:tcW w:w="1420" w:type="dxa"/>
            <w:tcBorders>
              <w:top w:val="nil"/>
              <w:left w:val="nil"/>
              <w:bottom w:val="single" w:sz="4" w:space="0" w:color="auto"/>
              <w:right w:val="single" w:sz="4" w:space="0" w:color="auto"/>
            </w:tcBorders>
            <w:shd w:val="clear" w:color="auto" w:fill="auto"/>
            <w:noWrap/>
            <w:vAlign w:val="bottom"/>
            <w:hideMark/>
          </w:tcPr>
          <w:p w:rsidR="002B0651" w:rsidRPr="0051541A" w:rsidRDefault="002B0651" w:rsidP="002B0651">
            <w:pPr>
              <w:spacing w:after="0" w:line="240" w:lineRule="auto"/>
              <w:jc w:val="right"/>
              <w:rPr>
                <w:rFonts w:ascii="Verdana" w:eastAsia="Times New Roman" w:hAnsi="Verdana" w:cs="Tahoma"/>
                <w:b/>
                <w:bCs/>
                <w:sz w:val="16"/>
                <w:szCs w:val="16"/>
                <w:lang w:eastAsia="ru-RU"/>
              </w:rPr>
            </w:pPr>
            <w:r w:rsidRPr="0051541A">
              <w:rPr>
                <w:rFonts w:ascii="Verdana" w:eastAsia="Times New Roman" w:hAnsi="Verdana" w:cs="Tahoma"/>
                <w:b/>
                <w:bCs/>
                <w:sz w:val="16"/>
                <w:szCs w:val="16"/>
                <w:lang w:eastAsia="ru-RU"/>
              </w:rPr>
              <w:t>75 000,00</w:t>
            </w:r>
          </w:p>
        </w:tc>
        <w:tc>
          <w:tcPr>
            <w:tcW w:w="1420" w:type="dxa"/>
            <w:tcBorders>
              <w:top w:val="nil"/>
              <w:left w:val="nil"/>
              <w:bottom w:val="single" w:sz="4" w:space="0" w:color="auto"/>
              <w:right w:val="single" w:sz="4" w:space="0" w:color="auto"/>
            </w:tcBorders>
            <w:shd w:val="clear" w:color="auto" w:fill="auto"/>
            <w:noWrap/>
            <w:vAlign w:val="bottom"/>
            <w:hideMark/>
          </w:tcPr>
          <w:p w:rsidR="002B0651" w:rsidRPr="0051541A" w:rsidRDefault="002B0651" w:rsidP="002B0651">
            <w:pPr>
              <w:spacing w:after="0" w:line="240" w:lineRule="auto"/>
              <w:jc w:val="right"/>
              <w:rPr>
                <w:rFonts w:ascii="Verdana" w:eastAsia="Times New Roman" w:hAnsi="Verdana" w:cs="Tahoma"/>
                <w:b/>
                <w:bCs/>
                <w:color w:val="FF0000"/>
                <w:sz w:val="16"/>
                <w:szCs w:val="16"/>
                <w:lang w:eastAsia="ru-RU"/>
              </w:rPr>
            </w:pPr>
            <w:r w:rsidRPr="0051541A">
              <w:rPr>
                <w:rFonts w:ascii="Verdana" w:eastAsia="Times New Roman" w:hAnsi="Verdana" w:cs="Tahoma"/>
                <w:b/>
                <w:bCs/>
                <w:color w:val="FF0000"/>
                <w:sz w:val="16"/>
                <w:szCs w:val="16"/>
                <w:lang w:eastAsia="ru-RU"/>
              </w:rPr>
              <w:t>56 861,80</w:t>
            </w:r>
          </w:p>
        </w:tc>
      </w:tr>
    </w:tbl>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По результатам расчетов мы видим, что </w:t>
      </w:r>
    </w:p>
    <w:p w:rsidR="002B31EA" w:rsidRPr="00AB622B" w:rsidRDefault="002B31EA" w:rsidP="00AB622B">
      <w:pPr>
        <w:numPr>
          <w:ilvl w:val="0"/>
          <w:numId w:val="10"/>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дисконтированное значение денежного потока существенно меньше арифметической суммы элементов денежного потока, </w:t>
      </w:r>
    </w:p>
    <w:p w:rsidR="002B31EA" w:rsidRPr="00D201D4" w:rsidRDefault="002B31EA" w:rsidP="008F2755">
      <w:pPr>
        <w:numPr>
          <w:ilvl w:val="0"/>
          <w:numId w:val="10"/>
        </w:numPr>
        <w:spacing w:before="100" w:beforeAutospacing="1" w:after="100" w:afterAutospacing="1" w:line="240" w:lineRule="auto"/>
        <w:rPr>
          <w:rFonts w:ascii="Verdana" w:eastAsia="Times New Roman" w:hAnsi="Verdana" w:cs="Times New Roman"/>
          <w:sz w:val="18"/>
          <w:szCs w:val="18"/>
          <w:lang w:eastAsia="ru-RU"/>
        </w:rPr>
      </w:pPr>
      <w:r w:rsidRPr="00AB622B">
        <w:rPr>
          <w:rFonts w:ascii="Verdana" w:eastAsia="Times New Roman" w:hAnsi="Verdana" w:cs="Times New Roman"/>
          <w:color w:val="000000" w:themeColor="text1"/>
          <w:sz w:val="18"/>
          <w:szCs w:val="18"/>
          <w:lang w:eastAsia="ru-RU"/>
        </w:rPr>
        <w:t>чем дальше во времени, тем ме</w:t>
      </w:r>
      <w:r w:rsidR="00D4266D">
        <w:rPr>
          <w:rFonts w:ascii="Verdana" w:eastAsia="Times New Roman" w:hAnsi="Verdana" w:cs="Times New Roman"/>
          <w:color w:val="000000" w:themeColor="text1"/>
          <w:sz w:val="18"/>
          <w:szCs w:val="18"/>
          <w:lang w:eastAsia="ru-RU"/>
        </w:rPr>
        <w:t xml:space="preserve">ньше настоящее значение денег: </w:t>
      </w:r>
      <w:r w:rsidRPr="00D4266D">
        <w:rPr>
          <w:rFonts w:ascii="Verdana" w:eastAsia="Times New Roman" w:hAnsi="Verdana" w:cs="Times New Roman"/>
          <w:b/>
          <w:color w:val="000000" w:themeColor="text1"/>
          <w:sz w:val="18"/>
          <w:szCs w:val="18"/>
          <w:lang w:eastAsia="ru-RU"/>
        </w:rPr>
        <w:t>15</w:t>
      </w:r>
      <w:r w:rsidR="00D4266D" w:rsidRPr="00D4266D">
        <w:rPr>
          <w:rFonts w:ascii="Verdana" w:eastAsia="Times New Roman" w:hAnsi="Verdana" w:cs="Times New Roman"/>
          <w:b/>
          <w:color w:val="000000" w:themeColor="text1"/>
          <w:sz w:val="18"/>
          <w:szCs w:val="18"/>
          <w:lang w:eastAsia="ru-RU"/>
        </w:rPr>
        <w:t> </w:t>
      </w:r>
      <w:r w:rsidRPr="00D4266D">
        <w:rPr>
          <w:rFonts w:ascii="Verdana" w:eastAsia="Times New Roman" w:hAnsi="Verdana" w:cs="Times New Roman"/>
          <w:b/>
          <w:color w:val="000000" w:themeColor="text1"/>
          <w:sz w:val="18"/>
          <w:szCs w:val="18"/>
          <w:lang w:eastAsia="ru-RU"/>
        </w:rPr>
        <w:t>000</w:t>
      </w:r>
      <w:r w:rsidR="00D4266D" w:rsidRPr="00D4266D">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через год стоят сейчас </w:t>
      </w:r>
      <w:r w:rsidR="00D201D4" w:rsidRPr="00D4266D">
        <w:rPr>
          <w:rFonts w:ascii="Verdana" w:eastAsia="Times New Roman" w:hAnsi="Verdana" w:cs="Tahoma"/>
          <w:b/>
          <w:sz w:val="18"/>
          <w:szCs w:val="18"/>
          <w:lang w:eastAsia="ru-RU"/>
        </w:rPr>
        <w:t>13 636,36</w:t>
      </w:r>
      <w:r w:rsidR="00D4266D" w:rsidRPr="00D4266D">
        <w:rPr>
          <w:rFonts w:ascii="Verdana" w:eastAsia="Times New Roman" w:hAnsi="Verdana" w:cs="Tahoma"/>
          <w:b/>
          <w:sz w:val="18"/>
          <w:szCs w:val="18"/>
          <w:lang w:eastAsia="ru-RU"/>
        </w:rPr>
        <w:t xml:space="preserve"> $</w:t>
      </w:r>
      <w:r w:rsidR="00D4266D">
        <w:rPr>
          <w:rFonts w:ascii="Verdana" w:eastAsia="Times New Roman" w:hAnsi="Verdana" w:cs="Times New Roman"/>
          <w:sz w:val="18"/>
          <w:szCs w:val="18"/>
          <w:lang w:eastAsia="ru-RU"/>
        </w:rPr>
        <w:t xml:space="preserve">; </w:t>
      </w:r>
      <w:r w:rsidRPr="00D4266D">
        <w:rPr>
          <w:rFonts w:ascii="Verdana" w:eastAsia="Times New Roman" w:hAnsi="Verdana" w:cs="Times New Roman"/>
          <w:b/>
          <w:sz w:val="18"/>
          <w:szCs w:val="18"/>
          <w:lang w:eastAsia="ru-RU"/>
        </w:rPr>
        <w:t>15</w:t>
      </w:r>
      <w:r w:rsidR="00D4266D" w:rsidRPr="00D4266D">
        <w:rPr>
          <w:rFonts w:ascii="Verdana" w:eastAsia="Times New Roman" w:hAnsi="Verdana" w:cs="Times New Roman"/>
          <w:b/>
          <w:color w:val="000000" w:themeColor="text1"/>
          <w:sz w:val="18"/>
          <w:szCs w:val="18"/>
          <w:lang w:eastAsia="ru-RU"/>
        </w:rPr>
        <w:t> </w:t>
      </w:r>
      <w:r w:rsidRPr="00D4266D">
        <w:rPr>
          <w:rFonts w:ascii="Verdana" w:eastAsia="Times New Roman" w:hAnsi="Verdana" w:cs="Times New Roman"/>
          <w:b/>
          <w:color w:val="000000" w:themeColor="text1"/>
          <w:sz w:val="18"/>
          <w:szCs w:val="18"/>
          <w:lang w:eastAsia="ru-RU"/>
        </w:rPr>
        <w:t>000</w:t>
      </w:r>
      <w:r w:rsidR="00D4266D" w:rsidRPr="00D4266D">
        <w:rPr>
          <w:rFonts w:ascii="Verdana" w:eastAsia="Times New Roman" w:hAnsi="Verdana" w:cs="Times New Roman"/>
          <w:b/>
          <w:color w:val="000000" w:themeColor="text1"/>
          <w:sz w:val="18"/>
          <w:szCs w:val="18"/>
          <w:lang w:eastAsia="ru-RU"/>
        </w:rPr>
        <w:t xml:space="preserve"> $</w:t>
      </w:r>
      <w:r w:rsidRPr="00D4266D">
        <w:rPr>
          <w:rFonts w:ascii="Verdana" w:eastAsia="Times New Roman" w:hAnsi="Verdana" w:cs="Times New Roman"/>
          <w:b/>
          <w:color w:val="000000" w:themeColor="text1"/>
          <w:sz w:val="18"/>
          <w:szCs w:val="18"/>
          <w:lang w:eastAsia="ru-RU"/>
        </w:rPr>
        <w:t xml:space="preserve"> </w:t>
      </w:r>
      <w:r w:rsidRPr="008F2755">
        <w:rPr>
          <w:rFonts w:ascii="Verdana" w:eastAsia="Times New Roman" w:hAnsi="Verdana" w:cs="Times New Roman"/>
          <w:color w:val="000000" w:themeColor="text1"/>
          <w:sz w:val="18"/>
          <w:szCs w:val="18"/>
          <w:lang w:eastAsia="ru-RU"/>
        </w:rPr>
        <w:t xml:space="preserve">через 5 лет стоят сейчас </w:t>
      </w:r>
      <w:r w:rsidR="00D201D4" w:rsidRPr="00D4266D">
        <w:rPr>
          <w:rFonts w:ascii="Verdana" w:eastAsia="Times New Roman" w:hAnsi="Verdana" w:cs="Tahoma"/>
          <w:b/>
          <w:sz w:val="18"/>
          <w:szCs w:val="18"/>
          <w:lang w:eastAsia="ru-RU"/>
        </w:rPr>
        <w:t>9 313,82</w:t>
      </w:r>
      <w:r w:rsidR="00D4266D" w:rsidRPr="00D4266D">
        <w:rPr>
          <w:rFonts w:ascii="Verdana" w:eastAsia="Times New Roman" w:hAnsi="Verdana" w:cs="Tahoma"/>
          <w:b/>
          <w:sz w:val="18"/>
          <w:szCs w:val="18"/>
          <w:lang w:eastAsia="ru-RU"/>
        </w:rPr>
        <w:t xml:space="preserve"> $</w:t>
      </w:r>
      <w:r w:rsidR="00D201D4" w:rsidRPr="00D201D4">
        <w:rPr>
          <w:rFonts w:ascii="Verdana" w:eastAsia="Times New Roman" w:hAnsi="Verdana" w:cs="Tahoma"/>
          <w:sz w:val="18"/>
          <w:szCs w:val="18"/>
          <w:lang w:eastAsia="ru-RU"/>
        </w:rPr>
        <w:t>.</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Задача может быть решена также с помощью таблицы приложения</w:t>
      </w:r>
      <w:r w:rsidR="00D201D4">
        <w:rPr>
          <w:rFonts w:ascii="Verdana" w:eastAsia="Times New Roman" w:hAnsi="Verdana" w:cs="Times New Roman"/>
          <w:color w:val="000000" w:themeColor="text1"/>
          <w:sz w:val="18"/>
          <w:szCs w:val="18"/>
          <w:lang w:eastAsia="ru-RU"/>
        </w:rPr>
        <w:t xml:space="preserve"> для функции </w:t>
      </w:r>
      <w:r w:rsidR="00D201D4" w:rsidRPr="00D201D4">
        <w:rPr>
          <w:rFonts w:ascii="Verdana" w:eastAsia="Times New Roman" w:hAnsi="Verdana" w:cs="Times New Roman"/>
          <w:color w:val="0000CC"/>
          <w:sz w:val="18"/>
          <w:szCs w:val="18"/>
          <w:lang w:eastAsia="ru-RU"/>
        </w:rPr>
        <w:t>текущей стоимости аннуитета (постнумерандо)</w:t>
      </w:r>
      <w:r w:rsidRPr="00AB622B">
        <w:rPr>
          <w:rFonts w:ascii="Verdana" w:eastAsia="Times New Roman" w:hAnsi="Verdana" w:cs="Times New Roman"/>
          <w:color w:val="000000" w:themeColor="text1"/>
          <w:sz w:val="18"/>
          <w:szCs w:val="18"/>
          <w:lang w:eastAsia="ru-RU"/>
        </w:rPr>
        <w:t>. При r = 1</w:t>
      </w:r>
      <w:r w:rsidR="00D201D4">
        <w:rPr>
          <w:rFonts w:ascii="Verdana" w:eastAsia="Times New Roman" w:hAnsi="Verdana" w:cs="Times New Roman"/>
          <w:color w:val="000000" w:themeColor="text1"/>
          <w:sz w:val="18"/>
          <w:szCs w:val="18"/>
          <w:lang w:eastAsia="ru-RU"/>
        </w:rPr>
        <w:t xml:space="preserve">0 </w:t>
      </w:r>
      <w:r w:rsidRPr="00AB622B">
        <w:rPr>
          <w:rFonts w:ascii="Verdana" w:eastAsia="Times New Roman" w:hAnsi="Verdana" w:cs="Times New Roman"/>
          <w:color w:val="000000" w:themeColor="text1"/>
          <w:sz w:val="18"/>
          <w:szCs w:val="18"/>
          <w:lang w:eastAsia="ru-RU"/>
        </w:rPr>
        <w:t xml:space="preserve">% и n = 5 по таблице находим множитель дисконтирования </w:t>
      </w:r>
      <w:r w:rsidR="00D201D4" w:rsidRPr="00D4266D">
        <w:rPr>
          <w:rFonts w:ascii="Verdana" w:eastAsia="Times New Roman" w:hAnsi="Verdana" w:cs="Tahoma"/>
          <w:b/>
          <w:bCs/>
          <w:color w:val="0000CC"/>
          <w:sz w:val="18"/>
          <w:szCs w:val="18"/>
          <w:lang w:eastAsia="ru-RU"/>
        </w:rPr>
        <w:t>3,790786769</w:t>
      </w:r>
      <w:r w:rsidRPr="00AB622B">
        <w:rPr>
          <w:rFonts w:ascii="Verdana" w:eastAsia="Times New Roman" w:hAnsi="Verdana" w:cs="Times New Roman"/>
          <w:color w:val="000000" w:themeColor="text1"/>
          <w:sz w:val="18"/>
          <w:szCs w:val="18"/>
          <w:lang w:eastAsia="ru-RU"/>
        </w:rPr>
        <w:t xml:space="preserve">.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Современное значение бесконечного (по времени) потока денежных средств определяется по формуле: </w:t>
      </w:r>
    </w:p>
    <w:p w:rsidR="002B31EA" w:rsidRPr="002B0651" w:rsidRDefault="002B31EA" w:rsidP="00AB622B">
      <w:pPr>
        <w:spacing w:before="100" w:beforeAutospacing="1" w:after="100" w:afterAutospacing="1" w:line="240" w:lineRule="auto"/>
        <w:rPr>
          <w:rFonts w:ascii="Verdana" w:eastAsia="Times New Roman" w:hAnsi="Verdana" w:cs="Times New Roman"/>
          <w:b/>
          <w:color w:val="0000CC"/>
          <w:sz w:val="18"/>
          <w:szCs w:val="18"/>
          <w:lang w:eastAsia="ru-RU"/>
        </w:rPr>
      </w:pPr>
      <w:r w:rsidRPr="00AB622B">
        <w:rPr>
          <w:rFonts w:ascii="Verdana" w:eastAsia="Times New Roman" w:hAnsi="Verdana" w:cs="Times New Roman"/>
          <w:noProof/>
          <w:color w:val="000000" w:themeColor="text1"/>
          <w:sz w:val="18"/>
          <w:szCs w:val="18"/>
          <w:lang w:eastAsia="ru-RU"/>
        </w:rPr>
        <w:drawing>
          <wp:inline distT="0" distB="0" distL="0" distR="0">
            <wp:extent cx="685800" cy="361950"/>
            <wp:effectExtent l="19050" t="0" r="0" b="0"/>
            <wp:docPr id="82" name="Рисунок 82" descr="http://www.cfin.ru/finanalysis/savchuk/image468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http://www.cfin.ru/finanalysis/savchuk/image4686.gif"/>
                    <pic:cNvPicPr>
                      <a:picLocks noChangeAspect="1" noChangeArrowheads="1"/>
                    </pic:cNvPicPr>
                  </pic:nvPicPr>
                  <pic:blipFill>
                    <a:blip r:embed="rId85"/>
                    <a:srcRect/>
                    <a:stretch>
                      <a:fillRect/>
                    </a:stretch>
                  </pic:blipFill>
                  <pic:spPr bwMode="auto">
                    <a:xfrm>
                      <a:off x="0" y="0"/>
                      <a:ext cx="685800" cy="361950"/>
                    </a:xfrm>
                    <a:prstGeom prst="rect">
                      <a:avLst/>
                    </a:prstGeom>
                    <a:noFill/>
                    <a:ln w="9525">
                      <a:noFill/>
                      <a:miter lim="800000"/>
                      <a:headEnd/>
                      <a:tailEnd/>
                    </a:ln>
                  </pic:spPr>
                </pic:pic>
              </a:graphicData>
            </a:graphic>
          </wp:inline>
        </w:drawing>
      </w:r>
      <w:r w:rsidRPr="00AB622B">
        <w:rPr>
          <w:rFonts w:ascii="Verdana" w:eastAsia="Times New Roman" w:hAnsi="Verdana" w:cs="Times New Roman"/>
          <w:color w:val="000000" w:themeColor="text1"/>
          <w:sz w:val="18"/>
          <w:szCs w:val="18"/>
          <w:lang w:eastAsia="ru-RU"/>
        </w:rPr>
        <w:t xml:space="preserve">, </w:t>
      </w:r>
      <w:r w:rsidRPr="002B0651">
        <w:rPr>
          <w:rFonts w:ascii="Verdana" w:eastAsia="Times New Roman" w:hAnsi="Verdana" w:cs="Times New Roman"/>
          <w:b/>
          <w:color w:val="0000CC"/>
          <w:sz w:val="18"/>
          <w:szCs w:val="18"/>
          <w:lang w:eastAsia="ru-RU"/>
        </w:rPr>
        <w:t>(</w:t>
      </w:r>
      <w:r w:rsidR="002B0651" w:rsidRPr="002B0651">
        <w:rPr>
          <w:rFonts w:ascii="Verdana" w:eastAsia="Times New Roman" w:hAnsi="Verdana" w:cs="Times New Roman"/>
          <w:b/>
          <w:color w:val="0000CC"/>
          <w:sz w:val="18"/>
          <w:szCs w:val="18"/>
          <w:lang w:eastAsia="ru-RU"/>
        </w:rPr>
        <w:t>1</w:t>
      </w:r>
      <w:r w:rsidRPr="002B0651">
        <w:rPr>
          <w:rFonts w:ascii="Verdana" w:eastAsia="Times New Roman" w:hAnsi="Verdana" w:cs="Times New Roman"/>
          <w:b/>
          <w:color w:val="0000CC"/>
          <w:sz w:val="18"/>
          <w:szCs w:val="18"/>
          <w:lang w:eastAsia="ru-RU"/>
        </w:rPr>
        <w:t xml:space="preserve">.9) </w:t>
      </w:r>
    </w:p>
    <w:p w:rsidR="002B31EA" w:rsidRPr="00AB622B" w:rsidRDefault="002B31EA" w:rsidP="00AB622B">
      <w:pPr>
        <w:spacing w:before="100" w:beforeAutospacing="1" w:after="100" w:afterAutospacing="1" w:line="240" w:lineRule="auto"/>
        <w:rPr>
          <w:rFonts w:ascii="Verdana" w:eastAsia="Times New Roman" w:hAnsi="Verdana" w:cs="Times New Roman"/>
          <w:b/>
          <w:bCs/>
          <w:i/>
          <w:iCs/>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которая получается путем суммирования бесконечного ряда, определяемого формулой </w:t>
      </w:r>
      <w:r w:rsidRPr="002B0651">
        <w:rPr>
          <w:rFonts w:ascii="Verdana" w:eastAsia="Times New Roman" w:hAnsi="Verdana" w:cs="Times New Roman"/>
          <w:b/>
          <w:color w:val="0000CC"/>
          <w:sz w:val="18"/>
          <w:szCs w:val="18"/>
          <w:lang w:eastAsia="ru-RU"/>
        </w:rPr>
        <w:t>(</w:t>
      </w:r>
      <w:r w:rsidR="002B0651" w:rsidRPr="002B0651">
        <w:rPr>
          <w:rFonts w:ascii="Verdana" w:eastAsia="Times New Roman" w:hAnsi="Verdana" w:cs="Times New Roman"/>
          <w:b/>
          <w:color w:val="0000CC"/>
          <w:sz w:val="18"/>
          <w:szCs w:val="18"/>
          <w:lang w:eastAsia="ru-RU"/>
        </w:rPr>
        <w:t>1</w:t>
      </w:r>
      <w:r w:rsidRPr="002B0651">
        <w:rPr>
          <w:rFonts w:ascii="Verdana" w:eastAsia="Times New Roman" w:hAnsi="Verdana" w:cs="Times New Roman"/>
          <w:b/>
          <w:color w:val="0000CC"/>
          <w:sz w:val="18"/>
          <w:szCs w:val="18"/>
          <w:lang w:eastAsia="ru-RU"/>
        </w:rPr>
        <w:t>.8)</w:t>
      </w:r>
      <w:r w:rsidRPr="00AB622B">
        <w:rPr>
          <w:rFonts w:ascii="Verdana" w:eastAsia="Times New Roman" w:hAnsi="Verdana" w:cs="Times New Roman"/>
          <w:color w:val="000000" w:themeColor="text1"/>
          <w:sz w:val="18"/>
          <w:szCs w:val="18"/>
          <w:lang w:eastAsia="ru-RU"/>
        </w:rPr>
        <w:t xml:space="preserve"> при </w:t>
      </w:r>
      <w:r w:rsidRPr="00AB622B">
        <w:rPr>
          <w:rFonts w:ascii="Verdana" w:eastAsia="Times New Roman" w:hAnsi="Verdana" w:cs="Times New Roman"/>
          <w:noProof/>
          <w:color w:val="000000" w:themeColor="text1"/>
          <w:sz w:val="18"/>
          <w:szCs w:val="18"/>
          <w:lang w:eastAsia="ru-RU"/>
        </w:rPr>
        <w:drawing>
          <wp:inline distT="0" distB="0" distL="0" distR="0">
            <wp:extent cx="457200" cy="95250"/>
            <wp:effectExtent l="19050" t="0" r="0" b="0"/>
            <wp:docPr id="83" name="Рисунок 83" descr="http://www.cfin.ru/finanalysis/savchuk/image468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http://www.cfin.ru/finanalysis/savchuk/image4687.gif"/>
                    <pic:cNvPicPr>
                      <a:picLocks noChangeAspect="1" noChangeArrowheads="1"/>
                    </pic:cNvPicPr>
                  </pic:nvPicPr>
                  <pic:blipFill>
                    <a:blip r:embed="rId86"/>
                    <a:srcRect/>
                    <a:stretch>
                      <a:fillRect/>
                    </a:stretch>
                  </pic:blipFill>
                  <pic:spPr bwMode="auto">
                    <a:xfrm>
                      <a:off x="0" y="0"/>
                      <a:ext cx="457200" cy="95250"/>
                    </a:xfrm>
                    <a:prstGeom prst="rect">
                      <a:avLst/>
                    </a:prstGeom>
                    <a:noFill/>
                    <a:ln w="9525">
                      <a:noFill/>
                      <a:miter lim="800000"/>
                      <a:headEnd/>
                      <a:tailEnd/>
                    </a:ln>
                  </pic:spPr>
                </pic:pic>
              </a:graphicData>
            </a:graphic>
          </wp:inline>
        </w:drawing>
      </w:r>
      <w:r w:rsidRPr="00AB622B">
        <w:rPr>
          <w:rFonts w:ascii="Verdana" w:eastAsia="Times New Roman" w:hAnsi="Verdana" w:cs="Times New Roman"/>
          <w:color w:val="000000" w:themeColor="text1"/>
          <w:sz w:val="18"/>
          <w:szCs w:val="18"/>
          <w:lang w:eastAsia="ru-RU"/>
        </w:rPr>
        <w:t xml:space="preserve">. </w:t>
      </w:r>
    </w:p>
    <w:p w:rsidR="002B31EA" w:rsidRPr="00442D37" w:rsidRDefault="00AB622B" w:rsidP="00AB622B">
      <w:pPr>
        <w:spacing w:before="100" w:beforeAutospacing="1" w:after="100" w:afterAutospacing="1" w:line="240" w:lineRule="auto"/>
        <w:rPr>
          <w:rFonts w:ascii="Verdana" w:eastAsia="Times New Roman" w:hAnsi="Verdana" w:cs="Times New Roman"/>
          <w:color w:val="0000FF"/>
          <w:sz w:val="18"/>
          <w:szCs w:val="18"/>
          <w:lang w:eastAsia="ru-RU"/>
        </w:rPr>
      </w:pPr>
      <w:r w:rsidRPr="00D4266D">
        <w:rPr>
          <w:rFonts w:ascii="Verdana" w:eastAsia="Times New Roman" w:hAnsi="Verdana" w:cs="Times New Roman"/>
          <w:b/>
          <w:bCs/>
          <w:i/>
          <w:iCs/>
          <w:color w:val="0000FF"/>
          <w:sz w:val="18"/>
          <w:szCs w:val="18"/>
          <w:lang w:eastAsia="ru-RU"/>
        </w:rPr>
        <w:t>1</w:t>
      </w:r>
      <w:r w:rsidR="002B31EA" w:rsidRPr="00D4266D">
        <w:rPr>
          <w:rFonts w:ascii="Verdana" w:eastAsia="Times New Roman" w:hAnsi="Verdana" w:cs="Times New Roman"/>
          <w:b/>
          <w:bCs/>
          <w:i/>
          <w:iCs/>
          <w:color w:val="0000FF"/>
          <w:sz w:val="18"/>
          <w:szCs w:val="18"/>
          <w:lang w:eastAsia="ru-RU"/>
        </w:rPr>
        <w:t>.5. Сравнение альтернативных возможностей вложения денежных средств с помощью техники дисконтирования и наращения</w:t>
      </w:r>
      <w:r w:rsidR="00D4266D">
        <w:rPr>
          <w:rFonts w:ascii="Verdana" w:eastAsia="Times New Roman" w:hAnsi="Verdana" w:cs="Times New Roman"/>
          <w:color w:val="0000FF"/>
          <w:sz w:val="18"/>
          <w:szCs w:val="18"/>
          <w:lang w:eastAsia="ru-RU"/>
        </w:rPr>
        <w:t>.</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u w:val="single"/>
          <w:lang w:eastAsia="ru-RU"/>
        </w:rPr>
      </w:pPr>
      <w:r w:rsidRPr="00AB622B">
        <w:rPr>
          <w:rFonts w:ascii="Verdana" w:eastAsia="Times New Roman" w:hAnsi="Verdana" w:cs="Times New Roman"/>
          <w:color w:val="000000" w:themeColor="text1"/>
          <w:sz w:val="18"/>
          <w:szCs w:val="18"/>
          <w:lang w:eastAsia="ru-RU"/>
        </w:rPr>
        <w:t xml:space="preserve">Техника оценки стоимости денег во времени позволяет решить ряд важных задач сравнительного анализа альтернативных возможностей вложения денег. Рассмотрим эту возможность на следующем примере. </w:t>
      </w:r>
    </w:p>
    <w:p w:rsidR="00D201D4" w:rsidRPr="00D201D4" w:rsidRDefault="002B31EA" w:rsidP="00AB622B">
      <w:pPr>
        <w:spacing w:before="100" w:beforeAutospacing="1" w:after="100" w:afterAutospacing="1" w:line="240" w:lineRule="auto"/>
        <w:rPr>
          <w:rFonts w:ascii="Verdana" w:eastAsia="Times New Roman" w:hAnsi="Verdana" w:cs="Times New Roman"/>
          <w:b/>
          <w:color w:val="000000" w:themeColor="text1"/>
          <w:sz w:val="18"/>
          <w:szCs w:val="18"/>
          <w:lang w:eastAsia="ru-RU"/>
        </w:rPr>
      </w:pPr>
      <w:r w:rsidRPr="00AB622B">
        <w:rPr>
          <w:rFonts w:ascii="Verdana" w:eastAsia="Times New Roman" w:hAnsi="Verdana" w:cs="Times New Roman"/>
          <w:color w:val="000000" w:themeColor="text1"/>
          <w:sz w:val="18"/>
          <w:szCs w:val="18"/>
          <w:u w:val="single"/>
          <w:lang w:eastAsia="ru-RU"/>
        </w:rPr>
        <w:t>Пример</w:t>
      </w:r>
      <w:r w:rsidRPr="00AB622B">
        <w:rPr>
          <w:rFonts w:ascii="Verdana" w:eastAsia="Times New Roman" w:hAnsi="Verdana" w:cs="Times New Roman"/>
          <w:color w:val="000000" w:themeColor="text1"/>
          <w:sz w:val="18"/>
          <w:szCs w:val="18"/>
          <w:lang w:eastAsia="ru-RU"/>
        </w:rPr>
        <w:t xml:space="preserve">. </w:t>
      </w:r>
      <w:r w:rsidRPr="00D201D4">
        <w:rPr>
          <w:rFonts w:ascii="Verdana" w:eastAsia="Times New Roman" w:hAnsi="Verdana" w:cs="Times New Roman"/>
          <w:b/>
          <w:color w:val="000000" w:themeColor="text1"/>
          <w:sz w:val="18"/>
          <w:szCs w:val="18"/>
          <w:lang w:eastAsia="ru-RU"/>
        </w:rPr>
        <w:t>Комплексное пояснение к временной стоимости денег.</w:t>
      </w:r>
    </w:p>
    <w:p w:rsidR="002B31EA" w:rsidRPr="00AB622B" w:rsidRDefault="00D4266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color w:val="000000" w:themeColor="text1"/>
          <w:sz w:val="18"/>
          <w:szCs w:val="18"/>
          <w:lang w:eastAsia="ru-RU"/>
        </w:rPr>
        <w:t xml:space="preserve">Рассмотрим поток </w:t>
      </w:r>
      <w:r w:rsidR="00F76784" w:rsidRPr="00D4266D">
        <w:rPr>
          <w:rFonts w:ascii="Verdana" w:eastAsia="Times New Roman" w:hAnsi="Verdana" w:cs="Times New Roman"/>
          <w:b/>
          <w:color w:val="000000" w:themeColor="text1"/>
          <w:sz w:val="18"/>
          <w:szCs w:val="18"/>
          <w:lang w:eastAsia="ru-RU"/>
        </w:rPr>
        <w:t>1</w:t>
      </w:r>
      <w:r w:rsidRPr="00D4266D">
        <w:rPr>
          <w:rFonts w:ascii="Verdana" w:eastAsia="Times New Roman" w:hAnsi="Verdana" w:cs="Times New Roman"/>
          <w:b/>
          <w:color w:val="000000" w:themeColor="text1"/>
          <w:sz w:val="18"/>
          <w:szCs w:val="18"/>
          <w:lang w:eastAsia="ru-RU"/>
        </w:rPr>
        <w:t> </w:t>
      </w:r>
      <w:r w:rsidR="002B31EA" w:rsidRPr="00D4266D">
        <w:rPr>
          <w:rFonts w:ascii="Verdana" w:eastAsia="Times New Roman" w:hAnsi="Verdana" w:cs="Times New Roman"/>
          <w:b/>
          <w:color w:val="000000" w:themeColor="text1"/>
          <w:sz w:val="18"/>
          <w:szCs w:val="18"/>
          <w:lang w:eastAsia="ru-RU"/>
        </w:rPr>
        <w:t>000</w:t>
      </w:r>
      <w:r w:rsidRPr="00D4266D">
        <w:rPr>
          <w:rFonts w:ascii="Verdana" w:eastAsia="Times New Roman" w:hAnsi="Verdana" w:cs="Times New Roman"/>
          <w:b/>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 xml:space="preserve">, который </w:t>
      </w:r>
      <w:r w:rsidR="002F73FB" w:rsidRPr="00AB622B">
        <w:rPr>
          <w:rFonts w:ascii="Verdana" w:eastAsia="Times New Roman" w:hAnsi="Verdana" w:cs="Times New Roman"/>
          <w:color w:val="000000" w:themeColor="text1"/>
          <w:sz w:val="18"/>
          <w:szCs w:val="18"/>
          <w:lang w:eastAsia="ru-RU"/>
        </w:rPr>
        <w:t>генерируется,</w:t>
      </w:r>
      <w:r w:rsidR="002B31EA" w:rsidRPr="00AB622B">
        <w:rPr>
          <w:rFonts w:ascii="Verdana" w:eastAsia="Times New Roman" w:hAnsi="Verdana" w:cs="Times New Roman"/>
          <w:color w:val="000000" w:themeColor="text1"/>
          <w:sz w:val="18"/>
          <w:szCs w:val="18"/>
          <w:lang w:eastAsia="ru-RU"/>
        </w:rPr>
        <w:t xml:space="preserve"> какой либо инвестицией в течение </w:t>
      </w:r>
      <w:r w:rsidR="002B31EA" w:rsidRPr="00D4266D">
        <w:rPr>
          <w:rFonts w:ascii="Verdana" w:eastAsia="Times New Roman" w:hAnsi="Verdana" w:cs="Times New Roman"/>
          <w:b/>
          <w:color w:val="000000" w:themeColor="text1"/>
          <w:sz w:val="18"/>
          <w:szCs w:val="18"/>
          <w:lang w:eastAsia="ru-RU"/>
        </w:rPr>
        <w:t>3 лет</w:t>
      </w:r>
      <w:r w:rsidR="002B31EA" w:rsidRPr="00AB622B">
        <w:rPr>
          <w:rFonts w:ascii="Verdana" w:eastAsia="Times New Roman" w:hAnsi="Verdana" w:cs="Times New Roman"/>
          <w:color w:val="000000" w:themeColor="text1"/>
          <w:sz w:val="18"/>
          <w:szCs w:val="18"/>
          <w:lang w:eastAsia="ru-RU"/>
        </w:rPr>
        <w:t xml:space="preserve">. </w:t>
      </w:r>
      <w:r>
        <w:rPr>
          <w:rFonts w:ascii="Verdana" w:eastAsia="Times New Roman" w:hAnsi="Verdana" w:cs="Times New Roman"/>
          <w:color w:val="000000" w:themeColor="text1"/>
          <w:sz w:val="18"/>
          <w:szCs w:val="18"/>
          <w:lang w:eastAsia="ru-RU"/>
        </w:rPr>
        <w:t>Приемлемая р</w:t>
      </w:r>
      <w:r w:rsidR="002B31EA" w:rsidRPr="00AB622B">
        <w:rPr>
          <w:rFonts w:ascii="Verdana" w:eastAsia="Times New Roman" w:hAnsi="Verdana" w:cs="Times New Roman"/>
          <w:color w:val="000000" w:themeColor="text1"/>
          <w:sz w:val="18"/>
          <w:szCs w:val="18"/>
          <w:lang w:eastAsia="ru-RU"/>
        </w:rPr>
        <w:t xml:space="preserve">асчетная норма прибыльности инвестирования денежных средств предприятия составляет </w:t>
      </w:r>
      <w:r w:rsidR="002B31EA" w:rsidRPr="00D4266D">
        <w:rPr>
          <w:rFonts w:ascii="Verdana" w:eastAsia="Times New Roman" w:hAnsi="Verdana" w:cs="Times New Roman"/>
          <w:b/>
          <w:color w:val="000000" w:themeColor="text1"/>
          <w:sz w:val="18"/>
          <w:szCs w:val="18"/>
          <w:lang w:eastAsia="ru-RU"/>
        </w:rPr>
        <w:t>10 %</w:t>
      </w:r>
      <w:r w:rsidR="002B31EA" w:rsidRPr="00AB622B">
        <w:rPr>
          <w:rFonts w:ascii="Verdana" w:eastAsia="Times New Roman" w:hAnsi="Verdana" w:cs="Times New Roman"/>
          <w:color w:val="000000" w:themeColor="text1"/>
          <w:sz w:val="18"/>
          <w:szCs w:val="18"/>
          <w:lang w:eastAsia="ru-RU"/>
        </w:rPr>
        <w:t xml:space="preserve">.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Попытаемся последовательно ответить на ряд вопросов, связанных с различными ситуациями относительно этого потока и его использования. </w:t>
      </w:r>
    </w:p>
    <w:p w:rsidR="00AC72BD" w:rsidRPr="007A3E71" w:rsidRDefault="00AC72BD" w:rsidP="00AB622B">
      <w:pPr>
        <w:spacing w:before="100" w:beforeAutospacing="1" w:after="100" w:afterAutospacing="1" w:line="240" w:lineRule="auto"/>
        <w:rPr>
          <w:rFonts w:ascii="Verdana" w:eastAsia="Times New Roman" w:hAnsi="Verdana" w:cs="Times New Roman"/>
          <w:color w:val="000000" w:themeColor="text1"/>
          <w:sz w:val="18"/>
          <w:szCs w:val="18"/>
          <w:u w:val="single"/>
          <w:lang w:eastAsia="ru-RU"/>
        </w:rPr>
      </w:pPr>
    </w:p>
    <w:p w:rsidR="00AC72BD" w:rsidRPr="007A3E71" w:rsidRDefault="00AC72BD" w:rsidP="00AB622B">
      <w:pPr>
        <w:spacing w:before="100" w:beforeAutospacing="1" w:after="100" w:afterAutospacing="1" w:line="240" w:lineRule="auto"/>
        <w:rPr>
          <w:rFonts w:ascii="Verdana" w:eastAsia="Times New Roman" w:hAnsi="Verdana" w:cs="Times New Roman"/>
          <w:color w:val="000000" w:themeColor="text1"/>
          <w:sz w:val="18"/>
          <w:szCs w:val="18"/>
          <w:u w:val="single"/>
          <w:lang w:eastAsia="ru-RU"/>
        </w:rPr>
      </w:pPr>
    </w:p>
    <w:p w:rsidR="00AC72BD" w:rsidRPr="007A3E71" w:rsidRDefault="00AC72BD" w:rsidP="00AB622B">
      <w:pPr>
        <w:spacing w:before="100" w:beforeAutospacing="1" w:after="100" w:afterAutospacing="1" w:line="240" w:lineRule="auto"/>
        <w:rPr>
          <w:rFonts w:ascii="Verdana" w:eastAsia="Times New Roman" w:hAnsi="Verdana" w:cs="Times New Roman"/>
          <w:color w:val="000000" w:themeColor="text1"/>
          <w:sz w:val="18"/>
          <w:szCs w:val="18"/>
          <w:u w:val="single"/>
          <w:lang w:eastAsia="ru-RU"/>
        </w:rPr>
      </w:pPr>
    </w:p>
    <w:p w:rsidR="00AC72BD" w:rsidRPr="007A3E71" w:rsidRDefault="00AC72BD" w:rsidP="00AB622B">
      <w:pPr>
        <w:spacing w:before="100" w:beforeAutospacing="1" w:after="100" w:afterAutospacing="1" w:line="240" w:lineRule="auto"/>
        <w:rPr>
          <w:rFonts w:ascii="Verdana" w:eastAsia="Times New Roman" w:hAnsi="Verdana" w:cs="Times New Roman"/>
          <w:color w:val="000000" w:themeColor="text1"/>
          <w:sz w:val="18"/>
          <w:szCs w:val="18"/>
          <w:u w:val="single"/>
          <w:lang w:eastAsia="ru-RU"/>
        </w:rPr>
      </w:pPr>
    </w:p>
    <w:p w:rsidR="00F76784"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u w:val="single"/>
          <w:lang w:eastAsia="ru-RU"/>
        </w:rPr>
        <w:lastRenderedPageBreak/>
        <w:t>Вопрос 1</w:t>
      </w:r>
      <w:r w:rsidRPr="00AB622B">
        <w:rPr>
          <w:rFonts w:ascii="Verdana" w:eastAsia="Times New Roman" w:hAnsi="Verdana" w:cs="Times New Roman"/>
          <w:color w:val="000000" w:themeColor="text1"/>
          <w:sz w:val="18"/>
          <w:szCs w:val="18"/>
          <w:lang w:eastAsia="ru-RU"/>
        </w:rPr>
        <w:t>. Какова современная стоимость этого потока?</w:t>
      </w:r>
    </w:p>
    <w:p w:rsidR="002B31EA" w:rsidRDefault="00F76784" w:rsidP="00AB622B">
      <w:pPr>
        <w:spacing w:before="100" w:beforeAutospacing="1" w:after="100" w:afterAutospacing="1" w:line="240" w:lineRule="auto"/>
        <w:rPr>
          <w:rFonts w:ascii="Verdana" w:eastAsia="Times New Roman" w:hAnsi="Verdana" w:cs="Times New Roman"/>
          <w:b/>
          <w:color w:val="009900"/>
          <w:sz w:val="18"/>
          <w:szCs w:val="18"/>
          <w:lang w:eastAsia="ru-RU"/>
        </w:rPr>
      </w:pPr>
      <w:r w:rsidRPr="00F76784">
        <w:rPr>
          <w:rFonts w:ascii="Verdana" w:eastAsia="Times New Roman" w:hAnsi="Verdana" w:cs="Times New Roman"/>
          <w:b/>
          <w:color w:val="009900"/>
          <w:sz w:val="18"/>
          <w:szCs w:val="18"/>
          <w:lang w:eastAsia="ru-RU"/>
        </w:rPr>
        <w:t>Текущая стоимость аннуитета</w:t>
      </w:r>
      <w:r>
        <w:rPr>
          <w:rFonts w:ascii="Verdana" w:eastAsia="Times New Roman" w:hAnsi="Verdana" w:cs="Times New Roman"/>
          <w:b/>
          <w:color w:val="009900"/>
          <w:sz w:val="18"/>
          <w:szCs w:val="18"/>
          <w:lang w:eastAsia="ru-RU"/>
        </w:rPr>
        <w:t xml:space="preserve"> (</w:t>
      </w:r>
      <w:r w:rsidR="001113E5">
        <w:rPr>
          <w:rFonts w:ascii="Verdana" w:eastAsia="Times New Roman" w:hAnsi="Verdana" w:cs="Times New Roman"/>
          <w:b/>
          <w:color w:val="009900"/>
          <w:sz w:val="18"/>
          <w:szCs w:val="18"/>
          <w:lang w:eastAsia="ru-RU"/>
        </w:rPr>
        <w:t xml:space="preserve">декурсивное начисление </w:t>
      </w:r>
      <w:r w:rsidR="009D48DC">
        <w:rPr>
          <w:rFonts w:ascii="Verdana" w:eastAsia="Times New Roman" w:hAnsi="Verdana" w:cs="Times New Roman"/>
          <w:b/>
          <w:color w:val="009900"/>
          <w:sz w:val="18"/>
          <w:szCs w:val="18"/>
          <w:lang w:eastAsia="ru-RU"/>
        </w:rPr>
        <w:t>%</w:t>
      </w:r>
      <w:r w:rsidR="001113E5">
        <w:rPr>
          <w:rFonts w:ascii="Verdana" w:eastAsia="Times New Roman" w:hAnsi="Verdana" w:cs="Times New Roman"/>
          <w:b/>
          <w:color w:val="009900"/>
          <w:sz w:val="18"/>
          <w:szCs w:val="18"/>
          <w:lang w:eastAsia="ru-RU"/>
        </w:rPr>
        <w:t xml:space="preserve">, </w:t>
      </w:r>
      <w:r>
        <w:rPr>
          <w:rFonts w:ascii="Verdana" w:eastAsia="Times New Roman" w:hAnsi="Verdana" w:cs="Times New Roman"/>
          <w:b/>
          <w:color w:val="009900"/>
          <w:sz w:val="18"/>
          <w:szCs w:val="18"/>
          <w:lang w:eastAsia="ru-RU"/>
        </w:rPr>
        <w:t>постнумерандо)</w:t>
      </w:r>
      <w:r w:rsidRPr="00F76784">
        <w:rPr>
          <w:rFonts w:ascii="Verdana" w:eastAsia="Times New Roman" w:hAnsi="Verdana" w:cs="Times New Roman"/>
          <w:b/>
          <w:color w:val="009900"/>
          <w:sz w:val="18"/>
          <w:szCs w:val="18"/>
          <w:lang w:eastAsia="ru-RU"/>
        </w:rPr>
        <w:t>.</w:t>
      </w:r>
    </w:p>
    <w:tbl>
      <w:tblPr>
        <w:tblW w:w="6180" w:type="dxa"/>
        <w:tblInd w:w="93" w:type="dxa"/>
        <w:tblLook w:val="04A0"/>
      </w:tblPr>
      <w:tblGrid>
        <w:gridCol w:w="840"/>
        <w:gridCol w:w="1780"/>
        <w:gridCol w:w="1780"/>
        <w:gridCol w:w="1780"/>
      </w:tblGrid>
      <w:tr w:rsidR="009E23B1" w:rsidRPr="0051541A" w:rsidTr="009E23B1">
        <w:trPr>
          <w:trHeight w:val="210"/>
        </w:trPr>
        <w:tc>
          <w:tcPr>
            <w:tcW w:w="840" w:type="dxa"/>
            <w:tcBorders>
              <w:top w:val="single" w:sz="4" w:space="0" w:color="auto"/>
              <w:left w:val="single" w:sz="4" w:space="0" w:color="auto"/>
              <w:bottom w:val="nil"/>
              <w:right w:val="single" w:sz="4" w:space="0" w:color="auto"/>
            </w:tcBorders>
            <w:shd w:val="clear" w:color="auto" w:fill="auto"/>
            <w:noWrap/>
            <w:vAlign w:val="bottom"/>
            <w:hideMark/>
          </w:tcPr>
          <w:p w:rsidR="009E23B1" w:rsidRPr="0051541A" w:rsidRDefault="009E23B1" w:rsidP="009E23B1">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Годы</w:t>
            </w:r>
          </w:p>
        </w:tc>
        <w:tc>
          <w:tcPr>
            <w:tcW w:w="1780" w:type="dxa"/>
            <w:tcBorders>
              <w:top w:val="single" w:sz="4" w:space="0" w:color="auto"/>
              <w:left w:val="nil"/>
              <w:bottom w:val="nil"/>
              <w:right w:val="single" w:sz="4" w:space="0" w:color="auto"/>
            </w:tcBorders>
            <w:shd w:val="clear" w:color="auto" w:fill="auto"/>
            <w:noWrap/>
            <w:vAlign w:val="bottom"/>
            <w:hideMark/>
          </w:tcPr>
          <w:p w:rsidR="009E23B1" w:rsidRPr="0051541A" w:rsidRDefault="009E23B1" w:rsidP="009E23B1">
            <w:pPr>
              <w:spacing w:after="0" w:line="240" w:lineRule="auto"/>
              <w:rPr>
                <w:rFonts w:ascii="Verdana" w:eastAsia="Times New Roman" w:hAnsi="Verdana" w:cs="Tahoma"/>
                <w:color w:val="0000CC"/>
                <w:sz w:val="16"/>
                <w:szCs w:val="16"/>
                <w:lang w:eastAsia="ru-RU"/>
              </w:rPr>
            </w:pPr>
            <w:r w:rsidRPr="0051541A">
              <w:rPr>
                <w:rFonts w:ascii="Verdana" w:eastAsia="Times New Roman" w:hAnsi="Verdana" w:cs="Tahoma"/>
                <w:color w:val="0000CC"/>
                <w:sz w:val="16"/>
                <w:szCs w:val="16"/>
                <w:lang w:eastAsia="ru-RU"/>
              </w:rPr>
              <w:t>Дисконтный</w:t>
            </w:r>
          </w:p>
        </w:tc>
        <w:tc>
          <w:tcPr>
            <w:tcW w:w="1780" w:type="dxa"/>
            <w:tcBorders>
              <w:top w:val="single" w:sz="4" w:space="0" w:color="auto"/>
              <w:left w:val="nil"/>
              <w:bottom w:val="nil"/>
              <w:right w:val="single" w:sz="4" w:space="0" w:color="auto"/>
            </w:tcBorders>
            <w:shd w:val="clear" w:color="auto" w:fill="auto"/>
            <w:noWrap/>
            <w:vAlign w:val="bottom"/>
            <w:hideMark/>
          </w:tcPr>
          <w:p w:rsidR="009E23B1" w:rsidRPr="0051541A" w:rsidRDefault="009E23B1" w:rsidP="009E23B1">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Сумма</w:t>
            </w:r>
          </w:p>
        </w:tc>
        <w:tc>
          <w:tcPr>
            <w:tcW w:w="1780" w:type="dxa"/>
            <w:tcBorders>
              <w:top w:val="single" w:sz="4" w:space="0" w:color="auto"/>
              <w:left w:val="nil"/>
              <w:bottom w:val="nil"/>
              <w:right w:val="single" w:sz="4" w:space="0" w:color="auto"/>
            </w:tcBorders>
            <w:shd w:val="clear" w:color="auto" w:fill="auto"/>
            <w:noWrap/>
            <w:vAlign w:val="bottom"/>
            <w:hideMark/>
          </w:tcPr>
          <w:p w:rsidR="009E23B1" w:rsidRPr="00423494" w:rsidRDefault="009E23B1" w:rsidP="009E23B1">
            <w:pPr>
              <w:spacing w:after="0" w:line="240" w:lineRule="auto"/>
              <w:rPr>
                <w:rFonts w:ascii="Verdana" w:eastAsia="Times New Roman" w:hAnsi="Verdana" w:cs="Tahoma"/>
                <w:b/>
                <w:color w:val="FF0000"/>
                <w:sz w:val="16"/>
                <w:szCs w:val="16"/>
                <w:lang w:eastAsia="ru-RU"/>
              </w:rPr>
            </w:pPr>
            <w:r w:rsidRPr="00423494">
              <w:rPr>
                <w:rFonts w:ascii="Verdana" w:eastAsia="Times New Roman" w:hAnsi="Verdana" w:cs="Tahoma"/>
                <w:b/>
                <w:color w:val="FF0000"/>
                <w:sz w:val="16"/>
                <w:szCs w:val="16"/>
                <w:lang w:eastAsia="ru-RU"/>
              </w:rPr>
              <w:t>Дисконтир.</w:t>
            </w:r>
          </w:p>
        </w:tc>
      </w:tr>
      <w:tr w:rsidR="009E23B1" w:rsidRPr="0051541A" w:rsidTr="009E23B1">
        <w:trPr>
          <w:trHeight w:val="210"/>
        </w:trPr>
        <w:tc>
          <w:tcPr>
            <w:tcW w:w="840" w:type="dxa"/>
            <w:tcBorders>
              <w:top w:val="nil"/>
              <w:left w:val="single" w:sz="4" w:space="0" w:color="auto"/>
              <w:bottom w:val="single" w:sz="4" w:space="0" w:color="auto"/>
              <w:right w:val="single" w:sz="4" w:space="0" w:color="auto"/>
            </w:tcBorders>
            <w:shd w:val="clear" w:color="auto" w:fill="auto"/>
            <w:noWrap/>
            <w:vAlign w:val="bottom"/>
            <w:hideMark/>
          </w:tcPr>
          <w:p w:rsidR="009E23B1" w:rsidRPr="0051541A" w:rsidRDefault="009E23B1" w:rsidP="009E23B1">
            <w:pPr>
              <w:spacing w:after="0" w:line="240" w:lineRule="auto"/>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 </w:t>
            </w:r>
          </w:p>
        </w:tc>
        <w:tc>
          <w:tcPr>
            <w:tcW w:w="1780" w:type="dxa"/>
            <w:tcBorders>
              <w:top w:val="nil"/>
              <w:left w:val="nil"/>
              <w:bottom w:val="single" w:sz="4" w:space="0" w:color="auto"/>
              <w:right w:val="single" w:sz="4" w:space="0" w:color="auto"/>
            </w:tcBorders>
            <w:shd w:val="clear" w:color="auto" w:fill="auto"/>
            <w:noWrap/>
            <w:vAlign w:val="bottom"/>
            <w:hideMark/>
          </w:tcPr>
          <w:p w:rsidR="009E23B1" w:rsidRPr="0051541A" w:rsidRDefault="009E23B1" w:rsidP="009E23B1">
            <w:pPr>
              <w:spacing w:after="0" w:line="240" w:lineRule="auto"/>
              <w:rPr>
                <w:rFonts w:ascii="Verdana" w:eastAsia="Times New Roman" w:hAnsi="Verdana" w:cs="Tahoma"/>
                <w:color w:val="0000CC"/>
                <w:sz w:val="16"/>
                <w:szCs w:val="16"/>
                <w:lang w:eastAsia="ru-RU"/>
              </w:rPr>
            </w:pPr>
            <w:r w:rsidRPr="0051541A">
              <w:rPr>
                <w:rFonts w:ascii="Verdana" w:eastAsia="Times New Roman" w:hAnsi="Verdana" w:cs="Tahoma"/>
                <w:color w:val="0000CC"/>
                <w:sz w:val="16"/>
                <w:szCs w:val="16"/>
                <w:lang w:eastAsia="ru-RU"/>
              </w:rPr>
              <w:t>множ. (10 %)</w:t>
            </w:r>
          </w:p>
        </w:tc>
        <w:tc>
          <w:tcPr>
            <w:tcW w:w="1780" w:type="dxa"/>
            <w:tcBorders>
              <w:top w:val="nil"/>
              <w:left w:val="nil"/>
              <w:bottom w:val="single" w:sz="4" w:space="0" w:color="auto"/>
              <w:right w:val="single" w:sz="4" w:space="0" w:color="auto"/>
            </w:tcBorders>
            <w:shd w:val="clear" w:color="auto" w:fill="auto"/>
            <w:noWrap/>
            <w:vAlign w:val="bottom"/>
            <w:hideMark/>
          </w:tcPr>
          <w:p w:rsidR="009E23B1" w:rsidRPr="0051541A" w:rsidRDefault="009E23B1" w:rsidP="009E23B1">
            <w:pPr>
              <w:spacing w:after="0" w:line="240" w:lineRule="auto"/>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 </w:t>
            </w:r>
          </w:p>
        </w:tc>
        <w:tc>
          <w:tcPr>
            <w:tcW w:w="1780" w:type="dxa"/>
            <w:tcBorders>
              <w:top w:val="nil"/>
              <w:left w:val="nil"/>
              <w:bottom w:val="single" w:sz="4" w:space="0" w:color="auto"/>
              <w:right w:val="single" w:sz="4" w:space="0" w:color="auto"/>
            </w:tcBorders>
            <w:shd w:val="clear" w:color="auto" w:fill="auto"/>
            <w:noWrap/>
            <w:vAlign w:val="bottom"/>
            <w:hideMark/>
          </w:tcPr>
          <w:p w:rsidR="009E23B1" w:rsidRPr="00423494" w:rsidRDefault="009E23B1" w:rsidP="009E23B1">
            <w:pPr>
              <w:spacing w:after="0" w:line="240" w:lineRule="auto"/>
              <w:rPr>
                <w:rFonts w:ascii="Verdana" w:eastAsia="Times New Roman" w:hAnsi="Verdana" w:cs="Tahoma"/>
                <w:b/>
                <w:color w:val="FF0000"/>
                <w:sz w:val="16"/>
                <w:szCs w:val="16"/>
                <w:lang w:eastAsia="ru-RU"/>
              </w:rPr>
            </w:pPr>
            <w:r w:rsidRPr="00423494">
              <w:rPr>
                <w:rFonts w:ascii="Verdana" w:eastAsia="Times New Roman" w:hAnsi="Verdana" w:cs="Tahoma"/>
                <w:b/>
                <w:color w:val="FF0000"/>
                <w:sz w:val="16"/>
                <w:szCs w:val="16"/>
                <w:lang w:eastAsia="ru-RU"/>
              </w:rPr>
              <w:t>поток</w:t>
            </w:r>
          </w:p>
        </w:tc>
      </w:tr>
      <w:tr w:rsidR="009E23B1" w:rsidRPr="0051541A" w:rsidTr="009E23B1">
        <w:trPr>
          <w:trHeight w:val="210"/>
        </w:trPr>
        <w:tc>
          <w:tcPr>
            <w:tcW w:w="840" w:type="dxa"/>
            <w:tcBorders>
              <w:top w:val="nil"/>
              <w:left w:val="nil"/>
              <w:bottom w:val="nil"/>
              <w:right w:val="nil"/>
            </w:tcBorders>
            <w:shd w:val="clear" w:color="auto" w:fill="auto"/>
            <w:noWrap/>
            <w:vAlign w:val="bottom"/>
            <w:hideMark/>
          </w:tcPr>
          <w:p w:rsidR="009E23B1" w:rsidRPr="0051541A" w:rsidRDefault="009E23B1" w:rsidP="009E23B1">
            <w:pPr>
              <w:spacing w:after="0" w:line="240" w:lineRule="auto"/>
              <w:rPr>
                <w:rFonts w:ascii="Verdana" w:eastAsia="Times New Roman" w:hAnsi="Verdana" w:cs="Tahoma"/>
                <w:color w:val="000000"/>
                <w:sz w:val="16"/>
                <w:szCs w:val="16"/>
                <w:lang w:eastAsia="ru-RU"/>
              </w:rPr>
            </w:pPr>
          </w:p>
        </w:tc>
        <w:tc>
          <w:tcPr>
            <w:tcW w:w="1780" w:type="dxa"/>
            <w:tcBorders>
              <w:top w:val="nil"/>
              <w:left w:val="nil"/>
              <w:bottom w:val="nil"/>
              <w:right w:val="nil"/>
            </w:tcBorders>
            <w:shd w:val="clear" w:color="auto" w:fill="auto"/>
            <w:noWrap/>
            <w:vAlign w:val="bottom"/>
            <w:hideMark/>
          </w:tcPr>
          <w:p w:rsidR="009E23B1" w:rsidRPr="0051541A" w:rsidRDefault="009E23B1" w:rsidP="009E23B1">
            <w:pPr>
              <w:spacing w:after="0" w:line="240" w:lineRule="auto"/>
              <w:rPr>
                <w:rFonts w:ascii="Verdana" w:eastAsia="Times New Roman" w:hAnsi="Verdana" w:cs="Tahoma"/>
                <w:color w:val="000000"/>
                <w:sz w:val="16"/>
                <w:szCs w:val="16"/>
                <w:lang w:eastAsia="ru-RU"/>
              </w:rPr>
            </w:pPr>
          </w:p>
        </w:tc>
        <w:tc>
          <w:tcPr>
            <w:tcW w:w="1780" w:type="dxa"/>
            <w:tcBorders>
              <w:top w:val="nil"/>
              <w:left w:val="nil"/>
              <w:bottom w:val="nil"/>
              <w:right w:val="nil"/>
            </w:tcBorders>
            <w:shd w:val="clear" w:color="auto" w:fill="auto"/>
            <w:noWrap/>
            <w:vAlign w:val="bottom"/>
            <w:hideMark/>
          </w:tcPr>
          <w:p w:rsidR="009E23B1" w:rsidRPr="0051541A" w:rsidRDefault="009E23B1" w:rsidP="009E23B1">
            <w:pPr>
              <w:spacing w:after="0" w:line="240" w:lineRule="auto"/>
              <w:rPr>
                <w:rFonts w:ascii="Verdana" w:eastAsia="Times New Roman" w:hAnsi="Verdana" w:cs="Tahoma"/>
                <w:color w:val="000000"/>
                <w:sz w:val="16"/>
                <w:szCs w:val="16"/>
                <w:lang w:eastAsia="ru-RU"/>
              </w:rPr>
            </w:pPr>
          </w:p>
        </w:tc>
        <w:tc>
          <w:tcPr>
            <w:tcW w:w="1780" w:type="dxa"/>
            <w:tcBorders>
              <w:top w:val="nil"/>
              <w:left w:val="nil"/>
              <w:bottom w:val="nil"/>
              <w:right w:val="nil"/>
            </w:tcBorders>
            <w:shd w:val="clear" w:color="auto" w:fill="auto"/>
            <w:noWrap/>
            <w:vAlign w:val="bottom"/>
            <w:hideMark/>
          </w:tcPr>
          <w:p w:rsidR="009E23B1" w:rsidRPr="0051541A" w:rsidRDefault="009E23B1" w:rsidP="009E23B1">
            <w:pPr>
              <w:spacing w:after="0" w:line="240" w:lineRule="auto"/>
              <w:rPr>
                <w:rFonts w:ascii="Verdana" w:eastAsia="Times New Roman" w:hAnsi="Verdana" w:cs="Tahoma"/>
                <w:color w:val="000000"/>
                <w:sz w:val="16"/>
                <w:szCs w:val="16"/>
                <w:lang w:eastAsia="ru-RU"/>
              </w:rPr>
            </w:pPr>
          </w:p>
        </w:tc>
      </w:tr>
      <w:tr w:rsidR="009E23B1" w:rsidRPr="0051541A" w:rsidTr="009E23B1">
        <w:trPr>
          <w:trHeight w:val="210"/>
        </w:trPr>
        <w:tc>
          <w:tcPr>
            <w:tcW w:w="8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E23B1" w:rsidRPr="0051541A" w:rsidRDefault="009E23B1" w:rsidP="009E23B1">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1</w:t>
            </w:r>
          </w:p>
        </w:tc>
        <w:tc>
          <w:tcPr>
            <w:tcW w:w="1780" w:type="dxa"/>
            <w:tcBorders>
              <w:top w:val="single" w:sz="4" w:space="0" w:color="auto"/>
              <w:left w:val="nil"/>
              <w:bottom w:val="single" w:sz="4" w:space="0" w:color="auto"/>
              <w:right w:val="single" w:sz="4" w:space="0" w:color="auto"/>
            </w:tcBorders>
            <w:shd w:val="clear" w:color="auto" w:fill="auto"/>
            <w:noWrap/>
            <w:vAlign w:val="bottom"/>
            <w:hideMark/>
          </w:tcPr>
          <w:p w:rsidR="009E23B1" w:rsidRPr="0051541A" w:rsidRDefault="009E23B1" w:rsidP="009E23B1">
            <w:pPr>
              <w:spacing w:after="0" w:line="240" w:lineRule="auto"/>
              <w:jc w:val="right"/>
              <w:rPr>
                <w:rFonts w:ascii="Verdana" w:eastAsia="Times New Roman" w:hAnsi="Verdana" w:cs="Tahoma"/>
                <w:color w:val="0000CC"/>
                <w:sz w:val="16"/>
                <w:szCs w:val="16"/>
                <w:lang w:eastAsia="ru-RU"/>
              </w:rPr>
            </w:pPr>
            <w:r w:rsidRPr="0051541A">
              <w:rPr>
                <w:rFonts w:ascii="Verdana" w:eastAsia="Times New Roman" w:hAnsi="Verdana" w:cs="Tahoma"/>
                <w:color w:val="0000CC"/>
                <w:sz w:val="16"/>
                <w:szCs w:val="16"/>
                <w:lang w:eastAsia="ru-RU"/>
              </w:rPr>
              <w:t>0,9090909091</w:t>
            </w:r>
          </w:p>
        </w:tc>
        <w:tc>
          <w:tcPr>
            <w:tcW w:w="1780" w:type="dxa"/>
            <w:tcBorders>
              <w:top w:val="single" w:sz="4" w:space="0" w:color="auto"/>
              <w:left w:val="nil"/>
              <w:bottom w:val="single" w:sz="4" w:space="0" w:color="auto"/>
              <w:right w:val="single" w:sz="4" w:space="0" w:color="auto"/>
            </w:tcBorders>
            <w:shd w:val="clear" w:color="auto" w:fill="auto"/>
            <w:noWrap/>
            <w:vAlign w:val="bottom"/>
            <w:hideMark/>
          </w:tcPr>
          <w:p w:rsidR="009E23B1" w:rsidRPr="0051541A" w:rsidRDefault="009E23B1" w:rsidP="009E23B1">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1 000,00</w:t>
            </w:r>
          </w:p>
        </w:tc>
        <w:tc>
          <w:tcPr>
            <w:tcW w:w="1780" w:type="dxa"/>
            <w:tcBorders>
              <w:top w:val="single" w:sz="4" w:space="0" w:color="auto"/>
              <w:left w:val="nil"/>
              <w:bottom w:val="single" w:sz="4" w:space="0" w:color="auto"/>
              <w:right w:val="single" w:sz="4" w:space="0" w:color="auto"/>
            </w:tcBorders>
            <w:shd w:val="clear" w:color="auto" w:fill="auto"/>
            <w:noWrap/>
            <w:vAlign w:val="bottom"/>
            <w:hideMark/>
          </w:tcPr>
          <w:p w:rsidR="009E23B1" w:rsidRPr="0051541A" w:rsidRDefault="009E23B1" w:rsidP="009E23B1">
            <w:pPr>
              <w:spacing w:after="0" w:line="240" w:lineRule="auto"/>
              <w:jc w:val="right"/>
              <w:rPr>
                <w:rFonts w:ascii="Verdana" w:eastAsia="Times New Roman" w:hAnsi="Verdana" w:cs="Tahoma"/>
                <w:color w:val="FF0000"/>
                <w:sz w:val="16"/>
                <w:szCs w:val="16"/>
                <w:lang w:eastAsia="ru-RU"/>
              </w:rPr>
            </w:pPr>
            <w:r w:rsidRPr="0051541A">
              <w:rPr>
                <w:rFonts w:ascii="Verdana" w:eastAsia="Times New Roman" w:hAnsi="Verdana" w:cs="Tahoma"/>
                <w:color w:val="FF0000"/>
                <w:sz w:val="16"/>
                <w:szCs w:val="16"/>
                <w:lang w:eastAsia="ru-RU"/>
              </w:rPr>
              <w:t>909,09</w:t>
            </w:r>
          </w:p>
        </w:tc>
      </w:tr>
      <w:tr w:rsidR="009E23B1" w:rsidRPr="0051541A" w:rsidTr="009E23B1">
        <w:trPr>
          <w:trHeight w:val="210"/>
        </w:trPr>
        <w:tc>
          <w:tcPr>
            <w:tcW w:w="840" w:type="dxa"/>
            <w:tcBorders>
              <w:top w:val="nil"/>
              <w:left w:val="single" w:sz="4" w:space="0" w:color="auto"/>
              <w:bottom w:val="single" w:sz="4" w:space="0" w:color="auto"/>
              <w:right w:val="single" w:sz="4" w:space="0" w:color="auto"/>
            </w:tcBorders>
            <w:shd w:val="clear" w:color="auto" w:fill="auto"/>
            <w:noWrap/>
            <w:vAlign w:val="bottom"/>
            <w:hideMark/>
          </w:tcPr>
          <w:p w:rsidR="009E23B1" w:rsidRPr="0051541A" w:rsidRDefault="009E23B1" w:rsidP="009E23B1">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2</w:t>
            </w:r>
          </w:p>
        </w:tc>
        <w:tc>
          <w:tcPr>
            <w:tcW w:w="1780" w:type="dxa"/>
            <w:tcBorders>
              <w:top w:val="nil"/>
              <w:left w:val="nil"/>
              <w:bottom w:val="single" w:sz="4" w:space="0" w:color="auto"/>
              <w:right w:val="single" w:sz="4" w:space="0" w:color="auto"/>
            </w:tcBorders>
            <w:shd w:val="clear" w:color="auto" w:fill="auto"/>
            <w:noWrap/>
            <w:vAlign w:val="bottom"/>
            <w:hideMark/>
          </w:tcPr>
          <w:p w:rsidR="009E23B1" w:rsidRPr="0051541A" w:rsidRDefault="009E23B1" w:rsidP="009E23B1">
            <w:pPr>
              <w:spacing w:after="0" w:line="240" w:lineRule="auto"/>
              <w:jc w:val="right"/>
              <w:rPr>
                <w:rFonts w:ascii="Verdana" w:eastAsia="Times New Roman" w:hAnsi="Verdana" w:cs="Tahoma"/>
                <w:color w:val="0000CC"/>
                <w:sz w:val="16"/>
                <w:szCs w:val="16"/>
                <w:lang w:eastAsia="ru-RU"/>
              </w:rPr>
            </w:pPr>
            <w:r w:rsidRPr="0051541A">
              <w:rPr>
                <w:rFonts w:ascii="Verdana" w:eastAsia="Times New Roman" w:hAnsi="Verdana" w:cs="Tahoma"/>
                <w:color w:val="0000CC"/>
                <w:sz w:val="16"/>
                <w:szCs w:val="16"/>
                <w:lang w:eastAsia="ru-RU"/>
              </w:rPr>
              <w:t>0,8264462810</w:t>
            </w:r>
          </w:p>
        </w:tc>
        <w:tc>
          <w:tcPr>
            <w:tcW w:w="1780" w:type="dxa"/>
            <w:tcBorders>
              <w:top w:val="nil"/>
              <w:left w:val="nil"/>
              <w:bottom w:val="single" w:sz="4" w:space="0" w:color="auto"/>
              <w:right w:val="single" w:sz="4" w:space="0" w:color="auto"/>
            </w:tcBorders>
            <w:shd w:val="clear" w:color="auto" w:fill="auto"/>
            <w:noWrap/>
            <w:vAlign w:val="bottom"/>
            <w:hideMark/>
          </w:tcPr>
          <w:p w:rsidR="009E23B1" w:rsidRPr="0051541A" w:rsidRDefault="009E23B1" w:rsidP="009E23B1">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1 000,00</w:t>
            </w:r>
          </w:p>
        </w:tc>
        <w:tc>
          <w:tcPr>
            <w:tcW w:w="1780" w:type="dxa"/>
            <w:tcBorders>
              <w:top w:val="nil"/>
              <w:left w:val="nil"/>
              <w:bottom w:val="single" w:sz="4" w:space="0" w:color="auto"/>
              <w:right w:val="single" w:sz="4" w:space="0" w:color="auto"/>
            </w:tcBorders>
            <w:shd w:val="clear" w:color="auto" w:fill="auto"/>
            <w:noWrap/>
            <w:vAlign w:val="bottom"/>
            <w:hideMark/>
          </w:tcPr>
          <w:p w:rsidR="009E23B1" w:rsidRPr="0051541A" w:rsidRDefault="009E23B1" w:rsidP="009E23B1">
            <w:pPr>
              <w:spacing w:after="0" w:line="240" w:lineRule="auto"/>
              <w:jc w:val="right"/>
              <w:rPr>
                <w:rFonts w:ascii="Verdana" w:eastAsia="Times New Roman" w:hAnsi="Verdana" w:cs="Tahoma"/>
                <w:color w:val="FF0000"/>
                <w:sz w:val="16"/>
                <w:szCs w:val="16"/>
                <w:lang w:eastAsia="ru-RU"/>
              </w:rPr>
            </w:pPr>
            <w:r w:rsidRPr="0051541A">
              <w:rPr>
                <w:rFonts w:ascii="Verdana" w:eastAsia="Times New Roman" w:hAnsi="Verdana" w:cs="Tahoma"/>
                <w:color w:val="FF0000"/>
                <w:sz w:val="16"/>
                <w:szCs w:val="16"/>
                <w:lang w:eastAsia="ru-RU"/>
              </w:rPr>
              <w:t>826,45</w:t>
            </w:r>
          </w:p>
        </w:tc>
      </w:tr>
      <w:tr w:rsidR="009E23B1" w:rsidRPr="0051541A" w:rsidTr="009E23B1">
        <w:trPr>
          <w:trHeight w:val="210"/>
        </w:trPr>
        <w:tc>
          <w:tcPr>
            <w:tcW w:w="840" w:type="dxa"/>
            <w:tcBorders>
              <w:top w:val="nil"/>
              <w:left w:val="single" w:sz="4" w:space="0" w:color="auto"/>
              <w:bottom w:val="single" w:sz="4" w:space="0" w:color="auto"/>
              <w:right w:val="single" w:sz="4" w:space="0" w:color="auto"/>
            </w:tcBorders>
            <w:shd w:val="clear" w:color="auto" w:fill="auto"/>
            <w:noWrap/>
            <w:vAlign w:val="bottom"/>
            <w:hideMark/>
          </w:tcPr>
          <w:p w:rsidR="009E23B1" w:rsidRPr="0051541A" w:rsidRDefault="009E23B1" w:rsidP="009E23B1">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3</w:t>
            </w:r>
          </w:p>
        </w:tc>
        <w:tc>
          <w:tcPr>
            <w:tcW w:w="1780" w:type="dxa"/>
            <w:tcBorders>
              <w:top w:val="nil"/>
              <w:left w:val="nil"/>
              <w:bottom w:val="single" w:sz="4" w:space="0" w:color="auto"/>
              <w:right w:val="single" w:sz="4" w:space="0" w:color="auto"/>
            </w:tcBorders>
            <w:shd w:val="clear" w:color="auto" w:fill="auto"/>
            <w:noWrap/>
            <w:vAlign w:val="bottom"/>
            <w:hideMark/>
          </w:tcPr>
          <w:p w:rsidR="009E23B1" w:rsidRPr="0051541A" w:rsidRDefault="009E23B1" w:rsidP="009E23B1">
            <w:pPr>
              <w:spacing w:after="0" w:line="240" w:lineRule="auto"/>
              <w:jc w:val="right"/>
              <w:rPr>
                <w:rFonts w:ascii="Verdana" w:eastAsia="Times New Roman" w:hAnsi="Verdana" w:cs="Tahoma"/>
                <w:color w:val="0000CC"/>
                <w:sz w:val="16"/>
                <w:szCs w:val="16"/>
                <w:lang w:eastAsia="ru-RU"/>
              </w:rPr>
            </w:pPr>
            <w:r w:rsidRPr="0051541A">
              <w:rPr>
                <w:rFonts w:ascii="Verdana" w:eastAsia="Times New Roman" w:hAnsi="Verdana" w:cs="Tahoma"/>
                <w:color w:val="0000CC"/>
                <w:sz w:val="16"/>
                <w:szCs w:val="16"/>
                <w:lang w:eastAsia="ru-RU"/>
              </w:rPr>
              <w:t>0,7513148009</w:t>
            </w:r>
          </w:p>
        </w:tc>
        <w:tc>
          <w:tcPr>
            <w:tcW w:w="1780" w:type="dxa"/>
            <w:tcBorders>
              <w:top w:val="nil"/>
              <w:left w:val="nil"/>
              <w:bottom w:val="single" w:sz="4" w:space="0" w:color="auto"/>
              <w:right w:val="single" w:sz="4" w:space="0" w:color="auto"/>
            </w:tcBorders>
            <w:shd w:val="clear" w:color="auto" w:fill="auto"/>
            <w:noWrap/>
            <w:vAlign w:val="bottom"/>
            <w:hideMark/>
          </w:tcPr>
          <w:p w:rsidR="009E23B1" w:rsidRPr="0051541A" w:rsidRDefault="009E23B1" w:rsidP="009E23B1">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1 000,00</w:t>
            </w:r>
          </w:p>
        </w:tc>
        <w:tc>
          <w:tcPr>
            <w:tcW w:w="1780" w:type="dxa"/>
            <w:tcBorders>
              <w:top w:val="nil"/>
              <w:left w:val="nil"/>
              <w:bottom w:val="single" w:sz="4" w:space="0" w:color="auto"/>
              <w:right w:val="single" w:sz="4" w:space="0" w:color="auto"/>
            </w:tcBorders>
            <w:shd w:val="clear" w:color="auto" w:fill="auto"/>
            <w:noWrap/>
            <w:vAlign w:val="bottom"/>
            <w:hideMark/>
          </w:tcPr>
          <w:p w:rsidR="009E23B1" w:rsidRPr="0051541A" w:rsidRDefault="009E23B1" w:rsidP="009E23B1">
            <w:pPr>
              <w:spacing w:after="0" w:line="240" w:lineRule="auto"/>
              <w:jc w:val="right"/>
              <w:rPr>
                <w:rFonts w:ascii="Verdana" w:eastAsia="Times New Roman" w:hAnsi="Verdana" w:cs="Tahoma"/>
                <w:color w:val="FF0000"/>
                <w:sz w:val="16"/>
                <w:szCs w:val="16"/>
                <w:lang w:eastAsia="ru-RU"/>
              </w:rPr>
            </w:pPr>
            <w:r w:rsidRPr="0051541A">
              <w:rPr>
                <w:rFonts w:ascii="Verdana" w:eastAsia="Times New Roman" w:hAnsi="Verdana" w:cs="Tahoma"/>
                <w:color w:val="FF0000"/>
                <w:sz w:val="16"/>
                <w:szCs w:val="16"/>
                <w:lang w:eastAsia="ru-RU"/>
              </w:rPr>
              <w:t>751,31</w:t>
            </w:r>
          </w:p>
        </w:tc>
      </w:tr>
      <w:tr w:rsidR="009E23B1" w:rsidRPr="0051541A" w:rsidTr="009E23B1">
        <w:trPr>
          <w:trHeight w:val="210"/>
        </w:trPr>
        <w:tc>
          <w:tcPr>
            <w:tcW w:w="840" w:type="dxa"/>
            <w:tcBorders>
              <w:top w:val="nil"/>
              <w:left w:val="single" w:sz="4" w:space="0" w:color="auto"/>
              <w:bottom w:val="single" w:sz="4" w:space="0" w:color="auto"/>
              <w:right w:val="nil"/>
            </w:tcBorders>
            <w:shd w:val="clear" w:color="auto" w:fill="auto"/>
            <w:noWrap/>
            <w:vAlign w:val="bottom"/>
            <w:hideMark/>
          </w:tcPr>
          <w:p w:rsidR="009E23B1" w:rsidRPr="0051541A" w:rsidRDefault="009E23B1" w:rsidP="009E23B1">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Итого</w:t>
            </w:r>
          </w:p>
        </w:tc>
        <w:tc>
          <w:tcPr>
            <w:tcW w:w="1780" w:type="dxa"/>
            <w:tcBorders>
              <w:top w:val="nil"/>
              <w:left w:val="single" w:sz="4" w:space="0" w:color="auto"/>
              <w:bottom w:val="single" w:sz="4" w:space="0" w:color="auto"/>
              <w:right w:val="single" w:sz="4" w:space="0" w:color="auto"/>
            </w:tcBorders>
            <w:shd w:val="clear" w:color="auto" w:fill="auto"/>
            <w:noWrap/>
            <w:vAlign w:val="bottom"/>
            <w:hideMark/>
          </w:tcPr>
          <w:p w:rsidR="009E23B1" w:rsidRPr="0051541A" w:rsidRDefault="009E23B1" w:rsidP="009E23B1">
            <w:pPr>
              <w:spacing w:after="0" w:line="240" w:lineRule="auto"/>
              <w:jc w:val="right"/>
              <w:rPr>
                <w:rFonts w:ascii="Verdana" w:eastAsia="Times New Roman" w:hAnsi="Verdana" w:cs="Tahoma"/>
                <w:b/>
                <w:bCs/>
                <w:color w:val="0000CC"/>
                <w:sz w:val="16"/>
                <w:szCs w:val="16"/>
                <w:lang w:eastAsia="ru-RU"/>
              </w:rPr>
            </w:pPr>
            <w:r w:rsidRPr="0051541A">
              <w:rPr>
                <w:rFonts w:ascii="Verdana" w:eastAsia="Times New Roman" w:hAnsi="Verdana" w:cs="Tahoma"/>
                <w:b/>
                <w:bCs/>
                <w:color w:val="0000CC"/>
                <w:sz w:val="16"/>
                <w:szCs w:val="16"/>
                <w:lang w:eastAsia="ru-RU"/>
              </w:rPr>
              <w:t>2,486851991</w:t>
            </w:r>
          </w:p>
        </w:tc>
        <w:tc>
          <w:tcPr>
            <w:tcW w:w="1780" w:type="dxa"/>
            <w:tcBorders>
              <w:top w:val="nil"/>
              <w:left w:val="nil"/>
              <w:bottom w:val="single" w:sz="4" w:space="0" w:color="auto"/>
              <w:right w:val="single" w:sz="4" w:space="0" w:color="auto"/>
            </w:tcBorders>
            <w:shd w:val="clear" w:color="auto" w:fill="auto"/>
            <w:noWrap/>
            <w:vAlign w:val="bottom"/>
            <w:hideMark/>
          </w:tcPr>
          <w:p w:rsidR="009E23B1" w:rsidRPr="0051541A" w:rsidRDefault="009E23B1" w:rsidP="009E23B1">
            <w:pPr>
              <w:spacing w:after="0" w:line="240" w:lineRule="auto"/>
              <w:jc w:val="right"/>
              <w:rPr>
                <w:rFonts w:ascii="Verdana" w:eastAsia="Times New Roman" w:hAnsi="Verdana" w:cs="Tahoma"/>
                <w:b/>
                <w:bCs/>
                <w:sz w:val="16"/>
                <w:szCs w:val="16"/>
                <w:lang w:eastAsia="ru-RU"/>
              </w:rPr>
            </w:pPr>
            <w:r w:rsidRPr="0051541A">
              <w:rPr>
                <w:rFonts w:ascii="Verdana" w:eastAsia="Times New Roman" w:hAnsi="Verdana" w:cs="Tahoma"/>
                <w:b/>
                <w:bCs/>
                <w:sz w:val="16"/>
                <w:szCs w:val="16"/>
                <w:lang w:eastAsia="ru-RU"/>
              </w:rPr>
              <w:t>3 000,00</w:t>
            </w:r>
          </w:p>
        </w:tc>
        <w:tc>
          <w:tcPr>
            <w:tcW w:w="1780" w:type="dxa"/>
            <w:tcBorders>
              <w:top w:val="nil"/>
              <w:left w:val="nil"/>
              <w:bottom w:val="single" w:sz="4" w:space="0" w:color="auto"/>
              <w:right w:val="single" w:sz="4" w:space="0" w:color="auto"/>
            </w:tcBorders>
            <w:shd w:val="clear" w:color="auto" w:fill="auto"/>
            <w:noWrap/>
            <w:vAlign w:val="bottom"/>
            <w:hideMark/>
          </w:tcPr>
          <w:p w:rsidR="009E23B1" w:rsidRPr="0051541A" w:rsidRDefault="009E23B1" w:rsidP="009E23B1">
            <w:pPr>
              <w:spacing w:after="0" w:line="240" w:lineRule="auto"/>
              <w:jc w:val="right"/>
              <w:rPr>
                <w:rFonts w:ascii="Verdana" w:eastAsia="Times New Roman" w:hAnsi="Verdana" w:cs="Tahoma"/>
                <w:b/>
                <w:bCs/>
                <w:color w:val="FF0000"/>
                <w:sz w:val="16"/>
                <w:szCs w:val="16"/>
                <w:lang w:eastAsia="ru-RU"/>
              </w:rPr>
            </w:pPr>
            <w:r w:rsidRPr="0051541A">
              <w:rPr>
                <w:rFonts w:ascii="Verdana" w:eastAsia="Times New Roman" w:hAnsi="Verdana" w:cs="Tahoma"/>
                <w:b/>
                <w:bCs/>
                <w:color w:val="FF0000"/>
                <w:sz w:val="16"/>
                <w:szCs w:val="16"/>
                <w:lang w:eastAsia="ru-RU"/>
              </w:rPr>
              <w:t>2 486,85</w:t>
            </w:r>
          </w:p>
        </w:tc>
      </w:tr>
    </w:tbl>
    <w:p w:rsidR="00AE40BB" w:rsidRDefault="00AE40BB" w:rsidP="00AB622B">
      <w:pPr>
        <w:spacing w:before="100" w:beforeAutospacing="1" w:after="100" w:afterAutospacing="1" w:line="240" w:lineRule="auto"/>
        <w:rPr>
          <w:rFonts w:ascii="Verdana" w:eastAsia="Times New Roman" w:hAnsi="Verdana" w:cs="Times New Roman"/>
          <w:color w:val="000000" w:themeColor="text1"/>
          <w:sz w:val="18"/>
          <w:szCs w:val="18"/>
          <w:u w:val="single"/>
          <w:lang w:eastAsia="ru-RU"/>
        </w:rPr>
      </w:pPr>
    </w:p>
    <w:p w:rsidR="00F76784"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u w:val="single"/>
          <w:lang w:eastAsia="ru-RU"/>
        </w:rPr>
        <w:t>Вопрос 2</w:t>
      </w:r>
      <w:r w:rsidR="00D4266D">
        <w:rPr>
          <w:rFonts w:ascii="Verdana" w:eastAsia="Times New Roman" w:hAnsi="Verdana" w:cs="Times New Roman"/>
          <w:color w:val="000000" w:themeColor="text1"/>
          <w:sz w:val="18"/>
          <w:szCs w:val="18"/>
          <w:lang w:eastAsia="ru-RU"/>
        </w:rPr>
        <w:t xml:space="preserve">. Какова будущая стоимость </w:t>
      </w:r>
      <w:r w:rsidR="00F76784" w:rsidRPr="00D4266D">
        <w:rPr>
          <w:rFonts w:ascii="Verdana" w:eastAsia="Times New Roman" w:hAnsi="Verdana" w:cs="Times New Roman"/>
          <w:b/>
          <w:color w:val="000000" w:themeColor="text1"/>
          <w:sz w:val="18"/>
          <w:szCs w:val="18"/>
          <w:lang w:eastAsia="ru-RU"/>
        </w:rPr>
        <w:t>2 486,</w:t>
      </w:r>
      <w:r w:rsidRPr="00D4266D">
        <w:rPr>
          <w:rFonts w:ascii="Verdana" w:eastAsia="Times New Roman" w:hAnsi="Verdana" w:cs="Times New Roman"/>
          <w:b/>
          <w:color w:val="000000" w:themeColor="text1"/>
          <w:sz w:val="18"/>
          <w:szCs w:val="18"/>
          <w:lang w:eastAsia="ru-RU"/>
        </w:rPr>
        <w:t xml:space="preserve">85 </w:t>
      </w:r>
      <w:r w:rsidR="00D4266D" w:rsidRPr="00D4266D">
        <w:rPr>
          <w:rFonts w:ascii="Verdana" w:eastAsia="Times New Roman" w:hAnsi="Verdana" w:cs="Times New Roman"/>
          <w:b/>
          <w:color w:val="000000" w:themeColor="text1"/>
          <w:sz w:val="18"/>
          <w:szCs w:val="18"/>
          <w:lang w:eastAsia="ru-RU"/>
        </w:rPr>
        <w:t>$</w:t>
      </w:r>
      <w:r w:rsidR="00D4266D" w:rsidRPr="00D4266D">
        <w:rPr>
          <w:rFonts w:ascii="Verdana" w:eastAsia="Times New Roman" w:hAnsi="Verdana" w:cs="Times New Roman"/>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на конец </w:t>
      </w:r>
      <w:r w:rsidRPr="00D4266D">
        <w:rPr>
          <w:rFonts w:ascii="Verdana" w:eastAsia="Times New Roman" w:hAnsi="Verdana" w:cs="Times New Roman"/>
          <w:b/>
          <w:color w:val="000000" w:themeColor="text1"/>
          <w:sz w:val="18"/>
          <w:szCs w:val="18"/>
          <w:lang w:eastAsia="ru-RU"/>
        </w:rPr>
        <w:t>3 года</w:t>
      </w:r>
      <w:r w:rsidRPr="00AB622B">
        <w:rPr>
          <w:rFonts w:ascii="Verdana" w:eastAsia="Times New Roman" w:hAnsi="Verdana" w:cs="Times New Roman"/>
          <w:color w:val="000000" w:themeColor="text1"/>
          <w:sz w:val="18"/>
          <w:szCs w:val="18"/>
          <w:lang w:eastAsia="ru-RU"/>
        </w:rPr>
        <w:t xml:space="preserve">? (то есть если бы мы вложили </w:t>
      </w:r>
      <w:r w:rsidR="00F76784">
        <w:rPr>
          <w:rFonts w:ascii="Verdana" w:eastAsia="Times New Roman" w:hAnsi="Verdana" w:cs="Times New Roman"/>
          <w:color w:val="000000" w:themeColor="text1"/>
          <w:sz w:val="18"/>
          <w:szCs w:val="18"/>
          <w:lang w:eastAsia="ru-RU"/>
        </w:rPr>
        <w:t xml:space="preserve">сумму </w:t>
      </w:r>
      <w:r w:rsidR="00F76784" w:rsidRPr="00D4266D">
        <w:rPr>
          <w:rFonts w:ascii="Verdana" w:eastAsia="Times New Roman" w:hAnsi="Verdana" w:cs="Times New Roman"/>
          <w:b/>
          <w:color w:val="000000" w:themeColor="text1"/>
          <w:sz w:val="18"/>
          <w:szCs w:val="18"/>
          <w:lang w:eastAsia="ru-RU"/>
        </w:rPr>
        <w:t>2 486,85</w:t>
      </w:r>
      <w:r w:rsidRPr="00D4266D">
        <w:rPr>
          <w:rFonts w:ascii="Verdana" w:eastAsia="Times New Roman" w:hAnsi="Verdana" w:cs="Times New Roman"/>
          <w:b/>
          <w:color w:val="000000" w:themeColor="text1"/>
          <w:sz w:val="18"/>
          <w:szCs w:val="18"/>
          <w:lang w:eastAsia="ru-RU"/>
        </w:rPr>
        <w:t xml:space="preserve"> </w:t>
      </w:r>
      <w:r w:rsidR="00D4266D" w:rsidRPr="00D4266D">
        <w:rPr>
          <w:rFonts w:ascii="Verdana" w:eastAsia="Times New Roman" w:hAnsi="Verdana" w:cs="Times New Roman"/>
          <w:b/>
          <w:color w:val="000000" w:themeColor="text1"/>
          <w:sz w:val="18"/>
          <w:szCs w:val="18"/>
          <w:lang w:eastAsia="ru-RU"/>
        </w:rPr>
        <w:t>$</w:t>
      </w:r>
      <w:r w:rsidR="00D4266D" w:rsidRPr="00D4266D">
        <w:rPr>
          <w:rFonts w:ascii="Verdana" w:eastAsia="Times New Roman" w:hAnsi="Verdana" w:cs="Times New Roman"/>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в банк </w:t>
      </w:r>
      <w:r w:rsidR="00F76784">
        <w:rPr>
          <w:rFonts w:ascii="Verdana" w:eastAsia="Times New Roman" w:hAnsi="Verdana" w:cs="Times New Roman"/>
          <w:color w:val="000000" w:themeColor="text1"/>
          <w:sz w:val="18"/>
          <w:szCs w:val="18"/>
          <w:lang w:eastAsia="ru-RU"/>
        </w:rPr>
        <w:t xml:space="preserve">на </w:t>
      </w:r>
      <w:r w:rsidR="00F76784" w:rsidRPr="00D4266D">
        <w:rPr>
          <w:rFonts w:ascii="Verdana" w:eastAsia="Times New Roman" w:hAnsi="Verdana" w:cs="Times New Roman"/>
          <w:b/>
          <w:color w:val="000000" w:themeColor="text1"/>
          <w:sz w:val="18"/>
          <w:szCs w:val="18"/>
          <w:lang w:eastAsia="ru-RU"/>
        </w:rPr>
        <w:t>3 года</w:t>
      </w:r>
      <w:r w:rsidR="00F76784">
        <w:rPr>
          <w:rFonts w:ascii="Verdana" w:eastAsia="Times New Roman" w:hAnsi="Verdana" w:cs="Times New Roman"/>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под </w:t>
      </w:r>
      <w:r w:rsidRPr="00D4266D">
        <w:rPr>
          <w:rFonts w:ascii="Verdana" w:eastAsia="Times New Roman" w:hAnsi="Verdana" w:cs="Times New Roman"/>
          <w:b/>
          <w:color w:val="000000" w:themeColor="text1"/>
          <w:sz w:val="18"/>
          <w:szCs w:val="18"/>
          <w:lang w:eastAsia="ru-RU"/>
        </w:rPr>
        <w:t>r = 10%</w:t>
      </w:r>
      <w:r w:rsidRPr="00AB622B">
        <w:rPr>
          <w:rFonts w:ascii="Verdana" w:eastAsia="Times New Roman" w:hAnsi="Verdana" w:cs="Times New Roman"/>
          <w:color w:val="000000" w:themeColor="text1"/>
          <w:sz w:val="18"/>
          <w:szCs w:val="18"/>
          <w:lang w:eastAsia="ru-RU"/>
        </w:rPr>
        <w:t xml:space="preserve"> годовых)?</w:t>
      </w:r>
    </w:p>
    <w:p w:rsidR="002B31EA" w:rsidRPr="00F76784" w:rsidRDefault="00F76784" w:rsidP="00AB622B">
      <w:pPr>
        <w:spacing w:before="100" w:beforeAutospacing="1" w:after="100" w:afterAutospacing="1" w:line="240" w:lineRule="auto"/>
        <w:rPr>
          <w:rFonts w:ascii="Verdana" w:eastAsia="Times New Roman" w:hAnsi="Verdana" w:cs="Times New Roman"/>
          <w:b/>
          <w:color w:val="009900"/>
          <w:sz w:val="18"/>
          <w:szCs w:val="18"/>
          <w:lang w:eastAsia="ru-RU"/>
        </w:rPr>
      </w:pPr>
      <w:r w:rsidRPr="00F76784">
        <w:rPr>
          <w:rFonts w:ascii="Verdana" w:eastAsia="Times New Roman" w:hAnsi="Verdana" w:cs="Times New Roman"/>
          <w:b/>
          <w:color w:val="009900"/>
          <w:sz w:val="18"/>
          <w:szCs w:val="18"/>
          <w:lang w:eastAsia="ru-RU"/>
        </w:rPr>
        <w:t>Накопленная сумма единицы (фактор накопления).</w:t>
      </w:r>
      <w:r w:rsidR="002B31EA" w:rsidRPr="00F76784">
        <w:rPr>
          <w:rFonts w:ascii="Verdana" w:eastAsia="Times New Roman" w:hAnsi="Verdana" w:cs="Times New Roman"/>
          <w:b/>
          <w:color w:val="009900"/>
          <w:sz w:val="18"/>
          <w:szCs w:val="18"/>
          <w:lang w:eastAsia="ru-RU"/>
        </w:rPr>
        <w:t xml:space="preserve"> </w:t>
      </w:r>
    </w:p>
    <w:tbl>
      <w:tblPr>
        <w:tblW w:w="6180" w:type="dxa"/>
        <w:tblInd w:w="93" w:type="dxa"/>
        <w:tblLook w:val="04A0"/>
      </w:tblPr>
      <w:tblGrid>
        <w:gridCol w:w="840"/>
        <w:gridCol w:w="1780"/>
        <w:gridCol w:w="1780"/>
        <w:gridCol w:w="1780"/>
      </w:tblGrid>
      <w:tr w:rsidR="009E23B1" w:rsidRPr="0051541A" w:rsidTr="009E23B1">
        <w:trPr>
          <w:trHeight w:val="210"/>
        </w:trPr>
        <w:tc>
          <w:tcPr>
            <w:tcW w:w="840" w:type="dxa"/>
            <w:tcBorders>
              <w:top w:val="single" w:sz="4" w:space="0" w:color="auto"/>
              <w:left w:val="single" w:sz="4" w:space="0" w:color="auto"/>
              <w:bottom w:val="nil"/>
              <w:right w:val="single" w:sz="4" w:space="0" w:color="auto"/>
            </w:tcBorders>
            <w:shd w:val="clear" w:color="auto" w:fill="auto"/>
            <w:noWrap/>
            <w:vAlign w:val="bottom"/>
            <w:hideMark/>
          </w:tcPr>
          <w:p w:rsidR="009E23B1" w:rsidRPr="0051541A" w:rsidRDefault="009E23B1" w:rsidP="009E23B1">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Годы</w:t>
            </w:r>
          </w:p>
        </w:tc>
        <w:tc>
          <w:tcPr>
            <w:tcW w:w="1780" w:type="dxa"/>
            <w:tcBorders>
              <w:top w:val="single" w:sz="4" w:space="0" w:color="auto"/>
              <w:left w:val="nil"/>
              <w:bottom w:val="nil"/>
              <w:right w:val="single" w:sz="4" w:space="0" w:color="auto"/>
            </w:tcBorders>
            <w:shd w:val="clear" w:color="auto" w:fill="auto"/>
            <w:noWrap/>
            <w:vAlign w:val="bottom"/>
            <w:hideMark/>
          </w:tcPr>
          <w:p w:rsidR="009E23B1" w:rsidRPr="0051541A" w:rsidRDefault="009E23B1" w:rsidP="009E23B1">
            <w:pPr>
              <w:spacing w:after="0" w:line="240" w:lineRule="auto"/>
              <w:rPr>
                <w:rFonts w:ascii="Verdana" w:eastAsia="Times New Roman" w:hAnsi="Verdana" w:cs="Tahoma"/>
                <w:color w:val="0000CC"/>
                <w:sz w:val="16"/>
                <w:szCs w:val="16"/>
                <w:lang w:eastAsia="ru-RU"/>
              </w:rPr>
            </w:pPr>
            <w:r w:rsidRPr="0051541A">
              <w:rPr>
                <w:rFonts w:ascii="Verdana" w:eastAsia="Times New Roman" w:hAnsi="Verdana" w:cs="Tahoma"/>
                <w:color w:val="0000CC"/>
                <w:sz w:val="16"/>
                <w:szCs w:val="16"/>
                <w:lang w:eastAsia="ru-RU"/>
              </w:rPr>
              <w:t>Фактор</w:t>
            </w:r>
          </w:p>
        </w:tc>
        <w:tc>
          <w:tcPr>
            <w:tcW w:w="1780" w:type="dxa"/>
            <w:tcBorders>
              <w:top w:val="single" w:sz="4" w:space="0" w:color="auto"/>
              <w:left w:val="nil"/>
              <w:bottom w:val="nil"/>
              <w:right w:val="single" w:sz="4" w:space="0" w:color="auto"/>
            </w:tcBorders>
            <w:shd w:val="clear" w:color="auto" w:fill="auto"/>
            <w:noWrap/>
            <w:vAlign w:val="bottom"/>
            <w:hideMark/>
          </w:tcPr>
          <w:p w:rsidR="009E23B1" w:rsidRPr="0051541A" w:rsidRDefault="009E23B1" w:rsidP="009E23B1">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Сумма</w:t>
            </w:r>
          </w:p>
        </w:tc>
        <w:tc>
          <w:tcPr>
            <w:tcW w:w="1780" w:type="dxa"/>
            <w:tcBorders>
              <w:top w:val="single" w:sz="4" w:space="0" w:color="auto"/>
              <w:left w:val="nil"/>
              <w:bottom w:val="nil"/>
              <w:right w:val="single" w:sz="4" w:space="0" w:color="auto"/>
            </w:tcBorders>
            <w:shd w:val="clear" w:color="auto" w:fill="auto"/>
            <w:noWrap/>
            <w:vAlign w:val="bottom"/>
            <w:hideMark/>
          </w:tcPr>
          <w:p w:rsidR="009E23B1" w:rsidRPr="00423494" w:rsidRDefault="009E23B1" w:rsidP="009E23B1">
            <w:pPr>
              <w:spacing w:after="0" w:line="240" w:lineRule="auto"/>
              <w:rPr>
                <w:rFonts w:ascii="Verdana" w:eastAsia="Times New Roman" w:hAnsi="Verdana" w:cs="Tahoma"/>
                <w:b/>
                <w:color w:val="FF0000"/>
                <w:sz w:val="16"/>
                <w:szCs w:val="16"/>
                <w:lang w:eastAsia="ru-RU"/>
              </w:rPr>
            </w:pPr>
            <w:r w:rsidRPr="00423494">
              <w:rPr>
                <w:rFonts w:ascii="Verdana" w:eastAsia="Times New Roman" w:hAnsi="Verdana" w:cs="Tahoma"/>
                <w:b/>
                <w:color w:val="FF0000"/>
                <w:sz w:val="16"/>
                <w:szCs w:val="16"/>
                <w:lang w:eastAsia="ru-RU"/>
              </w:rPr>
              <w:t>Накопленная</w:t>
            </w:r>
          </w:p>
        </w:tc>
      </w:tr>
      <w:tr w:rsidR="009E23B1" w:rsidRPr="0051541A" w:rsidTr="009E23B1">
        <w:trPr>
          <w:trHeight w:val="210"/>
        </w:trPr>
        <w:tc>
          <w:tcPr>
            <w:tcW w:w="840" w:type="dxa"/>
            <w:tcBorders>
              <w:top w:val="nil"/>
              <w:left w:val="single" w:sz="4" w:space="0" w:color="auto"/>
              <w:bottom w:val="single" w:sz="4" w:space="0" w:color="auto"/>
              <w:right w:val="single" w:sz="4" w:space="0" w:color="auto"/>
            </w:tcBorders>
            <w:shd w:val="clear" w:color="auto" w:fill="auto"/>
            <w:noWrap/>
            <w:vAlign w:val="bottom"/>
            <w:hideMark/>
          </w:tcPr>
          <w:p w:rsidR="009E23B1" w:rsidRPr="0051541A" w:rsidRDefault="009E23B1" w:rsidP="009E23B1">
            <w:pPr>
              <w:spacing w:after="0" w:line="240" w:lineRule="auto"/>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 </w:t>
            </w:r>
          </w:p>
        </w:tc>
        <w:tc>
          <w:tcPr>
            <w:tcW w:w="1780" w:type="dxa"/>
            <w:tcBorders>
              <w:top w:val="nil"/>
              <w:left w:val="nil"/>
              <w:bottom w:val="single" w:sz="4" w:space="0" w:color="auto"/>
              <w:right w:val="single" w:sz="4" w:space="0" w:color="auto"/>
            </w:tcBorders>
            <w:shd w:val="clear" w:color="auto" w:fill="auto"/>
            <w:noWrap/>
            <w:vAlign w:val="bottom"/>
            <w:hideMark/>
          </w:tcPr>
          <w:p w:rsidR="009E23B1" w:rsidRPr="0051541A" w:rsidRDefault="009E23B1" w:rsidP="009E23B1">
            <w:pPr>
              <w:spacing w:after="0" w:line="240" w:lineRule="auto"/>
              <w:rPr>
                <w:rFonts w:ascii="Verdana" w:eastAsia="Times New Roman" w:hAnsi="Verdana" w:cs="Tahoma"/>
                <w:color w:val="0000CC"/>
                <w:sz w:val="16"/>
                <w:szCs w:val="16"/>
                <w:lang w:eastAsia="ru-RU"/>
              </w:rPr>
            </w:pPr>
            <w:r w:rsidRPr="0051541A">
              <w:rPr>
                <w:rFonts w:ascii="Verdana" w:eastAsia="Times New Roman" w:hAnsi="Verdana" w:cs="Tahoma"/>
                <w:color w:val="0000CC"/>
                <w:sz w:val="16"/>
                <w:szCs w:val="16"/>
                <w:lang w:eastAsia="ru-RU"/>
              </w:rPr>
              <w:t>накопл. (10 %)</w:t>
            </w:r>
          </w:p>
        </w:tc>
        <w:tc>
          <w:tcPr>
            <w:tcW w:w="1780" w:type="dxa"/>
            <w:tcBorders>
              <w:top w:val="nil"/>
              <w:left w:val="nil"/>
              <w:bottom w:val="single" w:sz="4" w:space="0" w:color="auto"/>
              <w:right w:val="single" w:sz="4" w:space="0" w:color="auto"/>
            </w:tcBorders>
            <w:shd w:val="clear" w:color="auto" w:fill="auto"/>
            <w:noWrap/>
            <w:vAlign w:val="bottom"/>
            <w:hideMark/>
          </w:tcPr>
          <w:p w:rsidR="009E23B1" w:rsidRPr="0051541A" w:rsidRDefault="009E23B1" w:rsidP="009E23B1">
            <w:pPr>
              <w:spacing w:after="0" w:line="240" w:lineRule="auto"/>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 </w:t>
            </w:r>
          </w:p>
        </w:tc>
        <w:tc>
          <w:tcPr>
            <w:tcW w:w="1780" w:type="dxa"/>
            <w:tcBorders>
              <w:top w:val="nil"/>
              <w:left w:val="nil"/>
              <w:bottom w:val="single" w:sz="4" w:space="0" w:color="auto"/>
              <w:right w:val="single" w:sz="4" w:space="0" w:color="auto"/>
            </w:tcBorders>
            <w:shd w:val="clear" w:color="auto" w:fill="auto"/>
            <w:noWrap/>
            <w:vAlign w:val="bottom"/>
            <w:hideMark/>
          </w:tcPr>
          <w:p w:rsidR="009E23B1" w:rsidRPr="00423494" w:rsidRDefault="009E23B1" w:rsidP="009E23B1">
            <w:pPr>
              <w:spacing w:after="0" w:line="240" w:lineRule="auto"/>
              <w:rPr>
                <w:rFonts w:ascii="Verdana" w:eastAsia="Times New Roman" w:hAnsi="Verdana" w:cs="Tahoma"/>
                <w:b/>
                <w:color w:val="FF0000"/>
                <w:sz w:val="16"/>
                <w:szCs w:val="16"/>
                <w:lang w:eastAsia="ru-RU"/>
              </w:rPr>
            </w:pPr>
            <w:r w:rsidRPr="00423494">
              <w:rPr>
                <w:rFonts w:ascii="Verdana" w:eastAsia="Times New Roman" w:hAnsi="Verdana" w:cs="Tahoma"/>
                <w:b/>
                <w:color w:val="FF0000"/>
                <w:sz w:val="16"/>
                <w:szCs w:val="16"/>
                <w:lang w:eastAsia="ru-RU"/>
              </w:rPr>
              <w:t>сумма единицы</w:t>
            </w:r>
          </w:p>
        </w:tc>
      </w:tr>
      <w:tr w:rsidR="009E23B1" w:rsidRPr="0051541A" w:rsidTr="009E23B1">
        <w:trPr>
          <w:trHeight w:val="210"/>
        </w:trPr>
        <w:tc>
          <w:tcPr>
            <w:tcW w:w="840" w:type="dxa"/>
            <w:tcBorders>
              <w:top w:val="nil"/>
              <w:left w:val="nil"/>
              <w:bottom w:val="nil"/>
              <w:right w:val="nil"/>
            </w:tcBorders>
            <w:shd w:val="clear" w:color="auto" w:fill="auto"/>
            <w:noWrap/>
            <w:vAlign w:val="bottom"/>
            <w:hideMark/>
          </w:tcPr>
          <w:p w:rsidR="009E23B1" w:rsidRPr="0051541A" w:rsidRDefault="009E23B1" w:rsidP="009E23B1">
            <w:pPr>
              <w:spacing w:after="0" w:line="240" w:lineRule="auto"/>
              <w:rPr>
                <w:rFonts w:ascii="Verdana" w:eastAsia="Times New Roman" w:hAnsi="Verdana" w:cs="Tahoma"/>
                <w:color w:val="000000"/>
                <w:sz w:val="16"/>
                <w:szCs w:val="16"/>
                <w:lang w:eastAsia="ru-RU"/>
              </w:rPr>
            </w:pPr>
          </w:p>
        </w:tc>
        <w:tc>
          <w:tcPr>
            <w:tcW w:w="1780" w:type="dxa"/>
            <w:tcBorders>
              <w:top w:val="nil"/>
              <w:left w:val="nil"/>
              <w:bottom w:val="nil"/>
              <w:right w:val="nil"/>
            </w:tcBorders>
            <w:shd w:val="clear" w:color="auto" w:fill="auto"/>
            <w:noWrap/>
            <w:vAlign w:val="bottom"/>
            <w:hideMark/>
          </w:tcPr>
          <w:p w:rsidR="009E23B1" w:rsidRPr="0051541A" w:rsidRDefault="009E23B1" w:rsidP="009E23B1">
            <w:pPr>
              <w:spacing w:after="0" w:line="240" w:lineRule="auto"/>
              <w:rPr>
                <w:rFonts w:ascii="Verdana" w:eastAsia="Times New Roman" w:hAnsi="Verdana" w:cs="Tahoma"/>
                <w:color w:val="000000"/>
                <w:sz w:val="16"/>
                <w:szCs w:val="16"/>
                <w:lang w:eastAsia="ru-RU"/>
              </w:rPr>
            </w:pPr>
          </w:p>
        </w:tc>
        <w:tc>
          <w:tcPr>
            <w:tcW w:w="1780" w:type="dxa"/>
            <w:tcBorders>
              <w:top w:val="nil"/>
              <w:left w:val="nil"/>
              <w:bottom w:val="nil"/>
              <w:right w:val="nil"/>
            </w:tcBorders>
            <w:shd w:val="clear" w:color="auto" w:fill="auto"/>
            <w:noWrap/>
            <w:vAlign w:val="bottom"/>
            <w:hideMark/>
          </w:tcPr>
          <w:p w:rsidR="009E23B1" w:rsidRPr="0051541A" w:rsidRDefault="009E23B1" w:rsidP="009E23B1">
            <w:pPr>
              <w:spacing w:after="0" w:line="240" w:lineRule="auto"/>
              <w:rPr>
                <w:rFonts w:ascii="Verdana" w:eastAsia="Times New Roman" w:hAnsi="Verdana" w:cs="Tahoma"/>
                <w:color w:val="000000"/>
                <w:sz w:val="16"/>
                <w:szCs w:val="16"/>
                <w:lang w:eastAsia="ru-RU"/>
              </w:rPr>
            </w:pPr>
          </w:p>
        </w:tc>
        <w:tc>
          <w:tcPr>
            <w:tcW w:w="1780" w:type="dxa"/>
            <w:tcBorders>
              <w:top w:val="nil"/>
              <w:left w:val="nil"/>
              <w:bottom w:val="nil"/>
              <w:right w:val="nil"/>
            </w:tcBorders>
            <w:shd w:val="clear" w:color="auto" w:fill="auto"/>
            <w:noWrap/>
            <w:vAlign w:val="bottom"/>
            <w:hideMark/>
          </w:tcPr>
          <w:p w:rsidR="009E23B1" w:rsidRPr="0051541A" w:rsidRDefault="009E23B1" w:rsidP="009E23B1">
            <w:pPr>
              <w:spacing w:after="0" w:line="240" w:lineRule="auto"/>
              <w:rPr>
                <w:rFonts w:ascii="Verdana" w:eastAsia="Times New Roman" w:hAnsi="Verdana" w:cs="Tahoma"/>
                <w:color w:val="000000"/>
                <w:sz w:val="16"/>
                <w:szCs w:val="16"/>
                <w:lang w:eastAsia="ru-RU"/>
              </w:rPr>
            </w:pPr>
          </w:p>
        </w:tc>
      </w:tr>
      <w:tr w:rsidR="009E23B1" w:rsidRPr="0051541A" w:rsidTr="009E23B1">
        <w:trPr>
          <w:trHeight w:val="210"/>
        </w:trPr>
        <w:tc>
          <w:tcPr>
            <w:tcW w:w="8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E23B1" w:rsidRPr="0051541A" w:rsidRDefault="009E23B1" w:rsidP="009E23B1">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1</w:t>
            </w:r>
          </w:p>
        </w:tc>
        <w:tc>
          <w:tcPr>
            <w:tcW w:w="1780" w:type="dxa"/>
            <w:tcBorders>
              <w:top w:val="single" w:sz="4" w:space="0" w:color="auto"/>
              <w:left w:val="nil"/>
              <w:bottom w:val="single" w:sz="4" w:space="0" w:color="auto"/>
              <w:right w:val="single" w:sz="4" w:space="0" w:color="auto"/>
            </w:tcBorders>
            <w:shd w:val="clear" w:color="auto" w:fill="auto"/>
            <w:noWrap/>
            <w:vAlign w:val="bottom"/>
            <w:hideMark/>
          </w:tcPr>
          <w:p w:rsidR="009E23B1" w:rsidRPr="0051541A" w:rsidRDefault="009E23B1" w:rsidP="009E23B1">
            <w:pPr>
              <w:spacing w:after="0" w:line="240" w:lineRule="auto"/>
              <w:jc w:val="right"/>
              <w:rPr>
                <w:rFonts w:ascii="Verdana" w:eastAsia="Times New Roman" w:hAnsi="Verdana" w:cs="Tahoma"/>
                <w:color w:val="0000CC"/>
                <w:sz w:val="16"/>
                <w:szCs w:val="16"/>
                <w:lang w:eastAsia="ru-RU"/>
              </w:rPr>
            </w:pPr>
            <w:r w:rsidRPr="0051541A">
              <w:rPr>
                <w:rFonts w:ascii="Verdana" w:eastAsia="Times New Roman" w:hAnsi="Verdana" w:cs="Tahoma"/>
                <w:color w:val="0000CC"/>
                <w:sz w:val="16"/>
                <w:szCs w:val="16"/>
                <w:lang w:eastAsia="ru-RU"/>
              </w:rPr>
              <w:t>1,1000000000</w:t>
            </w:r>
          </w:p>
        </w:tc>
        <w:tc>
          <w:tcPr>
            <w:tcW w:w="1780" w:type="dxa"/>
            <w:tcBorders>
              <w:top w:val="single" w:sz="4" w:space="0" w:color="auto"/>
              <w:left w:val="nil"/>
              <w:bottom w:val="single" w:sz="4" w:space="0" w:color="auto"/>
              <w:right w:val="single" w:sz="4" w:space="0" w:color="auto"/>
            </w:tcBorders>
            <w:shd w:val="clear" w:color="auto" w:fill="auto"/>
            <w:noWrap/>
            <w:vAlign w:val="bottom"/>
            <w:hideMark/>
          </w:tcPr>
          <w:p w:rsidR="009E23B1" w:rsidRPr="0051541A" w:rsidRDefault="009E23B1" w:rsidP="009E23B1">
            <w:pPr>
              <w:spacing w:after="0" w:line="240" w:lineRule="auto"/>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 </w:t>
            </w:r>
            <w:r w:rsidR="004F005A" w:rsidRPr="0051541A">
              <w:rPr>
                <w:rFonts w:ascii="Verdana" w:eastAsia="Times New Roman" w:hAnsi="Verdana" w:cs="Tahoma"/>
                <w:b/>
                <w:bCs/>
                <w:color w:val="000000"/>
                <w:sz w:val="16"/>
                <w:szCs w:val="16"/>
                <w:lang w:eastAsia="ru-RU"/>
              </w:rPr>
              <w:t>2 486,85</w:t>
            </w:r>
          </w:p>
        </w:tc>
        <w:tc>
          <w:tcPr>
            <w:tcW w:w="1780" w:type="dxa"/>
            <w:tcBorders>
              <w:top w:val="single" w:sz="4" w:space="0" w:color="auto"/>
              <w:left w:val="nil"/>
              <w:bottom w:val="single" w:sz="4" w:space="0" w:color="auto"/>
              <w:right w:val="single" w:sz="4" w:space="0" w:color="auto"/>
            </w:tcBorders>
            <w:shd w:val="clear" w:color="auto" w:fill="auto"/>
            <w:noWrap/>
            <w:vAlign w:val="bottom"/>
            <w:hideMark/>
          </w:tcPr>
          <w:p w:rsidR="009E23B1" w:rsidRPr="0051541A" w:rsidRDefault="009E23B1" w:rsidP="009E23B1">
            <w:pPr>
              <w:spacing w:after="0" w:line="240" w:lineRule="auto"/>
              <w:jc w:val="right"/>
              <w:rPr>
                <w:rFonts w:ascii="Verdana" w:eastAsia="Times New Roman" w:hAnsi="Verdana" w:cs="Tahoma"/>
                <w:color w:val="FF0000"/>
                <w:sz w:val="16"/>
                <w:szCs w:val="16"/>
                <w:lang w:eastAsia="ru-RU"/>
              </w:rPr>
            </w:pPr>
          </w:p>
        </w:tc>
      </w:tr>
      <w:tr w:rsidR="009E23B1" w:rsidRPr="0051541A" w:rsidTr="009E23B1">
        <w:trPr>
          <w:trHeight w:val="210"/>
        </w:trPr>
        <w:tc>
          <w:tcPr>
            <w:tcW w:w="840" w:type="dxa"/>
            <w:tcBorders>
              <w:top w:val="nil"/>
              <w:left w:val="single" w:sz="4" w:space="0" w:color="auto"/>
              <w:bottom w:val="single" w:sz="4" w:space="0" w:color="auto"/>
              <w:right w:val="single" w:sz="4" w:space="0" w:color="auto"/>
            </w:tcBorders>
            <w:shd w:val="clear" w:color="auto" w:fill="auto"/>
            <w:noWrap/>
            <w:vAlign w:val="bottom"/>
            <w:hideMark/>
          </w:tcPr>
          <w:p w:rsidR="009E23B1" w:rsidRPr="0051541A" w:rsidRDefault="009E23B1" w:rsidP="009E23B1">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2</w:t>
            </w:r>
          </w:p>
        </w:tc>
        <w:tc>
          <w:tcPr>
            <w:tcW w:w="1780" w:type="dxa"/>
            <w:tcBorders>
              <w:top w:val="nil"/>
              <w:left w:val="nil"/>
              <w:bottom w:val="single" w:sz="4" w:space="0" w:color="auto"/>
              <w:right w:val="single" w:sz="4" w:space="0" w:color="auto"/>
            </w:tcBorders>
            <w:shd w:val="clear" w:color="auto" w:fill="auto"/>
            <w:noWrap/>
            <w:vAlign w:val="bottom"/>
            <w:hideMark/>
          </w:tcPr>
          <w:p w:rsidR="009E23B1" w:rsidRPr="0051541A" w:rsidRDefault="009E23B1" w:rsidP="009E23B1">
            <w:pPr>
              <w:spacing w:after="0" w:line="240" w:lineRule="auto"/>
              <w:jc w:val="right"/>
              <w:rPr>
                <w:rFonts w:ascii="Verdana" w:eastAsia="Times New Roman" w:hAnsi="Verdana" w:cs="Tahoma"/>
                <w:color w:val="0000CC"/>
                <w:sz w:val="16"/>
                <w:szCs w:val="16"/>
                <w:lang w:eastAsia="ru-RU"/>
              </w:rPr>
            </w:pPr>
            <w:r w:rsidRPr="0051541A">
              <w:rPr>
                <w:rFonts w:ascii="Verdana" w:eastAsia="Times New Roman" w:hAnsi="Verdana" w:cs="Tahoma"/>
                <w:color w:val="0000CC"/>
                <w:sz w:val="16"/>
                <w:szCs w:val="16"/>
                <w:lang w:eastAsia="ru-RU"/>
              </w:rPr>
              <w:t>1,2100000000</w:t>
            </w:r>
          </w:p>
        </w:tc>
        <w:tc>
          <w:tcPr>
            <w:tcW w:w="1780" w:type="dxa"/>
            <w:tcBorders>
              <w:top w:val="nil"/>
              <w:left w:val="nil"/>
              <w:bottom w:val="single" w:sz="4" w:space="0" w:color="auto"/>
              <w:right w:val="single" w:sz="4" w:space="0" w:color="auto"/>
            </w:tcBorders>
            <w:shd w:val="clear" w:color="auto" w:fill="auto"/>
            <w:noWrap/>
            <w:vAlign w:val="bottom"/>
            <w:hideMark/>
          </w:tcPr>
          <w:p w:rsidR="009E23B1" w:rsidRPr="0051541A" w:rsidRDefault="009E23B1" w:rsidP="009E23B1">
            <w:pPr>
              <w:spacing w:after="0" w:line="240" w:lineRule="auto"/>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 </w:t>
            </w:r>
          </w:p>
        </w:tc>
        <w:tc>
          <w:tcPr>
            <w:tcW w:w="1780" w:type="dxa"/>
            <w:tcBorders>
              <w:top w:val="nil"/>
              <w:left w:val="nil"/>
              <w:bottom w:val="single" w:sz="4" w:space="0" w:color="auto"/>
              <w:right w:val="single" w:sz="4" w:space="0" w:color="auto"/>
            </w:tcBorders>
            <w:shd w:val="clear" w:color="auto" w:fill="auto"/>
            <w:noWrap/>
            <w:vAlign w:val="bottom"/>
            <w:hideMark/>
          </w:tcPr>
          <w:p w:rsidR="009E23B1" w:rsidRPr="0051541A" w:rsidRDefault="009E23B1" w:rsidP="009E23B1">
            <w:pPr>
              <w:spacing w:after="0" w:line="240" w:lineRule="auto"/>
              <w:jc w:val="right"/>
              <w:rPr>
                <w:rFonts w:ascii="Verdana" w:eastAsia="Times New Roman" w:hAnsi="Verdana" w:cs="Tahoma"/>
                <w:color w:val="FF0000"/>
                <w:sz w:val="16"/>
                <w:szCs w:val="16"/>
                <w:lang w:eastAsia="ru-RU"/>
              </w:rPr>
            </w:pPr>
          </w:p>
        </w:tc>
      </w:tr>
      <w:tr w:rsidR="009E23B1" w:rsidRPr="0051541A" w:rsidTr="009E23B1">
        <w:trPr>
          <w:trHeight w:val="210"/>
        </w:trPr>
        <w:tc>
          <w:tcPr>
            <w:tcW w:w="840" w:type="dxa"/>
            <w:tcBorders>
              <w:top w:val="nil"/>
              <w:left w:val="single" w:sz="4" w:space="0" w:color="auto"/>
              <w:bottom w:val="single" w:sz="4" w:space="0" w:color="auto"/>
              <w:right w:val="single" w:sz="4" w:space="0" w:color="auto"/>
            </w:tcBorders>
            <w:shd w:val="clear" w:color="auto" w:fill="auto"/>
            <w:noWrap/>
            <w:vAlign w:val="bottom"/>
            <w:hideMark/>
          </w:tcPr>
          <w:p w:rsidR="009E23B1" w:rsidRPr="0051541A" w:rsidRDefault="009E23B1" w:rsidP="009E23B1">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3</w:t>
            </w:r>
          </w:p>
        </w:tc>
        <w:tc>
          <w:tcPr>
            <w:tcW w:w="1780" w:type="dxa"/>
            <w:tcBorders>
              <w:top w:val="nil"/>
              <w:left w:val="nil"/>
              <w:bottom w:val="single" w:sz="4" w:space="0" w:color="auto"/>
              <w:right w:val="single" w:sz="4" w:space="0" w:color="auto"/>
            </w:tcBorders>
            <w:shd w:val="clear" w:color="auto" w:fill="auto"/>
            <w:noWrap/>
            <w:vAlign w:val="bottom"/>
            <w:hideMark/>
          </w:tcPr>
          <w:p w:rsidR="009E23B1" w:rsidRPr="0051541A" w:rsidRDefault="009E23B1" w:rsidP="009E23B1">
            <w:pPr>
              <w:spacing w:after="0" w:line="240" w:lineRule="auto"/>
              <w:jc w:val="right"/>
              <w:rPr>
                <w:rFonts w:ascii="Verdana" w:eastAsia="Times New Roman" w:hAnsi="Verdana" w:cs="Tahoma"/>
                <w:color w:val="0000CC"/>
                <w:sz w:val="16"/>
                <w:szCs w:val="16"/>
                <w:lang w:eastAsia="ru-RU"/>
              </w:rPr>
            </w:pPr>
            <w:r w:rsidRPr="0051541A">
              <w:rPr>
                <w:rFonts w:ascii="Verdana" w:eastAsia="Times New Roman" w:hAnsi="Verdana" w:cs="Tahoma"/>
                <w:color w:val="0000CC"/>
                <w:sz w:val="16"/>
                <w:szCs w:val="16"/>
                <w:lang w:eastAsia="ru-RU"/>
              </w:rPr>
              <w:t>1,3310000000</w:t>
            </w:r>
          </w:p>
        </w:tc>
        <w:tc>
          <w:tcPr>
            <w:tcW w:w="1780" w:type="dxa"/>
            <w:tcBorders>
              <w:top w:val="nil"/>
              <w:left w:val="nil"/>
              <w:bottom w:val="single" w:sz="4" w:space="0" w:color="auto"/>
              <w:right w:val="single" w:sz="4" w:space="0" w:color="auto"/>
            </w:tcBorders>
            <w:shd w:val="clear" w:color="auto" w:fill="auto"/>
            <w:noWrap/>
            <w:vAlign w:val="bottom"/>
            <w:hideMark/>
          </w:tcPr>
          <w:p w:rsidR="009E23B1" w:rsidRPr="0051541A" w:rsidRDefault="009E23B1" w:rsidP="009E23B1">
            <w:pPr>
              <w:spacing w:after="0" w:line="240" w:lineRule="auto"/>
              <w:jc w:val="right"/>
              <w:rPr>
                <w:rFonts w:ascii="Verdana" w:eastAsia="Times New Roman" w:hAnsi="Verdana" w:cs="Tahoma"/>
                <w:b/>
                <w:bCs/>
                <w:color w:val="000000"/>
                <w:sz w:val="16"/>
                <w:szCs w:val="16"/>
                <w:lang w:eastAsia="ru-RU"/>
              </w:rPr>
            </w:pPr>
          </w:p>
        </w:tc>
        <w:tc>
          <w:tcPr>
            <w:tcW w:w="1780" w:type="dxa"/>
            <w:tcBorders>
              <w:top w:val="nil"/>
              <w:left w:val="nil"/>
              <w:bottom w:val="single" w:sz="4" w:space="0" w:color="auto"/>
              <w:right w:val="single" w:sz="4" w:space="0" w:color="auto"/>
            </w:tcBorders>
            <w:shd w:val="clear" w:color="auto" w:fill="auto"/>
            <w:noWrap/>
            <w:vAlign w:val="bottom"/>
            <w:hideMark/>
          </w:tcPr>
          <w:p w:rsidR="009E23B1" w:rsidRPr="0051541A" w:rsidRDefault="009E23B1" w:rsidP="009E23B1">
            <w:pPr>
              <w:spacing w:after="0" w:line="240" w:lineRule="auto"/>
              <w:jc w:val="right"/>
              <w:rPr>
                <w:rFonts w:ascii="Verdana" w:eastAsia="Times New Roman" w:hAnsi="Verdana" w:cs="Tahoma"/>
                <w:b/>
                <w:bCs/>
                <w:color w:val="FF0000"/>
                <w:sz w:val="16"/>
                <w:szCs w:val="16"/>
                <w:lang w:eastAsia="ru-RU"/>
              </w:rPr>
            </w:pPr>
            <w:r w:rsidRPr="0051541A">
              <w:rPr>
                <w:rFonts w:ascii="Verdana" w:eastAsia="Times New Roman" w:hAnsi="Verdana" w:cs="Tahoma"/>
                <w:b/>
                <w:bCs/>
                <w:color w:val="FF0000"/>
                <w:sz w:val="16"/>
                <w:szCs w:val="16"/>
                <w:lang w:eastAsia="ru-RU"/>
              </w:rPr>
              <w:t>3 310,00</w:t>
            </w:r>
          </w:p>
        </w:tc>
      </w:tr>
    </w:tbl>
    <w:p w:rsidR="002B31EA"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u w:val="single"/>
          <w:lang w:eastAsia="ru-RU"/>
        </w:rPr>
        <w:t>Вопрос 3</w:t>
      </w:r>
      <w:r w:rsidRPr="00AB622B">
        <w:rPr>
          <w:rFonts w:ascii="Verdana" w:eastAsia="Times New Roman" w:hAnsi="Verdana" w:cs="Times New Roman"/>
          <w:color w:val="000000" w:themeColor="text1"/>
          <w:sz w:val="18"/>
          <w:szCs w:val="18"/>
          <w:lang w:eastAsia="ru-RU"/>
        </w:rPr>
        <w:t>. Какова будущая стоимость потока денежных средств на конец 3-го года?</w:t>
      </w:r>
    </w:p>
    <w:p w:rsidR="009E23B1" w:rsidRPr="00283D82" w:rsidRDefault="009E23B1" w:rsidP="00AB622B">
      <w:pPr>
        <w:spacing w:before="100" w:beforeAutospacing="1" w:after="100" w:afterAutospacing="1" w:line="240" w:lineRule="auto"/>
        <w:rPr>
          <w:rFonts w:ascii="Verdana" w:eastAsia="Times New Roman" w:hAnsi="Verdana" w:cs="Times New Roman"/>
          <w:b/>
          <w:color w:val="009900"/>
          <w:sz w:val="18"/>
          <w:szCs w:val="18"/>
          <w:lang w:eastAsia="ru-RU"/>
        </w:rPr>
      </w:pPr>
      <w:r w:rsidRPr="00283D82">
        <w:rPr>
          <w:rFonts w:ascii="Verdana" w:eastAsia="Times New Roman" w:hAnsi="Verdana" w:cs="Times New Roman"/>
          <w:b/>
          <w:color w:val="009900"/>
          <w:sz w:val="18"/>
          <w:szCs w:val="18"/>
          <w:lang w:eastAsia="ru-RU"/>
        </w:rPr>
        <w:t xml:space="preserve">Накопление единицы за период (будущая стоимость аннуитета </w:t>
      </w:r>
      <w:r w:rsidR="00283D82" w:rsidRPr="00283D82">
        <w:rPr>
          <w:rFonts w:ascii="Verdana" w:eastAsia="Times New Roman" w:hAnsi="Verdana" w:cs="Times New Roman"/>
          <w:b/>
          <w:color w:val="009900"/>
          <w:sz w:val="18"/>
          <w:szCs w:val="18"/>
          <w:lang w:eastAsia="ru-RU"/>
        </w:rPr>
        <w:t>(</w:t>
      </w:r>
      <w:r w:rsidRPr="00283D82">
        <w:rPr>
          <w:rFonts w:ascii="Verdana" w:eastAsia="Times New Roman" w:hAnsi="Verdana" w:cs="Times New Roman"/>
          <w:b/>
          <w:color w:val="009900"/>
          <w:sz w:val="18"/>
          <w:szCs w:val="18"/>
          <w:lang w:eastAsia="ru-RU"/>
        </w:rPr>
        <w:t>постнумерандо</w:t>
      </w:r>
      <w:r w:rsidR="00283D82" w:rsidRPr="00283D82">
        <w:rPr>
          <w:rFonts w:ascii="Verdana" w:eastAsia="Times New Roman" w:hAnsi="Verdana" w:cs="Times New Roman"/>
          <w:b/>
          <w:color w:val="009900"/>
          <w:sz w:val="18"/>
          <w:szCs w:val="18"/>
          <w:lang w:eastAsia="ru-RU"/>
        </w:rPr>
        <w:t>)).</w:t>
      </w:r>
    </w:p>
    <w:tbl>
      <w:tblPr>
        <w:tblW w:w="6180" w:type="dxa"/>
        <w:tblInd w:w="93" w:type="dxa"/>
        <w:tblLook w:val="04A0"/>
      </w:tblPr>
      <w:tblGrid>
        <w:gridCol w:w="840"/>
        <w:gridCol w:w="1780"/>
        <w:gridCol w:w="1780"/>
        <w:gridCol w:w="1780"/>
      </w:tblGrid>
      <w:tr w:rsidR="009E23B1" w:rsidRPr="0051541A" w:rsidTr="009E23B1">
        <w:trPr>
          <w:trHeight w:val="210"/>
        </w:trPr>
        <w:tc>
          <w:tcPr>
            <w:tcW w:w="840" w:type="dxa"/>
            <w:tcBorders>
              <w:top w:val="single" w:sz="4" w:space="0" w:color="auto"/>
              <w:left w:val="single" w:sz="4" w:space="0" w:color="auto"/>
              <w:bottom w:val="nil"/>
              <w:right w:val="single" w:sz="4" w:space="0" w:color="auto"/>
            </w:tcBorders>
            <w:shd w:val="clear" w:color="auto" w:fill="auto"/>
            <w:noWrap/>
            <w:vAlign w:val="bottom"/>
            <w:hideMark/>
          </w:tcPr>
          <w:p w:rsidR="009E23B1" w:rsidRPr="0051541A" w:rsidRDefault="009E23B1" w:rsidP="009E23B1">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Годы</w:t>
            </w:r>
          </w:p>
        </w:tc>
        <w:tc>
          <w:tcPr>
            <w:tcW w:w="1780" w:type="dxa"/>
            <w:tcBorders>
              <w:top w:val="single" w:sz="4" w:space="0" w:color="auto"/>
              <w:left w:val="nil"/>
              <w:bottom w:val="nil"/>
              <w:right w:val="single" w:sz="4" w:space="0" w:color="auto"/>
            </w:tcBorders>
            <w:shd w:val="clear" w:color="auto" w:fill="auto"/>
            <w:noWrap/>
            <w:vAlign w:val="bottom"/>
            <w:hideMark/>
          </w:tcPr>
          <w:p w:rsidR="009E23B1" w:rsidRPr="0051541A" w:rsidRDefault="009E23B1" w:rsidP="009E23B1">
            <w:pPr>
              <w:spacing w:after="0" w:line="240" w:lineRule="auto"/>
              <w:rPr>
                <w:rFonts w:ascii="Verdana" w:eastAsia="Times New Roman" w:hAnsi="Verdana" w:cs="Tahoma"/>
                <w:color w:val="0000CC"/>
                <w:sz w:val="16"/>
                <w:szCs w:val="16"/>
                <w:lang w:eastAsia="ru-RU"/>
              </w:rPr>
            </w:pPr>
            <w:r w:rsidRPr="0051541A">
              <w:rPr>
                <w:rFonts w:ascii="Verdana" w:eastAsia="Times New Roman" w:hAnsi="Verdana" w:cs="Tahoma"/>
                <w:color w:val="0000CC"/>
                <w:sz w:val="16"/>
                <w:szCs w:val="16"/>
                <w:lang w:eastAsia="ru-RU"/>
              </w:rPr>
              <w:t>Фактор</w:t>
            </w:r>
          </w:p>
        </w:tc>
        <w:tc>
          <w:tcPr>
            <w:tcW w:w="1780" w:type="dxa"/>
            <w:tcBorders>
              <w:top w:val="single" w:sz="4" w:space="0" w:color="auto"/>
              <w:left w:val="nil"/>
              <w:bottom w:val="nil"/>
              <w:right w:val="single" w:sz="4" w:space="0" w:color="auto"/>
            </w:tcBorders>
            <w:shd w:val="clear" w:color="auto" w:fill="auto"/>
            <w:noWrap/>
            <w:vAlign w:val="bottom"/>
            <w:hideMark/>
          </w:tcPr>
          <w:p w:rsidR="009E23B1" w:rsidRPr="0051541A" w:rsidRDefault="009E23B1" w:rsidP="009E23B1">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Сумма</w:t>
            </w:r>
          </w:p>
        </w:tc>
        <w:tc>
          <w:tcPr>
            <w:tcW w:w="1780" w:type="dxa"/>
            <w:tcBorders>
              <w:top w:val="single" w:sz="4" w:space="0" w:color="auto"/>
              <w:left w:val="nil"/>
              <w:bottom w:val="nil"/>
              <w:right w:val="single" w:sz="4" w:space="0" w:color="auto"/>
            </w:tcBorders>
            <w:shd w:val="clear" w:color="auto" w:fill="auto"/>
            <w:noWrap/>
            <w:vAlign w:val="bottom"/>
            <w:hideMark/>
          </w:tcPr>
          <w:p w:rsidR="009E23B1" w:rsidRPr="004F005A" w:rsidRDefault="009E23B1" w:rsidP="009E23B1">
            <w:pPr>
              <w:spacing w:after="0" w:line="240" w:lineRule="auto"/>
              <w:rPr>
                <w:rFonts w:ascii="Verdana" w:eastAsia="Times New Roman" w:hAnsi="Verdana" w:cs="Tahoma"/>
                <w:b/>
                <w:color w:val="FF0000"/>
                <w:sz w:val="16"/>
                <w:szCs w:val="16"/>
                <w:lang w:eastAsia="ru-RU"/>
              </w:rPr>
            </w:pPr>
            <w:r w:rsidRPr="004F005A">
              <w:rPr>
                <w:rFonts w:ascii="Verdana" w:eastAsia="Times New Roman" w:hAnsi="Verdana" w:cs="Tahoma"/>
                <w:b/>
                <w:color w:val="FF0000"/>
                <w:sz w:val="16"/>
                <w:szCs w:val="16"/>
                <w:lang w:eastAsia="ru-RU"/>
              </w:rPr>
              <w:t>Накопление</w:t>
            </w:r>
          </w:p>
        </w:tc>
      </w:tr>
      <w:tr w:rsidR="009E23B1" w:rsidRPr="0051541A" w:rsidTr="009E23B1">
        <w:trPr>
          <w:trHeight w:val="210"/>
        </w:trPr>
        <w:tc>
          <w:tcPr>
            <w:tcW w:w="840" w:type="dxa"/>
            <w:tcBorders>
              <w:top w:val="nil"/>
              <w:left w:val="single" w:sz="4" w:space="0" w:color="auto"/>
              <w:bottom w:val="single" w:sz="4" w:space="0" w:color="auto"/>
              <w:right w:val="single" w:sz="4" w:space="0" w:color="auto"/>
            </w:tcBorders>
            <w:shd w:val="clear" w:color="auto" w:fill="auto"/>
            <w:noWrap/>
            <w:vAlign w:val="bottom"/>
            <w:hideMark/>
          </w:tcPr>
          <w:p w:rsidR="009E23B1" w:rsidRPr="0051541A" w:rsidRDefault="009E23B1" w:rsidP="009E23B1">
            <w:pPr>
              <w:spacing w:after="0" w:line="240" w:lineRule="auto"/>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 </w:t>
            </w:r>
          </w:p>
        </w:tc>
        <w:tc>
          <w:tcPr>
            <w:tcW w:w="1780" w:type="dxa"/>
            <w:tcBorders>
              <w:top w:val="nil"/>
              <w:left w:val="nil"/>
              <w:bottom w:val="single" w:sz="4" w:space="0" w:color="auto"/>
              <w:right w:val="single" w:sz="4" w:space="0" w:color="auto"/>
            </w:tcBorders>
            <w:shd w:val="clear" w:color="auto" w:fill="auto"/>
            <w:noWrap/>
            <w:vAlign w:val="bottom"/>
            <w:hideMark/>
          </w:tcPr>
          <w:p w:rsidR="009E23B1" w:rsidRPr="0051541A" w:rsidRDefault="009E23B1" w:rsidP="009E23B1">
            <w:pPr>
              <w:spacing w:after="0" w:line="240" w:lineRule="auto"/>
              <w:rPr>
                <w:rFonts w:ascii="Verdana" w:eastAsia="Times New Roman" w:hAnsi="Verdana" w:cs="Tahoma"/>
                <w:color w:val="0000CC"/>
                <w:sz w:val="16"/>
                <w:szCs w:val="16"/>
                <w:lang w:eastAsia="ru-RU"/>
              </w:rPr>
            </w:pPr>
            <w:r w:rsidRPr="0051541A">
              <w:rPr>
                <w:rFonts w:ascii="Verdana" w:eastAsia="Times New Roman" w:hAnsi="Verdana" w:cs="Tahoma"/>
                <w:color w:val="0000CC"/>
                <w:sz w:val="16"/>
                <w:szCs w:val="16"/>
                <w:lang w:eastAsia="ru-RU"/>
              </w:rPr>
              <w:t>накопл. (10 %)</w:t>
            </w:r>
          </w:p>
        </w:tc>
        <w:tc>
          <w:tcPr>
            <w:tcW w:w="1780" w:type="dxa"/>
            <w:tcBorders>
              <w:top w:val="nil"/>
              <w:left w:val="nil"/>
              <w:bottom w:val="single" w:sz="4" w:space="0" w:color="auto"/>
              <w:right w:val="single" w:sz="4" w:space="0" w:color="auto"/>
            </w:tcBorders>
            <w:shd w:val="clear" w:color="auto" w:fill="auto"/>
            <w:noWrap/>
            <w:vAlign w:val="bottom"/>
            <w:hideMark/>
          </w:tcPr>
          <w:p w:rsidR="009E23B1" w:rsidRPr="0051541A" w:rsidRDefault="009E23B1" w:rsidP="009E23B1">
            <w:pPr>
              <w:spacing w:after="0" w:line="240" w:lineRule="auto"/>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 </w:t>
            </w:r>
          </w:p>
        </w:tc>
        <w:tc>
          <w:tcPr>
            <w:tcW w:w="1780" w:type="dxa"/>
            <w:tcBorders>
              <w:top w:val="nil"/>
              <w:left w:val="nil"/>
              <w:bottom w:val="single" w:sz="4" w:space="0" w:color="auto"/>
              <w:right w:val="single" w:sz="4" w:space="0" w:color="auto"/>
            </w:tcBorders>
            <w:shd w:val="clear" w:color="auto" w:fill="auto"/>
            <w:noWrap/>
            <w:vAlign w:val="bottom"/>
            <w:hideMark/>
          </w:tcPr>
          <w:p w:rsidR="009E23B1" w:rsidRPr="004F005A" w:rsidRDefault="009E23B1" w:rsidP="009E23B1">
            <w:pPr>
              <w:spacing w:after="0" w:line="240" w:lineRule="auto"/>
              <w:rPr>
                <w:rFonts w:ascii="Verdana" w:eastAsia="Times New Roman" w:hAnsi="Verdana" w:cs="Tahoma"/>
                <w:b/>
                <w:color w:val="FF0000"/>
                <w:sz w:val="16"/>
                <w:szCs w:val="16"/>
                <w:lang w:eastAsia="ru-RU"/>
              </w:rPr>
            </w:pPr>
            <w:r w:rsidRPr="004F005A">
              <w:rPr>
                <w:rFonts w:ascii="Verdana" w:eastAsia="Times New Roman" w:hAnsi="Verdana" w:cs="Tahoma"/>
                <w:b/>
                <w:color w:val="FF0000"/>
                <w:sz w:val="16"/>
                <w:szCs w:val="16"/>
                <w:lang w:eastAsia="ru-RU"/>
              </w:rPr>
              <w:t>за период</w:t>
            </w:r>
          </w:p>
        </w:tc>
      </w:tr>
      <w:tr w:rsidR="009E23B1" w:rsidRPr="0051541A" w:rsidTr="009E23B1">
        <w:trPr>
          <w:trHeight w:val="210"/>
        </w:trPr>
        <w:tc>
          <w:tcPr>
            <w:tcW w:w="840" w:type="dxa"/>
            <w:tcBorders>
              <w:top w:val="nil"/>
              <w:left w:val="nil"/>
              <w:bottom w:val="nil"/>
              <w:right w:val="nil"/>
            </w:tcBorders>
            <w:shd w:val="clear" w:color="auto" w:fill="auto"/>
            <w:noWrap/>
            <w:vAlign w:val="bottom"/>
            <w:hideMark/>
          </w:tcPr>
          <w:p w:rsidR="009E23B1" w:rsidRPr="0051541A" w:rsidRDefault="009E23B1" w:rsidP="009E23B1">
            <w:pPr>
              <w:spacing w:after="0" w:line="240" w:lineRule="auto"/>
              <w:rPr>
                <w:rFonts w:ascii="Verdana" w:eastAsia="Times New Roman" w:hAnsi="Verdana" w:cs="Tahoma"/>
                <w:color w:val="000000"/>
                <w:sz w:val="16"/>
                <w:szCs w:val="16"/>
                <w:lang w:eastAsia="ru-RU"/>
              </w:rPr>
            </w:pPr>
          </w:p>
        </w:tc>
        <w:tc>
          <w:tcPr>
            <w:tcW w:w="1780" w:type="dxa"/>
            <w:tcBorders>
              <w:top w:val="nil"/>
              <w:left w:val="nil"/>
              <w:bottom w:val="nil"/>
              <w:right w:val="nil"/>
            </w:tcBorders>
            <w:shd w:val="clear" w:color="auto" w:fill="auto"/>
            <w:noWrap/>
            <w:vAlign w:val="bottom"/>
            <w:hideMark/>
          </w:tcPr>
          <w:p w:rsidR="009E23B1" w:rsidRPr="0051541A" w:rsidRDefault="009E23B1" w:rsidP="009E23B1">
            <w:pPr>
              <w:spacing w:after="0" w:line="240" w:lineRule="auto"/>
              <w:rPr>
                <w:rFonts w:ascii="Verdana" w:eastAsia="Times New Roman" w:hAnsi="Verdana" w:cs="Tahoma"/>
                <w:color w:val="000000"/>
                <w:sz w:val="16"/>
                <w:szCs w:val="16"/>
                <w:lang w:eastAsia="ru-RU"/>
              </w:rPr>
            </w:pPr>
          </w:p>
        </w:tc>
        <w:tc>
          <w:tcPr>
            <w:tcW w:w="1780" w:type="dxa"/>
            <w:tcBorders>
              <w:top w:val="nil"/>
              <w:left w:val="nil"/>
              <w:bottom w:val="nil"/>
              <w:right w:val="nil"/>
            </w:tcBorders>
            <w:shd w:val="clear" w:color="auto" w:fill="auto"/>
            <w:noWrap/>
            <w:vAlign w:val="bottom"/>
            <w:hideMark/>
          </w:tcPr>
          <w:p w:rsidR="009E23B1" w:rsidRPr="0051541A" w:rsidRDefault="009E23B1" w:rsidP="009E23B1">
            <w:pPr>
              <w:spacing w:after="0" w:line="240" w:lineRule="auto"/>
              <w:rPr>
                <w:rFonts w:ascii="Verdana" w:eastAsia="Times New Roman" w:hAnsi="Verdana" w:cs="Tahoma"/>
                <w:color w:val="000000"/>
                <w:sz w:val="16"/>
                <w:szCs w:val="16"/>
                <w:lang w:eastAsia="ru-RU"/>
              </w:rPr>
            </w:pPr>
          </w:p>
        </w:tc>
        <w:tc>
          <w:tcPr>
            <w:tcW w:w="1780" w:type="dxa"/>
            <w:tcBorders>
              <w:top w:val="nil"/>
              <w:left w:val="nil"/>
              <w:bottom w:val="nil"/>
              <w:right w:val="nil"/>
            </w:tcBorders>
            <w:shd w:val="clear" w:color="auto" w:fill="auto"/>
            <w:noWrap/>
            <w:vAlign w:val="bottom"/>
            <w:hideMark/>
          </w:tcPr>
          <w:p w:rsidR="009E23B1" w:rsidRPr="0051541A" w:rsidRDefault="009E23B1" w:rsidP="009E23B1">
            <w:pPr>
              <w:spacing w:after="0" w:line="240" w:lineRule="auto"/>
              <w:rPr>
                <w:rFonts w:ascii="Verdana" w:eastAsia="Times New Roman" w:hAnsi="Verdana" w:cs="Tahoma"/>
                <w:color w:val="000000"/>
                <w:sz w:val="16"/>
                <w:szCs w:val="16"/>
                <w:lang w:eastAsia="ru-RU"/>
              </w:rPr>
            </w:pPr>
          </w:p>
        </w:tc>
      </w:tr>
      <w:tr w:rsidR="009E23B1" w:rsidRPr="0051541A" w:rsidTr="009E23B1">
        <w:trPr>
          <w:trHeight w:val="210"/>
        </w:trPr>
        <w:tc>
          <w:tcPr>
            <w:tcW w:w="8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E23B1" w:rsidRPr="0051541A" w:rsidRDefault="009E23B1" w:rsidP="009E23B1">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1</w:t>
            </w:r>
          </w:p>
        </w:tc>
        <w:tc>
          <w:tcPr>
            <w:tcW w:w="1780" w:type="dxa"/>
            <w:tcBorders>
              <w:top w:val="single" w:sz="4" w:space="0" w:color="auto"/>
              <w:left w:val="nil"/>
              <w:bottom w:val="single" w:sz="4" w:space="0" w:color="auto"/>
              <w:right w:val="single" w:sz="4" w:space="0" w:color="auto"/>
            </w:tcBorders>
            <w:shd w:val="clear" w:color="auto" w:fill="auto"/>
            <w:noWrap/>
            <w:vAlign w:val="bottom"/>
            <w:hideMark/>
          </w:tcPr>
          <w:p w:rsidR="009E23B1" w:rsidRPr="0051541A" w:rsidRDefault="009E23B1" w:rsidP="009E23B1">
            <w:pPr>
              <w:spacing w:after="0" w:line="240" w:lineRule="auto"/>
              <w:jc w:val="right"/>
              <w:rPr>
                <w:rFonts w:ascii="Verdana" w:eastAsia="Times New Roman" w:hAnsi="Verdana" w:cs="Tahoma"/>
                <w:color w:val="0000CC"/>
                <w:sz w:val="16"/>
                <w:szCs w:val="16"/>
                <w:lang w:eastAsia="ru-RU"/>
              </w:rPr>
            </w:pPr>
            <w:r w:rsidRPr="0051541A">
              <w:rPr>
                <w:rFonts w:ascii="Verdana" w:eastAsia="Times New Roman" w:hAnsi="Verdana" w:cs="Tahoma"/>
                <w:color w:val="0000CC"/>
                <w:sz w:val="16"/>
                <w:szCs w:val="16"/>
                <w:lang w:eastAsia="ru-RU"/>
              </w:rPr>
              <w:t>1,0000000000</w:t>
            </w:r>
          </w:p>
        </w:tc>
        <w:tc>
          <w:tcPr>
            <w:tcW w:w="1780" w:type="dxa"/>
            <w:tcBorders>
              <w:top w:val="single" w:sz="4" w:space="0" w:color="auto"/>
              <w:left w:val="nil"/>
              <w:bottom w:val="single" w:sz="4" w:space="0" w:color="auto"/>
              <w:right w:val="single" w:sz="4" w:space="0" w:color="auto"/>
            </w:tcBorders>
            <w:shd w:val="clear" w:color="auto" w:fill="auto"/>
            <w:noWrap/>
            <w:vAlign w:val="bottom"/>
            <w:hideMark/>
          </w:tcPr>
          <w:p w:rsidR="009E23B1" w:rsidRPr="0051541A" w:rsidRDefault="009E23B1" w:rsidP="009E23B1">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1 000,00</w:t>
            </w:r>
          </w:p>
        </w:tc>
        <w:tc>
          <w:tcPr>
            <w:tcW w:w="1780" w:type="dxa"/>
            <w:tcBorders>
              <w:top w:val="single" w:sz="4" w:space="0" w:color="auto"/>
              <w:left w:val="nil"/>
              <w:bottom w:val="single" w:sz="4" w:space="0" w:color="auto"/>
              <w:right w:val="single" w:sz="4" w:space="0" w:color="auto"/>
            </w:tcBorders>
            <w:shd w:val="clear" w:color="auto" w:fill="auto"/>
            <w:noWrap/>
            <w:vAlign w:val="bottom"/>
            <w:hideMark/>
          </w:tcPr>
          <w:p w:rsidR="009E23B1" w:rsidRPr="0051541A" w:rsidRDefault="009E23B1" w:rsidP="009E23B1">
            <w:pPr>
              <w:spacing w:after="0" w:line="240" w:lineRule="auto"/>
              <w:jc w:val="right"/>
              <w:rPr>
                <w:rFonts w:ascii="Verdana" w:eastAsia="Times New Roman" w:hAnsi="Verdana" w:cs="Tahoma"/>
                <w:color w:val="FF0000"/>
                <w:sz w:val="16"/>
                <w:szCs w:val="16"/>
                <w:lang w:eastAsia="ru-RU"/>
              </w:rPr>
            </w:pPr>
            <w:r w:rsidRPr="0051541A">
              <w:rPr>
                <w:rFonts w:ascii="Verdana" w:eastAsia="Times New Roman" w:hAnsi="Verdana" w:cs="Tahoma"/>
                <w:color w:val="FF0000"/>
                <w:sz w:val="16"/>
                <w:szCs w:val="16"/>
                <w:lang w:eastAsia="ru-RU"/>
              </w:rPr>
              <w:t>1 000,00</w:t>
            </w:r>
          </w:p>
        </w:tc>
      </w:tr>
      <w:tr w:rsidR="009E23B1" w:rsidRPr="0051541A" w:rsidTr="009E23B1">
        <w:trPr>
          <w:trHeight w:val="210"/>
        </w:trPr>
        <w:tc>
          <w:tcPr>
            <w:tcW w:w="840" w:type="dxa"/>
            <w:tcBorders>
              <w:top w:val="nil"/>
              <w:left w:val="single" w:sz="4" w:space="0" w:color="auto"/>
              <w:bottom w:val="single" w:sz="4" w:space="0" w:color="auto"/>
              <w:right w:val="single" w:sz="4" w:space="0" w:color="auto"/>
            </w:tcBorders>
            <w:shd w:val="clear" w:color="auto" w:fill="auto"/>
            <w:noWrap/>
            <w:vAlign w:val="bottom"/>
            <w:hideMark/>
          </w:tcPr>
          <w:p w:rsidR="009E23B1" w:rsidRPr="0051541A" w:rsidRDefault="009E23B1" w:rsidP="009E23B1">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2</w:t>
            </w:r>
          </w:p>
        </w:tc>
        <w:tc>
          <w:tcPr>
            <w:tcW w:w="1780" w:type="dxa"/>
            <w:tcBorders>
              <w:top w:val="nil"/>
              <w:left w:val="nil"/>
              <w:bottom w:val="single" w:sz="4" w:space="0" w:color="auto"/>
              <w:right w:val="single" w:sz="4" w:space="0" w:color="auto"/>
            </w:tcBorders>
            <w:shd w:val="clear" w:color="auto" w:fill="auto"/>
            <w:noWrap/>
            <w:vAlign w:val="bottom"/>
            <w:hideMark/>
          </w:tcPr>
          <w:p w:rsidR="009E23B1" w:rsidRPr="0051541A" w:rsidRDefault="009E23B1" w:rsidP="009E23B1">
            <w:pPr>
              <w:spacing w:after="0" w:line="240" w:lineRule="auto"/>
              <w:jc w:val="right"/>
              <w:rPr>
                <w:rFonts w:ascii="Verdana" w:eastAsia="Times New Roman" w:hAnsi="Verdana" w:cs="Tahoma"/>
                <w:color w:val="0000CC"/>
                <w:sz w:val="16"/>
                <w:szCs w:val="16"/>
                <w:lang w:eastAsia="ru-RU"/>
              </w:rPr>
            </w:pPr>
            <w:r w:rsidRPr="0051541A">
              <w:rPr>
                <w:rFonts w:ascii="Verdana" w:eastAsia="Times New Roman" w:hAnsi="Verdana" w:cs="Tahoma"/>
                <w:color w:val="0000CC"/>
                <w:sz w:val="16"/>
                <w:szCs w:val="16"/>
                <w:lang w:eastAsia="ru-RU"/>
              </w:rPr>
              <w:t>2,1000000000</w:t>
            </w:r>
          </w:p>
        </w:tc>
        <w:tc>
          <w:tcPr>
            <w:tcW w:w="1780" w:type="dxa"/>
            <w:tcBorders>
              <w:top w:val="nil"/>
              <w:left w:val="nil"/>
              <w:bottom w:val="single" w:sz="4" w:space="0" w:color="auto"/>
              <w:right w:val="single" w:sz="4" w:space="0" w:color="auto"/>
            </w:tcBorders>
            <w:shd w:val="clear" w:color="auto" w:fill="auto"/>
            <w:noWrap/>
            <w:vAlign w:val="bottom"/>
            <w:hideMark/>
          </w:tcPr>
          <w:p w:rsidR="009E23B1" w:rsidRPr="0051541A" w:rsidRDefault="009E23B1" w:rsidP="009E23B1">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1 000,00</w:t>
            </w:r>
          </w:p>
        </w:tc>
        <w:tc>
          <w:tcPr>
            <w:tcW w:w="1780" w:type="dxa"/>
            <w:tcBorders>
              <w:top w:val="nil"/>
              <w:left w:val="nil"/>
              <w:bottom w:val="single" w:sz="4" w:space="0" w:color="auto"/>
              <w:right w:val="single" w:sz="4" w:space="0" w:color="auto"/>
            </w:tcBorders>
            <w:shd w:val="clear" w:color="auto" w:fill="auto"/>
            <w:noWrap/>
            <w:vAlign w:val="bottom"/>
            <w:hideMark/>
          </w:tcPr>
          <w:p w:rsidR="009E23B1" w:rsidRPr="0051541A" w:rsidRDefault="009E23B1" w:rsidP="009E23B1">
            <w:pPr>
              <w:spacing w:after="0" w:line="240" w:lineRule="auto"/>
              <w:jc w:val="right"/>
              <w:rPr>
                <w:rFonts w:ascii="Verdana" w:eastAsia="Times New Roman" w:hAnsi="Verdana" w:cs="Tahoma"/>
                <w:color w:val="FF0000"/>
                <w:sz w:val="16"/>
                <w:szCs w:val="16"/>
                <w:lang w:eastAsia="ru-RU"/>
              </w:rPr>
            </w:pPr>
            <w:r w:rsidRPr="0051541A">
              <w:rPr>
                <w:rFonts w:ascii="Verdana" w:eastAsia="Times New Roman" w:hAnsi="Verdana" w:cs="Tahoma"/>
                <w:color w:val="FF0000"/>
                <w:sz w:val="16"/>
                <w:szCs w:val="16"/>
                <w:lang w:eastAsia="ru-RU"/>
              </w:rPr>
              <w:t>2 100,00</w:t>
            </w:r>
          </w:p>
        </w:tc>
      </w:tr>
      <w:tr w:rsidR="009E23B1" w:rsidRPr="0051541A" w:rsidTr="009E23B1">
        <w:trPr>
          <w:trHeight w:val="210"/>
        </w:trPr>
        <w:tc>
          <w:tcPr>
            <w:tcW w:w="840" w:type="dxa"/>
            <w:tcBorders>
              <w:top w:val="nil"/>
              <w:left w:val="single" w:sz="4" w:space="0" w:color="auto"/>
              <w:bottom w:val="single" w:sz="4" w:space="0" w:color="auto"/>
              <w:right w:val="single" w:sz="4" w:space="0" w:color="auto"/>
            </w:tcBorders>
            <w:shd w:val="clear" w:color="auto" w:fill="auto"/>
            <w:noWrap/>
            <w:vAlign w:val="bottom"/>
            <w:hideMark/>
          </w:tcPr>
          <w:p w:rsidR="009E23B1" w:rsidRPr="0051541A" w:rsidRDefault="009E23B1" w:rsidP="009E23B1">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3</w:t>
            </w:r>
          </w:p>
        </w:tc>
        <w:tc>
          <w:tcPr>
            <w:tcW w:w="1780" w:type="dxa"/>
            <w:tcBorders>
              <w:top w:val="nil"/>
              <w:left w:val="nil"/>
              <w:bottom w:val="single" w:sz="4" w:space="0" w:color="auto"/>
              <w:right w:val="single" w:sz="4" w:space="0" w:color="auto"/>
            </w:tcBorders>
            <w:shd w:val="clear" w:color="auto" w:fill="auto"/>
            <w:noWrap/>
            <w:vAlign w:val="bottom"/>
            <w:hideMark/>
          </w:tcPr>
          <w:p w:rsidR="009E23B1" w:rsidRPr="0051541A" w:rsidRDefault="009E23B1" w:rsidP="009E23B1">
            <w:pPr>
              <w:spacing w:after="0" w:line="240" w:lineRule="auto"/>
              <w:jc w:val="right"/>
              <w:rPr>
                <w:rFonts w:ascii="Verdana" w:eastAsia="Times New Roman" w:hAnsi="Verdana" w:cs="Tahoma"/>
                <w:color w:val="0000CC"/>
                <w:sz w:val="16"/>
                <w:szCs w:val="16"/>
                <w:lang w:eastAsia="ru-RU"/>
              </w:rPr>
            </w:pPr>
            <w:r w:rsidRPr="0051541A">
              <w:rPr>
                <w:rFonts w:ascii="Verdana" w:eastAsia="Times New Roman" w:hAnsi="Verdana" w:cs="Tahoma"/>
                <w:color w:val="0000CC"/>
                <w:sz w:val="16"/>
                <w:szCs w:val="16"/>
                <w:lang w:eastAsia="ru-RU"/>
              </w:rPr>
              <w:t>3,3100000000</w:t>
            </w:r>
          </w:p>
        </w:tc>
        <w:tc>
          <w:tcPr>
            <w:tcW w:w="1780" w:type="dxa"/>
            <w:tcBorders>
              <w:top w:val="nil"/>
              <w:left w:val="nil"/>
              <w:bottom w:val="single" w:sz="4" w:space="0" w:color="auto"/>
              <w:right w:val="single" w:sz="4" w:space="0" w:color="auto"/>
            </w:tcBorders>
            <w:shd w:val="clear" w:color="auto" w:fill="auto"/>
            <w:noWrap/>
            <w:vAlign w:val="bottom"/>
            <w:hideMark/>
          </w:tcPr>
          <w:p w:rsidR="009E23B1" w:rsidRPr="0051541A" w:rsidRDefault="009E23B1" w:rsidP="009E23B1">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1 000,00</w:t>
            </w:r>
          </w:p>
        </w:tc>
        <w:tc>
          <w:tcPr>
            <w:tcW w:w="1780" w:type="dxa"/>
            <w:tcBorders>
              <w:top w:val="nil"/>
              <w:left w:val="nil"/>
              <w:bottom w:val="single" w:sz="4" w:space="0" w:color="auto"/>
              <w:right w:val="single" w:sz="4" w:space="0" w:color="auto"/>
            </w:tcBorders>
            <w:shd w:val="clear" w:color="auto" w:fill="auto"/>
            <w:noWrap/>
            <w:vAlign w:val="bottom"/>
            <w:hideMark/>
          </w:tcPr>
          <w:p w:rsidR="009E23B1" w:rsidRPr="0051541A" w:rsidRDefault="009E23B1" w:rsidP="009E23B1">
            <w:pPr>
              <w:spacing w:after="0" w:line="240" w:lineRule="auto"/>
              <w:jc w:val="right"/>
              <w:rPr>
                <w:rFonts w:ascii="Verdana" w:eastAsia="Times New Roman" w:hAnsi="Verdana" w:cs="Tahoma"/>
                <w:b/>
                <w:bCs/>
                <w:color w:val="FF0000"/>
                <w:sz w:val="16"/>
                <w:szCs w:val="16"/>
                <w:lang w:eastAsia="ru-RU"/>
              </w:rPr>
            </w:pPr>
            <w:r w:rsidRPr="0051541A">
              <w:rPr>
                <w:rFonts w:ascii="Verdana" w:eastAsia="Times New Roman" w:hAnsi="Verdana" w:cs="Tahoma"/>
                <w:b/>
                <w:bCs/>
                <w:color w:val="FF0000"/>
                <w:sz w:val="16"/>
                <w:szCs w:val="16"/>
                <w:lang w:eastAsia="ru-RU"/>
              </w:rPr>
              <w:t>3 310,00</w:t>
            </w:r>
          </w:p>
        </w:tc>
      </w:tr>
    </w:tbl>
    <w:p w:rsidR="00F81784"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Мы получили одинаковые отв</w:t>
      </w:r>
      <w:r w:rsidR="00F81784">
        <w:rPr>
          <w:rFonts w:ascii="Verdana" w:eastAsia="Times New Roman" w:hAnsi="Verdana" w:cs="Times New Roman"/>
          <w:color w:val="000000" w:themeColor="text1"/>
          <w:sz w:val="18"/>
          <w:szCs w:val="18"/>
          <w:lang w:eastAsia="ru-RU"/>
        </w:rPr>
        <w:t>еты на второй и третий вопросы.</w:t>
      </w:r>
    </w:p>
    <w:p w:rsidR="00F81784"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Вывод очевиден: если мы инвестируем</w:t>
      </w:r>
      <w:r w:rsidR="00D4266D">
        <w:rPr>
          <w:rFonts w:ascii="Verdana" w:eastAsia="Times New Roman" w:hAnsi="Verdana" w:cs="Times New Roman"/>
          <w:color w:val="000000" w:themeColor="text1"/>
          <w:sz w:val="18"/>
          <w:szCs w:val="18"/>
          <w:lang w:eastAsia="ru-RU"/>
        </w:rPr>
        <w:t xml:space="preserve"> в какой-либо бизнес </w:t>
      </w:r>
      <w:r w:rsidR="00283D82" w:rsidRPr="00D4266D">
        <w:rPr>
          <w:rFonts w:ascii="Verdana" w:eastAsia="Times New Roman" w:hAnsi="Verdana" w:cs="Times New Roman"/>
          <w:b/>
          <w:color w:val="000000" w:themeColor="text1"/>
          <w:sz w:val="18"/>
          <w:szCs w:val="18"/>
          <w:lang w:eastAsia="ru-RU"/>
        </w:rPr>
        <w:t>2 486,</w:t>
      </w:r>
      <w:r w:rsidRPr="00D4266D">
        <w:rPr>
          <w:rFonts w:ascii="Verdana" w:eastAsia="Times New Roman" w:hAnsi="Verdana" w:cs="Times New Roman"/>
          <w:b/>
          <w:color w:val="000000" w:themeColor="text1"/>
          <w:sz w:val="18"/>
          <w:szCs w:val="18"/>
          <w:lang w:eastAsia="ru-RU"/>
        </w:rPr>
        <w:t>85</w:t>
      </w:r>
      <w:r w:rsidR="00D4266D" w:rsidRPr="00D4266D">
        <w:rPr>
          <w:rFonts w:ascii="Verdana" w:eastAsia="Times New Roman" w:hAnsi="Verdana" w:cs="Times New Roman"/>
          <w:b/>
          <w:color w:val="000000" w:themeColor="text1"/>
          <w:sz w:val="18"/>
          <w:szCs w:val="18"/>
          <w:lang w:eastAsia="ru-RU"/>
        </w:rPr>
        <w:t xml:space="preserve"> $</w:t>
      </w:r>
      <w:r w:rsidR="00D4266D">
        <w:rPr>
          <w:rFonts w:ascii="Verdana" w:eastAsia="Times New Roman" w:hAnsi="Verdana" w:cs="Times New Roman"/>
          <w:color w:val="000000" w:themeColor="text1"/>
          <w:sz w:val="18"/>
          <w:szCs w:val="18"/>
          <w:lang w:eastAsia="ru-RU"/>
        </w:rPr>
        <w:t xml:space="preserve">, то </w:t>
      </w:r>
      <w:r w:rsidRPr="00AB622B">
        <w:rPr>
          <w:rFonts w:ascii="Verdana" w:eastAsia="Times New Roman" w:hAnsi="Verdana" w:cs="Times New Roman"/>
          <w:color w:val="000000" w:themeColor="text1"/>
          <w:sz w:val="18"/>
          <w:szCs w:val="18"/>
          <w:lang w:eastAsia="ru-RU"/>
        </w:rPr>
        <w:t>эта инвестиция ген</w:t>
      </w:r>
      <w:r w:rsidR="00283D82">
        <w:rPr>
          <w:rFonts w:ascii="Verdana" w:eastAsia="Times New Roman" w:hAnsi="Verdana" w:cs="Times New Roman"/>
          <w:color w:val="000000" w:themeColor="text1"/>
          <w:sz w:val="18"/>
          <w:szCs w:val="18"/>
          <w:lang w:eastAsia="ru-RU"/>
        </w:rPr>
        <w:t xml:space="preserve">ерирует </w:t>
      </w:r>
      <w:r w:rsidR="00F81784">
        <w:rPr>
          <w:rFonts w:ascii="Verdana" w:eastAsia="Times New Roman" w:hAnsi="Verdana" w:cs="Times New Roman"/>
          <w:color w:val="000000" w:themeColor="text1"/>
          <w:sz w:val="18"/>
          <w:szCs w:val="18"/>
          <w:lang w:eastAsia="ru-RU"/>
        </w:rPr>
        <w:t xml:space="preserve">денежный поток </w:t>
      </w:r>
      <w:r w:rsidR="00F81784" w:rsidRPr="00AE40BB">
        <w:rPr>
          <w:rFonts w:ascii="Verdana" w:eastAsia="Times New Roman" w:hAnsi="Verdana" w:cs="Times New Roman"/>
          <w:b/>
          <w:color w:val="000000" w:themeColor="text1"/>
          <w:sz w:val="18"/>
          <w:szCs w:val="18"/>
          <w:lang w:eastAsia="ru-RU"/>
        </w:rPr>
        <w:t>1</w:t>
      </w:r>
      <w:r w:rsidR="00F81784">
        <w:rPr>
          <w:rFonts w:ascii="Verdana" w:eastAsia="Times New Roman" w:hAnsi="Verdana" w:cs="Times New Roman"/>
          <w:b/>
          <w:color w:val="000000" w:themeColor="text1"/>
          <w:sz w:val="18"/>
          <w:szCs w:val="18"/>
          <w:lang w:eastAsia="ru-RU"/>
        </w:rPr>
        <w:t> </w:t>
      </w:r>
      <w:r w:rsidR="00F81784" w:rsidRPr="00AE40BB">
        <w:rPr>
          <w:rFonts w:ascii="Verdana" w:eastAsia="Times New Roman" w:hAnsi="Verdana" w:cs="Times New Roman"/>
          <w:b/>
          <w:color w:val="000000" w:themeColor="text1"/>
          <w:sz w:val="18"/>
          <w:szCs w:val="18"/>
          <w:lang w:eastAsia="ru-RU"/>
        </w:rPr>
        <w:t>000</w:t>
      </w:r>
      <w:r w:rsidR="00F81784">
        <w:rPr>
          <w:rFonts w:ascii="Verdana" w:eastAsia="Times New Roman" w:hAnsi="Verdana" w:cs="Times New Roman"/>
          <w:b/>
          <w:color w:val="000000" w:themeColor="text1"/>
          <w:sz w:val="18"/>
          <w:szCs w:val="18"/>
          <w:lang w:eastAsia="ru-RU"/>
        </w:rPr>
        <w:t>,00</w:t>
      </w:r>
      <w:r w:rsidR="00F81784" w:rsidRPr="00AE40BB">
        <w:rPr>
          <w:rFonts w:ascii="Verdana" w:eastAsia="Times New Roman" w:hAnsi="Verdana" w:cs="Times New Roman"/>
          <w:b/>
          <w:color w:val="000000" w:themeColor="text1"/>
          <w:sz w:val="18"/>
          <w:szCs w:val="18"/>
          <w:lang w:eastAsia="ru-RU"/>
        </w:rPr>
        <w:t xml:space="preserve"> $</w:t>
      </w:r>
      <w:r w:rsidR="00F81784" w:rsidRPr="00AB622B">
        <w:rPr>
          <w:rFonts w:ascii="Verdana" w:eastAsia="Times New Roman" w:hAnsi="Verdana" w:cs="Times New Roman"/>
          <w:color w:val="000000" w:themeColor="text1"/>
          <w:sz w:val="18"/>
          <w:szCs w:val="18"/>
          <w:lang w:eastAsia="ru-RU"/>
        </w:rPr>
        <w:t xml:space="preserve"> каждый год в</w:t>
      </w:r>
      <w:r w:rsidR="00F81784">
        <w:rPr>
          <w:rFonts w:ascii="Verdana" w:eastAsia="Times New Roman" w:hAnsi="Verdana" w:cs="Times New Roman"/>
          <w:color w:val="000000" w:themeColor="text1"/>
          <w:sz w:val="18"/>
          <w:szCs w:val="18"/>
          <w:lang w:eastAsia="ru-RU"/>
        </w:rPr>
        <w:t xml:space="preserve"> течение 3-х лет</w:t>
      </w:r>
      <w:r w:rsidR="00D4266D">
        <w:rPr>
          <w:rFonts w:ascii="Verdana" w:eastAsia="Times New Roman" w:hAnsi="Verdana" w:cs="Times New Roman"/>
          <w:color w:val="000000" w:themeColor="text1"/>
          <w:sz w:val="18"/>
          <w:szCs w:val="18"/>
          <w:lang w:eastAsia="ru-RU"/>
        </w:rPr>
        <w:t>.</w:t>
      </w:r>
    </w:p>
    <w:p w:rsidR="002B31EA" w:rsidRPr="00C11681" w:rsidRDefault="00D4266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color w:val="000000" w:themeColor="text1"/>
          <w:sz w:val="18"/>
          <w:szCs w:val="18"/>
          <w:lang w:eastAsia="ru-RU"/>
        </w:rPr>
        <w:t>Если эти средства</w:t>
      </w:r>
      <w:r w:rsidR="008F2EFB">
        <w:rPr>
          <w:rFonts w:ascii="Verdana" w:eastAsia="Times New Roman" w:hAnsi="Verdana" w:cs="Times New Roman"/>
          <w:color w:val="000000" w:themeColor="text1"/>
          <w:sz w:val="18"/>
          <w:szCs w:val="18"/>
          <w:lang w:eastAsia="ru-RU"/>
        </w:rPr>
        <w:t xml:space="preserve"> по мере поступления разм</w:t>
      </w:r>
      <w:r>
        <w:rPr>
          <w:rFonts w:ascii="Verdana" w:eastAsia="Times New Roman" w:hAnsi="Verdana" w:cs="Times New Roman"/>
          <w:color w:val="000000" w:themeColor="text1"/>
          <w:sz w:val="18"/>
          <w:szCs w:val="18"/>
          <w:lang w:eastAsia="ru-RU"/>
        </w:rPr>
        <w:t xml:space="preserve">ещаются на депозитном счете под </w:t>
      </w:r>
      <w:r w:rsidR="008F2EFB">
        <w:rPr>
          <w:rFonts w:ascii="Verdana" w:eastAsia="Times New Roman" w:hAnsi="Verdana" w:cs="Times New Roman"/>
          <w:color w:val="000000" w:themeColor="text1"/>
          <w:sz w:val="18"/>
          <w:szCs w:val="18"/>
          <w:lang w:eastAsia="ru-RU"/>
        </w:rPr>
        <w:t xml:space="preserve">10 % годовых, </w:t>
      </w:r>
      <w:r w:rsidR="002B31EA" w:rsidRPr="00AB622B">
        <w:rPr>
          <w:rFonts w:ascii="Verdana" w:eastAsia="Times New Roman" w:hAnsi="Verdana" w:cs="Times New Roman"/>
          <w:color w:val="000000" w:themeColor="text1"/>
          <w:sz w:val="18"/>
          <w:szCs w:val="18"/>
          <w:lang w:eastAsia="ru-RU"/>
        </w:rPr>
        <w:t xml:space="preserve">то на конец </w:t>
      </w:r>
      <w:r w:rsidR="00F81784">
        <w:rPr>
          <w:rFonts w:ascii="Verdana" w:eastAsia="Times New Roman" w:hAnsi="Verdana" w:cs="Times New Roman"/>
          <w:color w:val="000000" w:themeColor="text1"/>
          <w:sz w:val="18"/>
          <w:szCs w:val="18"/>
          <w:lang w:eastAsia="ru-RU"/>
        </w:rPr>
        <w:t>третьего</w:t>
      </w:r>
      <w:r w:rsidR="002B31EA" w:rsidRPr="00AB622B">
        <w:rPr>
          <w:rFonts w:ascii="Verdana" w:eastAsia="Times New Roman" w:hAnsi="Verdana" w:cs="Times New Roman"/>
          <w:color w:val="000000" w:themeColor="text1"/>
          <w:sz w:val="18"/>
          <w:szCs w:val="18"/>
          <w:lang w:eastAsia="ru-RU"/>
        </w:rPr>
        <w:t xml:space="preserve"> года </w:t>
      </w:r>
      <w:r w:rsidR="00F81784">
        <w:rPr>
          <w:rFonts w:ascii="Verdana" w:eastAsia="Times New Roman" w:hAnsi="Verdana" w:cs="Times New Roman"/>
          <w:color w:val="000000" w:themeColor="text1"/>
          <w:sz w:val="18"/>
          <w:szCs w:val="18"/>
          <w:lang w:eastAsia="ru-RU"/>
        </w:rPr>
        <w:t xml:space="preserve">мы получим ту же сумму </w:t>
      </w:r>
      <w:r w:rsidR="00283D82" w:rsidRPr="00F81784">
        <w:rPr>
          <w:rFonts w:ascii="Verdana" w:eastAsia="Times New Roman" w:hAnsi="Verdana" w:cs="Times New Roman"/>
          <w:b/>
          <w:color w:val="000000" w:themeColor="text1"/>
          <w:sz w:val="18"/>
          <w:szCs w:val="18"/>
          <w:lang w:eastAsia="ru-RU"/>
        </w:rPr>
        <w:t>3</w:t>
      </w:r>
      <w:r w:rsidR="00F81784">
        <w:rPr>
          <w:rFonts w:ascii="Verdana" w:eastAsia="Times New Roman" w:hAnsi="Verdana" w:cs="Times New Roman"/>
          <w:b/>
          <w:color w:val="000000" w:themeColor="text1"/>
          <w:sz w:val="18"/>
          <w:szCs w:val="18"/>
          <w:lang w:eastAsia="ru-RU"/>
        </w:rPr>
        <w:t> </w:t>
      </w:r>
      <w:r w:rsidR="002B31EA" w:rsidRPr="00F81784">
        <w:rPr>
          <w:rFonts w:ascii="Verdana" w:eastAsia="Times New Roman" w:hAnsi="Verdana" w:cs="Times New Roman"/>
          <w:b/>
          <w:color w:val="000000" w:themeColor="text1"/>
          <w:sz w:val="18"/>
          <w:szCs w:val="18"/>
          <w:lang w:eastAsia="ru-RU"/>
        </w:rPr>
        <w:t>310</w:t>
      </w:r>
      <w:r w:rsidR="00F81784">
        <w:rPr>
          <w:rFonts w:ascii="Verdana" w:eastAsia="Times New Roman" w:hAnsi="Verdana" w:cs="Times New Roman"/>
          <w:b/>
          <w:color w:val="000000" w:themeColor="text1"/>
          <w:sz w:val="18"/>
          <w:szCs w:val="18"/>
          <w:lang w:eastAsia="ru-RU"/>
        </w:rPr>
        <w:t>,00</w:t>
      </w:r>
      <w:r w:rsidR="00F81784" w:rsidRPr="00F81784">
        <w:rPr>
          <w:rFonts w:ascii="Verdana" w:eastAsia="Times New Roman" w:hAnsi="Verdana" w:cs="Times New Roman"/>
          <w:b/>
          <w:color w:val="000000" w:themeColor="text1"/>
          <w:sz w:val="18"/>
          <w:szCs w:val="18"/>
          <w:lang w:eastAsia="ru-RU"/>
        </w:rPr>
        <w:t xml:space="preserve"> $</w:t>
      </w:r>
      <w:r w:rsidR="00F81784">
        <w:rPr>
          <w:rFonts w:ascii="Verdana" w:eastAsia="Times New Roman" w:hAnsi="Verdana" w:cs="Times New Roman"/>
          <w:color w:val="000000" w:themeColor="text1"/>
          <w:sz w:val="18"/>
          <w:szCs w:val="18"/>
          <w:lang w:eastAsia="ru-RU"/>
        </w:rPr>
        <w:t xml:space="preserve">, как если бы просто вложили </w:t>
      </w:r>
      <w:r w:rsidR="00283D82" w:rsidRPr="00F81784">
        <w:rPr>
          <w:rFonts w:ascii="Verdana" w:eastAsia="Times New Roman" w:hAnsi="Verdana" w:cs="Times New Roman"/>
          <w:b/>
          <w:color w:val="000000" w:themeColor="text1"/>
          <w:sz w:val="18"/>
          <w:szCs w:val="18"/>
          <w:lang w:eastAsia="ru-RU"/>
        </w:rPr>
        <w:t>2 486,</w:t>
      </w:r>
      <w:r w:rsidR="002B31EA" w:rsidRPr="00F81784">
        <w:rPr>
          <w:rFonts w:ascii="Verdana" w:eastAsia="Times New Roman" w:hAnsi="Verdana" w:cs="Times New Roman"/>
          <w:b/>
          <w:color w:val="000000" w:themeColor="text1"/>
          <w:sz w:val="18"/>
          <w:szCs w:val="18"/>
          <w:lang w:eastAsia="ru-RU"/>
        </w:rPr>
        <w:t>85</w:t>
      </w:r>
      <w:r w:rsidR="00F81784" w:rsidRPr="00F81784">
        <w:rPr>
          <w:rFonts w:ascii="Verdana" w:eastAsia="Times New Roman" w:hAnsi="Verdana" w:cs="Times New Roman"/>
          <w:b/>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 xml:space="preserve"> в финансовые инструменты под 10% годовых.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Пусть теперь ве</w:t>
      </w:r>
      <w:r w:rsidR="004F005A">
        <w:rPr>
          <w:rFonts w:ascii="Verdana" w:eastAsia="Times New Roman" w:hAnsi="Verdana" w:cs="Times New Roman"/>
          <w:color w:val="000000" w:themeColor="text1"/>
          <w:sz w:val="18"/>
          <w:szCs w:val="18"/>
          <w:lang w:eastAsia="ru-RU"/>
        </w:rPr>
        <w:t xml:space="preserve">личина инвестиции составляет </w:t>
      </w:r>
      <w:r w:rsidR="008F2EFB" w:rsidRPr="004F005A">
        <w:rPr>
          <w:rFonts w:ascii="Verdana" w:eastAsia="Times New Roman" w:hAnsi="Verdana" w:cs="Times New Roman"/>
          <w:b/>
          <w:color w:val="000000" w:themeColor="text1"/>
          <w:sz w:val="18"/>
          <w:szCs w:val="18"/>
          <w:lang w:eastAsia="ru-RU"/>
        </w:rPr>
        <w:t>2</w:t>
      </w:r>
      <w:r w:rsidR="00F81784">
        <w:rPr>
          <w:rFonts w:ascii="Verdana" w:eastAsia="Times New Roman" w:hAnsi="Verdana" w:cs="Times New Roman"/>
          <w:b/>
          <w:color w:val="000000" w:themeColor="text1"/>
          <w:sz w:val="18"/>
          <w:szCs w:val="18"/>
          <w:lang w:eastAsia="ru-RU"/>
        </w:rPr>
        <w:t> </w:t>
      </w:r>
      <w:r w:rsidR="004F005A" w:rsidRPr="004F005A">
        <w:rPr>
          <w:rFonts w:ascii="Verdana" w:eastAsia="Times New Roman" w:hAnsi="Verdana" w:cs="Times New Roman"/>
          <w:b/>
          <w:color w:val="000000" w:themeColor="text1"/>
          <w:sz w:val="18"/>
          <w:szCs w:val="18"/>
          <w:lang w:eastAsia="ru-RU"/>
        </w:rPr>
        <w:t>200</w:t>
      </w:r>
      <w:r w:rsidR="00F81784">
        <w:rPr>
          <w:rFonts w:ascii="Verdana" w:eastAsia="Times New Roman" w:hAnsi="Verdana" w:cs="Times New Roman"/>
          <w:b/>
          <w:color w:val="000000" w:themeColor="text1"/>
          <w:sz w:val="18"/>
          <w:szCs w:val="18"/>
          <w:lang w:eastAsia="ru-RU"/>
        </w:rPr>
        <w:t>,00</w:t>
      </w:r>
      <w:r w:rsidR="00F81784" w:rsidRPr="00F81784">
        <w:rPr>
          <w:rFonts w:ascii="Verdana" w:eastAsia="Times New Roman" w:hAnsi="Verdana" w:cs="Times New Roman"/>
          <w:b/>
          <w:color w:val="000000" w:themeColor="text1"/>
          <w:sz w:val="18"/>
          <w:szCs w:val="18"/>
          <w:lang w:eastAsia="ru-RU"/>
        </w:rPr>
        <w:t xml:space="preserve"> $</w:t>
      </w:r>
      <w:r w:rsidR="004F005A">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а генерируемый поток такой же, что </w:t>
      </w:r>
      <w:r w:rsidR="004F005A">
        <w:rPr>
          <w:rFonts w:ascii="Verdana" w:eastAsia="Times New Roman" w:hAnsi="Verdana" w:cs="Times New Roman"/>
          <w:color w:val="000000" w:themeColor="text1"/>
          <w:sz w:val="18"/>
          <w:szCs w:val="18"/>
          <w:lang w:eastAsia="ru-RU"/>
        </w:rPr>
        <w:t xml:space="preserve">приводит к концу </w:t>
      </w:r>
      <w:r w:rsidR="00F81784">
        <w:rPr>
          <w:rFonts w:ascii="Verdana" w:eastAsia="Times New Roman" w:hAnsi="Verdana" w:cs="Times New Roman"/>
          <w:color w:val="000000" w:themeColor="text1"/>
          <w:sz w:val="18"/>
          <w:szCs w:val="18"/>
          <w:lang w:eastAsia="ru-RU"/>
        </w:rPr>
        <w:t>третьего</w:t>
      </w:r>
      <w:r w:rsidR="004F005A">
        <w:rPr>
          <w:rFonts w:ascii="Verdana" w:eastAsia="Times New Roman" w:hAnsi="Verdana" w:cs="Times New Roman"/>
          <w:color w:val="000000" w:themeColor="text1"/>
          <w:sz w:val="18"/>
          <w:szCs w:val="18"/>
          <w:lang w:eastAsia="ru-RU"/>
        </w:rPr>
        <w:t xml:space="preserve"> года к </w:t>
      </w:r>
      <w:r w:rsidR="008F2EFB" w:rsidRPr="004F005A">
        <w:rPr>
          <w:rFonts w:ascii="Verdana" w:eastAsia="Times New Roman" w:hAnsi="Verdana" w:cs="Times New Roman"/>
          <w:b/>
          <w:color w:val="000000" w:themeColor="text1"/>
          <w:sz w:val="18"/>
          <w:szCs w:val="18"/>
          <w:lang w:eastAsia="ru-RU"/>
        </w:rPr>
        <w:t>3</w:t>
      </w:r>
      <w:r w:rsidR="00F81784">
        <w:rPr>
          <w:rFonts w:ascii="Verdana" w:eastAsia="Times New Roman" w:hAnsi="Verdana" w:cs="Times New Roman"/>
          <w:b/>
          <w:color w:val="000000" w:themeColor="text1"/>
          <w:sz w:val="18"/>
          <w:szCs w:val="18"/>
          <w:lang w:eastAsia="ru-RU"/>
        </w:rPr>
        <w:t> </w:t>
      </w:r>
      <w:r w:rsidRPr="004F005A">
        <w:rPr>
          <w:rFonts w:ascii="Verdana" w:eastAsia="Times New Roman" w:hAnsi="Verdana" w:cs="Times New Roman"/>
          <w:b/>
          <w:color w:val="000000" w:themeColor="text1"/>
          <w:sz w:val="18"/>
          <w:szCs w:val="18"/>
          <w:lang w:eastAsia="ru-RU"/>
        </w:rPr>
        <w:t>310</w:t>
      </w:r>
      <w:r w:rsidR="00F81784">
        <w:rPr>
          <w:rFonts w:ascii="Verdana" w:eastAsia="Times New Roman" w:hAnsi="Verdana" w:cs="Times New Roman"/>
          <w:b/>
          <w:color w:val="000000" w:themeColor="text1"/>
          <w:sz w:val="18"/>
          <w:szCs w:val="18"/>
          <w:lang w:eastAsia="ru-RU"/>
        </w:rPr>
        <w:t>,00</w:t>
      </w:r>
      <w:r w:rsidR="00F81784" w:rsidRPr="00F81784">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w:t>
      </w:r>
    </w:p>
    <w:p w:rsidR="006335E8" w:rsidRDefault="008F2EFB"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color w:val="000000" w:themeColor="text1"/>
          <w:sz w:val="18"/>
          <w:szCs w:val="18"/>
          <w:lang w:eastAsia="ru-RU"/>
        </w:rPr>
        <w:t xml:space="preserve">Инвестирование </w:t>
      </w:r>
      <w:r w:rsidRPr="006335E8">
        <w:rPr>
          <w:rFonts w:ascii="Verdana" w:eastAsia="Times New Roman" w:hAnsi="Verdana" w:cs="Times New Roman"/>
          <w:b/>
          <w:color w:val="000000" w:themeColor="text1"/>
          <w:sz w:val="18"/>
          <w:szCs w:val="18"/>
          <w:lang w:eastAsia="ru-RU"/>
        </w:rPr>
        <w:t>2</w:t>
      </w:r>
      <w:r w:rsidR="00F81784">
        <w:rPr>
          <w:rFonts w:ascii="Verdana" w:eastAsia="Times New Roman" w:hAnsi="Verdana" w:cs="Times New Roman"/>
          <w:b/>
          <w:color w:val="000000" w:themeColor="text1"/>
          <w:sz w:val="18"/>
          <w:szCs w:val="18"/>
          <w:lang w:eastAsia="ru-RU"/>
        </w:rPr>
        <w:t> </w:t>
      </w:r>
      <w:r w:rsidR="002B31EA" w:rsidRPr="006335E8">
        <w:rPr>
          <w:rFonts w:ascii="Verdana" w:eastAsia="Times New Roman" w:hAnsi="Verdana" w:cs="Times New Roman"/>
          <w:b/>
          <w:color w:val="000000" w:themeColor="text1"/>
          <w:sz w:val="18"/>
          <w:szCs w:val="18"/>
          <w:lang w:eastAsia="ru-RU"/>
        </w:rPr>
        <w:t>200</w:t>
      </w:r>
      <w:r w:rsidR="00F81784">
        <w:rPr>
          <w:rFonts w:ascii="Verdana" w:eastAsia="Times New Roman" w:hAnsi="Verdana" w:cs="Times New Roman"/>
          <w:b/>
          <w:color w:val="000000" w:themeColor="text1"/>
          <w:sz w:val="18"/>
          <w:szCs w:val="18"/>
          <w:lang w:eastAsia="ru-RU"/>
        </w:rPr>
        <w:t>,00</w:t>
      </w:r>
      <w:r w:rsidR="00F81784" w:rsidRPr="00F81784">
        <w:rPr>
          <w:rFonts w:ascii="Verdana" w:eastAsia="Times New Roman" w:hAnsi="Verdana" w:cs="Times New Roman"/>
          <w:b/>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 xml:space="preserve"> в финансовые инс</w:t>
      </w:r>
      <w:r w:rsidR="00F202A0">
        <w:rPr>
          <w:rFonts w:ascii="Verdana" w:eastAsia="Times New Roman" w:hAnsi="Verdana" w:cs="Times New Roman"/>
          <w:color w:val="000000" w:themeColor="text1"/>
          <w:sz w:val="18"/>
          <w:szCs w:val="18"/>
          <w:lang w:eastAsia="ru-RU"/>
        </w:rPr>
        <w:t xml:space="preserve">трументы под 10% </w:t>
      </w:r>
      <w:r w:rsidR="004F005A">
        <w:rPr>
          <w:rFonts w:ascii="Verdana" w:eastAsia="Times New Roman" w:hAnsi="Verdana" w:cs="Times New Roman"/>
          <w:color w:val="000000" w:themeColor="text1"/>
          <w:sz w:val="18"/>
          <w:szCs w:val="18"/>
          <w:lang w:eastAsia="ru-RU"/>
        </w:rPr>
        <w:t xml:space="preserve">на 3 года принесет </w:t>
      </w:r>
      <w:r w:rsidR="00F202A0" w:rsidRPr="004F005A">
        <w:rPr>
          <w:rFonts w:ascii="Verdana" w:eastAsia="Times New Roman" w:hAnsi="Verdana" w:cs="Times New Roman"/>
          <w:b/>
          <w:color w:val="000000" w:themeColor="text1"/>
          <w:sz w:val="18"/>
          <w:szCs w:val="18"/>
          <w:lang w:eastAsia="ru-RU"/>
        </w:rPr>
        <w:t>2</w:t>
      </w:r>
      <w:r w:rsidR="006335E8" w:rsidRPr="004F005A">
        <w:rPr>
          <w:rFonts w:ascii="Verdana" w:eastAsia="Times New Roman" w:hAnsi="Verdana" w:cs="Times New Roman"/>
          <w:b/>
          <w:color w:val="000000" w:themeColor="text1"/>
          <w:sz w:val="18"/>
          <w:szCs w:val="18"/>
          <w:lang w:eastAsia="ru-RU"/>
        </w:rPr>
        <w:t> </w:t>
      </w:r>
      <w:r w:rsidR="00F202A0" w:rsidRPr="004F005A">
        <w:rPr>
          <w:rFonts w:ascii="Verdana" w:eastAsia="Times New Roman" w:hAnsi="Verdana" w:cs="Times New Roman"/>
          <w:b/>
          <w:color w:val="000000" w:themeColor="text1"/>
          <w:sz w:val="18"/>
          <w:szCs w:val="18"/>
          <w:lang w:eastAsia="ru-RU"/>
        </w:rPr>
        <w:t>928</w:t>
      </w:r>
      <w:r w:rsidR="006335E8" w:rsidRPr="004F005A">
        <w:rPr>
          <w:rFonts w:ascii="Verdana" w:eastAsia="Times New Roman" w:hAnsi="Verdana" w:cs="Times New Roman"/>
          <w:b/>
          <w:color w:val="000000" w:themeColor="text1"/>
          <w:sz w:val="18"/>
          <w:szCs w:val="18"/>
          <w:lang w:eastAsia="ru-RU"/>
        </w:rPr>
        <w:t>,20</w:t>
      </w:r>
      <w:r w:rsidR="00F81784" w:rsidRPr="00F81784">
        <w:rPr>
          <w:rFonts w:ascii="Verdana" w:eastAsia="Times New Roman" w:hAnsi="Verdana" w:cs="Times New Roman"/>
          <w:b/>
          <w:color w:val="000000" w:themeColor="text1"/>
          <w:sz w:val="18"/>
          <w:szCs w:val="18"/>
          <w:lang w:eastAsia="ru-RU"/>
        </w:rPr>
        <w:t xml:space="preserve"> $</w:t>
      </w:r>
      <w:r w:rsidR="006335E8">
        <w:rPr>
          <w:rFonts w:ascii="Verdana" w:eastAsia="Times New Roman" w:hAnsi="Verdana" w:cs="Times New Roman"/>
          <w:color w:val="000000" w:themeColor="text1"/>
          <w:sz w:val="18"/>
          <w:szCs w:val="18"/>
          <w:lang w:eastAsia="ru-RU"/>
        </w:rPr>
        <w:t>.</w:t>
      </w:r>
    </w:p>
    <w:p w:rsidR="006335E8" w:rsidRPr="006335E8" w:rsidRDefault="006335E8" w:rsidP="006335E8">
      <w:pPr>
        <w:framePr w:w="3756" w:h="330" w:wrap="auto" w:vAnchor="text" w:hAnchor="text" w:x="81" w:y="1"/>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1438275" cy="209550"/>
            <wp:effectExtent l="19050" t="0" r="0" b="0"/>
            <wp:docPr id="272"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7"/>
                    <a:srcRect/>
                    <a:stretch>
                      <a:fillRect/>
                    </a:stretch>
                  </pic:blipFill>
                  <pic:spPr bwMode="auto">
                    <a:xfrm>
                      <a:off x="0" y="0"/>
                      <a:ext cx="1438275" cy="209550"/>
                    </a:xfrm>
                    <a:prstGeom prst="rect">
                      <a:avLst/>
                    </a:prstGeom>
                    <a:noFill/>
                    <a:ln w="9525">
                      <a:noFill/>
                      <a:miter lim="800000"/>
                      <a:headEnd/>
                      <a:tailEnd/>
                    </a:ln>
                  </pic:spPr>
                </pic:pic>
              </a:graphicData>
            </a:graphic>
          </wp:inline>
        </w:drawing>
      </w:r>
    </w:p>
    <w:p w:rsidR="006335E8" w:rsidRDefault="006335E8"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2B31EA" w:rsidRPr="00F81784" w:rsidRDefault="002F73FB" w:rsidP="00AB622B">
      <w:pPr>
        <w:spacing w:before="100" w:beforeAutospacing="1" w:after="100" w:afterAutospacing="1" w:line="240" w:lineRule="auto"/>
        <w:rPr>
          <w:rFonts w:ascii="Verdana" w:eastAsia="Times New Roman" w:hAnsi="Verdana" w:cs="Times New Roman"/>
          <w:color w:val="0000FF"/>
          <w:sz w:val="18"/>
          <w:szCs w:val="18"/>
          <w:lang w:eastAsia="ru-RU"/>
        </w:rPr>
      </w:pPr>
      <w:r w:rsidRPr="00F81784">
        <w:rPr>
          <w:rFonts w:ascii="Verdana" w:eastAsia="Times New Roman" w:hAnsi="Verdana" w:cs="Times New Roman"/>
          <w:color w:val="0000FF"/>
          <w:sz w:val="18"/>
          <w:szCs w:val="18"/>
          <w:lang w:eastAsia="ru-RU"/>
        </w:rPr>
        <w:t>Значит,</w:t>
      </w:r>
      <w:r w:rsidR="002B31EA" w:rsidRPr="00F81784">
        <w:rPr>
          <w:rFonts w:ascii="Verdana" w:eastAsia="Times New Roman" w:hAnsi="Verdana" w:cs="Times New Roman"/>
          <w:color w:val="0000FF"/>
          <w:sz w:val="18"/>
          <w:szCs w:val="18"/>
          <w:lang w:eastAsia="ru-RU"/>
        </w:rPr>
        <w:t xml:space="preserve"> нам более выгодно инвестировать в данном случае в реальный бизнес, а не в финансовые инструменты. </w:t>
      </w:r>
    </w:p>
    <w:p w:rsidR="00AC72BD" w:rsidRPr="007A3E71" w:rsidRDefault="00AC72BD" w:rsidP="00AB622B">
      <w:pPr>
        <w:spacing w:before="100" w:beforeAutospacing="1" w:after="100" w:afterAutospacing="1" w:line="240" w:lineRule="auto"/>
        <w:rPr>
          <w:rFonts w:ascii="Verdana" w:eastAsia="Times New Roman" w:hAnsi="Verdana" w:cs="Times New Roman"/>
          <w:color w:val="000000" w:themeColor="text1"/>
          <w:sz w:val="18"/>
          <w:szCs w:val="18"/>
          <w:u w:val="single"/>
          <w:lang w:eastAsia="ru-RU"/>
        </w:rPr>
      </w:pPr>
    </w:p>
    <w:p w:rsidR="00AC72BD" w:rsidRPr="007A3E71" w:rsidRDefault="00AC72BD" w:rsidP="00AB622B">
      <w:pPr>
        <w:spacing w:before="100" w:beforeAutospacing="1" w:after="100" w:afterAutospacing="1" w:line="240" w:lineRule="auto"/>
        <w:rPr>
          <w:rFonts w:ascii="Verdana" w:eastAsia="Times New Roman" w:hAnsi="Verdana" w:cs="Times New Roman"/>
          <w:color w:val="000000" w:themeColor="text1"/>
          <w:sz w:val="18"/>
          <w:szCs w:val="18"/>
          <w:u w:val="single"/>
          <w:lang w:eastAsia="ru-RU"/>
        </w:rPr>
      </w:pP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u w:val="single"/>
          <w:lang w:eastAsia="ru-RU"/>
        </w:rPr>
        <w:lastRenderedPageBreak/>
        <w:t>Вопрос 4</w:t>
      </w:r>
      <w:r w:rsidRPr="00AB622B">
        <w:rPr>
          <w:rFonts w:ascii="Verdana" w:eastAsia="Times New Roman" w:hAnsi="Verdana" w:cs="Times New Roman"/>
          <w:color w:val="000000" w:themeColor="text1"/>
          <w:sz w:val="18"/>
          <w:szCs w:val="18"/>
          <w:lang w:eastAsia="ru-RU"/>
        </w:rPr>
        <w:t>. Как изменится ситуация, если норма прибыльности финансового вложения денег</w:t>
      </w:r>
      <w:r w:rsidR="00F81784" w:rsidRPr="00F81784">
        <w:rPr>
          <w:rFonts w:ascii="Verdana" w:eastAsia="Times New Roman" w:hAnsi="Verdana" w:cs="Times New Roman"/>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станет выше, например 12%. </w:t>
      </w:r>
    </w:p>
    <w:p w:rsidR="00F81784" w:rsidRPr="00442D37" w:rsidRDefault="00F81784"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color w:val="000000" w:themeColor="text1"/>
          <w:sz w:val="18"/>
          <w:szCs w:val="18"/>
          <w:lang w:eastAsia="ru-RU"/>
        </w:rPr>
        <w:t xml:space="preserve">По-прежнему мы инвестируем </w:t>
      </w:r>
      <w:r w:rsidR="006342F2" w:rsidRPr="00F81784">
        <w:rPr>
          <w:rFonts w:ascii="Verdana" w:eastAsia="Times New Roman" w:hAnsi="Verdana" w:cs="Times New Roman"/>
          <w:b/>
          <w:color w:val="000000" w:themeColor="text1"/>
          <w:sz w:val="18"/>
          <w:szCs w:val="18"/>
          <w:lang w:eastAsia="ru-RU"/>
        </w:rPr>
        <w:t>2 486,</w:t>
      </w:r>
      <w:r w:rsidR="002B31EA" w:rsidRPr="00F81784">
        <w:rPr>
          <w:rFonts w:ascii="Verdana" w:eastAsia="Times New Roman" w:hAnsi="Verdana" w:cs="Times New Roman"/>
          <w:b/>
          <w:color w:val="000000" w:themeColor="text1"/>
          <w:sz w:val="18"/>
          <w:szCs w:val="18"/>
          <w:lang w:eastAsia="ru-RU"/>
        </w:rPr>
        <w:t>85</w:t>
      </w:r>
      <w:r w:rsidRPr="00F81784">
        <w:rPr>
          <w:rFonts w:ascii="Verdana" w:eastAsia="Times New Roman" w:hAnsi="Verdana" w:cs="Times New Roman"/>
          <w:b/>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 xml:space="preserve"> в бизнес, и это привод</w:t>
      </w:r>
      <w:r w:rsidR="006342F2">
        <w:rPr>
          <w:rFonts w:ascii="Verdana" w:eastAsia="Times New Roman" w:hAnsi="Verdana" w:cs="Times New Roman"/>
          <w:color w:val="000000" w:themeColor="text1"/>
          <w:sz w:val="18"/>
          <w:szCs w:val="18"/>
          <w:lang w:eastAsia="ru-RU"/>
        </w:rPr>
        <w:t>ит к потоку денеж</w:t>
      </w:r>
      <w:r>
        <w:rPr>
          <w:rFonts w:ascii="Verdana" w:eastAsia="Times New Roman" w:hAnsi="Verdana" w:cs="Times New Roman"/>
          <w:color w:val="000000" w:themeColor="text1"/>
          <w:sz w:val="18"/>
          <w:szCs w:val="18"/>
          <w:lang w:eastAsia="ru-RU"/>
        </w:rPr>
        <w:t xml:space="preserve">ных средств    </w:t>
      </w:r>
      <w:r w:rsidR="006342F2" w:rsidRPr="00F81784">
        <w:rPr>
          <w:rFonts w:ascii="Verdana" w:eastAsia="Times New Roman" w:hAnsi="Verdana" w:cs="Times New Roman"/>
          <w:b/>
          <w:color w:val="000000" w:themeColor="text1"/>
          <w:sz w:val="18"/>
          <w:szCs w:val="18"/>
          <w:lang w:eastAsia="ru-RU"/>
        </w:rPr>
        <w:t>1</w:t>
      </w:r>
      <w:r>
        <w:rPr>
          <w:rFonts w:ascii="Verdana" w:eastAsia="Times New Roman" w:hAnsi="Verdana" w:cs="Times New Roman"/>
          <w:b/>
          <w:color w:val="000000" w:themeColor="text1"/>
          <w:sz w:val="18"/>
          <w:szCs w:val="18"/>
          <w:lang w:eastAsia="ru-RU"/>
        </w:rPr>
        <w:t> </w:t>
      </w:r>
      <w:r w:rsidR="002B31EA" w:rsidRPr="00F81784">
        <w:rPr>
          <w:rFonts w:ascii="Verdana" w:eastAsia="Times New Roman" w:hAnsi="Verdana" w:cs="Times New Roman"/>
          <w:b/>
          <w:color w:val="000000" w:themeColor="text1"/>
          <w:sz w:val="18"/>
          <w:szCs w:val="18"/>
          <w:lang w:eastAsia="ru-RU"/>
        </w:rPr>
        <w:t>000</w:t>
      </w:r>
      <w:r>
        <w:rPr>
          <w:rFonts w:ascii="Verdana" w:eastAsia="Times New Roman" w:hAnsi="Verdana" w:cs="Times New Roman"/>
          <w:b/>
          <w:color w:val="000000" w:themeColor="text1"/>
          <w:sz w:val="18"/>
          <w:szCs w:val="18"/>
          <w:lang w:eastAsia="ru-RU"/>
        </w:rPr>
        <w:t>,00</w:t>
      </w:r>
      <w:r w:rsidRPr="00F81784">
        <w:rPr>
          <w:rFonts w:ascii="Verdana" w:eastAsia="Times New Roman" w:hAnsi="Verdana" w:cs="Times New Roman"/>
          <w:b/>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 xml:space="preserve"> каждый год в течение 3-х лет. Современное значение этого потока</w:t>
      </w:r>
      <w:r w:rsidRPr="00F81784">
        <w:rPr>
          <w:rFonts w:ascii="Verdana" w:eastAsia="Times New Roman" w:hAnsi="Verdana" w:cs="Times New Roman"/>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уменьшилось и стало мень</w:t>
      </w:r>
      <w:r>
        <w:rPr>
          <w:rFonts w:ascii="Verdana" w:eastAsia="Times New Roman" w:hAnsi="Verdana" w:cs="Times New Roman"/>
          <w:color w:val="000000" w:themeColor="text1"/>
          <w:sz w:val="18"/>
          <w:szCs w:val="18"/>
          <w:lang w:eastAsia="ru-RU"/>
        </w:rPr>
        <w:t>ше исходной суммы инвестиций</w:t>
      </w:r>
      <w:r w:rsidRPr="00AB622B">
        <w:rPr>
          <w:rFonts w:ascii="Verdana" w:eastAsia="Times New Roman" w:hAnsi="Verdana" w:cs="Times New Roman"/>
          <w:color w:val="000000" w:themeColor="text1"/>
          <w:sz w:val="18"/>
          <w:szCs w:val="18"/>
          <w:lang w:eastAsia="ru-RU"/>
        </w:rPr>
        <w:t xml:space="preserve">. </w:t>
      </w:r>
    </w:p>
    <w:p w:rsidR="006342F2" w:rsidRPr="00F81784" w:rsidRDefault="00F81784" w:rsidP="00AB622B">
      <w:pPr>
        <w:spacing w:before="100" w:beforeAutospacing="1" w:after="100" w:afterAutospacing="1" w:line="240" w:lineRule="auto"/>
        <w:rPr>
          <w:rFonts w:ascii="Verdana" w:eastAsia="Times New Roman" w:hAnsi="Verdana" w:cs="Times New Roman"/>
          <w:color w:val="00B050"/>
          <w:sz w:val="18"/>
          <w:szCs w:val="18"/>
          <w:lang w:eastAsia="ru-RU"/>
        </w:rPr>
      </w:pPr>
      <w:r w:rsidRPr="00F81784">
        <w:rPr>
          <w:rFonts w:ascii="Verdana" w:eastAsia="Times New Roman" w:hAnsi="Verdana" w:cs="Times New Roman"/>
          <w:b/>
          <w:color w:val="00B050"/>
          <w:sz w:val="18"/>
          <w:szCs w:val="18"/>
          <w:lang w:eastAsia="ru-RU"/>
        </w:rPr>
        <w:t>Т</w:t>
      </w:r>
      <w:r w:rsidR="004F005A" w:rsidRPr="00F81784">
        <w:rPr>
          <w:rFonts w:ascii="Verdana" w:eastAsia="Times New Roman" w:hAnsi="Verdana" w:cs="Times New Roman"/>
          <w:b/>
          <w:color w:val="00B050"/>
          <w:sz w:val="18"/>
          <w:szCs w:val="18"/>
          <w:lang w:eastAsia="ru-RU"/>
        </w:rPr>
        <w:t xml:space="preserve">екущая стоимость аннуитета (декурсивное начисление </w:t>
      </w:r>
      <w:r w:rsidR="009D48DC">
        <w:rPr>
          <w:rFonts w:ascii="Verdana" w:eastAsia="Times New Roman" w:hAnsi="Verdana" w:cs="Times New Roman"/>
          <w:b/>
          <w:color w:val="00B050"/>
          <w:sz w:val="18"/>
          <w:szCs w:val="18"/>
          <w:lang w:eastAsia="ru-RU"/>
        </w:rPr>
        <w:t>%</w:t>
      </w:r>
      <w:r w:rsidR="004F005A" w:rsidRPr="00F81784">
        <w:rPr>
          <w:rFonts w:ascii="Verdana" w:eastAsia="Times New Roman" w:hAnsi="Verdana" w:cs="Times New Roman"/>
          <w:b/>
          <w:color w:val="00B050"/>
          <w:sz w:val="18"/>
          <w:szCs w:val="18"/>
          <w:lang w:eastAsia="ru-RU"/>
        </w:rPr>
        <w:t>, постнумерандо).</w:t>
      </w:r>
    </w:p>
    <w:tbl>
      <w:tblPr>
        <w:tblW w:w="6180" w:type="dxa"/>
        <w:tblInd w:w="93" w:type="dxa"/>
        <w:tblLook w:val="04A0"/>
      </w:tblPr>
      <w:tblGrid>
        <w:gridCol w:w="840"/>
        <w:gridCol w:w="1780"/>
        <w:gridCol w:w="1780"/>
        <w:gridCol w:w="1780"/>
      </w:tblGrid>
      <w:tr w:rsidR="006342F2" w:rsidRPr="0051541A" w:rsidTr="006342F2">
        <w:trPr>
          <w:trHeight w:val="210"/>
        </w:trPr>
        <w:tc>
          <w:tcPr>
            <w:tcW w:w="840" w:type="dxa"/>
            <w:tcBorders>
              <w:top w:val="single" w:sz="4" w:space="0" w:color="auto"/>
              <w:left w:val="single" w:sz="4" w:space="0" w:color="auto"/>
              <w:bottom w:val="nil"/>
              <w:right w:val="single" w:sz="4" w:space="0" w:color="auto"/>
            </w:tcBorders>
            <w:shd w:val="clear" w:color="auto" w:fill="auto"/>
            <w:noWrap/>
            <w:vAlign w:val="bottom"/>
            <w:hideMark/>
          </w:tcPr>
          <w:p w:rsidR="006342F2" w:rsidRPr="0051541A" w:rsidRDefault="006342F2" w:rsidP="006342F2">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Годы</w:t>
            </w:r>
          </w:p>
        </w:tc>
        <w:tc>
          <w:tcPr>
            <w:tcW w:w="1780" w:type="dxa"/>
            <w:tcBorders>
              <w:top w:val="single" w:sz="4" w:space="0" w:color="auto"/>
              <w:left w:val="nil"/>
              <w:bottom w:val="nil"/>
              <w:right w:val="single" w:sz="4" w:space="0" w:color="auto"/>
            </w:tcBorders>
            <w:shd w:val="clear" w:color="auto" w:fill="auto"/>
            <w:noWrap/>
            <w:vAlign w:val="bottom"/>
            <w:hideMark/>
          </w:tcPr>
          <w:p w:rsidR="006342F2" w:rsidRPr="0051541A" w:rsidRDefault="006342F2" w:rsidP="006342F2">
            <w:pPr>
              <w:spacing w:after="0" w:line="240" w:lineRule="auto"/>
              <w:rPr>
                <w:rFonts w:ascii="Verdana" w:eastAsia="Times New Roman" w:hAnsi="Verdana" w:cs="Tahoma"/>
                <w:color w:val="0000CC"/>
                <w:sz w:val="16"/>
                <w:szCs w:val="16"/>
                <w:lang w:eastAsia="ru-RU"/>
              </w:rPr>
            </w:pPr>
            <w:r w:rsidRPr="0051541A">
              <w:rPr>
                <w:rFonts w:ascii="Verdana" w:eastAsia="Times New Roman" w:hAnsi="Verdana" w:cs="Tahoma"/>
                <w:color w:val="0000CC"/>
                <w:sz w:val="16"/>
                <w:szCs w:val="16"/>
                <w:lang w:eastAsia="ru-RU"/>
              </w:rPr>
              <w:t>Дисконтный</w:t>
            </w:r>
          </w:p>
        </w:tc>
        <w:tc>
          <w:tcPr>
            <w:tcW w:w="1780" w:type="dxa"/>
            <w:tcBorders>
              <w:top w:val="single" w:sz="4" w:space="0" w:color="auto"/>
              <w:left w:val="nil"/>
              <w:bottom w:val="nil"/>
              <w:right w:val="single" w:sz="4" w:space="0" w:color="auto"/>
            </w:tcBorders>
            <w:shd w:val="clear" w:color="auto" w:fill="auto"/>
            <w:noWrap/>
            <w:vAlign w:val="bottom"/>
            <w:hideMark/>
          </w:tcPr>
          <w:p w:rsidR="006342F2" w:rsidRPr="0051541A" w:rsidRDefault="006342F2" w:rsidP="006342F2">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Сумма</w:t>
            </w:r>
          </w:p>
        </w:tc>
        <w:tc>
          <w:tcPr>
            <w:tcW w:w="1780" w:type="dxa"/>
            <w:tcBorders>
              <w:top w:val="single" w:sz="4" w:space="0" w:color="auto"/>
              <w:left w:val="nil"/>
              <w:bottom w:val="nil"/>
              <w:right w:val="single" w:sz="4" w:space="0" w:color="auto"/>
            </w:tcBorders>
            <w:shd w:val="clear" w:color="auto" w:fill="auto"/>
            <w:noWrap/>
            <w:vAlign w:val="bottom"/>
            <w:hideMark/>
          </w:tcPr>
          <w:p w:rsidR="006342F2" w:rsidRPr="004F005A" w:rsidRDefault="006342F2" w:rsidP="006342F2">
            <w:pPr>
              <w:spacing w:after="0" w:line="240" w:lineRule="auto"/>
              <w:rPr>
                <w:rFonts w:ascii="Verdana" w:eastAsia="Times New Roman" w:hAnsi="Verdana" w:cs="Tahoma"/>
                <w:b/>
                <w:color w:val="FF0000"/>
                <w:sz w:val="16"/>
                <w:szCs w:val="16"/>
                <w:lang w:eastAsia="ru-RU"/>
              </w:rPr>
            </w:pPr>
            <w:r w:rsidRPr="004F005A">
              <w:rPr>
                <w:rFonts w:ascii="Verdana" w:eastAsia="Times New Roman" w:hAnsi="Verdana" w:cs="Tahoma"/>
                <w:b/>
                <w:color w:val="FF0000"/>
                <w:sz w:val="16"/>
                <w:szCs w:val="16"/>
                <w:lang w:eastAsia="ru-RU"/>
              </w:rPr>
              <w:t>Дисконтир.</w:t>
            </w:r>
          </w:p>
        </w:tc>
      </w:tr>
      <w:tr w:rsidR="006342F2" w:rsidRPr="0051541A" w:rsidTr="006342F2">
        <w:trPr>
          <w:trHeight w:val="210"/>
        </w:trPr>
        <w:tc>
          <w:tcPr>
            <w:tcW w:w="840" w:type="dxa"/>
            <w:tcBorders>
              <w:top w:val="nil"/>
              <w:left w:val="single" w:sz="4" w:space="0" w:color="auto"/>
              <w:bottom w:val="single" w:sz="4" w:space="0" w:color="auto"/>
              <w:right w:val="single" w:sz="4" w:space="0" w:color="auto"/>
            </w:tcBorders>
            <w:shd w:val="clear" w:color="auto" w:fill="auto"/>
            <w:noWrap/>
            <w:vAlign w:val="bottom"/>
            <w:hideMark/>
          </w:tcPr>
          <w:p w:rsidR="006342F2" w:rsidRPr="0051541A" w:rsidRDefault="006342F2" w:rsidP="006342F2">
            <w:pPr>
              <w:spacing w:after="0" w:line="240" w:lineRule="auto"/>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 </w:t>
            </w:r>
          </w:p>
        </w:tc>
        <w:tc>
          <w:tcPr>
            <w:tcW w:w="1780" w:type="dxa"/>
            <w:tcBorders>
              <w:top w:val="nil"/>
              <w:left w:val="nil"/>
              <w:bottom w:val="single" w:sz="4" w:space="0" w:color="auto"/>
              <w:right w:val="single" w:sz="4" w:space="0" w:color="auto"/>
            </w:tcBorders>
            <w:shd w:val="clear" w:color="auto" w:fill="auto"/>
            <w:noWrap/>
            <w:vAlign w:val="bottom"/>
            <w:hideMark/>
          </w:tcPr>
          <w:p w:rsidR="006342F2" w:rsidRPr="0051541A" w:rsidRDefault="006342F2" w:rsidP="006342F2">
            <w:pPr>
              <w:spacing w:after="0" w:line="240" w:lineRule="auto"/>
              <w:rPr>
                <w:rFonts w:ascii="Verdana" w:eastAsia="Times New Roman" w:hAnsi="Verdana" w:cs="Tahoma"/>
                <w:color w:val="0000CC"/>
                <w:sz w:val="16"/>
                <w:szCs w:val="16"/>
                <w:lang w:eastAsia="ru-RU"/>
              </w:rPr>
            </w:pPr>
            <w:r w:rsidRPr="0051541A">
              <w:rPr>
                <w:rFonts w:ascii="Verdana" w:eastAsia="Times New Roman" w:hAnsi="Verdana" w:cs="Tahoma"/>
                <w:color w:val="0000CC"/>
                <w:sz w:val="16"/>
                <w:szCs w:val="16"/>
                <w:lang w:eastAsia="ru-RU"/>
              </w:rPr>
              <w:t>множ. (12 %)</w:t>
            </w:r>
          </w:p>
        </w:tc>
        <w:tc>
          <w:tcPr>
            <w:tcW w:w="1780" w:type="dxa"/>
            <w:tcBorders>
              <w:top w:val="nil"/>
              <w:left w:val="nil"/>
              <w:bottom w:val="single" w:sz="4" w:space="0" w:color="auto"/>
              <w:right w:val="single" w:sz="4" w:space="0" w:color="auto"/>
            </w:tcBorders>
            <w:shd w:val="clear" w:color="auto" w:fill="auto"/>
            <w:noWrap/>
            <w:vAlign w:val="bottom"/>
            <w:hideMark/>
          </w:tcPr>
          <w:p w:rsidR="006342F2" w:rsidRPr="0051541A" w:rsidRDefault="006342F2" w:rsidP="006342F2">
            <w:pPr>
              <w:spacing w:after="0" w:line="240" w:lineRule="auto"/>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 </w:t>
            </w:r>
          </w:p>
        </w:tc>
        <w:tc>
          <w:tcPr>
            <w:tcW w:w="1780" w:type="dxa"/>
            <w:tcBorders>
              <w:top w:val="nil"/>
              <w:left w:val="nil"/>
              <w:bottom w:val="single" w:sz="4" w:space="0" w:color="auto"/>
              <w:right w:val="single" w:sz="4" w:space="0" w:color="auto"/>
            </w:tcBorders>
            <w:shd w:val="clear" w:color="auto" w:fill="auto"/>
            <w:noWrap/>
            <w:vAlign w:val="bottom"/>
            <w:hideMark/>
          </w:tcPr>
          <w:p w:rsidR="006342F2" w:rsidRPr="004F005A" w:rsidRDefault="006342F2" w:rsidP="006342F2">
            <w:pPr>
              <w:spacing w:after="0" w:line="240" w:lineRule="auto"/>
              <w:rPr>
                <w:rFonts w:ascii="Verdana" w:eastAsia="Times New Roman" w:hAnsi="Verdana" w:cs="Tahoma"/>
                <w:b/>
                <w:color w:val="FF0000"/>
                <w:sz w:val="16"/>
                <w:szCs w:val="16"/>
                <w:lang w:eastAsia="ru-RU"/>
              </w:rPr>
            </w:pPr>
            <w:r w:rsidRPr="004F005A">
              <w:rPr>
                <w:rFonts w:ascii="Verdana" w:eastAsia="Times New Roman" w:hAnsi="Verdana" w:cs="Tahoma"/>
                <w:b/>
                <w:color w:val="FF0000"/>
                <w:sz w:val="16"/>
                <w:szCs w:val="16"/>
                <w:lang w:eastAsia="ru-RU"/>
              </w:rPr>
              <w:t>поток</w:t>
            </w:r>
          </w:p>
        </w:tc>
      </w:tr>
      <w:tr w:rsidR="006342F2" w:rsidRPr="0051541A" w:rsidTr="006342F2">
        <w:trPr>
          <w:trHeight w:val="210"/>
        </w:trPr>
        <w:tc>
          <w:tcPr>
            <w:tcW w:w="840" w:type="dxa"/>
            <w:tcBorders>
              <w:top w:val="nil"/>
              <w:left w:val="nil"/>
              <w:bottom w:val="nil"/>
              <w:right w:val="nil"/>
            </w:tcBorders>
            <w:shd w:val="clear" w:color="auto" w:fill="auto"/>
            <w:noWrap/>
            <w:vAlign w:val="bottom"/>
            <w:hideMark/>
          </w:tcPr>
          <w:p w:rsidR="006342F2" w:rsidRPr="0051541A" w:rsidRDefault="006342F2" w:rsidP="006342F2">
            <w:pPr>
              <w:spacing w:after="0" w:line="240" w:lineRule="auto"/>
              <w:rPr>
                <w:rFonts w:ascii="Verdana" w:eastAsia="Times New Roman" w:hAnsi="Verdana" w:cs="Tahoma"/>
                <w:color w:val="000000"/>
                <w:sz w:val="16"/>
                <w:szCs w:val="16"/>
                <w:lang w:eastAsia="ru-RU"/>
              </w:rPr>
            </w:pPr>
          </w:p>
        </w:tc>
        <w:tc>
          <w:tcPr>
            <w:tcW w:w="1780" w:type="dxa"/>
            <w:tcBorders>
              <w:top w:val="nil"/>
              <w:left w:val="nil"/>
              <w:bottom w:val="nil"/>
              <w:right w:val="nil"/>
            </w:tcBorders>
            <w:shd w:val="clear" w:color="auto" w:fill="auto"/>
            <w:noWrap/>
            <w:vAlign w:val="bottom"/>
            <w:hideMark/>
          </w:tcPr>
          <w:p w:rsidR="006342F2" w:rsidRPr="0051541A" w:rsidRDefault="006342F2" w:rsidP="006342F2">
            <w:pPr>
              <w:spacing w:after="0" w:line="240" w:lineRule="auto"/>
              <w:rPr>
                <w:rFonts w:ascii="Verdana" w:eastAsia="Times New Roman" w:hAnsi="Verdana" w:cs="Tahoma"/>
                <w:color w:val="000000"/>
                <w:sz w:val="16"/>
                <w:szCs w:val="16"/>
                <w:lang w:eastAsia="ru-RU"/>
              </w:rPr>
            </w:pPr>
          </w:p>
        </w:tc>
        <w:tc>
          <w:tcPr>
            <w:tcW w:w="1780" w:type="dxa"/>
            <w:tcBorders>
              <w:top w:val="nil"/>
              <w:left w:val="nil"/>
              <w:bottom w:val="nil"/>
              <w:right w:val="nil"/>
            </w:tcBorders>
            <w:shd w:val="clear" w:color="auto" w:fill="auto"/>
            <w:noWrap/>
            <w:vAlign w:val="bottom"/>
            <w:hideMark/>
          </w:tcPr>
          <w:p w:rsidR="006342F2" w:rsidRPr="0051541A" w:rsidRDefault="006342F2" w:rsidP="006342F2">
            <w:pPr>
              <w:spacing w:after="0" w:line="240" w:lineRule="auto"/>
              <w:rPr>
                <w:rFonts w:ascii="Verdana" w:eastAsia="Times New Roman" w:hAnsi="Verdana" w:cs="Tahoma"/>
                <w:color w:val="000000"/>
                <w:sz w:val="16"/>
                <w:szCs w:val="16"/>
                <w:lang w:eastAsia="ru-RU"/>
              </w:rPr>
            </w:pPr>
          </w:p>
        </w:tc>
        <w:tc>
          <w:tcPr>
            <w:tcW w:w="1780" w:type="dxa"/>
            <w:tcBorders>
              <w:top w:val="nil"/>
              <w:left w:val="nil"/>
              <w:bottom w:val="nil"/>
              <w:right w:val="nil"/>
            </w:tcBorders>
            <w:shd w:val="clear" w:color="auto" w:fill="auto"/>
            <w:noWrap/>
            <w:vAlign w:val="bottom"/>
            <w:hideMark/>
          </w:tcPr>
          <w:p w:rsidR="006342F2" w:rsidRPr="0051541A" w:rsidRDefault="006342F2" w:rsidP="006342F2">
            <w:pPr>
              <w:spacing w:after="0" w:line="240" w:lineRule="auto"/>
              <w:rPr>
                <w:rFonts w:ascii="Verdana" w:eastAsia="Times New Roman" w:hAnsi="Verdana" w:cs="Tahoma"/>
                <w:color w:val="000000"/>
                <w:sz w:val="16"/>
                <w:szCs w:val="16"/>
                <w:lang w:eastAsia="ru-RU"/>
              </w:rPr>
            </w:pPr>
          </w:p>
        </w:tc>
      </w:tr>
      <w:tr w:rsidR="006342F2" w:rsidRPr="0051541A" w:rsidTr="006342F2">
        <w:trPr>
          <w:trHeight w:val="210"/>
        </w:trPr>
        <w:tc>
          <w:tcPr>
            <w:tcW w:w="8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342F2" w:rsidRPr="0051541A" w:rsidRDefault="006342F2" w:rsidP="006342F2">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1</w:t>
            </w:r>
          </w:p>
        </w:tc>
        <w:tc>
          <w:tcPr>
            <w:tcW w:w="1780" w:type="dxa"/>
            <w:tcBorders>
              <w:top w:val="single" w:sz="4" w:space="0" w:color="auto"/>
              <w:left w:val="nil"/>
              <w:bottom w:val="single" w:sz="4" w:space="0" w:color="auto"/>
              <w:right w:val="single" w:sz="4" w:space="0" w:color="auto"/>
            </w:tcBorders>
            <w:shd w:val="clear" w:color="auto" w:fill="auto"/>
            <w:noWrap/>
            <w:vAlign w:val="bottom"/>
            <w:hideMark/>
          </w:tcPr>
          <w:p w:rsidR="006342F2" w:rsidRPr="0051541A" w:rsidRDefault="006342F2" w:rsidP="006342F2">
            <w:pPr>
              <w:spacing w:after="0" w:line="240" w:lineRule="auto"/>
              <w:jc w:val="right"/>
              <w:rPr>
                <w:rFonts w:ascii="Verdana" w:eastAsia="Times New Roman" w:hAnsi="Verdana" w:cs="Tahoma"/>
                <w:color w:val="0000CC"/>
                <w:sz w:val="16"/>
                <w:szCs w:val="16"/>
                <w:lang w:eastAsia="ru-RU"/>
              </w:rPr>
            </w:pPr>
            <w:r w:rsidRPr="0051541A">
              <w:rPr>
                <w:rFonts w:ascii="Verdana" w:eastAsia="Times New Roman" w:hAnsi="Verdana" w:cs="Tahoma"/>
                <w:color w:val="0000CC"/>
                <w:sz w:val="16"/>
                <w:szCs w:val="16"/>
                <w:lang w:eastAsia="ru-RU"/>
              </w:rPr>
              <w:t>0,8928571429</w:t>
            </w:r>
          </w:p>
        </w:tc>
        <w:tc>
          <w:tcPr>
            <w:tcW w:w="1780" w:type="dxa"/>
            <w:tcBorders>
              <w:top w:val="single" w:sz="4" w:space="0" w:color="auto"/>
              <w:left w:val="nil"/>
              <w:bottom w:val="single" w:sz="4" w:space="0" w:color="auto"/>
              <w:right w:val="single" w:sz="4" w:space="0" w:color="auto"/>
            </w:tcBorders>
            <w:shd w:val="clear" w:color="auto" w:fill="auto"/>
            <w:noWrap/>
            <w:vAlign w:val="bottom"/>
            <w:hideMark/>
          </w:tcPr>
          <w:p w:rsidR="006342F2" w:rsidRPr="0051541A" w:rsidRDefault="006342F2" w:rsidP="006342F2">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1 000,00</w:t>
            </w:r>
          </w:p>
        </w:tc>
        <w:tc>
          <w:tcPr>
            <w:tcW w:w="1780" w:type="dxa"/>
            <w:tcBorders>
              <w:top w:val="single" w:sz="4" w:space="0" w:color="auto"/>
              <w:left w:val="nil"/>
              <w:bottom w:val="single" w:sz="4" w:space="0" w:color="auto"/>
              <w:right w:val="single" w:sz="4" w:space="0" w:color="auto"/>
            </w:tcBorders>
            <w:shd w:val="clear" w:color="auto" w:fill="auto"/>
            <w:noWrap/>
            <w:vAlign w:val="bottom"/>
            <w:hideMark/>
          </w:tcPr>
          <w:p w:rsidR="006342F2" w:rsidRPr="0051541A" w:rsidRDefault="006342F2" w:rsidP="006342F2">
            <w:pPr>
              <w:spacing w:after="0" w:line="240" w:lineRule="auto"/>
              <w:jc w:val="right"/>
              <w:rPr>
                <w:rFonts w:ascii="Verdana" w:eastAsia="Times New Roman" w:hAnsi="Verdana" w:cs="Tahoma"/>
                <w:color w:val="FF0000"/>
                <w:sz w:val="16"/>
                <w:szCs w:val="16"/>
                <w:lang w:eastAsia="ru-RU"/>
              </w:rPr>
            </w:pPr>
            <w:r w:rsidRPr="0051541A">
              <w:rPr>
                <w:rFonts w:ascii="Verdana" w:eastAsia="Times New Roman" w:hAnsi="Verdana" w:cs="Tahoma"/>
                <w:color w:val="FF0000"/>
                <w:sz w:val="16"/>
                <w:szCs w:val="16"/>
                <w:lang w:eastAsia="ru-RU"/>
              </w:rPr>
              <w:t>892,86</w:t>
            </w:r>
          </w:p>
        </w:tc>
      </w:tr>
      <w:tr w:rsidR="006342F2" w:rsidRPr="0051541A" w:rsidTr="006342F2">
        <w:trPr>
          <w:trHeight w:val="210"/>
        </w:trPr>
        <w:tc>
          <w:tcPr>
            <w:tcW w:w="840" w:type="dxa"/>
            <w:tcBorders>
              <w:top w:val="nil"/>
              <w:left w:val="single" w:sz="4" w:space="0" w:color="auto"/>
              <w:bottom w:val="single" w:sz="4" w:space="0" w:color="auto"/>
              <w:right w:val="single" w:sz="4" w:space="0" w:color="auto"/>
            </w:tcBorders>
            <w:shd w:val="clear" w:color="auto" w:fill="auto"/>
            <w:noWrap/>
            <w:vAlign w:val="bottom"/>
            <w:hideMark/>
          </w:tcPr>
          <w:p w:rsidR="006342F2" w:rsidRPr="0051541A" w:rsidRDefault="006342F2" w:rsidP="006342F2">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2</w:t>
            </w:r>
          </w:p>
        </w:tc>
        <w:tc>
          <w:tcPr>
            <w:tcW w:w="1780" w:type="dxa"/>
            <w:tcBorders>
              <w:top w:val="nil"/>
              <w:left w:val="nil"/>
              <w:bottom w:val="single" w:sz="4" w:space="0" w:color="auto"/>
              <w:right w:val="single" w:sz="4" w:space="0" w:color="auto"/>
            </w:tcBorders>
            <w:shd w:val="clear" w:color="auto" w:fill="auto"/>
            <w:noWrap/>
            <w:vAlign w:val="bottom"/>
            <w:hideMark/>
          </w:tcPr>
          <w:p w:rsidR="006342F2" w:rsidRPr="0051541A" w:rsidRDefault="006342F2" w:rsidP="006342F2">
            <w:pPr>
              <w:spacing w:after="0" w:line="240" w:lineRule="auto"/>
              <w:jc w:val="right"/>
              <w:rPr>
                <w:rFonts w:ascii="Verdana" w:eastAsia="Times New Roman" w:hAnsi="Verdana" w:cs="Tahoma"/>
                <w:color w:val="0000CC"/>
                <w:sz w:val="16"/>
                <w:szCs w:val="16"/>
                <w:lang w:eastAsia="ru-RU"/>
              </w:rPr>
            </w:pPr>
            <w:r w:rsidRPr="0051541A">
              <w:rPr>
                <w:rFonts w:ascii="Verdana" w:eastAsia="Times New Roman" w:hAnsi="Verdana" w:cs="Tahoma"/>
                <w:color w:val="0000CC"/>
                <w:sz w:val="16"/>
                <w:szCs w:val="16"/>
                <w:lang w:eastAsia="ru-RU"/>
              </w:rPr>
              <w:t>0,7971938776</w:t>
            </w:r>
          </w:p>
        </w:tc>
        <w:tc>
          <w:tcPr>
            <w:tcW w:w="1780" w:type="dxa"/>
            <w:tcBorders>
              <w:top w:val="nil"/>
              <w:left w:val="nil"/>
              <w:bottom w:val="single" w:sz="4" w:space="0" w:color="auto"/>
              <w:right w:val="single" w:sz="4" w:space="0" w:color="auto"/>
            </w:tcBorders>
            <w:shd w:val="clear" w:color="auto" w:fill="auto"/>
            <w:noWrap/>
            <w:vAlign w:val="bottom"/>
            <w:hideMark/>
          </w:tcPr>
          <w:p w:rsidR="006342F2" w:rsidRPr="0051541A" w:rsidRDefault="006342F2" w:rsidP="006342F2">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1 000,00</w:t>
            </w:r>
          </w:p>
        </w:tc>
        <w:tc>
          <w:tcPr>
            <w:tcW w:w="1780" w:type="dxa"/>
            <w:tcBorders>
              <w:top w:val="nil"/>
              <w:left w:val="nil"/>
              <w:bottom w:val="single" w:sz="4" w:space="0" w:color="auto"/>
              <w:right w:val="single" w:sz="4" w:space="0" w:color="auto"/>
            </w:tcBorders>
            <w:shd w:val="clear" w:color="auto" w:fill="auto"/>
            <w:noWrap/>
            <w:vAlign w:val="bottom"/>
            <w:hideMark/>
          </w:tcPr>
          <w:p w:rsidR="006342F2" w:rsidRPr="0051541A" w:rsidRDefault="006342F2" w:rsidP="006342F2">
            <w:pPr>
              <w:spacing w:after="0" w:line="240" w:lineRule="auto"/>
              <w:jc w:val="right"/>
              <w:rPr>
                <w:rFonts w:ascii="Verdana" w:eastAsia="Times New Roman" w:hAnsi="Verdana" w:cs="Tahoma"/>
                <w:color w:val="FF0000"/>
                <w:sz w:val="16"/>
                <w:szCs w:val="16"/>
                <w:lang w:eastAsia="ru-RU"/>
              </w:rPr>
            </w:pPr>
            <w:r w:rsidRPr="0051541A">
              <w:rPr>
                <w:rFonts w:ascii="Verdana" w:eastAsia="Times New Roman" w:hAnsi="Verdana" w:cs="Tahoma"/>
                <w:color w:val="FF0000"/>
                <w:sz w:val="16"/>
                <w:szCs w:val="16"/>
                <w:lang w:eastAsia="ru-RU"/>
              </w:rPr>
              <w:t>797,19</w:t>
            </w:r>
          </w:p>
        </w:tc>
      </w:tr>
      <w:tr w:rsidR="006342F2" w:rsidRPr="0051541A" w:rsidTr="006342F2">
        <w:trPr>
          <w:trHeight w:val="210"/>
        </w:trPr>
        <w:tc>
          <w:tcPr>
            <w:tcW w:w="840" w:type="dxa"/>
            <w:tcBorders>
              <w:top w:val="nil"/>
              <w:left w:val="single" w:sz="4" w:space="0" w:color="auto"/>
              <w:bottom w:val="single" w:sz="4" w:space="0" w:color="auto"/>
              <w:right w:val="single" w:sz="4" w:space="0" w:color="auto"/>
            </w:tcBorders>
            <w:shd w:val="clear" w:color="auto" w:fill="auto"/>
            <w:noWrap/>
            <w:vAlign w:val="bottom"/>
            <w:hideMark/>
          </w:tcPr>
          <w:p w:rsidR="006342F2" w:rsidRPr="0051541A" w:rsidRDefault="006342F2" w:rsidP="006342F2">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3</w:t>
            </w:r>
          </w:p>
        </w:tc>
        <w:tc>
          <w:tcPr>
            <w:tcW w:w="1780" w:type="dxa"/>
            <w:tcBorders>
              <w:top w:val="nil"/>
              <w:left w:val="nil"/>
              <w:bottom w:val="single" w:sz="4" w:space="0" w:color="auto"/>
              <w:right w:val="single" w:sz="4" w:space="0" w:color="auto"/>
            </w:tcBorders>
            <w:shd w:val="clear" w:color="auto" w:fill="auto"/>
            <w:noWrap/>
            <w:vAlign w:val="bottom"/>
            <w:hideMark/>
          </w:tcPr>
          <w:p w:rsidR="006342F2" w:rsidRPr="0051541A" w:rsidRDefault="006342F2" w:rsidP="006342F2">
            <w:pPr>
              <w:spacing w:after="0" w:line="240" w:lineRule="auto"/>
              <w:jc w:val="right"/>
              <w:rPr>
                <w:rFonts w:ascii="Verdana" w:eastAsia="Times New Roman" w:hAnsi="Verdana" w:cs="Tahoma"/>
                <w:color w:val="0000CC"/>
                <w:sz w:val="16"/>
                <w:szCs w:val="16"/>
                <w:lang w:eastAsia="ru-RU"/>
              </w:rPr>
            </w:pPr>
            <w:r w:rsidRPr="0051541A">
              <w:rPr>
                <w:rFonts w:ascii="Verdana" w:eastAsia="Times New Roman" w:hAnsi="Verdana" w:cs="Tahoma"/>
                <w:color w:val="0000CC"/>
                <w:sz w:val="16"/>
                <w:szCs w:val="16"/>
                <w:lang w:eastAsia="ru-RU"/>
              </w:rPr>
              <w:t>0,7117802478</w:t>
            </w:r>
          </w:p>
        </w:tc>
        <w:tc>
          <w:tcPr>
            <w:tcW w:w="1780" w:type="dxa"/>
            <w:tcBorders>
              <w:top w:val="nil"/>
              <w:left w:val="nil"/>
              <w:bottom w:val="single" w:sz="4" w:space="0" w:color="auto"/>
              <w:right w:val="single" w:sz="4" w:space="0" w:color="auto"/>
            </w:tcBorders>
            <w:shd w:val="clear" w:color="auto" w:fill="auto"/>
            <w:noWrap/>
            <w:vAlign w:val="bottom"/>
            <w:hideMark/>
          </w:tcPr>
          <w:p w:rsidR="006342F2" w:rsidRPr="0051541A" w:rsidRDefault="006342F2" w:rsidP="006342F2">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1 000,00</w:t>
            </w:r>
          </w:p>
        </w:tc>
        <w:tc>
          <w:tcPr>
            <w:tcW w:w="1780" w:type="dxa"/>
            <w:tcBorders>
              <w:top w:val="nil"/>
              <w:left w:val="nil"/>
              <w:bottom w:val="single" w:sz="4" w:space="0" w:color="auto"/>
              <w:right w:val="single" w:sz="4" w:space="0" w:color="auto"/>
            </w:tcBorders>
            <w:shd w:val="clear" w:color="auto" w:fill="auto"/>
            <w:noWrap/>
            <w:vAlign w:val="bottom"/>
            <w:hideMark/>
          </w:tcPr>
          <w:p w:rsidR="006342F2" w:rsidRPr="0051541A" w:rsidRDefault="006342F2" w:rsidP="006342F2">
            <w:pPr>
              <w:spacing w:after="0" w:line="240" w:lineRule="auto"/>
              <w:jc w:val="right"/>
              <w:rPr>
                <w:rFonts w:ascii="Verdana" w:eastAsia="Times New Roman" w:hAnsi="Verdana" w:cs="Tahoma"/>
                <w:color w:val="FF0000"/>
                <w:sz w:val="16"/>
                <w:szCs w:val="16"/>
                <w:lang w:eastAsia="ru-RU"/>
              </w:rPr>
            </w:pPr>
            <w:r w:rsidRPr="0051541A">
              <w:rPr>
                <w:rFonts w:ascii="Verdana" w:eastAsia="Times New Roman" w:hAnsi="Verdana" w:cs="Tahoma"/>
                <w:color w:val="FF0000"/>
                <w:sz w:val="16"/>
                <w:szCs w:val="16"/>
                <w:lang w:eastAsia="ru-RU"/>
              </w:rPr>
              <w:t>711,78</w:t>
            </w:r>
          </w:p>
        </w:tc>
      </w:tr>
      <w:tr w:rsidR="006342F2" w:rsidRPr="0051541A" w:rsidTr="006342F2">
        <w:trPr>
          <w:trHeight w:val="210"/>
        </w:trPr>
        <w:tc>
          <w:tcPr>
            <w:tcW w:w="840" w:type="dxa"/>
            <w:tcBorders>
              <w:top w:val="nil"/>
              <w:left w:val="single" w:sz="4" w:space="0" w:color="auto"/>
              <w:bottom w:val="single" w:sz="4" w:space="0" w:color="auto"/>
              <w:right w:val="nil"/>
            </w:tcBorders>
            <w:shd w:val="clear" w:color="auto" w:fill="auto"/>
            <w:noWrap/>
            <w:vAlign w:val="bottom"/>
            <w:hideMark/>
          </w:tcPr>
          <w:p w:rsidR="006342F2" w:rsidRPr="0051541A" w:rsidRDefault="006342F2" w:rsidP="006342F2">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Итого</w:t>
            </w:r>
          </w:p>
        </w:tc>
        <w:tc>
          <w:tcPr>
            <w:tcW w:w="1780" w:type="dxa"/>
            <w:tcBorders>
              <w:top w:val="nil"/>
              <w:left w:val="single" w:sz="4" w:space="0" w:color="auto"/>
              <w:bottom w:val="single" w:sz="4" w:space="0" w:color="auto"/>
              <w:right w:val="single" w:sz="4" w:space="0" w:color="auto"/>
            </w:tcBorders>
            <w:shd w:val="clear" w:color="auto" w:fill="auto"/>
            <w:noWrap/>
            <w:vAlign w:val="bottom"/>
            <w:hideMark/>
          </w:tcPr>
          <w:p w:rsidR="006342F2" w:rsidRPr="0051541A" w:rsidRDefault="006342F2" w:rsidP="006342F2">
            <w:pPr>
              <w:spacing w:after="0" w:line="240" w:lineRule="auto"/>
              <w:jc w:val="right"/>
              <w:rPr>
                <w:rFonts w:ascii="Verdana" w:eastAsia="Times New Roman" w:hAnsi="Verdana" w:cs="Tahoma"/>
                <w:b/>
                <w:bCs/>
                <w:color w:val="0000CC"/>
                <w:sz w:val="16"/>
                <w:szCs w:val="16"/>
                <w:lang w:eastAsia="ru-RU"/>
              </w:rPr>
            </w:pPr>
            <w:r w:rsidRPr="0051541A">
              <w:rPr>
                <w:rFonts w:ascii="Verdana" w:eastAsia="Times New Roman" w:hAnsi="Verdana" w:cs="Tahoma"/>
                <w:b/>
                <w:bCs/>
                <w:color w:val="0000CC"/>
                <w:sz w:val="16"/>
                <w:szCs w:val="16"/>
                <w:lang w:eastAsia="ru-RU"/>
              </w:rPr>
              <w:t>2,401831268</w:t>
            </w:r>
          </w:p>
        </w:tc>
        <w:tc>
          <w:tcPr>
            <w:tcW w:w="1780" w:type="dxa"/>
            <w:tcBorders>
              <w:top w:val="nil"/>
              <w:left w:val="nil"/>
              <w:bottom w:val="single" w:sz="4" w:space="0" w:color="auto"/>
              <w:right w:val="single" w:sz="4" w:space="0" w:color="auto"/>
            </w:tcBorders>
            <w:shd w:val="clear" w:color="auto" w:fill="auto"/>
            <w:noWrap/>
            <w:vAlign w:val="bottom"/>
            <w:hideMark/>
          </w:tcPr>
          <w:p w:rsidR="006342F2" w:rsidRPr="0051541A" w:rsidRDefault="006342F2" w:rsidP="006342F2">
            <w:pPr>
              <w:spacing w:after="0" w:line="240" w:lineRule="auto"/>
              <w:jc w:val="right"/>
              <w:rPr>
                <w:rFonts w:ascii="Verdana" w:eastAsia="Times New Roman" w:hAnsi="Verdana" w:cs="Tahoma"/>
                <w:b/>
                <w:bCs/>
                <w:sz w:val="16"/>
                <w:szCs w:val="16"/>
                <w:lang w:eastAsia="ru-RU"/>
              </w:rPr>
            </w:pPr>
            <w:r w:rsidRPr="0051541A">
              <w:rPr>
                <w:rFonts w:ascii="Verdana" w:eastAsia="Times New Roman" w:hAnsi="Verdana" w:cs="Tahoma"/>
                <w:b/>
                <w:bCs/>
                <w:sz w:val="16"/>
                <w:szCs w:val="16"/>
                <w:lang w:eastAsia="ru-RU"/>
              </w:rPr>
              <w:t>3 000,00</w:t>
            </w:r>
          </w:p>
        </w:tc>
        <w:tc>
          <w:tcPr>
            <w:tcW w:w="1780" w:type="dxa"/>
            <w:tcBorders>
              <w:top w:val="nil"/>
              <w:left w:val="nil"/>
              <w:bottom w:val="single" w:sz="4" w:space="0" w:color="auto"/>
              <w:right w:val="single" w:sz="4" w:space="0" w:color="auto"/>
            </w:tcBorders>
            <w:shd w:val="clear" w:color="auto" w:fill="auto"/>
            <w:noWrap/>
            <w:vAlign w:val="bottom"/>
            <w:hideMark/>
          </w:tcPr>
          <w:p w:rsidR="006342F2" w:rsidRPr="0051541A" w:rsidRDefault="006342F2" w:rsidP="006342F2">
            <w:pPr>
              <w:spacing w:after="0" w:line="240" w:lineRule="auto"/>
              <w:jc w:val="right"/>
              <w:rPr>
                <w:rFonts w:ascii="Verdana" w:eastAsia="Times New Roman" w:hAnsi="Verdana" w:cs="Tahoma"/>
                <w:b/>
                <w:bCs/>
                <w:color w:val="FF0000"/>
                <w:sz w:val="16"/>
                <w:szCs w:val="16"/>
                <w:lang w:eastAsia="ru-RU"/>
              </w:rPr>
            </w:pPr>
            <w:r w:rsidRPr="0051541A">
              <w:rPr>
                <w:rFonts w:ascii="Verdana" w:eastAsia="Times New Roman" w:hAnsi="Verdana" w:cs="Tahoma"/>
                <w:b/>
                <w:bCs/>
                <w:color w:val="FF0000"/>
                <w:sz w:val="16"/>
                <w:szCs w:val="16"/>
                <w:lang w:eastAsia="ru-RU"/>
              </w:rPr>
              <w:t>2 401,83</w:t>
            </w:r>
          </w:p>
        </w:tc>
      </w:tr>
    </w:tbl>
    <w:p w:rsidR="00AE40BB" w:rsidRDefault="00AE40BB"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AE40B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Сравним буд</w:t>
      </w:r>
      <w:r w:rsidR="00AE40BB">
        <w:rPr>
          <w:rFonts w:ascii="Verdana" w:eastAsia="Times New Roman" w:hAnsi="Verdana" w:cs="Times New Roman"/>
          <w:color w:val="000000" w:themeColor="text1"/>
          <w:sz w:val="18"/>
          <w:szCs w:val="18"/>
          <w:lang w:eastAsia="ru-RU"/>
        </w:rPr>
        <w:t xml:space="preserve">ущее значение исходной суммы </w:t>
      </w:r>
      <w:r w:rsidR="00C11681" w:rsidRPr="00AE40BB">
        <w:rPr>
          <w:rFonts w:ascii="Verdana" w:eastAsia="Times New Roman" w:hAnsi="Verdana" w:cs="Times New Roman"/>
          <w:b/>
          <w:color w:val="000000" w:themeColor="text1"/>
          <w:sz w:val="18"/>
          <w:szCs w:val="18"/>
          <w:lang w:eastAsia="ru-RU"/>
        </w:rPr>
        <w:t>2 486,</w:t>
      </w:r>
      <w:r w:rsidRPr="00AE40BB">
        <w:rPr>
          <w:rFonts w:ascii="Verdana" w:eastAsia="Times New Roman" w:hAnsi="Verdana" w:cs="Times New Roman"/>
          <w:b/>
          <w:color w:val="000000" w:themeColor="text1"/>
          <w:sz w:val="18"/>
          <w:szCs w:val="18"/>
          <w:lang w:eastAsia="ru-RU"/>
        </w:rPr>
        <w:t>85</w:t>
      </w:r>
      <w:r w:rsidR="00AE40BB" w:rsidRPr="00AE40BB">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и потока денежных средств, который генерирует инвестирование этой суммы в бизнес:</w:t>
      </w:r>
    </w:p>
    <w:p w:rsidR="00C11681" w:rsidRPr="00AE40BB" w:rsidRDefault="00C11681"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F76784">
        <w:rPr>
          <w:rFonts w:ascii="Verdana" w:eastAsia="Times New Roman" w:hAnsi="Verdana" w:cs="Times New Roman"/>
          <w:b/>
          <w:color w:val="009900"/>
          <w:sz w:val="18"/>
          <w:szCs w:val="18"/>
          <w:lang w:eastAsia="ru-RU"/>
        </w:rPr>
        <w:t xml:space="preserve">Накопленная сумма единицы (фактор накопления). </w:t>
      </w:r>
    </w:p>
    <w:tbl>
      <w:tblPr>
        <w:tblW w:w="6180" w:type="dxa"/>
        <w:tblInd w:w="93" w:type="dxa"/>
        <w:tblLook w:val="04A0"/>
      </w:tblPr>
      <w:tblGrid>
        <w:gridCol w:w="840"/>
        <w:gridCol w:w="1780"/>
        <w:gridCol w:w="1780"/>
        <w:gridCol w:w="1780"/>
      </w:tblGrid>
      <w:tr w:rsidR="00C11681" w:rsidRPr="0051541A" w:rsidTr="00C11681">
        <w:trPr>
          <w:trHeight w:val="210"/>
        </w:trPr>
        <w:tc>
          <w:tcPr>
            <w:tcW w:w="840" w:type="dxa"/>
            <w:tcBorders>
              <w:top w:val="single" w:sz="4" w:space="0" w:color="auto"/>
              <w:left w:val="single" w:sz="4" w:space="0" w:color="auto"/>
              <w:bottom w:val="nil"/>
              <w:right w:val="single" w:sz="4" w:space="0" w:color="auto"/>
            </w:tcBorders>
            <w:shd w:val="clear" w:color="auto" w:fill="auto"/>
            <w:noWrap/>
            <w:vAlign w:val="bottom"/>
            <w:hideMark/>
          </w:tcPr>
          <w:p w:rsidR="00C11681" w:rsidRPr="0051541A" w:rsidRDefault="00C11681" w:rsidP="00C11681">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Годы</w:t>
            </w:r>
          </w:p>
        </w:tc>
        <w:tc>
          <w:tcPr>
            <w:tcW w:w="1780" w:type="dxa"/>
            <w:tcBorders>
              <w:top w:val="single" w:sz="4" w:space="0" w:color="auto"/>
              <w:left w:val="nil"/>
              <w:bottom w:val="nil"/>
              <w:right w:val="single" w:sz="4" w:space="0" w:color="auto"/>
            </w:tcBorders>
            <w:shd w:val="clear" w:color="auto" w:fill="auto"/>
            <w:noWrap/>
            <w:vAlign w:val="bottom"/>
            <w:hideMark/>
          </w:tcPr>
          <w:p w:rsidR="00C11681" w:rsidRPr="0051541A" w:rsidRDefault="00C11681" w:rsidP="00C11681">
            <w:pPr>
              <w:spacing w:after="0" w:line="240" w:lineRule="auto"/>
              <w:rPr>
                <w:rFonts w:ascii="Verdana" w:eastAsia="Times New Roman" w:hAnsi="Verdana" w:cs="Tahoma"/>
                <w:color w:val="0000CC"/>
                <w:sz w:val="16"/>
                <w:szCs w:val="16"/>
                <w:lang w:eastAsia="ru-RU"/>
              </w:rPr>
            </w:pPr>
            <w:r w:rsidRPr="0051541A">
              <w:rPr>
                <w:rFonts w:ascii="Verdana" w:eastAsia="Times New Roman" w:hAnsi="Verdana" w:cs="Tahoma"/>
                <w:color w:val="0000CC"/>
                <w:sz w:val="16"/>
                <w:szCs w:val="16"/>
                <w:lang w:eastAsia="ru-RU"/>
              </w:rPr>
              <w:t>Фактор</w:t>
            </w:r>
          </w:p>
        </w:tc>
        <w:tc>
          <w:tcPr>
            <w:tcW w:w="1780" w:type="dxa"/>
            <w:tcBorders>
              <w:top w:val="single" w:sz="4" w:space="0" w:color="auto"/>
              <w:left w:val="nil"/>
              <w:bottom w:val="nil"/>
              <w:right w:val="single" w:sz="4" w:space="0" w:color="auto"/>
            </w:tcBorders>
            <w:shd w:val="clear" w:color="auto" w:fill="auto"/>
            <w:noWrap/>
            <w:vAlign w:val="bottom"/>
            <w:hideMark/>
          </w:tcPr>
          <w:p w:rsidR="00C11681" w:rsidRPr="0051541A" w:rsidRDefault="00C11681" w:rsidP="00C11681">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Сумма</w:t>
            </w:r>
          </w:p>
        </w:tc>
        <w:tc>
          <w:tcPr>
            <w:tcW w:w="1780" w:type="dxa"/>
            <w:tcBorders>
              <w:top w:val="single" w:sz="4" w:space="0" w:color="auto"/>
              <w:left w:val="nil"/>
              <w:bottom w:val="nil"/>
              <w:right w:val="single" w:sz="4" w:space="0" w:color="auto"/>
            </w:tcBorders>
            <w:shd w:val="clear" w:color="auto" w:fill="auto"/>
            <w:noWrap/>
            <w:vAlign w:val="bottom"/>
            <w:hideMark/>
          </w:tcPr>
          <w:p w:rsidR="00C11681" w:rsidRPr="004F005A" w:rsidRDefault="00C11681" w:rsidP="00C11681">
            <w:pPr>
              <w:spacing w:after="0" w:line="240" w:lineRule="auto"/>
              <w:rPr>
                <w:rFonts w:ascii="Verdana" w:eastAsia="Times New Roman" w:hAnsi="Verdana" w:cs="Tahoma"/>
                <w:b/>
                <w:color w:val="FF0000"/>
                <w:sz w:val="16"/>
                <w:szCs w:val="16"/>
                <w:lang w:eastAsia="ru-RU"/>
              </w:rPr>
            </w:pPr>
            <w:r w:rsidRPr="004F005A">
              <w:rPr>
                <w:rFonts w:ascii="Verdana" w:eastAsia="Times New Roman" w:hAnsi="Verdana" w:cs="Tahoma"/>
                <w:b/>
                <w:color w:val="FF0000"/>
                <w:sz w:val="16"/>
                <w:szCs w:val="16"/>
                <w:lang w:eastAsia="ru-RU"/>
              </w:rPr>
              <w:t>Накопленная</w:t>
            </w:r>
          </w:p>
        </w:tc>
      </w:tr>
      <w:tr w:rsidR="00C11681" w:rsidRPr="0051541A" w:rsidTr="00C11681">
        <w:trPr>
          <w:trHeight w:val="210"/>
        </w:trPr>
        <w:tc>
          <w:tcPr>
            <w:tcW w:w="840" w:type="dxa"/>
            <w:tcBorders>
              <w:top w:val="nil"/>
              <w:left w:val="single" w:sz="4" w:space="0" w:color="auto"/>
              <w:bottom w:val="single" w:sz="4" w:space="0" w:color="auto"/>
              <w:right w:val="single" w:sz="4" w:space="0" w:color="auto"/>
            </w:tcBorders>
            <w:shd w:val="clear" w:color="auto" w:fill="auto"/>
            <w:noWrap/>
            <w:vAlign w:val="bottom"/>
            <w:hideMark/>
          </w:tcPr>
          <w:p w:rsidR="00C11681" w:rsidRPr="0051541A" w:rsidRDefault="00C11681" w:rsidP="00C11681">
            <w:pPr>
              <w:spacing w:after="0" w:line="240" w:lineRule="auto"/>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 </w:t>
            </w:r>
          </w:p>
        </w:tc>
        <w:tc>
          <w:tcPr>
            <w:tcW w:w="1780" w:type="dxa"/>
            <w:tcBorders>
              <w:top w:val="nil"/>
              <w:left w:val="nil"/>
              <w:bottom w:val="single" w:sz="4" w:space="0" w:color="auto"/>
              <w:right w:val="single" w:sz="4" w:space="0" w:color="auto"/>
            </w:tcBorders>
            <w:shd w:val="clear" w:color="auto" w:fill="auto"/>
            <w:noWrap/>
            <w:vAlign w:val="bottom"/>
            <w:hideMark/>
          </w:tcPr>
          <w:p w:rsidR="00C11681" w:rsidRPr="0051541A" w:rsidRDefault="00C11681" w:rsidP="00C11681">
            <w:pPr>
              <w:spacing w:after="0" w:line="240" w:lineRule="auto"/>
              <w:rPr>
                <w:rFonts w:ascii="Verdana" w:eastAsia="Times New Roman" w:hAnsi="Verdana" w:cs="Tahoma"/>
                <w:color w:val="0000CC"/>
                <w:sz w:val="16"/>
                <w:szCs w:val="16"/>
                <w:lang w:eastAsia="ru-RU"/>
              </w:rPr>
            </w:pPr>
            <w:r w:rsidRPr="0051541A">
              <w:rPr>
                <w:rFonts w:ascii="Verdana" w:eastAsia="Times New Roman" w:hAnsi="Verdana" w:cs="Tahoma"/>
                <w:color w:val="0000CC"/>
                <w:sz w:val="16"/>
                <w:szCs w:val="16"/>
                <w:lang w:eastAsia="ru-RU"/>
              </w:rPr>
              <w:t>накопл. (12 %)</w:t>
            </w:r>
          </w:p>
        </w:tc>
        <w:tc>
          <w:tcPr>
            <w:tcW w:w="1780" w:type="dxa"/>
            <w:tcBorders>
              <w:top w:val="nil"/>
              <w:left w:val="nil"/>
              <w:bottom w:val="single" w:sz="4" w:space="0" w:color="auto"/>
              <w:right w:val="single" w:sz="4" w:space="0" w:color="auto"/>
            </w:tcBorders>
            <w:shd w:val="clear" w:color="auto" w:fill="auto"/>
            <w:noWrap/>
            <w:vAlign w:val="bottom"/>
            <w:hideMark/>
          </w:tcPr>
          <w:p w:rsidR="00C11681" w:rsidRPr="0051541A" w:rsidRDefault="00C11681" w:rsidP="00C11681">
            <w:pPr>
              <w:spacing w:after="0" w:line="240" w:lineRule="auto"/>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 </w:t>
            </w:r>
          </w:p>
        </w:tc>
        <w:tc>
          <w:tcPr>
            <w:tcW w:w="1780" w:type="dxa"/>
            <w:tcBorders>
              <w:top w:val="nil"/>
              <w:left w:val="nil"/>
              <w:bottom w:val="single" w:sz="4" w:space="0" w:color="auto"/>
              <w:right w:val="single" w:sz="4" w:space="0" w:color="auto"/>
            </w:tcBorders>
            <w:shd w:val="clear" w:color="auto" w:fill="auto"/>
            <w:noWrap/>
            <w:vAlign w:val="bottom"/>
            <w:hideMark/>
          </w:tcPr>
          <w:p w:rsidR="00C11681" w:rsidRPr="004F005A" w:rsidRDefault="00C11681" w:rsidP="00C11681">
            <w:pPr>
              <w:spacing w:after="0" w:line="240" w:lineRule="auto"/>
              <w:rPr>
                <w:rFonts w:ascii="Verdana" w:eastAsia="Times New Roman" w:hAnsi="Verdana" w:cs="Tahoma"/>
                <w:b/>
                <w:color w:val="FF0000"/>
                <w:sz w:val="16"/>
                <w:szCs w:val="16"/>
                <w:lang w:eastAsia="ru-RU"/>
              </w:rPr>
            </w:pPr>
            <w:r w:rsidRPr="004F005A">
              <w:rPr>
                <w:rFonts w:ascii="Verdana" w:eastAsia="Times New Roman" w:hAnsi="Verdana" w:cs="Tahoma"/>
                <w:b/>
                <w:color w:val="FF0000"/>
                <w:sz w:val="16"/>
                <w:szCs w:val="16"/>
                <w:lang w:eastAsia="ru-RU"/>
              </w:rPr>
              <w:t>сумма единицы</w:t>
            </w:r>
          </w:p>
        </w:tc>
      </w:tr>
      <w:tr w:rsidR="00C11681" w:rsidRPr="0051541A" w:rsidTr="00C11681">
        <w:trPr>
          <w:trHeight w:val="210"/>
        </w:trPr>
        <w:tc>
          <w:tcPr>
            <w:tcW w:w="840" w:type="dxa"/>
            <w:tcBorders>
              <w:top w:val="nil"/>
              <w:left w:val="nil"/>
              <w:bottom w:val="nil"/>
              <w:right w:val="nil"/>
            </w:tcBorders>
            <w:shd w:val="clear" w:color="auto" w:fill="auto"/>
            <w:noWrap/>
            <w:vAlign w:val="bottom"/>
            <w:hideMark/>
          </w:tcPr>
          <w:p w:rsidR="00C11681" w:rsidRPr="0051541A" w:rsidRDefault="00C11681" w:rsidP="00C11681">
            <w:pPr>
              <w:spacing w:after="0" w:line="240" w:lineRule="auto"/>
              <w:rPr>
                <w:rFonts w:ascii="Verdana" w:eastAsia="Times New Roman" w:hAnsi="Verdana" w:cs="Tahoma"/>
                <w:color w:val="000000"/>
                <w:sz w:val="16"/>
                <w:szCs w:val="16"/>
                <w:lang w:eastAsia="ru-RU"/>
              </w:rPr>
            </w:pPr>
          </w:p>
        </w:tc>
        <w:tc>
          <w:tcPr>
            <w:tcW w:w="1780" w:type="dxa"/>
            <w:tcBorders>
              <w:top w:val="nil"/>
              <w:left w:val="nil"/>
              <w:bottom w:val="nil"/>
              <w:right w:val="nil"/>
            </w:tcBorders>
            <w:shd w:val="clear" w:color="auto" w:fill="auto"/>
            <w:noWrap/>
            <w:vAlign w:val="bottom"/>
            <w:hideMark/>
          </w:tcPr>
          <w:p w:rsidR="00C11681" w:rsidRPr="0051541A" w:rsidRDefault="00C11681" w:rsidP="00C11681">
            <w:pPr>
              <w:spacing w:after="0" w:line="240" w:lineRule="auto"/>
              <w:rPr>
                <w:rFonts w:ascii="Verdana" w:eastAsia="Times New Roman" w:hAnsi="Verdana" w:cs="Tahoma"/>
                <w:color w:val="000000"/>
                <w:sz w:val="16"/>
                <w:szCs w:val="16"/>
                <w:lang w:eastAsia="ru-RU"/>
              </w:rPr>
            </w:pPr>
          </w:p>
        </w:tc>
        <w:tc>
          <w:tcPr>
            <w:tcW w:w="1780" w:type="dxa"/>
            <w:tcBorders>
              <w:top w:val="nil"/>
              <w:left w:val="nil"/>
              <w:bottom w:val="nil"/>
              <w:right w:val="nil"/>
            </w:tcBorders>
            <w:shd w:val="clear" w:color="auto" w:fill="auto"/>
            <w:noWrap/>
            <w:vAlign w:val="bottom"/>
            <w:hideMark/>
          </w:tcPr>
          <w:p w:rsidR="00C11681" w:rsidRPr="0051541A" w:rsidRDefault="00C11681" w:rsidP="00C11681">
            <w:pPr>
              <w:spacing w:after="0" w:line="240" w:lineRule="auto"/>
              <w:rPr>
                <w:rFonts w:ascii="Verdana" w:eastAsia="Times New Roman" w:hAnsi="Verdana" w:cs="Tahoma"/>
                <w:color w:val="000000"/>
                <w:sz w:val="16"/>
                <w:szCs w:val="16"/>
                <w:lang w:eastAsia="ru-RU"/>
              </w:rPr>
            </w:pPr>
          </w:p>
        </w:tc>
        <w:tc>
          <w:tcPr>
            <w:tcW w:w="1780" w:type="dxa"/>
            <w:tcBorders>
              <w:top w:val="nil"/>
              <w:left w:val="nil"/>
              <w:bottom w:val="nil"/>
              <w:right w:val="nil"/>
            </w:tcBorders>
            <w:shd w:val="clear" w:color="auto" w:fill="auto"/>
            <w:noWrap/>
            <w:vAlign w:val="bottom"/>
            <w:hideMark/>
          </w:tcPr>
          <w:p w:rsidR="00C11681" w:rsidRPr="0051541A" w:rsidRDefault="00C11681" w:rsidP="00C11681">
            <w:pPr>
              <w:spacing w:after="0" w:line="240" w:lineRule="auto"/>
              <w:rPr>
                <w:rFonts w:ascii="Verdana" w:eastAsia="Times New Roman" w:hAnsi="Verdana" w:cs="Tahoma"/>
                <w:color w:val="000000"/>
                <w:sz w:val="16"/>
                <w:szCs w:val="16"/>
                <w:lang w:eastAsia="ru-RU"/>
              </w:rPr>
            </w:pPr>
          </w:p>
        </w:tc>
      </w:tr>
      <w:tr w:rsidR="00C11681" w:rsidRPr="0051541A" w:rsidTr="00C11681">
        <w:trPr>
          <w:trHeight w:val="210"/>
        </w:trPr>
        <w:tc>
          <w:tcPr>
            <w:tcW w:w="8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11681" w:rsidRPr="0051541A" w:rsidRDefault="00C11681" w:rsidP="00C11681">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1</w:t>
            </w:r>
          </w:p>
        </w:tc>
        <w:tc>
          <w:tcPr>
            <w:tcW w:w="1780" w:type="dxa"/>
            <w:tcBorders>
              <w:top w:val="single" w:sz="4" w:space="0" w:color="auto"/>
              <w:left w:val="nil"/>
              <w:bottom w:val="single" w:sz="4" w:space="0" w:color="auto"/>
              <w:right w:val="single" w:sz="4" w:space="0" w:color="auto"/>
            </w:tcBorders>
            <w:shd w:val="clear" w:color="auto" w:fill="auto"/>
            <w:noWrap/>
            <w:vAlign w:val="bottom"/>
            <w:hideMark/>
          </w:tcPr>
          <w:p w:rsidR="00C11681" w:rsidRPr="0051541A" w:rsidRDefault="00C11681" w:rsidP="00C11681">
            <w:pPr>
              <w:spacing w:after="0" w:line="240" w:lineRule="auto"/>
              <w:jc w:val="right"/>
              <w:rPr>
                <w:rFonts w:ascii="Verdana" w:eastAsia="Times New Roman" w:hAnsi="Verdana" w:cs="Tahoma"/>
                <w:color w:val="0000CC"/>
                <w:sz w:val="16"/>
                <w:szCs w:val="16"/>
                <w:lang w:eastAsia="ru-RU"/>
              </w:rPr>
            </w:pPr>
            <w:r w:rsidRPr="0051541A">
              <w:rPr>
                <w:rFonts w:ascii="Verdana" w:eastAsia="Times New Roman" w:hAnsi="Verdana" w:cs="Tahoma"/>
                <w:color w:val="0000CC"/>
                <w:sz w:val="16"/>
                <w:szCs w:val="16"/>
                <w:lang w:eastAsia="ru-RU"/>
              </w:rPr>
              <w:t>1,1200000000</w:t>
            </w:r>
          </w:p>
        </w:tc>
        <w:tc>
          <w:tcPr>
            <w:tcW w:w="1780" w:type="dxa"/>
            <w:tcBorders>
              <w:top w:val="single" w:sz="4" w:space="0" w:color="auto"/>
              <w:left w:val="nil"/>
              <w:bottom w:val="single" w:sz="4" w:space="0" w:color="auto"/>
              <w:right w:val="single" w:sz="4" w:space="0" w:color="auto"/>
            </w:tcBorders>
            <w:shd w:val="clear" w:color="auto" w:fill="auto"/>
            <w:noWrap/>
            <w:vAlign w:val="bottom"/>
            <w:hideMark/>
          </w:tcPr>
          <w:p w:rsidR="00C11681" w:rsidRPr="0051541A" w:rsidRDefault="00C11681" w:rsidP="00C11681">
            <w:pPr>
              <w:spacing w:after="0" w:line="240" w:lineRule="auto"/>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 </w:t>
            </w:r>
            <w:r w:rsidR="004F005A" w:rsidRPr="0051541A">
              <w:rPr>
                <w:rFonts w:ascii="Verdana" w:eastAsia="Times New Roman" w:hAnsi="Verdana" w:cs="Tahoma"/>
                <w:b/>
                <w:bCs/>
                <w:color w:val="000000"/>
                <w:sz w:val="16"/>
                <w:szCs w:val="16"/>
                <w:lang w:eastAsia="ru-RU"/>
              </w:rPr>
              <w:t>2 486,85</w:t>
            </w:r>
          </w:p>
        </w:tc>
        <w:tc>
          <w:tcPr>
            <w:tcW w:w="1780" w:type="dxa"/>
            <w:tcBorders>
              <w:top w:val="single" w:sz="4" w:space="0" w:color="auto"/>
              <w:left w:val="nil"/>
              <w:bottom w:val="single" w:sz="4" w:space="0" w:color="auto"/>
              <w:right w:val="single" w:sz="4" w:space="0" w:color="auto"/>
            </w:tcBorders>
            <w:shd w:val="clear" w:color="auto" w:fill="auto"/>
            <w:noWrap/>
            <w:vAlign w:val="bottom"/>
            <w:hideMark/>
          </w:tcPr>
          <w:p w:rsidR="00C11681" w:rsidRPr="0051541A" w:rsidRDefault="00C11681" w:rsidP="00C11681">
            <w:pPr>
              <w:spacing w:after="0" w:line="240" w:lineRule="auto"/>
              <w:jc w:val="right"/>
              <w:rPr>
                <w:rFonts w:ascii="Verdana" w:eastAsia="Times New Roman" w:hAnsi="Verdana" w:cs="Tahoma"/>
                <w:color w:val="FF0000"/>
                <w:sz w:val="16"/>
                <w:szCs w:val="16"/>
                <w:lang w:eastAsia="ru-RU"/>
              </w:rPr>
            </w:pPr>
          </w:p>
        </w:tc>
      </w:tr>
      <w:tr w:rsidR="00C11681" w:rsidRPr="0051541A" w:rsidTr="00C11681">
        <w:trPr>
          <w:trHeight w:val="210"/>
        </w:trPr>
        <w:tc>
          <w:tcPr>
            <w:tcW w:w="840" w:type="dxa"/>
            <w:tcBorders>
              <w:top w:val="nil"/>
              <w:left w:val="single" w:sz="4" w:space="0" w:color="auto"/>
              <w:bottom w:val="single" w:sz="4" w:space="0" w:color="auto"/>
              <w:right w:val="single" w:sz="4" w:space="0" w:color="auto"/>
            </w:tcBorders>
            <w:shd w:val="clear" w:color="auto" w:fill="auto"/>
            <w:noWrap/>
            <w:vAlign w:val="bottom"/>
            <w:hideMark/>
          </w:tcPr>
          <w:p w:rsidR="00C11681" w:rsidRPr="0051541A" w:rsidRDefault="00C11681" w:rsidP="00C11681">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2</w:t>
            </w:r>
          </w:p>
        </w:tc>
        <w:tc>
          <w:tcPr>
            <w:tcW w:w="1780" w:type="dxa"/>
            <w:tcBorders>
              <w:top w:val="nil"/>
              <w:left w:val="nil"/>
              <w:bottom w:val="single" w:sz="4" w:space="0" w:color="auto"/>
              <w:right w:val="single" w:sz="4" w:space="0" w:color="auto"/>
            </w:tcBorders>
            <w:shd w:val="clear" w:color="auto" w:fill="auto"/>
            <w:noWrap/>
            <w:vAlign w:val="bottom"/>
            <w:hideMark/>
          </w:tcPr>
          <w:p w:rsidR="00C11681" w:rsidRPr="0051541A" w:rsidRDefault="00C11681" w:rsidP="00C11681">
            <w:pPr>
              <w:spacing w:after="0" w:line="240" w:lineRule="auto"/>
              <w:jc w:val="right"/>
              <w:rPr>
                <w:rFonts w:ascii="Verdana" w:eastAsia="Times New Roman" w:hAnsi="Verdana" w:cs="Tahoma"/>
                <w:color w:val="0000CC"/>
                <w:sz w:val="16"/>
                <w:szCs w:val="16"/>
                <w:lang w:eastAsia="ru-RU"/>
              </w:rPr>
            </w:pPr>
            <w:r w:rsidRPr="0051541A">
              <w:rPr>
                <w:rFonts w:ascii="Verdana" w:eastAsia="Times New Roman" w:hAnsi="Verdana" w:cs="Tahoma"/>
                <w:color w:val="0000CC"/>
                <w:sz w:val="16"/>
                <w:szCs w:val="16"/>
                <w:lang w:eastAsia="ru-RU"/>
              </w:rPr>
              <w:t>1,2544000000</w:t>
            </w:r>
          </w:p>
        </w:tc>
        <w:tc>
          <w:tcPr>
            <w:tcW w:w="1780" w:type="dxa"/>
            <w:tcBorders>
              <w:top w:val="nil"/>
              <w:left w:val="nil"/>
              <w:bottom w:val="single" w:sz="4" w:space="0" w:color="auto"/>
              <w:right w:val="single" w:sz="4" w:space="0" w:color="auto"/>
            </w:tcBorders>
            <w:shd w:val="clear" w:color="auto" w:fill="auto"/>
            <w:noWrap/>
            <w:vAlign w:val="bottom"/>
            <w:hideMark/>
          </w:tcPr>
          <w:p w:rsidR="00C11681" w:rsidRPr="0051541A" w:rsidRDefault="00C11681" w:rsidP="00C11681">
            <w:pPr>
              <w:spacing w:after="0" w:line="240" w:lineRule="auto"/>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 </w:t>
            </w:r>
          </w:p>
        </w:tc>
        <w:tc>
          <w:tcPr>
            <w:tcW w:w="1780" w:type="dxa"/>
            <w:tcBorders>
              <w:top w:val="nil"/>
              <w:left w:val="nil"/>
              <w:bottom w:val="single" w:sz="4" w:space="0" w:color="auto"/>
              <w:right w:val="single" w:sz="4" w:space="0" w:color="auto"/>
            </w:tcBorders>
            <w:shd w:val="clear" w:color="auto" w:fill="auto"/>
            <w:noWrap/>
            <w:vAlign w:val="bottom"/>
            <w:hideMark/>
          </w:tcPr>
          <w:p w:rsidR="00C11681" w:rsidRPr="0051541A" w:rsidRDefault="00C11681" w:rsidP="00C11681">
            <w:pPr>
              <w:spacing w:after="0" w:line="240" w:lineRule="auto"/>
              <w:jc w:val="right"/>
              <w:rPr>
                <w:rFonts w:ascii="Verdana" w:eastAsia="Times New Roman" w:hAnsi="Verdana" w:cs="Tahoma"/>
                <w:color w:val="FF0000"/>
                <w:sz w:val="16"/>
                <w:szCs w:val="16"/>
                <w:lang w:eastAsia="ru-RU"/>
              </w:rPr>
            </w:pPr>
          </w:p>
        </w:tc>
      </w:tr>
      <w:tr w:rsidR="00C11681" w:rsidRPr="0051541A" w:rsidTr="00C11681">
        <w:trPr>
          <w:trHeight w:val="210"/>
        </w:trPr>
        <w:tc>
          <w:tcPr>
            <w:tcW w:w="840" w:type="dxa"/>
            <w:tcBorders>
              <w:top w:val="nil"/>
              <w:left w:val="single" w:sz="4" w:space="0" w:color="auto"/>
              <w:bottom w:val="single" w:sz="4" w:space="0" w:color="auto"/>
              <w:right w:val="single" w:sz="4" w:space="0" w:color="auto"/>
            </w:tcBorders>
            <w:shd w:val="clear" w:color="auto" w:fill="auto"/>
            <w:noWrap/>
            <w:vAlign w:val="bottom"/>
            <w:hideMark/>
          </w:tcPr>
          <w:p w:rsidR="00C11681" w:rsidRPr="0051541A" w:rsidRDefault="00C11681" w:rsidP="00C11681">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3</w:t>
            </w:r>
          </w:p>
        </w:tc>
        <w:tc>
          <w:tcPr>
            <w:tcW w:w="1780" w:type="dxa"/>
            <w:tcBorders>
              <w:top w:val="nil"/>
              <w:left w:val="nil"/>
              <w:bottom w:val="single" w:sz="4" w:space="0" w:color="auto"/>
              <w:right w:val="single" w:sz="4" w:space="0" w:color="auto"/>
            </w:tcBorders>
            <w:shd w:val="clear" w:color="auto" w:fill="auto"/>
            <w:noWrap/>
            <w:vAlign w:val="bottom"/>
            <w:hideMark/>
          </w:tcPr>
          <w:p w:rsidR="00C11681" w:rsidRPr="0051541A" w:rsidRDefault="00C11681" w:rsidP="00C11681">
            <w:pPr>
              <w:spacing w:after="0" w:line="240" w:lineRule="auto"/>
              <w:jc w:val="right"/>
              <w:rPr>
                <w:rFonts w:ascii="Verdana" w:eastAsia="Times New Roman" w:hAnsi="Verdana" w:cs="Tahoma"/>
                <w:color w:val="0000CC"/>
                <w:sz w:val="16"/>
                <w:szCs w:val="16"/>
                <w:lang w:eastAsia="ru-RU"/>
              </w:rPr>
            </w:pPr>
            <w:r w:rsidRPr="0051541A">
              <w:rPr>
                <w:rFonts w:ascii="Verdana" w:eastAsia="Times New Roman" w:hAnsi="Verdana" w:cs="Tahoma"/>
                <w:color w:val="0000CC"/>
                <w:sz w:val="16"/>
                <w:szCs w:val="16"/>
                <w:lang w:eastAsia="ru-RU"/>
              </w:rPr>
              <w:t>1,4049280000</w:t>
            </w:r>
          </w:p>
        </w:tc>
        <w:tc>
          <w:tcPr>
            <w:tcW w:w="1780" w:type="dxa"/>
            <w:tcBorders>
              <w:top w:val="nil"/>
              <w:left w:val="nil"/>
              <w:bottom w:val="single" w:sz="4" w:space="0" w:color="auto"/>
              <w:right w:val="single" w:sz="4" w:space="0" w:color="auto"/>
            </w:tcBorders>
            <w:shd w:val="clear" w:color="auto" w:fill="auto"/>
            <w:noWrap/>
            <w:vAlign w:val="bottom"/>
            <w:hideMark/>
          </w:tcPr>
          <w:p w:rsidR="00C11681" w:rsidRPr="0051541A" w:rsidRDefault="00C11681" w:rsidP="00C11681">
            <w:pPr>
              <w:spacing w:after="0" w:line="240" w:lineRule="auto"/>
              <w:jc w:val="right"/>
              <w:rPr>
                <w:rFonts w:ascii="Verdana" w:eastAsia="Times New Roman" w:hAnsi="Verdana" w:cs="Tahoma"/>
                <w:b/>
                <w:bCs/>
                <w:color w:val="000000"/>
                <w:sz w:val="16"/>
                <w:szCs w:val="16"/>
                <w:lang w:eastAsia="ru-RU"/>
              </w:rPr>
            </w:pPr>
          </w:p>
        </w:tc>
        <w:tc>
          <w:tcPr>
            <w:tcW w:w="1780" w:type="dxa"/>
            <w:tcBorders>
              <w:top w:val="nil"/>
              <w:left w:val="nil"/>
              <w:bottom w:val="single" w:sz="4" w:space="0" w:color="auto"/>
              <w:right w:val="single" w:sz="4" w:space="0" w:color="auto"/>
            </w:tcBorders>
            <w:shd w:val="clear" w:color="auto" w:fill="auto"/>
            <w:noWrap/>
            <w:vAlign w:val="bottom"/>
            <w:hideMark/>
          </w:tcPr>
          <w:p w:rsidR="00C11681" w:rsidRPr="0051541A" w:rsidRDefault="00C11681" w:rsidP="00C11681">
            <w:pPr>
              <w:spacing w:after="0" w:line="240" w:lineRule="auto"/>
              <w:jc w:val="right"/>
              <w:rPr>
                <w:rFonts w:ascii="Verdana" w:eastAsia="Times New Roman" w:hAnsi="Verdana" w:cs="Tahoma"/>
                <w:b/>
                <w:bCs/>
                <w:color w:val="FF0000"/>
                <w:sz w:val="16"/>
                <w:szCs w:val="16"/>
                <w:lang w:eastAsia="ru-RU"/>
              </w:rPr>
            </w:pPr>
            <w:r w:rsidRPr="0051541A">
              <w:rPr>
                <w:rFonts w:ascii="Verdana" w:eastAsia="Times New Roman" w:hAnsi="Verdana" w:cs="Tahoma"/>
                <w:b/>
                <w:bCs/>
                <w:color w:val="FF0000"/>
                <w:sz w:val="16"/>
                <w:szCs w:val="16"/>
                <w:lang w:eastAsia="ru-RU"/>
              </w:rPr>
              <w:t>3 493,85</w:t>
            </w:r>
          </w:p>
        </w:tc>
      </w:tr>
    </w:tbl>
    <w:p w:rsidR="00C11681" w:rsidRPr="00C11681" w:rsidRDefault="00C11681" w:rsidP="00AB622B">
      <w:pPr>
        <w:spacing w:before="100" w:beforeAutospacing="1" w:after="100" w:afterAutospacing="1" w:line="240" w:lineRule="auto"/>
        <w:rPr>
          <w:rFonts w:ascii="Verdana" w:eastAsia="Times New Roman" w:hAnsi="Verdana" w:cs="Times New Roman"/>
          <w:b/>
          <w:color w:val="009900"/>
          <w:sz w:val="18"/>
          <w:szCs w:val="18"/>
          <w:lang w:eastAsia="ru-RU"/>
        </w:rPr>
      </w:pPr>
      <w:r w:rsidRPr="00283D82">
        <w:rPr>
          <w:rFonts w:ascii="Verdana" w:eastAsia="Times New Roman" w:hAnsi="Verdana" w:cs="Times New Roman"/>
          <w:b/>
          <w:color w:val="009900"/>
          <w:sz w:val="18"/>
          <w:szCs w:val="18"/>
          <w:lang w:eastAsia="ru-RU"/>
        </w:rPr>
        <w:t>Накопление единицы за период (будущая стоимость аннуитета (постнумерандо)).</w:t>
      </w:r>
    </w:p>
    <w:tbl>
      <w:tblPr>
        <w:tblW w:w="6180" w:type="dxa"/>
        <w:tblInd w:w="93" w:type="dxa"/>
        <w:tblLook w:val="04A0"/>
      </w:tblPr>
      <w:tblGrid>
        <w:gridCol w:w="840"/>
        <w:gridCol w:w="1780"/>
        <w:gridCol w:w="1780"/>
        <w:gridCol w:w="1780"/>
      </w:tblGrid>
      <w:tr w:rsidR="00C11681" w:rsidRPr="0051541A" w:rsidTr="00C11681">
        <w:trPr>
          <w:trHeight w:val="210"/>
        </w:trPr>
        <w:tc>
          <w:tcPr>
            <w:tcW w:w="840" w:type="dxa"/>
            <w:tcBorders>
              <w:top w:val="single" w:sz="4" w:space="0" w:color="auto"/>
              <w:left w:val="single" w:sz="4" w:space="0" w:color="auto"/>
              <w:bottom w:val="nil"/>
              <w:right w:val="single" w:sz="4" w:space="0" w:color="auto"/>
            </w:tcBorders>
            <w:shd w:val="clear" w:color="auto" w:fill="auto"/>
            <w:noWrap/>
            <w:vAlign w:val="bottom"/>
            <w:hideMark/>
          </w:tcPr>
          <w:p w:rsidR="00C11681" w:rsidRPr="0051541A" w:rsidRDefault="00C11681" w:rsidP="00C11681">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Годы</w:t>
            </w:r>
          </w:p>
        </w:tc>
        <w:tc>
          <w:tcPr>
            <w:tcW w:w="1780" w:type="dxa"/>
            <w:tcBorders>
              <w:top w:val="single" w:sz="4" w:space="0" w:color="auto"/>
              <w:left w:val="nil"/>
              <w:bottom w:val="nil"/>
              <w:right w:val="single" w:sz="4" w:space="0" w:color="auto"/>
            </w:tcBorders>
            <w:shd w:val="clear" w:color="auto" w:fill="auto"/>
            <w:noWrap/>
            <w:vAlign w:val="bottom"/>
            <w:hideMark/>
          </w:tcPr>
          <w:p w:rsidR="00C11681" w:rsidRPr="0051541A" w:rsidRDefault="00C11681" w:rsidP="00C11681">
            <w:pPr>
              <w:spacing w:after="0" w:line="240" w:lineRule="auto"/>
              <w:rPr>
                <w:rFonts w:ascii="Verdana" w:eastAsia="Times New Roman" w:hAnsi="Verdana" w:cs="Tahoma"/>
                <w:color w:val="0000CC"/>
                <w:sz w:val="16"/>
                <w:szCs w:val="16"/>
                <w:lang w:eastAsia="ru-RU"/>
              </w:rPr>
            </w:pPr>
            <w:r w:rsidRPr="0051541A">
              <w:rPr>
                <w:rFonts w:ascii="Verdana" w:eastAsia="Times New Roman" w:hAnsi="Verdana" w:cs="Tahoma"/>
                <w:color w:val="0000CC"/>
                <w:sz w:val="16"/>
                <w:szCs w:val="16"/>
                <w:lang w:eastAsia="ru-RU"/>
              </w:rPr>
              <w:t>Фактор</w:t>
            </w:r>
          </w:p>
        </w:tc>
        <w:tc>
          <w:tcPr>
            <w:tcW w:w="1780" w:type="dxa"/>
            <w:tcBorders>
              <w:top w:val="single" w:sz="4" w:space="0" w:color="auto"/>
              <w:left w:val="nil"/>
              <w:bottom w:val="nil"/>
              <w:right w:val="single" w:sz="4" w:space="0" w:color="auto"/>
            </w:tcBorders>
            <w:shd w:val="clear" w:color="auto" w:fill="auto"/>
            <w:noWrap/>
            <w:vAlign w:val="bottom"/>
            <w:hideMark/>
          </w:tcPr>
          <w:p w:rsidR="00C11681" w:rsidRPr="0051541A" w:rsidRDefault="00C11681" w:rsidP="00C11681">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Сумма</w:t>
            </w:r>
          </w:p>
        </w:tc>
        <w:tc>
          <w:tcPr>
            <w:tcW w:w="1780" w:type="dxa"/>
            <w:tcBorders>
              <w:top w:val="single" w:sz="4" w:space="0" w:color="auto"/>
              <w:left w:val="nil"/>
              <w:bottom w:val="nil"/>
              <w:right w:val="single" w:sz="4" w:space="0" w:color="auto"/>
            </w:tcBorders>
            <w:shd w:val="clear" w:color="auto" w:fill="auto"/>
            <w:noWrap/>
            <w:vAlign w:val="bottom"/>
            <w:hideMark/>
          </w:tcPr>
          <w:p w:rsidR="00C11681" w:rsidRPr="0051541A" w:rsidRDefault="00C11681" w:rsidP="00C11681">
            <w:pPr>
              <w:spacing w:after="0" w:line="240" w:lineRule="auto"/>
              <w:rPr>
                <w:rFonts w:ascii="Verdana" w:eastAsia="Times New Roman" w:hAnsi="Verdana" w:cs="Tahoma"/>
                <w:color w:val="FF0000"/>
                <w:sz w:val="16"/>
                <w:szCs w:val="16"/>
                <w:lang w:eastAsia="ru-RU"/>
              </w:rPr>
            </w:pPr>
            <w:r w:rsidRPr="0051541A">
              <w:rPr>
                <w:rFonts w:ascii="Verdana" w:eastAsia="Times New Roman" w:hAnsi="Verdana" w:cs="Tahoma"/>
                <w:color w:val="FF0000"/>
                <w:sz w:val="16"/>
                <w:szCs w:val="16"/>
                <w:lang w:eastAsia="ru-RU"/>
              </w:rPr>
              <w:t>Накопление</w:t>
            </w:r>
          </w:p>
        </w:tc>
      </w:tr>
      <w:tr w:rsidR="00C11681" w:rsidRPr="0051541A" w:rsidTr="00C11681">
        <w:trPr>
          <w:trHeight w:val="210"/>
        </w:trPr>
        <w:tc>
          <w:tcPr>
            <w:tcW w:w="840" w:type="dxa"/>
            <w:tcBorders>
              <w:top w:val="nil"/>
              <w:left w:val="single" w:sz="4" w:space="0" w:color="auto"/>
              <w:bottom w:val="single" w:sz="4" w:space="0" w:color="auto"/>
              <w:right w:val="single" w:sz="4" w:space="0" w:color="auto"/>
            </w:tcBorders>
            <w:shd w:val="clear" w:color="auto" w:fill="auto"/>
            <w:noWrap/>
            <w:vAlign w:val="bottom"/>
            <w:hideMark/>
          </w:tcPr>
          <w:p w:rsidR="00C11681" w:rsidRPr="0051541A" w:rsidRDefault="00C11681" w:rsidP="00C11681">
            <w:pPr>
              <w:spacing w:after="0" w:line="240" w:lineRule="auto"/>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 </w:t>
            </w:r>
          </w:p>
        </w:tc>
        <w:tc>
          <w:tcPr>
            <w:tcW w:w="1780" w:type="dxa"/>
            <w:tcBorders>
              <w:top w:val="nil"/>
              <w:left w:val="nil"/>
              <w:bottom w:val="single" w:sz="4" w:space="0" w:color="auto"/>
              <w:right w:val="single" w:sz="4" w:space="0" w:color="auto"/>
            </w:tcBorders>
            <w:shd w:val="clear" w:color="auto" w:fill="auto"/>
            <w:noWrap/>
            <w:vAlign w:val="bottom"/>
            <w:hideMark/>
          </w:tcPr>
          <w:p w:rsidR="00C11681" w:rsidRPr="0051541A" w:rsidRDefault="00C11681" w:rsidP="00C11681">
            <w:pPr>
              <w:spacing w:after="0" w:line="240" w:lineRule="auto"/>
              <w:rPr>
                <w:rFonts w:ascii="Verdana" w:eastAsia="Times New Roman" w:hAnsi="Verdana" w:cs="Tahoma"/>
                <w:color w:val="0000CC"/>
                <w:sz w:val="16"/>
                <w:szCs w:val="16"/>
                <w:lang w:eastAsia="ru-RU"/>
              </w:rPr>
            </w:pPr>
            <w:r w:rsidRPr="0051541A">
              <w:rPr>
                <w:rFonts w:ascii="Verdana" w:eastAsia="Times New Roman" w:hAnsi="Verdana" w:cs="Tahoma"/>
                <w:color w:val="0000CC"/>
                <w:sz w:val="16"/>
                <w:szCs w:val="16"/>
                <w:lang w:eastAsia="ru-RU"/>
              </w:rPr>
              <w:t>накопл. (12 %)</w:t>
            </w:r>
          </w:p>
        </w:tc>
        <w:tc>
          <w:tcPr>
            <w:tcW w:w="1780" w:type="dxa"/>
            <w:tcBorders>
              <w:top w:val="nil"/>
              <w:left w:val="nil"/>
              <w:bottom w:val="single" w:sz="4" w:space="0" w:color="auto"/>
              <w:right w:val="single" w:sz="4" w:space="0" w:color="auto"/>
            </w:tcBorders>
            <w:shd w:val="clear" w:color="auto" w:fill="auto"/>
            <w:noWrap/>
            <w:vAlign w:val="bottom"/>
            <w:hideMark/>
          </w:tcPr>
          <w:p w:rsidR="00C11681" w:rsidRPr="0051541A" w:rsidRDefault="00C11681" w:rsidP="00C11681">
            <w:pPr>
              <w:spacing w:after="0" w:line="240" w:lineRule="auto"/>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 </w:t>
            </w:r>
          </w:p>
        </w:tc>
        <w:tc>
          <w:tcPr>
            <w:tcW w:w="1780" w:type="dxa"/>
            <w:tcBorders>
              <w:top w:val="nil"/>
              <w:left w:val="nil"/>
              <w:bottom w:val="single" w:sz="4" w:space="0" w:color="auto"/>
              <w:right w:val="single" w:sz="4" w:space="0" w:color="auto"/>
            </w:tcBorders>
            <w:shd w:val="clear" w:color="auto" w:fill="auto"/>
            <w:noWrap/>
            <w:vAlign w:val="bottom"/>
            <w:hideMark/>
          </w:tcPr>
          <w:p w:rsidR="00C11681" w:rsidRPr="0051541A" w:rsidRDefault="00C11681" w:rsidP="00C11681">
            <w:pPr>
              <w:spacing w:after="0" w:line="240" w:lineRule="auto"/>
              <w:rPr>
                <w:rFonts w:ascii="Verdana" w:eastAsia="Times New Roman" w:hAnsi="Verdana" w:cs="Tahoma"/>
                <w:color w:val="FF0000"/>
                <w:sz w:val="16"/>
                <w:szCs w:val="16"/>
                <w:lang w:eastAsia="ru-RU"/>
              </w:rPr>
            </w:pPr>
            <w:r w:rsidRPr="0051541A">
              <w:rPr>
                <w:rFonts w:ascii="Verdana" w:eastAsia="Times New Roman" w:hAnsi="Verdana" w:cs="Tahoma"/>
                <w:color w:val="FF0000"/>
                <w:sz w:val="16"/>
                <w:szCs w:val="16"/>
                <w:lang w:eastAsia="ru-RU"/>
              </w:rPr>
              <w:t>за период</w:t>
            </w:r>
          </w:p>
        </w:tc>
      </w:tr>
      <w:tr w:rsidR="00C11681" w:rsidRPr="0051541A" w:rsidTr="00C11681">
        <w:trPr>
          <w:trHeight w:val="210"/>
        </w:trPr>
        <w:tc>
          <w:tcPr>
            <w:tcW w:w="840" w:type="dxa"/>
            <w:tcBorders>
              <w:top w:val="nil"/>
              <w:left w:val="nil"/>
              <w:bottom w:val="nil"/>
              <w:right w:val="nil"/>
            </w:tcBorders>
            <w:shd w:val="clear" w:color="auto" w:fill="auto"/>
            <w:noWrap/>
            <w:vAlign w:val="bottom"/>
            <w:hideMark/>
          </w:tcPr>
          <w:p w:rsidR="00C11681" w:rsidRPr="0051541A" w:rsidRDefault="00C11681" w:rsidP="00C11681">
            <w:pPr>
              <w:spacing w:after="0" w:line="240" w:lineRule="auto"/>
              <w:rPr>
                <w:rFonts w:ascii="Verdana" w:eastAsia="Times New Roman" w:hAnsi="Verdana" w:cs="Tahoma"/>
                <w:color w:val="000000"/>
                <w:sz w:val="16"/>
                <w:szCs w:val="16"/>
                <w:lang w:eastAsia="ru-RU"/>
              </w:rPr>
            </w:pPr>
          </w:p>
        </w:tc>
        <w:tc>
          <w:tcPr>
            <w:tcW w:w="1780" w:type="dxa"/>
            <w:tcBorders>
              <w:top w:val="nil"/>
              <w:left w:val="nil"/>
              <w:bottom w:val="nil"/>
              <w:right w:val="nil"/>
            </w:tcBorders>
            <w:shd w:val="clear" w:color="auto" w:fill="auto"/>
            <w:noWrap/>
            <w:vAlign w:val="bottom"/>
            <w:hideMark/>
          </w:tcPr>
          <w:p w:rsidR="00C11681" w:rsidRPr="0051541A" w:rsidRDefault="00C11681" w:rsidP="00C11681">
            <w:pPr>
              <w:spacing w:after="0" w:line="240" w:lineRule="auto"/>
              <w:rPr>
                <w:rFonts w:ascii="Verdana" w:eastAsia="Times New Roman" w:hAnsi="Verdana" w:cs="Tahoma"/>
                <w:color w:val="000000"/>
                <w:sz w:val="16"/>
                <w:szCs w:val="16"/>
                <w:lang w:eastAsia="ru-RU"/>
              </w:rPr>
            </w:pPr>
          </w:p>
        </w:tc>
        <w:tc>
          <w:tcPr>
            <w:tcW w:w="1780" w:type="dxa"/>
            <w:tcBorders>
              <w:top w:val="nil"/>
              <w:left w:val="nil"/>
              <w:bottom w:val="nil"/>
              <w:right w:val="nil"/>
            </w:tcBorders>
            <w:shd w:val="clear" w:color="auto" w:fill="auto"/>
            <w:noWrap/>
            <w:vAlign w:val="bottom"/>
            <w:hideMark/>
          </w:tcPr>
          <w:p w:rsidR="00C11681" w:rsidRPr="0051541A" w:rsidRDefault="00C11681" w:rsidP="00C11681">
            <w:pPr>
              <w:spacing w:after="0" w:line="240" w:lineRule="auto"/>
              <w:rPr>
                <w:rFonts w:ascii="Verdana" w:eastAsia="Times New Roman" w:hAnsi="Verdana" w:cs="Tahoma"/>
                <w:color w:val="000000"/>
                <w:sz w:val="16"/>
                <w:szCs w:val="16"/>
                <w:lang w:eastAsia="ru-RU"/>
              </w:rPr>
            </w:pPr>
          </w:p>
        </w:tc>
        <w:tc>
          <w:tcPr>
            <w:tcW w:w="1780" w:type="dxa"/>
            <w:tcBorders>
              <w:top w:val="nil"/>
              <w:left w:val="nil"/>
              <w:bottom w:val="nil"/>
              <w:right w:val="nil"/>
            </w:tcBorders>
            <w:shd w:val="clear" w:color="auto" w:fill="auto"/>
            <w:noWrap/>
            <w:vAlign w:val="bottom"/>
            <w:hideMark/>
          </w:tcPr>
          <w:p w:rsidR="00C11681" w:rsidRPr="0051541A" w:rsidRDefault="00C11681" w:rsidP="00C11681">
            <w:pPr>
              <w:spacing w:after="0" w:line="240" w:lineRule="auto"/>
              <w:rPr>
                <w:rFonts w:ascii="Verdana" w:eastAsia="Times New Roman" w:hAnsi="Verdana" w:cs="Tahoma"/>
                <w:color w:val="000000"/>
                <w:sz w:val="16"/>
                <w:szCs w:val="16"/>
                <w:lang w:eastAsia="ru-RU"/>
              </w:rPr>
            </w:pPr>
          </w:p>
        </w:tc>
      </w:tr>
      <w:tr w:rsidR="00C11681" w:rsidRPr="0051541A" w:rsidTr="00C11681">
        <w:trPr>
          <w:trHeight w:val="210"/>
        </w:trPr>
        <w:tc>
          <w:tcPr>
            <w:tcW w:w="8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11681" w:rsidRPr="0051541A" w:rsidRDefault="00C11681" w:rsidP="00C11681">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1</w:t>
            </w:r>
          </w:p>
        </w:tc>
        <w:tc>
          <w:tcPr>
            <w:tcW w:w="1780" w:type="dxa"/>
            <w:tcBorders>
              <w:top w:val="single" w:sz="4" w:space="0" w:color="auto"/>
              <w:left w:val="nil"/>
              <w:bottom w:val="single" w:sz="4" w:space="0" w:color="auto"/>
              <w:right w:val="single" w:sz="4" w:space="0" w:color="auto"/>
            </w:tcBorders>
            <w:shd w:val="clear" w:color="auto" w:fill="auto"/>
            <w:noWrap/>
            <w:vAlign w:val="bottom"/>
            <w:hideMark/>
          </w:tcPr>
          <w:p w:rsidR="00C11681" w:rsidRPr="0051541A" w:rsidRDefault="00C11681" w:rsidP="00C11681">
            <w:pPr>
              <w:spacing w:after="0" w:line="240" w:lineRule="auto"/>
              <w:jc w:val="right"/>
              <w:rPr>
                <w:rFonts w:ascii="Verdana" w:eastAsia="Times New Roman" w:hAnsi="Verdana" w:cs="Tahoma"/>
                <w:color w:val="0000CC"/>
                <w:sz w:val="16"/>
                <w:szCs w:val="16"/>
                <w:lang w:eastAsia="ru-RU"/>
              </w:rPr>
            </w:pPr>
            <w:r w:rsidRPr="0051541A">
              <w:rPr>
                <w:rFonts w:ascii="Verdana" w:eastAsia="Times New Roman" w:hAnsi="Verdana" w:cs="Tahoma"/>
                <w:color w:val="0000CC"/>
                <w:sz w:val="16"/>
                <w:szCs w:val="16"/>
                <w:lang w:eastAsia="ru-RU"/>
              </w:rPr>
              <w:t>1,0000000000</w:t>
            </w:r>
          </w:p>
        </w:tc>
        <w:tc>
          <w:tcPr>
            <w:tcW w:w="1780" w:type="dxa"/>
            <w:tcBorders>
              <w:top w:val="single" w:sz="4" w:space="0" w:color="auto"/>
              <w:left w:val="nil"/>
              <w:bottom w:val="single" w:sz="4" w:space="0" w:color="auto"/>
              <w:right w:val="single" w:sz="4" w:space="0" w:color="auto"/>
            </w:tcBorders>
            <w:shd w:val="clear" w:color="auto" w:fill="auto"/>
            <w:noWrap/>
            <w:vAlign w:val="bottom"/>
            <w:hideMark/>
          </w:tcPr>
          <w:p w:rsidR="00C11681" w:rsidRPr="0051541A" w:rsidRDefault="00C11681" w:rsidP="00C11681">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1 000,00</w:t>
            </w:r>
          </w:p>
        </w:tc>
        <w:tc>
          <w:tcPr>
            <w:tcW w:w="1780" w:type="dxa"/>
            <w:tcBorders>
              <w:top w:val="single" w:sz="4" w:space="0" w:color="auto"/>
              <w:left w:val="nil"/>
              <w:bottom w:val="single" w:sz="4" w:space="0" w:color="auto"/>
              <w:right w:val="single" w:sz="4" w:space="0" w:color="auto"/>
            </w:tcBorders>
            <w:shd w:val="clear" w:color="auto" w:fill="auto"/>
            <w:noWrap/>
            <w:vAlign w:val="bottom"/>
            <w:hideMark/>
          </w:tcPr>
          <w:p w:rsidR="00C11681" w:rsidRPr="0051541A" w:rsidRDefault="00C11681" w:rsidP="00C11681">
            <w:pPr>
              <w:spacing w:after="0" w:line="240" w:lineRule="auto"/>
              <w:jc w:val="right"/>
              <w:rPr>
                <w:rFonts w:ascii="Verdana" w:eastAsia="Times New Roman" w:hAnsi="Verdana" w:cs="Tahoma"/>
                <w:color w:val="FF0000"/>
                <w:sz w:val="16"/>
                <w:szCs w:val="16"/>
                <w:lang w:eastAsia="ru-RU"/>
              </w:rPr>
            </w:pPr>
            <w:r w:rsidRPr="0051541A">
              <w:rPr>
                <w:rFonts w:ascii="Verdana" w:eastAsia="Times New Roman" w:hAnsi="Verdana" w:cs="Tahoma"/>
                <w:color w:val="FF0000"/>
                <w:sz w:val="16"/>
                <w:szCs w:val="16"/>
                <w:lang w:eastAsia="ru-RU"/>
              </w:rPr>
              <w:t>1 000,00</w:t>
            </w:r>
          </w:p>
        </w:tc>
      </w:tr>
      <w:tr w:rsidR="00C11681" w:rsidRPr="0051541A" w:rsidTr="00C11681">
        <w:trPr>
          <w:trHeight w:val="210"/>
        </w:trPr>
        <w:tc>
          <w:tcPr>
            <w:tcW w:w="840" w:type="dxa"/>
            <w:tcBorders>
              <w:top w:val="nil"/>
              <w:left w:val="single" w:sz="4" w:space="0" w:color="auto"/>
              <w:bottom w:val="single" w:sz="4" w:space="0" w:color="auto"/>
              <w:right w:val="single" w:sz="4" w:space="0" w:color="auto"/>
            </w:tcBorders>
            <w:shd w:val="clear" w:color="auto" w:fill="auto"/>
            <w:noWrap/>
            <w:vAlign w:val="bottom"/>
            <w:hideMark/>
          </w:tcPr>
          <w:p w:rsidR="00C11681" w:rsidRPr="0051541A" w:rsidRDefault="00C11681" w:rsidP="00C11681">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2</w:t>
            </w:r>
          </w:p>
        </w:tc>
        <w:tc>
          <w:tcPr>
            <w:tcW w:w="1780" w:type="dxa"/>
            <w:tcBorders>
              <w:top w:val="nil"/>
              <w:left w:val="nil"/>
              <w:bottom w:val="single" w:sz="4" w:space="0" w:color="auto"/>
              <w:right w:val="single" w:sz="4" w:space="0" w:color="auto"/>
            </w:tcBorders>
            <w:shd w:val="clear" w:color="auto" w:fill="auto"/>
            <w:noWrap/>
            <w:vAlign w:val="bottom"/>
            <w:hideMark/>
          </w:tcPr>
          <w:p w:rsidR="00C11681" w:rsidRPr="0051541A" w:rsidRDefault="00C11681" w:rsidP="00C11681">
            <w:pPr>
              <w:spacing w:after="0" w:line="240" w:lineRule="auto"/>
              <w:jc w:val="right"/>
              <w:rPr>
                <w:rFonts w:ascii="Verdana" w:eastAsia="Times New Roman" w:hAnsi="Verdana" w:cs="Tahoma"/>
                <w:color w:val="0000CC"/>
                <w:sz w:val="16"/>
                <w:szCs w:val="16"/>
                <w:lang w:eastAsia="ru-RU"/>
              </w:rPr>
            </w:pPr>
            <w:r w:rsidRPr="0051541A">
              <w:rPr>
                <w:rFonts w:ascii="Verdana" w:eastAsia="Times New Roman" w:hAnsi="Verdana" w:cs="Tahoma"/>
                <w:color w:val="0000CC"/>
                <w:sz w:val="16"/>
                <w:szCs w:val="16"/>
                <w:lang w:eastAsia="ru-RU"/>
              </w:rPr>
              <w:t>2,1200000000</w:t>
            </w:r>
          </w:p>
        </w:tc>
        <w:tc>
          <w:tcPr>
            <w:tcW w:w="1780" w:type="dxa"/>
            <w:tcBorders>
              <w:top w:val="nil"/>
              <w:left w:val="nil"/>
              <w:bottom w:val="single" w:sz="4" w:space="0" w:color="auto"/>
              <w:right w:val="single" w:sz="4" w:space="0" w:color="auto"/>
            </w:tcBorders>
            <w:shd w:val="clear" w:color="auto" w:fill="auto"/>
            <w:noWrap/>
            <w:vAlign w:val="bottom"/>
            <w:hideMark/>
          </w:tcPr>
          <w:p w:rsidR="00C11681" w:rsidRPr="0051541A" w:rsidRDefault="00C11681" w:rsidP="00C11681">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1 000,00</w:t>
            </w:r>
          </w:p>
        </w:tc>
        <w:tc>
          <w:tcPr>
            <w:tcW w:w="1780" w:type="dxa"/>
            <w:tcBorders>
              <w:top w:val="nil"/>
              <w:left w:val="nil"/>
              <w:bottom w:val="single" w:sz="4" w:space="0" w:color="auto"/>
              <w:right w:val="single" w:sz="4" w:space="0" w:color="auto"/>
            </w:tcBorders>
            <w:shd w:val="clear" w:color="auto" w:fill="auto"/>
            <w:noWrap/>
            <w:vAlign w:val="bottom"/>
            <w:hideMark/>
          </w:tcPr>
          <w:p w:rsidR="00C11681" w:rsidRPr="0051541A" w:rsidRDefault="00C11681" w:rsidP="00C11681">
            <w:pPr>
              <w:spacing w:after="0" w:line="240" w:lineRule="auto"/>
              <w:jc w:val="right"/>
              <w:rPr>
                <w:rFonts w:ascii="Verdana" w:eastAsia="Times New Roman" w:hAnsi="Verdana" w:cs="Tahoma"/>
                <w:color w:val="FF0000"/>
                <w:sz w:val="16"/>
                <w:szCs w:val="16"/>
                <w:lang w:eastAsia="ru-RU"/>
              </w:rPr>
            </w:pPr>
            <w:r w:rsidRPr="0051541A">
              <w:rPr>
                <w:rFonts w:ascii="Verdana" w:eastAsia="Times New Roman" w:hAnsi="Verdana" w:cs="Tahoma"/>
                <w:color w:val="FF0000"/>
                <w:sz w:val="16"/>
                <w:szCs w:val="16"/>
                <w:lang w:eastAsia="ru-RU"/>
              </w:rPr>
              <w:t>2 120,00</w:t>
            </w:r>
          </w:p>
        </w:tc>
      </w:tr>
      <w:tr w:rsidR="00C11681" w:rsidRPr="0051541A" w:rsidTr="00C11681">
        <w:trPr>
          <w:trHeight w:val="210"/>
        </w:trPr>
        <w:tc>
          <w:tcPr>
            <w:tcW w:w="840" w:type="dxa"/>
            <w:tcBorders>
              <w:top w:val="nil"/>
              <w:left w:val="single" w:sz="4" w:space="0" w:color="auto"/>
              <w:bottom w:val="single" w:sz="4" w:space="0" w:color="auto"/>
              <w:right w:val="single" w:sz="4" w:space="0" w:color="auto"/>
            </w:tcBorders>
            <w:shd w:val="clear" w:color="auto" w:fill="auto"/>
            <w:noWrap/>
            <w:vAlign w:val="bottom"/>
            <w:hideMark/>
          </w:tcPr>
          <w:p w:rsidR="00C11681" w:rsidRPr="0051541A" w:rsidRDefault="00C11681" w:rsidP="00C11681">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3</w:t>
            </w:r>
          </w:p>
        </w:tc>
        <w:tc>
          <w:tcPr>
            <w:tcW w:w="1780" w:type="dxa"/>
            <w:tcBorders>
              <w:top w:val="nil"/>
              <w:left w:val="nil"/>
              <w:bottom w:val="single" w:sz="4" w:space="0" w:color="auto"/>
              <w:right w:val="single" w:sz="4" w:space="0" w:color="auto"/>
            </w:tcBorders>
            <w:shd w:val="clear" w:color="auto" w:fill="auto"/>
            <w:noWrap/>
            <w:vAlign w:val="bottom"/>
            <w:hideMark/>
          </w:tcPr>
          <w:p w:rsidR="00C11681" w:rsidRPr="0051541A" w:rsidRDefault="00C11681" w:rsidP="00C11681">
            <w:pPr>
              <w:spacing w:after="0" w:line="240" w:lineRule="auto"/>
              <w:jc w:val="right"/>
              <w:rPr>
                <w:rFonts w:ascii="Verdana" w:eastAsia="Times New Roman" w:hAnsi="Verdana" w:cs="Tahoma"/>
                <w:color w:val="0000CC"/>
                <w:sz w:val="16"/>
                <w:szCs w:val="16"/>
                <w:lang w:eastAsia="ru-RU"/>
              </w:rPr>
            </w:pPr>
            <w:r w:rsidRPr="0051541A">
              <w:rPr>
                <w:rFonts w:ascii="Verdana" w:eastAsia="Times New Roman" w:hAnsi="Verdana" w:cs="Tahoma"/>
                <w:color w:val="0000CC"/>
                <w:sz w:val="16"/>
                <w:szCs w:val="16"/>
                <w:lang w:eastAsia="ru-RU"/>
              </w:rPr>
              <w:t>3,3744000000</w:t>
            </w:r>
          </w:p>
        </w:tc>
        <w:tc>
          <w:tcPr>
            <w:tcW w:w="1780" w:type="dxa"/>
            <w:tcBorders>
              <w:top w:val="nil"/>
              <w:left w:val="nil"/>
              <w:bottom w:val="single" w:sz="4" w:space="0" w:color="auto"/>
              <w:right w:val="single" w:sz="4" w:space="0" w:color="auto"/>
            </w:tcBorders>
            <w:shd w:val="clear" w:color="auto" w:fill="auto"/>
            <w:noWrap/>
            <w:vAlign w:val="bottom"/>
            <w:hideMark/>
          </w:tcPr>
          <w:p w:rsidR="00C11681" w:rsidRPr="0051541A" w:rsidRDefault="00C11681" w:rsidP="00C11681">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1 000,00</w:t>
            </w:r>
          </w:p>
        </w:tc>
        <w:tc>
          <w:tcPr>
            <w:tcW w:w="1780" w:type="dxa"/>
            <w:tcBorders>
              <w:top w:val="nil"/>
              <w:left w:val="nil"/>
              <w:bottom w:val="single" w:sz="4" w:space="0" w:color="auto"/>
              <w:right w:val="single" w:sz="4" w:space="0" w:color="auto"/>
            </w:tcBorders>
            <w:shd w:val="clear" w:color="auto" w:fill="auto"/>
            <w:noWrap/>
            <w:vAlign w:val="bottom"/>
            <w:hideMark/>
          </w:tcPr>
          <w:p w:rsidR="00C11681" w:rsidRPr="0051541A" w:rsidRDefault="00C11681" w:rsidP="00C11681">
            <w:pPr>
              <w:spacing w:after="0" w:line="240" w:lineRule="auto"/>
              <w:jc w:val="right"/>
              <w:rPr>
                <w:rFonts w:ascii="Verdana" w:eastAsia="Times New Roman" w:hAnsi="Verdana" w:cs="Tahoma"/>
                <w:b/>
                <w:bCs/>
                <w:color w:val="FF0000"/>
                <w:sz w:val="16"/>
                <w:szCs w:val="16"/>
                <w:lang w:eastAsia="ru-RU"/>
              </w:rPr>
            </w:pPr>
            <w:r w:rsidRPr="0051541A">
              <w:rPr>
                <w:rFonts w:ascii="Verdana" w:eastAsia="Times New Roman" w:hAnsi="Verdana" w:cs="Tahoma"/>
                <w:b/>
                <w:bCs/>
                <w:color w:val="FF0000"/>
                <w:sz w:val="16"/>
                <w:szCs w:val="16"/>
                <w:lang w:eastAsia="ru-RU"/>
              </w:rPr>
              <w:t>3 374,40</w:t>
            </w:r>
          </w:p>
        </w:tc>
      </w:tr>
    </w:tbl>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Выводы, которые можно сделать на основе сравнения этих значений таковы: </w:t>
      </w:r>
    </w:p>
    <w:p w:rsidR="002B31EA" w:rsidRPr="00AB622B" w:rsidRDefault="00AE40BB"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color w:val="000000" w:themeColor="text1"/>
          <w:sz w:val="18"/>
          <w:szCs w:val="18"/>
          <w:lang w:eastAsia="ru-RU"/>
        </w:rPr>
        <w:t xml:space="preserve">a) инвестирование суммы </w:t>
      </w:r>
      <w:r w:rsidR="00C11681" w:rsidRPr="00AE40BB">
        <w:rPr>
          <w:rFonts w:ascii="Verdana" w:eastAsia="Times New Roman" w:hAnsi="Verdana" w:cs="Times New Roman"/>
          <w:b/>
          <w:color w:val="000000" w:themeColor="text1"/>
          <w:sz w:val="18"/>
          <w:szCs w:val="18"/>
          <w:lang w:eastAsia="ru-RU"/>
        </w:rPr>
        <w:t>2 486,</w:t>
      </w:r>
      <w:r w:rsidR="002B31EA" w:rsidRPr="00AE40BB">
        <w:rPr>
          <w:rFonts w:ascii="Verdana" w:eastAsia="Times New Roman" w:hAnsi="Verdana" w:cs="Times New Roman"/>
          <w:b/>
          <w:color w:val="000000" w:themeColor="text1"/>
          <w:sz w:val="18"/>
          <w:szCs w:val="18"/>
          <w:lang w:eastAsia="ru-RU"/>
        </w:rPr>
        <w:t>85</w:t>
      </w:r>
      <w:r w:rsidRPr="00AE40BB">
        <w:rPr>
          <w:rFonts w:ascii="Verdana" w:eastAsia="Times New Roman" w:hAnsi="Verdana" w:cs="Times New Roman"/>
          <w:b/>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 xml:space="preserve"> в финансовые инструмент</w:t>
      </w:r>
      <w:r w:rsidR="00C11681">
        <w:rPr>
          <w:rFonts w:ascii="Verdana" w:eastAsia="Times New Roman" w:hAnsi="Verdana" w:cs="Times New Roman"/>
          <w:color w:val="000000" w:themeColor="text1"/>
          <w:sz w:val="18"/>
          <w:szCs w:val="18"/>
          <w:lang w:eastAsia="ru-RU"/>
        </w:rPr>
        <w:t xml:space="preserve">ы под 12% годовых приведет к </w:t>
      </w:r>
      <w:r w:rsidR="00C11681" w:rsidRPr="00AE40BB">
        <w:rPr>
          <w:rFonts w:ascii="Verdana" w:eastAsia="Times New Roman" w:hAnsi="Verdana" w:cs="Times New Roman"/>
          <w:b/>
          <w:color w:val="000000" w:themeColor="text1"/>
          <w:sz w:val="18"/>
          <w:szCs w:val="18"/>
          <w:lang w:eastAsia="ru-RU"/>
        </w:rPr>
        <w:t>3 493,</w:t>
      </w:r>
      <w:r w:rsidR="002B31EA" w:rsidRPr="00AE40BB">
        <w:rPr>
          <w:rFonts w:ascii="Verdana" w:eastAsia="Times New Roman" w:hAnsi="Verdana" w:cs="Times New Roman"/>
          <w:b/>
          <w:color w:val="000000" w:themeColor="text1"/>
          <w:sz w:val="18"/>
          <w:szCs w:val="18"/>
          <w:lang w:eastAsia="ru-RU"/>
        </w:rPr>
        <w:t>85</w:t>
      </w:r>
      <w:r w:rsidR="002B31EA" w:rsidRPr="00AB622B">
        <w:rPr>
          <w:rFonts w:ascii="Verdana" w:eastAsia="Times New Roman" w:hAnsi="Verdana" w:cs="Times New Roman"/>
          <w:color w:val="000000" w:themeColor="text1"/>
          <w:sz w:val="18"/>
          <w:szCs w:val="18"/>
          <w:lang w:eastAsia="ru-RU"/>
        </w:rPr>
        <w:t xml:space="preserve"> </w:t>
      </w:r>
      <w:r w:rsidRPr="00AE40BB">
        <w:rPr>
          <w:rFonts w:ascii="Verdana" w:eastAsia="Times New Roman" w:hAnsi="Verdana" w:cs="Times New Roman"/>
          <w:b/>
          <w:color w:val="000000" w:themeColor="text1"/>
          <w:sz w:val="18"/>
          <w:szCs w:val="18"/>
          <w:lang w:eastAsia="ru-RU"/>
        </w:rPr>
        <w:t>$</w:t>
      </w:r>
      <w:r w:rsidRPr="00AE40BB">
        <w:rPr>
          <w:rFonts w:ascii="Verdana" w:eastAsia="Times New Roman" w:hAnsi="Verdana" w:cs="Times New Roman"/>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 xml:space="preserve">через 3 года,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б) инвестиров</w:t>
      </w:r>
      <w:r w:rsidR="00AE40BB">
        <w:rPr>
          <w:rFonts w:ascii="Verdana" w:eastAsia="Times New Roman" w:hAnsi="Verdana" w:cs="Times New Roman"/>
          <w:color w:val="000000" w:themeColor="text1"/>
          <w:sz w:val="18"/>
          <w:szCs w:val="18"/>
          <w:lang w:eastAsia="ru-RU"/>
        </w:rPr>
        <w:t xml:space="preserve">ание суммы </w:t>
      </w:r>
      <w:r w:rsidR="005025E7" w:rsidRPr="00AE40BB">
        <w:rPr>
          <w:rFonts w:ascii="Verdana" w:eastAsia="Times New Roman" w:hAnsi="Verdana" w:cs="Times New Roman"/>
          <w:b/>
          <w:color w:val="000000" w:themeColor="text1"/>
          <w:sz w:val="18"/>
          <w:szCs w:val="18"/>
          <w:lang w:eastAsia="ru-RU"/>
        </w:rPr>
        <w:t>2 486,</w:t>
      </w:r>
      <w:r w:rsidRPr="00AE40BB">
        <w:rPr>
          <w:rFonts w:ascii="Verdana" w:eastAsia="Times New Roman" w:hAnsi="Verdana" w:cs="Times New Roman"/>
          <w:b/>
          <w:color w:val="000000" w:themeColor="text1"/>
          <w:sz w:val="18"/>
          <w:szCs w:val="18"/>
          <w:lang w:eastAsia="ru-RU"/>
        </w:rPr>
        <w:t>85</w:t>
      </w:r>
      <w:r w:rsidR="00AE40BB" w:rsidRPr="00AE40BB">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в бизнес, котор</w:t>
      </w:r>
      <w:r w:rsidR="00AE40BB">
        <w:rPr>
          <w:rFonts w:ascii="Verdana" w:eastAsia="Times New Roman" w:hAnsi="Verdana" w:cs="Times New Roman"/>
          <w:color w:val="000000" w:themeColor="text1"/>
          <w:sz w:val="18"/>
          <w:szCs w:val="18"/>
          <w:lang w:eastAsia="ru-RU"/>
        </w:rPr>
        <w:t xml:space="preserve">ый генерирует денежный поток </w:t>
      </w:r>
      <w:r w:rsidR="005025E7" w:rsidRPr="00AE40BB">
        <w:rPr>
          <w:rFonts w:ascii="Verdana" w:eastAsia="Times New Roman" w:hAnsi="Verdana" w:cs="Times New Roman"/>
          <w:b/>
          <w:color w:val="000000" w:themeColor="text1"/>
          <w:sz w:val="18"/>
          <w:szCs w:val="18"/>
          <w:lang w:eastAsia="ru-RU"/>
        </w:rPr>
        <w:t>1</w:t>
      </w:r>
      <w:r w:rsidR="00F81784">
        <w:rPr>
          <w:rFonts w:ascii="Verdana" w:eastAsia="Times New Roman" w:hAnsi="Verdana" w:cs="Times New Roman"/>
          <w:b/>
          <w:color w:val="000000" w:themeColor="text1"/>
          <w:sz w:val="18"/>
          <w:szCs w:val="18"/>
          <w:lang w:eastAsia="ru-RU"/>
        </w:rPr>
        <w:t> </w:t>
      </w:r>
      <w:r w:rsidRPr="00AE40BB">
        <w:rPr>
          <w:rFonts w:ascii="Verdana" w:eastAsia="Times New Roman" w:hAnsi="Verdana" w:cs="Times New Roman"/>
          <w:b/>
          <w:color w:val="000000" w:themeColor="text1"/>
          <w:sz w:val="18"/>
          <w:szCs w:val="18"/>
          <w:lang w:eastAsia="ru-RU"/>
        </w:rPr>
        <w:t>000</w:t>
      </w:r>
      <w:r w:rsidR="00F81784">
        <w:rPr>
          <w:rFonts w:ascii="Verdana" w:eastAsia="Times New Roman" w:hAnsi="Verdana" w:cs="Times New Roman"/>
          <w:b/>
          <w:color w:val="000000" w:themeColor="text1"/>
          <w:sz w:val="18"/>
          <w:szCs w:val="18"/>
          <w:lang w:eastAsia="ru-RU"/>
        </w:rPr>
        <w:t>,00</w:t>
      </w:r>
      <w:r w:rsidR="00AE40BB" w:rsidRPr="00AE40BB">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каждый год в</w:t>
      </w:r>
      <w:r w:rsidR="005025E7">
        <w:rPr>
          <w:rFonts w:ascii="Verdana" w:eastAsia="Times New Roman" w:hAnsi="Verdana" w:cs="Times New Roman"/>
          <w:color w:val="000000" w:themeColor="text1"/>
          <w:sz w:val="18"/>
          <w:szCs w:val="18"/>
          <w:lang w:eastAsia="ru-RU"/>
        </w:rPr>
        <w:t xml:space="preserve"> тече</w:t>
      </w:r>
      <w:r w:rsidR="00AE40BB">
        <w:rPr>
          <w:rFonts w:ascii="Verdana" w:eastAsia="Times New Roman" w:hAnsi="Verdana" w:cs="Times New Roman"/>
          <w:color w:val="000000" w:themeColor="text1"/>
          <w:sz w:val="18"/>
          <w:szCs w:val="18"/>
          <w:lang w:eastAsia="ru-RU"/>
        </w:rPr>
        <w:t xml:space="preserve">ние 3-х лет, приведет к </w:t>
      </w:r>
      <w:r w:rsidR="005025E7" w:rsidRPr="00AE40BB">
        <w:rPr>
          <w:rFonts w:ascii="Verdana" w:eastAsia="Times New Roman" w:hAnsi="Verdana" w:cs="Times New Roman"/>
          <w:b/>
          <w:color w:val="000000" w:themeColor="text1"/>
          <w:sz w:val="18"/>
          <w:szCs w:val="18"/>
          <w:lang w:eastAsia="ru-RU"/>
        </w:rPr>
        <w:t>3 374,</w:t>
      </w:r>
      <w:r w:rsidRPr="00AE40BB">
        <w:rPr>
          <w:rFonts w:ascii="Verdana" w:eastAsia="Times New Roman" w:hAnsi="Verdana" w:cs="Times New Roman"/>
          <w:b/>
          <w:color w:val="000000" w:themeColor="text1"/>
          <w:sz w:val="18"/>
          <w:szCs w:val="18"/>
          <w:lang w:eastAsia="ru-RU"/>
        </w:rPr>
        <w:t>40</w:t>
      </w:r>
      <w:r w:rsidR="00AE40BB" w:rsidRPr="00AE40BB">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к концу 3-го года. </w:t>
      </w:r>
    </w:p>
    <w:p w:rsidR="002B31EA" w:rsidRPr="004F005A" w:rsidRDefault="002B31EA" w:rsidP="00AB622B">
      <w:pPr>
        <w:spacing w:before="100" w:beforeAutospacing="1" w:after="100" w:afterAutospacing="1" w:line="240" w:lineRule="auto"/>
        <w:rPr>
          <w:rFonts w:ascii="Verdana" w:eastAsia="Times New Roman" w:hAnsi="Verdana" w:cs="Times New Roman"/>
          <w:b/>
          <w:color w:val="FF0000"/>
          <w:sz w:val="18"/>
          <w:szCs w:val="18"/>
          <w:lang w:eastAsia="ru-RU"/>
        </w:rPr>
      </w:pPr>
      <w:r w:rsidRPr="004F005A">
        <w:rPr>
          <w:rFonts w:ascii="Verdana" w:eastAsia="Times New Roman" w:hAnsi="Verdana" w:cs="Times New Roman"/>
          <w:b/>
          <w:color w:val="FF0000"/>
          <w:sz w:val="18"/>
          <w:szCs w:val="18"/>
          <w:lang w:eastAsia="ru-RU"/>
        </w:rPr>
        <w:t xml:space="preserve">Очевидно, что при норме прибыльности 12% инвестировать в бизнес </w:t>
      </w:r>
      <w:r w:rsidRPr="004F005A">
        <w:rPr>
          <w:rFonts w:ascii="Verdana" w:eastAsia="Times New Roman" w:hAnsi="Verdana" w:cs="Times New Roman"/>
          <w:b/>
          <w:color w:val="FF0000"/>
          <w:sz w:val="18"/>
          <w:szCs w:val="18"/>
          <w:u w:val="single"/>
          <w:lang w:eastAsia="ru-RU"/>
        </w:rPr>
        <w:t>не выгодно</w:t>
      </w:r>
      <w:r w:rsidRPr="004F005A">
        <w:rPr>
          <w:rFonts w:ascii="Verdana" w:eastAsia="Times New Roman" w:hAnsi="Verdana" w:cs="Times New Roman"/>
          <w:b/>
          <w:color w:val="FF0000"/>
          <w:sz w:val="18"/>
          <w:szCs w:val="18"/>
          <w:lang w:eastAsia="ru-RU"/>
        </w:rPr>
        <w:t xml:space="preserve">.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Данный вывод имеет простое экономическое объяснение. Дело в том, что инвестирование денег в финансовые инструменты начинает приносить доход сразу же, начиная с первого года. В то же время, инвестирование денег в реальные акти</w:t>
      </w:r>
      <w:r w:rsidR="00AE40BB">
        <w:rPr>
          <w:rFonts w:ascii="Verdana" w:eastAsia="Times New Roman" w:hAnsi="Verdana" w:cs="Times New Roman"/>
          <w:color w:val="000000" w:themeColor="text1"/>
          <w:sz w:val="18"/>
          <w:szCs w:val="18"/>
          <w:lang w:eastAsia="ru-RU"/>
        </w:rPr>
        <w:t xml:space="preserve">вы позволяет получить первую </w:t>
      </w:r>
      <w:r w:rsidR="005025E7" w:rsidRPr="00AE40BB">
        <w:rPr>
          <w:rFonts w:ascii="Verdana" w:eastAsia="Times New Roman" w:hAnsi="Verdana" w:cs="Times New Roman"/>
          <w:b/>
          <w:color w:val="000000" w:themeColor="text1"/>
          <w:sz w:val="18"/>
          <w:szCs w:val="18"/>
          <w:lang w:eastAsia="ru-RU"/>
        </w:rPr>
        <w:t>1</w:t>
      </w:r>
      <w:r w:rsidR="00AE40BB" w:rsidRPr="00AE40BB">
        <w:rPr>
          <w:rFonts w:ascii="Verdana" w:eastAsia="Times New Roman" w:hAnsi="Verdana" w:cs="Times New Roman"/>
          <w:b/>
          <w:color w:val="000000" w:themeColor="text1"/>
          <w:sz w:val="18"/>
          <w:szCs w:val="18"/>
          <w:lang w:eastAsia="ru-RU"/>
        </w:rPr>
        <w:t> </w:t>
      </w:r>
      <w:r w:rsidRPr="00AE40BB">
        <w:rPr>
          <w:rFonts w:ascii="Verdana" w:eastAsia="Times New Roman" w:hAnsi="Verdana" w:cs="Times New Roman"/>
          <w:b/>
          <w:color w:val="000000" w:themeColor="text1"/>
          <w:sz w:val="18"/>
          <w:szCs w:val="18"/>
          <w:lang w:eastAsia="ru-RU"/>
        </w:rPr>
        <w:t>000</w:t>
      </w:r>
      <w:r w:rsidR="00AE40BB" w:rsidRPr="00AE40BB">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только к концу первого года, и она приносит финансовый доход только в течение оставшихся двух лет. Другими словами, имеет место запаздывание сроков начала отдачи в случае инвестирования</w:t>
      </w:r>
      <w:r w:rsidR="005025E7">
        <w:rPr>
          <w:rFonts w:ascii="Verdana" w:eastAsia="Times New Roman" w:hAnsi="Verdana" w:cs="Times New Roman"/>
          <w:color w:val="000000" w:themeColor="text1"/>
          <w:sz w:val="18"/>
          <w:szCs w:val="18"/>
          <w:lang w:eastAsia="ru-RU"/>
        </w:rPr>
        <w:t xml:space="preserve"> в</w:t>
      </w:r>
      <w:r w:rsidRPr="00AB622B">
        <w:rPr>
          <w:rFonts w:ascii="Verdana" w:eastAsia="Times New Roman" w:hAnsi="Verdana" w:cs="Times New Roman"/>
          <w:color w:val="000000" w:themeColor="text1"/>
          <w:sz w:val="18"/>
          <w:szCs w:val="18"/>
          <w:lang w:eastAsia="ru-RU"/>
        </w:rPr>
        <w:t xml:space="preserve"> реальные активы по сравнению с инвестицией в финансовые инструменты. И если при норме прибыльности </w:t>
      </w:r>
      <w:r w:rsidRPr="00AE40BB">
        <w:rPr>
          <w:rFonts w:ascii="Verdana" w:eastAsia="Times New Roman" w:hAnsi="Verdana" w:cs="Times New Roman"/>
          <w:color w:val="FF0000"/>
          <w:sz w:val="18"/>
          <w:szCs w:val="18"/>
          <w:lang w:eastAsia="ru-RU"/>
        </w:rPr>
        <w:t xml:space="preserve">10 </w:t>
      </w:r>
      <w:r w:rsidR="00AE40BB" w:rsidRPr="00AE40BB">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оба варианта вложения денег равносильны в смысле конечной суммы “заработанных” денег, то увеличение нормы прибыльности делает инвестицию в финансовые инструменты более выгодной.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lastRenderedPageBreak/>
        <w:t xml:space="preserve">Возвратимся к количественному сравнению эффективности альтернативного вложения денег. Рассмотрим, насколько выгоднее вкладывать деньги в финансовые инструменты по сравнению с реальными инвестициями в двух временных точках: момент времени “сейчас” и конец третьего года. </w:t>
      </w:r>
    </w:p>
    <w:p w:rsidR="00A129BE" w:rsidRPr="00A129BE" w:rsidRDefault="002B31EA" w:rsidP="00A129BE">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В настоящее время поток денежных средств от реально</w:t>
      </w:r>
      <w:r w:rsidR="00A129BE">
        <w:rPr>
          <w:rFonts w:ascii="Verdana" w:eastAsia="Times New Roman" w:hAnsi="Verdana" w:cs="Times New Roman"/>
          <w:color w:val="000000" w:themeColor="text1"/>
          <w:sz w:val="18"/>
          <w:szCs w:val="18"/>
          <w:lang w:eastAsia="ru-RU"/>
        </w:rPr>
        <w:t xml:space="preserve">й инвестиции составляет </w:t>
      </w:r>
      <w:r w:rsidR="005025E7" w:rsidRPr="00A129BE">
        <w:rPr>
          <w:rFonts w:ascii="Verdana" w:eastAsia="Times New Roman" w:hAnsi="Verdana" w:cs="Times New Roman"/>
          <w:b/>
          <w:color w:val="000000" w:themeColor="text1"/>
          <w:sz w:val="18"/>
          <w:szCs w:val="18"/>
          <w:lang w:eastAsia="ru-RU"/>
        </w:rPr>
        <w:t>2 401,83</w:t>
      </w:r>
      <w:r w:rsidR="00A129BE" w:rsidRPr="00A129BE">
        <w:rPr>
          <w:rFonts w:ascii="Verdana" w:eastAsia="Times New Roman" w:hAnsi="Verdana" w:cs="Times New Roman"/>
          <w:b/>
          <w:color w:val="000000" w:themeColor="text1"/>
          <w:sz w:val="18"/>
          <w:szCs w:val="18"/>
          <w:lang w:eastAsia="ru-RU"/>
        </w:rPr>
        <w:t xml:space="preserve"> $</w:t>
      </w:r>
      <w:r w:rsidR="005025E7">
        <w:rPr>
          <w:rFonts w:ascii="Verdana" w:eastAsia="Times New Roman" w:hAnsi="Verdana" w:cs="Times New Roman"/>
          <w:color w:val="000000" w:themeColor="text1"/>
          <w:sz w:val="18"/>
          <w:szCs w:val="18"/>
          <w:lang w:eastAsia="ru-RU"/>
        </w:rPr>
        <w:t xml:space="preserve"> при исходной инвестици</w:t>
      </w:r>
      <w:r w:rsidR="00A129BE">
        <w:rPr>
          <w:rFonts w:ascii="Verdana" w:eastAsia="Times New Roman" w:hAnsi="Verdana" w:cs="Times New Roman"/>
          <w:color w:val="000000" w:themeColor="text1"/>
          <w:sz w:val="18"/>
          <w:szCs w:val="18"/>
          <w:lang w:eastAsia="ru-RU"/>
        </w:rPr>
        <w:t xml:space="preserve">и </w:t>
      </w:r>
      <w:r w:rsidR="005025E7" w:rsidRPr="00A129BE">
        <w:rPr>
          <w:rFonts w:ascii="Verdana" w:eastAsia="Times New Roman" w:hAnsi="Verdana" w:cs="Times New Roman"/>
          <w:b/>
          <w:color w:val="000000" w:themeColor="text1"/>
          <w:sz w:val="18"/>
          <w:szCs w:val="18"/>
          <w:lang w:eastAsia="ru-RU"/>
        </w:rPr>
        <w:t>2 486,</w:t>
      </w:r>
      <w:r w:rsidRPr="00A129BE">
        <w:rPr>
          <w:rFonts w:ascii="Verdana" w:eastAsia="Times New Roman" w:hAnsi="Verdana" w:cs="Times New Roman"/>
          <w:b/>
          <w:color w:val="000000" w:themeColor="text1"/>
          <w:sz w:val="18"/>
          <w:szCs w:val="18"/>
          <w:lang w:eastAsia="ru-RU"/>
        </w:rPr>
        <w:t>85</w:t>
      </w:r>
      <w:r w:rsidR="00A129BE" w:rsidRPr="00A129BE">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Значит</w:t>
      </w:r>
      <w:r w:rsidR="00A129BE">
        <w:rPr>
          <w:rFonts w:ascii="Verdana" w:eastAsia="Times New Roman" w:hAnsi="Verdana" w:cs="Times New Roman"/>
          <w:color w:val="000000" w:themeColor="text1"/>
          <w:sz w:val="18"/>
          <w:szCs w:val="18"/>
          <w:lang w:val="en-US" w:eastAsia="ru-RU"/>
        </w:rPr>
        <w:t>,</w:t>
      </w:r>
      <w:r w:rsidRPr="00AB622B">
        <w:rPr>
          <w:rFonts w:ascii="Verdana" w:eastAsia="Times New Roman" w:hAnsi="Verdana" w:cs="Times New Roman"/>
          <w:color w:val="000000" w:themeColor="text1"/>
          <w:sz w:val="18"/>
          <w:szCs w:val="18"/>
          <w:lang w:eastAsia="ru-RU"/>
        </w:rPr>
        <w:t xml:space="preserve"> финансов</w:t>
      </w:r>
      <w:r w:rsidR="00A129BE">
        <w:rPr>
          <w:rFonts w:ascii="Verdana" w:eastAsia="Times New Roman" w:hAnsi="Verdana" w:cs="Times New Roman"/>
          <w:color w:val="000000" w:themeColor="text1"/>
          <w:sz w:val="18"/>
          <w:szCs w:val="18"/>
          <w:lang w:eastAsia="ru-RU"/>
        </w:rPr>
        <w:t xml:space="preserve">ая инвестиция более выгодна на </w:t>
      </w:r>
      <w:r w:rsidRPr="00A129BE">
        <w:rPr>
          <w:rFonts w:ascii="Verdana" w:eastAsia="Times New Roman" w:hAnsi="Verdana" w:cs="Times New Roman"/>
          <w:b/>
          <w:color w:val="000000" w:themeColor="text1"/>
          <w:sz w:val="18"/>
          <w:szCs w:val="18"/>
          <w:lang w:eastAsia="ru-RU"/>
        </w:rPr>
        <w:t>85</w:t>
      </w:r>
      <w:r w:rsidR="00A129BE" w:rsidRPr="00A129BE">
        <w:rPr>
          <w:rFonts w:ascii="Verdana" w:eastAsia="Times New Roman" w:hAnsi="Verdana" w:cs="Times New Roman"/>
          <w:b/>
          <w:color w:val="000000" w:themeColor="text1"/>
          <w:sz w:val="18"/>
          <w:szCs w:val="18"/>
          <w:lang w:eastAsia="ru-RU"/>
        </w:rPr>
        <w:t xml:space="preserve"> $</w:t>
      </w:r>
      <w:r w:rsidR="00A129BE">
        <w:rPr>
          <w:rFonts w:ascii="Verdana" w:eastAsia="Times New Roman" w:hAnsi="Verdana" w:cs="Times New Roman"/>
          <w:color w:val="000000" w:themeColor="text1"/>
          <w:sz w:val="18"/>
          <w:szCs w:val="18"/>
          <w:lang w:eastAsia="ru-RU"/>
        </w:rPr>
        <w:t>.</w:t>
      </w:r>
    </w:p>
    <w:p w:rsidR="002B31EA" w:rsidRPr="00AB622B" w:rsidRDefault="002B31EA" w:rsidP="00A129BE">
      <w:pPr>
        <w:spacing w:after="0" w:line="240" w:lineRule="auto"/>
        <w:rPr>
          <w:rFonts w:ascii="Verdana" w:eastAsia="Times New Roman" w:hAnsi="Verdana" w:cs="Times New Roman"/>
          <w:b/>
          <w:bCs/>
          <w:i/>
          <w:iCs/>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 концу третьего года </w:t>
      </w:r>
      <w:r w:rsidR="00A129BE">
        <w:rPr>
          <w:rFonts w:ascii="Verdana" w:eastAsia="Times New Roman" w:hAnsi="Verdana" w:cs="Times New Roman"/>
          <w:color w:val="000000" w:themeColor="text1"/>
          <w:sz w:val="18"/>
          <w:szCs w:val="18"/>
          <w:lang w:eastAsia="ru-RU"/>
        </w:rPr>
        <w:t>финансовая инвестиция принесет</w:t>
      </w:r>
      <w:r w:rsidR="00A129BE" w:rsidRPr="00A129BE">
        <w:rPr>
          <w:rFonts w:ascii="Verdana" w:eastAsia="Times New Roman" w:hAnsi="Verdana" w:cs="Times New Roman"/>
          <w:color w:val="000000" w:themeColor="text1"/>
          <w:sz w:val="18"/>
          <w:szCs w:val="18"/>
          <w:lang w:eastAsia="ru-RU"/>
        </w:rPr>
        <w:t>:</w:t>
      </w:r>
      <w:r w:rsidR="00A129BE">
        <w:rPr>
          <w:rFonts w:ascii="Verdana" w:eastAsia="Times New Roman" w:hAnsi="Verdana" w:cs="Times New Roman"/>
          <w:color w:val="000000" w:themeColor="text1"/>
          <w:sz w:val="18"/>
          <w:szCs w:val="18"/>
          <w:lang w:eastAsia="ru-RU"/>
        </w:rPr>
        <w:t xml:space="preserve"> </w:t>
      </w:r>
      <w:r w:rsidR="00A129BE" w:rsidRPr="00A129BE">
        <w:rPr>
          <w:rFonts w:ascii="Verdana" w:eastAsia="Times New Roman" w:hAnsi="Verdana" w:cs="Times New Roman"/>
          <w:b/>
          <w:color w:val="000000" w:themeColor="text1"/>
          <w:sz w:val="18"/>
          <w:szCs w:val="18"/>
          <w:lang w:eastAsia="ru-RU"/>
        </w:rPr>
        <w:t>3 493,</w:t>
      </w:r>
      <w:r w:rsidRPr="00A129BE">
        <w:rPr>
          <w:rFonts w:ascii="Verdana" w:eastAsia="Times New Roman" w:hAnsi="Verdana" w:cs="Times New Roman"/>
          <w:b/>
          <w:color w:val="000000" w:themeColor="text1"/>
          <w:sz w:val="18"/>
          <w:szCs w:val="18"/>
          <w:lang w:eastAsia="ru-RU"/>
        </w:rPr>
        <w:t>85</w:t>
      </w:r>
      <w:r w:rsidR="00A129BE" w:rsidRPr="00A129BE">
        <w:rPr>
          <w:rFonts w:ascii="Verdana" w:eastAsia="Times New Roman" w:hAnsi="Verdana" w:cs="Times New Roman"/>
          <w:b/>
          <w:color w:val="000000" w:themeColor="text1"/>
          <w:sz w:val="18"/>
          <w:szCs w:val="18"/>
          <w:lang w:eastAsia="ru-RU"/>
        </w:rPr>
        <w:t xml:space="preserve"> $</w:t>
      </w:r>
      <w:r w:rsidR="00A129BE">
        <w:rPr>
          <w:rFonts w:ascii="Verdana" w:eastAsia="Times New Roman" w:hAnsi="Verdana" w:cs="Times New Roman"/>
          <w:color w:val="000000" w:themeColor="text1"/>
          <w:sz w:val="18"/>
          <w:szCs w:val="18"/>
          <w:lang w:eastAsia="ru-RU"/>
        </w:rPr>
        <w:t>, а реальная инвестиция</w:t>
      </w:r>
      <w:r w:rsidR="00A129BE" w:rsidRPr="00A129BE">
        <w:rPr>
          <w:rFonts w:ascii="Verdana" w:eastAsia="Times New Roman" w:hAnsi="Verdana" w:cs="Times New Roman"/>
          <w:color w:val="000000" w:themeColor="text1"/>
          <w:sz w:val="18"/>
          <w:szCs w:val="18"/>
          <w:lang w:eastAsia="ru-RU"/>
        </w:rPr>
        <w:t xml:space="preserve">: </w:t>
      </w:r>
      <w:r w:rsidR="00A129BE" w:rsidRPr="00A129BE">
        <w:rPr>
          <w:rFonts w:ascii="Verdana" w:eastAsia="Times New Roman" w:hAnsi="Verdana" w:cs="Times New Roman"/>
          <w:b/>
          <w:color w:val="000000" w:themeColor="text1"/>
          <w:sz w:val="18"/>
          <w:szCs w:val="18"/>
          <w:lang w:eastAsia="ru-RU"/>
        </w:rPr>
        <w:t>3 374,</w:t>
      </w:r>
      <w:r w:rsidR="005025E7" w:rsidRPr="00A129BE">
        <w:rPr>
          <w:rFonts w:ascii="Verdana" w:eastAsia="Times New Roman" w:hAnsi="Verdana" w:cs="Times New Roman"/>
          <w:b/>
          <w:color w:val="000000" w:themeColor="text1"/>
          <w:sz w:val="18"/>
          <w:szCs w:val="18"/>
          <w:lang w:eastAsia="ru-RU"/>
        </w:rPr>
        <w:t>40</w:t>
      </w:r>
      <w:r w:rsidR="00A129BE" w:rsidRPr="00A129BE">
        <w:rPr>
          <w:rFonts w:ascii="Verdana" w:eastAsia="Times New Roman" w:hAnsi="Verdana" w:cs="Times New Roman"/>
          <w:b/>
          <w:color w:val="000000" w:themeColor="text1"/>
          <w:sz w:val="18"/>
          <w:szCs w:val="18"/>
          <w:lang w:eastAsia="ru-RU"/>
        </w:rPr>
        <w:t xml:space="preserve"> $</w:t>
      </w:r>
      <w:r w:rsidR="00A129BE">
        <w:rPr>
          <w:rFonts w:ascii="Verdana" w:eastAsia="Times New Roman" w:hAnsi="Verdana" w:cs="Times New Roman"/>
          <w:color w:val="000000" w:themeColor="text1"/>
          <w:sz w:val="18"/>
          <w:szCs w:val="18"/>
          <w:lang w:eastAsia="ru-RU"/>
        </w:rPr>
        <w:t xml:space="preserve">. Разница составляет </w:t>
      </w:r>
      <w:r w:rsidR="005025E7" w:rsidRPr="00A129BE">
        <w:rPr>
          <w:rFonts w:ascii="Verdana" w:eastAsia="Times New Roman" w:hAnsi="Verdana" w:cs="Times New Roman"/>
          <w:b/>
          <w:color w:val="000000" w:themeColor="text1"/>
          <w:sz w:val="18"/>
          <w:szCs w:val="18"/>
          <w:lang w:eastAsia="ru-RU"/>
        </w:rPr>
        <w:t>119,</w:t>
      </w:r>
      <w:r w:rsidRPr="00A129BE">
        <w:rPr>
          <w:rFonts w:ascii="Verdana" w:eastAsia="Times New Roman" w:hAnsi="Verdana" w:cs="Times New Roman"/>
          <w:b/>
          <w:color w:val="000000" w:themeColor="text1"/>
          <w:sz w:val="18"/>
          <w:szCs w:val="18"/>
          <w:lang w:eastAsia="ru-RU"/>
        </w:rPr>
        <w:t>45</w:t>
      </w:r>
      <w:r w:rsidR="00A129BE" w:rsidRPr="00A129BE">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Существенно подчеркнуть, что это различие также подчиняется концепции стоимости денег во врем</w:t>
      </w:r>
      <w:r w:rsidR="00A129BE">
        <w:rPr>
          <w:rFonts w:ascii="Verdana" w:eastAsia="Times New Roman" w:hAnsi="Verdana" w:cs="Times New Roman"/>
          <w:color w:val="000000" w:themeColor="text1"/>
          <w:sz w:val="18"/>
          <w:szCs w:val="18"/>
          <w:lang w:eastAsia="ru-RU"/>
        </w:rPr>
        <w:t xml:space="preserve">ени, т.е. продисконтировав </w:t>
      </w:r>
      <w:r w:rsidR="005025E7" w:rsidRPr="00A129BE">
        <w:rPr>
          <w:rFonts w:ascii="Verdana" w:eastAsia="Times New Roman" w:hAnsi="Verdana" w:cs="Times New Roman"/>
          <w:b/>
          <w:color w:val="000000" w:themeColor="text1"/>
          <w:sz w:val="18"/>
          <w:szCs w:val="18"/>
          <w:lang w:eastAsia="ru-RU"/>
        </w:rPr>
        <w:t>119,</w:t>
      </w:r>
      <w:r w:rsidRPr="00A129BE">
        <w:rPr>
          <w:rFonts w:ascii="Verdana" w:eastAsia="Times New Roman" w:hAnsi="Verdana" w:cs="Times New Roman"/>
          <w:b/>
          <w:color w:val="000000" w:themeColor="text1"/>
          <w:sz w:val="18"/>
          <w:szCs w:val="18"/>
          <w:lang w:eastAsia="ru-RU"/>
        </w:rPr>
        <w:t>45</w:t>
      </w:r>
      <w:r w:rsidR="00A129BE" w:rsidRPr="00A129BE">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при </w:t>
      </w:r>
      <w:r w:rsidRPr="00A129BE">
        <w:rPr>
          <w:rFonts w:ascii="Verdana" w:eastAsia="Times New Roman" w:hAnsi="Verdana" w:cs="Times New Roman"/>
          <w:color w:val="FF0000"/>
          <w:sz w:val="18"/>
          <w:szCs w:val="18"/>
          <w:lang w:eastAsia="ru-RU"/>
        </w:rPr>
        <w:t>12</w:t>
      </w:r>
      <w:r w:rsidR="00A129BE" w:rsidRPr="00A129BE">
        <w:rPr>
          <w:rFonts w:ascii="Verdana" w:eastAsia="Times New Roman" w:hAnsi="Verdana" w:cs="Times New Roman"/>
          <w:color w:val="FF0000"/>
          <w:sz w:val="18"/>
          <w:szCs w:val="18"/>
          <w:lang w:eastAsia="ru-RU"/>
        </w:rPr>
        <w:t xml:space="preserve"> %</w:t>
      </w:r>
      <w:r w:rsidR="00A129BE">
        <w:rPr>
          <w:rFonts w:ascii="Verdana" w:eastAsia="Times New Roman" w:hAnsi="Verdana" w:cs="Times New Roman"/>
          <w:color w:val="000000" w:themeColor="text1"/>
          <w:sz w:val="18"/>
          <w:szCs w:val="18"/>
          <w:lang w:eastAsia="ru-RU"/>
        </w:rPr>
        <w:t xml:space="preserve">, мы закономерно получим </w:t>
      </w:r>
      <w:r w:rsidRPr="00A129BE">
        <w:rPr>
          <w:rFonts w:ascii="Verdana" w:eastAsia="Times New Roman" w:hAnsi="Verdana" w:cs="Times New Roman"/>
          <w:b/>
          <w:color w:val="000000" w:themeColor="text1"/>
          <w:sz w:val="18"/>
          <w:szCs w:val="18"/>
          <w:lang w:eastAsia="ru-RU"/>
        </w:rPr>
        <w:t>85</w:t>
      </w:r>
      <w:r w:rsidR="00A129BE" w:rsidRPr="00A129BE">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w:t>
      </w:r>
    </w:p>
    <w:p w:rsidR="008F2755" w:rsidRDefault="008F2755" w:rsidP="00A129BE">
      <w:pPr>
        <w:spacing w:after="0" w:line="240" w:lineRule="auto"/>
        <w:rPr>
          <w:rFonts w:ascii="Verdana" w:eastAsia="Times New Roman" w:hAnsi="Verdana" w:cs="Times New Roman"/>
          <w:b/>
          <w:bCs/>
          <w:i/>
          <w:iCs/>
          <w:color w:val="000000" w:themeColor="text1"/>
          <w:sz w:val="18"/>
          <w:szCs w:val="18"/>
          <w:lang w:eastAsia="ru-RU"/>
        </w:rPr>
      </w:pPr>
    </w:p>
    <w:p w:rsidR="00F81784" w:rsidRDefault="00F81784" w:rsidP="00AB622B">
      <w:pPr>
        <w:spacing w:before="100" w:beforeAutospacing="1" w:after="100" w:afterAutospacing="1" w:line="240" w:lineRule="auto"/>
        <w:rPr>
          <w:rFonts w:ascii="Verdana" w:eastAsia="Times New Roman" w:hAnsi="Verdana" w:cs="Times New Roman"/>
          <w:b/>
          <w:bCs/>
          <w:i/>
          <w:iCs/>
          <w:color w:val="000000" w:themeColor="text1"/>
          <w:sz w:val="18"/>
          <w:szCs w:val="18"/>
          <w:lang w:eastAsia="ru-RU"/>
        </w:rPr>
      </w:pPr>
    </w:p>
    <w:p w:rsidR="00F81784" w:rsidRDefault="00F81784" w:rsidP="00AB622B">
      <w:pPr>
        <w:spacing w:before="100" w:beforeAutospacing="1" w:after="100" w:afterAutospacing="1" w:line="240" w:lineRule="auto"/>
        <w:rPr>
          <w:rFonts w:ascii="Verdana" w:eastAsia="Times New Roman" w:hAnsi="Verdana" w:cs="Times New Roman"/>
          <w:b/>
          <w:bCs/>
          <w:i/>
          <w:iCs/>
          <w:color w:val="000000" w:themeColor="text1"/>
          <w:sz w:val="18"/>
          <w:szCs w:val="18"/>
          <w:lang w:eastAsia="ru-RU"/>
        </w:rPr>
      </w:pPr>
    </w:p>
    <w:p w:rsidR="00A129BE" w:rsidRDefault="00A129BE" w:rsidP="00AB622B">
      <w:pPr>
        <w:spacing w:before="100" w:beforeAutospacing="1" w:after="100" w:afterAutospacing="1" w:line="240" w:lineRule="auto"/>
        <w:rPr>
          <w:rFonts w:ascii="Verdana" w:eastAsia="Times New Roman" w:hAnsi="Verdana" w:cs="Times New Roman"/>
          <w:b/>
          <w:bCs/>
          <w:i/>
          <w:iCs/>
          <w:color w:val="000000" w:themeColor="text1"/>
          <w:sz w:val="18"/>
          <w:szCs w:val="18"/>
          <w:lang w:eastAsia="ru-RU"/>
        </w:rPr>
      </w:pPr>
    </w:p>
    <w:p w:rsidR="00A129BE" w:rsidRDefault="00A129BE" w:rsidP="00AB622B">
      <w:pPr>
        <w:spacing w:before="100" w:beforeAutospacing="1" w:after="100" w:afterAutospacing="1" w:line="240" w:lineRule="auto"/>
        <w:rPr>
          <w:rFonts w:ascii="Verdana" w:eastAsia="Times New Roman" w:hAnsi="Verdana" w:cs="Times New Roman"/>
          <w:b/>
          <w:bCs/>
          <w:i/>
          <w:iCs/>
          <w:color w:val="000000" w:themeColor="text1"/>
          <w:sz w:val="18"/>
          <w:szCs w:val="18"/>
          <w:lang w:eastAsia="ru-RU"/>
        </w:rPr>
      </w:pPr>
    </w:p>
    <w:p w:rsidR="002B31EA" w:rsidRPr="00AB622B" w:rsidRDefault="005025E7" w:rsidP="00AB622B">
      <w:pPr>
        <w:spacing w:before="100" w:beforeAutospacing="1" w:after="100" w:afterAutospacing="1" w:line="240" w:lineRule="auto"/>
        <w:rPr>
          <w:rFonts w:ascii="Verdana" w:eastAsia="Times New Roman" w:hAnsi="Verdana" w:cs="Times New Roman"/>
          <w:b/>
          <w:bCs/>
          <w:i/>
          <w:iCs/>
          <w:color w:val="000000" w:themeColor="text1"/>
          <w:sz w:val="18"/>
          <w:szCs w:val="18"/>
          <w:lang w:eastAsia="ru-RU"/>
        </w:rPr>
      </w:pPr>
      <w:r>
        <w:rPr>
          <w:rFonts w:ascii="Verdana" w:eastAsia="Times New Roman" w:hAnsi="Verdana" w:cs="Times New Roman"/>
          <w:b/>
          <w:bCs/>
          <w:i/>
          <w:iCs/>
          <w:color w:val="000000" w:themeColor="text1"/>
          <w:sz w:val="18"/>
          <w:szCs w:val="18"/>
          <w:lang w:eastAsia="ru-RU"/>
        </w:rPr>
        <w:t>Контрольные вопросы и задания</w:t>
      </w:r>
    </w:p>
    <w:p w:rsidR="002B31EA" w:rsidRPr="00AB622B" w:rsidRDefault="002B31EA" w:rsidP="00AB622B">
      <w:pPr>
        <w:numPr>
          <w:ilvl w:val="0"/>
          <w:numId w:val="11"/>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Сформулируйте основной принцип стоимости денег во времени. </w:t>
      </w:r>
    </w:p>
    <w:p w:rsidR="002B31EA" w:rsidRPr="00AB622B" w:rsidRDefault="002B31EA" w:rsidP="00AB622B">
      <w:pPr>
        <w:numPr>
          <w:ilvl w:val="0"/>
          <w:numId w:val="11"/>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В чем экономический смысл концепции стоимости денег во времени? </w:t>
      </w:r>
    </w:p>
    <w:p w:rsidR="002B31EA" w:rsidRPr="00AB622B" w:rsidRDefault="002B31EA" w:rsidP="00AB622B">
      <w:pPr>
        <w:numPr>
          <w:ilvl w:val="0"/>
          <w:numId w:val="11"/>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Что понимается под наращением и дисконтированием денег? </w:t>
      </w:r>
    </w:p>
    <w:p w:rsidR="002B31EA" w:rsidRPr="00AB622B" w:rsidRDefault="002B31EA" w:rsidP="00AB622B">
      <w:pPr>
        <w:numPr>
          <w:ilvl w:val="0"/>
          <w:numId w:val="11"/>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Перечислите четыре основные элемента, связанные между собой в концепции стоимости денег во времени. </w:t>
      </w:r>
    </w:p>
    <w:p w:rsidR="002B31EA" w:rsidRPr="00AB622B" w:rsidRDefault="002B31EA" w:rsidP="00AB622B">
      <w:pPr>
        <w:numPr>
          <w:ilvl w:val="0"/>
          <w:numId w:val="11"/>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В чем экономический смысл нормы доходности инвестирования денег? </w:t>
      </w:r>
    </w:p>
    <w:p w:rsidR="002B31EA" w:rsidRPr="00AB622B" w:rsidRDefault="002B31EA" w:rsidP="00AB622B">
      <w:pPr>
        <w:numPr>
          <w:ilvl w:val="0"/>
          <w:numId w:val="11"/>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Запишите основную формулу теории сложных </w:t>
      </w:r>
      <w:r w:rsidR="009D48DC">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w:t>
      </w:r>
    </w:p>
    <w:p w:rsidR="002B31EA" w:rsidRPr="00AB622B" w:rsidRDefault="002B31EA" w:rsidP="00AB622B">
      <w:pPr>
        <w:numPr>
          <w:ilvl w:val="0"/>
          <w:numId w:val="11"/>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Как изменяется будущая стоимость денег при увеличении продолжительности инвестирования? </w:t>
      </w:r>
    </w:p>
    <w:p w:rsidR="002B31EA" w:rsidRPr="00AB622B" w:rsidRDefault="002B31EA" w:rsidP="00AB622B">
      <w:pPr>
        <w:numPr>
          <w:ilvl w:val="0"/>
          <w:numId w:val="11"/>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Сформулируйте пример практического использования современного значения денег. </w:t>
      </w:r>
    </w:p>
    <w:p w:rsidR="002B31EA" w:rsidRPr="00AB622B" w:rsidRDefault="002B31EA" w:rsidP="00AB622B">
      <w:pPr>
        <w:numPr>
          <w:ilvl w:val="0"/>
          <w:numId w:val="11"/>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Какая стоимость денег является реальной: современная или будущая? </w:t>
      </w:r>
    </w:p>
    <w:p w:rsidR="002B31EA" w:rsidRPr="00AB622B" w:rsidRDefault="002B31EA" w:rsidP="00AB622B">
      <w:pPr>
        <w:numPr>
          <w:ilvl w:val="0"/>
          <w:numId w:val="11"/>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Как следует корректировать ожидаемые денежные потоки в связи с инфляцией? </w:t>
      </w:r>
    </w:p>
    <w:p w:rsidR="002B31EA" w:rsidRPr="00AB622B" w:rsidRDefault="002B31EA" w:rsidP="00AB622B">
      <w:pPr>
        <w:numPr>
          <w:ilvl w:val="0"/>
          <w:numId w:val="11"/>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Какие основные показатели инфляции используются при корректировке будущей стоимости денег? </w:t>
      </w:r>
    </w:p>
    <w:p w:rsidR="002B31EA" w:rsidRPr="00AB622B" w:rsidRDefault="002B31EA" w:rsidP="00AB622B">
      <w:pPr>
        <w:numPr>
          <w:ilvl w:val="0"/>
          <w:numId w:val="11"/>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Как имея реальную доходность инвестиций и годовой темп инфляции подсчитать номинальную доходность инвестиций? </w:t>
      </w:r>
    </w:p>
    <w:p w:rsidR="002B31EA" w:rsidRPr="00AB622B" w:rsidRDefault="002B31EA" w:rsidP="00AB622B">
      <w:pPr>
        <w:numPr>
          <w:ilvl w:val="0"/>
          <w:numId w:val="11"/>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Когда процесс инвестирования становится невыгодным? </w:t>
      </w:r>
    </w:p>
    <w:p w:rsidR="002B31EA" w:rsidRPr="00AB622B" w:rsidRDefault="002B31EA" w:rsidP="00AB622B">
      <w:pPr>
        <w:numPr>
          <w:ilvl w:val="0"/>
          <w:numId w:val="11"/>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Когда процесс инвестирования становится убыточным? </w:t>
      </w:r>
    </w:p>
    <w:p w:rsidR="002B31EA" w:rsidRPr="00AB622B" w:rsidRDefault="002B31EA" w:rsidP="00AB622B">
      <w:pPr>
        <w:numPr>
          <w:ilvl w:val="0"/>
          <w:numId w:val="11"/>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Что такое смешанный эффект при сопоставлении нормы доходности и темпа инфляции? </w:t>
      </w:r>
    </w:p>
    <w:p w:rsidR="002B31EA" w:rsidRPr="00AB622B" w:rsidRDefault="002B31EA" w:rsidP="00AB622B">
      <w:pPr>
        <w:numPr>
          <w:ilvl w:val="0"/>
          <w:numId w:val="11"/>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Как производится процесс наращения и дисконтирования денежных потоков? </w:t>
      </w:r>
    </w:p>
    <w:p w:rsidR="002B31EA" w:rsidRPr="00AB622B" w:rsidRDefault="002B31EA" w:rsidP="00AB622B">
      <w:pPr>
        <w:numPr>
          <w:ilvl w:val="0"/>
          <w:numId w:val="11"/>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Какой денежный поток называется аннуитетом? </w:t>
      </w:r>
    </w:p>
    <w:p w:rsidR="002B31EA" w:rsidRPr="00AB622B" w:rsidRDefault="002B31EA" w:rsidP="00AB622B">
      <w:pPr>
        <w:numPr>
          <w:ilvl w:val="0"/>
          <w:numId w:val="11"/>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Как определить современное и будущее значения аннуитета? </w:t>
      </w:r>
    </w:p>
    <w:p w:rsidR="002B31EA" w:rsidRPr="00AB622B" w:rsidRDefault="002B31EA" w:rsidP="00AB622B">
      <w:pPr>
        <w:numPr>
          <w:ilvl w:val="0"/>
          <w:numId w:val="11"/>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Что такое бесконечный аннуитет и как рассчитать его современное значение? </w:t>
      </w:r>
    </w:p>
    <w:p w:rsidR="002B31EA" w:rsidRPr="00AB622B" w:rsidRDefault="002B31EA" w:rsidP="00AB622B">
      <w:pPr>
        <w:numPr>
          <w:ilvl w:val="0"/>
          <w:numId w:val="11"/>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Как устроены и зачем используются финансовые таблицы? </w:t>
      </w:r>
    </w:p>
    <w:p w:rsidR="002B31EA" w:rsidRPr="00AB622B" w:rsidRDefault="002B31EA" w:rsidP="00AB622B">
      <w:pPr>
        <w:numPr>
          <w:ilvl w:val="0"/>
          <w:numId w:val="11"/>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Если сравнительная эффективность вложения в реальные активы и финансовые инструменты одинакова, то как она изменится при увеличении нормы доходности?</w:t>
      </w:r>
    </w:p>
    <w:p w:rsidR="00AC72BD" w:rsidRPr="007A3E71" w:rsidRDefault="00AC72BD" w:rsidP="00AB622B">
      <w:pPr>
        <w:spacing w:before="100" w:beforeAutospacing="1" w:after="100" w:afterAutospacing="1" w:line="240" w:lineRule="auto"/>
        <w:rPr>
          <w:rFonts w:ascii="Verdana" w:eastAsia="Times New Roman" w:hAnsi="Verdana" w:cs="Times New Roman"/>
          <w:b/>
          <w:bCs/>
          <w:i/>
          <w:iCs/>
          <w:color w:val="000000" w:themeColor="text1"/>
          <w:sz w:val="18"/>
          <w:szCs w:val="18"/>
          <w:u w:val="single"/>
          <w:lang w:eastAsia="ru-RU"/>
        </w:rPr>
      </w:pPr>
    </w:p>
    <w:p w:rsidR="00AC72BD" w:rsidRPr="007A3E71" w:rsidRDefault="00AC72BD" w:rsidP="00AB622B">
      <w:pPr>
        <w:spacing w:before="100" w:beforeAutospacing="1" w:after="100" w:afterAutospacing="1" w:line="240" w:lineRule="auto"/>
        <w:rPr>
          <w:rFonts w:ascii="Verdana" w:eastAsia="Times New Roman" w:hAnsi="Verdana" w:cs="Times New Roman"/>
          <w:b/>
          <w:bCs/>
          <w:i/>
          <w:iCs/>
          <w:color w:val="000000" w:themeColor="text1"/>
          <w:sz w:val="18"/>
          <w:szCs w:val="18"/>
          <w:u w:val="single"/>
          <w:lang w:eastAsia="ru-RU"/>
        </w:rPr>
      </w:pPr>
    </w:p>
    <w:p w:rsidR="00AC72BD" w:rsidRPr="007A3E71" w:rsidRDefault="00AC72BD" w:rsidP="00AB622B">
      <w:pPr>
        <w:spacing w:before="100" w:beforeAutospacing="1" w:after="100" w:afterAutospacing="1" w:line="240" w:lineRule="auto"/>
        <w:rPr>
          <w:rFonts w:ascii="Verdana" w:eastAsia="Times New Roman" w:hAnsi="Verdana" w:cs="Times New Roman"/>
          <w:b/>
          <w:bCs/>
          <w:i/>
          <w:iCs/>
          <w:color w:val="000000" w:themeColor="text1"/>
          <w:sz w:val="18"/>
          <w:szCs w:val="18"/>
          <w:u w:val="single"/>
          <w:lang w:eastAsia="ru-RU"/>
        </w:rPr>
      </w:pPr>
    </w:p>
    <w:p w:rsidR="00AC72BD" w:rsidRPr="007A3E71" w:rsidRDefault="00AC72BD" w:rsidP="00AB622B">
      <w:pPr>
        <w:spacing w:before="100" w:beforeAutospacing="1" w:after="100" w:afterAutospacing="1" w:line="240" w:lineRule="auto"/>
        <w:rPr>
          <w:rFonts w:ascii="Verdana" w:eastAsia="Times New Roman" w:hAnsi="Verdana" w:cs="Times New Roman"/>
          <w:b/>
          <w:bCs/>
          <w:i/>
          <w:iCs/>
          <w:color w:val="000000" w:themeColor="text1"/>
          <w:sz w:val="18"/>
          <w:szCs w:val="18"/>
          <w:u w:val="single"/>
          <w:lang w:eastAsia="ru-RU"/>
        </w:rPr>
      </w:pPr>
    </w:p>
    <w:p w:rsidR="00AC72BD" w:rsidRPr="007A3E71" w:rsidRDefault="00AC72BD" w:rsidP="00AB622B">
      <w:pPr>
        <w:spacing w:before="100" w:beforeAutospacing="1" w:after="100" w:afterAutospacing="1" w:line="240" w:lineRule="auto"/>
        <w:rPr>
          <w:rFonts w:ascii="Verdana" w:eastAsia="Times New Roman" w:hAnsi="Verdana" w:cs="Times New Roman"/>
          <w:b/>
          <w:bCs/>
          <w:i/>
          <w:iCs/>
          <w:color w:val="000000" w:themeColor="text1"/>
          <w:sz w:val="18"/>
          <w:szCs w:val="18"/>
          <w:u w:val="single"/>
          <w:lang w:eastAsia="ru-RU"/>
        </w:rPr>
      </w:pPr>
    </w:p>
    <w:p w:rsidR="00AC72BD" w:rsidRPr="007A3E71" w:rsidRDefault="00AC72BD" w:rsidP="00AB622B">
      <w:pPr>
        <w:spacing w:before="100" w:beforeAutospacing="1" w:after="100" w:afterAutospacing="1" w:line="240" w:lineRule="auto"/>
        <w:rPr>
          <w:rFonts w:ascii="Verdana" w:eastAsia="Times New Roman" w:hAnsi="Verdana" w:cs="Times New Roman"/>
          <w:b/>
          <w:bCs/>
          <w:i/>
          <w:iCs/>
          <w:color w:val="000000" w:themeColor="text1"/>
          <w:sz w:val="18"/>
          <w:szCs w:val="18"/>
          <w:u w:val="single"/>
          <w:lang w:eastAsia="ru-RU"/>
        </w:rPr>
      </w:pP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b/>
          <w:bCs/>
          <w:i/>
          <w:iCs/>
          <w:color w:val="000000" w:themeColor="text1"/>
          <w:sz w:val="18"/>
          <w:szCs w:val="18"/>
          <w:u w:val="single"/>
          <w:lang w:eastAsia="ru-RU"/>
        </w:rPr>
        <w:lastRenderedPageBreak/>
        <w:t xml:space="preserve">Задания. </w:t>
      </w:r>
    </w:p>
    <w:p w:rsidR="002B31EA" w:rsidRPr="00AB622B" w:rsidRDefault="002B31EA" w:rsidP="00AB622B">
      <w:pPr>
        <w:spacing w:before="100" w:beforeAutospacing="1" w:after="100" w:afterAutospacing="1" w:line="240" w:lineRule="auto"/>
        <w:rPr>
          <w:rFonts w:ascii="Verdana" w:eastAsia="Times New Roman" w:hAnsi="Verdana" w:cs="Times New Roman"/>
          <w:i/>
          <w:iCs/>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1. </w:t>
      </w:r>
      <w:r w:rsidR="002F73FB" w:rsidRPr="00AB622B">
        <w:rPr>
          <w:rFonts w:ascii="Verdana" w:eastAsia="Times New Roman" w:hAnsi="Verdana" w:cs="Times New Roman"/>
          <w:color w:val="000000" w:themeColor="text1"/>
          <w:sz w:val="18"/>
          <w:szCs w:val="18"/>
          <w:lang w:eastAsia="ru-RU"/>
        </w:rPr>
        <w:t>Предположим,</w:t>
      </w:r>
      <w:r w:rsidRPr="00AB622B">
        <w:rPr>
          <w:rFonts w:ascii="Verdana" w:eastAsia="Times New Roman" w:hAnsi="Verdana" w:cs="Times New Roman"/>
          <w:color w:val="000000" w:themeColor="text1"/>
          <w:sz w:val="18"/>
          <w:szCs w:val="18"/>
          <w:lang w:eastAsia="ru-RU"/>
        </w:rPr>
        <w:t xml:space="preserve"> Вы купили шестилетний </w:t>
      </w:r>
      <w:r w:rsidRPr="00A129BE">
        <w:rPr>
          <w:rFonts w:ascii="Verdana" w:eastAsia="Times New Roman" w:hAnsi="Verdana" w:cs="Times New Roman"/>
          <w:color w:val="FF0000"/>
          <w:sz w:val="18"/>
          <w:szCs w:val="18"/>
          <w:lang w:eastAsia="ru-RU"/>
        </w:rPr>
        <w:t>8</w:t>
      </w:r>
      <w:r w:rsidR="00A129BE" w:rsidRPr="00A129BE">
        <w:rPr>
          <w:rFonts w:ascii="Verdana" w:eastAsia="Times New Roman" w:hAnsi="Verdana" w:cs="Times New Roman"/>
          <w:color w:val="FF0000"/>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сберегат</w:t>
      </w:r>
      <w:r w:rsidR="00A129BE">
        <w:rPr>
          <w:rFonts w:ascii="Verdana" w:eastAsia="Times New Roman" w:hAnsi="Verdana" w:cs="Times New Roman"/>
          <w:color w:val="000000" w:themeColor="text1"/>
          <w:sz w:val="18"/>
          <w:szCs w:val="18"/>
          <w:lang w:eastAsia="ru-RU"/>
        </w:rPr>
        <w:t xml:space="preserve">ельный сертификат стоимостью </w:t>
      </w:r>
      <w:r w:rsidR="00E5523B" w:rsidRPr="00A129BE">
        <w:rPr>
          <w:rFonts w:ascii="Verdana" w:eastAsia="Times New Roman" w:hAnsi="Verdana" w:cs="Times New Roman"/>
          <w:b/>
          <w:color w:val="000000" w:themeColor="text1"/>
          <w:sz w:val="18"/>
          <w:szCs w:val="18"/>
          <w:lang w:eastAsia="ru-RU"/>
        </w:rPr>
        <w:t>1</w:t>
      </w:r>
      <w:r w:rsidR="00A129BE" w:rsidRPr="00A129BE">
        <w:rPr>
          <w:rFonts w:ascii="Verdana" w:eastAsia="Times New Roman" w:hAnsi="Verdana" w:cs="Times New Roman"/>
          <w:b/>
          <w:color w:val="000000" w:themeColor="text1"/>
          <w:sz w:val="18"/>
          <w:szCs w:val="18"/>
          <w:lang w:eastAsia="ru-RU"/>
        </w:rPr>
        <w:t> </w:t>
      </w:r>
      <w:r w:rsidRPr="00A129BE">
        <w:rPr>
          <w:rFonts w:ascii="Verdana" w:eastAsia="Times New Roman" w:hAnsi="Verdana" w:cs="Times New Roman"/>
          <w:b/>
          <w:color w:val="000000" w:themeColor="text1"/>
          <w:sz w:val="18"/>
          <w:szCs w:val="18"/>
          <w:lang w:eastAsia="ru-RU"/>
        </w:rPr>
        <w:t>000</w:t>
      </w:r>
      <w:r w:rsidR="00A129BE" w:rsidRPr="00EE1FEC">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Если проценты начисляются ежегодно, какую сумму Вы получите по окончанию контракта?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i/>
          <w:iCs/>
          <w:color w:val="000000" w:themeColor="text1"/>
          <w:sz w:val="18"/>
          <w:szCs w:val="18"/>
          <w:lang w:eastAsia="ru-RU"/>
        </w:rPr>
        <w:t xml:space="preserve">Решение.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Используем формулу наращения денег, т.е</w:t>
      </w:r>
      <w:r w:rsidR="00A129BE">
        <w:rPr>
          <w:rFonts w:ascii="Verdana" w:eastAsia="Times New Roman" w:hAnsi="Verdana" w:cs="Times New Roman"/>
          <w:color w:val="000000" w:themeColor="text1"/>
          <w:sz w:val="18"/>
          <w:szCs w:val="18"/>
          <w:lang w:eastAsia="ru-RU"/>
        </w:rPr>
        <w:t xml:space="preserve">. определяем будущую стоимость </w:t>
      </w:r>
      <w:r w:rsidR="00A129BE" w:rsidRPr="00A129BE">
        <w:rPr>
          <w:rFonts w:ascii="Verdana" w:eastAsia="Times New Roman" w:hAnsi="Verdana" w:cs="Times New Roman"/>
          <w:b/>
          <w:color w:val="000000" w:themeColor="text1"/>
          <w:sz w:val="18"/>
          <w:szCs w:val="18"/>
          <w:lang w:eastAsia="ru-RU"/>
        </w:rPr>
        <w:t>1</w:t>
      </w:r>
      <w:r w:rsidR="00A129BE" w:rsidRPr="00A129BE">
        <w:rPr>
          <w:rFonts w:ascii="Verdana" w:eastAsia="Times New Roman" w:hAnsi="Verdana" w:cs="Times New Roman"/>
          <w:b/>
          <w:color w:val="000000" w:themeColor="text1"/>
          <w:sz w:val="18"/>
          <w:szCs w:val="18"/>
          <w:lang w:val="en-US" w:eastAsia="ru-RU"/>
        </w:rPr>
        <w:t> </w:t>
      </w:r>
      <w:r w:rsidRPr="00A129BE">
        <w:rPr>
          <w:rFonts w:ascii="Verdana" w:eastAsia="Times New Roman" w:hAnsi="Verdana" w:cs="Times New Roman"/>
          <w:b/>
          <w:color w:val="000000" w:themeColor="text1"/>
          <w:sz w:val="18"/>
          <w:szCs w:val="18"/>
          <w:lang w:eastAsia="ru-RU"/>
        </w:rPr>
        <w:t>000</w:t>
      </w:r>
      <w:r w:rsidR="00A129BE" w:rsidRPr="00A129BE">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через 6 лет при </w:t>
      </w:r>
      <w:r w:rsidRPr="00A129BE">
        <w:rPr>
          <w:rFonts w:ascii="Verdana" w:eastAsia="Times New Roman" w:hAnsi="Verdana" w:cs="Times New Roman"/>
          <w:color w:val="FF0000"/>
          <w:sz w:val="18"/>
          <w:szCs w:val="18"/>
          <w:lang w:eastAsia="ru-RU"/>
        </w:rPr>
        <w:t xml:space="preserve">8 </w:t>
      </w:r>
      <w:r w:rsidR="00A129BE" w:rsidRPr="00A129BE">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годовой прибыли: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noProof/>
          <w:color w:val="000000" w:themeColor="text1"/>
          <w:sz w:val="18"/>
          <w:szCs w:val="18"/>
          <w:lang w:eastAsia="ru-RU"/>
        </w:rPr>
        <w:drawing>
          <wp:inline distT="0" distB="0" distL="0" distR="0">
            <wp:extent cx="3219450" cy="228600"/>
            <wp:effectExtent l="19050" t="0" r="0" b="0"/>
            <wp:docPr id="92" name="Рисунок 92" descr="http://www.cfin.ru/finanalysis/savchuk/image469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http://www.cfin.ru/finanalysis/savchuk/image4695.gif"/>
                    <pic:cNvPicPr>
                      <a:picLocks noChangeAspect="1" noChangeArrowheads="1"/>
                    </pic:cNvPicPr>
                  </pic:nvPicPr>
                  <pic:blipFill>
                    <a:blip r:embed="rId88"/>
                    <a:srcRect/>
                    <a:stretch>
                      <a:fillRect/>
                    </a:stretch>
                  </pic:blipFill>
                  <pic:spPr bwMode="auto">
                    <a:xfrm>
                      <a:off x="0" y="0"/>
                      <a:ext cx="3219450" cy="228600"/>
                    </a:xfrm>
                    <a:prstGeom prst="rect">
                      <a:avLst/>
                    </a:prstGeom>
                    <a:noFill/>
                    <a:ln w="9525">
                      <a:noFill/>
                      <a:miter lim="800000"/>
                      <a:headEnd/>
                      <a:tailEnd/>
                    </a:ln>
                  </pic:spPr>
                </pic:pic>
              </a:graphicData>
            </a:graphic>
          </wp:inline>
        </w:drawing>
      </w:r>
    </w:p>
    <w:p w:rsidR="002B31EA" w:rsidRPr="00AB622B" w:rsidRDefault="002B31EA" w:rsidP="00AB622B">
      <w:pPr>
        <w:spacing w:before="100" w:beforeAutospacing="1" w:after="100" w:afterAutospacing="1" w:line="240" w:lineRule="auto"/>
        <w:rPr>
          <w:rFonts w:ascii="Verdana" w:eastAsia="Times New Roman" w:hAnsi="Verdana" w:cs="Times New Roman"/>
          <w:i/>
          <w:iCs/>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t>2</w:t>
      </w:r>
      <w:r w:rsidRPr="00AB622B">
        <w:rPr>
          <w:rFonts w:ascii="Verdana" w:eastAsia="Times New Roman" w:hAnsi="Verdana" w:cs="Times New Roman"/>
          <w:color w:val="000000" w:themeColor="text1"/>
          <w:sz w:val="18"/>
          <w:szCs w:val="18"/>
          <w:lang w:eastAsia="ru-RU"/>
        </w:rPr>
        <w:t>. Финансовый менеджер предприятия пр</w:t>
      </w:r>
      <w:r w:rsidR="00A129BE">
        <w:rPr>
          <w:rFonts w:ascii="Verdana" w:eastAsia="Times New Roman" w:hAnsi="Verdana" w:cs="Times New Roman"/>
          <w:color w:val="000000" w:themeColor="text1"/>
          <w:sz w:val="18"/>
          <w:szCs w:val="18"/>
          <w:lang w:eastAsia="ru-RU"/>
        </w:rPr>
        <w:t xml:space="preserve">едложил Вам инвестировать Ваши </w:t>
      </w:r>
      <w:r w:rsidR="00A129BE" w:rsidRPr="00A129BE">
        <w:rPr>
          <w:rFonts w:ascii="Verdana" w:eastAsia="Times New Roman" w:hAnsi="Verdana" w:cs="Times New Roman"/>
          <w:b/>
          <w:color w:val="000000" w:themeColor="text1"/>
          <w:sz w:val="18"/>
          <w:szCs w:val="18"/>
          <w:lang w:eastAsia="ru-RU"/>
        </w:rPr>
        <w:t>5</w:t>
      </w:r>
      <w:r w:rsidR="00A129BE" w:rsidRPr="00A129BE">
        <w:rPr>
          <w:rFonts w:ascii="Verdana" w:eastAsia="Times New Roman" w:hAnsi="Verdana" w:cs="Times New Roman"/>
          <w:b/>
          <w:color w:val="000000" w:themeColor="text1"/>
          <w:sz w:val="18"/>
          <w:szCs w:val="18"/>
          <w:lang w:val="en-US" w:eastAsia="ru-RU"/>
        </w:rPr>
        <w:t> </w:t>
      </w:r>
      <w:r w:rsidRPr="00A129BE">
        <w:rPr>
          <w:rFonts w:ascii="Verdana" w:eastAsia="Times New Roman" w:hAnsi="Verdana" w:cs="Times New Roman"/>
          <w:b/>
          <w:color w:val="000000" w:themeColor="text1"/>
          <w:sz w:val="18"/>
          <w:szCs w:val="18"/>
          <w:lang w:eastAsia="ru-RU"/>
        </w:rPr>
        <w:t>000</w:t>
      </w:r>
      <w:r w:rsidR="00A129BE" w:rsidRPr="00A129BE">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в его предприя</w:t>
      </w:r>
      <w:r w:rsidR="00A129BE">
        <w:rPr>
          <w:rFonts w:ascii="Verdana" w:eastAsia="Times New Roman" w:hAnsi="Verdana" w:cs="Times New Roman"/>
          <w:color w:val="000000" w:themeColor="text1"/>
          <w:sz w:val="18"/>
          <w:szCs w:val="18"/>
          <w:lang w:eastAsia="ru-RU"/>
        </w:rPr>
        <w:t xml:space="preserve">тие, пообещав возвратить Вам </w:t>
      </w:r>
      <w:r w:rsidR="00A129BE" w:rsidRPr="00A129BE">
        <w:rPr>
          <w:rFonts w:ascii="Verdana" w:eastAsia="Times New Roman" w:hAnsi="Verdana" w:cs="Times New Roman"/>
          <w:b/>
          <w:color w:val="000000" w:themeColor="text1"/>
          <w:sz w:val="18"/>
          <w:szCs w:val="18"/>
          <w:lang w:eastAsia="ru-RU"/>
        </w:rPr>
        <w:t>6 </w:t>
      </w:r>
      <w:r w:rsidRPr="00A129BE">
        <w:rPr>
          <w:rFonts w:ascii="Verdana" w:eastAsia="Times New Roman" w:hAnsi="Verdana" w:cs="Times New Roman"/>
          <w:b/>
          <w:color w:val="000000" w:themeColor="text1"/>
          <w:sz w:val="18"/>
          <w:szCs w:val="18"/>
          <w:lang w:eastAsia="ru-RU"/>
        </w:rPr>
        <w:t>000</w:t>
      </w:r>
      <w:r w:rsidR="00A129BE" w:rsidRPr="00A129BE">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через два года. Имея другие инвестиционные возможности, Вы должны выяснить, какова процентная ставка прибыльности предложенного Вам варианта.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i/>
          <w:iCs/>
          <w:color w:val="000000" w:themeColor="text1"/>
          <w:sz w:val="18"/>
          <w:szCs w:val="18"/>
          <w:lang w:eastAsia="ru-RU"/>
        </w:rPr>
        <w:t xml:space="preserve">Решение.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Используем основную формулу наращения денег: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noProof/>
          <w:color w:val="000000" w:themeColor="text1"/>
          <w:sz w:val="18"/>
          <w:szCs w:val="18"/>
          <w:lang w:eastAsia="ru-RU"/>
        </w:rPr>
        <w:drawing>
          <wp:inline distT="0" distB="0" distL="0" distR="0">
            <wp:extent cx="1343025" cy="200025"/>
            <wp:effectExtent l="19050" t="0" r="9525" b="0"/>
            <wp:docPr id="93" name="Рисунок 93" descr="http://www.cfin.ru/finanalysis/savchuk/image469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http://www.cfin.ru/finanalysis/savchuk/image4696.gif"/>
                    <pic:cNvPicPr>
                      <a:picLocks noChangeAspect="1" noChangeArrowheads="1"/>
                    </pic:cNvPicPr>
                  </pic:nvPicPr>
                  <pic:blipFill>
                    <a:blip r:embed="rId89"/>
                    <a:srcRect/>
                    <a:stretch>
                      <a:fillRect/>
                    </a:stretch>
                  </pic:blipFill>
                  <pic:spPr bwMode="auto">
                    <a:xfrm>
                      <a:off x="0" y="0"/>
                      <a:ext cx="1343025" cy="200025"/>
                    </a:xfrm>
                    <a:prstGeom prst="rect">
                      <a:avLst/>
                    </a:prstGeom>
                    <a:noFill/>
                    <a:ln w="9525">
                      <a:noFill/>
                      <a:miter lim="800000"/>
                      <a:headEnd/>
                      <a:tailEnd/>
                    </a:ln>
                  </pic:spPr>
                </pic:pic>
              </a:graphicData>
            </a:graphic>
          </wp:inline>
        </w:drawing>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откуда следует</w:t>
      </w:r>
      <w:r w:rsidR="00A129BE">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noProof/>
          <w:color w:val="000000" w:themeColor="text1"/>
          <w:sz w:val="18"/>
          <w:szCs w:val="18"/>
          <w:lang w:eastAsia="ru-RU"/>
        </w:rPr>
        <w:drawing>
          <wp:inline distT="0" distB="0" distL="0" distR="0">
            <wp:extent cx="2371725" cy="457200"/>
            <wp:effectExtent l="19050" t="0" r="9525" b="0"/>
            <wp:docPr id="94" name="Рисунок 94" descr="http://www.cfin.ru/finanalysis/savchuk/image469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http://www.cfin.ru/finanalysis/savchuk/image4697.gif"/>
                    <pic:cNvPicPr>
                      <a:picLocks noChangeAspect="1" noChangeArrowheads="1"/>
                    </pic:cNvPicPr>
                  </pic:nvPicPr>
                  <pic:blipFill>
                    <a:blip r:embed="rId90"/>
                    <a:srcRect/>
                    <a:stretch>
                      <a:fillRect/>
                    </a:stretch>
                  </pic:blipFill>
                  <pic:spPr bwMode="auto">
                    <a:xfrm>
                      <a:off x="0" y="0"/>
                      <a:ext cx="2371725" cy="457200"/>
                    </a:xfrm>
                    <a:prstGeom prst="rect">
                      <a:avLst/>
                    </a:prstGeom>
                    <a:noFill/>
                    <a:ln w="9525">
                      <a:noFill/>
                      <a:miter lim="800000"/>
                      <a:headEnd/>
                      <a:tailEnd/>
                    </a:ln>
                  </pic:spPr>
                </pic:pic>
              </a:graphicData>
            </a:graphic>
          </wp:inline>
        </w:drawing>
      </w:r>
    </w:p>
    <w:p w:rsidR="00F81784" w:rsidRDefault="00F81784"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2B31EA" w:rsidRPr="00A129BE" w:rsidRDefault="00A129BE"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r>
        <w:rPr>
          <w:rFonts w:ascii="Verdana" w:eastAsia="Times New Roman" w:hAnsi="Verdana" w:cs="Times New Roman"/>
          <w:color w:val="000000" w:themeColor="text1"/>
          <w:sz w:val="18"/>
          <w:szCs w:val="18"/>
          <w:lang w:eastAsia="ru-RU"/>
        </w:rPr>
        <w:t>В нашем случае:</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noProof/>
          <w:color w:val="000000" w:themeColor="text1"/>
          <w:sz w:val="18"/>
          <w:szCs w:val="18"/>
          <w:lang w:eastAsia="ru-RU"/>
        </w:rPr>
        <w:drawing>
          <wp:inline distT="0" distB="0" distL="0" distR="0">
            <wp:extent cx="3257550" cy="466725"/>
            <wp:effectExtent l="19050" t="0" r="0" b="0"/>
            <wp:docPr id="95" name="Рисунок 95" descr="http://www.cfin.ru/finanalysis/savchuk/image469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http://www.cfin.ru/finanalysis/savchuk/image4698.gif"/>
                    <pic:cNvPicPr>
                      <a:picLocks noChangeAspect="1" noChangeArrowheads="1"/>
                    </pic:cNvPicPr>
                  </pic:nvPicPr>
                  <pic:blipFill>
                    <a:blip r:embed="rId91"/>
                    <a:srcRect/>
                    <a:stretch>
                      <a:fillRect/>
                    </a:stretch>
                  </pic:blipFill>
                  <pic:spPr bwMode="auto">
                    <a:xfrm>
                      <a:off x="0" y="0"/>
                      <a:ext cx="3257550" cy="466725"/>
                    </a:xfrm>
                    <a:prstGeom prst="rect">
                      <a:avLst/>
                    </a:prstGeom>
                    <a:noFill/>
                    <a:ln w="9525">
                      <a:noFill/>
                      <a:miter lim="800000"/>
                      <a:headEnd/>
                      <a:tailEnd/>
                    </a:ln>
                  </pic:spPr>
                </pic:pic>
              </a:graphicData>
            </a:graphic>
          </wp:inline>
        </w:drawing>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Ясно, что если кто-либо предложит Вам инвестир</w:t>
      </w:r>
      <w:r w:rsidR="003E304D">
        <w:rPr>
          <w:rFonts w:ascii="Verdana" w:eastAsia="Times New Roman" w:hAnsi="Verdana" w:cs="Times New Roman"/>
          <w:color w:val="000000" w:themeColor="text1"/>
          <w:sz w:val="18"/>
          <w:szCs w:val="18"/>
          <w:lang w:eastAsia="ru-RU"/>
        </w:rPr>
        <w:t>овать Ваши деньги</w:t>
      </w:r>
      <w:r w:rsidR="00A129BE">
        <w:rPr>
          <w:rFonts w:ascii="Verdana" w:eastAsia="Times New Roman" w:hAnsi="Verdana" w:cs="Times New Roman"/>
          <w:color w:val="000000" w:themeColor="text1"/>
          <w:sz w:val="18"/>
          <w:szCs w:val="18"/>
          <w:lang w:eastAsia="ru-RU"/>
        </w:rPr>
        <w:t>, хотя бы</w:t>
      </w:r>
      <w:r w:rsidR="00A129BE" w:rsidRPr="00A129BE">
        <w:rPr>
          <w:rFonts w:ascii="Verdana" w:eastAsia="Times New Roman" w:hAnsi="Verdana" w:cs="Times New Roman"/>
          <w:color w:val="000000" w:themeColor="text1"/>
          <w:sz w:val="18"/>
          <w:szCs w:val="18"/>
          <w:lang w:eastAsia="ru-RU"/>
        </w:rPr>
        <w:t xml:space="preserve"> </w:t>
      </w:r>
      <w:r w:rsidR="00A129BE">
        <w:rPr>
          <w:rFonts w:ascii="Verdana" w:eastAsia="Times New Roman" w:hAnsi="Verdana" w:cs="Times New Roman"/>
          <w:color w:val="000000" w:themeColor="text1"/>
          <w:sz w:val="18"/>
          <w:szCs w:val="18"/>
          <w:lang w:eastAsia="ru-RU"/>
        </w:rPr>
        <w:t xml:space="preserve">под </w:t>
      </w:r>
      <w:r w:rsidRPr="003E304D">
        <w:rPr>
          <w:rFonts w:ascii="Verdana" w:eastAsia="Times New Roman" w:hAnsi="Verdana" w:cs="Times New Roman"/>
          <w:color w:val="FF0000"/>
          <w:sz w:val="18"/>
          <w:szCs w:val="18"/>
          <w:lang w:eastAsia="ru-RU"/>
        </w:rPr>
        <w:t xml:space="preserve">10 </w:t>
      </w:r>
      <w:r w:rsidR="009D48DC" w:rsidRPr="003E304D">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годовых, </w:t>
      </w:r>
      <w:r w:rsidR="003E304D">
        <w:rPr>
          <w:rFonts w:ascii="Verdana" w:eastAsia="Times New Roman" w:hAnsi="Verdana" w:cs="Times New Roman"/>
          <w:color w:val="000000" w:themeColor="text1"/>
          <w:sz w:val="18"/>
          <w:szCs w:val="18"/>
          <w:lang w:eastAsia="ru-RU"/>
        </w:rPr>
        <w:t>В</w:t>
      </w:r>
      <w:r w:rsidRPr="00AB622B">
        <w:rPr>
          <w:rFonts w:ascii="Verdana" w:eastAsia="Times New Roman" w:hAnsi="Verdana" w:cs="Times New Roman"/>
          <w:color w:val="000000" w:themeColor="text1"/>
          <w:sz w:val="18"/>
          <w:szCs w:val="18"/>
          <w:lang w:eastAsia="ru-RU"/>
        </w:rPr>
        <w:t xml:space="preserve">ы </w:t>
      </w:r>
      <w:r w:rsidR="003E304D">
        <w:rPr>
          <w:rFonts w:ascii="Verdana" w:eastAsia="Times New Roman" w:hAnsi="Verdana" w:cs="Times New Roman"/>
          <w:color w:val="000000" w:themeColor="text1"/>
          <w:sz w:val="18"/>
          <w:szCs w:val="18"/>
          <w:lang w:eastAsia="ru-RU"/>
        </w:rPr>
        <w:t xml:space="preserve">отклоните предложение получить </w:t>
      </w:r>
      <w:r w:rsidR="003E304D" w:rsidRPr="003E304D">
        <w:rPr>
          <w:rFonts w:ascii="Verdana" w:eastAsia="Times New Roman" w:hAnsi="Verdana" w:cs="Times New Roman"/>
          <w:b/>
          <w:color w:val="000000" w:themeColor="text1"/>
          <w:sz w:val="18"/>
          <w:szCs w:val="18"/>
          <w:lang w:eastAsia="ru-RU"/>
        </w:rPr>
        <w:t>6 </w:t>
      </w:r>
      <w:r w:rsidRPr="003E304D">
        <w:rPr>
          <w:rFonts w:ascii="Verdana" w:eastAsia="Times New Roman" w:hAnsi="Verdana" w:cs="Times New Roman"/>
          <w:b/>
          <w:color w:val="000000" w:themeColor="text1"/>
          <w:sz w:val="18"/>
          <w:szCs w:val="18"/>
          <w:lang w:eastAsia="ru-RU"/>
        </w:rPr>
        <w:t>000</w:t>
      </w:r>
      <w:r w:rsidR="003E304D" w:rsidRPr="003E304D">
        <w:rPr>
          <w:rFonts w:ascii="Verdana" w:eastAsia="Times New Roman" w:hAnsi="Verdana" w:cs="Times New Roman"/>
          <w:b/>
          <w:color w:val="000000" w:themeColor="text1"/>
          <w:sz w:val="18"/>
          <w:szCs w:val="18"/>
          <w:lang w:eastAsia="ru-RU"/>
        </w:rPr>
        <w:t xml:space="preserve"> $</w:t>
      </w:r>
      <w:r w:rsidR="003E304D">
        <w:rPr>
          <w:rFonts w:ascii="Verdana" w:eastAsia="Times New Roman" w:hAnsi="Verdana" w:cs="Times New Roman"/>
          <w:color w:val="000000" w:themeColor="text1"/>
          <w:sz w:val="18"/>
          <w:szCs w:val="18"/>
          <w:lang w:eastAsia="ru-RU"/>
        </w:rPr>
        <w:t xml:space="preserve"> через два года, вложив сейчас </w:t>
      </w:r>
      <w:r w:rsidR="003E304D" w:rsidRPr="003E304D">
        <w:rPr>
          <w:rFonts w:ascii="Verdana" w:eastAsia="Times New Roman" w:hAnsi="Verdana" w:cs="Times New Roman"/>
          <w:b/>
          <w:color w:val="000000" w:themeColor="text1"/>
          <w:sz w:val="18"/>
          <w:szCs w:val="18"/>
          <w:lang w:eastAsia="ru-RU"/>
        </w:rPr>
        <w:t>5</w:t>
      </w:r>
      <w:r w:rsidR="003E304D" w:rsidRPr="003E304D">
        <w:rPr>
          <w:rFonts w:ascii="Verdana" w:eastAsia="Times New Roman" w:hAnsi="Verdana" w:cs="Times New Roman"/>
          <w:b/>
          <w:color w:val="000000" w:themeColor="text1"/>
          <w:sz w:val="18"/>
          <w:szCs w:val="18"/>
          <w:lang w:val="en-US" w:eastAsia="ru-RU"/>
        </w:rPr>
        <w:t> </w:t>
      </w:r>
      <w:r w:rsidRPr="003E304D">
        <w:rPr>
          <w:rFonts w:ascii="Verdana" w:eastAsia="Times New Roman" w:hAnsi="Verdana" w:cs="Times New Roman"/>
          <w:b/>
          <w:color w:val="000000" w:themeColor="text1"/>
          <w:sz w:val="18"/>
          <w:szCs w:val="18"/>
          <w:lang w:eastAsia="ru-RU"/>
        </w:rPr>
        <w:t>000</w:t>
      </w:r>
      <w:r w:rsidR="003E304D" w:rsidRPr="003E304D">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w:t>
      </w:r>
    </w:p>
    <w:p w:rsidR="002B31EA" w:rsidRPr="00AB622B" w:rsidRDefault="002B31EA" w:rsidP="00AB622B">
      <w:pPr>
        <w:spacing w:before="100" w:beforeAutospacing="1" w:after="100" w:afterAutospacing="1" w:line="240" w:lineRule="auto"/>
        <w:rPr>
          <w:rFonts w:ascii="Verdana" w:eastAsia="Times New Roman" w:hAnsi="Verdana" w:cs="Times New Roman"/>
          <w:i/>
          <w:iCs/>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t>3.</w:t>
      </w:r>
      <w:r w:rsidRPr="00AB622B">
        <w:rPr>
          <w:rFonts w:ascii="Verdana" w:eastAsia="Times New Roman" w:hAnsi="Verdana" w:cs="Times New Roman"/>
          <w:color w:val="000000" w:themeColor="text1"/>
          <w:sz w:val="18"/>
          <w:szCs w:val="18"/>
          <w:lang w:eastAsia="ru-RU"/>
        </w:rPr>
        <w:t xml:space="preserve"> Вам предлагают инвестировать деньги с гарантией удвоить их количество через пять лет. Какова процентная ставка прибыльности такой инвестиции?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i/>
          <w:iCs/>
          <w:color w:val="000000" w:themeColor="text1"/>
          <w:sz w:val="18"/>
          <w:szCs w:val="18"/>
          <w:lang w:eastAsia="ru-RU"/>
        </w:rPr>
        <w:t xml:space="preserve">Решение.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Используем основную формулу предыдущей задачи, учитывая, что будущее значение какой-либо суммы через пять лет </w:t>
      </w:r>
      <w:r w:rsidRPr="00C64B93">
        <w:rPr>
          <w:rFonts w:ascii="Verdana" w:eastAsia="Times New Roman" w:hAnsi="Verdana" w:cs="Times New Roman"/>
          <w:b/>
          <w:color w:val="000000" w:themeColor="text1"/>
          <w:sz w:val="18"/>
          <w:szCs w:val="18"/>
          <w:lang w:eastAsia="ru-RU"/>
        </w:rPr>
        <w:t>FV</w:t>
      </w:r>
      <w:r w:rsidRPr="00C64B93">
        <w:rPr>
          <w:rFonts w:ascii="Verdana" w:eastAsia="Times New Roman" w:hAnsi="Verdana" w:cs="Times New Roman"/>
          <w:b/>
          <w:color w:val="000000" w:themeColor="text1"/>
          <w:sz w:val="18"/>
          <w:szCs w:val="18"/>
          <w:vertAlign w:val="subscript"/>
          <w:lang w:eastAsia="ru-RU"/>
        </w:rPr>
        <w:t>5</w:t>
      </w:r>
      <w:r w:rsidRPr="00AB622B">
        <w:rPr>
          <w:rFonts w:ascii="Verdana" w:eastAsia="Times New Roman" w:hAnsi="Verdana" w:cs="Times New Roman"/>
          <w:color w:val="000000" w:themeColor="text1"/>
          <w:sz w:val="18"/>
          <w:szCs w:val="18"/>
          <w:vertAlign w:val="subscript"/>
          <w:lang w:eastAsia="ru-RU"/>
        </w:rPr>
        <w:t xml:space="preserve"> </w:t>
      </w:r>
      <w:r w:rsidRPr="00AB622B">
        <w:rPr>
          <w:rFonts w:ascii="Verdana" w:eastAsia="Times New Roman" w:hAnsi="Verdana" w:cs="Times New Roman"/>
          <w:color w:val="000000" w:themeColor="text1"/>
          <w:sz w:val="18"/>
          <w:szCs w:val="18"/>
          <w:lang w:eastAsia="ru-RU"/>
        </w:rPr>
        <w:t xml:space="preserve">и ее современное значение </w:t>
      </w:r>
      <w:r w:rsidRPr="00C64B93">
        <w:rPr>
          <w:rFonts w:ascii="Verdana" w:eastAsia="Times New Roman" w:hAnsi="Verdana" w:cs="Times New Roman"/>
          <w:b/>
          <w:color w:val="000000" w:themeColor="text1"/>
          <w:sz w:val="18"/>
          <w:szCs w:val="18"/>
          <w:lang w:eastAsia="ru-RU"/>
        </w:rPr>
        <w:t>PV</w:t>
      </w:r>
      <w:r w:rsidRPr="00AB622B">
        <w:rPr>
          <w:rFonts w:ascii="Verdana" w:eastAsia="Times New Roman" w:hAnsi="Verdana" w:cs="Times New Roman"/>
          <w:color w:val="000000" w:themeColor="text1"/>
          <w:sz w:val="18"/>
          <w:szCs w:val="18"/>
          <w:lang w:eastAsia="ru-RU"/>
        </w:rPr>
        <w:t xml:space="preserve"> относятся как </w:t>
      </w:r>
      <w:r w:rsidRPr="00C64B93">
        <w:rPr>
          <w:rFonts w:ascii="Verdana" w:eastAsia="Times New Roman" w:hAnsi="Verdana" w:cs="Times New Roman"/>
          <w:b/>
          <w:color w:val="000000" w:themeColor="text1"/>
          <w:sz w:val="18"/>
          <w:szCs w:val="18"/>
          <w:lang w:eastAsia="ru-RU"/>
        </w:rPr>
        <w:t>2:1</w:t>
      </w:r>
      <w:r w:rsidRPr="00AB622B">
        <w:rPr>
          <w:rFonts w:ascii="Verdana" w:eastAsia="Times New Roman" w:hAnsi="Verdana" w:cs="Times New Roman"/>
          <w:color w:val="000000" w:themeColor="text1"/>
          <w:sz w:val="18"/>
          <w:szCs w:val="18"/>
          <w:lang w:eastAsia="ru-RU"/>
        </w:rPr>
        <w:t xml:space="preserve">.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noProof/>
          <w:color w:val="000000" w:themeColor="text1"/>
          <w:sz w:val="18"/>
          <w:szCs w:val="18"/>
          <w:lang w:eastAsia="ru-RU"/>
        </w:rPr>
        <w:drawing>
          <wp:inline distT="0" distB="0" distL="0" distR="0">
            <wp:extent cx="2695575" cy="171450"/>
            <wp:effectExtent l="19050" t="0" r="9525" b="0"/>
            <wp:docPr id="96" name="Рисунок 96" descr="http://www.cfin.ru/finanalysis/savchuk/image469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http://www.cfin.ru/finanalysis/savchuk/image4699.gif"/>
                    <pic:cNvPicPr>
                      <a:picLocks noChangeAspect="1" noChangeArrowheads="1"/>
                    </pic:cNvPicPr>
                  </pic:nvPicPr>
                  <pic:blipFill>
                    <a:blip r:embed="rId92"/>
                    <a:srcRect/>
                    <a:stretch>
                      <a:fillRect/>
                    </a:stretch>
                  </pic:blipFill>
                  <pic:spPr bwMode="auto">
                    <a:xfrm>
                      <a:off x="0" y="0"/>
                      <a:ext cx="2695575" cy="171450"/>
                    </a:xfrm>
                    <a:prstGeom prst="rect">
                      <a:avLst/>
                    </a:prstGeom>
                    <a:noFill/>
                    <a:ln w="9525">
                      <a:noFill/>
                      <a:miter lim="800000"/>
                      <a:headEnd/>
                      <a:tailEnd/>
                    </a:ln>
                  </pic:spPr>
                </pic:pic>
              </a:graphicData>
            </a:graphic>
          </wp:inline>
        </w:drawing>
      </w:r>
    </w:p>
    <w:p w:rsidR="002B31EA" w:rsidRPr="00EE1FEC"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t xml:space="preserve">4. </w:t>
      </w:r>
      <w:r w:rsidRPr="00AB622B">
        <w:rPr>
          <w:rFonts w:ascii="Verdana" w:eastAsia="Times New Roman" w:hAnsi="Verdana" w:cs="Times New Roman"/>
          <w:color w:val="000000" w:themeColor="text1"/>
          <w:sz w:val="18"/>
          <w:szCs w:val="18"/>
          <w:lang w:eastAsia="ru-RU"/>
        </w:rPr>
        <w:t>Предприятие собирается приобрести через три г</w:t>
      </w:r>
      <w:r w:rsidR="003E304D">
        <w:rPr>
          <w:rFonts w:ascii="Verdana" w:eastAsia="Times New Roman" w:hAnsi="Verdana" w:cs="Times New Roman"/>
          <w:color w:val="000000" w:themeColor="text1"/>
          <w:sz w:val="18"/>
          <w:szCs w:val="18"/>
          <w:lang w:eastAsia="ru-RU"/>
        </w:rPr>
        <w:t xml:space="preserve">ода новый станок стоимостью </w:t>
      </w:r>
      <w:r w:rsidR="00C64B93" w:rsidRPr="003E304D">
        <w:rPr>
          <w:rFonts w:ascii="Verdana" w:eastAsia="Times New Roman" w:hAnsi="Verdana" w:cs="Times New Roman"/>
          <w:b/>
          <w:color w:val="000000" w:themeColor="text1"/>
          <w:sz w:val="18"/>
          <w:szCs w:val="18"/>
          <w:lang w:eastAsia="ru-RU"/>
        </w:rPr>
        <w:t>8</w:t>
      </w:r>
      <w:r w:rsidR="003E304D" w:rsidRPr="003E304D">
        <w:rPr>
          <w:rFonts w:ascii="Verdana" w:eastAsia="Times New Roman" w:hAnsi="Verdana" w:cs="Times New Roman"/>
          <w:b/>
          <w:color w:val="000000" w:themeColor="text1"/>
          <w:sz w:val="18"/>
          <w:szCs w:val="18"/>
          <w:lang w:eastAsia="ru-RU"/>
        </w:rPr>
        <w:t> </w:t>
      </w:r>
      <w:r w:rsidRPr="003E304D">
        <w:rPr>
          <w:rFonts w:ascii="Verdana" w:eastAsia="Times New Roman" w:hAnsi="Verdana" w:cs="Times New Roman"/>
          <w:b/>
          <w:color w:val="000000" w:themeColor="text1"/>
          <w:sz w:val="18"/>
          <w:szCs w:val="18"/>
          <w:lang w:eastAsia="ru-RU"/>
        </w:rPr>
        <w:t>000</w:t>
      </w:r>
      <w:r w:rsidR="003E304D" w:rsidRPr="003E304D">
        <w:rPr>
          <w:rFonts w:ascii="Verdana" w:eastAsia="Times New Roman" w:hAnsi="Verdana" w:cs="Times New Roman"/>
          <w:b/>
          <w:color w:val="000000" w:themeColor="text1"/>
          <w:sz w:val="18"/>
          <w:szCs w:val="18"/>
          <w:lang w:eastAsia="ru-RU"/>
        </w:rPr>
        <w:t xml:space="preserve"> $</w:t>
      </w:r>
      <w:r w:rsidR="003E304D">
        <w:rPr>
          <w:rFonts w:ascii="Verdana" w:eastAsia="Times New Roman" w:hAnsi="Verdana" w:cs="Times New Roman"/>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Какую сумму денег необходимо вложить сейчас, чтобы через три года иметь возможность совершить покупку, если процентная ставка п</w:t>
      </w:r>
      <w:r w:rsidR="003E304D">
        <w:rPr>
          <w:rFonts w:ascii="Verdana" w:eastAsia="Times New Roman" w:hAnsi="Verdana" w:cs="Times New Roman"/>
          <w:color w:val="000000" w:themeColor="text1"/>
          <w:sz w:val="18"/>
          <w:szCs w:val="18"/>
          <w:lang w:eastAsia="ru-RU"/>
        </w:rPr>
        <w:t>рибыльности вложения составляет:</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а) 10 </w:t>
      </w:r>
      <w:r w:rsidR="009D48DC">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w:t>
      </w:r>
    </w:p>
    <w:p w:rsidR="002B31EA" w:rsidRPr="00AB622B" w:rsidRDefault="002B31EA" w:rsidP="00AB622B">
      <w:pPr>
        <w:spacing w:before="100" w:beforeAutospacing="1" w:after="100" w:afterAutospacing="1" w:line="240" w:lineRule="auto"/>
        <w:rPr>
          <w:rFonts w:ascii="Verdana" w:eastAsia="Times New Roman" w:hAnsi="Verdana" w:cs="Times New Roman"/>
          <w:i/>
          <w:iCs/>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б) 14 </w:t>
      </w:r>
      <w:r w:rsidR="009D48DC">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i/>
          <w:iCs/>
          <w:color w:val="000000" w:themeColor="text1"/>
          <w:sz w:val="18"/>
          <w:szCs w:val="18"/>
          <w:lang w:eastAsia="ru-RU"/>
        </w:rPr>
        <w:lastRenderedPageBreak/>
        <w:t xml:space="preserve">Решение.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По условию задачи мы должны определить совреме</w:t>
      </w:r>
      <w:r w:rsidR="003E304D">
        <w:rPr>
          <w:rFonts w:ascii="Verdana" w:eastAsia="Times New Roman" w:hAnsi="Verdana" w:cs="Times New Roman"/>
          <w:color w:val="000000" w:themeColor="text1"/>
          <w:sz w:val="18"/>
          <w:szCs w:val="18"/>
          <w:lang w:eastAsia="ru-RU"/>
        </w:rPr>
        <w:t xml:space="preserve">нное значение стоимости станка </w:t>
      </w:r>
      <w:r w:rsidR="003E304D" w:rsidRPr="003E304D">
        <w:rPr>
          <w:rFonts w:ascii="Verdana" w:eastAsia="Times New Roman" w:hAnsi="Verdana" w:cs="Times New Roman"/>
          <w:b/>
          <w:color w:val="000000" w:themeColor="text1"/>
          <w:sz w:val="18"/>
          <w:szCs w:val="18"/>
          <w:lang w:eastAsia="ru-RU"/>
        </w:rPr>
        <w:t>8</w:t>
      </w:r>
      <w:r w:rsidR="003E304D" w:rsidRPr="003E304D">
        <w:rPr>
          <w:rFonts w:ascii="Verdana" w:eastAsia="Times New Roman" w:hAnsi="Verdana" w:cs="Times New Roman"/>
          <w:b/>
          <w:color w:val="000000" w:themeColor="text1"/>
          <w:sz w:val="18"/>
          <w:szCs w:val="18"/>
          <w:lang w:val="en-US" w:eastAsia="ru-RU"/>
        </w:rPr>
        <w:t> </w:t>
      </w:r>
      <w:r w:rsidRPr="003E304D">
        <w:rPr>
          <w:rFonts w:ascii="Verdana" w:eastAsia="Times New Roman" w:hAnsi="Verdana" w:cs="Times New Roman"/>
          <w:b/>
          <w:color w:val="000000" w:themeColor="text1"/>
          <w:sz w:val="18"/>
          <w:szCs w:val="18"/>
          <w:lang w:eastAsia="ru-RU"/>
        </w:rPr>
        <w:t>000</w:t>
      </w:r>
      <w:r w:rsidR="003E304D" w:rsidRPr="003E304D">
        <w:rPr>
          <w:rFonts w:ascii="Verdana" w:eastAsia="Times New Roman" w:hAnsi="Verdana" w:cs="Times New Roman"/>
          <w:b/>
          <w:color w:val="000000" w:themeColor="text1"/>
          <w:sz w:val="18"/>
          <w:szCs w:val="18"/>
          <w:lang w:eastAsia="ru-RU"/>
        </w:rPr>
        <w:t xml:space="preserve"> $</w:t>
      </w:r>
      <w:r w:rsidRPr="003E304D">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при ставке дисконта </w:t>
      </w:r>
      <w:r w:rsidRPr="003E304D">
        <w:rPr>
          <w:rFonts w:ascii="Verdana" w:eastAsia="Times New Roman" w:hAnsi="Verdana" w:cs="Times New Roman"/>
          <w:color w:val="FF0000"/>
          <w:sz w:val="18"/>
          <w:szCs w:val="18"/>
          <w:lang w:eastAsia="ru-RU"/>
        </w:rPr>
        <w:t xml:space="preserve">10 </w:t>
      </w:r>
      <w:r w:rsidR="009D48DC" w:rsidRPr="003E304D">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Используем формулу дисконтирования: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noProof/>
          <w:color w:val="000000" w:themeColor="text1"/>
          <w:sz w:val="18"/>
          <w:szCs w:val="18"/>
          <w:lang w:eastAsia="ru-RU"/>
        </w:rPr>
        <w:drawing>
          <wp:inline distT="0" distB="0" distL="0" distR="0">
            <wp:extent cx="3724275" cy="400050"/>
            <wp:effectExtent l="19050" t="0" r="9525" b="0"/>
            <wp:docPr id="97" name="Рисунок 97" descr="http://www.cfin.ru/finanalysis/savchuk/image470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http://www.cfin.ru/finanalysis/savchuk/image4700.gif"/>
                    <pic:cNvPicPr>
                      <a:picLocks noChangeAspect="1" noChangeArrowheads="1"/>
                    </pic:cNvPicPr>
                  </pic:nvPicPr>
                  <pic:blipFill>
                    <a:blip r:embed="rId93"/>
                    <a:srcRect/>
                    <a:stretch>
                      <a:fillRect/>
                    </a:stretch>
                  </pic:blipFill>
                  <pic:spPr bwMode="auto">
                    <a:xfrm>
                      <a:off x="0" y="0"/>
                      <a:ext cx="3724275" cy="400050"/>
                    </a:xfrm>
                    <a:prstGeom prst="rect">
                      <a:avLst/>
                    </a:prstGeom>
                    <a:noFill/>
                    <a:ln w="9525">
                      <a:noFill/>
                      <a:miter lim="800000"/>
                      <a:headEnd/>
                      <a:tailEnd/>
                    </a:ln>
                  </pic:spPr>
                </pic:pic>
              </a:graphicData>
            </a:graphic>
          </wp:inline>
        </w:drawing>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Аналогично для случая б):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noProof/>
          <w:color w:val="000000" w:themeColor="text1"/>
          <w:sz w:val="18"/>
          <w:szCs w:val="18"/>
          <w:lang w:eastAsia="ru-RU"/>
        </w:rPr>
        <w:drawing>
          <wp:inline distT="0" distB="0" distL="0" distR="0">
            <wp:extent cx="3609975" cy="400050"/>
            <wp:effectExtent l="19050" t="0" r="9525" b="0"/>
            <wp:docPr id="98" name="Рисунок 98" descr="http://www.cfin.ru/finanalysis/savchuk/image47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http://www.cfin.ru/finanalysis/savchuk/image4701.gif"/>
                    <pic:cNvPicPr>
                      <a:picLocks noChangeAspect="1" noChangeArrowheads="1"/>
                    </pic:cNvPicPr>
                  </pic:nvPicPr>
                  <pic:blipFill>
                    <a:blip r:embed="rId94"/>
                    <a:srcRect/>
                    <a:stretch>
                      <a:fillRect/>
                    </a:stretch>
                  </pic:blipFill>
                  <pic:spPr bwMode="auto">
                    <a:xfrm>
                      <a:off x="0" y="0"/>
                      <a:ext cx="3609975" cy="400050"/>
                    </a:xfrm>
                    <a:prstGeom prst="rect">
                      <a:avLst/>
                    </a:prstGeom>
                    <a:noFill/>
                    <a:ln w="9525">
                      <a:noFill/>
                      <a:miter lim="800000"/>
                      <a:headEnd/>
                      <a:tailEnd/>
                    </a:ln>
                  </pic:spPr>
                </pic:pic>
              </a:graphicData>
            </a:graphic>
          </wp:inline>
        </w:drawing>
      </w:r>
    </w:p>
    <w:p w:rsidR="002B31EA" w:rsidRPr="00AB622B" w:rsidRDefault="002B31EA"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Закономерно, что во втором случае сумма вклада получилась меньше. </w:t>
      </w:r>
    </w:p>
    <w:p w:rsidR="002B31EA" w:rsidRPr="00C64B93"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t>5.</w:t>
      </w:r>
      <w:r w:rsidRPr="00AB622B">
        <w:rPr>
          <w:rFonts w:ascii="Verdana" w:eastAsia="Times New Roman" w:hAnsi="Verdana" w:cs="Times New Roman"/>
          <w:color w:val="000000" w:themeColor="text1"/>
          <w:sz w:val="18"/>
          <w:szCs w:val="18"/>
          <w:lang w:eastAsia="ru-RU"/>
        </w:rPr>
        <w:t xml:space="preserve"> </w:t>
      </w:r>
      <w:r w:rsidR="00C64B93">
        <w:rPr>
          <w:rFonts w:ascii="Verdana" w:eastAsia="Times New Roman" w:hAnsi="Verdana" w:cs="Times New Roman"/>
          <w:color w:val="000000" w:themeColor="text1"/>
          <w:sz w:val="18"/>
          <w:szCs w:val="18"/>
          <w:lang w:eastAsia="ru-RU"/>
        </w:rPr>
        <w:t xml:space="preserve">Внедрение инновационных технологий позволит предприятию увеличить доход на </w:t>
      </w:r>
      <w:r w:rsidR="00C64B93" w:rsidRPr="003E304D">
        <w:rPr>
          <w:rFonts w:ascii="Verdana" w:eastAsia="Times New Roman" w:hAnsi="Verdana" w:cs="Times New Roman"/>
          <w:b/>
          <w:color w:val="000000" w:themeColor="text1"/>
          <w:sz w:val="18"/>
          <w:szCs w:val="18"/>
          <w:lang w:eastAsia="ru-RU"/>
        </w:rPr>
        <w:t>10</w:t>
      </w:r>
      <w:r w:rsidR="003E304D" w:rsidRPr="003E304D">
        <w:rPr>
          <w:rFonts w:ascii="Verdana" w:eastAsia="Times New Roman" w:hAnsi="Verdana" w:cs="Times New Roman"/>
          <w:b/>
          <w:color w:val="000000" w:themeColor="text1"/>
          <w:sz w:val="18"/>
          <w:szCs w:val="18"/>
          <w:lang w:eastAsia="ru-RU"/>
        </w:rPr>
        <w:t> </w:t>
      </w:r>
      <w:r w:rsidR="00C64B93" w:rsidRPr="003E304D">
        <w:rPr>
          <w:rFonts w:ascii="Verdana" w:eastAsia="Times New Roman" w:hAnsi="Verdana" w:cs="Times New Roman"/>
          <w:b/>
          <w:color w:val="000000" w:themeColor="text1"/>
          <w:sz w:val="18"/>
          <w:szCs w:val="18"/>
          <w:lang w:eastAsia="ru-RU"/>
        </w:rPr>
        <w:t>000</w:t>
      </w:r>
      <w:r w:rsidR="003E304D" w:rsidRPr="003E304D">
        <w:rPr>
          <w:rFonts w:ascii="Verdana" w:eastAsia="Times New Roman" w:hAnsi="Verdana" w:cs="Times New Roman"/>
          <w:b/>
          <w:color w:val="000000" w:themeColor="text1"/>
          <w:sz w:val="18"/>
          <w:szCs w:val="18"/>
          <w:lang w:eastAsia="ru-RU"/>
        </w:rPr>
        <w:t xml:space="preserve"> $</w:t>
      </w:r>
      <w:r w:rsidR="00C64B93">
        <w:rPr>
          <w:rFonts w:ascii="Verdana" w:eastAsia="Times New Roman" w:hAnsi="Verdana" w:cs="Times New Roman"/>
          <w:color w:val="000000" w:themeColor="text1"/>
          <w:sz w:val="18"/>
          <w:szCs w:val="18"/>
          <w:lang w:eastAsia="ru-RU"/>
        </w:rPr>
        <w:t xml:space="preserve"> в течение 5 лет, которые будут инвестированы в финансовые инструменты под 10 </w:t>
      </w:r>
      <w:r w:rsidR="009D48DC">
        <w:rPr>
          <w:rFonts w:ascii="Verdana" w:eastAsia="Times New Roman" w:hAnsi="Verdana" w:cs="Times New Roman"/>
          <w:color w:val="000000" w:themeColor="text1"/>
          <w:sz w:val="18"/>
          <w:szCs w:val="18"/>
          <w:lang w:eastAsia="ru-RU"/>
        </w:rPr>
        <w:t>%</w:t>
      </w:r>
      <w:r w:rsidR="00C64B93">
        <w:rPr>
          <w:rFonts w:ascii="Verdana" w:eastAsia="Times New Roman" w:hAnsi="Verdana" w:cs="Times New Roman"/>
          <w:color w:val="000000" w:themeColor="text1"/>
          <w:sz w:val="18"/>
          <w:szCs w:val="18"/>
          <w:lang w:eastAsia="ru-RU"/>
        </w:rPr>
        <w:t xml:space="preserve"> годовых. </w:t>
      </w:r>
      <w:r w:rsidRPr="00AB622B">
        <w:rPr>
          <w:rFonts w:ascii="Verdana" w:eastAsia="Times New Roman" w:hAnsi="Verdana" w:cs="Times New Roman"/>
          <w:color w:val="000000" w:themeColor="text1"/>
          <w:sz w:val="18"/>
          <w:szCs w:val="18"/>
          <w:lang w:eastAsia="ru-RU"/>
        </w:rPr>
        <w:t xml:space="preserve">Какую сумму денег предприятие получит через пять лет?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i/>
          <w:iCs/>
          <w:color w:val="000000" w:themeColor="text1"/>
          <w:sz w:val="18"/>
          <w:szCs w:val="18"/>
          <w:lang w:eastAsia="ru-RU"/>
        </w:rPr>
        <w:t>Решение.</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По условию задачи предприят</w:t>
      </w:r>
      <w:r w:rsidR="003E304D">
        <w:rPr>
          <w:rFonts w:ascii="Verdana" w:eastAsia="Times New Roman" w:hAnsi="Verdana" w:cs="Times New Roman"/>
          <w:color w:val="000000" w:themeColor="text1"/>
          <w:sz w:val="18"/>
          <w:szCs w:val="18"/>
          <w:lang w:eastAsia="ru-RU"/>
        </w:rPr>
        <w:t xml:space="preserve">ие планирует получить аннуитет </w:t>
      </w:r>
      <w:r w:rsidR="003E304D" w:rsidRPr="003E304D">
        <w:rPr>
          <w:rFonts w:ascii="Verdana" w:eastAsia="Times New Roman" w:hAnsi="Verdana" w:cs="Times New Roman"/>
          <w:b/>
          <w:color w:val="000000" w:themeColor="text1"/>
          <w:sz w:val="18"/>
          <w:szCs w:val="18"/>
          <w:lang w:eastAsia="ru-RU"/>
        </w:rPr>
        <w:t>10</w:t>
      </w:r>
      <w:r w:rsidR="003E304D" w:rsidRPr="003E304D">
        <w:rPr>
          <w:rFonts w:ascii="Verdana" w:eastAsia="Times New Roman" w:hAnsi="Verdana" w:cs="Times New Roman"/>
          <w:b/>
          <w:color w:val="000000" w:themeColor="text1"/>
          <w:sz w:val="18"/>
          <w:szCs w:val="18"/>
          <w:lang w:val="en-US" w:eastAsia="ru-RU"/>
        </w:rPr>
        <w:t> </w:t>
      </w:r>
      <w:r w:rsidRPr="003E304D">
        <w:rPr>
          <w:rFonts w:ascii="Verdana" w:eastAsia="Times New Roman" w:hAnsi="Verdana" w:cs="Times New Roman"/>
          <w:b/>
          <w:color w:val="000000" w:themeColor="text1"/>
          <w:sz w:val="18"/>
          <w:szCs w:val="18"/>
          <w:lang w:eastAsia="ru-RU"/>
        </w:rPr>
        <w:t>000</w:t>
      </w:r>
      <w:r w:rsidR="003E304D" w:rsidRPr="003E304D">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в течение пяти лет. Для определения суммы накопленных денег необходимо вычислить будущее значение пятилетнего аннуитета при процентной ставке наращения </w:t>
      </w:r>
      <w:r w:rsidRPr="003E304D">
        <w:rPr>
          <w:rFonts w:ascii="Verdana" w:eastAsia="Times New Roman" w:hAnsi="Verdana" w:cs="Times New Roman"/>
          <w:color w:val="FF0000"/>
          <w:sz w:val="18"/>
          <w:szCs w:val="18"/>
          <w:lang w:eastAsia="ru-RU"/>
        </w:rPr>
        <w:t xml:space="preserve">10 </w:t>
      </w:r>
      <w:r w:rsidR="009D48DC" w:rsidRPr="003E304D">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Используем формулу будущего значения аннуитета: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noProof/>
          <w:color w:val="000000" w:themeColor="text1"/>
          <w:sz w:val="18"/>
          <w:szCs w:val="18"/>
          <w:lang w:eastAsia="ru-RU"/>
        </w:rPr>
        <w:drawing>
          <wp:inline distT="0" distB="0" distL="0" distR="0">
            <wp:extent cx="5162550" cy="400050"/>
            <wp:effectExtent l="19050" t="0" r="0" b="0"/>
            <wp:docPr id="99" name="Рисунок 99" descr="http://www.cfin.ru/finanalysis/savchuk/image47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http://www.cfin.ru/finanalysis/savchuk/image4702.gif"/>
                    <pic:cNvPicPr>
                      <a:picLocks noChangeAspect="1" noChangeArrowheads="1"/>
                    </pic:cNvPicPr>
                  </pic:nvPicPr>
                  <pic:blipFill>
                    <a:blip r:embed="rId95"/>
                    <a:srcRect/>
                    <a:stretch>
                      <a:fillRect/>
                    </a:stretch>
                  </pic:blipFill>
                  <pic:spPr bwMode="auto">
                    <a:xfrm>
                      <a:off x="0" y="0"/>
                      <a:ext cx="5162550" cy="400050"/>
                    </a:xfrm>
                    <a:prstGeom prst="rect">
                      <a:avLst/>
                    </a:prstGeom>
                    <a:noFill/>
                    <a:ln w="9525">
                      <a:noFill/>
                      <a:miter lim="800000"/>
                      <a:headEnd/>
                      <a:tailEnd/>
                    </a:ln>
                  </pic:spPr>
                </pic:pic>
              </a:graphicData>
            </a:graphic>
          </wp:inline>
        </w:drawing>
      </w:r>
    </w:p>
    <w:p w:rsidR="00F81784" w:rsidRPr="00F81784"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t xml:space="preserve">6. </w:t>
      </w:r>
      <w:r w:rsidRPr="00AB622B">
        <w:rPr>
          <w:rFonts w:ascii="Verdana" w:eastAsia="Times New Roman" w:hAnsi="Verdana" w:cs="Times New Roman"/>
          <w:color w:val="000000" w:themeColor="text1"/>
          <w:sz w:val="18"/>
          <w:szCs w:val="18"/>
          <w:lang w:eastAsia="ru-RU"/>
        </w:rPr>
        <w:t>Предприятие распол</w:t>
      </w:r>
      <w:r w:rsidR="00F81784">
        <w:rPr>
          <w:rFonts w:ascii="Verdana" w:eastAsia="Times New Roman" w:hAnsi="Verdana" w:cs="Times New Roman"/>
          <w:color w:val="000000" w:themeColor="text1"/>
          <w:sz w:val="18"/>
          <w:szCs w:val="18"/>
          <w:lang w:eastAsia="ru-RU"/>
        </w:rPr>
        <w:t xml:space="preserve">агает </w:t>
      </w:r>
      <w:r w:rsidR="008F7870" w:rsidRPr="00F81784">
        <w:rPr>
          <w:rFonts w:ascii="Verdana" w:eastAsia="Times New Roman" w:hAnsi="Verdana" w:cs="Times New Roman"/>
          <w:b/>
          <w:color w:val="000000" w:themeColor="text1"/>
          <w:sz w:val="18"/>
          <w:szCs w:val="18"/>
          <w:lang w:eastAsia="ru-RU"/>
        </w:rPr>
        <w:t>160</w:t>
      </w:r>
      <w:r w:rsidR="00F81784" w:rsidRPr="00F81784">
        <w:rPr>
          <w:rFonts w:ascii="Verdana" w:eastAsia="Times New Roman" w:hAnsi="Verdana" w:cs="Times New Roman"/>
          <w:b/>
          <w:color w:val="000000" w:themeColor="text1"/>
          <w:sz w:val="18"/>
          <w:szCs w:val="18"/>
          <w:lang w:eastAsia="ru-RU"/>
        </w:rPr>
        <w:t> </w:t>
      </w:r>
      <w:r w:rsidRPr="00F81784">
        <w:rPr>
          <w:rFonts w:ascii="Verdana" w:eastAsia="Times New Roman" w:hAnsi="Verdana" w:cs="Times New Roman"/>
          <w:b/>
          <w:color w:val="000000" w:themeColor="text1"/>
          <w:sz w:val="18"/>
          <w:szCs w:val="18"/>
          <w:lang w:eastAsia="ru-RU"/>
        </w:rPr>
        <w:t>000</w:t>
      </w:r>
      <w:r w:rsidR="00F81784" w:rsidRPr="00F81784">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и предполагает вложить их в собственное производство, получая в течение че</w:t>
      </w:r>
      <w:r w:rsidR="00F81784">
        <w:rPr>
          <w:rFonts w:ascii="Verdana" w:eastAsia="Times New Roman" w:hAnsi="Verdana" w:cs="Times New Roman"/>
          <w:color w:val="000000" w:themeColor="text1"/>
          <w:sz w:val="18"/>
          <w:szCs w:val="18"/>
          <w:lang w:eastAsia="ru-RU"/>
        </w:rPr>
        <w:t xml:space="preserve">тырех последующих лет ежегодно </w:t>
      </w:r>
      <w:r w:rsidR="00F81784" w:rsidRPr="00F81784">
        <w:rPr>
          <w:rFonts w:ascii="Verdana" w:eastAsia="Times New Roman" w:hAnsi="Verdana" w:cs="Times New Roman"/>
          <w:b/>
          <w:color w:val="000000" w:themeColor="text1"/>
          <w:sz w:val="18"/>
          <w:szCs w:val="18"/>
          <w:lang w:eastAsia="ru-RU"/>
        </w:rPr>
        <w:t>50</w:t>
      </w:r>
      <w:r w:rsidR="00F81784" w:rsidRPr="00F81784">
        <w:rPr>
          <w:rFonts w:ascii="Verdana" w:eastAsia="Times New Roman" w:hAnsi="Verdana" w:cs="Times New Roman"/>
          <w:b/>
          <w:color w:val="000000" w:themeColor="text1"/>
          <w:sz w:val="18"/>
          <w:szCs w:val="18"/>
          <w:lang w:val="en-US" w:eastAsia="ru-RU"/>
        </w:rPr>
        <w:t> </w:t>
      </w:r>
      <w:r w:rsidRPr="00F81784">
        <w:rPr>
          <w:rFonts w:ascii="Verdana" w:eastAsia="Times New Roman" w:hAnsi="Verdana" w:cs="Times New Roman"/>
          <w:b/>
          <w:color w:val="000000" w:themeColor="text1"/>
          <w:sz w:val="18"/>
          <w:szCs w:val="18"/>
          <w:lang w:eastAsia="ru-RU"/>
        </w:rPr>
        <w:t>000</w:t>
      </w:r>
      <w:r w:rsidR="00F81784" w:rsidRPr="00F81784">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В то же время предприятие может купить на эту сумму акции одной солидной корпорации, приносящие </w:t>
      </w:r>
      <w:r w:rsidRPr="00F81784">
        <w:rPr>
          <w:rFonts w:ascii="Verdana" w:eastAsia="Times New Roman" w:hAnsi="Verdana" w:cs="Times New Roman"/>
          <w:color w:val="FF0000"/>
          <w:sz w:val="18"/>
          <w:szCs w:val="18"/>
          <w:lang w:eastAsia="ru-RU"/>
        </w:rPr>
        <w:t xml:space="preserve">12 </w:t>
      </w:r>
      <w:r w:rsidR="00F81784" w:rsidRPr="00F81784">
        <w:rPr>
          <w:rFonts w:ascii="Verdana" w:eastAsia="Times New Roman" w:hAnsi="Verdana" w:cs="Times New Roman"/>
          <w:color w:val="FF0000"/>
          <w:sz w:val="18"/>
          <w:szCs w:val="18"/>
          <w:lang w:eastAsia="ru-RU"/>
        </w:rPr>
        <w:t>%</w:t>
      </w:r>
      <w:r w:rsidR="00F81784" w:rsidRPr="00F81784">
        <w:rPr>
          <w:rFonts w:ascii="Verdana" w:eastAsia="Times New Roman" w:hAnsi="Verdana" w:cs="Times New Roman"/>
          <w:color w:val="000000" w:themeColor="text1"/>
          <w:sz w:val="18"/>
          <w:szCs w:val="18"/>
          <w:lang w:eastAsia="ru-RU"/>
        </w:rPr>
        <w:t xml:space="preserve"> </w:t>
      </w:r>
      <w:r w:rsidR="00F81784">
        <w:rPr>
          <w:rFonts w:ascii="Verdana" w:eastAsia="Times New Roman" w:hAnsi="Verdana" w:cs="Times New Roman"/>
          <w:color w:val="000000" w:themeColor="text1"/>
          <w:sz w:val="18"/>
          <w:szCs w:val="18"/>
          <w:lang w:eastAsia="ru-RU"/>
        </w:rPr>
        <w:t>годовых.</w:t>
      </w:r>
    </w:p>
    <w:p w:rsidR="002B31EA" w:rsidRPr="00AB622B" w:rsidRDefault="002B31EA" w:rsidP="00AB622B">
      <w:pPr>
        <w:spacing w:before="100" w:beforeAutospacing="1" w:after="100" w:afterAutospacing="1" w:line="240" w:lineRule="auto"/>
        <w:rPr>
          <w:rFonts w:ascii="Verdana" w:eastAsia="Times New Roman" w:hAnsi="Verdana" w:cs="Times New Roman"/>
          <w:i/>
          <w:iCs/>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Какой вариант Вам представляется более приемлемым, если считать что более выгодной возможностью вложения денег (чем под </w:t>
      </w:r>
      <w:r w:rsidRPr="00F81784">
        <w:rPr>
          <w:rFonts w:ascii="Verdana" w:eastAsia="Times New Roman" w:hAnsi="Verdana" w:cs="Times New Roman"/>
          <w:color w:val="FF0000"/>
          <w:sz w:val="18"/>
          <w:szCs w:val="18"/>
          <w:lang w:eastAsia="ru-RU"/>
        </w:rPr>
        <w:t xml:space="preserve">12 </w:t>
      </w:r>
      <w:r w:rsidR="00F81784" w:rsidRPr="00F81784">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годовых) предприятие не располагает?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i/>
          <w:iCs/>
          <w:color w:val="000000" w:themeColor="text1"/>
          <w:sz w:val="18"/>
          <w:szCs w:val="18"/>
          <w:lang w:eastAsia="ru-RU"/>
        </w:rPr>
        <w:t xml:space="preserve">Решение.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Для ответа на вопрос можно воспользоваться двумя способами рассуждения. Сравним будущее</w:t>
      </w:r>
      <w:r w:rsidR="003E304D">
        <w:rPr>
          <w:rFonts w:ascii="Verdana" w:eastAsia="Times New Roman" w:hAnsi="Verdana" w:cs="Times New Roman"/>
          <w:color w:val="000000" w:themeColor="text1"/>
          <w:sz w:val="18"/>
          <w:szCs w:val="18"/>
          <w:lang w:eastAsia="ru-RU"/>
        </w:rPr>
        <w:t xml:space="preserve"> наращенное значение аннуитета </w:t>
      </w:r>
      <w:r w:rsidR="003E304D" w:rsidRPr="003E304D">
        <w:rPr>
          <w:rFonts w:ascii="Verdana" w:eastAsia="Times New Roman" w:hAnsi="Verdana" w:cs="Times New Roman"/>
          <w:b/>
          <w:color w:val="000000" w:themeColor="text1"/>
          <w:sz w:val="18"/>
          <w:szCs w:val="18"/>
          <w:lang w:eastAsia="ru-RU"/>
        </w:rPr>
        <w:t>50</w:t>
      </w:r>
      <w:r w:rsidR="003E304D" w:rsidRPr="003E304D">
        <w:rPr>
          <w:rFonts w:ascii="Verdana" w:eastAsia="Times New Roman" w:hAnsi="Verdana" w:cs="Times New Roman"/>
          <w:b/>
          <w:color w:val="000000" w:themeColor="text1"/>
          <w:sz w:val="18"/>
          <w:szCs w:val="18"/>
          <w:lang w:val="en-US" w:eastAsia="ru-RU"/>
        </w:rPr>
        <w:t> </w:t>
      </w:r>
      <w:r w:rsidRPr="003E304D">
        <w:rPr>
          <w:rFonts w:ascii="Verdana" w:eastAsia="Times New Roman" w:hAnsi="Verdana" w:cs="Times New Roman"/>
          <w:b/>
          <w:color w:val="000000" w:themeColor="text1"/>
          <w:sz w:val="18"/>
          <w:szCs w:val="18"/>
          <w:lang w:eastAsia="ru-RU"/>
        </w:rPr>
        <w:t>000</w:t>
      </w:r>
      <w:r w:rsidR="003E304D" w:rsidRPr="003E304D">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при процентной ставке </w:t>
      </w:r>
      <w:r w:rsidRPr="003E304D">
        <w:rPr>
          <w:rFonts w:ascii="Verdana" w:eastAsia="Times New Roman" w:hAnsi="Verdana" w:cs="Times New Roman"/>
          <w:color w:val="FF0000"/>
          <w:sz w:val="18"/>
          <w:szCs w:val="18"/>
          <w:lang w:eastAsia="ru-RU"/>
        </w:rPr>
        <w:t xml:space="preserve">12 </w:t>
      </w:r>
      <w:r w:rsidR="009D48DC" w:rsidRPr="003E304D">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с будущим значением альте</w:t>
      </w:r>
      <w:r w:rsidR="003E304D">
        <w:rPr>
          <w:rFonts w:ascii="Verdana" w:eastAsia="Times New Roman" w:hAnsi="Verdana" w:cs="Times New Roman"/>
          <w:color w:val="000000" w:themeColor="text1"/>
          <w:sz w:val="18"/>
          <w:szCs w:val="18"/>
          <w:lang w:eastAsia="ru-RU"/>
        </w:rPr>
        <w:t xml:space="preserve">рнативного вложения всей суммы </w:t>
      </w:r>
      <w:r w:rsidR="003E304D" w:rsidRPr="003E304D">
        <w:rPr>
          <w:rFonts w:ascii="Verdana" w:eastAsia="Times New Roman" w:hAnsi="Verdana" w:cs="Times New Roman"/>
          <w:b/>
          <w:color w:val="000000" w:themeColor="text1"/>
          <w:sz w:val="18"/>
          <w:szCs w:val="18"/>
          <w:lang w:eastAsia="ru-RU"/>
        </w:rPr>
        <w:t>160</w:t>
      </w:r>
      <w:r w:rsidR="003E304D" w:rsidRPr="003E304D">
        <w:rPr>
          <w:rFonts w:ascii="Verdana" w:eastAsia="Times New Roman" w:hAnsi="Verdana" w:cs="Times New Roman"/>
          <w:b/>
          <w:color w:val="000000" w:themeColor="text1"/>
          <w:sz w:val="18"/>
          <w:szCs w:val="18"/>
          <w:lang w:val="en-US" w:eastAsia="ru-RU"/>
        </w:rPr>
        <w:t> </w:t>
      </w:r>
      <w:r w:rsidRPr="003E304D">
        <w:rPr>
          <w:rFonts w:ascii="Verdana" w:eastAsia="Times New Roman" w:hAnsi="Verdana" w:cs="Times New Roman"/>
          <w:b/>
          <w:color w:val="000000" w:themeColor="text1"/>
          <w:sz w:val="18"/>
          <w:szCs w:val="18"/>
          <w:lang w:eastAsia="ru-RU"/>
        </w:rPr>
        <w:t>000</w:t>
      </w:r>
      <w:r w:rsidR="003E304D" w:rsidRPr="003E304D">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при той же процентной ставке:</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noProof/>
          <w:color w:val="000000" w:themeColor="text1"/>
          <w:sz w:val="18"/>
          <w:szCs w:val="18"/>
          <w:lang w:eastAsia="ru-RU"/>
        </w:rPr>
        <w:drawing>
          <wp:inline distT="0" distB="0" distL="0" distR="0">
            <wp:extent cx="5362575" cy="400050"/>
            <wp:effectExtent l="19050" t="0" r="9525" b="0"/>
            <wp:docPr id="100" name="Рисунок 100" descr="http://www.cfin.ru/finanalysis/savchuk/image470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http://www.cfin.ru/finanalysis/savchuk/image4703.gif"/>
                    <pic:cNvPicPr>
                      <a:picLocks noChangeAspect="1" noChangeArrowheads="1"/>
                    </pic:cNvPicPr>
                  </pic:nvPicPr>
                  <pic:blipFill>
                    <a:blip r:embed="rId96"/>
                    <a:srcRect/>
                    <a:stretch>
                      <a:fillRect/>
                    </a:stretch>
                  </pic:blipFill>
                  <pic:spPr bwMode="auto">
                    <a:xfrm>
                      <a:off x="0" y="0"/>
                      <a:ext cx="5362575" cy="400050"/>
                    </a:xfrm>
                    <a:prstGeom prst="rect">
                      <a:avLst/>
                    </a:prstGeom>
                    <a:noFill/>
                    <a:ln w="9525">
                      <a:noFill/>
                      <a:miter lim="800000"/>
                      <a:headEnd/>
                      <a:tailEnd/>
                    </a:ln>
                  </pic:spPr>
                </pic:pic>
              </a:graphicData>
            </a:graphic>
          </wp:inline>
        </w:drawing>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noProof/>
          <w:color w:val="000000" w:themeColor="text1"/>
          <w:sz w:val="18"/>
          <w:szCs w:val="18"/>
          <w:lang w:eastAsia="ru-RU"/>
        </w:rPr>
        <w:drawing>
          <wp:inline distT="0" distB="0" distL="0" distR="0">
            <wp:extent cx="4933950" cy="200025"/>
            <wp:effectExtent l="19050" t="0" r="0" b="0"/>
            <wp:docPr id="101" name="Рисунок 101" descr="http://www.cfin.ru/finanalysis/savchuk/image47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http://www.cfin.ru/finanalysis/savchuk/image4704.gif"/>
                    <pic:cNvPicPr>
                      <a:picLocks noChangeAspect="1" noChangeArrowheads="1"/>
                    </pic:cNvPicPr>
                  </pic:nvPicPr>
                  <pic:blipFill>
                    <a:blip r:embed="rId97"/>
                    <a:srcRect/>
                    <a:stretch>
                      <a:fillRect/>
                    </a:stretch>
                  </pic:blipFill>
                  <pic:spPr bwMode="auto">
                    <a:xfrm>
                      <a:off x="0" y="0"/>
                      <a:ext cx="4933950" cy="200025"/>
                    </a:xfrm>
                    <a:prstGeom prst="rect">
                      <a:avLst/>
                    </a:prstGeom>
                    <a:noFill/>
                    <a:ln w="9525">
                      <a:noFill/>
                      <a:miter lim="800000"/>
                      <a:headEnd/>
                      <a:tailEnd/>
                    </a:ln>
                  </pic:spPr>
                </pic:pic>
              </a:graphicData>
            </a:graphic>
          </wp:inline>
        </w:drawing>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Результаты расчетов говорят о том, что покупка акций более выгодна, чем вложение этой же суммы денег в собственное производство.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Возможен другой подход к решению задачи, использующий приведение денежных потоков к настоящему времени. Этот подход более распространен в практике, поскольку он проще. В данном случае мы просто определяе</w:t>
      </w:r>
      <w:r w:rsidR="003E304D">
        <w:rPr>
          <w:rFonts w:ascii="Verdana" w:eastAsia="Times New Roman" w:hAnsi="Verdana" w:cs="Times New Roman"/>
          <w:color w:val="000000" w:themeColor="text1"/>
          <w:sz w:val="18"/>
          <w:szCs w:val="18"/>
          <w:lang w:eastAsia="ru-RU"/>
        </w:rPr>
        <w:t xml:space="preserve">м настоящее значение аннуитета </w:t>
      </w:r>
      <w:r w:rsidR="003E304D" w:rsidRPr="003E304D">
        <w:rPr>
          <w:rFonts w:ascii="Verdana" w:eastAsia="Times New Roman" w:hAnsi="Verdana" w:cs="Times New Roman"/>
          <w:b/>
          <w:color w:val="000000" w:themeColor="text1"/>
          <w:sz w:val="18"/>
          <w:szCs w:val="18"/>
          <w:lang w:eastAsia="ru-RU"/>
        </w:rPr>
        <w:t>50</w:t>
      </w:r>
      <w:r w:rsidR="003E304D" w:rsidRPr="003E304D">
        <w:rPr>
          <w:rFonts w:ascii="Verdana" w:eastAsia="Times New Roman" w:hAnsi="Verdana" w:cs="Times New Roman"/>
          <w:b/>
          <w:color w:val="000000" w:themeColor="text1"/>
          <w:sz w:val="18"/>
          <w:szCs w:val="18"/>
          <w:lang w:val="en-US" w:eastAsia="ru-RU"/>
        </w:rPr>
        <w:t> </w:t>
      </w:r>
      <w:r w:rsidRPr="003E304D">
        <w:rPr>
          <w:rFonts w:ascii="Verdana" w:eastAsia="Times New Roman" w:hAnsi="Verdana" w:cs="Times New Roman"/>
          <w:b/>
          <w:color w:val="000000" w:themeColor="text1"/>
          <w:sz w:val="18"/>
          <w:szCs w:val="18"/>
          <w:lang w:eastAsia="ru-RU"/>
        </w:rPr>
        <w:t>000</w:t>
      </w:r>
      <w:r w:rsidR="003E304D" w:rsidRPr="003E304D">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при показателе дисконтирования </w:t>
      </w:r>
      <w:r w:rsidRPr="003E304D">
        <w:rPr>
          <w:rFonts w:ascii="Verdana" w:eastAsia="Times New Roman" w:hAnsi="Verdana" w:cs="Times New Roman"/>
          <w:color w:val="FF0000"/>
          <w:sz w:val="18"/>
          <w:szCs w:val="18"/>
          <w:lang w:eastAsia="ru-RU"/>
        </w:rPr>
        <w:t xml:space="preserve">12 </w:t>
      </w:r>
      <w:r w:rsidR="009D48DC" w:rsidRPr="003E304D">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noProof/>
          <w:color w:val="000000" w:themeColor="text1"/>
          <w:sz w:val="18"/>
          <w:szCs w:val="18"/>
          <w:lang w:eastAsia="ru-RU"/>
        </w:rPr>
        <w:lastRenderedPageBreak/>
        <w:drawing>
          <wp:inline distT="0" distB="0" distL="0" distR="0">
            <wp:extent cx="5172075" cy="400050"/>
            <wp:effectExtent l="19050" t="0" r="9525" b="0"/>
            <wp:docPr id="102" name="Рисунок 102" descr="http://www.cfin.ru/finanalysis/savchuk/image470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http://www.cfin.ru/finanalysis/savchuk/image4705.gif"/>
                    <pic:cNvPicPr>
                      <a:picLocks noChangeAspect="1" noChangeArrowheads="1"/>
                    </pic:cNvPicPr>
                  </pic:nvPicPr>
                  <pic:blipFill>
                    <a:blip r:embed="rId98"/>
                    <a:srcRect/>
                    <a:stretch>
                      <a:fillRect/>
                    </a:stretch>
                  </pic:blipFill>
                  <pic:spPr bwMode="auto">
                    <a:xfrm>
                      <a:off x="0" y="0"/>
                      <a:ext cx="5172075" cy="400050"/>
                    </a:xfrm>
                    <a:prstGeom prst="rect">
                      <a:avLst/>
                    </a:prstGeom>
                    <a:noFill/>
                    <a:ln w="9525">
                      <a:noFill/>
                      <a:miter lim="800000"/>
                      <a:headEnd/>
                      <a:tailEnd/>
                    </a:ln>
                  </pic:spPr>
                </pic:pic>
              </a:graphicData>
            </a:graphic>
          </wp:inline>
        </w:drawing>
      </w:r>
      <w:r w:rsidRPr="00AB622B">
        <w:rPr>
          <w:rFonts w:ascii="Verdana" w:eastAsia="Times New Roman" w:hAnsi="Verdana" w:cs="Times New Roman"/>
          <w:color w:val="000000" w:themeColor="text1"/>
          <w:sz w:val="18"/>
          <w:szCs w:val="18"/>
          <w:lang w:eastAsia="ru-RU"/>
        </w:rPr>
        <w:t xml:space="preserve">. </w:t>
      </w:r>
      <w:r w:rsidRPr="00AB622B">
        <w:rPr>
          <w:rFonts w:ascii="Verdana" w:eastAsia="Times New Roman" w:hAnsi="Verdana" w:cs="Times New Roman"/>
          <w:noProof/>
          <w:color w:val="000000" w:themeColor="text1"/>
          <w:sz w:val="18"/>
          <w:szCs w:val="18"/>
          <w:lang w:eastAsia="ru-RU"/>
        </w:rPr>
        <w:drawing>
          <wp:inline distT="0" distB="0" distL="0" distR="0">
            <wp:extent cx="85725" cy="180975"/>
            <wp:effectExtent l="19050" t="0" r="9525" b="0"/>
            <wp:docPr id="103" name="Рисунок 103" descr="http://www.cfin.ru/finanalysis/savchuk/image470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http://www.cfin.ru/finanalysis/savchuk/image4706.gif"/>
                    <pic:cNvPicPr>
                      <a:picLocks noChangeAspect="1" noChangeArrowheads="1"/>
                    </pic:cNvPicPr>
                  </pic:nvPicPr>
                  <pic:blipFill>
                    <a:blip r:embed="rId99"/>
                    <a:srcRect/>
                    <a:stretch>
                      <a:fillRect/>
                    </a:stretch>
                  </pic:blipFill>
                  <pic:spPr bwMode="auto">
                    <a:xfrm>
                      <a:off x="0" y="0"/>
                      <a:ext cx="85725" cy="180975"/>
                    </a:xfrm>
                    <a:prstGeom prst="rect">
                      <a:avLst/>
                    </a:prstGeom>
                    <a:noFill/>
                    <a:ln w="9525">
                      <a:noFill/>
                      <a:miter lim="800000"/>
                      <a:headEnd/>
                      <a:tailEnd/>
                    </a:ln>
                  </pic:spPr>
                </pic:pic>
              </a:graphicData>
            </a:graphic>
          </wp:inline>
        </w:drawing>
      </w:r>
      <w:r w:rsidRPr="00AB622B">
        <w:rPr>
          <w:rFonts w:ascii="Verdana" w:eastAsia="Times New Roman" w:hAnsi="Verdana" w:cs="Times New Roman"/>
          <w:color w:val="000000" w:themeColor="text1"/>
          <w:sz w:val="18"/>
          <w:szCs w:val="18"/>
          <w:lang w:eastAsia="ru-RU"/>
        </w:rPr>
        <w:t xml:space="preserve">Сравнивая полученное значение с суммой имеющихся в настоящее </w:t>
      </w:r>
      <w:r w:rsidR="00F81784">
        <w:rPr>
          <w:rFonts w:ascii="Verdana" w:eastAsia="Times New Roman" w:hAnsi="Verdana" w:cs="Times New Roman"/>
          <w:color w:val="000000" w:themeColor="text1"/>
          <w:sz w:val="18"/>
          <w:szCs w:val="18"/>
          <w:lang w:eastAsia="ru-RU"/>
        </w:rPr>
        <w:t xml:space="preserve">время денежных средств </w:t>
      </w:r>
      <w:r w:rsidR="00F81784" w:rsidRPr="00F81784">
        <w:rPr>
          <w:rFonts w:ascii="Verdana" w:eastAsia="Times New Roman" w:hAnsi="Verdana" w:cs="Times New Roman"/>
          <w:b/>
          <w:color w:val="000000" w:themeColor="text1"/>
          <w:sz w:val="18"/>
          <w:szCs w:val="18"/>
          <w:lang w:eastAsia="ru-RU"/>
        </w:rPr>
        <w:t>160</w:t>
      </w:r>
      <w:r w:rsidR="00F81784" w:rsidRPr="00F81784">
        <w:rPr>
          <w:rFonts w:ascii="Verdana" w:eastAsia="Times New Roman" w:hAnsi="Verdana" w:cs="Times New Roman"/>
          <w:b/>
          <w:color w:val="000000" w:themeColor="text1"/>
          <w:sz w:val="18"/>
          <w:szCs w:val="18"/>
          <w:lang w:val="en-US" w:eastAsia="ru-RU"/>
        </w:rPr>
        <w:t> </w:t>
      </w:r>
      <w:r w:rsidRPr="00F81784">
        <w:rPr>
          <w:rFonts w:ascii="Verdana" w:eastAsia="Times New Roman" w:hAnsi="Verdana" w:cs="Times New Roman"/>
          <w:b/>
          <w:color w:val="000000" w:themeColor="text1"/>
          <w:sz w:val="18"/>
          <w:szCs w:val="18"/>
          <w:lang w:eastAsia="ru-RU"/>
        </w:rPr>
        <w:t>000</w:t>
      </w:r>
      <w:r w:rsidR="00F81784" w:rsidRPr="00F81784">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приходим к такому же выводу: вкладывать деньги в акции солидной компании более выгодно. </w:t>
      </w:r>
    </w:p>
    <w:p w:rsidR="009D48DC" w:rsidRPr="009D48DC" w:rsidRDefault="002B31EA" w:rsidP="00AB622B">
      <w:pPr>
        <w:spacing w:before="100" w:beforeAutospacing="1" w:after="100" w:afterAutospacing="1" w:line="240" w:lineRule="auto"/>
        <w:rPr>
          <w:rFonts w:ascii="Verdana" w:eastAsia="Times New Roman" w:hAnsi="Verdana" w:cs="Times New Roman"/>
          <w:color w:val="FF0000"/>
          <w:sz w:val="18"/>
          <w:szCs w:val="18"/>
          <w:lang w:eastAsia="ru-RU"/>
        </w:rPr>
      </w:pPr>
      <w:r w:rsidRPr="009D48DC">
        <w:rPr>
          <w:rFonts w:ascii="Verdana" w:eastAsia="Times New Roman" w:hAnsi="Verdana" w:cs="Times New Roman"/>
          <w:color w:val="660033"/>
          <w:sz w:val="18"/>
          <w:szCs w:val="18"/>
          <w:lang w:eastAsia="ru-RU"/>
        </w:rPr>
        <w:t>Кто-либо может заметить, что численное значение различия альтернативных вариан</w:t>
      </w:r>
      <w:r w:rsidR="00F81784" w:rsidRPr="009D48DC">
        <w:rPr>
          <w:rFonts w:ascii="Verdana" w:eastAsia="Times New Roman" w:hAnsi="Verdana" w:cs="Times New Roman"/>
          <w:color w:val="660033"/>
          <w:sz w:val="18"/>
          <w:szCs w:val="18"/>
          <w:lang w:eastAsia="ru-RU"/>
        </w:rPr>
        <w:t>тов вложения в настоящее время</w:t>
      </w:r>
      <w:r w:rsidR="00F81784" w:rsidRPr="009D48DC">
        <w:rPr>
          <w:rFonts w:ascii="Verdana" w:eastAsia="Times New Roman" w:hAnsi="Verdana" w:cs="Times New Roman"/>
          <w:color w:val="FF0000"/>
          <w:sz w:val="18"/>
          <w:szCs w:val="18"/>
          <w:lang w:eastAsia="ru-RU"/>
        </w:rPr>
        <w:t xml:space="preserve"> </w:t>
      </w:r>
      <w:r w:rsidR="00F81784" w:rsidRPr="009D48DC">
        <w:rPr>
          <w:rFonts w:ascii="Verdana" w:eastAsia="Times New Roman" w:hAnsi="Verdana" w:cs="Times New Roman"/>
          <w:b/>
          <w:sz w:val="18"/>
          <w:szCs w:val="18"/>
          <w:lang w:eastAsia="ru-RU"/>
        </w:rPr>
        <w:t>160</w:t>
      </w:r>
      <w:r w:rsidR="00F81784" w:rsidRPr="009D48DC">
        <w:rPr>
          <w:rFonts w:ascii="Verdana" w:eastAsia="Times New Roman" w:hAnsi="Verdana" w:cs="Times New Roman"/>
          <w:b/>
          <w:sz w:val="18"/>
          <w:szCs w:val="18"/>
          <w:lang w:val="en-US" w:eastAsia="ru-RU"/>
        </w:rPr>
        <w:t> </w:t>
      </w:r>
      <w:r w:rsidRPr="009D48DC">
        <w:rPr>
          <w:rFonts w:ascii="Verdana" w:eastAsia="Times New Roman" w:hAnsi="Verdana" w:cs="Times New Roman"/>
          <w:b/>
          <w:sz w:val="18"/>
          <w:szCs w:val="18"/>
          <w:lang w:eastAsia="ru-RU"/>
        </w:rPr>
        <w:t>000</w:t>
      </w:r>
      <w:r w:rsidR="00F81784" w:rsidRPr="009D48DC">
        <w:rPr>
          <w:rFonts w:ascii="Verdana" w:eastAsia="Times New Roman" w:hAnsi="Verdana" w:cs="Times New Roman"/>
          <w:b/>
          <w:sz w:val="18"/>
          <w:szCs w:val="18"/>
          <w:lang w:eastAsia="ru-RU"/>
        </w:rPr>
        <w:t xml:space="preserve"> $ - 151 </w:t>
      </w:r>
      <w:r w:rsidRPr="009D48DC">
        <w:rPr>
          <w:rFonts w:ascii="Verdana" w:eastAsia="Times New Roman" w:hAnsi="Verdana" w:cs="Times New Roman"/>
          <w:b/>
          <w:sz w:val="18"/>
          <w:szCs w:val="18"/>
          <w:lang w:eastAsia="ru-RU"/>
        </w:rPr>
        <w:t>865</w:t>
      </w:r>
      <w:r w:rsidR="00F81784" w:rsidRPr="009D48DC">
        <w:rPr>
          <w:rFonts w:ascii="Verdana" w:eastAsia="Times New Roman" w:hAnsi="Verdana" w:cs="Times New Roman"/>
          <w:b/>
          <w:sz w:val="18"/>
          <w:szCs w:val="18"/>
          <w:lang w:eastAsia="ru-RU"/>
        </w:rPr>
        <w:t xml:space="preserve"> $ = 8</w:t>
      </w:r>
      <w:r w:rsidR="00F81784" w:rsidRPr="009D48DC">
        <w:rPr>
          <w:rFonts w:ascii="Verdana" w:eastAsia="Times New Roman" w:hAnsi="Verdana" w:cs="Times New Roman"/>
          <w:b/>
          <w:sz w:val="18"/>
          <w:szCs w:val="18"/>
          <w:lang w:val="en-US" w:eastAsia="ru-RU"/>
        </w:rPr>
        <w:t> </w:t>
      </w:r>
      <w:r w:rsidRPr="009D48DC">
        <w:rPr>
          <w:rFonts w:ascii="Verdana" w:eastAsia="Times New Roman" w:hAnsi="Verdana" w:cs="Times New Roman"/>
          <w:b/>
          <w:sz w:val="18"/>
          <w:szCs w:val="18"/>
          <w:lang w:eastAsia="ru-RU"/>
        </w:rPr>
        <w:t>135</w:t>
      </w:r>
      <w:r w:rsidR="00F81784" w:rsidRPr="009D48DC">
        <w:rPr>
          <w:rFonts w:ascii="Verdana" w:eastAsia="Times New Roman" w:hAnsi="Verdana" w:cs="Times New Roman"/>
          <w:b/>
          <w:sz w:val="18"/>
          <w:szCs w:val="18"/>
          <w:lang w:eastAsia="ru-RU"/>
        </w:rPr>
        <w:t xml:space="preserve"> $</w:t>
      </w:r>
      <w:r w:rsidRPr="009D48DC">
        <w:rPr>
          <w:rFonts w:ascii="Verdana" w:eastAsia="Times New Roman" w:hAnsi="Verdana" w:cs="Times New Roman"/>
          <w:color w:val="FF0000"/>
          <w:sz w:val="18"/>
          <w:szCs w:val="18"/>
          <w:lang w:eastAsia="ru-RU"/>
        </w:rPr>
        <w:t xml:space="preserve"> </w:t>
      </w:r>
      <w:r w:rsidRPr="009D48DC">
        <w:rPr>
          <w:rFonts w:ascii="Verdana" w:eastAsia="Times New Roman" w:hAnsi="Verdana" w:cs="Times New Roman"/>
          <w:color w:val="660033"/>
          <w:sz w:val="18"/>
          <w:szCs w:val="18"/>
          <w:lang w:eastAsia="ru-RU"/>
        </w:rPr>
        <w:t>существенно меньше численн</w:t>
      </w:r>
      <w:r w:rsidR="00F81784" w:rsidRPr="009D48DC">
        <w:rPr>
          <w:rFonts w:ascii="Verdana" w:eastAsia="Times New Roman" w:hAnsi="Verdana" w:cs="Times New Roman"/>
          <w:color w:val="660033"/>
          <w:sz w:val="18"/>
          <w:szCs w:val="18"/>
          <w:lang w:eastAsia="ru-RU"/>
        </w:rPr>
        <w:t>ого различия</w:t>
      </w:r>
      <w:r w:rsidR="00F81784" w:rsidRPr="009D48DC">
        <w:rPr>
          <w:rFonts w:ascii="Verdana" w:eastAsia="Times New Roman" w:hAnsi="Verdana" w:cs="Times New Roman"/>
          <w:color w:val="FF0000"/>
          <w:sz w:val="18"/>
          <w:szCs w:val="18"/>
          <w:lang w:eastAsia="ru-RU"/>
        </w:rPr>
        <w:t xml:space="preserve"> </w:t>
      </w:r>
      <w:r w:rsidR="00F81784" w:rsidRPr="009D48DC">
        <w:rPr>
          <w:rFonts w:ascii="Verdana" w:eastAsia="Times New Roman" w:hAnsi="Verdana" w:cs="Times New Roman"/>
          <w:color w:val="660033"/>
          <w:sz w:val="18"/>
          <w:szCs w:val="18"/>
          <w:lang w:eastAsia="ru-RU"/>
        </w:rPr>
        <w:t>через четыре года</w:t>
      </w:r>
      <w:r w:rsidR="00F81784" w:rsidRPr="009D48DC">
        <w:rPr>
          <w:rFonts w:ascii="Verdana" w:eastAsia="Times New Roman" w:hAnsi="Verdana" w:cs="Times New Roman"/>
          <w:color w:val="FF0000"/>
          <w:sz w:val="18"/>
          <w:szCs w:val="18"/>
          <w:lang w:eastAsia="ru-RU"/>
        </w:rPr>
        <w:t xml:space="preserve">  </w:t>
      </w:r>
      <w:r w:rsidR="009D48DC" w:rsidRPr="009D48DC">
        <w:rPr>
          <w:rFonts w:ascii="Verdana" w:eastAsia="Times New Roman" w:hAnsi="Verdana" w:cs="Times New Roman"/>
          <w:b/>
          <w:sz w:val="18"/>
          <w:szCs w:val="18"/>
          <w:lang w:eastAsia="ru-RU"/>
        </w:rPr>
        <w:t xml:space="preserve">251 </w:t>
      </w:r>
      <w:r w:rsidRPr="009D48DC">
        <w:rPr>
          <w:rFonts w:ascii="Verdana" w:eastAsia="Times New Roman" w:hAnsi="Verdana" w:cs="Times New Roman"/>
          <w:b/>
          <w:sz w:val="18"/>
          <w:szCs w:val="18"/>
          <w:lang w:eastAsia="ru-RU"/>
        </w:rPr>
        <w:t xml:space="preserve">760 </w:t>
      </w:r>
      <w:r w:rsidR="009D48DC" w:rsidRPr="009D48DC">
        <w:rPr>
          <w:rFonts w:ascii="Verdana" w:eastAsia="Times New Roman" w:hAnsi="Verdana" w:cs="Times New Roman"/>
          <w:b/>
          <w:sz w:val="18"/>
          <w:szCs w:val="18"/>
          <w:lang w:eastAsia="ru-RU"/>
        </w:rPr>
        <w:t xml:space="preserve">$ - 238 </w:t>
      </w:r>
      <w:r w:rsidRPr="009D48DC">
        <w:rPr>
          <w:rFonts w:ascii="Verdana" w:eastAsia="Times New Roman" w:hAnsi="Verdana" w:cs="Times New Roman"/>
          <w:b/>
          <w:sz w:val="18"/>
          <w:szCs w:val="18"/>
          <w:lang w:eastAsia="ru-RU"/>
        </w:rPr>
        <w:t xml:space="preserve">965 </w:t>
      </w:r>
      <w:r w:rsidR="009D48DC" w:rsidRPr="009D48DC">
        <w:rPr>
          <w:rFonts w:ascii="Verdana" w:eastAsia="Times New Roman" w:hAnsi="Verdana" w:cs="Times New Roman"/>
          <w:b/>
          <w:sz w:val="18"/>
          <w:szCs w:val="18"/>
          <w:lang w:eastAsia="ru-RU"/>
        </w:rPr>
        <w:t xml:space="preserve">$ = 12 </w:t>
      </w:r>
      <w:r w:rsidRPr="009D48DC">
        <w:rPr>
          <w:rFonts w:ascii="Verdana" w:eastAsia="Times New Roman" w:hAnsi="Verdana" w:cs="Times New Roman"/>
          <w:b/>
          <w:sz w:val="18"/>
          <w:szCs w:val="18"/>
          <w:lang w:eastAsia="ru-RU"/>
        </w:rPr>
        <w:t>795</w:t>
      </w:r>
      <w:r w:rsidR="009D48DC" w:rsidRPr="009D48DC">
        <w:rPr>
          <w:rFonts w:ascii="Verdana" w:eastAsia="Times New Roman" w:hAnsi="Verdana" w:cs="Times New Roman"/>
          <w:b/>
          <w:sz w:val="18"/>
          <w:szCs w:val="18"/>
          <w:lang w:eastAsia="ru-RU"/>
        </w:rPr>
        <w:t xml:space="preserve"> $</w:t>
      </w:r>
      <w:r w:rsidR="009D48DC" w:rsidRPr="009D48DC">
        <w:rPr>
          <w:rFonts w:ascii="Verdana" w:eastAsia="Times New Roman" w:hAnsi="Verdana" w:cs="Times New Roman"/>
          <w:color w:val="660033"/>
          <w:sz w:val="18"/>
          <w:szCs w:val="18"/>
          <w:lang w:eastAsia="ru-RU"/>
        </w:rPr>
        <w:t>.</w:t>
      </w:r>
    </w:p>
    <w:p w:rsidR="002B31EA" w:rsidRPr="009D48DC" w:rsidRDefault="002B31EA" w:rsidP="00AB622B">
      <w:pPr>
        <w:spacing w:before="100" w:beforeAutospacing="1" w:after="100" w:afterAutospacing="1" w:line="240" w:lineRule="auto"/>
        <w:rPr>
          <w:rFonts w:ascii="Verdana" w:eastAsia="Times New Roman" w:hAnsi="Verdana" w:cs="Times New Roman"/>
          <w:color w:val="660033"/>
          <w:sz w:val="18"/>
          <w:szCs w:val="18"/>
          <w:lang w:eastAsia="ru-RU"/>
        </w:rPr>
      </w:pPr>
      <w:r w:rsidRPr="009D48DC">
        <w:rPr>
          <w:rFonts w:ascii="Verdana" w:eastAsia="Times New Roman" w:hAnsi="Verdana" w:cs="Times New Roman"/>
          <w:color w:val="660033"/>
          <w:sz w:val="18"/>
          <w:szCs w:val="18"/>
          <w:lang w:eastAsia="ru-RU"/>
        </w:rPr>
        <w:t>Это закономерно ввиду феноме</w:t>
      </w:r>
      <w:r w:rsidR="009D48DC" w:rsidRPr="009D48DC">
        <w:rPr>
          <w:rFonts w:ascii="Verdana" w:eastAsia="Times New Roman" w:hAnsi="Verdana" w:cs="Times New Roman"/>
          <w:color w:val="660033"/>
          <w:sz w:val="18"/>
          <w:szCs w:val="18"/>
          <w:lang w:eastAsia="ru-RU"/>
        </w:rPr>
        <w:t>на стоимости денег во времени. Если мы дисконтируем</w:t>
      </w:r>
      <w:r w:rsidR="009D48DC" w:rsidRPr="009D48DC">
        <w:rPr>
          <w:rFonts w:ascii="Verdana" w:eastAsia="Times New Roman" w:hAnsi="Verdana" w:cs="Times New Roman"/>
          <w:color w:val="FF0000"/>
          <w:sz w:val="18"/>
          <w:szCs w:val="18"/>
          <w:lang w:eastAsia="ru-RU"/>
        </w:rPr>
        <w:t xml:space="preserve"> </w:t>
      </w:r>
      <w:r w:rsidR="009D48DC" w:rsidRPr="009D48DC">
        <w:rPr>
          <w:rFonts w:ascii="Verdana" w:eastAsia="Times New Roman" w:hAnsi="Verdana" w:cs="Times New Roman"/>
          <w:b/>
          <w:sz w:val="18"/>
          <w:szCs w:val="18"/>
          <w:lang w:eastAsia="ru-RU"/>
        </w:rPr>
        <w:t>12 </w:t>
      </w:r>
      <w:r w:rsidRPr="009D48DC">
        <w:rPr>
          <w:rFonts w:ascii="Verdana" w:eastAsia="Times New Roman" w:hAnsi="Verdana" w:cs="Times New Roman"/>
          <w:b/>
          <w:sz w:val="18"/>
          <w:szCs w:val="18"/>
          <w:lang w:eastAsia="ru-RU"/>
        </w:rPr>
        <w:t>795</w:t>
      </w:r>
      <w:r w:rsidR="009D48DC" w:rsidRPr="009D48DC">
        <w:rPr>
          <w:rFonts w:ascii="Verdana" w:eastAsia="Times New Roman" w:hAnsi="Verdana" w:cs="Times New Roman"/>
          <w:b/>
          <w:sz w:val="18"/>
          <w:szCs w:val="18"/>
          <w:lang w:eastAsia="ru-RU"/>
        </w:rPr>
        <w:t xml:space="preserve"> $</w:t>
      </w:r>
      <w:r w:rsidRPr="009D48DC">
        <w:rPr>
          <w:rFonts w:ascii="Verdana" w:eastAsia="Times New Roman" w:hAnsi="Verdana" w:cs="Times New Roman"/>
          <w:color w:val="FF0000"/>
          <w:sz w:val="18"/>
          <w:szCs w:val="18"/>
          <w:lang w:eastAsia="ru-RU"/>
        </w:rPr>
        <w:t xml:space="preserve"> </w:t>
      </w:r>
      <w:r w:rsidRPr="009D48DC">
        <w:rPr>
          <w:rFonts w:ascii="Verdana" w:eastAsia="Times New Roman" w:hAnsi="Verdana" w:cs="Times New Roman"/>
          <w:color w:val="660033"/>
          <w:sz w:val="18"/>
          <w:szCs w:val="18"/>
          <w:lang w:eastAsia="ru-RU"/>
        </w:rPr>
        <w:t xml:space="preserve">на четыре года при показателе дисконта </w:t>
      </w:r>
      <w:r w:rsidRPr="003E304D">
        <w:rPr>
          <w:rFonts w:ascii="Verdana" w:eastAsia="Times New Roman" w:hAnsi="Verdana" w:cs="Times New Roman"/>
          <w:color w:val="FF0000"/>
          <w:sz w:val="18"/>
          <w:szCs w:val="18"/>
          <w:lang w:eastAsia="ru-RU"/>
        </w:rPr>
        <w:t>12%</w:t>
      </w:r>
      <w:r w:rsidR="009D48DC" w:rsidRPr="009D48DC">
        <w:rPr>
          <w:rFonts w:ascii="Verdana" w:eastAsia="Times New Roman" w:hAnsi="Verdana" w:cs="Times New Roman"/>
          <w:color w:val="660033"/>
          <w:sz w:val="18"/>
          <w:szCs w:val="18"/>
          <w:lang w:eastAsia="ru-RU"/>
        </w:rPr>
        <w:t>, то получим</w:t>
      </w:r>
      <w:r w:rsidR="009D48DC" w:rsidRPr="009D48DC">
        <w:rPr>
          <w:rFonts w:ascii="Verdana" w:eastAsia="Times New Roman" w:hAnsi="Verdana" w:cs="Times New Roman"/>
          <w:color w:val="FF0000"/>
          <w:sz w:val="18"/>
          <w:szCs w:val="18"/>
          <w:lang w:eastAsia="ru-RU"/>
        </w:rPr>
        <w:t xml:space="preserve"> </w:t>
      </w:r>
      <w:r w:rsidR="009D48DC" w:rsidRPr="009D48DC">
        <w:rPr>
          <w:rFonts w:ascii="Verdana" w:eastAsia="Times New Roman" w:hAnsi="Verdana" w:cs="Times New Roman"/>
          <w:b/>
          <w:sz w:val="18"/>
          <w:szCs w:val="18"/>
          <w:lang w:eastAsia="ru-RU"/>
        </w:rPr>
        <w:t>8</w:t>
      </w:r>
      <w:r w:rsidR="009D48DC" w:rsidRPr="009D48DC">
        <w:rPr>
          <w:rFonts w:ascii="Verdana" w:eastAsia="Times New Roman" w:hAnsi="Verdana" w:cs="Times New Roman"/>
          <w:b/>
          <w:sz w:val="18"/>
          <w:szCs w:val="18"/>
          <w:lang w:val="en-US" w:eastAsia="ru-RU"/>
        </w:rPr>
        <w:t> </w:t>
      </w:r>
      <w:r w:rsidRPr="009D48DC">
        <w:rPr>
          <w:rFonts w:ascii="Verdana" w:eastAsia="Times New Roman" w:hAnsi="Verdana" w:cs="Times New Roman"/>
          <w:b/>
          <w:sz w:val="18"/>
          <w:szCs w:val="18"/>
          <w:lang w:eastAsia="ru-RU"/>
        </w:rPr>
        <w:t>131</w:t>
      </w:r>
      <w:r w:rsidR="009D48DC" w:rsidRPr="009D48DC">
        <w:rPr>
          <w:rFonts w:ascii="Verdana" w:eastAsia="Times New Roman" w:hAnsi="Verdana" w:cs="Times New Roman"/>
          <w:b/>
          <w:sz w:val="18"/>
          <w:szCs w:val="18"/>
          <w:lang w:eastAsia="ru-RU"/>
        </w:rPr>
        <w:t xml:space="preserve"> $</w:t>
      </w:r>
      <w:r w:rsidRPr="009D48DC">
        <w:rPr>
          <w:rFonts w:ascii="Verdana" w:eastAsia="Times New Roman" w:hAnsi="Verdana" w:cs="Times New Roman"/>
          <w:color w:val="660033"/>
          <w:sz w:val="18"/>
          <w:szCs w:val="18"/>
          <w:lang w:eastAsia="ru-RU"/>
        </w:rPr>
        <w:t>.</w:t>
      </w:r>
      <w:r w:rsidRPr="009D48DC">
        <w:rPr>
          <w:rFonts w:ascii="Verdana" w:eastAsia="Times New Roman" w:hAnsi="Verdana" w:cs="Times New Roman"/>
          <w:color w:val="FF0000"/>
          <w:sz w:val="18"/>
          <w:szCs w:val="18"/>
          <w:lang w:eastAsia="ru-RU"/>
        </w:rPr>
        <w:t xml:space="preserve"> </w:t>
      </w:r>
      <w:r w:rsidRPr="009D48DC">
        <w:rPr>
          <w:rFonts w:ascii="Verdana" w:eastAsia="Times New Roman" w:hAnsi="Verdana" w:cs="Times New Roman"/>
          <w:color w:val="660033"/>
          <w:sz w:val="18"/>
          <w:szCs w:val="18"/>
          <w:lang w:eastAsia="ru-RU"/>
        </w:rPr>
        <w:t xml:space="preserve">Отсутствие абсолютного совпадения объясняется только погрешностью расчетов, связанной округлением долларовых сумм до целых значений.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t xml:space="preserve">7. </w:t>
      </w:r>
      <w:r w:rsidRPr="00AB622B">
        <w:rPr>
          <w:rFonts w:ascii="Verdana" w:eastAsia="Times New Roman" w:hAnsi="Verdana" w:cs="Times New Roman"/>
          <w:color w:val="000000" w:themeColor="text1"/>
          <w:sz w:val="18"/>
          <w:szCs w:val="18"/>
          <w:lang w:eastAsia="ru-RU"/>
        </w:rPr>
        <w:t xml:space="preserve">Предприятие рассматривает два альтернативных проекта капитальных вложений приводящих к одинаковому суммарному результату в отношении будущих денежных доходов: </w:t>
      </w:r>
    </w:p>
    <w:tbl>
      <w:tblPr>
        <w:tblW w:w="4160" w:type="dxa"/>
        <w:tblInd w:w="93" w:type="dxa"/>
        <w:tblLook w:val="04A0"/>
      </w:tblPr>
      <w:tblGrid>
        <w:gridCol w:w="1200"/>
        <w:gridCol w:w="1480"/>
        <w:gridCol w:w="1480"/>
      </w:tblGrid>
      <w:tr w:rsidR="0019500E" w:rsidRPr="0051541A" w:rsidTr="0019500E">
        <w:trPr>
          <w:trHeight w:val="225"/>
        </w:trPr>
        <w:tc>
          <w:tcPr>
            <w:tcW w:w="1200" w:type="dxa"/>
            <w:tcBorders>
              <w:top w:val="single" w:sz="4" w:space="0" w:color="auto"/>
              <w:left w:val="single" w:sz="4" w:space="0" w:color="auto"/>
              <w:bottom w:val="nil"/>
              <w:right w:val="single" w:sz="4" w:space="0" w:color="auto"/>
            </w:tcBorders>
            <w:shd w:val="clear" w:color="auto" w:fill="auto"/>
            <w:noWrap/>
            <w:vAlign w:val="bottom"/>
            <w:hideMark/>
          </w:tcPr>
          <w:p w:rsidR="0019500E" w:rsidRPr="0051541A" w:rsidRDefault="0019500E" w:rsidP="0019500E">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Год</w:t>
            </w:r>
          </w:p>
        </w:tc>
        <w:tc>
          <w:tcPr>
            <w:tcW w:w="1480" w:type="dxa"/>
            <w:tcBorders>
              <w:top w:val="single" w:sz="4" w:space="0" w:color="auto"/>
              <w:left w:val="nil"/>
              <w:bottom w:val="nil"/>
              <w:right w:val="single" w:sz="4" w:space="0" w:color="auto"/>
            </w:tcBorders>
            <w:shd w:val="clear" w:color="auto" w:fill="auto"/>
            <w:noWrap/>
            <w:vAlign w:val="bottom"/>
            <w:hideMark/>
          </w:tcPr>
          <w:p w:rsidR="0019500E" w:rsidRPr="0051541A" w:rsidRDefault="0019500E" w:rsidP="0019500E">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Проект 1</w:t>
            </w:r>
          </w:p>
        </w:tc>
        <w:tc>
          <w:tcPr>
            <w:tcW w:w="1480" w:type="dxa"/>
            <w:tcBorders>
              <w:top w:val="single" w:sz="4" w:space="0" w:color="auto"/>
              <w:left w:val="nil"/>
              <w:bottom w:val="nil"/>
              <w:right w:val="single" w:sz="4" w:space="0" w:color="auto"/>
            </w:tcBorders>
            <w:shd w:val="clear" w:color="auto" w:fill="auto"/>
            <w:noWrap/>
            <w:vAlign w:val="bottom"/>
            <w:hideMark/>
          </w:tcPr>
          <w:p w:rsidR="0019500E" w:rsidRPr="0051541A" w:rsidRDefault="0019500E" w:rsidP="0019500E">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Проект 2</w:t>
            </w:r>
          </w:p>
        </w:tc>
      </w:tr>
      <w:tr w:rsidR="0019500E" w:rsidRPr="0051541A" w:rsidTr="0019500E">
        <w:trPr>
          <w:trHeight w:val="225"/>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19500E" w:rsidRPr="0051541A" w:rsidRDefault="0019500E" w:rsidP="0019500E">
            <w:pPr>
              <w:spacing w:after="0" w:line="240" w:lineRule="auto"/>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 </w:t>
            </w:r>
          </w:p>
        </w:tc>
        <w:tc>
          <w:tcPr>
            <w:tcW w:w="1480" w:type="dxa"/>
            <w:tcBorders>
              <w:top w:val="nil"/>
              <w:left w:val="nil"/>
              <w:bottom w:val="single" w:sz="4" w:space="0" w:color="auto"/>
              <w:right w:val="single" w:sz="4" w:space="0" w:color="auto"/>
            </w:tcBorders>
            <w:shd w:val="clear" w:color="auto" w:fill="auto"/>
            <w:noWrap/>
            <w:vAlign w:val="bottom"/>
            <w:hideMark/>
          </w:tcPr>
          <w:p w:rsidR="0019500E" w:rsidRPr="0051541A" w:rsidRDefault="0019500E" w:rsidP="0019500E">
            <w:pPr>
              <w:spacing w:after="0" w:line="240" w:lineRule="auto"/>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 </w:t>
            </w:r>
          </w:p>
        </w:tc>
        <w:tc>
          <w:tcPr>
            <w:tcW w:w="1480" w:type="dxa"/>
            <w:tcBorders>
              <w:top w:val="nil"/>
              <w:left w:val="nil"/>
              <w:bottom w:val="single" w:sz="4" w:space="0" w:color="auto"/>
              <w:right w:val="single" w:sz="4" w:space="0" w:color="auto"/>
            </w:tcBorders>
            <w:shd w:val="clear" w:color="auto" w:fill="auto"/>
            <w:noWrap/>
            <w:vAlign w:val="bottom"/>
            <w:hideMark/>
          </w:tcPr>
          <w:p w:rsidR="0019500E" w:rsidRPr="0051541A" w:rsidRDefault="0019500E" w:rsidP="0019500E">
            <w:pPr>
              <w:spacing w:after="0" w:line="240" w:lineRule="auto"/>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 </w:t>
            </w:r>
          </w:p>
        </w:tc>
      </w:tr>
      <w:tr w:rsidR="0019500E" w:rsidRPr="0051541A" w:rsidTr="0019500E">
        <w:trPr>
          <w:trHeight w:val="225"/>
        </w:trPr>
        <w:tc>
          <w:tcPr>
            <w:tcW w:w="1200" w:type="dxa"/>
            <w:tcBorders>
              <w:top w:val="nil"/>
              <w:left w:val="nil"/>
              <w:bottom w:val="nil"/>
              <w:right w:val="nil"/>
            </w:tcBorders>
            <w:shd w:val="clear" w:color="auto" w:fill="auto"/>
            <w:noWrap/>
            <w:vAlign w:val="bottom"/>
            <w:hideMark/>
          </w:tcPr>
          <w:p w:rsidR="0019500E" w:rsidRPr="0051541A" w:rsidRDefault="0019500E" w:rsidP="0019500E">
            <w:pPr>
              <w:spacing w:after="0" w:line="240" w:lineRule="auto"/>
              <w:rPr>
                <w:rFonts w:ascii="Verdana" w:eastAsia="Times New Roman" w:hAnsi="Verdana" w:cs="Tahoma"/>
                <w:color w:val="000000"/>
                <w:sz w:val="16"/>
                <w:szCs w:val="16"/>
                <w:lang w:eastAsia="ru-RU"/>
              </w:rPr>
            </w:pPr>
          </w:p>
        </w:tc>
        <w:tc>
          <w:tcPr>
            <w:tcW w:w="1480" w:type="dxa"/>
            <w:tcBorders>
              <w:top w:val="nil"/>
              <w:left w:val="nil"/>
              <w:bottom w:val="nil"/>
              <w:right w:val="nil"/>
            </w:tcBorders>
            <w:shd w:val="clear" w:color="auto" w:fill="auto"/>
            <w:noWrap/>
            <w:vAlign w:val="bottom"/>
            <w:hideMark/>
          </w:tcPr>
          <w:p w:rsidR="0019500E" w:rsidRPr="0051541A" w:rsidRDefault="0019500E" w:rsidP="0019500E">
            <w:pPr>
              <w:spacing w:after="0" w:line="240" w:lineRule="auto"/>
              <w:rPr>
                <w:rFonts w:ascii="Verdana" w:eastAsia="Times New Roman" w:hAnsi="Verdana" w:cs="Tahoma"/>
                <w:color w:val="000000"/>
                <w:sz w:val="16"/>
                <w:szCs w:val="16"/>
                <w:lang w:eastAsia="ru-RU"/>
              </w:rPr>
            </w:pPr>
          </w:p>
        </w:tc>
        <w:tc>
          <w:tcPr>
            <w:tcW w:w="1480" w:type="dxa"/>
            <w:tcBorders>
              <w:top w:val="nil"/>
              <w:left w:val="nil"/>
              <w:bottom w:val="nil"/>
              <w:right w:val="nil"/>
            </w:tcBorders>
            <w:shd w:val="clear" w:color="auto" w:fill="auto"/>
            <w:noWrap/>
            <w:vAlign w:val="bottom"/>
            <w:hideMark/>
          </w:tcPr>
          <w:p w:rsidR="0019500E" w:rsidRPr="0051541A" w:rsidRDefault="0019500E" w:rsidP="0019500E">
            <w:pPr>
              <w:spacing w:after="0" w:line="240" w:lineRule="auto"/>
              <w:rPr>
                <w:rFonts w:ascii="Verdana" w:eastAsia="Times New Roman" w:hAnsi="Verdana" w:cs="Tahoma"/>
                <w:color w:val="FF0000"/>
                <w:sz w:val="16"/>
                <w:szCs w:val="16"/>
                <w:lang w:eastAsia="ru-RU"/>
              </w:rPr>
            </w:pPr>
          </w:p>
        </w:tc>
      </w:tr>
      <w:tr w:rsidR="0019500E" w:rsidRPr="0051541A" w:rsidTr="0019500E">
        <w:trPr>
          <w:trHeight w:val="225"/>
        </w:trPr>
        <w:tc>
          <w:tcPr>
            <w:tcW w:w="1200" w:type="dxa"/>
            <w:tcBorders>
              <w:top w:val="single" w:sz="4" w:space="0" w:color="auto"/>
              <w:left w:val="single" w:sz="4" w:space="0" w:color="auto"/>
              <w:bottom w:val="single" w:sz="4" w:space="0" w:color="auto"/>
              <w:right w:val="single" w:sz="4" w:space="0" w:color="auto"/>
            </w:tcBorders>
            <w:shd w:val="clear" w:color="000000" w:fill="FFFFCC"/>
            <w:noWrap/>
            <w:vAlign w:val="bottom"/>
            <w:hideMark/>
          </w:tcPr>
          <w:p w:rsidR="0019500E" w:rsidRPr="0051541A" w:rsidRDefault="0019500E" w:rsidP="0019500E">
            <w:pPr>
              <w:spacing w:after="0" w:line="240" w:lineRule="auto"/>
              <w:jc w:val="right"/>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1</w:t>
            </w:r>
          </w:p>
        </w:tc>
        <w:tc>
          <w:tcPr>
            <w:tcW w:w="1480" w:type="dxa"/>
            <w:tcBorders>
              <w:top w:val="single" w:sz="4" w:space="0" w:color="auto"/>
              <w:left w:val="nil"/>
              <w:bottom w:val="single" w:sz="4" w:space="0" w:color="auto"/>
              <w:right w:val="single" w:sz="4" w:space="0" w:color="auto"/>
            </w:tcBorders>
            <w:shd w:val="clear" w:color="000000" w:fill="FFFFCC"/>
            <w:noWrap/>
            <w:vAlign w:val="bottom"/>
            <w:hideMark/>
          </w:tcPr>
          <w:p w:rsidR="0019500E" w:rsidRPr="0051541A" w:rsidRDefault="0019500E" w:rsidP="0019500E">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3 000,00</w:t>
            </w:r>
          </w:p>
        </w:tc>
        <w:tc>
          <w:tcPr>
            <w:tcW w:w="1480" w:type="dxa"/>
            <w:tcBorders>
              <w:top w:val="single" w:sz="4" w:space="0" w:color="auto"/>
              <w:left w:val="nil"/>
              <w:bottom w:val="single" w:sz="4" w:space="0" w:color="auto"/>
              <w:right w:val="single" w:sz="4" w:space="0" w:color="auto"/>
            </w:tcBorders>
            <w:shd w:val="clear" w:color="000000" w:fill="FFCCFF"/>
            <w:noWrap/>
            <w:vAlign w:val="bottom"/>
            <w:hideMark/>
          </w:tcPr>
          <w:p w:rsidR="0019500E" w:rsidRPr="0051541A" w:rsidRDefault="0019500E" w:rsidP="0019500E">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6 000,00</w:t>
            </w:r>
          </w:p>
        </w:tc>
      </w:tr>
      <w:tr w:rsidR="0019500E" w:rsidRPr="0051541A" w:rsidTr="0019500E">
        <w:trPr>
          <w:trHeight w:val="240"/>
        </w:trPr>
        <w:tc>
          <w:tcPr>
            <w:tcW w:w="1200" w:type="dxa"/>
            <w:tcBorders>
              <w:top w:val="nil"/>
              <w:left w:val="single" w:sz="4" w:space="0" w:color="auto"/>
              <w:bottom w:val="single" w:sz="4" w:space="0" w:color="auto"/>
              <w:right w:val="single" w:sz="4" w:space="0" w:color="auto"/>
            </w:tcBorders>
            <w:shd w:val="clear" w:color="000000" w:fill="FFFFCC"/>
            <w:noWrap/>
            <w:vAlign w:val="bottom"/>
            <w:hideMark/>
          </w:tcPr>
          <w:p w:rsidR="0019500E" w:rsidRPr="0051541A" w:rsidRDefault="0019500E" w:rsidP="0019500E">
            <w:pPr>
              <w:spacing w:after="0" w:line="240" w:lineRule="auto"/>
              <w:jc w:val="right"/>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2</w:t>
            </w:r>
          </w:p>
        </w:tc>
        <w:tc>
          <w:tcPr>
            <w:tcW w:w="1480" w:type="dxa"/>
            <w:tcBorders>
              <w:top w:val="nil"/>
              <w:left w:val="nil"/>
              <w:bottom w:val="single" w:sz="4" w:space="0" w:color="auto"/>
              <w:right w:val="single" w:sz="4" w:space="0" w:color="auto"/>
            </w:tcBorders>
            <w:shd w:val="clear" w:color="000000" w:fill="FFFFCC"/>
            <w:noWrap/>
            <w:vAlign w:val="bottom"/>
            <w:hideMark/>
          </w:tcPr>
          <w:p w:rsidR="0019500E" w:rsidRPr="0051541A" w:rsidRDefault="0019500E" w:rsidP="0019500E">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4 000,00</w:t>
            </w:r>
          </w:p>
        </w:tc>
        <w:tc>
          <w:tcPr>
            <w:tcW w:w="1480" w:type="dxa"/>
            <w:tcBorders>
              <w:top w:val="nil"/>
              <w:left w:val="nil"/>
              <w:bottom w:val="single" w:sz="4" w:space="0" w:color="auto"/>
              <w:right w:val="single" w:sz="4" w:space="0" w:color="auto"/>
            </w:tcBorders>
            <w:shd w:val="clear" w:color="000000" w:fill="FFCCFF"/>
            <w:noWrap/>
            <w:vAlign w:val="bottom"/>
            <w:hideMark/>
          </w:tcPr>
          <w:p w:rsidR="0019500E" w:rsidRPr="0051541A" w:rsidRDefault="0019500E" w:rsidP="0019500E">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4 000,00</w:t>
            </w:r>
          </w:p>
        </w:tc>
      </w:tr>
      <w:tr w:rsidR="0019500E" w:rsidRPr="0051541A" w:rsidTr="0019500E">
        <w:trPr>
          <w:trHeight w:val="225"/>
        </w:trPr>
        <w:tc>
          <w:tcPr>
            <w:tcW w:w="1200" w:type="dxa"/>
            <w:tcBorders>
              <w:top w:val="nil"/>
              <w:left w:val="single" w:sz="4" w:space="0" w:color="auto"/>
              <w:bottom w:val="single" w:sz="4" w:space="0" w:color="auto"/>
              <w:right w:val="single" w:sz="4" w:space="0" w:color="auto"/>
            </w:tcBorders>
            <w:shd w:val="clear" w:color="000000" w:fill="FFFFCC"/>
            <w:noWrap/>
            <w:vAlign w:val="bottom"/>
            <w:hideMark/>
          </w:tcPr>
          <w:p w:rsidR="0019500E" w:rsidRPr="0051541A" w:rsidRDefault="0019500E" w:rsidP="0019500E">
            <w:pPr>
              <w:spacing w:after="0" w:line="240" w:lineRule="auto"/>
              <w:jc w:val="right"/>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3</w:t>
            </w:r>
          </w:p>
        </w:tc>
        <w:tc>
          <w:tcPr>
            <w:tcW w:w="1480" w:type="dxa"/>
            <w:tcBorders>
              <w:top w:val="nil"/>
              <w:left w:val="nil"/>
              <w:bottom w:val="single" w:sz="4" w:space="0" w:color="auto"/>
              <w:right w:val="single" w:sz="4" w:space="0" w:color="auto"/>
            </w:tcBorders>
            <w:shd w:val="clear" w:color="000000" w:fill="FFFFCC"/>
            <w:noWrap/>
            <w:vAlign w:val="bottom"/>
            <w:hideMark/>
          </w:tcPr>
          <w:p w:rsidR="0019500E" w:rsidRPr="0051541A" w:rsidRDefault="0019500E" w:rsidP="0019500E">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5 000,00</w:t>
            </w:r>
          </w:p>
        </w:tc>
        <w:tc>
          <w:tcPr>
            <w:tcW w:w="1480" w:type="dxa"/>
            <w:tcBorders>
              <w:top w:val="nil"/>
              <w:left w:val="nil"/>
              <w:bottom w:val="single" w:sz="4" w:space="0" w:color="auto"/>
              <w:right w:val="single" w:sz="4" w:space="0" w:color="auto"/>
            </w:tcBorders>
            <w:shd w:val="clear" w:color="000000" w:fill="FFCCFF"/>
            <w:noWrap/>
            <w:vAlign w:val="bottom"/>
            <w:hideMark/>
          </w:tcPr>
          <w:p w:rsidR="0019500E" w:rsidRPr="0051541A" w:rsidRDefault="0019500E" w:rsidP="0019500E">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5 000,00</w:t>
            </w:r>
          </w:p>
        </w:tc>
      </w:tr>
      <w:tr w:rsidR="0019500E" w:rsidRPr="0051541A" w:rsidTr="0019500E">
        <w:trPr>
          <w:trHeight w:val="225"/>
        </w:trPr>
        <w:tc>
          <w:tcPr>
            <w:tcW w:w="1200" w:type="dxa"/>
            <w:tcBorders>
              <w:top w:val="nil"/>
              <w:left w:val="single" w:sz="4" w:space="0" w:color="auto"/>
              <w:bottom w:val="single" w:sz="4" w:space="0" w:color="auto"/>
              <w:right w:val="single" w:sz="4" w:space="0" w:color="auto"/>
            </w:tcBorders>
            <w:shd w:val="clear" w:color="000000" w:fill="FFFFCC"/>
            <w:noWrap/>
            <w:vAlign w:val="bottom"/>
            <w:hideMark/>
          </w:tcPr>
          <w:p w:rsidR="0019500E" w:rsidRPr="0051541A" w:rsidRDefault="0019500E" w:rsidP="0019500E">
            <w:pPr>
              <w:spacing w:after="0" w:line="240" w:lineRule="auto"/>
              <w:jc w:val="right"/>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4</w:t>
            </w:r>
          </w:p>
        </w:tc>
        <w:tc>
          <w:tcPr>
            <w:tcW w:w="1480" w:type="dxa"/>
            <w:tcBorders>
              <w:top w:val="nil"/>
              <w:left w:val="nil"/>
              <w:bottom w:val="single" w:sz="4" w:space="0" w:color="auto"/>
              <w:right w:val="single" w:sz="4" w:space="0" w:color="auto"/>
            </w:tcBorders>
            <w:shd w:val="clear" w:color="000000" w:fill="FFFFCC"/>
            <w:noWrap/>
            <w:vAlign w:val="bottom"/>
            <w:hideMark/>
          </w:tcPr>
          <w:p w:rsidR="0019500E" w:rsidRPr="0051541A" w:rsidRDefault="0019500E" w:rsidP="0019500E">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6 000,00</w:t>
            </w:r>
          </w:p>
        </w:tc>
        <w:tc>
          <w:tcPr>
            <w:tcW w:w="1480" w:type="dxa"/>
            <w:tcBorders>
              <w:top w:val="nil"/>
              <w:left w:val="nil"/>
              <w:bottom w:val="single" w:sz="4" w:space="0" w:color="auto"/>
              <w:right w:val="single" w:sz="4" w:space="0" w:color="auto"/>
            </w:tcBorders>
            <w:shd w:val="clear" w:color="000000" w:fill="FFCCFF"/>
            <w:noWrap/>
            <w:vAlign w:val="bottom"/>
            <w:hideMark/>
          </w:tcPr>
          <w:p w:rsidR="0019500E" w:rsidRPr="0051541A" w:rsidRDefault="0019500E" w:rsidP="0019500E">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3 000,00</w:t>
            </w:r>
          </w:p>
        </w:tc>
      </w:tr>
      <w:tr w:rsidR="0019500E" w:rsidRPr="0051541A" w:rsidTr="0019500E">
        <w:trPr>
          <w:trHeight w:val="225"/>
        </w:trPr>
        <w:tc>
          <w:tcPr>
            <w:tcW w:w="1200" w:type="dxa"/>
            <w:tcBorders>
              <w:top w:val="nil"/>
              <w:left w:val="single" w:sz="4" w:space="0" w:color="auto"/>
              <w:bottom w:val="single" w:sz="4" w:space="0" w:color="auto"/>
              <w:right w:val="nil"/>
            </w:tcBorders>
            <w:shd w:val="clear" w:color="auto" w:fill="auto"/>
            <w:noWrap/>
            <w:vAlign w:val="bottom"/>
            <w:hideMark/>
          </w:tcPr>
          <w:p w:rsidR="0019500E" w:rsidRPr="0051541A" w:rsidRDefault="0019500E" w:rsidP="0019500E">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Итого</w:t>
            </w:r>
          </w:p>
        </w:tc>
        <w:tc>
          <w:tcPr>
            <w:tcW w:w="1480" w:type="dxa"/>
            <w:tcBorders>
              <w:top w:val="nil"/>
              <w:left w:val="single" w:sz="4" w:space="0" w:color="auto"/>
              <w:bottom w:val="single" w:sz="4" w:space="0" w:color="auto"/>
              <w:right w:val="single" w:sz="4" w:space="0" w:color="auto"/>
            </w:tcBorders>
            <w:shd w:val="clear" w:color="auto" w:fill="auto"/>
            <w:noWrap/>
            <w:vAlign w:val="bottom"/>
            <w:hideMark/>
          </w:tcPr>
          <w:p w:rsidR="0019500E" w:rsidRPr="0051541A" w:rsidRDefault="0019500E" w:rsidP="0019500E">
            <w:pPr>
              <w:spacing w:after="0" w:line="240" w:lineRule="auto"/>
              <w:jc w:val="right"/>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18 000,00</w:t>
            </w:r>
          </w:p>
        </w:tc>
        <w:tc>
          <w:tcPr>
            <w:tcW w:w="1480" w:type="dxa"/>
            <w:tcBorders>
              <w:top w:val="nil"/>
              <w:left w:val="nil"/>
              <w:bottom w:val="single" w:sz="4" w:space="0" w:color="auto"/>
              <w:right w:val="single" w:sz="4" w:space="0" w:color="auto"/>
            </w:tcBorders>
            <w:shd w:val="clear" w:color="auto" w:fill="auto"/>
            <w:noWrap/>
            <w:vAlign w:val="bottom"/>
            <w:hideMark/>
          </w:tcPr>
          <w:p w:rsidR="0019500E" w:rsidRPr="0051541A" w:rsidRDefault="0019500E" w:rsidP="0019500E">
            <w:pPr>
              <w:spacing w:after="0" w:line="240" w:lineRule="auto"/>
              <w:jc w:val="right"/>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18 000,00</w:t>
            </w:r>
          </w:p>
        </w:tc>
      </w:tr>
    </w:tbl>
    <w:p w:rsidR="002B31EA" w:rsidRPr="0019500E" w:rsidRDefault="002B31EA" w:rsidP="0019500E">
      <w:pPr>
        <w:spacing w:before="100" w:beforeAutospacing="1"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Оба проекта име</w:t>
      </w:r>
      <w:r w:rsidR="00895E14">
        <w:rPr>
          <w:rFonts w:ascii="Verdana" w:eastAsia="Times New Roman" w:hAnsi="Verdana" w:cs="Times New Roman"/>
          <w:color w:val="000000" w:themeColor="text1"/>
          <w:sz w:val="18"/>
          <w:szCs w:val="18"/>
          <w:lang w:eastAsia="ru-RU"/>
        </w:rPr>
        <w:t>ю</w:t>
      </w:r>
      <w:r w:rsidRPr="00AB622B">
        <w:rPr>
          <w:rFonts w:ascii="Verdana" w:eastAsia="Times New Roman" w:hAnsi="Verdana" w:cs="Times New Roman"/>
          <w:color w:val="000000" w:themeColor="text1"/>
          <w:sz w:val="18"/>
          <w:szCs w:val="18"/>
          <w:lang w:eastAsia="ru-RU"/>
        </w:rPr>
        <w:t xml:space="preserve">т одинаковый объем инвестиций. Предприятие планирует инвестировать полученные денежные доходы под </w:t>
      </w:r>
      <w:r w:rsidRPr="009D48DC">
        <w:rPr>
          <w:rFonts w:ascii="Verdana" w:eastAsia="Times New Roman" w:hAnsi="Verdana" w:cs="Times New Roman"/>
          <w:color w:val="FF0000"/>
          <w:sz w:val="18"/>
          <w:szCs w:val="18"/>
          <w:lang w:eastAsia="ru-RU"/>
        </w:rPr>
        <w:t xml:space="preserve">18 </w:t>
      </w:r>
      <w:r w:rsidR="009D48DC" w:rsidRPr="009D48DC">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годовых. Сравните современные значения полученных денежных доходов. </w:t>
      </w:r>
    </w:p>
    <w:p w:rsidR="0019500E" w:rsidRDefault="0019500E" w:rsidP="0019500E">
      <w:pPr>
        <w:spacing w:after="0" w:line="240" w:lineRule="auto"/>
        <w:rPr>
          <w:rFonts w:ascii="Verdana" w:eastAsia="Times New Roman" w:hAnsi="Verdana" w:cs="Times New Roman"/>
          <w:i/>
          <w:iCs/>
          <w:color w:val="000000" w:themeColor="text1"/>
          <w:sz w:val="18"/>
          <w:szCs w:val="18"/>
          <w:lang w:eastAsia="ru-RU"/>
        </w:rPr>
      </w:pPr>
    </w:p>
    <w:p w:rsidR="009D48DC" w:rsidRPr="00442D37" w:rsidRDefault="009D48DC" w:rsidP="0019500E">
      <w:pPr>
        <w:spacing w:after="0" w:line="240" w:lineRule="auto"/>
        <w:rPr>
          <w:rFonts w:ascii="Verdana" w:eastAsia="Times New Roman" w:hAnsi="Verdana" w:cs="Times New Roman"/>
          <w:i/>
          <w:iCs/>
          <w:color w:val="000000" w:themeColor="text1"/>
          <w:sz w:val="18"/>
          <w:szCs w:val="18"/>
          <w:lang w:eastAsia="ru-RU"/>
        </w:rPr>
      </w:pPr>
    </w:p>
    <w:p w:rsidR="009D48DC" w:rsidRPr="00442D37" w:rsidRDefault="009D48DC" w:rsidP="0019500E">
      <w:pPr>
        <w:spacing w:after="0" w:line="240" w:lineRule="auto"/>
        <w:rPr>
          <w:rFonts w:ascii="Verdana" w:eastAsia="Times New Roman" w:hAnsi="Verdana" w:cs="Times New Roman"/>
          <w:i/>
          <w:iCs/>
          <w:color w:val="000000" w:themeColor="text1"/>
          <w:sz w:val="18"/>
          <w:szCs w:val="18"/>
          <w:lang w:eastAsia="ru-RU"/>
        </w:rPr>
      </w:pPr>
    </w:p>
    <w:p w:rsidR="00895E14" w:rsidRDefault="002B31EA" w:rsidP="0019500E">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i/>
          <w:iCs/>
          <w:color w:val="000000" w:themeColor="text1"/>
          <w:sz w:val="18"/>
          <w:szCs w:val="18"/>
          <w:lang w:eastAsia="ru-RU"/>
        </w:rPr>
        <w:t xml:space="preserve">Решение. </w:t>
      </w:r>
    </w:p>
    <w:p w:rsidR="002B31EA" w:rsidRDefault="002B31EA" w:rsidP="0019500E">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Вычислим современные значения последовательностей денежных доходов по каждому проекту, дисконтируя ежегодные доходы при показателе дисконта </w:t>
      </w:r>
      <w:r w:rsidRPr="009D48DC">
        <w:rPr>
          <w:rFonts w:ascii="Verdana" w:eastAsia="Times New Roman" w:hAnsi="Verdana" w:cs="Times New Roman"/>
          <w:color w:val="FF0000"/>
          <w:sz w:val="18"/>
          <w:szCs w:val="18"/>
          <w:lang w:eastAsia="ru-RU"/>
        </w:rPr>
        <w:t>18</w:t>
      </w:r>
      <w:r w:rsidR="0019500E" w:rsidRPr="009D48DC">
        <w:rPr>
          <w:rFonts w:ascii="Verdana" w:eastAsia="Times New Roman" w:hAnsi="Verdana" w:cs="Times New Roman"/>
          <w:color w:val="FF0000"/>
          <w:sz w:val="18"/>
          <w:szCs w:val="18"/>
          <w:lang w:eastAsia="ru-RU"/>
        </w:rPr>
        <w:t>%</w:t>
      </w:r>
      <w:r w:rsidR="0019500E">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w:t>
      </w:r>
    </w:p>
    <w:tbl>
      <w:tblPr>
        <w:tblW w:w="5640" w:type="dxa"/>
        <w:tblInd w:w="93" w:type="dxa"/>
        <w:tblLook w:val="04A0"/>
      </w:tblPr>
      <w:tblGrid>
        <w:gridCol w:w="1200"/>
        <w:gridCol w:w="1480"/>
        <w:gridCol w:w="1480"/>
        <w:gridCol w:w="1480"/>
      </w:tblGrid>
      <w:tr w:rsidR="0019500E" w:rsidRPr="0051541A" w:rsidTr="0019500E">
        <w:trPr>
          <w:trHeight w:val="225"/>
        </w:trPr>
        <w:tc>
          <w:tcPr>
            <w:tcW w:w="1200" w:type="dxa"/>
            <w:tcBorders>
              <w:top w:val="nil"/>
              <w:left w:val="nil"/>
              <w:bottom w:val="nil"/>
              <w:right w:val="nil"/>
            </w:tcBorders>
            <w:shd w:val="clear" w:color="auto" w:fill="auto"/>
            <w:noWrap/>
            <w:vAlign w:val="bottom"/>
            <w:hideMark/>
          </w:tcPr>
          <w:p w:rsidR="0019500E" w:rsidRPr="0051541A" w:rsidRDefault="0019500E" w:rsidP="0019500E">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Проект 1</w:t>
            </w:r>
          </w:p>
        </w:tc>
        <w:tc>
          <w:tcPr>
            <w:tcW w:w="1480" w:type="dxa"/>
            <w:tcBorders>
              <w:top w:val="nil"/>
              <w:left w:val="nil"/>
              <w:bottom w:val="nil"/>
              <w:right w:val="nil"/>
            </w:tcBorders>
            <w:shd w:val="clear" w:color="auto" w:fill="auto"/>
            <w:noWrap/>
            <w:vAlign w:val="bottom"/>
            <w:hideMark/>
          </w:tcPr>
          <w:p w:rsidR="0019500E" w:rsidRPr="0051541A" w:rsidRDefault="0019500E" w:rsidP="0019500E">
            <w:pPr>
              <w:spacing w:after="0" w:line="240" w:lineRule="auto"/>
              <w:rPr>
                <w:rFonts w:ascii="Verdana" w:eastAsia="Times New Roman" w:hAnsi="Verdana" w:cs="Tahoma"/>
                <w:color w:val="000000"/>
                <w:sz w:val="16"/>
                <w:szCs w:val="16"/>
                <w:lang w:eastAsia="ru-RU"/>
              </w:rPr>
            </w:pPr>
          </w:p>
        </w:tc>
        <w:tc>
          <w:tcPr>
            <w:tcW w:w="1480" w:type="dxa"/>
            <w:tcBorders>
              <w:top w:val="nil"/>
              <w:left w:val="nil"/>
              <w:bottom w:val="nil"/>
              <w:right w:val="nil"/>
            </w:tcBorders>
            <w:shd w:val="clear" w:color="auto" w:fill="auto"/>
            <w:noWrap/>
            <w:vAlign w:val="bottom"/>
            <w:hideMark/>
          </w:tcPr>
          <w:p w:rsidR="0019500E" w:rsidRPr="0051541A" w:rsidRDefault="0019500E" w:rsidP="0019500E">
            <w:pPr>
              <w:spacing w:after="0" w:line="240" w:lineRule="auto"/>
              <w:rPr>
                <w:rFonts w:ascii="Verdana" w:eastAsia="Times New Roman" w:hAnsi="Verdana" w:cs="Tahoma"/>
                <w:color w:val="000000"/>
                <w:sz w:val="16"/>
                <w:szCs w:val="16"/>
                <w:lang w:eastAsia="ru-RU"/>
              </w:rPr>
            </w:pPr>
          </w:p>
        </w:tc>
        <w:tc>
          <w:tcPr>
            <w:tcW w:w="1480" w:type="dxa"/>
            <w:tcBorders>
              <w:top w:val="nil"/>
              <w:left w:val="nil"/>
              <w:bottom w:val="nil"/>
              <w:right w:val="nil"/>
            </w:tcBorders>
            <w:shd w:val="clear" w:color="auto" w:fill="auto"/>
            <w:noWrap/>
            <w:vAlign w:val="bottom"/>
            <w:hideMark/>
          </w:tcPr>
          <w:p w:rsidR="0019500E" w:rsidRPr="0051541A" w:rsidRDefault="0019500E" w:rsidP="0019500E">
            <w:pPr>
              <w:spacing w:after="0" w:line="240" w:lineRule="auto"/>
              <w:rPr>
                <w:rFonts w:ascii="Verdana" w:eastAsia="Times New Roman" w:hAnsi="Verdana" w:cs="Tahoma"/>
                <w:color w:val="000000"/>
                <w:sz w:val="16"/>
                <w:szCs w:val="16"/>
                <w:lang w:eastAsia="ru-RU"/>
              </w:rPr>
            </w:pPr>
          </w:p>
        </w:tc>
      </w:tr>
      <w:tr w:rsidR="0019500E" w:rsidRPr="0051541A" w:rsidTr="0019500E">
        <w:trPr>
          <w:trHeight w:val="225"/>
        </w:trPr>
        <w:tc>
          <w:tcPr>
            <w:tcW w:w="1200" w:type="dxa"/>
            <w:tcBorders>
              <w:top w:val="nil"/>
              <w:left w:val="nil"/>
              <w:bottom w:val="nil"/>
              <w:right w:val="nil"/>
            </w:tcBorders>
            <w:shd w:val="clear" w:color="auto" w:fill="auto"/>
            <w:noWrap/>
            <w:vAlign w:val="bottom"/>
            <w:hideMark/>
          </w:tcPr>
          <w:p w:rsidR="0019500E" w:rsidRPr="0051541A" w:rsidRDefault="0019500E" w:rsidP="0019500E">
            <w:pPr>
              <w:spacing w:after="0" w:line="240" w:lineRule="auto"/>
              <w:rPr>
                <w:rFonts w:ascii="Verdana" w:eastAsia="Times New Roman" w:hAnsi="Verdana" w:cs="Tahoma"/>
                <w:color w:val="000000"/>
                <w:sz w:val="16"/>
                <w:szCs w:val="16"/>
                <w:lang w:eastAsia="ru-RU"/>
              </w:rPr>
            </w:pPr>
          </w:p>
        </w:tc>
        <w:tc>
          <w:tcPr>
            <w:tcW w:w="1480" w:type="dxa"/>
            <w:tcBorders>
              <w:top w:val="nil"/>
              <w:left w:val="nil"/>
              <w:bottom w:val="nil"/>
              <w:right w:val="nil"/>
            </w:tcBorders>
            <w:shd w:val="clear" w:color="auto" w:fill="auto"/>
            <w:noWrap/>
            <w:vAlign w:val="bottom"/>
            <w:hideMark/>
          </w:tcPr>
          <w:p w:rsidR="0019500E" w:rsidRPr="0051541A" w:rsidRDefault="0019500E" w:rsidP="0019500E">
            <w:pPr>
              <w:spacing w:after="0" w:line="240" w:lineRule="auto"/>
              <w:rPr>
                <w:rFonts w:ascii="Verdana" w:eastAsia="Times New Roman" w:hAnsi="Verdana" w:cs="Tahoma"/>
                <w:color w:val="000000"/>
                <w:sz w:val="16"/>
                <w:szCs w:val="16"/>
                <w:lang w:eastAsia="ru-RU"/>
              </w:rPr>
            </w:pPr>
          </w:p>
        </w:tc>
        <w:tc>
          <w:tcPr>
            <w:tcW w:w="1480" w:type="dxa"/>
            <w:tcBorders>
              <w:top w:val="nil"/>
              <w:left w:val="nil"/>
              <w:bottom w:val="nil"/>
              <w:right w:val="nil"/>
            </w:tcBorders>
            <w:shd w:val="clear" w:color="auto" w:fill="auto"/>
            <w:noWrap/>
            <w:vAlign w:val="bottom"/>
            <w:hideMark/>
          </w:tcPr>
          <w:p w:rsidR="0019500E" w:rsidRPr="0051541A" w:rsidRDefault="0019500E" w:rsidP="0019500E">
            <w:pPr>
              <w:spacing w:after="0" w:line="240" w:lineRule="auto"/>
              <w:rPr>
                <w:rFonts w:ascii="Verdana" w:eastAsia="Times New Roman" w:hAnsi="Verdana" w:cs="Tahoma"/>
                <w:color w:val="000000"/>
                <w:sz w:val="16"/>
                <w:szCs w:val="16"/>
                <w:lang w:eastAsia="ru-RU"/>
              </w:rPr>
            </w:pPr>
          </w:p>
        </w:tc>
        <w:tc>
          <w:tcPr>
            <w:tcW w:w="1480" w:type="dxa"/>
            <w:tcBorders>
              <w:top w:val="nil"/>
              <w:left w:val="nil"/>
              <w:bottom w:val="nil"/>
              <w:right w:val="nil"/>
            </w:tcBorders>
            <w:shd w:val="clear" w:color="auto" w:fill="auto"/>
            <w:noWrap/>
            <w:vAlign w:val="bottom"/>
            <w:hideMark/>
          </w:tcPr>
          <w:p w:rsidR="0019500E" w:rsidRPr="0051541A" w:rsidRDefault="0019500E" w:rsidP="0019500E">
            <w:pPr>
              <w:spacing w:after="0" w:line="240" w:lineRule="auto"/>
              <w:rPr>
                <w:rFonts w:ascii="Verdana" w:eastAsia="Times New Roman" w:hAnsi="Verdana" w:cs="Tahoma"/>
                <w:color w:val="000000"/>
                <w:sz w:val="16"/>
                <w:szCs w:val="16"/>
                <w:lang w:eastAsia="ru-RU"/>
              </w:rPr>
            </w:pPr>
          </w:p>
        </w:tc>
      </w:tr>
      <w:tr w:rsidR="0019500E" w:rsidRPr="0051541A" w:rsidTr="0019500E">
        <w:trPr>
          <w:trHeight w:val="225"/>
        </w:trPr>
        <w:tc>
          <w:tcPr>
            <w:tcW w:w="1200" w:type="dxa"/>
            <w:tcBorders>
              <w:top w:val="single" w:sz="4" w:space="0" w:color="auto"/>
              <w:left w:val="single" w:sz="4" w:space="0" w:color="auto"/>
              <w:bottom w:val="nil"/>
              <w:right w:val="single" w:sz="4" w:space="0" w:color="auto"/>
            </w:tcBorders>
            <w:shd w:val="clear" w:color="auto" w:fill="auto"/>
            <w:noWrap/>
            <w:vAlign w:val="bottom"/>
            <w:hideMark/>
          </w:tcPr>
          <w:p w:rsidR="0019500E" w:rsidRPr="0051541A" w:rsidRDefault="0019500E" w:rsidP="0019500E">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Год</w:t>
            </w:r>
          </w:p>
        </w:tc>
        <w:tc>
          <w:tcPr>
            <w:tcW w:w="1480" w:type="dxa"/>
            <w:tcBorders>
              <w:top w:val="single" w:sz="4" w:space="0" w:color="auto"/>
              <w:left w:val="nil"/>
              <w:bottom w:val="nil"/>
              <w:right w:val="single" w:sz="4" w:space="0" w:color="auto"/>
            </w:tcBorders>
            <w:shd w:val="clear" w:color="auto" w:fill="auto"/>
            <w:noWrap/>
            <w:vAlign w:val="bottom"/>
            <w:hideMark/>
          </w:tcPr>
          <w:p w:rsidR="0019500E" w:rsidRPr="0051541A" w:rsidRDefault="0019500E" w:rsidP="0019500E">
            <w:pPr>
              <w:spacing w:after="0" w:line="240" w:lineRule="auto"/>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Денежный</w:t>
            </w:r>
          </w:p>
        </w:tc>
        <w:tc>
          <w:tcPr>
            <w:tcW w:w="1480" w:type="dxa"/>
            <w:tcBorders>
              <w:top w:val="single" w:sz="4" w:space="0" w:color="auto"/>
              <w:left w:val="nil"/>
              <w:bottom w:val="nil"/>
              <w:right w:val="single" w:sz="4" w:space="0" w:color="auto"/>
            </w:tcBorders>
            <w:shd w:val="clear" w:color="auto" w:fill="auto"/>
            <w:noWrap/>
            <w:vAlign w:val="bottom"/>
            <w:hideMark/>
          </w:tcPr>
          <w:p w:rsidR="0019500E" w:rsidRPr="0051541A" w:rsidRDefault="0019500E" w:rsidP="0019500E">
            <w:pPr>
              <w:spacing w:after="0" w:line="240" w:lineRule="auto"/>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Дисконтный</w:t>
            </w:r>
          </w:p>
        </w:tc>
        <w:tc>
          <w:tcPr>
            <w:tcW w:w="1480" w:type="dxa"/>
            <w:tcBorders>
              <w:top w:val="single" w:sz="4" w:space="0" w:color="auto"/>
              <w:left w:val="nil"/>
              <w:bottom w:val="nil"/>
              <w:right w:val="single" w:sz="4" w:space="0" w:color="auto"/>
            </w:tcBorders>
            <w:shd w:val="clear" w:color="auto" w:fill="auto"/>
            <w:noWrap/>
            <w:vAlign w:val="bottom"/>
            <w:hideMark/>
          </w:tcPr>
          <w:p w:rsidR="0019500E" w:rsidRPr="0051541A" w:rsidRDefault="0019500E" w:rsidP="0019500E">
            <w:pPr>
              <w:spacing w:after="0" w:line="240" w:lineRule="auto"/>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Современное</w:t>
            </w:r>
          </w:p>
        </w:tc>
      </w:tr>
      <w:tr w:rsidR="0019500E" w:rsidRPr="0051541A" w:rsidTr="0019500E">
        <w:trPr>
          <w:trHeight w:val="225"/>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19500E" w:rsidRPr="0051541A" w:rsidRDefault="0019500E" w:rsidP="0019500E">
            <w:pPr>
              <w:spacing w:after="0" w:line="240" w:lineRule="auto"/>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 </w:t>
            </w:r>
          </w:p>
        </w:tc>
        <w:tc>
          <w:tcPr>
            <w:tcW w:w="1480" w:type="dxa"/>
            <w:tcBorders>
              <w:top w:val="nil"/>
              <w:left w:val="nil"/>
              <w:bottom w:val="single" w:sz="4" w:space="0" w:color="auto"/>
              <w:right w:val="single" w:sz="4" w:space="0" w:color="auto"/>
            </w:tcBorders>
            <w:shd w:val="clear" w:color="auto" w:fill="auto"/>
            <w:noWrap/>
            <w:vAlign w:val="bottom"/>
            <w:hideMark/>
          </w:tcPr>
          <w:p w:rsidR="0019500E" w:rsidRPr="0051541A" w:rsidRDefault="0019500E" w:rsidP="0019500E">
            <w:pPr>
              <w:spacing w:after="0" w:line="240" w:lineRule="auto"/>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поток</w:t>
            </w:r>
          </w:p>
        </w:tc>
        <w:tc>
          <w:tcPr>
            <w:tcW w:w="1480" w:type="dxa"/>
            <w:tcBorders>
              <w:top w:val="nil"/>
              <w:left w:val="nil"/>
              <w:bottom w:val="single" w:sz="4" w:space="0" w:color="auto"/>
              <w:right w:val="single" w:sz="4" w:space="0" w:color="auto"/>
            </w:tcBorders>
            <w:shd w:val="clear" w:color="auto" w:fill="auto"/>
            <w:noWrap/>
            <w:vAlign w:val="bottom"/>
            <w:hideMark/>
          </w:tcPr>
          <w:p w:rsidR="0019500E" w:rsidRPr="0051541A" w:rsidRDefault="0019500E" w:rsidP="0019500E">
            <w:pPr>
              <w:spacing w:after="0" w:line="240" w:lineRule="auto"/>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множитель</w:t>
            </w:r>
          </w:p>
        </w:tc>
        <w:tc>
          <w:tcPr>
            <w:tcW w:w="1480" w:type="dxa"/>
            <w:tcBorders>
              <w:top w:val="nil"/>
              <w:left w:val="nil"/>
              <w:bottom w:val="single" w:sz="4" w:space="0" w:color="auto"/>
              <w:right w:val="single" w:sz="4" w:space="0" w:color="auto"/>
            </w:tcBorders>
            <w:shd w:val="clear" w:color="auto" w:fill="auto"/>
            <w:noWrap/>
            <w:vAlign w:val="bottom"/>
            <w:hideMark/>
          </w:tcPr>
          <w:p w:rsidR="0019500E" w:rsidRPr="0051541A" w:rsidRDefault="0019500E" w:rsidP="0019500E">
            <w:pPr>
              <w:spacing w:after="0" w:line="240" w:lineRule="auto"/>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значение</w:t>
            </w:r>
          </w:p>
        </w:tc>
      </w:tr>
      <w:tr w:rsidR="0019500E" w:rsidRPr="0051541A" w:rsidTr="0019500E">
        <w:trPr>
          <w:trHeight w:val="225"/>
        </w:trPr>
        <w:tc>
          <w:tcPr>
            <w:tcW w:w="1200" w:type="dxa"/>
            <w:tcBorders>
              <w:top w:val="nil"/>
              <w:left w:val="nil"/>
              <w:bottom w:val="nil"/>
              <w:right w:val="nil"/>
            </w:tcBorders>
            <w:shd w:val="clear" w:color="auto" w:fill="auto"/>
            <w:noWrap/>
            <w:vAlign w:val="bottom"/>
            <w:hideMark/>
          </w:tcPr>
          <w:p w:rsidR="0019500E" w:rsidRPr="0051541A" w:rsidRDefault="0019500E" w:rsidP="0019500E">
            <w:pPr>
              <w:spacing w:after="0" w:line="240" w:lineRule="auto"/>
              <w:rPr>
                <w:rFonts w:ascii="Verdana" w:eastAsia="Times New Roman" w:hAnsi="Verdana" w:cs="Tahoma"/>
                <w:color w:val="000000"/>
                <w:sz w:val="16"/>
                <w:szCs w:val="16"/>
                <w:lang w:eastAsia="ru-RU"/>
              </w:rPr>
            </w:pPr>
          </w:p>
        </w:tc>
        <w:tc>
          <w:tcPr>
            <w:tcW w:w="1480" w:type="dxa"/>
            <w:tcBorders>
              <w:top w:val="nil"/>
              <w:left w:val="nil"/>
              <w:bottom w:val="nil"/>
              <w:right w:val="nil"/>
            </w:tcBorders>
            <w:shd w:val="clear" w:color="auto" w:fill="auto"/>
            <w:noWrap/>
            <w:vAlign w:val="bottom"/>
            <w:hideMark/>
          </w:tcPr>
          <w:p w:rsidR="0019500E" w:rsidRPr="0051541A" w:rsidRDefault="0019500E" w:rsidP="0019500E">
            <w:pPr>
              <w:spacing w:after="0" w:line="240" w:lineRule="auto"/>
              <w:rPr>
                <w:rFonts w:ascii="Verdana" w:eastAsia="Times New Roman" w:hAnsi="Verdana" w:cs="Tahoma"/>
                <w:color w:val="000000"/>
                <w:sz w:val="16"/>
                <w:szCs w:val="16"/>
                <w:lang w:eastAsia="ru-RU"/>
              </w:rPr>
            </w:pPr>
          </w:p>
        </w:tc>
        <w:tc>
          <w:tcPr>
            <w:tcW w:w="1480" w:type="dxa"/>
            <w:tcBorders>
              <w:top w:val="nil"/>
              <w:left w:val="nil"/>
              <w:bottom w:val="nil"/>
              <w:right w:val="nil"/>
            </w:tcBorders>
            <w:shd w:val="clear" w:color="auto" w:fill="auto"/>
            <w:noWrap/>
            <w:vAlign w:val="bottom"/>
            <w:hideMark/>
          </w:tcPr>
          <w:p w:rsidR="0019500E" w:rsidRPr="0051541A" w:rsidRDefault="0019500E" w:rsidP="0019500E">
            <w:pPr>
              <w:spacing w:after="0" w:line="240" w:lineRule="auto"/>
              <w:jc w:val="right"/>
              <w:rPr>
                <w:rFonts w:ascii="Verdana" w:eastAsia="Times New Roman" w:hAnsi="Verdana" w:cs="Tahoma"/>
                <w:color w:val="FF0000"/>
                <w:sz w:val="16"/>
                <w:szCs w:val="16"/>
                <w:lang w:eastAsia="ru-RU"/>
              </w:rPr>
            </w:pPr>
            <w:r w:rsidRPr="0051541A">
              <w:rPr>
                <w:rFonts w:ascii="Verdana" w:eastAsia="Times New Roman" w:hAnsi="Verdana" w:cs="Tahoma"/>
                <w:color w:val="FF0000"/>
                <w:sz w:val="16"/>
                <w:szCs w:val="16"/>
                <w:lang w:eastAsia="ru-RU"/>
              </w:rPr>
              <w:t>18%</w:t>
            </w:r>
          </w:p>
        </w:tc>
        <w:tc>
          <w:tcPr>
            <w:tcW w:w="1480" w:type="dxa"/>
            <w:tcBorders>
              <w:top w:val="nil"/>
              <w:left w:val="nil"/>
              <w:bottom w:val="nil"/>
              <w:right w:val="nil"/>
            </w:tcBorders>
            <w:shd w:val="clear" w:color="auto" w:fill="auto"/>
            <w:noWrap/>
            <w:vAlign w:val="bottom"/>
            <w:hideMark/>
          </w:tcPr>
          <w:p w:rsidR="0019500E" w:rsidRPr="0051541A" w:rsidRDefault="0019500E" w:rsidP="0019500E">
            <w:pPr>
              <w:spacing w:after="0" w:line="240" w:lineRule="auto"/>
              <w:rPr>
                <w:rFonts w:ascii="Verdana" w:eastAsia="Times New Roman" w:hAnsi="Verdana" w:cs="Tahoma"/>
                <w:color w:val="000000"/>
                <w:sz w:val="16"/>
                <w:szCs w:val="16"/>
                <w:lang w:eastAsia="ru-RU"/>
              </w:rPr>
            </w:pPr>
          </w:p>
        </w:tc>
      </w:tr>
      <w:tr w:rsidR="0019500E" w:rsidRPr="0051541A" w:rsidTr="0019500E">
        <w:trPr>
          <w:trHeight w:val="225"/>
        </w:trPr>
        <w:tc>
          <w:tcPr>
            <w:tcW w:w="1200" w:type="dxa"/>
            <w:tcBorders>
              <w:top w:val="single" w:sz="4" w:space="0" w:color="auto"/>
              <w:left w:val="single" w:sz="4" w:space="0" w:color="auto"/>
              <w:bottom w:val="single" w:sz="4" w:space="0" w:color="auto"/>
              <w:right w:val="single" w:sz="4" w:space="0" w:color="auto"/>
            </w:tcBorders>
            <w:shd w:val="clear" w:color="000000" w:fill="FFFFCC"/>
            <w:noWrap/>
            <w:vAlign w:val="bottom"/>
            <w:hideMark/>
          </w:tcPr>
          <w:p w:rsidR="0019500E" w:rsidRPr="0051541A" w:rsidRDefault="0019500E" w:rsidP="0019500E">
            <w:pPr>
              <w:spacing w:after="0" w:line="240" w:lineRule="auto"/>
              <w:jc w:val="right"/>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1</w:t>
            </w:r>
          </w:p>
        </w:tc>
        <w:tc>
          <w:tcPr>
            <w:tcW w:w="1480" w:type="dxa"/>
            <w:tcBorders>
              <w:top w:val="single" w:sz="4" w:space="0" w:color="auto"/>
              <w:left w:val="nil"/>
              <w:bottom w:val="single" w:sz="4" w:space="0" w:color="auto"/>
              <w:right w:val="single" w:sz="4" w:space="0" w:color="auto"/>
            </w:tcBorders>
            <w:shd w:val="clear" w:color="000000" w:fill="FFFFCC"/>
            <w:noWrap/>
            <w:vAlign w:val="bottom"/>
            <w:hideMark/>
          </w:tcPr>
          <w:p w:rsidR="0019500E" w:rsidRPr="0051541A" w:rsidRDefault="0019500E" w:rsidP="0019500E">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3 000,00</w:t>
            </w:r>
          </w:p>
        </w:tc>
        <w:tc>
          <w:tcPr>
            <w:tcW w:w="1480" w:type="dxa"/>
            <w:tcBorders>
              <w:top w:val="single" w:sz="4" w:space="0" w:color="auto"/>
              <w:left w:val="nil"/>
              <w:bottom w:val="single" w:sz="4" w:space="0" w:color="auto"/>
              <w:right w:val="single" w:sz="4" w:space="0" w:color="auto"/>
            </w:tcBorders>
            <w:shd w:val="clear" w:color="000000" w:fill="FFFFCC"/>
            <w:noWrap/>
            <w:vAlign w:val="bottom"/>
            <w:hideMark/>
          </w:tcPr>
          <w:p w:rsidR="0019500E" w:rsidRPr="0051541A" w:rsidRDefault="0019500E" w:rsidP="0019500E">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0,847457627</w:t>
            </w:r>
          </w:p>
        </w:tc>
        <w:tc>
          <w:tcPr>
            <w:tcW w:w="1480" w:type="dxa"/>
            <w:tcBorders>
              <w:top w:val="single" w:sz="4" w:space="0" w:color="auto"/>
              <w:left w:val="nil"/>
              <w:bottom w:val="single" w:sz="4" w:space="0" w:color="auto"/>
              <w:right w:val="single" w:sz="4" w:space="0" w:color="auto"/>
            </w:tcBorders>
            <w:shd w:val="clear" w:color="000000" w:fill="FFFFCC"/>
            <w:noWrap/>
            <w:vAlign w:val="bottom"/>
            <w:hideMark/>
          </w:tcPr>
          <w:p w:rsidR="0019500E" w:rsidRPr="0051541A" w:rsidRDefault="0019500E" w:rsidP="0019500E">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2 542,37</w:t>
            </w:r>
          </w:p>
        </w:tc>
      </w:tr>
      <w:tr w:rsidR="0019500E" w:rsidRPr="0051541A" w:rsidTr="0019500E">
        <w:trPr>
          <w:trHeight w:val="225"/>
        </w:trPr>
        <w:tc>
          <w:tcPr>
            <w:tcW w:w="1200" w:type="dxa"/>
            <w:tcBorders>
              <w:top w:val="nil"/>
              <w:left w:val="single" w:sz="4" w:space="0" w:color="auto"/>
              <w:bottom w:val="single" w:sz="4" w:space="0" w:color="auto"/>
              <w:right w:val="single" w:sz="4" w:space="0" w:color="auto"/>
            </w:tcBorders>
            <w:shd w:val="clear" w:color="000000" w:fill="FFFFCC"/>
            <w:noWrap/>
            <w:vAlign w:val="bottom"/>
            <w:hideMark/>
          </w:tcPr>
          <w:p w:rsidR="0019500E" w:rsidRPr="0051541A" w:rsidRDefault="0019500E" w:rsidP="0019500E">
            <w:pPr>
              <w:spacing w:after="0" w:line="240" w:lineRule="auto"/>
              <w:jc w:val="right"/>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2</w:t>
            </w:r>
          </w:p>
        </w:tc>
        <w:tc>
          <w:tcPr>
            <w:tcW w:w="1480" w:type="dxa"/>
            <w:tcBorders>
              <w:top w:val="nil"/>
              <w:left w:val="nil"/>
              <w:bottom w:val="single" w:sz="4" w:space="0" w:color="auto"/>
              <w:right w:val="single" w:sz="4" w:space="0" w:color="auto"/>
            </w:tcBorders>
            <w:shd w:val="clear" w:color="000000" w:fill="FFFFCC"/>
            <w:noWrap/>
            <w:vAlign w:val="bottom"/>
            <w:hideMark/>
          </w:tcPr>
          <w:p w:rsidR="0019500E" w:rsidRPr="0051541A" w:rsidRDefault="0019500E" w:rsidP="0019500E">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4 000,00</w:t>
            </w:r>
          </w:p>
        </w:tc>
        <w:tc>
          <w:tcPr>
            <w:tcW w:w="1480" w:type="dxa"/>
            <w:tcBorders>
              <w:top w:val="nil"/>
              <w:left w:val="nil"/>
              <w:bottom w:val="single" w:sz="4" w:space="0" w:color="auto"/>
              <w:right w:val="single" w:sz="4" w:space="0" w:color="auto"/>
            </w:tcBorders>
            <w:shd w:val="clear" w:color="000000" w:fill="FFFFCC"/>
            <w:noWrap/>
            <w:vAlign w:val="bottom"/>
            <w:hideMark/>
          </w:tcPr>
          <w:p w:rsidR="0019500E" w:rsidRPr="0051541A" w:rsidRDefault="0019500E" w:rsidP="0019500E">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0,718184430</w:t>
            </w:r>
          </w:p>
        </w:tc>
        <w:tc>
          <w:tcPr>
            <w:tcW w:w="1480" w:type="dxa"/>
            <w:tcBorders>
              <w:top w:val="nil"/>
              <w:left w:val="nil"/>
              <w:bottom w:val="single" w:sz="4" w:space="0" w:color="auto"/>
              <w:right w:val="single" w:sz="4" w:space="0" w:color="auto"/>
            </w:tcBorders>
            <w:shd w:val="clear" w:color="000000" w:fill="FFFFCC"/>
            <w:noWrap/>
            <w:vAlign w:val="bottom"/>
            <w:hideMark/>
          </w:tcPr>
          <w:p w:rsidR="0019500E" w:rsidRPr="0051541A" w:rsidRDefault="0019500E" w:rsidP="0019500E">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2 872,74</w:t>
            </w:r>
          </w:p>
        </w:tc>
      </w:tr>
      <w:tr w:rsidR="0019500E" w:rsidRPr="0051541A" w:rsidTr="0019500E">
        <w:trPr>
          <w:trHeight w:val="225"/>
        </w:trPr>
        <w:tc>
          <w:tcPr>
            <w:tcW w:w="1200" w:type="dxa"/>
            <w:tcBorders>
              <w:top w:val="nil"/>
              <w:left w:val="single" w:sz="4" w:space="0" w:color="auto"/>
              <w:bottom w:val="single" w:sz="4" w:space="0" w:color="auto"/>
              <w:right w:val="single" w:sz="4" w:space="0" w:color="auto"/>
            </w:tcBorders>
            <w:shd w:val="clear" w:color="000000" w:fill="FFFFCC"/>
            <w:noWrap/>
            <w:vAlign w:val="bottom"/>
            <w:hideMark/>
          </w:tcPr>
          <w:p w:rsidR="0019500E" w:rsidRPr="0051541A" w:rsidRDefault="0019500E" w:rsidP="0019500E">
            <w:pPr>
              <w:spacing w:after="0" w:line="240" w:lineRule="auto"/>
              <w:jc w:val="right"/>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3</w:t>
            </w:r>
          </w:p>
        </w:tc>
        <w:tc>
          <w:tcPr>
            <w:tcW w:w="1480" w:type="dxa"/>
            <w:tcBorders>
              <w:top w:val="nil"/>
              <w:left w:val="nil"/>
              <w:bottom w:val="single" w:sz="4" w:space="0" w:color="auto"/>
              <w:right w:val="single" w:sz="4" w:space="0" w:color="auto"/>
            </w:tcBorders>
            <w:shd w:val="clear" w:color="000000" w:fill="FFFFCC"/>
            <w:noWrap/>
            <w:vAlign w:val="bottom"/>
            <w:hideMark/>
          </w:tcPr>
          <w:p w:rsidR="0019500E" w:rsidRPr="0051541A" w:rsidRDefault="0019500E" w:rsidP="0019500E">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5 000,00</w:t>
            </w:r>
          </w:p>
        </w:tc>
        <w:tc>
          <w:tcPr>
            <w:tcW w:w="1480" w:type="dxa"/>
            <w:tcBorders>
              <w:top w:val="nil"/>
              <w:left w:val="nil"/>
              <w:bottom w:val="single" w:sz="4" w:space="0" w:color="auto"/>
              <w:right w:val="single" w:sz="4" w:space="0" w:color="auto"/>
            </w:tcBorders>
            <w:shd w:val="clear" w:color="000000" w:fill="FFFFCC"/>
            <w:noWrap/>
            <w:vAlign w:val="bottom"/>
            <w:hideMark/>
          </w:tcPr>
          <w:p w:rsidR="0019500E" w:rsidRPr="0051541A" w:rsidRDefault="0019500E" w:rsidP="0019500E">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0,608630873</w:t>
            </w:r>
          </w:p>
        </w:tc>
        <w:tc>
          <w:tcPr>
            <w:tcW w:w="1480" w:type="dxa"/>
            <w:tcBorders>
              <w:top w:val="nil"/>
              <w:left w:val="nil"/>
              <w:bottom w:val="single" w:sz="4" w:space="0" w:color="auto"/>
              <w:right w:val="single" w:sz="4" w:space="0" w:color="auto"/>
            </w:tcBorders>
            <w:shd w:val="clear" w:color="000000" w:fill="FFFFCC"/>
            <w:noWrap/>
            <w:vAlign w:val="bottom"/>
            <w:hideMark/>
          </w:tcPr>
          <w:p w:rsidR="0019500E" w:rsidRPr="0051541A" w:rsidRDefault="0019500E" w:rsidP="0019500E">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3 043,15</w:t>
            </w:r>
          </w:p>
        </w:tc>
      </w:tr>
      <w:tr w:rsidR="0019500E" w:rsidRPr="0051541A" w:rsidTr="0019500E">
        <w:trPr>
          <w:trHeight w:val="225"/>
        </w:trPr>
        <w:tc>
          <w:tcPr>
            <w:tcW w:w="1200" w:type="dxa"/>
            <w:tcBorders>
              <w:top w:val="nil"/>
              <w:left w:val="single" w:sz="4" w:space="0" w:color="auto"/>
              <w:bottom w:val="single" w:sz="4" w:space="0" w:color="auto"/>
              <w:right w:val="single" w:sz="4" w:space="0" w:color="auto"/>
            </w:tcBorders>
            <w:shd w:val="clear" w:color="000000" w:fill="FFFFCC"/>
            <w:noWrap/>
            <w:vAlign w:val="bottom"/>
            <w:hideMark/>
          </w:tcPr>
          <w:p w:rsidR="0019500E" w:rsidRPr="0051541A" w:rsidRDefault="0019500E" w:rsidP="0019500E">
            <w:pPr>
              <w:spacing w:after="0" w:line="240" w:lineRule="auto"/>
              <w:jc w:val="right"/>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4</w:t>
            </w:r>
          </w:p>
        </w:tc>
        <w:tc>
          <w:tcPr>
            <w:tcW w:w="1480" w:type="dxa"/>
            <w:tcBorders>
              <w:top w:val="nil"/>
              <w:left w:val="nil"/>
              <w:bottom w:val="single" w:sz="4" w:space="0" w:color="auto"/>
              <w:right w:val="single" w:sz="4" w:space="0" w:color="auto"/>
            </w:tcBorders>
            <w:shd w:val="clear" w:color="000000" w:fill="FFFFCC"/>
            <w:noWrap/>
            <w:vAlign w:val="bottom"/>
            <w:hideMark/>
          </w:tcPr>
          <w:p w:rsidR="0019500E" w:rsidRPr="0051541A" w:rsidRDefault="0019500E" w:rsidP="0019500E">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6 000,00</w:t>
            </w:r>
          </w:p>
        </w:tc>
        <w:tc>
          <w:tcPr>
            <w:tcW w:w="1480" w:type="dxa"/>
            <w:tcBorders>
              <w:top w:val="nil"/>
              <w:left w:val="nil"/>
              <w:bottom w:val="single" w:sz="4" w:space="0" w:color="auto"/>
              <w:right w:val="single" w:sz="4" w:space="0" w:color="auto"/>
            </w:tcBorders>
            <w:shd w:val="clear" w:color="000000" w:fill="FFFFCC"/>
            <w:noWrap/>
            <w:vAlign w:val="bottom"/>
            <w:hideMark/>
          </w:tcPr>
          <w:p w:rsidR="0019500E" w:rsidRPr="0051541A" w:rsidRDefault="0019500E" w:rsidP="0019500E">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0,515788875</w:t>
            </w:r>
          </w:p>
        </w:tc>
        <w:tc>
          <w:tcPr>
            <w:tcW w:w="1480" w:type="dxa"/>
            <w:tcBorders>
              <w:top w:val="nil"/>
              <w:left w:val="nil"/>
              <w:bottom w:val="single" w:sz="4" w:space="0" w:color="auto"/>
              <w:right w:val="single" w:sz="4" w:space="0" w:color="auto"/>
            </w:tcBorders>
            <w:shd w:val="clear" w:color="000000" w:fill="FFFFCC"/>
            <w:noWrap/>
            <w:vAlign w:val="bottom"/>
            <w:hideMark/>
          </w:tcPr>
          <w:p w:rsidR="0019500E" w:rsidRPr="0051541A" w:rsidRDefault="0019500E" w:rsidP="0019500E">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3 094,73</w:t>
            </w:r>
          </w:p>
        </w:tc>
      </w:tr>
      <w:tr w:rsidR="0019500E" w:rsidRPr="0051541A" w:rsidTr="0019500E">
        <w:trPr>
          <w:trHeight w:val="225"/>
        </w:trPr>
        <w:tc>
          <w:tcPr>
            <w:tcW w:w="4160"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19500E" w:rsidRPr="0051541A" w:rsidRDefault="0019500E" w:rsidP="0019500E">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Суммарное текущее значение</w:t>
            </w:r>
          </w:p>
        </w:tc>
        <w:tc>
          <w:tcPr>
            <w:tcW w:w="1480" w:type="dxa"/>
            <w:tcBorders>
              <w:top w:val="nil"/>
              <w:left w:val="nil"/>
              <w:bottom w:val="single" w:sz="4" w:space="0" w:color="auto"/>
              <w:right w:val="single" w:sz="4" w:space="0" w:color="auto"/>
            </w:tcBorders>
            <w:shd w:val="clear" w:color="auto" w:fill="auto"/>
            <w:noWrap/>
            <w:vAlign w:val="bottom"/>
            <w:hideMark/>
          </w:tcPr>
          <w:p w:rsidR="0019500E" w:rsidRPr="0051541A" w:rsidRDefault="0019500E" w:rsidP="0019500E">
            <w:pPr>
              <w:spacing w:after="0" w:line="240" w:lineRule="auto"/>
              <w:jc w:val="right"/>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11 553,00</w:t>
            </w:r>
          </w:p>
        </w:tc>
      </w:tr>
      <w:tr w:rsidR="0019500E" w:rsidRPr="0051541A" w:rsidTr="0019500E">
        <w:trPr>
          <w:trHeight w:val="225"/>
        </w:trPr>
        <w:tc>
          <w:tcPr>
            <w:tcW w:w="1200" w:type="dxa"/>
            <w:tcBorders>
              <w:top w:val="nil"/>
              <w:left w:val="nil"/>
              <w:bottom w:val="nil"/>
              <w:right w:val="nil"/>
            </w:tcBorders>
            <w:shd w:val="clear" w:color="auto" w:fill="auto"/>
            <w:noWrap/>
            <w:vAlign w:val="bottom"/>
            <w:hideMark/>
          </w:tcPr>
          <w:p w:rsidR="0019500E" w:rsidRPr="0051541A" w:rsidRDefault="0019500E" w:rsidP="0019500E">
            <w:pPr>
              <w:spacing w:after="0" w:line="240" w:lineRule="auto"/>
              <w:rPr>
                <w:rFonts w:ascii="Verdana" w:eastAsia="Times New Roman" w:hAnsi="Verdana" w:cs="Tahoma"/>
                <w:color w:val="000000"/>
                <w:sz w:val="16"/>
                <w:szCs w:val="16"/>
                <w:lang w:eastAsia="ru-RU"/>
              </w:rPr>
            </w:pPr>
          </w:p>
        </w:tc>
        <w:tc>
          <w:tcPr>
            <w:tcW w:w="1480" w:type="dxa"/>
            <w:tcBorders>
              <w:top w:val="nil"/>
              <w:left w:val="nil"/>
              <w:bottom w:val="nil"/>
              <w:right w:val="nil"/>
            </w:tcBorders>
            <w:shd w:val="clear" w:color="auto" w:fill="auto"/>
            <w:noWrap/>
            <w:vAlign w:val="bottom"/>
            <w:hideMark/>
          </w:tcPr>
          <w:p w:rsidR="0019500E" w:rsidRPr="0051541A" w:rsidRDefault="0019500E" w:rsidP="0019500E">
            <w:pPr>
              <w:spacing w:after="0" w:line="240" w:lineRule="auto"/>
              <w:rPr>
                <w:rFonts w:ascii="Verdana" w:eastAsia="Times New Roman" w:hAnsi="Verdana" w:cs="Tahoma"/>
                <w:color w:val="000000"/>
                <w:sz w:val="16"/>
                <w:szCs w:val="16"/>
                <w:lang w:eastAsia="ru-RU"/>
              </w:rPr>
            </w:pPr>
          </w:p>
        </w:tc>
        <w:tc>
          <w:tcPr>
            <w:tcW w:w="1480" w:type="dxa"/>
            <w:tcBorders>
              <w:top w:val="nil"/>
              <w:left w:val="nil"/>
              <w:bottom w:val="nil"/>
              <w:right w:val="nil"/>
            </w:tcBorders>
            <w:shd w:val="clear" w:color="auto" w:fill="auto"/>
            <w:noWrap/>
            <w:vAlign w:val="bottom"/>
            <w:hideMark/>
          </w:tcPr>
          <w:p w:rsidR="0019500E" w:rsidRPr="0051541A" w:rsidRDefault="0019500E" w:rsidP="0019500E">
            <w:pPr>
              <w:spacing w:after="0" w:line="240" w:lineRule="auto"/>
              <w:rPr>
                <w:rFonts w:ascii="Verdana" w:eastAsia="Times New Roman" w:hAnsi="Verdana" w:cs="Tahoma"/>
                <w:color w:val="000000"/>
                <w:sz w:val="16"/>
                <w:szCs w:val="16"/>
                <w:lang w:eastAsia="ru-RU"/>
              </w:rPr>
            </w:pPr>
          </w:p>
        </w:tc>
        <w:tc>
          <w:tcPr>
            <w:tcW w:w="1480" w:type="dxa"/>
            <w:tcBorders>
              <w:top w:val="nil"/>
              <w:left w:val="nil"/>
              <w:bottom w:val="nil"/>
              <w:right w:val="nil"/>
            </w:tcBorders>
            <w:shd w:val="clear" w:color="auto" w:fill="auto"/>
            <w:noWrap/>
            <w:vAlign w:val="bottom"/>
            <w:hideMark/>
          </w:tcPr>
          <w:p w:rsidR="0019500E" w:rsidRPr="0051541A" w:rsidRDefault="0019500E" w:rsidP="0019500E">
            <w:pPr>
              <w:spacing w:after="0" w:line="240" w:lineRule="auto"/>
              <w:rPr>
                <w:rFonts w:ascii="Verdana" w:eastAsia="Times New Roman" w:hAnsi="Verdana" w:cs="Tahoma"/>
                <w:color w:val="000000"/>
                <w:sz w:val="16"/>
                <w:szCs w:val="16"/>
                <w:lang w:eastAsia="ru-RU"/>
              </w:rPr>
            </w:pPr>
          </w:p>
        </w:tc>
      </w:tr>
      <w:tr w:rsidR="0019500E" w:rsidRPr="0051541A" w:rsidTr="0019500E">
        <w:trPr>
          <w:trHeight w:val="225"/>
        </w:trPr>
        <w:tc>
          <w:tcPr>
            <w:tcW w:w="1200" w:type="dxa"/>
            <w:tcBorders>
              <w:top w:val="nil"/>
              <w:left w:val="nil"/>
              <w:bottom w:val="nil"/>
              <w:right w:val="nil"/>
            </w:tcBorders>
            <w:shd w:val="clear" w:color="auto" w:fill="auto"/>
            <w:noWrap/>
            <w:vAlign w:val="bottom"/>
            <w:hideMark/>
          </w:tcPr>
          <w:p w:rsidR="0019500E" w:rsidRPr="0051541A" w:rsidRDefault="0019500E" w:rsidP="0019500E">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Проект 2</w:t>
            </w:r>
          </w:p>
        </w:tc>
        <w:tc>
          <w:tcPr>
            <w:tcW w:w="1480" w:type="dxa"/>
            <w:tcBorders>
              <w:top w:val="nil"/>
              <w:left w:val="nil"/>
              <w:bottom w:val="nil"/>
              <w:right w:val="nil"/>
            </w:tcBorders>
            <w:shd w:val="clear" w:color="auto" w:fill="auto"/>
            <w:noWrap/>
            <w:vAlign w:val="bottom"/>
            <w:hideMark/>
          </w:tcPr>
          <w:p w:rsidR="0019500E" w:rsidRPr="0051541A" w:rsidRDefault="0019500E" w:rsidP="0019500E">
            <w:pPr>
              <w:spacing w:after="0" w:line="240" w:lineRule="auto"/>
              <w:rPr>
                <w:rFonts w:ascii="Verdana" w:eastAsia="Times New Roman" w:hAnsi="Verdana" w:cs="Tahoma"/>
                <w:color w:val="000000"/>
                <w:sz w:val="16"/>
                <w:szCs w:val="16"/>
                <w:lang w:eastAsia="ru-RU"/>
              </w:rPr>
            </w:pPr>
          </w:p>
        </w:tc>
        <w:tc>
          <w:tcPr>
            <w:tcW w:w="1480" w:type="dxa"/>
            <w:tcBorders>
              <w:top w:val="nil"/>
              <w:left w:val="nil"/>
              <w:bottom w:val="nil"/>
              <w:right w:val="nil"/>
            </w:tcBorders>
            <w:shd w:val="clear" w:color="auto" w:fill="auto"/>
            <w:noWrap/>
            <w:vAlign w:val="bottom"/>
            <w:hideMark/>
          </w:tcPr>
          <w:p w:rsidR="0019500E" w:rsidRPr="0051541A" w:rsidRDefault="0019500E" w:rsidP="0019500E">
            <w:pPr>
              <w:spacing w:after="0" w:line="240" w:lineRule="auto"/>
              <w:rPr>
                <w:rFonts w:ascii="Verdana" w:eastAsia="Times New Roman" w:hAnsi="Verdana" w:cs="Tahoma"/>
                <w:color w:val="000000"/>
                <w:sz w:val="16"/>
                <w:szCs w:val="16"/>
                <w:lang w:eastAsia="ru-RU"/>
              </w:rPr>
            </w:pPr>
          </w:p>
        </w:tc>
        <w:tc>
          <w:tcPr>
            <w:tcW w:w="1480" w:type="dxa"/>
            <w:tcBorders>
              <w:top w:val="nil"/>
              <w:left w:val="nil"/>
              <w:bottom w:val="nil"/>
              <w:right w:val="nil"/>
            </w:tcBorders>
            <w:shd w:val="clear" w:color="auto" w:fill="auto"/>
            <w:noWrap/>
            <w:vAlign w:val="bottom"/>
            <w:hideMark/>
          </w:tcPr>
          <w:p w:rsidR="0019500E" w:rsidRPr="0051541A" w:rsidRDefault="0019500E" w:rsidP="0019500E">
            <w:pPr>
              <w:spacing w:after="0" w:line="240" w:lineRule="auto"/>
              <w:rPr>
                <w:rFonts w:ascii="Verdana" w:eastAsia="Times New Roman" w:hAnsi="Verdana" w:cs="Tahoma"/>
                <w:color w:val="000000"/>
                <w:sz w:val="16"/>
                <w:szCs w:val="16"/>
                <w:lang w:eastAsia="ru-RU"/>
              </w:rPr>
            </w:pPr>
          </w:p>
        </w:tc>
      </w:tr>
      <w:tr w:rsidR="0019500E" w:rsidRPr="0051541A" w:rsidTr="0019500E">
        <w:trPr>
          <w:trHeight w:val="225"/>
        </w:trPr>
        <w:tc>
          <w:tcPr>
            <w:tcW w:w="1200" w:type="dxa"/>
            <w:tcBorders>
              <w:top w:val="nil"/>
              <w:left w:val="nil"/>
              <w:bottom w:val="nil"/>
              <w:right w:val="nil"/>
            </w:tcBorders>
            <w:shd w:val="clear" w:color="auto" w:fill="auto"/>
            <w:noWrap/>
            <w:vAlign w:val="bottom"/>
            <w:hideMark/>
          </w:tcPr>
          <w:p w:rsidR="0019500E" w:rsidRPr="0051541A" w:rsidRDefault="0019500E" w:rsidP="0019500E">
            <w:pPr>
              <w:spacing w:after="0" w:line="240" w:lineRule="auto"/>
              <w:rPr>
                <w:rFonts w:ascii="Verdana" w:eastAsia="Times New Roman" w:hAnsi="Verdana" w:cs="Tahoma"/>
                <w:color w:val="000000"/>
                <w:sz w:val="16"/>
                <w:szCs w:val="16"/>
                <w:lang w:eastAsia="ru-RU"/>
              </w:rPr>
            </w:pPr>
          </w:p>
        </w:tc>
        <w:tc>
          <w:tcPr>
            <w:tcW w:w="1480" w:type="dxa"/>
            <w:tcBorders>
              <w:top w:val="nil"/>
              <w:left w:val="nil"/>
              <w:bottom w:val="nil"/>
              <w:right w:val="nil"/>
            </w:tcBorders>
            <w:shd w:val="clear" w:color="auto" w:fill="auto"/>
            <w:noWrap/>
            <w:vAlign w:val="bottom"/>
            <w:hideMark/>
          </w:tcPr>
          <w:p w:rsidR="0019500E" w:rsidRPr="0051541A" w:rsidRDefault="0019500E" w:rsidP="0019500E">
            <w:pPr>
              <w:spacing w:after="0" w:line="240" w:lineRule="auto"/>
              <w:rPr>
                <w:rFonts w:ascii="Verdana" w:eastAsia="Times New Roman" w:hAnsi="Verdana" w:cs="Tahoma"/>
                <w:color w:val="000000"/>
                <w:sz w:val="16"/>
                <w:szCs w:val="16"/>
                <w:lang w:eastAsia="ru-RU"/>
              </w:rPr>
            </w:pPr>
          </w:p>
        </w:tc>
        <w:tc>
          <w:tcPr>
            <w:tcW w:w="1480" w:type="dxa"/>
            <w:tcBorders>
              <w:top w:val="nil"/>
              <w:left w:val="nil"/>
              <w:bottom w:val="nil"/>
              <w:right w:val="nil"/>
            </w:tcBorders>
            <w:shd w:val="clear" w:color="auto" w:fill="auto"/>
            <w:noWrap/>
            <w:vAlign w:val="bottom"/>
            <w:hideMark/>
          </w:tcPr>
          <w:p w:rsidR="0019500E" w:rsidRPr="0051541A" w:rsidRDefault="0019500E" w:rsidP="0019500E">
            <w:pPr>
              <w:spacing w:after="0" w:line="240" w:lineRule="auto"/>
              <w:rPr>
                <w:rFonts w:ascii="Verdana" w:eastAsia="Times New Roman" w:hAnsi="Verdana" w:cs="Tahoma"/>
                <w:color w:val="000000"/>
                <w:sz w:val="16"/>
                <w:szCs w:val="16"/>
                <w:lang w:eastAsia="ru-RU"/>
              </w:rPr>
            </w:pPr>
          </w:p>
        </w:tc>
        <w:tc>
          <w:tcPr>
            <w:tcW w:w="1480" w:type="dxa"/>
            <w:tcBorders>
              <w:top w:val="nil"/>
              <w:left w:val="nil"/>
              <w:bottom w:val="nil"/>
              <w:right w:val="nil"/>
            </w:tcBorders>
            <w:shd w:val="clear" w:color="auto" w:fill="auto"/>
            <w:noWrap/>
            <w:vAlign w:val="bottom"/>
            <w:hideMark/>
          </w:tcPr>
          <w:p w:rsidR="0019500E" w:rsidRPr="0051541A" w:rsidRDefault="0019500E" w:rsidP="0019500E">
            <w:pPr>
              <w:spacing w:after="0" w:line="240" w:lineRule="auto"/>
              <w:rPr>
                <w:rFonts w:ascii="Verdana" w:eastAsia="Times New Roman" w:hAnsi="Verdana" w:cs="Tahoma"/>
                <w:color w:val="000000"/>
                <w:sz w:val="16"/>
                <w:szCs w:val="16"/>
                <w:lang w:eastAsia="ru-RU"/>
              </w:rPr>
            </w:pPr>
          </w:p>
        </w:tc>
      </w:tr>
      <w:tr w:rsidR="0019500E" w:rsidRPr="0051541A" w:rsidTr="0019500E">
        <w:trPr>
          <w:trHeight w:val="225"/>
        </w:trPr>
        <w:tc>
          <w:tcPr>
            <w:tcW w:w="1200" w:type="dxa"/>
            <w:tcBorders>
              <w:top w:val="single" w:sz="4" w:space="0" w:color="auto"/>
              <w:left w:val="single" w:sz="4" w:space="0" w:color="auto"/>
              <w:bottom w:val="nil"/>
              <w:right w:val="single" w:sz="4" w:space="0" w:color="auto"/>
            </w:tcBorders>
            <w:shd w:val="clear" w:color="auto" w:fill="auto"/>
            <w:noWrap/>
            <w:vAlign w:val="bottom"/>
            <w:hideMark/>
          </w:tcPr>
          <w:p w:rsidR="0019500E" w:rsidRPr="0051541A" w:rsidRDefault="0019500E" w:rsidP="0019500E">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Год</w:t>
            </w:r>
          </w:p>
        </w:tc>
        <w:tc>
          <w:tcPr>
            <w:tcW w:w="1480" w:type="dxa"/>
            <w:tcBorders>
              <w:top w:val="single" w:sz="4" w:space="0" w:color="auto"/>
              <w:left w:val="nil"/>
              <w:bottom w:val="nil"/>
              <w:right w:val="single" w:sz="4" w:space="0" w:color="auto"/>
            </w:tcBorders>
            <w:shd w:val="clear" w:color="auto" w:fill="auto"/>
            <w:noWrap/>
            <w:vAlign w:val="bottom"/>
            <w:hideMark/>
          </w:tcPr>
          <w:p w:rsidR="0019500E" w:rsidRPr="0051541A" w:rsidRDefault="0019500E" w:rsidP="0019500E">
            <w:pPr>
              <w:spacing w:after="0" w:line="240" w:lineRule="auto"/>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Денежный</w:t>
            </w:r>
          </w:p>
        </w:tc>
        <w:tc>
          <w:tcPr>
            <w:tcW w:w="1480" w:type="dxa"/>
            <w:tcBorders>
              <w:top w:val="single" w:sz="4" w:space="0" w:color="auto"/>
              <w:left w:val="nil"/>
              <w:bottom w:val="nil"/>
              <w:right w:val="single" w:sz="4" w:space="0" w:color="auto"/>
            </w:tcBorders>
            <w:shd w:val="clear" w:color="auto" w:fill="auto"/>
            <w:noWrap/>
            <w:vAlign w:val="bottom"/>
            <w:hideMark/>
          </w:tcPr>
          <w:p w:rsidR="0019500E" w:rsidRPr="0051541A" w:rsidRDefault="0019500E" w:rsidP="0019500E">
            <w:pPr>
              <w:spacing w:after="0" w:line="240" w:lineRule="auto"/>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Дисконтный</w:t>
            </w:r>
          </w:p>
        </w:tc>
        <w:tc>
          <w:tcPr>
            <w:tcW w:w="1480" w:type="dxa"/>
            <w:tcBorders>
              <w:top w:val="single" w:sz="4" w:space="0" w:color="auto"/>
              <w:left w:val="nil"/>
              <w:bottom w:val="nil"/>
              <w:right w:val="single" w:sz="4" w:space="0" w:color="auto"/>
            </w:tcBorders>
            <w:shd w:val="clear" w:color="auto" w:fill="auto"/>
            <w:noWrap/>
            <w:vAlign w:val="bottom"/>
            <w:hideMark/>
          </w:tcPr>
          <w:p w:rsidR="0019500E" w:rsidRPr="0051541A" w:rsidRDefault="0019500E" w:rsidP="0019500E">
            <w:pPr>
              <w:spacing w:after="0" w:line="240" w:lineRule="auto"/>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Современное</w:t>
            </w:r>
          </w:p>
        </w:tc>
      </w:tr>
      <w:tr w:rsidR="0019500E" w:rsidRPr="0051541A" w:rsidTr="0019500E">
        <w:trPr>
          <w:trHeight w:val="225"/>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19500E" w:rsidRPr="0051541A" w:rsidRDefault="0019500E" w:rsidP="0019500E">
            <w:pPr>
              <w:spacing w:after="0" w:line="240" w:lineRule="auto"/>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 </w:t>
            </w:r>
          </w:p>
        </w:tc>
        <w:tc>
          <w:tcPr>
            <w:tcW w:w="1480" w:type="dxa"/>
            <w:tcBorders>
              <w:top w:val="nil"/>
              <w:left w:val="nil"/>
              <w:bottom w:val="single" w:sz="4" w:space="0" w:color="auto"/>
              <w:right w:val="single" w:sz="4" w:space="0" w:color="auto"/>
            </w:tcBorders>
            <w:shd w:val="clear" w:color="auto" w:fill="auto"/>
            <w:noWrap/>
            <w:vAlign w:val="bottom"/>
            <w:hideMark/>
          </w:tcPr>
          <w:p w:rsidR="0019500E" w:rsidRPr="0051541A" w:rsidRDefault="0019500E" w:rsidP="0019500E">
            <w:pPr>
              <w:spacing w:after="0" w:line="240" w:lineRule="auto"/>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поток</w:t>
            </w:r>
          </w:p>
        </w:tc>
        <w:tc>
          <w:tcPr>
            <w:tcW w:w="1480" w:type="dxa"/>
            <w:tcBorders>
              <w:top w:val="nil"/>
              <w:left w:val="nil"/>
              <w:bottom w:val="single" w:sz="4" w:space="0" w:color="auto"/>
              <w:right w:val="single" w:sz="4" w:space="0" w:color="auto"/>
            </w:tcBorders>
            <w:shd w:val="clear" w:color="auto" w:fill="auto"/>
            <w:noWrap/>
            <w:vAlign w:val="bottom"/>
            <w:hideMark/>
          </w:tcPr>
          <w:p w:rsidR="0019500E" w:rsidRPr="0051541A" w:rsidRDefault="0019500E" w:rsidP="0019500E">
            <w:pPr>
              <w:spacing w:after="0" w:line="240" w:lineRule="auto"/>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множитель</w:t>
            </w:r>
          </w:p>
        </w:tc>
        <w:tc>
          <w:tcPr>
            <w:tcW w:w="1480" w:type="dxa"/>
            <w:tcBorders>
              <w:top w:val="nil"/>
              <w:left w:val="nil"/>
              <w:bottom w:val="single" w:sz="4" w:space="0" w:color="auto"/>
              <w:right w:val="single" w:sz="4" w:space="0" w:color="auto"/>
            </w:tcBorders>
            <w:shd w:val="clear" w:color="auto" w:fill="auto"/>
            <w:noWrap/>
            <w:vAlign w:val="bottom"/>
            <w:hideMark/>
          </w:tcPr>
          <w:p w:rsidR="0019500E" w:rsidRPr="0051541A" w:rsidRDefault="0019500E" w:rsidP="0019500E">
            <w:pPr>
              <w:spacing w:after="0" w:line="240" w:lineRule="auto"/>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значение</w:t>
            </w:r>
          </w:p>
        </w:tc>
      </w:tr>
      <w:tr w:rsidR="0019500E" w:rsidRPr="0051541A" w:rsidTr="0019500E">
        <w:trPr>
          <w:trHeight w:val="225"/>
        </w:trPr>
        <w:tc>
          <w:tcPr>
            <w:tcW w:w="1200" w:type="dxa"/>
            <w:tcBorders>
              <w:top w:val="nil"/>
              <w:left w:val="nil"/>
              <w:bottom w:val="nil"/>
              <w:right w:val="nil"/>
            </w:tcBorders>
            <w:shd w:val="clear" w:color="auto" w:fill="auto"/>
            <w:noWrap/>
            <w:vAlign w:val="bottom"/>
            <w:hideMark/>
          </w:tcPr>
          <w:p w:rsidR="0019500E" w:rsidRPr="0051541A" w:rsidRDefault="0019500E" w:rsidP="0019500E">
            <w:pPr>
              <w:spacing w:after="0" w:line="240" w:lineRule="auto"/>
              <w:rPr>
                <w:rFonts w:ascii="Verdana" w:eastAsia="Times New Roman" w:hAnsi="Verdana" w:cs="Tahoma"/>
                <w:color w:val="000000"/>
                <w:sz w:val="16"/>
                <w:szCs w:val="16"/>
                <w:lang w:eastAsia="ru-RU"/>
              </w:rPr>
            </w:pPr>
          </w:p>
        </w:tc>
        <w:tc>
          <w:tcPr>
            <w:tcW w:w="1480" w:type="dxa"/>
            <w:tcBorders>
              <w:top w:val="nil"/>
              <w:left w:val="nil"/>
              <w:bottom w:val="nil"/>
              <w:right w:val="nil"/>
            </w:tcBorders>
            <w:shd w:val="clear" w:color="auto" w:fill="auto"/>
            <w:noWrap/>
            <w:vAlign w:val="bottom"/>
            <w:hideMark/>
          </w:tcPr>
          <w:p w:rsidR="0019500E" w:rsidRPr="0051541A" w:rsidRDefault="0019500E" w:rsidP="0019500E">
            <w:pPr>
              <w:spacing w:after="0" w:line="240" w:lineRule="auto"/>
              <w:rPr>
                <w:rFonts w:ascii="Verdana" w:eastAsia="Times New Roman" w:hAnsi="Verdana" w:cs="Tahoma"/>
                <w:color w:val="000000"/>
                <w:sz w:val="16"/>
                <w:szCs w:val="16"/>
                <w:lang w:eastAsia="ru-RU"/>
              </w:rPr>
            </w:pPr>
          </w:p>
        </w:tc>
        <w:tc>
          <w:tcPr>
            <w:tcW w:w="1480" w:type="dxa"/>
            <w:tcBorders>
              <w:top w:val="nil"/>
              <w:left w:val="nil"/>
              <w:bottom w:val="nil"/>
              <w:right w:val="nil"/>
            </w:tcBorders>
            <w:shd w:val="clear" w:color="auto" w:fill="auto"/>
            <w:noWrap/>
            <w:vAlign w:val="bottom"/>
            <w:hideMark/>
          </w:tcPr>
          <w:p w:rsidR="0019500E" w:rsidRPr="0051541A" w:rsidRDefault="0019500E" w:rsidP="0019500E">
            <w:pPr>
              <w:spacing w:after="0" w:line="240" w:lineRule="auto"/>
              <w:jc w:val="right"/>
              <w:rPr>
                <w:rFonts w:ascii="Verdana" w:eastAsia="Times New Roman" w:hAnsi="Verdana" w:cs="Tahoma"/>
                <w:color w:val="FF0000"/>
                <w:sz w:val="16"/>
                <w:szCs w:val="16"/>
                <w:lang w:eastAsia="ru-RU"/>
              </w:rPr>
            </w:pPr>
            <w:r w:rsidRPr="0051541A">
              <w:rPr>
                <w:rFonts w:ascii="Verdana" w:eastAsia="Times New Roman" w:hAnsi="Verdana" w:cs="Tahoma"/>
                <w:color w:val="FF0000"/>
                <w:sz w:val="16"/>
                <w:szCs w:val="16"/>
                <w:lang w:eastAsia="ru-RU"/>
              </w:rPr>
              <w:t>18%</w:t>
            </w:r>
          </w:p>
        </w:tc>
        <w:tc>
          <w:tcPr>
            <w:tcW w:w="1480" w:type="dxa"/>
            <w:tcBorders>
              <w:top w:val="nil"/>
              <w:left w:val="nil"/>
              <w:bottom w:val="nil"/>
              <w:right w:val="nil"/>
            </w:tcBorders>
            <w:shd w:val="clear" w:color="auto" w:fill="auto"/>
            <w:noWrap/>
            <w:vAlign w:val="bottom"/>
            <w:hideMark/>
          </w:tcPr>
          <w:p w:rsidR="0019500E" w:rsidRPr="0051541A" w:rsidRDefault="0019500E" w:rsidP="0019500E">
            <w:pPr>
              <w:spacing w:after="0" w:line="240" w:lineRule="auto"/>
              <w:rPr>
                <w:rFonts w:ascii="Verdana" w:eastAsia="Times New Roman" w:hAnsi="Verdana" w:cs="Tahoma"/>
                <w:color w:val="000000"/>
                <w:sz w:val="16"/>
                <w:szCs w:val="16"/>
                <w:lang w:eastAsia="ru-RU"/>
              </w:rPr>
            </w:pPr>
          </w:p>
        </w:tc>
      </w:tr>
      <w:tr w:rsidR="0019500E" w:rsidRPr="0051541A" w:rsidTr="0019500E">
        <w:trPr>
          <w:trHeight w:val="225"/>
        </w:trPr>
        <w:tc>
          <w:tcPr>
            <w:tcW w:w="1200" w:type="dxa"/>
            <w:tcBorders>
              <w:top w:val="single" w:sz="4" w:space="0" w:color="auto"/>
              <w:left w:val="single" w:sz="4" w:space="0" w:color="auto"/>
              <w:bottom w:val="single" w:sz="4" w:space="0" w:color="auto"/>
              <w:right w:val="single" w:sz="4" w:space="0" w:color="auto"/>
            </w:tcBorders>
            <w:shd w:val="clear" w:color="000000" w:fill="FFCCFF"/>
            <w:noWrap/>
            <w:vAlign w:val="bottom"/>
            <w:hideMark/>
          </w:tcPr>
          <w:p w:rsidR="0019500E" w:rsidRPr="0051541A" w:rsidRDefault="0019500E" w:rsidP="0019500E">
            <w:pPr>
              <w:spacing w:after="0" w:line="240" w:lineRule="auto"/>
              <w:jc w:val="right"/>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1</w:t>
            </w:r>
          </w:p>
        </w:tc>
        <w:tc>
          <w:tcPr>
            <w:tcW w:w="1480" w:type="dxa"/>
            <w:tcBorders>
              <w:top w:val="single" w:sz="4" w:space="0" w:color="auto"/>
              <w:left w:val="nil"/>
              <w:bottom w:val="single" w:sz="4" w:space="0" w:color="auto"/>
              <w:right w:val="single" w:sz="4" w:space="0" w:color="auto"/>
            </w:tcBorders>
            <w:shd w:val="clear" w:color="000000" w:fill="FFCCFF"/>
            <w:noWrap/>
            <w:vAlign w:val="bottom"/>
            <w:hideMark/>
          </w:tcPr>
          <w:p w:rsidR="0019500E" w:rsidRPr="0051541A" w:rsidRDefault="0019500E" w:rsidP="0019500E">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6 000,00</w:t>
            </w:r>
          </w:p>
        </w:tc>
        <w:tc>
          <w:tcPr>
            <w:tcW w:w="1480" w:type="dxa"/>
            <w:tcBorders>
              <w:top w:val="single" w:sz="4" w:space="0" w:color="auto"/>
              <w:left w:val="nil"/>
              <w:bottom w:val="single" w:sz="4" w:space="0" w:color="auto"/>
              <w:right w:val="single" w:sz="4" w:space="0" w:color="auto"/>
            </w:tcBorders>
            <w:shd w:val="clear" w:color="000000" w:fill="FFCCFF"/>
            <w:noWrap/>
            <w:vAlign w:val="bottom"/>
            <w:hideMark/>
          </w:tcPr>
          <w:p w:rsidR="0019500E" w:rsidRPr="0051541A" w:rsidRDefault="0019500E" w:rsidP="0019500E">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0,847457627</w:t>
            </w:r>
          </w:p>
        </w:tc>
        <w:tc>
          <w:tcPr>
            <w:tcW w:w="1480" w:type="dxa"/>
            <w:tcBorders>
              <w:top w:val="single" w:sz="4" w:space="0" w:color="auto"/>
              <w:left w:val="nil"/>
              <w:bottom w:val="single" w:sz="4" w:space="0" w:color="auto"/>
              <w:right w:val="single" w:sz="4" w:space="0" w:color="auto"/>
            </w:tcBorders>
            <w:shd w:val="clear" w:color="000000" w:fill="FFCCFF"/>
            <w:noWrap/>
            <w:vAlign w:val="bottom"/>
            <w:hideMark/>
          </w:tcPr>
          <w:p w:rsidR="0019500E" w:rsidRPr="0051541A" w:rsidRDefault="0019500E" w:rsidP="0019500E">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5 084,75</w:t>
            </w:r>
          </w:p>
        </w:tc>
      </w:tr>
      <w:tr w:rsidR="0019500E" w:rsidRPr="0051541A" w:rsidTr="0019500E">
        <w:trPr>
          <w:trHeight w:val="225"/>
        </w:trPr>
        <w:tc>
          <w:tcPr>
            <w:tcW w:w="1200" w:type="dxa"/>
            <w:tcBorders>
              <w:top w:val="nil"/>
              <w:left w:val="single" w:sz="4" w:space="0" w:color="auto"/>
              <w:bottom w:val="single" w:sz="4" w:space="0" w:color="auto"/>
              <w:right w:val="single" w:sz="4" w:space="0" w:color="auto"/>
            </w:tcBorders>
            <w:shd w:val="clear" w:color="000000" w:fill="FFCCFF"/>
            <w:noWrap/>
            <w:vAlign w:val="bottom"/>
            <w:hideMark/>
          </w:tcPr>
          <w:p w:rsidR="0019500E" w:rsidRPr="0051541A" w:rsidRDefault="0019500E" w:rsidP="0019500E">
            <w:pPr>
              <w:spacing w:after="0" w:line="240" w:lineRule="auto"/>
              <w:jc w:val="right"/>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2</w:t>
            </w:r>
          </w:p>
        </w:tc>
        <w:tc>
          <w:tcPr>
            <w:tcW w:w="1480" w:type="dxa"/>
            <w:tcBorders>
              <w:top w:val="nil"/>
              <w:left w:val="nil"/>
              <w:bottom w:val="single" w:sz="4" w:space="0" w:color="auto"/>
              <w:right w:val="single" w:sz="4" w:space="0" w:color="auto"/>
            </w:tcBorders>
            <w:shd w:val="clear" w:color="000000" w:fill="FFCCFF"/>
            <w:noWrap/>
            <w:vAlign w:val="bottom"/>
            <w:hideMark/>
          </w:tcPr>
          <w:p w:rsidR="0019500E" w:rsidRPr="0051541A" w:rsidRDefault="0019500E" w:rsidP="0019500E">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4 000,00</w:t>
            </w:r>
          </w:p>
        </w:tc>
        <w:tc>
          <w:tcPr>
            <w:tcW w:w="1480" w:type="dxa"/>
            <w:tcBorders>
              <w:top w:val="nil"/>
              <w:left w:val="nil"/>
              <w:bottom w:val="single" w:sz="4" w:space="0" w:color="auto"/>
              <w:right w:val="single" w:sz="4" w:space="0" w:color="auto"/>
            </w:tcBorders>
            <w:shd w:val="clear" w:color="000000" w:fill="FFCCFF"/>
            <w:noWrap/>
            <w:vAlign w:val="bottom"/>
            <w:hideMark/>
          </w:tcPr>
          <w:p w:rsidR="0019500E" w:rsidRPr="0051541A" w:rsidRDefault="0019500E" w:rsidP="0019500E">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0,718184430</w:t>
            </w:r>
          </w:p>
        </w:tc>
        <w:tc>
          <w:tcPr>
            <w:tcW w:w="1480" w:type="dxa"/>
            <w:tcBorders>
              <w:top w:val="nil"/>
              <w:left w:val="nil"/>
              <w:bottom w:val="single" w:sz="4" w:space="0" w:color="auto"/>
              <w:right w:val="single" w:sz="4" w:space="0" w:color="auto"/>
            </w:tcBorders>
            <w:shd w:val="clear" w:color="000000" w:fill="FFCCFF"/>
            <w:noWrap/>
            <w:vAlign w:val="bottom"/>
            <w:hideMark/>
          </w:tcPr>
          <w:p w:rsidR="0019500E" w:rsidRPr="0051541A" w:rsidRDefault="0019500E" w:rsidP="0019500E">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2 872,74</w:t>
            </w:r>
          </w:p>
        </w:tc>
      </w:tr>
      <w:tr w:rsidR="0019500E" w:rsidRPr="0051541A" w:rsidTr="0019500E">
        <w:trPr>
          <w:trHeight w:val="225"/>
        </w:trPr>
        <w:tc>
          <w:tcPr>
            <w:tcW w:w="1200" w:type="dxa"/>
            <w:tcBorders>
              <w:top w:val="nil"/>
              <w:left w:val="single" w:sz="4" w:space="0" w:color="auto"/>
              <w:bottom w:val="single" w:sz="4" w:space="0" w:color="auto"/>
              <w:right w:val="single" w:sz="4" w:space="0" w:color="auto"/>
            </w:tcBorders>
            <w:shd w:val="clear" w:color="000000" w:fill="FFCCFF"/>
            <w:noWrap/>
            <w:vAlign w:val="bottom"/>
            <w:hideMark/>
          </w:tcPr>
          <w:p w:rsidR="0019500E" w:rsidRPr="0051541A" w:rsidRDefault="0019500E" w:rsidP="0019500E">
            <w:pPr>
              <w:spacing w:after="0" w:line="240" w:lineRule="auto"/>
              <w:jc w:val="right"/>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3</w:t>
            </w:r>
          </w:p>
        </w:tc>
        <w:tc>
          <w:tcPr>
            <w:tcW w:w="1480" w:type="dxa"/>
            <w:tcBorders>
              <w:top w:val="nil"/>
              <w:left w:val="nil"/>
              <w:bottom w:val="single" w:sz="4" w:space="0" w:color="auto"/>
              <w:right w:val="single" w:sz="4" w:space="0" w:color="auto"/>
            </w:tcBorders>
            <w:shd w:val="clear" w:color="000000" w:fill="FFCCFF"/>
            <w:noWrap/>
            <w:vAlign w:val="bottom"/>
            <w:hideMark/>
          </w:tcPr>
          <w:p w:rsidR="0019500E" w:rsidRPr="0051541A" w:rsidRDefault="0019500E" w:rsidP="0019500E">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5 000,00</w:t>
            </w:r>
          </w:p>
        </w:tc>
        <w:tc>
          <w:tcPr>
            <w:tcW w:w="1480" w:type="dxa"/>
            <w:tcBorders>
              <w:top w:val="nil"/>
              <w:left w:val="nil"/>
              <w:bottom w:val="single" w:sz="4" w:space="0" w:color="auto"/>
              <w:right w:val="single" w:sz="4" w:space="0" w:color="auto"/>
            </w:tcBorders>
            <w:shd w:val="clear" w:color="000000" w:fill="FFCCFF"/>
            <w:noWrap/>
            <w:vAlign w:val="bottom"/>
            <w:hideMark/>
          </w:tcPr>
          <w:p w:rsidR="0019500E" w:rsidRPr="0051541A" w:rsidRDefault="0019500E" w:rsidP="0019500E">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0,608630873</w:t>
            </w:r>
          </w:p>
        </w:tc>
        <w:tc>
          <w:tcPr>
            <w:tcW w:w="1480" w:type="dxa"/>
            <w:tcBorders>
              <w:top w:val="nil"/>
              <w:left w:val="nil"/>
              <w:bottom w:val="single" w:sz="4" w:space="0" w:color="auto"/>
              <w:right w:val="single" w:sz="4" w:space="0" w:color="auto"/>
            </w:tcBorders>
            <w:shd w:val="clear" w:color="000000" w:fill="FFCCFF"/>
            <w:noWrap/>
            <w:vAlign w:val="bottom"/>
            <w:hideMark/>
          </w:tcPr>
          <w:p w:rsidR="0019500E" w:rsidRPr="0051541A" w:rsidRDefault="0019500E" w:rsidP="0019500E">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3 043,15</w:t>
            </w:r>
          </w:p>
        </w:tc>
      </w:tr>
      <w:tr w:rsidR="0019500E" w:rsidRPr="0051541A" w:rsidTr="0019500E">
        <w:trPr>
          <w:trHeight w:val="225"/>
        </w:trPr>
        <w:tc>
          <w:tcPr>
            <w:tcW w:w="1200" w:type="dxa"/>
            <w:tcBorders>
              <w:top w:val="nil"/>
              <w:left w:val="single" w:sz="4" w:space="0" w:color="auto"/>
              <w:bottom w:val="single" w:sz="4" w:space="0" w:color="auto"/>
              <w:right w:val="single" w:sz="4" w:space="0" w:color="auto"/>
            </w:tcBorders>
            <w:shd w:val="clear" w:color="000000" w:fill="FFCCFF"/>
            <w:noWrap/>
            <w:vAlign w:val="bottom"/>
            <w:hideMark/>
          </w:tcPr>
          <w:p w:rsidR="0019500E" w:rsidRPr="0051541A" w:rsidRDefault="0019500E" w:rsidP="0019500E">
            <w:pPr>
              <w:spacing w:after="0" w:line="240" w:lineRule="auto"/>
              <w:jc w:val="right"/>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4</w:t>
            </w:r>
          </w:p>
        </w:tc>
        <w:tc>
          <w:tcPr>
            <w:tcW w:w="1480" w:type="dxa"/>
            <w:tcBorders>
              <w:top w:val="nil"/>
              <w:left w:val="nil"/>
              <w:bottom w:val="single" w:sz="4" w:space="0" w:color="auto"/>
              <w:right w:val="single" w:sz="4" w:space="0" w:color="auto"/>
            </w:tcBorders>
            <w:shd w:val="clear" w:color="000000" w:fill="FFCCFF"/>
            <w:noWrap/>
            <w:vAlign w:val="bottom"/>
            <w:hideMark/>
          </w:tcPr>
          <w:p w:rsidR="0019500E" w:rsidRPr="0051541A" w:rsidRDefault="0019500E" w:rsidP="0019500E">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3 000,00</w:t>
            </w:r>
          </w:p>
        </w:tc>
        <w:tc>
          <w:tcPr>
            <w:tcW w:w="1480" w:type="dxa"/>
            <w:tcBorders>
              <w:top w:val="nil"/>
              <w:left w:val="nil"/>
              <w:bottom w:val="single" w:sz="4" w:space="0" w:color="auto"/>
              <w:right w:val="single" w:sz="4" w:space="0" w:color="auto"/>
            </w:tcBorders>
            <w:shd w:val="clear" w:color="000000" w:fill="FFCCFF"/>
            <w:noWrap/>
            <w:vAlign w:val="bottom"/>
            <w:hideMark/>
          </w:tcPr>
          <w:p w:rsidR="0019500E" w:rsidRPr="0051541A" w:rsidRDefault="0019500E" w:rsidP="0019500E">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0,515788875</w:t>
            </w:r>
          </w:p>
        </w:tc>
        <w:tc>
          <w:tcPr>
            <w:tcW w:w="1480" w:type="dxa"/>
            <w:tcBorders>
              <w:top w:val="nil"/>
              <w:left w:val="nil"/>
              <w:bottom w:val="single" w:sz="4" w:space="0" w:color="auto"/>
              <w:right w:val="single" w:sz="4" w:space="0" w:color="auto"/>
            </w:tcBorders>
            <w:shd w:val="clear" w:color="000000" w:fill="FFCCFF"/>
            <w:noWrap/>
            <w:vAlign w:val="bottom"/>
            <w:hideMark/>
          </w:tcPr>
          <w:p w:rsidR="0019500E" w:rsidRPr="0051541A" w:rsidRDefault="0019500E" w:rsidP="0019500E">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1 547,37</w:t>
            </w:r>
          </w:p>
        </w:tc>
      </w:tr>
      <w:tr w:rsidR="0019500E" w:rsidRPr="0051541A" w:rsidTr="0019500E">
        <w:trPr>
          <w:trHeight w:val="225"/>
        </w:trPr>
        <w:tc>
          <w:tcPr>
            <w:tcW w:w="4160"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19500E" w:rsidRPr="0051541A" w:rsidRDefault="0019500E" w:rsidP="0019500E">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Суммарное текущее значение</w:t>
            </w:r>
          </w:p>
        </w:tc>
        <w:tc>
          <w:tcPr>
            <w:tcW w:w="1480" w:type="dxa"/>
            <w:tcBorders>
              <w:top w:val="nil"/>
              <w:left w:val="nil"/>
              <w:bottom w:val="single" w:sz="4" w:space="0" w:color="auto"/>
              <w:right w:val="single" w:sz="4" w:space="0" w:color="auto"/>
            </w:tcBorders>
            <w:shd w:val="clear" w:color="auto" w:fill="auto"/>
            <w:noWrap/>
            <w:vAlign w:val="bottom"/>
            <w:hideMark/>
          </w:tcPr>
          <w:p w:rsidR="0019500E" w:rsidRPr="0051541A" w:rsidRDefault="0019500E" w:rsidP="0019500E">
            <w:pPr>
              <w:spacing w:after="0" w:line="240" w:lineRule="auto"/>
              <w:jc w:val="right"/>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12 548,00</w:t>
            </w:r>
          </w:p>
        </w:tc>
      </w:tr>
    </w:tbl>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По результатам расчетов можно сделать вывод о предпочтительности второго проекта.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lastRenderedPageBreak/>
        <w:t xml:space="preserve">8. </w:t>
      </w:r>
      <w:r w:rsidR="002F73FB" w:rsidRPr="00AB622B">
        <w:rPr>
          <w:rFonts w:ascii="Verdana" w:eastAsia="Times New Roman" w:hAnsi="Verdana" w:cs="Times New Roman"/>
          <w:color w:val="000000" w:themeColor="text1"/>
          <w:sz w:val="18"/>
          <w:szCs w:val="18"/>
          <w:lang w:eastAsia="ru-RU"/>
        </w:rPr>
        <w:t>Предположим,</w:t>
      </w:r>
      <w:r w:rsidRPr="00AB622B">
        <w:rPr>
          <w:rFonts w:ascii="Verdana" w:eastAsia="Times New Roman" w:hAnsi="Verdana" w:cs="Times New Roman"/>
          <w:color w:val="000000" w:themeColor="text1"/>
          <w:sz w:val="18"/>
          <w:szCs w:val="18"/>
          <w:lang w:eastAsia="ru-RU"/>
        </w:rPr>
        <w:t xml:space="preserve"> Вы заключил</w:t>
      </w:r>
      <w:r w:rsidR="009D48DC">
        <w:rPr>
          <w:rFonts w:ascii="Verdana" w:eastAsia="Times New Roman" w:hAnsi="Verdana" w:cs="Times New Roman"/>
          <w:color w:val="000000" w:themeColor="text1"/>
          <w:sz w:val="18"/>
          <w:szCs w:val="18"/>
          <w:lang w:eastAsia="ru-RU"/>
        </w:rPr>
        <w:t xml:space="preserve">и депозитный контракт на сумму </w:t>
      </w:r>
      <w:r w:rsidR="009D48DC" w:rsidRPr="009D48DC">
        <w:rPr>
          <w:rFonts w:ascii="Verdana" w:eastAsia="Times New Roman" w:hAnsi="Verdana" w:cs="Times New Roman"/>
          <w:b/>
          <w:color w:val="000000" w:themeColor="text1"/>
          <w:sz w:val="18"/>
          <w:szCs w:val="18"/>
          <w:lang w:eastAsia="ru-RU"/>
        </w:rPr>
        <w:t xml:space="preserve">4 </w:t>
      </w:r>
      <w:r w:rsidRPr="009D48DC">
        <w:rPr>
          <w:rFonts w:ascii="Verdana" w:eastAsia="Times New Roman" w:hAnsi="Verdana" w:cs="Times New Roman"/>
          <w:b/>
          <w:color w:val="000000" w:themeColor="text1"/>
          <w:sz w:val="18"/>
          <w:szCs w:val="18"/>
          <w:lang w:eastAsia="ru-RU"/>
        </w:rPr>
        <w:t xml:space="preserve">000 </w:t>
      </w:r>
      <w:r w:rsidR="009D48DC" w:rsidRPr="009D48DC">
        <w:rPr>
          <w:rFonts w:ascii="Verdana" w:eastAsia="Times New Roman" w:hAnsi="Verdana" w:cs="Times New Roman"/>
          <w:b/>
          <w:color w:val="000000" w:themeColor="text1"/>
          <w:sz w:val="18"/>
          <w:szCs w:val="18"/>
          <w:lang w:eastAsia="ru-RU"/>
        </w:rPr>
        <w:t>$</w:t>
      </w:r>
      <w:r w:rsidR="009D48DC" w:rsidRPr="009D48DC">
        <w:rPr>
          <w:rFonts w:ascii="Verdana" w:eastAsia="Times New Roman" w:hAnsi="Verdana" w:cs="Times New Roman"/>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на 3 года при </w:t>
      </w:r>
      <w:r w:rsidRPr="009D48DC">
        <w:rPr>
          <w:rFonts w:ascii="Verdana" w:eastAsia="Times New Roman" w:hAnsi="Verdana" w:cs="Times New Roman"/>
          <w:color w:val="FF0000"/>
          <w:sz w:val="18"/>
          <w:szCs w:val="18"/>
          <w:lang w:eastAsia="ru-RU"/>
        </w:rPr>
        <w:t>12</w:t>
      </w:r>
      <w:r w:rsidR="009D48DC" w:rsidRPr="009D48DC">
        <w:rPr>
          <w:rFonts w:ascii="Verdana" w:eastAsia="Times New Roman" w:hAnsi="Verdana" w:cs="Times New Roman"/>
          <w:color w:val="FF0000"/>
          <w:sz w:val="18"/>
          <w:szCs w:val="18"/>
          <w:lang w:eastAsia="ru-RU"/>
        </w:rPr>
        <w:t xml:space="preserve"> %</w:t>
      </w:r>
      <w:r w:rsidR="009D48DC">
        <w:rPr>
          <w:rFonts w:ascii="Verdana" w:eastAsia="Times New Roman" w:hAnsi="Verdana" w:cs="Times New Roman"/>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Если проценты начисляются ежегодно, какую сумму Вы получите по окончании контракта?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t xml:space="preserve">9. </w:t>
      </w:r>
      <w:r w:rsidRPr="00AB622B">
        <w:rPr>
          <w:rFonts w:ascii="Verdana" w:eastAsia="Times New Roman" w:hAnsi="Verdana" w:cs="Times New Roman"/>
          <w:color w:val="000000" w:themeColor="text1"/>
          <w:sz w:val="18"/>
          <w:szCs w:val="18"/>
          <w:lang w:eastAsia="ru-RU"/>
        </w:rPr>
        <w:t>Финансовый менеджер предприятия пр</w:t>
      </w:r>
      <w:r w:rsidR="009D48DC">
        <w:rPr>
          <w:rFonts w:ascii="Verdana" w:eastAsia="Times New Roman" w:hAnsi="Verdana" w:cs="Times New Roman"/>
          <w:color w:val="000000" w:themeColor="text1"/>
          <w:sz w:val="18"/>
          <w:szCs w:val="18"/>
          <w:lang w:eastAsia="ru-RU"/>
        </w:rPr>
        <w:t xml:space="preserve">едложил Вам инвестировать Ваши </w:t>
      </w:r>
      <w:r w:rsidR="009D48DC" w:rsidRPr="009D48DC">
        <w:rPr>
          <w:rFonts w:ascii="Verdana" w:eastAsia="Times New Roman" w:hAnsi="Verdana" w:cs="Times New Roman"/>
          <w:b/>
          <w:color w:val="000000" w:themeColor="text1"/>
          <w:sz w:val="18"/>
          <w:szCs w:val="18"/>
          <w:lang w:eastAsia="ru-RU"/>
        </w:rPr>
        <w:t>10 </w:t>
      </w:r>
      <w:r w:rsidRPr="009D48DC">
        <w:rPr>
          <w:rFonts w:ascii="Verdana" w:eastAsia="Times New Roman" w:hAnsi="Verdana" w:cs="Times New Roman"/>
          <w:b/>
          <w:color w:val="000000" w:themeColor="text1"/>
          <w:sz w:val="18"/>
          <w:szCs w:val="18"/>
          <w:lang w:eastAsia="ru-RU"/>
        </w:rPr>
        <w:t>000</w:t>
      </w:r>
      <w:r w:rsidR="009D48DC" w:rsidRPr="009D48DC">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в его пр</w:t>
      </w:r>
      <w:r w:rsidR="009D48DC">
        <w:rPr>
          <w:rFonts w:ascii="Verdana" w:eastAsia="Times New Roman" w:hAnsi="Verdana" w:cs="Times New Roman"/>
          <w:color w:val="000000" w:themeColor="text1"/>
          <w:sz w:val="18"/>
          <w:szCs w:val="18"/>
          <w:lang w:eastAsia="ru-RU"/>
        </w:rPr>
        <w:t xml:space="preserve">едприятие, пообещав возвратить </w:t>
      </w:r>
      <w:r w:rsidR="009D48DC" w:rsidRPr="009D48DC">
        <w:rPr>
          <w:rFonts w:ascii="Verdana" w:eastAsia="Times New Roman" w:hAnsi="Verdana" w:cs="Times New Roman"/>
          <w:b/>
          <w:color w:val="000000" w:themeColor="text1"/>
          <w:sz w:val="18"/>
          <w:szCs w:val="18"/>
          <w:lang w:eastAsia="ru-RU"/>
        </w:rPr>
        <w:t>13</w:t>
      </w:r>
      <w:r w:rsidR="009D48DC" w:rsidRPr="009D48DC">
        <w:rPr>
          <w:rFonts w:ascii="Verdana" w:eastAsia="Times New Roman" w:hAnsi="Verdana" w:cs="Times New Roman"/>
          <w:b/>
          <w:color w:val="000000" w:themeColor="text1"/>
          <w:sz w:val="18"/>
          <w:szCs w:val="18"/>
          <w:lang w:val="en-US" w:eastAsia="ru-RU"/>
        </w:rPr>
        <w:t> </w:t>
      </w:r>
      <w:r w:rsidRPr="009D48DC">
        <w:rPr>
          <w:rFonts w:ascii="Verdana" w:eastAsia="Times New Roman" w:hAnsi="Verdana" w:cs="Times New Roman"/>
          <w:b/>
          <w:color w:val="000000" w:themeColor="text1"/>
          <w:sz w:val="18"/>
          <w:szCs w:val="18"/>
          <w:lang w:eastAsia="ru-RU"/>
        </w:rPr>
        <w:t>000</w:t>
      </w:r>
      <w:r w:rsidR="009D48DC" w:rsidRPr="009D48DC">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через два года. Имея другие инвестиционные возможности, Вы должны выяснить, какова процентная ставка прибыльности предложенного Вам варианта.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t xml:space="preserve">10. </w:t>
      </w:r>
      <w:r w:rsidRPr="00AB622B">
        <w:rPr>
          <w:rFonts w:ascii="Verdana" w:eastAsia="Times New Roman" w:hAnsi="Verdana" w:cs="Times New Roman"/>
          <w:color w:val="000000" w:themeColor="text1"/>
          <w:sz w:val="18"/>
          <w:szCs w:val="18"/>
          <w:lang w:eastAsia="ru-RU"/>
        </w:rPr>
        <w:t>Предприятие собирается приобрести через пя</w:t>
      </w:r>
      <w:r w:rsidR="009D48DC">
        <w:rPr>
          <w:rFonts w:ascii="Verdana" w:eastAsia="Times New Roman" w:hAnsi="Verdana" w:cs="Times New Roman"/>
          <w:color w:val="000000" w:themeColor="text1"/>
          <w:sz w:val="18"/>
          <w:szCs w:val="18"/>
          <w:lang w:eastAsia="ru-RU"/>
        </w:rPr>
        <w:t xml:space="preserve">ть лет новый станок стоимостью </w:t>
      </w:r>
      <w:r w:rsidR="009D48DC" w:rsidRPr="009D48DC">
        <w:rPr>
          <w:rFonts w:ascii="Verdana" w:eastAsia="Times New Roman" w:hAnsi="Verdana" w:cs="Times New Roman"/>
          <w:b/>
          <w:color w:val="000000" w:themeColor="text1"/>
          <w:sz w:val="18"/>
          <w:szCs w:val="18"/>
          <w:lang w:eastAsia="ru-RU"/>
        </w:rPr>
        <w:t>12</w:t>
      </w:r>
      <w:r w:rsidR="009D48DC" w:rsidRPr="009D48DC">
        <w:rPr>
          <w:rFonts w:ascii="Verdana" w:eastAsia="Times New Roman" w:hAnsi="Verdana" w:cs="Times New Roman"/>
          <w:b/>
          <w:color w:val="000000" w:themeColor="text1"/>
          <w:sz w:val="18"/>
          <w:szCs w:val="18"/>
          <w:lang w:val="en-US" w:eastAsia="ru-RU"/>
        </w:rPr>
        <w:t> </w:t>
      </w:r>
      <w:r w:rsidRPr="009D48DC">
        <w:rPr>
          <w:rFonts w:ascii="Verdana" w:eastAsia="Times New Roman" w:hAnsi="Verdana" w:cs="Times New Roman"/>
          <w:b/>
          <w:color w:val="000000" w:themeColor="text1"/>
          <w:sz w:val="18"/>
          <w:szCs w:val="18"/>
          <w:lang w:eastAsia="ru-RU"/>
        </w:rPr>
        <w:t>000</w:t>
      </w:r>
      <w:r w:rsidR="009D48DC" w:rsidRPr="00442D37">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Какую сумму денег необходимо вложить сейчас, чтобы через пять лет иметь возможность совершить покупку, если процентная ставка прибыльности вложения составляет </w:t>
      </w:r>
    </w:p>
    <w:p w:rsidR="002B31EA" w:rsidRPr="00AB622B" w:rsidRDefault="002B31EA" w:rsidP="003571FA">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а) 12 </w:t>
      </w:r>
      <w:r w:rsidR="009D48DC">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w:t>
      </w:r>
    </w:p>
    <w:p w:rsidR="002B31EA" w:rsidRDefault="002B31EA" w:rsidP="003571FA">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б) 13 </w:t>
      </w:r>
      <w:r w:rsidR="009D48DC">
        <w:rPr>
          <w:rFonts w:ascii="Verdana" w:eastAsia="Times New Roman" w:hAnsi="Verdana" w:cs="Times New Roman"/>
          <w:color w:val="000000" w:themeColor="text1"/>
          <w:sz w:val="18"/>
          <w:szCs w:val="18"/>
          <w:lang w:eastAsia="ru-RU"/>
        </w:rPr>
        <w:t>%</w:t>
      </w:r>
      <w:r w:rsidR="003571FA">
        <w:rPr>
          <w:rFonts w:ascii="Verdana" w:eastAsia="Times New Roman" w:hAnsi="Verdana" w:cs="Times New Roman"/>
          <w:color w:val="000000" w:themeColor="text1"/>
          <w:sz w:val="18"/>
          <w:szCs w:val="18"/>
          <w:lang w:eastAsia="ru-RU"/>
        </w:rPr>
        <w:t>?</w:t>
      </w:r>
    </w:p>
    <w:p w:rsidR="003571FA" w:rsidRPr="00AB622B" w:rsidRDefault="003571FA" w:rsidP="003571FA">
      <w:pPr>
        <w:spacing w:after="0" w:line="240" w:lineRule="auto"/>
        <w:rPr>
          <w:rFonts w:ascii="Verdana" w:eastAsia="Times New Roman" w:hAnsi="Verdana" w:cs="Times New Roman"/>
          <w:color w:val="000000" w:themeColor="text1"/>
          <w:sz w:val="18"/>
          <w:szCs w:val="18"/>
          <w:lang w:eastAsia="ru-RU"/>
        </w:rPr>
      </w:pPr>
    </w:p>
    <w:p w:rsidR="002B31EA" w:rsidRPr="00AB622B" w:rsidRDefault="002B31EA" w:rsidP="003571FA">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t xml:space="preserve">11. </w:t>
      </w:r>
      <w:r w:rsidR="009D48DC">
        <w:rPr>
          <w:rFonts w:ascii="Verdana" w:eastAsia="Times New Roman" w:hAnsi="Verdana" w:cs="Times New Roman"/>
          <w:color w:val="000000" w:themeColor="text1"/>
          <w:sz w:val="18"/>
          <w:szCs w:val="18"/>
          <w:lang w:eastAsia="ru-RU"/>
        </w:rPr>
        <w:t xml:space="preserve">Предприятие располагает </w:t>
      </w:r>
      <w:r w:rsidR="009D48DC" w:rsidRPr="009D48DC">
        <w:rPr>
          <w:rFonts w:ascii="Verdana" w:eastAsia="Times New Roman" w:hAnsi="Verdana" w:cs="Times New Roman"/>
          <w:b/>
          <w:color w:val="000000" w:themeColor="text1"/>
          <w:sz w:val="18"/>
          <w:szCs w:val="18"/>
          <w:lang w:eastAsia="ru-RU"/>
        </w:rPr>
        <w:t>600</w:t>
      </w:r>
      <w:r w:rsidR="009D48DC" w:rsidRPr="009D48DC">
        <w:rPr>
          <w:rFonts w:ascii="Verdana" w:eastAsia="Times New Roman" w:hAnsi="Verdana" w:cs="Times New Roman"/>
          <w:b/>
          <w:color w:val="000000" w:themeColor="text1"/>
          <w:sz w:val="18"/>
          <w:szCs w:val="18"/>
          <w:lang w:val="en-US" w:eastAsia="ru-RU"/>
        </w:rPr>
        <w:t> </w:t>
      </w:r>
      <w:r w:rsidRPr="009D48DC">
        <w:rPr>
          <w:rFonts w:ascii="Verdana" w:eastAsia="Times New Roman" w:hAnsi="Verdana" w:cs="Times New Roman"/>
          <w:b/>
          <w:color w:val="000000" w:themeColor="text1"/>
          <w:sz w:val="18"/>
          <w:szCs w:val="18"/>
          <w:lang w:eastAsia="ru-RU"/>
        </w:rPr>
        <w:t>000</w:t>
      </w:r>
      <w:r w:rsidR="009D48DC" w:rsidRPr="009D48DC">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и предполагает вложить их в собственное производство, получая в течение</w:t>
      </w:r>
      <w:r w:rsidR="009D48DC">
        <w:rPr>
          <w:rFonts w:ascii="Verdana" w:eastAsia="Times New Roman" w:hAnsi="Verdana" w:cs="Times New Roman"/>
          <w:color w:val="000000" w:themeColor="text1"/>
          <w:sz w:val="18"/>
          <w:szCs w:val="18"/>
          <w:lang w:eastAsia="ru-RU"/>
        </w:rPr>
        <w:t xml:space="preserve"> трех последующих лет ежегодно</w:t>
      </w:r>
      <w:r w:rsidR="009D48DC" w:rsidRPr="009D48DC">
        <w:rPr>
          <w:rFonts w:ascii="Verdana" w:eastAsia="Times New Roman" w:hAnsi="Verdana" w:cs="Times New Roman"/>
          <w:color w:val="000000" w:themeColor="text1"/>
          <w:sz w:val="18"/>
          <w:szCs w:val="18"/>
          <w:lang w:eastAsia="ru-RU"/>
        </w:rPr>
        <w:t xml:space="preserve"> </w:t>
      </w:r>
      <w:r w:rsidR="009D48DC" w:rsidRPr="009D48DC">
        <w:rPr>
          <w:rFonts w:ascii="Verdana" w:eastAsia="Times New Roman" w:hAnsi="Verdana" w:cs="Times New Roman"/>
          <w:b/>
          <w:color w:val="000000" w:themeColor="text1"/>
          <w:sz w:val="18"/>
          <w:szCs w:val="18"/>
          <w:lang w:eastAsia="ru-RU"/>
        </w:rPr>
        <w:t>220</w:t>
      </w:r>
      <w:r w:rsidR="009D48DC" w:rsidRPr="009D48DC">
        <w:rPr>
          <w:rFonts w:ascii="Verdana" w:eastAsia="Times New Roman" w:hAnsi="Verdana" w:cs="Times New Roman"/>
          <w:b/>
          <w:color w:val="000000" w:themeColor="text1"/>
          <w:sz w:val="18"/>
          <w:szCs w:val="18"/>
          <w:lang w:val="en-US" w:eastAsia="ru-RU"/>
        </w:rPr>
        <w:t> </w:t>
      </w:r>
      <w:r w:rsidRPr="009D48DC">
        <w:rPr>
          <w:rFonts w:ascii="Verdana" w:eastAsia="Times New Roman" w:hAnsi="Verdana" w:cs="Times New Roman"/>
          <w:b/>
          <w:color w:val="000000" w:themeColor="text1"/>
          <w:sz w:val="18"/>
          <w:szCs w:val="18"/>
          <w:lang w:eastAsia="ru-RU"/>
        </w:rPr>
        <w:t>000</w:t>
      </w:r>
      <w:r w:rsidR="009D48DC" w:rsidRPr="009D48DC">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В то же время предприятие может купить на эту сумму акции соседней фирмы, приносящие </w:t>
      </w:r>
      <w:r w:rsidRPr="009D48DC">
        <w:rPr>
          <w:rFonts w:ascii="Verdana" w:eastAsia="Times New Roman" w:hAnsi="Verdana" w:cs="Times New Roman"/>
          <w:color w:val="FF0000"/>
          <w:sz w:val="18"/>
          <w:szCs w:val="18"/>
          <w:lang w:eastAsia="ru-RU"/>
        </w:rPr>
        <w:t xml:space="preserve">14 </w:t>
      </w:r>
      <w:r w:rsidR="009D48DC" w:rsidRPr="009D48DC">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годовых. Какой вариант Вам представляется более приемлемым, если считать что более выгодной возможностью вложения денег (чем под 14 </w:t>
      </w:r>
      <w:r w:rsidR="009D48DC">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годовых) предприятие не располагает? </w:t>
      </w:r>
    </w:p>
    <w:p w:rsidR="007F349C"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t xml:space="preserve">12. </w:t>
      </w:r>
      <w:r w:rsidRPr="00AB622B">
        <w:rPr>
          <w:rFonts w:ascii="Verdana" w:eastAsia="Times New Roman" w:hAnsi="Verdana" w:cs="Times New Roman"/>
          <w:color w:val="000000" w:themeColor="text1"/>
          <w:sz w:val="18"/>
          <w:szCs w:val="18"/>
          <w:lang w:eastAsia="ru-RU"/>
        </w:rPr>
        <w:t>Предприятие рассматривает два альтернативных проекта капитальных вложений приводящих к одинаковому суммарному результату в отношении будущих денежных доходов:</w:t>
      </w:r>
    </w:p>
    <w:tbl>
      <w:tblPr>
        <w:tblW w:w="4160" w:type="dxa"/>
        <w:tblInd w:w="93" w:type="dxa"/>
        <w:tblLook w:val="04A0"/>
      </w:tblPr>
      <w:tblGrid>
        <w:gridCol w:w="1200"/>
        <w:gridCol w:w="1480"/>
        <w:gridCol w:w="1480"/>
      </w:tblGrid>
      <w:tr w:rsidR="007F349C" w:rsidRPr="0051541A" w:rsidTr="007F349C">
        <w:trPr>
          <w:trHeight w:val="225"/>
        </w:trPr>
        <w:tc>
          <w:tcPr>
            <w:tcW w:w="1200" w:type="dxa"/>
            <w:tcBorders>
              <w:top w:val="single" w:sz="4" w:space="0" w:color="auto"/>
              <w:left w:val="single" w:sz="4" w:space="0" w:color="auto"/>
              <w:bottom w:val="nil"/>
              <w:right w:val="single" w:sz="4" w:space="0" w:color="auto"/>
            </w:tcBorders>
            <w:shd w:val="clear" w:color="auto" w:fill="auto"/>
            <w:noWrap/>
            <w:vAlign w:val="bottom"/>
            <w:hideMark/>
          </w:tcPr>
          <w:p w:rsidR="007F349C" w:rsidRPr="0051541A" w:rsidRDefault="007F349C" w:rsidP="007F349C">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Год</w:t>
            </w:r>
          </w:p>
        </w:tc>
        <w:tc>
          <w:tcPr>
            <w:tcW w:w="1480" w:type="dxa"/>
            <w:tcBorders>
              <w:top w:val="single" w:sz="4" w:space="0" w:color="auto"/>
              <w:left w:val="nil"/>
              <w:bottom w:val="nil"/>
              <w:right w:val="single" w:sz="4" w:space="0" w:color="auto"/>
            </w:tcBorders>
            <w:shd w:val="clear" w:color="auto" w:fill="auto"/>
            <w:noWrap/>
            <w:vAlign w:val="bottom"/>
            <w:hideMark/>
          </w:tcPr>
          <w:p w:rsidR="007F349C" w:rsidRPr="0051541A" w:rsidRDefault="007F349C" w:rsidP="007F349C">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Проект 1</w:t>
            </w:r>
          </w:p>
        </w:tc>
        <w:tc>
          <w:tcPr>
            <w:tcW w:w="1480" w:type="dxa"/>
            <w:tcBorders>
              <w:top w:val="single" w:sz="4" w:space="0" w:color="auto"/>
              <w:left w:val="nil"/>
              <w:bottom w:val="nil"/>
              <w:right w:val="single" w:sz="4" w:space="0" w:color="auto"/>
            </w:tcBorders>
            <w:shd w:val="clear" w:color="auto" w:fill="auto"/>
            <w:noWrap/>
            <w:vAlign w:val="bottom"/>
            <w:hideMark/>
          </w:tcPr>
          <w:p w:rsidR="007F349C" w:rsidRPr="0051541A" w:rsidRDefault="007F349C" w:rsidP="007F349C">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Проект 2</w:t>
            </w:r>
          </w:p>
        </w:tc>
      </w:tr>
      <w:tr w:rsidR="007F349C" w:rsidRPr="0051541A" w:rsidTr="007F349C">
        <w:trPr>
          <w:trHeight w:val="225"/>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7F349C" w:rsidRPr="0051541A" w:rsidRDefault="007F349C" w:rsidP="007F349C">
            <w:pPr>
              <w:spacing w:after="0" w:line="240" w:lineRule="auto"/>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 </w:t>
            </w:r>
          </w:p>
        </w:tc>
        <w:tc>
          <w:tcPr>
            <w:tcW w:w="1480" w:type="dxa"/>
            <w:tcBorders>
              <w:top w:val="nil"/>
              <w:left w:val="nil"/>
              <w:bottom w:val="single" w:sz="4" w:space="0" w:color="auto"/>
              <w:right w:val="single" w:sz="4" w:space="0" w:color="auto"/>
            </w:tcBorders>
            <w:shd w:val="clear" w:color="auto" w:fill="auto"/>
            <w:noWrap/>
            <w:vAlign w:val="bottom"/>
            <w:hideMark/>
          </w:tcPr>
          <w:p w:rsidR="007F349C" w:rsidRPr="0051541A" w:rsidRDefault="007F349C" w:rsidP="007F349C">
            <w:pPr>
              <w:spacing w:after="0" w:line="240" w:lineRule="auto"/>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 </w:t>
            </w:r>
          </w:p>
        </w:tc>
        <w:tc>
          <w:tcPr>
            <w:tcW w:w="1480" w:type="dxa"/>
            <w:tcBorders>
              <w:top w:val="nil"/>
              <w:left w:val="nil"/>
              <w:bottom w:val="single" w:sz="4" w:space="0" w:color="auto"/>
              <w:right w:val="single" w:sz="4" w:space="0" w:color="auto"/>
            </w:tcBorders>
            <w:shd w:val="clear" w:color="auto" w:fill="auto"/>
            <w:noWrap/>
            <w:vAlign w:val="bottom"/>
            <w:hideMark/>
          </w:tcPr>
          <w:p w:rsidR="007F349C" w:rsidRPr="0051541A" w:rsidRDefault="007F349C" w:rsidP="007F349C">
            <w:pPr>
              <w:spacing w:after="0" w:line="240" w:lineRule="auto"/>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 </w:t>
            </w:r>
          </w:p>
        </w:tc>
      </w:tr>
      <w:tr w:rsidR="007F349C" w:rsidRPr="0051541A" w:rsidTr="007F349C">
        <w:trPr>
          <w:trHeight w:val="225"/>
        </w:trPr>
        <w:tc>
          <w:tcPr>
            <w:tcW w:w="1200" w:type="dxa"/>
            <w:tcBorders>
              <w:top w:val="nil"/>
              <w:left w:val="nil"/>
              <w:bottom w:val="nil"/>
              <w:right w:val="nil"/>
            </w:tcBorders>
            <w:shd w:val="clear" w:color="auto" w:fill="auto"/>
            <w:noWrap/>
            <w:vAlign w:val="bottom"/>
            <w:hideMark/>
          </w:tcPr>
          <w:p w:rsidR="007F349C" w:rsidRPr="0051541A" w:rsidRDefault="007F349C" w:rsidP="007F349C">
            <w:pPr>
              <w:spacing w:after="0" w:line="240" w:lineRule="auto"/>
              <w:rPr>
                <w:rFonts w:ascii="Verdana" w:eastAsia="Times New Roman" w:hAnsi="Verdana" w:cs="Tahoma"/>
                <w:color w:val="000000"/>
                <w:sz w:val="16"/>
                <w:szCs w:val="16"/>
                <w:lang w:eastAsia="ru-RU"/>
              </w:rPr>
            </w:pPr>
          </w:p>
        </w:tc>
        <w:tc>
          <w:tcPr>
            <w:tcW w:w="1480" w:type="dxa"/>
            <w:tcBorders>
              <w:top w:val="nil"/>
              <w:left w:val="nil"/>
              <w:bottom w:val="nil"/>
              <w:right w:val="nil"/>
            </w:tcBorders>
            <w:shd w:val="clear" w:color="auto" w:fill="auto"/>
            <w:noWrap/>
            <w:vAlign w:val="bottom"/>
            <w:hideMark/>
          </w:tcPr>
          <w:p w:rsidR="007F349C" w:rsidRPr="0051541A" w:rsidRDefault="007F349C" w:rsidP="007F349C">
            <w:pPr>
              <w:spacing w:after="0" w:line="240" w:lineRule="auto"/>
              <w:rPr>
                <w:rFonts w:ascii="Verdana" w:eastAsia="Times New Roman" w:hAnsi="Verdana" w:cs="Tahoma"/>
                <w:color w:val="000000"/>
                <w:sz w:val="16"/>
                <w:szCs w:val="16"/>
                <w:lang w:eastAsia="ru-RU"/>
              </w:rPr>
            </w:pPr>
          </w:p>
        </w:tc>
        <w:tc>
          <w:tcPr>
            <w:tcW w:w="1480" w:type="dxa"/>
            <w:tcBorders>
              <w:top w:val="nil"/>
              <w:left w:val="nil"/>
              <w:bottom w:val="nil"/>
              <w:right w:val="nil"/>
            </w:tcBorders>
            <w:shd w:val="clear" w:color="auto" w:fill="auto"/>
            <w:noWrap/>
            <w:vAlign w:val="bottom"/>
            <w:hideMark/>
          </w:tcPr>
          <w:p w:rsidR="007F349C" w:rsidRPr="0051541A" w:rsidRDefault="007F349C" w:rsidP="007F349C">
            <w:pPr>
              <w:spacing w:after="0" w:line="240" w:lineRule="auto"/>
              <w:rPr>
                <w:rFonts w:ascii="Verdana" w:eastAsia="Times New Roman" w:hAnsi="Verdana" w:cs="Tahoma"/>
                <w:color w:val="FF0000"/>
                <w:sz w:val="16"/>
                <w:szCs w:val="16"/>
                <w:lang w:eastAsia="ru-RU"/>
              </w:rPr>
            </w:pPr>
          </w:p>
        </w:tc>
      </w:tr>
      <w:tr w:rsidR="007F349C" w:rsidRPr="0051541A" w:rsidTr="007F349C">
        <w:trPr>
          <w:trHeight w:val="225"/>
        </w:trPr>
        <w:tc>
          <w:tcPr>
            <w:tcW w:w="1200" w:type="dxa"/>
            <w:tcBorders>
              <w:top w:val="single" w:sz="4" w:space="0" w:color="auto"/>
              <w:left w:val="single" w:sz="4" w:space="0" w:color="auto"/>
              <w:bottom w:val="single" w:sz="4" w:space="0" w:color="auto"/>
              <w:right w:val="single" w:sz="4" w:space="0" w:color="auto"/>
            </w:tcBorders>
            <w:shd w:val="clear" w:color="000000" w:fill="FFFFCC"/>
            <w:noWrap/>
            <w:vAlign w:val="bottom"/>
            <w:hideMark/>
          </w:tcPr>
          <w:p w:rsidR="007F349C" w:rsidRPr="0051541A" w:rsidRDefault="007F349C" w:rsidP="007F349C">
            <w:pPr>
              <w:spacing w:after="0" w:line="240" w:lineRule="auto"/>
              <w:jc w:val="right"/>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1</w:t>
            </w:r>
          </w:p>
        </w:tc>
        <w:tc>
          <w:tcPr>
            <w:tcW w:w="1480" w:type="dxa"/>
            <w:tcBorders>
              <w:top w:val="single" w:sz="4" w:space="0" w:color="auto"/>
              <w:left w:val="nil"/>
              <w:bottom w:val="single" w:sz="4" w:space="0" w:color="auto"/>
              <w:right w:val="single" w:sz="4" w:space="0" w:color="auto"/>
            </w:tcBorders>
            <w:shd w:val="clear" w:color="000000" w:fill="FFFFCC"/>
            <w:noWrap/>
            <w:vAlign w:val="bottom"/>
            <w:hideMark/>
          </w:tcPr>
          <w:p w:rsidR="007F349C" w:rsidRPr="0051541A" w:rsidRDefault="007F349C" w:rsidP="007F349C">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12 000,00</w:t>
            </w:r>
          </w:p>
        </w:tc>
        <w:tc>
          <w:tcPr>
            <w:tcW w:w="1480" w:type="dxa"/>
            <w:tcBorders>
              <w:top w:val="single" w:sz="4" w:space="0" w:color="auto"/>
              <w:left w:val="nil"/>
              <w:bottom w:val="single" w:sz="4" w:space="0" w:color="auto"/>
              <w:right w:val="single" w:sz="4" w:space="0" w:color="auto"/>
            </w:tcBorders>
            <w:shd w:val="clear" w:color="000000" w:fill="FFCCFF"/>
            <w:noWrap/>
            <w:vAlign w:val="bottom"/>
            <w:hideMark/>
          </w:tcPr>
          <w:p w:rsidR="007F349C" w:rsidRPr="0051541A" w:rsidRDefault="007F349C" w:rsidP="007F349C">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10 000,00</w:t>
            </w:r>
          </w:p>
        </w:tc>
      </w:tr>
      <w:tr w:rsidR="007F349C" w:rsidRPr="0051541A" w:rsidTr="007F349C">
        <w:trPr>
          <w:trHeight w:val="240"/>
        </w:trPr>
        <w:tc>
          <w:tcPr>
            <w:tcW w:w="1200" w:type="dxa"/>
            <w:tcBorders>
              <w:top w:val="nil"/>
              <w:left w:val="single" w:sz="4" w:space="0" w:color="auto"/>
              <w:bottom w:val="single" w:sz="4" w:space="0" w:color="auto"/>
              <w:right w:val="single" w:sz="4" w:space="0" w:color="auto"/>
            </w:tcBorders>
            <w:shd w:val="clear" w:color="000000" w:fill="FFFFCC"/>
            <w:noWrap/>
            <w:vAlign w:val="bottom"/>
            <w:hideMark/>
          </w:tcPr>
          <w:p w:rsidR="007F349C" w:rsidRPr="0051541A" w:rsidRDefault="007F349C" w:rsidP="007F349C">
            <w:pPr>
              <w:spacing w:after="0" w:line="240" w:lineRule="auto"/>
              <w:jc w:val="right"/>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2</w:t>
            </w:r>
          </w:p>
        </w:tc>
        <w:tc>
          <w:tcPr>
            <w:tcW w:w="1480" w:type="dxa"/>
            <w:tcBorders>
              <w:top w:val="nil"/>
              <w:left w:val="nil"/>
              <w:bottom w:val="single" w:sz="4" w:space="0" w:color="auto"/>
              <w:right w:val="single" w:sz="4" w:space="0" w:color="auto"/>
            </w:tcBorders>
            <w:shd w:val="clear" w:color="000000" w:fill="FFFFCC"/>
            <w:noWrap/>
            <w:vAlign w:val="bottom"/>
            <w:hideMark/>
          </w:tcPr>
          <w:p w:rsidR="007F349C" w:rsidRPr="0051541A" w:rsidRDefault="007F349C" w:rsidP="007F349C">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12 000,00</w:t>
            </w:r>
          </w:p>
        </w:tc>
        <w:tc>
          <w:tcPr>
            <w:tcW w:w="1480" w:type="dxa"/>
            <w:tcBorders>
              <w:top w:val="nil"/>
              <w:left w:val="nil"/>
              <w:bottom w:val="single" w:sz="4" w:space="0" w:color="auto"/>
              <w:right w:val="single" w:sz="4" w:space="0" w:color="auto"/>
            </w:tcBorders>
            <w:shd w:val="clear" w:color="000000" w:fill="FFCCFF"/>
            <w:noWrap/>
            <w:vAlign w:val="bottom"/>
            <w:hideMark/>
          </w:tcPr>
          <w:p w:rsidR="007F349C" w:rsidRPr="0051541A" w:rsidRDefault="007F349C" w:rsidP="007F349C">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14 000,00</w:t>
            </w:r>
          </w:p>
        </w:tc>
      </w:tr>
      <w:tr w:rsidR="007F349C" w:rsidRPr="0051541A" w:rsidTr="007F349C">
        <w:trPr>
          <w:trHeight w:val="225"/>
        </w:trPr>
        <w:tc>
          <w:tcPr>
            <w:tcW w:w="1200" w:type="dxa"/>
            <w:tcBorders>
              <w:top w:val="nil"/>
              <w:left w:val="single" w:sz="4" w:space="0" w:color="auto"/>
              <w:bottom w:val="single" w:sz="4" w:space="0" w:color="auto"/>
              <w:right w:val="single" w:sz="4" w:space="0" w:color="auto"/>
            </w:tcBorders>
            <w:shd w:val="clear" w:color="000000" w:fill="FFFFCC"/>
            <w:noWrap/>
            <w:vAlign w:val="bottom"/>
            <w:hideMark/>
          </w:tcPr>
          <w:p w:rsidR="007F349C" w:rsidRPr="0051541A" w:rsidRDefault="007F349C" w:rsidP="007F349C">
            <w:pPr>
              <w:spacing w:after="0" w:line="240" w:lineRule="auto"/>
              <w:jc w:val="right"/>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3</w:t>
            </w:r>
          </w:p>
        </w:tc>
        <w:tc>
          <w:tcPr>
            <w:tcW w:w="1480" w:type="dxa"/>
            <w:tcBorders>
              <w:top w:val="nil"/>
              <w:left w:val="nil"/>
              <w:bottom w:val="single" w:sz="4" w:space="0" w:color="auto"/>
              <w:right w:val="single" w:sz="4" w:space="0" w:color="auto"/>
            </w:tcBorders>
            <w:shd w:val="clear" w:color="000000" w:fill="FFFFCC"/>
            <w:noWrap/>
            <w:vAlign w:val="bottom"/>
            <w:hideMark/>
          </w:tcPr>
          <w:p w:rsidR="007F349C" w:rsidRPr="0051541A" w:rsidRDefault="007F349C" w:rsidP="007F349C">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14 000,00</w:t>
            </w:r>
          </w:p>
        </w:tc>
        <w:tc>
          <w:tcPr>
            <w:tcW w:w="1480" w:type="dxa"/>
            <w:tcBorders>
              <w:top w:val="nil"/>
              <w:left w:val="nil"/>
              <w:bottom w:val="single" w:sz="4" w:space="0" w:color="auto"/>
              <w:right w:val="single" w:sz="4" w:space="0" w:color="auto"/>
            </w:tcBorders>
            <w:shd w:val="clear" w:color="000000" w:fill="FFCCFF"/>
            <w:noWrap/>
            <w:vAlign w:val="bottom"/>
            <w:hideMark/>
          </w:tcPr>
          <w:p w:rsidR="007F349C" w:rsidRPr="0051541A" w:rsidRDefault="007F349C" w:rsidP="007F349C">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16 000,00</w:t>
            </w:r>
          </w:p>
        </w:tc>
      </w:tr>
      <w:tr w:rsidR="007F349C" w:rsidRPr="0051541A" w:rsidTr="007F349C">
        <w:trPr>
          <w:trHeight w:val="225"/>
        </w:trPr>
        <w:tc>
          <w:tcPr>
            <w:tcW w:w="1200" w:type="dxa"/>
            <w:tcBorders>
              <w:top w:val="nil"/>
              <w:left w:val="single" w:sz="4" w:space="0" w:color="auto"/>
              <w:bottom w:val="single" w:sz="4" w:space="0" w:color="auto"/>
              <w:right w:val="single" w:sz="4" w:space="0" w:color="auto"/>
            </w:tcBorders>
            <w:shd w:val="clear" w:color="000000" w:fill="FFFFCC"/>
            <w:noWrap/>
            <w:vAlign w:val="bottom"/>
            <w:hideMark/>
          </w:tcPr>
          <w:p w:rsidR="007F349C" w:rsidRPr="0051541A" w:rsidRDefault="007F349C" w:rsidP="007F349C">
            <w:pPr>
              <w:spacing w:after="0" w:line="240" w:lineRule="auto"/>
              <w:jc w:val="right"/>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4</w:t>
            </w:r>
          </w:p>
        </w:tc>
        <w:tc>
          <w:tcPr>
            <w:tcW w:w="1480" w:type="dxa"/>
            <w:tcBorders>
              <w:top w:val="nil"/>
              <w:left w:val="nil"/>
              <w:bottom w:val="single" w:sz="4" w:space="0" w:color="auto"/>
              <w:right w:val="single" w:sz="4" w:space="0" w:color="auto"/>
            </w:tcBorders>
            <w:shd w:val="clear" w:color="000000" w:fill="FFFFCC"/>
            <w:noWrap/>
            <w:vAlign w:val="bottom"/>
            <w:hideMark/>
          </w:tcPr>
          <w:p w:rsidR="007F349C" w:rsidRPr="0051541A" w:rsidRDefault="007F349C" w:rsidP="007F349C">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16 000,00</w:t>
            </w:r>
          </w:p>
        </w:tc>
        <w:tc>
          <w:tcPr>
            <w:tcW w:w="1480" w:type="dxa"/>
            <w:tcBorders>
              <w:top w:val="nil"/>
              <w:left w:val="nil"/>
              <w:bottom w:val="single" w:sz="4" w:space="0" w:color="auto"/>
              <w:right w:val="single" w:sz="4" w:space="0" w:color="auto"/>
            </w:tcBorders>
            <w:shd w:val="clear" w:color="000000" w:fill="FFCCFF"/>
            <w:noWrap/>
            <w:vAlign w:val="bottom"/>
            <w:hideMark/>
          </w:tcPr>
          <w:p w:rsidR="007F349C" w:rsidRPr="0051541A" w:rsidRDefault="007F349C" w:rsidP="007F349C">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14 000,00</w:t>
            </w:r>
          </w:p>
        </w:tc>
      </w:tr>
      <w:tr w:rsidR="007F349C" w:rsidRPr="0051541A" w:rsidTr="007F349C">
        <w:trPr>
          <w:trHeight w:val="225"/>
        </w:trPr>
        <w:tc>
          <w:tcPr>
            <w:tcW w:w="1200" w:type="dxa"/>
            <w:tcBorders>
              <w:top w:val="nil"/>
              <w:left w:val="single" w:sz="4" w:space="0" w:color="auto"/>
              <w:bottom w:val="single" w:sz="4" w:space="0" w:color="auto"/>
              <w:right w:val="single" w:sz="4" w:space="0" w:color="auto"/>
            </w:tcBorders>
            <w:shd w:val="clear" w:color="000000" w:fill="FFFFCC"/>
            <w:noWrap/>
            <w:vAlign w:val="bottom"/>
            <w:hideMark/>
          </w:tcPr>
          <w:p w:rsidR="007F349C" w:rsidRPr="0051541A" w:rsidRDefault="007F349C" w:rsidP="007F349C">
            <w:pPr>
              <w:spacing w:after="0" w:line="240" w:lineRule="auto"/>
              <w:jc w:val="right"/>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5</w:t>
            </w:r>
          </w:p>
        </w:tc>
        <w:tc>
          <w:tcPr>
            <w:tcW w:w="1480" w:type="dxa"/>
            <w:tcBorders>
              <w:top w:val="nil"/>
              <w:left w:val="nil"/>
              <w:bottom w:val="single" w:sz="4" w:space="0" w:color="auto"/>
              <w:right w:val="single" w:sz="4" w:space="0" w:color="auto"/>
            </w:tcBorders>
            <w:shd w:val="clear" w:color="000000" w:fill="FFFFCC"/>
            <w:noWrap/>
            <w:vAlign w:val="bottom"/>
            <w:hideMark/>
          </w:tcPr>
          <w:p w:rsidR="007F349C" w:rsidRPr="0051541A" w:rsidRDefault="007F349C" w:rsidP="007F349C">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14 000,00</w:t>
            </w:r>
          </w:p>
        </w:tc>
        <w:tc>
          <w:tcPr>
            <w:tcW w:w="1480" w:type="dxa"/>
            <w:tcBorders>
              <w:top w:val="nil"/>
              <w:left w:val="nil"/>
              <w:bottom w:val="single" w:sz="4" w:space="0" w:color="auto"/>
              <w:right w:val="single" w:sz="4" w:space="0" w:color="auto"/>
            </w:tcBorders>
            <w:shd w:val="clear" w:color="000000" w:fill="FFCCFF"/>
            <w:noWrap/>
            <w:vAlign w:val="bottom"/>
            <w:hideMark/>
          </w:tcPr>
          <w:p w:rsidR="007F349C" w:rsidRPr="0051541A" w:rsidRDefault="007F349C" w:rsidP="007F349C">
            <w:pPr>
              <w:spacing w:after="0" w:line="240" w:lineRule="auto"/>
              <w:jc w:val="right"/>
              <w:rPr>
                <w:rFonts w:ascii="Verdana" w:eastAsia="Times New Roman" w:hAnsi="Verdana" w:cs="Tahoma"/>
                <w:color w:val="000000"/>
                <w:sz w:val="16"/>
                <w:szCs w:val="16"/>
                <w:lang w:eastAsia="ru-RU"/>
              </w:rPr>
            </w:pPr>
            <w:r w:rsidRPr="0051541A">
              <w:rPr>
                <w:rFonts w:ascii="Verdana" w:eastAsia="Times New Roman" w:hAnsi="Verdana" w:cs="Tahoma"/>
                <w:color w:val="000000"/>
                <w:sz w:val="16"/>
                <w:szCs w:val="16"/>
                <w:lang w:eastAsia="ru-RU"/>
              </w:rPr>
              <w:t>14 000,00</w:t>
            </w:r>
          </w:p>
        </w:tc>
      </w:tr>
      <w:tr w:rsidR="007F349C" w:rsidRPr="0051541A" w:rsidTr="007F349C">
        <w:trPr>
          <w:trHeight w:val="225"/>
        </w:trPr>
        <w:tc>
          <w:tcPr>
            <w:tcW w:w="1200" w:type="dxa"/>
            <w:tcBorders>
              <w:top w:val="nil"/>
              <w:left w:val="single" w:sz="4" w:space="0" w:color="auto"/>
              <w:bottom w:val="single" w:sz="4" w:space="0" w:color="auto"/>
              <w:right w:val="nil"/>
            </w:tcBorders>
            <w:shd w:val="clear" w:color="auto" w:fill="auto"/>
            <w:noWrap/>
            <w:vAlign w:val="bottom"/>
            <w:hideMark/>
          </w:tcPr>
          <w:p w:rsidR="007F349C" w:rsidRPr="0051541A" w:rsidRDefault="007F349C" w:rsidP="007F349C">
            <w:pPr>
              <w:spacing w:after="0" w:line="240" w:lineRule="auto"/>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Итого</w:t>
            </w:r>
          </w:p>
        </w:tc>
        <w:tc>
          <w:tcPr>
            <w:tcW w:w="1480" w:type="dxa"/>
            <w:tcBorders>
              <w:top w:val="nil"/>
              <w:left w:val="single" w:sz="4" w:space="0" w:color="auto"/>
              <w:bottom w:val="single" w:sz="4" w:space="0" w:color="auto"/>
              <w:right w:val="single" w:sz="4" w:space="0" w:color="auto"/>
            </w:tcBorders>
            <w:shd w:val="clear" w:color="auto" w:fill="auto"/>
            <w:noWrap/>
            <w:vAlign w:val="bottom"/>
            <w:hideMark/>
          </w:tcPr>
          <w:p w:rsidR="007F349C" w:rsidRPr="0051541A" w:rsidRDefault="007F349C" w:rsidP="007F349C">
            <w:pPr>
              <w:spacing w:after="0" w:line="240" w:lineRule="auto"/>
              <w:jc w:val="right"/>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68 000,00</w:t>
            </w:r>
          </w:p>
        </w:tc>
        <w:tc>
          <w:tcPr>
            <w:tcW w:w="1480" w:type="dxa"/>
            <w:tcBorders>
              <w:top w:val="nil"/>
              <w:left w:val="nil"/>
              <w:bottom w:val="single" w:sz="4" w:space="0" w:color="auto"/>
              <w:right w:val="single" w:sz="4" w:space="0" w:color="auto"/>
            </w:tcBorders>
            <w:shd w:val="clear" w:color="auto" w:fill="auto"/>
            <w:noWrap/>
            <w:vAlign w:val="bottom"/>
            <w:hideMark/>
          </w:tcPr>
          <w:p w:rsidR="007F349C" w:rsidRPr="0051541A" w:rsidRDefault="007F349C" w:rsidP="007F349C">
            <w:pPr>
              <w:spacing w:after="0" w:line="240" w:lineRule="auto"/>
              <w:jc w:val="right"/>
              <w:rPr>
                <w:rFonts w:ascii="Verdana" w:eastAsia="Times New Roman" w:hAnsi="Verdana" w:cs="Tahoma"/>
                <w:b/>
                <w:bCs/>
                <w:color w:val="000000"/>
                <w:sz w:val="16"/>
                <w:szCs w:val="16"/>
                <w:lang w:eastAsia="ru-RU"/>
              </w:rPr>
            </w:pPr>
            <w:r w:rsidRPr="0051541A">
              <w:rPr>
                <w:rFonts w:ascii="Verdana" w:eastAsia="Times New Roman" w:hAnsi="Verdana" w:cs="Tahoma"/>
                <w:b/>
                <w:bCs/>
                <w:color w:val="000000"/>
                <w:sz w:val="16"/>
                <w:szCs w:val="16"/>
                <w:lang w:eastAsia="ru-RU"/>
              </w:rPr>
              <w:t>68 000,00</w:t>
            </w:r>
          </w:p>
        </w:tc>
      </w:tr>
    </w:tbl>
    <w:p w:rsidR="002B31EA" w:rsidRPr="00AB622B" w:rsidRDefault="0087798D"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r>
        <w:rPr>
          <w:rFonts w:ascii="Verdana" w:eastAsia="Times New Roman" w:hAnsi="Verdana" w:cs="Times New Roman"/>
          <w:color w:val="000000" w:themeColor="text1"/>
          <w:sz w:val="18"/>
          <w:szCs w:val="18"/>
          <w:lang w:eastAsia="ru-RU"/>
        </w:rPr>
        <w:t>Оба проекта имеют</w:t>
      </w:r>
      <w:r w:rsidR="002B31EA" w:rsidRPr="00AB622B">
        <w:rPr>
          <w:rFonts w:ascii="Verdana" w:eastAsia="Times New Roman" w:hAnsi="Verdana" w:cs="Times New Roman"/>
          <w:color w:val="000000" w:themeColor="text1"/>
          <w:sz w:val="18"/>
          <w:szCs w:val="18"/>
          <w:lang w:eastAsia="ru-RU"/>
        </w:rPr>
        <w:t xml:space="preserve"> одинаковый объем инвестиций. Предприятие планирует инвестировать полученные денежные доходы под 18 </w:t>
      </w:r>
      <w:r w:rsidR="009D48DC">
        <w:rPr>
          <w:rFonts w:ascii="Verdana" w:eastAsia="Times New Roman" w:hAnsi="Verdana" w:cs="Times New Roman"/>
          <w:color w:val="000000" w:themeColor="text1"/>
          <w:sz w:val="18"/>
          <w:szCs w:val="18"/>
          <w:lang w:eastAsia="ru-RU"/>
        </w:rPr>
        <w:t>%</w:t>
      </w:r>
      <w:r w:rsidR="002B31EA" w:rsidRPr="00AB622B">
        <w:rPr>
          <w:rFonts w:ascii="Verdana" w:eastAsia="Times New Roman" w:hAnsi="Verdana" w:cs="Times New Roman"/>
          <w:color w:val="000000" w:themeColor="text1"/>
          <w:sz w:val="18"/>
          <w:szCs w:val="18"/>
          <w:lang w:eastAsia="ru-RU"/>
        </w:rPr>
        <w:t xml:space="preserve"> годовых. Сравните современные значения полученных денежных доходов. </w:t>
      </w:r>
    </w:p>
    <w:p w:rsidR="002B31EA" w:rsidRPr="00442D37" w:rsidRDefault="002B31EA"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t xml:space="preserve">13. </w:t>
      </w:r>
      <w:r w:rsidRPr="00AB622B">
        <w:rPr>
          <w:rFonts w:ascii="Verdana" w:eastAsia="Times New Roman" w:hAnsi="Verdana" w:cs="Times New Roman"/>
          <w:color w:val="000000" w:themeColor="text1"/>
          <w:sz w:val="18"/>
          <w:szCs w:val="18"/>
          <w:lang w:eastAsia="ru-RU"/>
        </w:rPr>
        <w:t xml:space="preserve">Вы имеете </w:t>
      </w:r>
      <w:r w:rsidR="00B07EB7" w:rsidRPr="0087798D">
        <w:rPr>
          <w:rFonts w:ascii="Verdana" w:eastAsia="Times New Roman" w:hAnsi="Verdana" w:cs="Times New Roman"/>
          <w:b/>
          <w:color w:val="000000" w:themeColor="text1"/>
          <w:sz w:val="18"/>
          <w:szCs w:val="18"/>
          <w:lang w:eastAsia="ru-RU"/>
        </w:rPr>
        <w:t>10</w:t>
      </w:r>
      <w:r w:rsidR="0087798D" w:rsidRPr="0087798D">
        <w:rPr>
          <w:rFonts w:ascii="Verdana" w:eastAsia="Times New Roman" w:hAnsi="Verdana" w:cs="Times New Roman"/>
          <w:b/>
          <w:color w:val="000000" w:themeColor="text1"/>
          <w:sz w:val="18"/>
          <w:szCs w:val="18"/>
          <w:lang w:eastAsia="ru-RU"/>
        </w:rPr>
        <w:t> 000 000 $</w:t>
      </w:r>
      <w:r w:rsidR="00B07EB7" w:rsidRPr="00B07EB7">
        <w:rPr>
          <w:rFonts w:ascii="Verdana" w:eastAsia="Times New Roman" w:hAnsi="Verdana" w:cs="Times New Roman"/>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и хотели бы удвоить эту сумму через 5 лет. Каково минимально приемлемое значение процентной ставки?</w:t>
      </w:r>
    </w:p>
    <w:p w:rsidR="002B31EA" w:rsidRPr="00AB622B" w:rsidRDefault="002B31EA"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t xml:space="preserve">14. </w:t>
      </w:r>
      <w:r w:rsidRPr="00AB622B">
        <w:rPr>
          <w:rFonts w:ascii="Verdana" w:eastAsia="Times New Roman" w:hAnsi="Verdana" w:cs="Times New Roman"/>
          <w:color w:val="000000" w:themeColor="text1"/>
          <w:sz w:val="18"/>
          <w:szCs w:val="18"/>
          <w:lang w:eastAsia="ru-RU"/>
        </w:rPr>
        <w:t>Банк предлагает 15% годовых. Чему должен быть равен изначальный вклад, чтоб</w:t>
      </w:r>
      <w:r w:rsidR="0087798D">
        <w:rPr>
          <w:rFonts w:ascii="Verdana" w:eastAsia="Times New Roman" w:hAnsi="Verdana" w:cs="Times New Roman"/>
          <w:color w:val="000000" w:themeColor="text1"/>
          <w:sz w:val="18"/>
          <w:szCs w:val="18"/>
          <w:lang w:eastAsia="ru-RU"/>
        </w:rPr>
        <w:t xml:space="preserve">ы через 3 года иметь на счете </w:t>
      </w:r>
      <w:r w:rsidR="0087798D" w:rsidRPr="0087798D">
        <w:rPr>
          <w:rFonts w:ascii="Verdana" w:eastAsia="Times New Roman" w:hAnsi="Verdana" w:cs="Times New Roman"/>
          <w:b/>
          <w:color w:val="000000" w:themeColor="text1"/>
          <w:sz w:val="18"/>
          <w:szCs w:val="18"/>
          <w:lang w:eastAsia="ru-RU"/>
        </w:rPr>
        <w:t xml:space="preserve">5 000 000 </w:t>
      </w:r>
      <w:r w:rsidR="002F73FB" w:rsidRPr="0087798D">
        <w:rPr>
          <w:rFonts w:ascii="Verdana" w:eastAsia="Times New Roman" w:hAnsi="Verdana" w:cs="Times New Roman"/>
          <w:b/>
          <w:color w:val="000000" w:themeColor="text1"/>
          <w:sz w:val="18"/>
          <w:szCs w:val="18"/>
          <w:lang w:eastAsia="ru-RU"/>
        </w:rPr>
        <w:t>$</w:t>
      </w:r>
      <w:r w:rsidR="0087798D">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w:t>
      </w:r>
    </w:p>
    <w:p w:rsidR="002B31EA" w:rsidRPr="00AB622B" w:rsidRDefault="002B31EA"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t xml:space="preserve">15. </w:t>
      </w:r>
      <w:r w:rsidRPr="00AB622B">
        <w:rPr>
          <w:rFonts w:ascii="Verdana" w:eastAsia="Times New Roman" w:hAnsi="Verdana" w:cs="Times New Roman"/>
          <w:color w:val="000000" w:themeColor="text1"/>
          <w:sz w:val="18"/>
          <w:szCs w:val="18"/>
          <w:lang w:eastAsia="ru-RU"/>
        </w:rPr>
        <w:t>Какая сумма пр</w:t>
      </w:r>
      <w:r w:rsidR="0087798D">
        <w:rPr>
          <w:rFonts w:ascii="Verdana" w:eastAsia="Times New Roman" w:hAnsi="Verdana" w:cs="Times New Roman"/>
          <w:color w:val="000000" w:themeColor="text1"/>
          <w:sz w:val="18"/>
          <w:szCs w:val="18"/>
          <w:lang w:eastAsia="ru-RU"/>
        </w:rPr>
        <w:t xml:space="preserve">едпочтительнее при ставке </w:t>
      </w:r>
      <w:r w:rsidR="0087798D" w:rsidRPr="0087798D">
        <w:rPr>
          <w:rFonts w:ascii="Verdana" w:eastAsia="Times New Roman" w:hAnsi="Verdana" w:cs="Times New Roman"/>
          <w:color w:val="FF0000"/>
          <w:sz w:val="18"/>
          <w:szCs w:val="18"/>
          <w:lang w:eastAsia="ru-RU"/>
        </w:rPr>
        <w:t>9</w:t>
      </w:r>
      <w:r w:rsidR="003E304D" w:rsidRPr="003E304D">
        <w:rPr>
          <w:rFonts w:ascii="Verdana" w:eastAsia="Times New Roman" w:hAnsi="Verdana" w:cs="Times New Roman"/>
          <w:color w:val="FF0000"/>
          <w:sz w:val="18"/>
          <w:szCs w:val="18"/>
          <w:lang w:eastAsia="ru-RU"/>
        </w:rPr>
        <w:t xml:space="preserve"> </w:t>
      </w:r>
      <w:r w:rsidR="0087798D" w:rsidRPr="0087798D">
        <w:rPr>
          <w:rFonts w:ascii="Verdana" w:eastAsia="Times New Roman" w:hAnsi="Verdana" w:cs="Times New Roman"/>
          <w:color w:val="FF0000"/>
          <w:sz w:val="18"/>
          <w:szCs w:val="18"/>
          <w:lang w:eastAsia="ru-RU"/>
        </w:rPr>
        <w:t>%</w:t>
      </w:r>
      <w:r w:rsidR="0087798D">
        <w:rPr>
          <w:rFonts w:ascii="Verdana" w:eastAsia="Times New Roman" w:hAnsi="Verdana" w:cs="Times New Roman"/>
          <w:color w:val="000000" w:themeColor="text1"/>
          <w:sz w:val="18"/>
          <w:szCs w:val="18"/>
          <w:lang w:eastAsia="ru-RU"/>
        </w:rPr>
        <w:t xml:space="preserve"> </w:t>
      </w:r>
      <w:r w:rsidRPr="0087798D">
        <w:rPr>
          <w:rFonts w:ascii="Verdana" w:eastAsia="Times New Roman" w:hAnsi="Verdana" w:cs="Times New Roman"/>
          <w:b/>
          <w:color w:val="000000" w:themeColor="text1"/>
          <w:sz w:val="18"/>
          <w:szCs w:val="18"/>
          <w:lang w:eastAsia="ru-RU"/>
        </w:rPr>
        <w:t>1</w:t>
      </w:r>
      <w:r w:rsidR="0087798D" w:rsidRPr="0087798D">
        <w:rPr>
          <w:rFonts w:ascii="Verdana" w:eastAsia="Times New Roman" w:hAnsi="Verdana" w:cs="Times New Roman"/>
          <w:b/>
          <w:color w:val="000000" w:themeColor="text1"/>
          <w:sz w:val="18"/>
          <w:szCs w:val="18"/>
          <w:lang w:eastAsia="ru-RU"/>
        </w:rPr>
        <w:t> </w:t>
      </w:r>
      <w:r w:rsidRPr="0087798D">
        <w:rPr>
          <w:rFonts w:ascii="Verdana" w:eastAsia="Times New Roman" w:hAnsi="Verdana" w:cs="Times New Roman"/>
          <w:b/>
          <w:color w:val="000000" w:themeColor="text1"/>
          <w:sz w:val="18"/>
          <w:szCs w:val="18"/>
          <w:lang w:eastAsia="ru-RU"/>
        </w:rPr>
        <w:t>000</w:t>
      </w:r>
      <w:r w:rsidR="0087798D" w:rsidRPr="0087798D">
        <w:rPr>
          <w:rFonts w:ascii="Verdana" w:eastAsia="Times New Roman" w:hAnsi="Verdana" w:cs="Times New Roman"/>
          <w:b/>
          <w:color w:val="000000" w:themeColor="text1"/>
          <w:sz w:val="18"/>
          <w:szCs w:val="18"/>
          <w:lang w:eastAsia="ru-RU"/>
        </w:rPr>
        <w:t xml:space="preserve"> $</w:t>
      </w:r>
      <w:r w:rsidR="0087798D">
        <w:rPr>
          <w:rFonts w:ascii="Verdana" w:eastAsia="Times New Roman" w:hAnsi="Verdana" w:cs="Times New Roman"/>
          <w:color w:val="000000" w:themeColor="text1"/>
          <w:sz w:val="18"/>
          <w:szCs w:val="18"/>
          <w:lang w:eastAsia="ru-RU"/>
        </w:rPr>
        <w:t xml:space="preserve"> сегодня или </w:t>
      </w:r>
      <w:r w:rsidRPr="0087798D">
        <w:rPr>
          <w:rFonts w:ascii="Verdana" w:eastAsia="Times New Roman" w:hAnsi="Verdana" w:cs="Times New Roman"/>
          <w:b/>
          <w:color w:val="000000" w:themeColor="text1"/>
          <w:sz w:val="18"/>
          <w:szCs w:val="18"/>
          <w:lang w:eastAsia="ru-RU"/>
        </w:rPr>
        <w:t>2</w:t>
      </w:r>
      <w:r w:rsidR="0087798D" w:rsidRPr="0087798D">
        <w:rPr>
          <w:rFonts w:ascii="Verdana" w:eastAsia="Times New Roman" w:hAnsi="Verdana" w:cs="Times New Roman"/>
          <w:b/>
          <w:color w:val="000000" w:themeColor="text1"/>
          <w:sz w:val="18"/>
          <w:szCs w:val="18"/>
          <w:lang w:eastAsia="ru-RU"/>
        </w:rPr>
        <w:t> </w:t>
      </w:r>
      <w:r w:rsidRPr="0087798D">
        <w:rPr>
          <w:rFonts w:ascii="Verdana" w:eastAsia="Times New Roman" w:hAnsi="Verdana" w:cs="Times New Roman"/>
          <w:b/>
          <w:color w:val="000000" w:themeColor="text1"/>
          <w:sz w:val="18"/>
          <w:szCs w:val="18"/>
          <w:lang w:eastAsia="ru-RU"/>
        </w:rPr>
        <w:t>000</w:t>
      </w:r>
      <w:r w:rsidR="0087798D" w:rsidRPr="0087798D">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через 8 лет? </w:t>
      </w:r>
    </w:p>
    <w:p w:rsidR="002B31EA" w:rsidRPr="00AB622B" w:rsidRDefault="002B31EA"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t xml:space="preserve">16. </w:t>
      </w:r>
      <w:r w:rsidRPr="00AB622B">
        <w:rPr>
          <w:rFonts w:ascii="Verdana" w:eastAsia="Times New Roman" w:hAnsi="Verdana" w:cs="Times New Roman"/>
          <w:color w:val="000000" w:themeColor="text1"/>
          <w:sz w:val="18"/>
          <w:szCs w:val="18"/>
          <w:lang w:eastAsia="ru-RU"/>
        </w:rPr>
        <w:t>Рассчитайте нараще</w:t>
      </w:r>
      <w:r w:rsidR="0087798D">
        <w:rPr>
          <w:rFonts w:ascii="Verdana" w:eastAsia="Times New Roman" w:hAnsi="Verdana" w:cs="Times New Roman"/>
          <w:color w:val="000000" w:themeColor="text1"/>
          <w:sz w:val="18"/>
          <w:szCs w:val="18"/>
          <w:lang w:eastAsia="ru-RU"/>
        </w:rPr>
        <w:t xml:space="preserve">нную сумму с исходной суммы в </w:t>
      </w:r>
      <w:r w:rsidR="0087798D" w:rsidRPr="0087798D">
        <w:rPr>
          <w:rFonts w:ascii="Verdana" w:eastAsia="Times New Roman" w:hAnsi="Verdana" w:cs="Times New Roman"/>
          <w:b/>
          <w:color w:val="000000" w:themeColor="text1"/>
          <w:sz w:val="18"/>
          <w:szCs w:val="18"/>
          <w:lang w:eastAsia="ru-RU"/>
        </w:rPr>
        <w:t>2 000 000</w:t>
      </w:r>
      <w:r w:rsidRPr="0087798D">
        <w:rPr>
          <w:rFonts w:ascii="Verdana" w:eastAsia="Times New Roman" w:hAnsi="Verdana" w:cs="Times New Roman"/>
          <w:b/>
          <w:color w:val="000000" w:themeColor="text1"/>
          <w:sz w:val="18"/>
          <w:szCs w:val="18"/>
          <w:lang w:eastAsia="ru-RU"/>
        </w:rPr>
        <w:t xml:space="preserve"> </w:t>
      </w:r>
      <w:r w:rsidR="002F73FB" w:rsidRPr="0087798D">
        <w:rPr>
          <w:rFonts w:ascii="Verdana" w:eastAsia="Times New Roman" w:hAnsi="Verdana" w:cs="Times New Roman"/>
          <w:b/>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при размещении ее в банке на условиях начисления сложных </w:t>
      </w:r>
      <w:r w:rsidR="0087798D">
        <w:rPr>
          <w:rFonts w:ascii="Verdana" w:eastAsia="Times New Roman" w:hAnsi="Verdana" w:cs="Times New Roman"/>
          <w:color w:val="000000" w:themeColor="text1"/>
          <w:sz w:val="18"/>
          <w:szCs w:val="18"/>
          <w:lang w:eastAsia="ru-RU"/>
        </w:rPr>
        <w:t>процентов</w:t>
      </w:r>
      <w:r w:rsidRPr="00AB622B">
        <w:rPr>
          <w:rFonts w:ascii="Verdana" w:eastAsia="Times New Roman" w:hAnsi="Verdana" w:cs="Times New Roman"/>
          <w:color w:val="000000" w:themeColor="text1"/>
          <w:sz w:val="18"/>
          <w:szCs w:val="18"/>
          <w:lang w:eastAsia="ru-RU"/>
        </w:rPr>
        <w:t>, если годовая ставка</w:t>
      </w:r>
      <w:r w:rsidR="00225353">
        <w:rPr>
          <w:rFonts w:ascii="Verdana" w:eastAsia="Times New Roman" w:hAnsi="Verdana" w:cs="Times New Roman"/>
          <w:color w:val="000000" w:themeColor="text1"/>
          <w:sz w:val="18"/>
          <w:szCs w:val="18"/>
          <w:lang w:eastAsia="ru-RU"/>
        </w:rPr>
        <w:t xml:space="preserve"> </w:t>
      </w:r>
      <w:r w:rsidR="00225353" w:rsidRPr="003E304D">
        <w:rPr>
          <w:rFonts w:ascii="Verdana" w:eastAsia="Times New Roman" w:hAnsi="Verdana" w:cs="Times New Roman"/>
          <w:color w:val="FF0000"/>
          <w:sz w:val="18"/>
          <w:szCs w:val="18"/>
          <w:lang w:eastAsia="ru-RU"/>
        </w:rPr>
        <w:t>15%</w:t>
      </w:r>
      <w:r w:rsidR="00225353">
        <w:rPr>
          <w:rFonts w:ascii="Verdana" w:eastAsia="Times New Roman" w:hAnsi="Verdana" w:cs="Times New Roman"/>
          <w:color w:val="000000" w:themeColor="text1"/>
          <w:sz w:val="18"/>
          <w:szCs w:val="18"/>
          <w:lang w:eastAsia="ru-RU"/>
        </w:rPr>
        <w:t>, а периоды наращения 90 дней, 180 дней</w:t>
      </w:r>
      <w:r w:rsidRPr="00AB622B">
        <w:rPr>
          <w:rFonts w:ascii="Verdana" w:eastAsia="Times New Roman" w:hAnsi="Verdana" w:cs="Times New Roman"/>
          <w:color w:val="000000" w:themeColor="text1"/>
          <w:sz w:val="18"/>
          <w:szCs w:val="18"/>
          <w:lang w:eastAsia="ru-RU"/>
        </w:rPr>
        <w:t xml:space="preserve">, 1 год, 5 лет, 10 лет. </w:t>
      </w:r>
    </w:p>
    <w:p w:rsidR="002B31EA"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t xml:space="preserve">17. </w:t>
      </w:r>
      <w:r w:rsidRPr="00AB622B">
        <w:rPr>
          <w:rFonts w:ascii="Verdana" w:eastAsia="Times New Roman" w:hAnsi="Verdana" w:cs="Times New Roman"/>
          <w:color w:val="000000" w:themeColor="text1"/>
          <w:sz w:val="18"/>
          <w:szCs w:val="18"/>
          <w:lang w:eastAsia="ru-RU"/>
        </w:rPr>
        <w:t>Приве</w:t>
      </w:r>
      <w:r w:rsidR="0087798D">
        <w:rPr>
          <w:rFonts w:ascii="Verdana" w:eastAsia="Times New Roman" w:hAnsi="Verdana" w:cs="Times New Roman"/>
          <w:color w:val="000000" w:themeColor="text1"/>
          <w:sz w:val="18"/>
          <w:szCs w:val="18"/>
          <w:lang w:eastAsia="ru-RU"/>
        </w:rPr>
        <w:t>дены данные о денежных потоках:</w:t>
      </w:r>
    </w:p>
    <w:tbl>
      <w:tblPr>
        <w:tblW w:w="5040" w:type="dxa"/>
        <w:tblInd w:w="93" w:type="dxa"/>
        <w:tblLook w:val="04A0"/>
      </w:tblPr>
      <w:tblGrid>
        <w:gridCol w:w="840"/>
        <w:gridCol w:w="840"/>
        <w:gridCol w:w="840"/>
        <w:gridCol w:w="840"/>
        <w:gridCol w:w="840"/>
        <w:gridCol w:w="840"/>
      </w:tblGrid>
      <w:tr w:rsidR="00971B7A" w:rsidRPr="0051541A" w:rsidTr="00971B7A">
        <w:trPr>
          <w:trHeight w:val="225"/>
        </w:trPr>
        <w:tc>
          <w:tcPr>
            <w:tcW w:w="840" w:type="dxa"/>
            <w:tcBorders>
              <w:top w:val="single" w:sz="4" w:space="0" w:color="auto"/>
              <w:left w:val="single" w:sz="4" w:space="0" w:color="auto"/>
              <w:bottom w:val="nil"/>
              <w:right w:val="single" w:sz="4" w:space="0" w:color="auto"/>
            </w:tcBorders>
            <w:shd w:val="clear" w:color="auto" w:fill="auto"/>
            <w:noWrap/>
            <w:vAlign w:val="bottom"/>
            <w:hideMark/>
          </w:tcPr>
          <w:p w:rsidR="00971B7A" w:rsidRPr="004F005A" w:rsidRDefault="00971B7A" w:rsidP="00971B7A">
            <w:pPr>
              <w:spacing w:after="0" w:line="240" w:lineRule="auto"/>
              <w:rPr>
                <w:rFonts w:ascii="Verdana" w:eastAsia="Times New Roman" w:hAnsi="Verdana" w:cs="Tahoma"/>
                <w:b/>
                <w:bCs/>
                <w:color w:val="0000FF"/>
                <w:sz w:val="16"/>
                <w:szCs w:val="16"/>
                <w:lang w:eastAsia="ru-RU"/>
              </w:rPr>
            </w:pPr>
            <w:r w:rsidRPr="004F005A">
              <w:rPr>
                <w:rFonts w:ascii="Verdana" w:eastAsia="Times New Roman" w:hAnsi="Verdana" w:cs="Tahoma"/>
                <w:b/>
                <w:bCs/>
                <w:color w:val="0000FF"/>
                <w:sz w:val="16"/>
                <w:szCs w:val="16"/>
                <w:lang w:eastAsia="ru-RU"/>
              </w:rPr>
              <w:t>Поток</w:t>
            </w:r>
          </w:p>
        </w:tc>
        <w:tc>
          <w:tcPr>
            <w:tcW w:w="840" w:type="dxa"/>
            <w:tcBorders>
              <w:top w:val="single" w:sz="4" w:space="0" w:color="auto"/>
              <w:left w:val="nil"/>
              <w:bottom w:val="single" w:sz="4" w:space="0" w:color="auto"/>
              <w:right w:val="nil"/>
            </w:tcBorders>
            <w:shd w:val="clear" w:color="auto" w:fill="auto"/>
            <w:noWrap/>
            <w:vAlign w:val="bottom"/>
            <w:hideMark/>
          </w:tcPr>
          <w:p w:rsidR="00971B7A" w:rsidRPr="004F005A" w:rsidRDefault="00971B7A" w:rsidP="00971B7A">
            <w:pPr>
              <w:spacing w:after="0" w:line="240" w:lineRule="auto"/>
              <w:rPr>
                <w:rFonts w:ascii="Verdana" w:eastAsia="Times New Roman" w:hAnsi="Verdana" w:cs="Tahoma"/>
                <w:color w:val="0000FF"/>
                <w:sz w:val="16"/>
                <w:szCs w:val="16"/>
                <w:lang w:eastAsia="ru-RU"/>
              </w:rPr>
            </w:pPr>
            <w:r w:rsidRPr="004F005A">
              <w:rPr>
                <w:rFonts w:ascii="Verdana" w:eastAsia="Times New Roman" w:hAnsi="Verdana" w:cs="Tahoma"/>
                <w:color w:val="0000FF"/>
                <w:sz w:val="16"/>
                <w:szCs w:val="16"/>
                <w:lang w:eastAsia="ru-RU"/>
              </w:rPr>
              <w:t> </w:t>
            </w:r>
          </w:p>
        </w:tc>
        <w:tc>
          <w:tcPr>
            <w:tcW w:w="840" w:type="dxa"/>
            <w:tcBorders>
              <w:top w:val="single" w:sz="4" w:space="0" w:color="auto"/>
              <w:left w:val="nil"/>
              <w:bottom w:val="single" w:sz="4" w:space="0" w:color="auto"/>
              <w:right w:val="nil"/>
            </w:tcBorders>
            <w:shd w:val="clear" w:color="auto" w:fill="auto"/>
            <w:noWrap/>
            <w:vAlign w:val="bottom"/>
            <w:hideMark/>
          </w:tcPr>
          <w:p w:rsidR="00971B7A" w:rsidRPr="004F005A" w:rsidRDefault="00971B7A" w:rsidP="00971B7A">
            <w:pPr>
              <w:spacing w:after="0" w:line="240" w:lineRule="auto"/>
              <w:rPr>
                <w:rFonts w:ascii="Verdana" w:eastAsia="Times New Roman" w:hAnsi="Verdana" w:cs="Tahoma"/>
                <w:color w:val="0000FF"/>
                <w:sz w:val="16"/>
                <w:szCs w:val="16"/>
                <w:lang w:eastAsia="ru-RU"/>
              </w:rPr>
            </w:pPr>
            <w:r w:rsidRPr="004F005A">
              <w:rPr>
                <w:rFonts w:ascii="Verdana" w:eastAsia="Times New Roman" w:hAnsi="Verdana" w:cs="Tahoma"/>
                <w:color w:val="0000FF"/>
                <w:sz w:val="16"/>
                <w:szCs w:val="16"/>
                <w:lang w:eastAsia="ru-RU"/>
              </w:rPr>
              <w:t> </w:t>
            </w:r>
          </w:p>
        </w:tc>
        <w:tc>
          <w:tcPr>
            <w:tcW w:w="840" w:type="dxa"/>
            <w:tcBorders>
              <w:top w:val="single" w:sz="4" w:space="0" w:color="auto"/>
              <w:left w:val="nil"/>
              <w:bottom w:val="single" w:sz="4" w:space="0" w:color="auto"/>
              <w:right w:val="nil"/>
            </w:tcBorders>
            <w:shd w:val="clear" w:color="auto" w:fill="auto"/>
            <w:noWrap/>
            <w:vAlign w:val="bottom"/>
            <w:hideMark/>
          </w:tcPr>
          <w:p w:rsidR="00971B7A" w:rsidRPr="004F005A" w:rsidRDefault="00971B7A" w:rsidP="00971B7A">
            <w:pPr>
              <w:spacing w:after="0" w:line="240" w:lineRule="auto"/>
              <w:rPr>
                <w:rFonts w:ascii="Verdana" w:eastAsia="Times New Roman" w:hAnsi="Verdana" w:cs="Tahoma"/>
                <w:b/>
                <w:bCs/>
                <w:color w:val="0000FF"/>
                <w:sz w:val="16"/>
                <w:szCs w:val="16"/>
                <w:lang w:eastAsia="ru-RU"/>
              </w:rPr>
            </w:pPr>
            <w:r w:rsidRPr="004F005A">
              <w:rPr>
                <w:rFonts w:ascii="Verdana" w:eastAsia="Times New Roman" w:hAnsi="Verdana" w:cs="Tahoma"/>
                <w:b/>
                <w:bCs/>
                <w:color w:val="0000FF"/>
                <w:sz w:val="16"/>
                <w:szCs w:val="16"/>
                <w:lang w:eastAsia="ru-RU"/>
              </w:rPr>
              <w:t>Годы</w:t>
            </w:r>
          </w:p>
        </w:tc>
        <w:tc>
          <w:tcPr>
            <w:tcW w:w="840" w:type="dxa"/>
            <w:tcBorders>
              <w:top w:val="single" w:sz="4" w:space="0" w:color="auto"/>
              <w:left w:val="nil"/>
              <w:bottom w:val="single" w:sz="4" w:space="0" w:color="auto"/>
              <w:right w:val="nil"/>
            </w:tcBorders>
            <w:shd w:val="clear" w:color="auto" w:fill="auto"/>
            <w:noWrap/>
            <w:vAlign w:val="bottom"/>
            <w:hideMark/>
          </w:tcPr>
          <w:p w:rsidR="00971B7A" w:rsidRPr="004F005A" w:rsidRDefault="00971B7A" w:rsidP="00971B7A">
            <w:pPr>
              <w:spacing w:after="0" w:line="240" w:lineRule="auto"/>
              <w:rPr>
                <w:rFonts w:ascii="Verdana" w:eastAsia="Times New Roman" w:hAnsi="Verdana" w:cs="Tahoma"/>
                <w:color w:val="0000FF"/>
                <w:sz w:val="16"/>
                <w:szCs w:val="16"/>
                <w:lang w:eastAsia="ru-RU"/>
              </w:rPr>
            </w:pPr>
            <w:r w:rsidRPr="004F005A">
              <w:rPr>
                <w:rFonts w:ascii="Verdana" w:eastAsia="Times New Roman" w:hAnsi="Verdana" w:cs="Tahoma"/>
                <w:color w:val="0000FF"/>
                <w:sz w:val="16"/>
                <w:szCs w:val="16"/>
                <w:lang w:eastAsia="ru-RU"/>
              </w:rPr>
              <w:t> </w:t>
            </w:r>
          </w:p>
        </w:tc>
        <w:tc>
          <w:tcPr>
            <w:tcW w:w="840" w:type="dxa"/>
            <w:tcBorders>
              <w:top w:val="single" w:sz="4" w:space="0" w:color="auto"/>
              <w:left w:val="nil"/>
              <w:bottom w:val="single" w:sz="4" w:space="0" w:color="auto"/>
              <w:right w:val="single" w:sz="4" w:space="0" w:color="auto"/>
            </w:tcBorders>
            <w:shd w:val="clear" w:color="auto" w:fill="auto"/>
            <w:noWrap/>
            <w:vAlign w:val="bottom"/>
            <w:hideMark/>
          </w:tcPr>
          <w:p w:rsidR="00971B7A" w:rsidRPr="004F005A" w:rsidRDefault="00971B7A" w:rsidP="00971B7A">
            <w:pPr>
              <w:spacing w:after="0" w:line="240" w:lineRule="auto"/>
              <w:rPr>
                <w:rFonts w:ascii="Verdana" w:eastAsia="Times New Roman" w:hAnsi="Verdana" w:cs="Tahoma"/>
                <w:color w:val="0000FF"/>
                <w:sz w:val="16"/>
                <w:szCs w:val="16"/>
                <w:lang w:eastAsia="ru-RU"/>
              </w:rPr>
            </w:pPr>
            <w:r w:rsidRPr="004F005A">
              <w:rPr>
                <w:rFonts w:ascii="Verdana" w:eastAsia="Times New Roman" w:hAnsi="Verdana" w:cs="Tahoma"/>
                <w:color w:val="0000FF"/>
                <w:sz w:val="16"/>
                <w:szCs w:val="16"/>
                <w:lang w:eastAsia="ru-RU"/>
              </w:rPr>
              <w:t> </w:t>
            </w:r>
          </w:p>
        </w:tc>
      </w:tr>
      <w:tr w:rsidR="00971B7A" w:rsidRPr="0051541A" w:rsidTr="00971B7A">
        <w:trPr>
          <w:trHeight w:val="225"/>
        </w:trPr>
        <w:tc>
          <w:tcPr>
            <w:tcW w:w="840" w:type="dxa"/>
            <w:tcBorders>
              <w:top w:val="nil"/>
              <w:left w:val="single" w:sz="4" w:space="0" w:color="auto"/>
              <w:bottom w:val="single" w:sz="4" w:space="0" w:color="auto"/>
              <w:right w:val="single" w:sz="4" w:space="0" w:color="auto"/>
            </w:tcBorders>
            <w:shd w:val="clear" w:color="auto" w:fill="auto"/>
            <w:noWrap/>
            <w:vAlign w:val="bottom"/>
            <w:hideMark/>
          </w:tcPr>
          <w:p w:rsidR="00971B7A" w:rsidRPr="004F005A" w:rsidRDefault="00971B7A" w:rsidP="00971B7A">
            <w:pPr>
              <w:spacing w:after="0" w:line="240" w:lineRule="auto"/>
              <w:rPr>
                <w:rFonts w:ascii="Verdana" w:eastAsia="Times New Roman" w:hAnsi="Verdana" w:cs="Tahoma"/>
                <w:color w:val="0000FF"/>
                <w:sz w:val="16"/>
                <w:szCs w:val="16"/>
                <w:lang w:eastAsia="ru-RU"/>
              </w:rPr>
            </w:pPr>
            <w:r w:rsidRPr="004F005A">
              <w:rPr>
                <w:rFonts w:ascii="Verdana" w:eastAsia="Times New Roman" w:hAnsi="Verdana" w:cs="Tahoma"/>
                <w:color w:val="0000FF"/>
                <w:sz w:val="16"/>
                <w:szCs w:val="16"/>
                <w:lang w:eastAsia="ru-RU"/>
              </w:rPr>
              <w:t> </w:t>
            </w:r>
          </w:p>
        </w:tc>
        <w:tc>
          <w:tcPr>
            <w:tcW w:w="840" w:type="dxa"/>
            <w:tcBorders>
              <w:top w:val="nil"/>
              <w:left w:val="nil"/>
              <w:bottom w:val="single" w:sz="4" w:space="0" w:color="auto"/>
              <w:right w:val="single" w:sz="4" w:space="0" w:color="auto"/>
            </w:tcBorders>
            <w:shd w:val="clear" w:color="auto" w:fill="auto"/>
            <w:noWrap/>
            <w:vAlign w:val="bottom"/>
            <w:hideMark/>
          </w:tcPr>
          <w:p w:rsidR="00971B7A" w:rsidRPr="004F005A" w:rsidRDefault="00971B7A" w:rsidP="00971B7A">
            <w:pPr>
              <w:spacing w:after="0" w:line="240" w:lineRule="auto"/>
              <w:jc w:val="right"/>
              <w:rPr>
                <w:rFonts w:ascii="Verdana" w:eastAsia="Times New Roman" w:hAnsi="Verdana" w:cs="Tahoma"/>
                <w:b/>
                <w:color w:val="0000FF"/>
                <w:sz w:val="16"/>
                <w:szCs w:val="16"/>
                <w:lang w:eastAsia="ru-RU"/>
              </w:rPr>
            </w:pPr>
            <w:r w:rsidRPr="004F005A">
              <w:rPr>
                <w:rFonts w:ascii="Verdana" w:eastAsia="Times New Roman" w:hAnsi="Verdana" w:cs="Tahoma"/>
                <w:b/>
                <w:color w:val="0000FF"/>
                <w:sz w:val="16"/>
                <w:szCs w:val="16"/>
                <w:lang w:eastAsia="ru-RU"/>
              </w:rPr>
              <w:t>1</w:t>
            </w:r>
          </w:p>
        </w:tc>
        <w:tc>
          <w:tcPr>
            <w:tcW w:w="840" w:type="dxa"/>
            <w:tcBorders>
              <w:top w:val="nil"/>
              <w:left w:val="nil"/>
              <w:bottom w:val="single" w:sz="4" w:space="0" w:color="auto"/>
              <w:right w:val="single" w:sz="4" w:space="0" w:color="auto"/>
            </w:tcBorders>
            <w:shd w:val="clear" w:color="auto" w:fill="auto"/>
            <w:noWrap/>
            <w:vAlign w:val="bottom"/>
            <w:hideMark/>
          </w:tcPr>
          <w:p w:rsidR="00971B7A" w:rsidRPr="004F005A" w:rsidRDefault="00971B7A" w:rsidP="00971B7A">
            <w:pPr>
              <w:spacing w:after="0" w:line="240" w:lineRule="auto"/>
              <w:jc w:val="right"/>
              <w:rPr>
                <w:rFonts w:ascii="Verdana" w:eastAsia="Times New Roman" w:hAnsi="Verdana" w:cs="Tahoma"/>
                <w:b/>
                <w:color w:val="0000FF"/>
                <w:sz w:val="16"/>
                <w:szCs w:val="16"/>
                <w:lang w:eastAsia="ru-RU"/>
              </w:rPr>
            </w:pPr>
            <w:r w:rsidRPr="004F005A">
              <w:rPr>
                <w:rFonts w:ascii="Verdana" w:eastAsia="Times New Roman" w:hAnsi="Verdana" w:cs="Tahoma"/>
                <w:b/>
                <w:color w:val="0000FF"/>
                <w:sz w:val="16"/>
                <w:szCs w:val="16"/>
                <w:lang w:eastAsia="ru-RU"/>
              </w:rPr>
              <w:t>2</w:t>
            </w:r>
          </w:p>
        </w:tc>
        <w:tc>
          <w:tcPr>
            <w:tcW w:w="840" w:type="dxa"/>
            <w:tcBorders>
              <w:top w:val="nil"/>
              <w:left w:val="nil"/>
              <w:bottom w:val="single" w:sz="4" w:space="0" w:color="auto"/>
              <w:right w:val="single" w:sz="4" w:space="0" w:color="auto"/>
            </w:tcBorders>
            <w:shd w:val="clear" w:color="auto" w:fill="auto"/>
            <w:noWrap/>
            <w:vAlign w:val="bottom"/>
            <w:hideMark/>
          </w:tcPr>
          <w:p w:rsidR="00971B7A" w:rsidRPr="004F005A" w:rsidRDefault="00971B7A" w:rsidP="00971B7A">
            <w:pPr>
              <w:spacing w:after="0" w:line="240" w:lineRule="auto"/>
              <w:jc w:val="right"/>
              <w:rPr>
                <w:rFonts w:ascii="Verdana" w:eastAsia="Times New Roman" w:hAnsi="Verdana" w:cs="Tahoma"/>
                <w:b/>
                <w:color w:val="0000FF"/>
                <w:sz w:val="16"/>
                <w:szCs w:val="16"/>
                <w:lang w:eastAsia="ru-RU"/>
              </w:rPr>
            </w:pPr>
            <w:r w:rsidRPr="004F005A">
              <w:rPr>
                <w:rFonts w:ascii="Verdana" w:eastAsia="Times New Roman" w:hAnsi="Verdana" w:cs="Tahoma"/>
                <w:b/>
                <w:color w:val="0000FF"/>
                <w:sz w:val="16"/>
                <w:szCs w:val="16"/>
                <w:lang w:eastAsia="ru-RU"/>
              </w:rPr>
              <w:t>3</w:t>
            </w:r>
          </w:p>
        </w:tc>
        <w:tc>
          <w:tcPr>
            <w:tcW w:w="840" w:type="dxa"/>
            <w:tcBorders>
              <w:top w:val="nil"/>
              <w:left w:val="nil"/>
              <w:bottom w:val="single" w:sz="4" w:space="0" w:color="auto"/>
              <w:right w:val="single" w:sz="4" w:space="0" w:color="auto"/>
            </w:tcBorders>
            <w:shd w:val="clear" w:color="auto" w:fill="auto"/>
            <w:noWrap/>
            <w:vAlign w:val="bottom"/>
            <w:hideMark/>
          </w:tcPr>
          <w:p w:rsidR="00971B7A" w:rsidRPr="004F005A" w:rsidRDefault="00971B7A" w:rsidP="00971B7A">
            <w:pPr>
              <w:spacing w:after="0" w:line="240" w:lineRule="auto"/>
              <w:jc w:val="right"/>
              <w:rPr>
                <w:rFonts w:ascii="Verdana" w:eastAsia="Times New Roman" w:hAnsi="Verdana" w:cs="Tahoma"/>
                <w:b/>
                <w:color w:val="0000FF"/>
                <w:sz w:val="16"/>
                <w:szCs w:val="16"/>
                <w:lang w:eastAsia="ru-RU"/>
              </w:rPr>
            </w:pPr>
            <w:r w:rsidRPr="004F005A">
              <w:rPr>
                <w:rFonts w:ascii="Verdana" w:eastAsia="Times New Roman" w:hAnsi="Verdana" w:cs="Tahoma"/>
                <w:b/>
                <w:color w:val="0000FF"/>
                <w:sz w:val="16"/>
                <w:szCs w:val="16"/>
                <w:lang w:eastAsia="ru-RU"/>
              </w:rPr>
              <w:t>4</w:t>
            </w:r>
          </w:p>
        </w:tc>
        <w:tc>
          <w:tcPr>
            <w:tcW w:w="840" w:type="dxa"/>
            <w:tcBorders>
              <w:top w:val="nil"/>
              <w:left w:val="nil"/>
              <w:bottom w:val="single" w:sz="4" w:space="0" w:color="auto"/>
              <w:right w:val="single" w:sz="4" w:space="0" w:color="auto"/>
            </w:tcBorders>
            <w:shd w:val="clear" w:color="auto" w:fill="auto"/>
            <w:noWrap/>
            <w:vAlign w:val="bottom"/>
            <w:hideMark/>
          </w:tcPr>
          <w:p w:rsidR="00971B7A" w:rsidRPr="004F005A" w:rsidRDefault="00971B7A" w:rsidP="00971B7A">
            <w:pPr>
              <w:spacing w:after="0" w:line="240" w:lineRule="auto"/>
              <w:jc w:val="right"/>
              <w:rPr>
                <w:rFonts w:ascii="Verdana" w:eastAsia="Times New Roman" w:hAnsi="Verdana" w:cs="Tahoma"/>
                <w:b/>
                <w:color w:val="0000FF"/>
                <w:sz w:val="16"/>
                <w:szCs w:val="16"/>
                <w:lang w:eastAsia="ru-RU"/>
              </w:rPr>
            </w:pPr>
            <w:r w:rsidRPr="004F005A">
              <w:rPr>
                <w:rFonts w:ascii="Verdana" w:eastAsia="Times New Roman" w:hAnsi="Verdana" w:cs="Tahoma"/>
                <w:b/>
                <w:color w:val="0000FF"/>
                <w:sz w:val="16"/>
                <w:szCs w:val="16"/>
                <w:lang w:eastAsia="ru-RU"/>
              </w:rPr>
              <w:t>5</w:t>
            </w:r>
          </w:p>
        </w:tc>
      </w:tr>
      <w:tr w:rsidR="00971B7A" w:rsidRPr="0051541A" w:rsidTr="00971B7A">
        <w:trPr>
          <w:trHeight w:val="225"/>
        </w:trPr>
        <w:tc>
          <w:tcPr>
            <w:tcW w:w="840" w:type="dxa"/>
            <w:tcBorders>
              <w:top w:val="single" w:sz="4" w:space="0" w:color="auto"/>
              <w:left w:val="single" w:sz="4" w:space="0" w:color="auto"/>
              <w:bottom w:val="single" w:sz="4" w:space="0" w:color="auto"/>
              <w:right w:val="single" w:sz="4" w:space="0" w:color="auto"/>
            </w:tcBorders>
            <w:shd w:val="clear" w:color="000000" w:fill="FFFFCC"/>
            <w:noWrap/>
            <w:vAlign w:val="bottom"/>
            <w:hideMark/>
          </w:tcPr>
          <w:p w:rsidR="00971B7A" w:rsidRPr="004F005A" w:rsidRDefault="00971B7A" w:rsidP="00971B7A">
            <w:pPr>
              <w:spacing w:after="0" w:line="240" w:lineRule="auto"/>
              <w:rPr>
                <w:rFonts w:ascii="Verdana" w:eastAsia="Times New Roman" w:hAnsi="Verdana" w:cs="Tahoma"/>
                <w:b/>
                <w:color w:val="000000"/>
                <w:sz w:val="16"/>
                <w:szCs w:val="16"/>
                <w:lang w:eastAsia="ru-RU"/>
              </w:rPr>
            </w:pPr>
            <w:r w:rsidRPr="004F005A">
              <w:rPr>
                <w:rFonts w:ascii="Verdana" w:eastAsia="Times New Roman" w:hAnsi="Verdana" w:cs="Tahoma"/>
                <w:b/>
                <w:color w:val="000000"/>
                <w:sz w:val="16"/>
                <w:szCs w:val="16"/>
                <w:lang w:eastAsia="ru-RU"/>
              </w:rPr>
              <w:t>А</w:t>
            </w:r>
          </w:p>
        </w:tc>
        <w:tc>
          <w:tcPr>
            <w:tcW w:w="840" w:type="dxa"/>
            <w:tcBorders>
              <w:top w:val="single" w:sz="4" w:space="0" w:color="auto"/>
              <w:left w:val="nil"/>
              <w:bottom w:val="single" w:sz="4" w:space="0" w:color="auto"/>
              <w:right w:val="single" w:sz="4" w:space="0" w:color="auto"/>
            </w:tcBorders>
            <w:shd w:val="clear" w:color="000000" w:fill="FFFFCC"/>
            <w:noWrap/>
            <w:vAlign w:val="bottom"/>
            <w:hideMark/>
          </w:tcPr>
          <w:p w:rsidR="00971B7A" w:rsidRPr="004F005A" w:rsidRDefault="00971B7A" w:rsidP="00971B7A">
            <w:pPr>
              <w:spacing w:after="0" w:line="240" w:lineRule="auto"/>
              <w:jc w:val="right"/>
              <w:rPr>
                <w:rFonts w:ascii="Verdana" w:eastAsia="Times New Roman" w:hAnsi="Verdana" w:cs="Tahoma"/>
                <w:b/>
                <w:color w:val="000000"/>
                <w:sz w:val="16"/>
                <w:szCs w:val="16"/>
                <w:lang w:eastAsia="ru-RU"/>
              </w:rPr>
            </w:pPr>
            <w:r w:rsidRPr="004F005A">
              <w:rPr>
                <w:rFonts w:ascii="Verdana" w:eastAsia="Times New Roman" w:hAnsi="Verdana" w:cs="Tahoma"/>
                <w:b/>
                <w:color w:val="000000"/>
                <w:sz w:val="16"/>
                <w:szCs w:val="16"/>
                <w:lang w:eastAsia="ru-RU"/>
              </w:rPr>
              <w:t>100</w:t>
            </w:r>
          </w:p>
        </w:tc>
        <w:tc>
          <w:tcPr>
            <w:tcW w:w="840" w:type="dxa"/>
            <w:tcBorders>
              <w:top w:val="single" w:sz="4" w:space="0" w:color="auto"/>
              <w:left w:val="nil"/>
              <w:bottom w:val="single" w:sz="4" w:space="0" w:color="auto"/>
              <w:right w:val="single" w:sz="4" w:space="0" w:color="auto"/>
            </w:tcBorders>
            <w:shd w:val="clear" w:color="000000" w:fill="FFFFCC"/>
            <w:noWrap/>
            <w:vAlign w:val="bottom"/>
            <w:hideMark/>
          </w:tcPr>
          <w:p w:rsidR="00971B7A" w:rsidRPr="004F005A" w:rsidRDefault="00971B7A" w:rsidP="00971B7A">
            <w:pPr>
              <w:spacing w:after="0" w:line="240" w:lineRule="auto"/>
              <w:jc w:val="right"/>
              <w:rPr>
                <w:rFonts w:ascii="Verdana" w:eastAsia="Times New Roman" w:hAnsi="Verdana" w:cs="Tahoma"/>
                <w:b/>
                <w:color w:val="000000"/>
                <w:sz w:val="16"/>
                <w:szCs w:val="16"/>
                <w:lang w:eastAsia="ru-RU"/>
              </w:rPr>
            </w:pPr>
            <w:r w:rsidRPr="004F005A">
              <w:rPr>
                <w:rFonts w:ascii="Verdana" w:eastAsia="Times New Roman" w:hAnsi="Verdana" w:cs="Tahoma"/>
                <w:b/>
                <w:color w:val="000000"/>
                <w:sz w:val="16"/>
                <w:szCs w:val="16"/>
                <w:lang w:eastAsia="ru-RU"/>
              </w:rPr>
              <w:t>200</w:t>
            </w:r>
          </w:p>
        </w:tc>
        <w:tc>
          <w:tcPr>
            <w:tcW w:w="840" w:type="dxa"/>
            <w:tcBorders>
              <w:top w:val="single" w:sz="4" w:space="0" w:color="auto"/>
              <w:left w:val="nil"/>
              <w:bottom w:val="single" w:sz="4" w:space="0" w:color="auto"/>
              <w:right w:val="single" w:sz="4" w:space="0" w:color="auto"/>
            </w:tcBorders>
            <w:shd w:val="clear" w:color="000000" w:fill="FFFFCC"/>
            <w:noWrap/>
            <w:vAlign w:val="bottom"/>
            <w:hideMark/>
          </w:tcPr>
          <w:p w:rsidR="00971B7A" w:rsidRPr="004F005A" w:rsidRDefault="00971B7A" w:rsidP="00971B7A">
            <w:pPr>
              <w:spacing w:after="0" w:line="240" w:lineRule="auto"/>
              <w:jc w:val="right"/>
              <w:rPr>
                <w:rFonts w:ascii="Verdana" w:eastAsia="Times New Roman" w:hAnsi="Verdana" w:cs="Tahoma"/>
                <w:b/>
                <w:color w:val="000000"/>
                <w:sz w:val="16"/>
                <w:szCs w:val="16"/>
                <w:lang w:eastAsia="ru-RU"/>
              </w:rPr>
            </w:pPr>
            <w:r w:rsidRPr="004F005A">
              <w:rPr>
                <w:rFonts w:ascii="Verdana" w:eastAsia="Times New Roman" w:hAnsi="Verdana" w:cs="Tahoma"/>
                <w:b/>
                <w:color w:val="000000"/>
                <w:sz w:val="16"/>
                <w:szCs w:val="16"/>
                <w:lang w:eastAsia="ru-RU"/>
              </w:rPr>
              <w:t>200</w:t>
            </w:r>
          </w:p>
        </w:tc>
        <w:tc>
          <w:tcPr>
            <w:tcW w:w="840" w:type="dxa"/>
            <w:tcBorders>
              <w:top w:val="single" w:sz="4" w:space="0" w:color="auto"/>
              <w:left w:val="nil"/>
              <w:bottom w:val="single" w:sz="4" w:space="0" w:color="auto"/>
              <w:right w:val="single" w:sz="4" w:space="0" w:color="auto"/>
            </w:tcBorders>
            <w:shd w:val="clear" w:color="000000" w:fill="FFFFCC"/>
            <w:noWrap/>
            <w:vAlign w:val="bottom"/>
            <w:hideMark/>
          </w:tcPr>
          <w:p w:rsidR="00971B7A" w:rsidRPr="004F005A" w:rsidRDefault="00971B7A" w:rsidP="00971B7A">
            <w:pPr>
              <w:spacing w:after="0" w:line="240" w:lineRule="auto"/>
              <w:jc w:val="right"/>
              <w:rPr>
                <w:rFonts w:ascii="Verdana" w:eastAsia="Times New Roman" w:hAnsi="Verdana" w:cs="Tahoma"/>
                <w:b/>
                <w:color w:val="000000"/>
                <w:sz w:val="16"/>
                <w:szCs w:val="16"/>
                <w:lang w:eastAsia="ru-RU"/>
              </w:rPr>
            </w:pPr>
            <w:r w:rsidRPr="004F005A">
              <w:rPr>
                <w:rFonts w:ascii="Verdana" w:eastAsia="Times New Roman" w:hAnsi="Verdana" w:cs="Tahoma"/>
                <w:b/>
                <w:color w:val="000000"/>
                <w:sz w:val="16"/>
                <w:szCs w:val="16"/>
                <w:lang w:eastAsia="ru-RU"/>
              </w:rPr>
              <w:t>300</w:t>
            </w:r>
          </w:p>
        </w:tc>
        <w:tc>
          <w:tcPr>
            <w:tcW w:w="840" w:type="dxa"/>
            <w:tcBorders>
              <w:top w:val="single" w:sz="4" w:space="0" w:color="auto"/>
              <w:left w:val="nil"/>
              <w:bottom w:val="single" w:sz="4" w:space="0" w:color="auto"/>
              <w:right w:val="single" w:sz="4" w:space="0" w:color="auto"/>
            </w:tcBorders>
            <w:shd w:val="clear" w:color="000000" w:fill="FFFFCC"/>
            <w:noWrap/>
            <w:vAlign w:val="bottom"/>
            <w:hideMark/>
          </w:tcPr>
          <w:p w:rsidR="00971B7A" w:rsidRPr="004F005A" w:rsidRDefault="00971B7A" w:rsidP="00971B7A">
            <w:pPr>
              <w:spacing w:after="0" w:line="240" w:lineRule="auto"/>
              <w:jc w:val="right"/>
              <w:rPr>
                <w:rFonts w:ascii="Verdana" w:eastAsia="Times New Roman" w:hAnsi="Verdana" w:cs="Tahoma"/>
                <w:b/>
                <w:color w:val="000000"/>
                <w:sz w:val="16"/>
                <w:szCs w:val="16"/>
                <w:lang w:eastAsia="ru-RU"/>
              </w:rPr>
            </w:pPr>
            <w:r w:rsidRPr="004F005A">
              <w:rPr>
                <w:rFonts w:ascii="Verdana" w:eastAsia="Times New Roman" w:hAnsi="Verdana" w:cs="Tahoma"/>
                <w:b/>
                <w:color w:val="000000"/>
                <w:sz w:val="16"/>
                <w:szCs w:val="16"/>
                <w:lang w:eastAsia="ru-RU"/>
              </w:rPr>
              <w:t>300</w:t>
            </w:r>
          </w:p>
        </w:tc>
      </w:tr>
      <w:tr w:rsidR="00971B7A" w:rsidRPr="0051541A" w:rsidTr="00971B7A">
        <w:trPr>
          <w:trHeight w:val="225"/>
        </w:trPr>
        <w:tc>
          <w:tcPr>
            <w:tcW w:w="840" w:type="dxa"/>
            <w:tcBorders>
              <w:top w:val="nil"/>
              <w:left w:val="single" w:sz="4" w:space="0" w:color="auto"/>
              <w:bottom w:val="single" w:sz="4" w:space="0" w:color="auto"/>
              <w:right w:val="single" w:sz="4" w:space="0" w:color="auto"/>
            </w:tcBorders>
            <w:shd w:val="clear" w:color="000000" w:fill="FFFFCC"/>
            <w:noWrap/>
            <w:vAlign w:val="bottom"/>
            <w:hideMark/>
          </w:tcPr>
          <w:p w:rsidR="00971B7A" w:rsidRPr="004F005A" w:rsidRDefault="00971B7A" w:rsidP="00971B7A">
            <w:pPr>
              <w:spacing w:after="0" w:line="240" w:lineRule="auto"/>
              <w:rPr>
                <w:rFonts w:ascii="Verdana" w:eastAsia="Times New Roman" w:hAnsi="Verdana" w:cs="Tahoma"/>
                <w:b/>
                <w:color w:val="000000"/>
                <w:sz w:val="16"/>
                <w:szCs w:val="16"/>
                <w:lang w:eastAsia="ru-RU"/>
              </w:rPr>
            </w:pPr>
            <w:r w:rsidRPr="004F005A">
              <w:rPr>
                <w:rFonts w:ascii="Verdana" w:eastAsia="Times New Roman" w:hAnsi="Verdana" w:cs="Tahoma"/>
                <w:b/>
                <w:color w:val="000000"/>
                <w:sz w:val="16"/>
                <w:szCs w:val="16"/>
                <w:lang w:eastAsia="ru-RU"/>
              </w:rPr>
              <w:t>Б</w:t>
            </w:r>
          </w:p>
        </w:tc>
        <w:tc>
          <w:tcPr>
            <w:tcW w:w="840" w:type="dxa"/>
            <w:tcBorders>
              <w:top w:val="nil"/>
              <w:left w:val="nil"/>
              <w:bottom w:val="single" w:sz="4" w:space="0" w:color="auto"/>
              <w:right w:val="single" w:sz="4" w:space="0" w:color="auto"/>
            </w:tcBorders>
            <w:shd w:val="clear" w:color="000000" w:fill="FFFFCC"/>
            <w:noWrap/>
            <w:vAlign w:val="bottom"/>
            <w:hideMark/>
          </w:tcPr>
          <w:p w:rsidR="00971B7A" w:rsidRPr="004F005A" w:rsidRDefault="00971B7A" w:rsidP="00971B7A">
            <w:pPr>
              <w:spacing w:after="0" w:line="240" w:lineRule="auto"/>
              <w:jc w:val="right"/>
              <w:rPr>
                <w:rFonts w:ascii="Verdana" w:eastAsia="Times New Roman" w:hAnsi="Verdana" w:cs="Tahoma"/>
                <w:b/>
                <w:color w:val="000000"/>
                <w:sz w:val="16"/>
                <w:szCs w:val="16"/>
                <w:lang w:eastAsia="ru-RU"/>
              </w:rPr>
            </w:pPr>
            <w:r w:rsidRPr="004F005A">
              <w:rPr>
                <w:rFonts w:ascii="Verdana" w:eastAsia="Times New Roman" w:hAnsi="Verdana" w:cs="Tahoma"/>
                <w:b/>
                <w:color w:val="000000"/>
                <w:sz w:val="16"/>
                <w:szCs w:val="16"/>
                <w:lang w:eastAsia="ru-RU"/>
              </w:rPr>
              <w:t>600</w:t>
            </w:r>
          </w:p>
        </w:tc>
        <w:tc>
          <w:tcPr>
            <w:tcW w:w="840" w:type="dxa"/>
            <w:tcBorders>
              <w:top w:val="nil"/>
              <w:left w:val="nil"/>
              <w:bottom w:val="single" w:sz="4" w:space="0" w:color="auto"/>
              <w:right w:val="single" w:sz="4" w:space="0" w:color="auto"/>
            </w:tcBorders>
            <w:shd w:val="clear" w:color="000000" w:fill="FFFFCC"/>
            <w:noWrap/>
            <w:vAlign w:val="bottom"/>
            <w:hideMark/>
          </w:tcPr>
          <w:p w:rsidR="00971B7A" w:rsidRPr="004F005A" w:rsidRDefault="00971B7A" w:rsidP="00971B7A">
            <w:pPr>
              <w:spacing w:after="0" w:line="240" w:lineRule="auto"/>
              <w:rPr>
                <w:rFonts w:ascii="Verdana" w:eastAsia="Times New Roman" w:hAnsi="Verdana" w:cs="Tahoma"/>
                <w:b/>
                <w:color w:val="000000"/>
                <w:sz w:val="16"/>
                <w:szCs w:val="16"/>
                <w:lang w:eastAsia="ru-RU"/>
              </w:rPr>
            </w:pPr>
            <w:r w:rsidRPr="004F005A">
              <w:rPr>
                <w:rFonts w:ascii="Verdana" w:eastAsia="Times New Roman" w:hAnsi="Verdana" w:cs="Tahoma"/>
                <w:b/>
                <w:color w:val="000000"/>
                <w:sz w:val="16"/>
                <w:szCs w:val="16"/>
                <w:lang w:eastAsia="ru-RU"/>
              </w:rPr>
              <w:t> </w:t>
            </w:r>
          </w:p>
        </w:tc>
        <w:tc>
          <w:tcPr>
            <w:tcW w:w="840" w:type="dxa"/>
            <w:tcBorders>
              <w:top w:val="nil"/>
              <w:left w:val="nil"/>
              <w:bottom w:val="single" w:sz="4" w:space="0" w:color="auto"/>
              <w:right w:val="single" w:sz="4" w:space="0" w:color="auto"/>
            </w:tcBorders>
            <w:shd w:val="clear" w:color="000000" w:fill="FFFFCC"/>
            <w:noWrap/>
            <w:vAlign w:val="bottom"/>
            <w:hideMark/>
          </w:tcPr>
          <w:p w:rsidR="00971B7A" w:rsidRPr="004F005A" w:rsidRDefault="00971B7A" w:rsidP="00971B7A">
            <w:pPr>
              <w:spacing w:after="0" w:line="240" w:lineRule="auto"/>
              <w:rPr>
                <w:rFonts w:ascii="Verdana" w:eastAsia="Times New Roman" w:hAnsi="Verdana" w:cs="Tahoma"/>
                <w:b/>
                <w:color w:val="000000"/>
                <w:sz w:val="16"/>
                <w:szCs w:val="16"/>
                <w:lang w:eastAsia="ru-RU"/>
              </w:rPr>
            </w:pPr>
            <w:r w:rsidRPr="004F005A">
              <w:rPr>
                <w:rFonts w:ascii="Verdana" w:eastAsia="Times New Roman" w:hAnsi="Verdana" w:cs="Tahoma"/>
                <w:b/>
                <w:color w:val="000000"/>
                <w:sz w:val="16"/>
                <w:szCs w:val="16"/>
                <w:lang w:eastAsia="ru-RU"/>
              </w:rPr>
              <w:t> </w:t>
            </w:r>
          </w:p>
        </w:tc>
        <w:tc>
          <w:tcPr>
            <w:tcW w:w="840" w:type="dxa"/>
            <w:tcBorders>
              <w:top w:val="nil"/>
              <w:left w:val="nil"/>
              <w:bottom w:val="single" w:sz="4" w:space="0" w:color="auto"/>
              <w:right w:val="single" w:sz="4" w:space="0" w:color="auto"/>
            </w:tcBorders>
            <w:shd w:val="clear" w:color="000000" w:fill="FFFFCC"/>
            <w:noWrap/>
            <w:vAlign w:val="bottom"/>
            <w:hideMark/>
          </w:tcPr>
          <w:p w:rsidR="00971B7A" w:rsidRPr="004F005A" w:rsidRDefault="00971B7A" w:rsidP="00971B7A">
            <w:pPr>
              <w:spacing w:after="0" w:line="240" w:lineRule="auto"/>
              <w:rPr>
                <w:rFonts w:ascii="Verdana" w:eastAsia="Times New Roman" w:hAnsi="Verdana" w:cs="Tahoma"/>
                <w:b/>
                <w:color w:val="000000"/>
                <w:sz w:val="16"/>
                <w:szCs w:val="16"/>
                <w:lang w:eastAsia="ru-RU"/>
              </w:rPr>
            </w:pPr>
            <w:r w:rsidRPr="004F005A">
              <w:rPr>
                <w:rFonts w:ascii="Verdana" w:eastAsia="Times New Roman" w:hAnsi="Verdana" w:cs="Tahoma"/>
                <w:b/>
                <w:color w:val="000000"/>
                <w:sz w:val="16"/>
                <w:szCs w:val="16"/>
                <w:lang w:eastAsia="ru-RU"/>
              </w:rPr>
              <w:t> </w:t>
            </w:r>
          </w:p>
        </w:tc>
        <w:tc>
          <w:tcPr>
            <w:tcW w:w="840" w:type="dxa"/>
            <w:tcBorders>
              <w:top w:val="nil"/>
              <w:left w:val="nil"/>
              <w:bottom w:val="single" w:sz="4" w:space="0" w:color="auto"/>
              <w:right w:val="single" w:sz="4" w:space="0" w:color="auto"/>
            </w:tcBorders>
            <w:shd w:val="clear" w:color="000000" w:fill="FFFFCC"/>
            <w:noWrap/>
            <w:vAlign w:val="bottom"/>
            <w:hideMark/>
          </w:tcPr>
          <w:p w:rsidR="00971B7A" w:rsidRPr="004F005A" w:rsidRDefault="00971B7A" w:rsidP="00971B7A">
            <w:pPr>
              <w:spacing w:after="0" w:line="240" w:lineRule="auto"/>
              <w:rPr>
                <w:rFonts w:ascii="Verdana" w:eastAsia="Times New Roman" w:hAnsi="Verdana" w:cs="Tahoma"/>
                <w:b/>
                <w:color w:val="000000"/>
                <w:sz w:val="16"/>
                <w:szCs w:val="16"/>
                <w:lang w:eastAsia="ru-RU"/>
              </w:rPr>
            </w:pPr>
            <w:r w:rsidRPr="004F005A">
              <w:rPr>
                <w:rFonts w:ascii="Verdana" w:eastAsia="Times New Roman" w:hAnsi="Verdana" w:cs="Tahoma"/>
                <w:b/>
                <w:color w:val="000000"/>
                <w:sz w:val="16"/>
                <w:szCs w:val="16"/>
                <w:lang w:eastAsia="ru-RU"/>
              </w:rPr>
              <w:t> </w:t>
            </w:r>
          </w:p>
        </w:tc>
      </w:tr>
      <w:tr w:rsidR="00971B7A" w:rsidRPr="0051541A" w:rsidTr="00971B7A">
        <w:trPr>
          <w:trHeight w:val="225"/>
        </w:trPr>
        <w:tc>
          <w:tcPr>
            <w:tcW w:w="840" w:type="dxa"/>
            <w:tcBorders>
              <w:top w:val="nil"/>
              <w:left w:val="single" w:sz="4" w:space="0" w:color="auto"/>
              <w:bottom w:val="single" w:sz="4" w:space="0" w:color="auto"/>
              <w:right w:val="single" w:sz="4" w:space="0" w:color="auto"/>
            </w:tcBorders>
            <w:shd w:val="clear" w:color="000000" w:fill="FFFFCC"/>
            <w:noWrap/>
            <w:vAlign w:val="bottom"/>
            <w:hideMark/>
          </w:tcPr>
          <w:p w:rsidR="00971B7A" w:rsidRPr="004F005A" w:rsidRDefault="00971B7A" w:rsidP="00971B7A">
            <w:pPr>
              <w:spacing w:after="0" w:line="240" w:lineRule="auto"/>
              <w:rPr>
                <w:rFonts w:ascii="Verdana" w:eastAsia="Times New Roman" w:hAnsi="Verdana" w:cs="Tahoma"/>
                <w:b/>
                <w:color w:val="000000"/>
                <w:sz w:val="16"/>
                <w:szCs w:val="16"/>
                <w:lang w:eastAsia="ru-RU"/>
              </w:rPr>
            </w:pPr>
            <w:r w:rsidRPr="004F005A">
              <w:rPr>
                <w:rFonts w:ascii="Verdana" w:eastAsia="Times New Roman" w:hAnsi="Verdana" w:cs="Tahoma"/>
                <w:b/>
                <w:color w:val="000000"/>
                <w:sz w:val="16"/>
                <w:szCs w:val="16"/>
                <w:lang w:eastAsia="ru-RU"/>
              </w:rPr>
              <w:t>В</w:t>
            </w:r>
          </w:p>
        </w:tc>
        <w:tc>
          <w:tcPr>
            <w:tcW w:w="840" w:type="dxa"/>
            <w:tcBorders>
              <w:top w:val="nil"/>
              <w:left w:val="nil"/>
              <w:bottom w:val="single" w:sz="4" w:space="0" w:color="auto"/>
              <w:right w:val="single" w:sz="4" w:space="0" w:color="auto"/>
            </w:tcBorders>
            <w:shd w:val="clear" w:color="000000" w:fill="FFFFCC"/>
            <w:noWrap/>
            <w:vAlign w:val="bottom"/>
            <w:hideMark/>
          </w:tcPr>
          <w:p w:rsidR="00971B7A" w:rsidRPr="004F005A" w:rsidRDefault="00971B7A" w:rsidP="00971B7A">
            <w:pPr>
              <w:spacing w:after="0" w:line="240" w:lineRule="auto"/>
              <w:rPr>
                <w:rFonts w:ascii="Verdana" w:eastAsia="Times New Roman" w:hAnsi="Verdana" w:cs="Tahoma"/>
                <w:b/>
                <w:color w:val="000000"/>
                <w:sz w:val="16"/>
                <w:szCs w:val="16"/>
                <w:lang w:eastAsia="ru-RU"/>
              </w:rPr>
            </w:pPr>
            <w:r w:rsidRPr="004F005A">
              <w:rPr>
                <w:rFonts w:ascii="Verdana" w:eastAsia="Times New Roman" w:hAnsi="Verdana" w:cs="Tahoma"/>
                <w:b/>
                <w:color w:val="000000"/>
                <w:sz w:val="16"/>
                <w:szCs w:val="16"/>
                <w:lang w:eastAsia="ru-RU"/>
              </w:rPr>
              <w:t> </w:t>
            </w:r>
          </w:p>
        </w:tc>
        <w:tc>
          <w:tcPr>
            <w:tcW w:w="840" w:type="dxa"/>
            <w:tcBorders>
              <w:top w:val="nil"/>
              <w:left w:val="nil"/>
              <w:bottom w:val="single" w:sz="4" w:space="0" w:color="auto"/>
              <w:right w:val="single" w:sz="4" w:space="0" w:color="auto"/>
            </w:tcBorders>
            <w:shd w:val="clear" w:color="000000" w:fill="FFFFCC"/>
            <w:noWrap/>
            <w:vAlign w:val="bottom"/>
            <w:hideMark/>
          </w:tcPr>
          <w:p w:rsidR="00971B7A" w:rsidRPr="004F005A" w:rsidRDefault="00971B7A" w:rsidP="00971B7A">
            <w:pPr>
              <w:spacing w:after="0" w:line="240" w:lineRule="auto"/>
              <w:rPr>
                <w:rFonts w:ascii="Verdana" w:eastAsia="Times New Roman" w:hAnsi="Verdana" w:cs="Tahoma"/>
                <w:b/>
                <w:color w:val="000000"/>
                <w:sz w:val="16"/>
                <w:szCs w:val="16"/>
                <w:lang w:eastAsia="ru-RU"/>
              </w:rPr>
            </w:pPr>
            <w:r w:rsidRPr="004F005A">
              <w:rPr>
                <w:rFonts w:ascii="Verdana" w:eastAsia="Times New Roman" w:hAnsi="Verdana" w:cs="Tahoma"/>
                <w:b/>
                <w:color w:val="000000"/>
                <w:sz w:val="16"/>
                <w:szCs w:val="16"/>
                <w:lang w:eastAsia="ru-RU"/>
              </w:rPr>
              <w:t> </w:t>
            </w:r>
          </w:p>
        </w:tc>
        <w:tc>
          <w:tcPr>
            <w:tcW w:w="840" w:type="dxa"/>
            <w:tcBorders>
              <w:top w:val="nil"/>
              <w:left w:val="nil"/>
              <w:bottom w:val="single" w:sz="4" w:space="0" w:color="auto"/>
              <w:right w:val="single" w:sz="4" w:space="0" w:color="auto"/>
            </w:tcBorders>
            <w:shd w:val="clear" w:color="000000" w:fill="FFFFCC"/>
            <w:noWrap/>
            <w:vAlign w:val="bottom"/>
            <w:hideMark/>
          </w:tcPr>
          <w:p w:rsidR="00971B7A" w:rsidRPr="004F005A" w:rsidRDefault="00971B7A" w:rsidP="00971B7A">
            <w:pPr>
              <w:spacing w:after="0" w:line="240" w:lineRule="auto"/>
              <w:rPr>
                <w:rFonts w:ascii="Verdana" w:eastAsia="Times New Roman" w:hAnsi="Verdana" w:cs="Tahoma"/>
                <w:b/>
                <w:color w:val="000000"/>
                <w:sz w:val="16"/>
                <w:szCs w:val="16"/>
                <w:lang w:eastAsia="ru-RU"/>
              </w:rPr>
            </w:pPr>
            <w:r w:rsidRPr="004F005A">
              <w:rPr>
                <w:rFonts w:ascii="Verdana" w:eastAsia="Times New Roman" w:hAnsi="Verdana" w:cs="Tahoma"/>
                <w:b/>
                <w:color w:val="000000"/>
                <w:sz w:val="16"/>
                <w:szCs w:val="16"/>
                <w:lang w:eastAsia="ru-RU"/>
              </w:rPr>
              <w:t> </w:t>
            </w:r>
          </w:p>
        </w:tc>
        <w:tc>
          <w:tcPr>
            <w:tcW w:w="840" w:type="dxa"/>
            <w:tcBorders>
              <w:top w:val="nil"/>
              <w:left w:val="nil"/>
              <w:bottom w:val="single" w:sz="4" w:space="0" w:color="auto"/>
              <w:right w:val="single" w:sz="4" w:space="0" w:color="auto"/>
            </w:tcBorders>
            <w:shd w:val="clear" w:color="000000" w:fill="FFFFCC"/>
            <w:noWrap/>
            <w:vAlign w:val="bottom"/>
            <w:hideMark/>
          </w:tcPr>
          <w:p w:rsidR="00971B7A" w:rsidRPr="004F005A" w:rsidRDefault="00971B7A" w:rsidP="00971B7A">
            <w:pPr>
              <w:spacing w:after="0" w:line="240" w:lineRule="auto"/>
              <w:rPr>
                <w:rFonts w:ascii="Verdana" w:eastAsia="Times New Roman" w:hAnsi="Verdana" w:cs="Tahoma"/>
                <w:b/>
                <w:color w:val="000000"/>
                <w:sz w:val="16"/>
                <w:szCs w:val="16"/>
                <w:lang w:eastAsia="ru-RU"/>
              </w:rPr>
            </w:pPr>
            <w:r w:rsidRPr="004F005A">
              <w:rPr>
                <w:rFonts w:ascii="Verdana" w:eastAsia="Times New Roman" w:hAnsi="Verdana" w:cs="Tahoma"/>
                <w:b/>
                <w:color w:val="000000"/>
                <w:sz w:val="16"/>
                <w:szCs w:val="16"/>
                <w:lang w:eastAsia="ru-RU"/>
              </w:rPr>
              <w:t> </w:t>
            </w:r>
          </w:p>
        </w:tc>
        <w:tc>
          <w:tcPr>
            <w:tcW w:w="840" w:type="dxa"/>
            <w:tcBorders>
              <w:top w:val="nil"/>
              <w:left w:val="nil"/>
              <w:bottom w:val="single" w:sz="4" w:space="0" w:color="auto"/>
              <w:right w:val="single" w:sz="4" w:space="0" w:color="auto"/>
            </w:tcBorders>
            <w:shd w:val="clear" w:color="000000" w:fill="FFFFCC"/>
            <w:noWrap/>
            <w:vAlign w:val="bottom"/>
            <w:hideMark/>
          </w:tcPr>
          <w:p w:rsidR="00971B7A" w:rsidRPr="004F005A" w:rsidRDefault="00971B7A" w:rsidP="00971B7A">
            <w:pPr>
              <w:spacing w:after="0" w:line="240" w:lineRule="auto"/>
              <w:jc w:val="right"/>
              <w:rPr>
                <w:rFonts w:ascii="Verdana" w:eastAsia="Times New Roman" w:hAnsi="Verdana" w:cs="Tahoma"/>
                <w:b/>
                <w:color w:val="000000"/>
                <w:sz w:val="16"/>
                <w:szCs w:val="16"/>
                <w:lang w:eastAsia="ru-RU"/>
              </w:rPr>
            </w:pPr>
            <w:r w:rsidRPr="004F005A">
              <w:rPr>
                <w:rFonts w:ascii="Verdana" w:eastAsia="Times New Roman" w:hAnsi="Verdana" w:cs="Tahoma"/>
                <w:b/>
                <w:color w:val="000000"/>
                <w:sz w:val="16"/>
                <w:szCs w:val="16"/>
                <w:lang w:eastAsia="ru-RU"/>
              </w:rPr>
              <w:t>1200</w:t>
            </w:r>
          </w:p>
        </w:tc>
      </w:tr>
      <w:tr w:rsidR="00971B7A" w:rsidRPr="0051541A" w:rsidTr="00971B7A">
        <w:trPr>
          <w:trHeight w:val="225"/>
        </w:trPr>
        <w:tc>
          <w:tcPr>
            <w:tcW w:w="840" w:type="dxa"/>
            <w:tcBorders>
              <w:top w:val="nil"/>
              <w:left w:val="single" w:sz="4" w:space="0" w:color="auto"/>
              <w:bottom w:val="single" w:sz="4" w:space="0" w:color="auto"/>
              <w:right w:val="single" w:sz="4" w:space="0" w:color="auto"/>
            </w:tcBorders>
            <w:shd w:val="clear" w:color="000000" w:fill="FFFFCC"/>
            <w:noWrap/>
            <w:vAlign w:val="bottom"/>
            <w:hideMark/>
          </w:tcPr>
          <w:p w:rsidR="00971B7A" w:rsidRPr="004F005A" w:rsidRDefault="00971B7A" w:rsidP="00971B7A">
            <w:pPr>
              <w:spacing w:after="0" w:line="240" w:lineRule="auto"/>
              <w:rPr>
                <w:rFonts w:ascii="Verdana" w:eastAsia="Times New Roman" w:hAnsi="Verdana" w:cs="Tahoma"/>
                <w:b/>
                <w:color w:val="000000"/>
                <w:sz w:val="16"/>
                <w:szCs w:val="16"/>
                <w:lang w:eastAsia="ru-RU"/>
              </w:rPr>
            </w:pPr>
            <w:r w:rsidRPr="004F005A">
              <w:rPr>
                <w:rFonts w:ascii="Verdana" w:eastAsia="Times New Roman" w:hAnsi="Verdana" w:cs="Tahoma"/>
                <w:b/>
                <w:color w:val="000000"/>
                <w:sz w:val="16"/>
                <w:szCs w:val="16"/>
                <w:lang w:eastAsia="ru-RU"/>
              </w:rPr>
              <w:t>Г</w:t>
            </w:r>
          </w:p>
        </w:tc>
        <w:tc>
          <w:tcPr>
            <w:tcW w:w="840" w:type="dxa"/>
            <w:tcBorders>
              <w:top w:val="nil"/>
              <w:left w:val="nil"/>
              <w:bottom w:val="single" w:sz="4" w:space="0" w:color="auto"/>
              <w:right w:val="single" w:sz="4" w:space="0" w:color="auto"/>
            </w:tcBorders>
            <w:shd w:val="clear" w:color="000000" w:fill="FFFFCC"/>
            <w:noWrap/>
            <w:vAlign w:val="bottom"/>
            <w:hideMark/>
          </w:tcPr>
          <w:p w:rsidR="00971B7A" w:rsidRPr="004F005A" w:rsidRDefault="00971B7A" w:rsidP="00971B7A">
            <w:pPr>
              <w:spacing w:after="0" w:line="240" w:lineRule="auto"/>
              <w:jc w:val="right"/>
              <w:rPr>
                <w:rFonts w:ascii="Verdana" w:eastAsia="Times New Roman" w:hAnsi="Verdana" w:cs="Tahoma"/>
                <w:b/>
                <w:color w:val="000000"/>
                <w:sz w:val="16"/>
                <w:szCs w:val="16"/>
                <w:lang w:eastAsia="ru-RU"/>
              </w:rPr>
            </w:pPr>
            <w:r w:rsidRPr="004F005A">
              <w:rPr>
                <w:rFonts w:ascii="Verdana" w:eastAsia="Times New Roman" w:hAnsi="Verdana" w:cs="Tahoma"/>
                <w:b/>
                <w:color w:val="000000"/>
                <w:sz w:val="16"/>
                <w:szCs w:val="16"/>
                <w:lang w:eastAsia="ru-RU"/>
              </w:rPr>
              <w:t>200</w:t>
            </w:r>
          </w:p>
        </w:tc>
        <w:tc>
          <w:tcPr>
            <w:tcW w:w="840" w:type="dxa"/>
            <w:tcBorders>
              <w:top w:val="nil"/>
              <w:left w:val="nil"/>
              <w:bottom w:val="single" w:sz="4" w:space="0" w:color="auto"/>
              <w:right w:val="single" w:sz="4" w:space="0" w:color="auto"/>
            </w:tcBorders>
            <w:shd w:val="clear" w:color="000000" w:fill="FFFFCC"/>
            <w:noWrap/>
            <w:vAlign w:val="bottom"/>
            <w:hideMark/>
          </w:tcPr>
          <w:p w:rsidR="00971B7A" w:rsidRPr="004F005A" w:rsidRDefault="00971B7A" w:rsidP="00971B7A">
            <w:pPr>
              <w:spacing w:after="0" w:line="240" w:lineRule="auto"/>
              <w:rPr>
                <w:rFonts w:ascii="Verdana" w:eastAsia="Times New Roman" w:hAnsi="Verdana" w:cs="Tahoma"/>
                <w:b/>
                <w:color w:val="000000"/>
                <w:sz w:val="16"/>
                <w:szCs w:val="16"/>
                <w:lang w:eastAsia="ru-RU"/>
              </w:rPr>
            </w:pPr>
            <w:r w:rsidRPr="004F005A">
              <w:rPr>
                <w:rFonts w:ascii="Verdana" w:eastAsia="Times New Roman" w:hAnsi="Verdana" w:cs="Tahoma"/>
                <w:b/>
                <w:color w:val="000000"/>
                <w:sz w:val="16"/>
                <w:szCs w:val="16"/>
                <w:lang w:eastAsia="ru-RU"/>
              </w:rPr>
              <w:t> </w:t>
            </w:r>
          </w:p>
        </w:tc>
        <w:tc>
          <w:tcPr>
            <w:tcW w:w="840" w:type="dxa"/>
            <w:tcBorders>
              <w:top w:val="nil"/>
              <w:left w:val="nil"/>
              <w:bottom w:val="single" w:sz="4" w:space="0" w:color="auto"/>
              <w:right w:val="single" w:sz="4" w:space="0" w:color="auto"/>
            </w:tcBorders>
            <w:shd w:val="clear" w:color="000000" w:fill="FFFFCC"/>
            <w:noWrap/>
            <w:vAlign w:val="bottom"/>
            <w:hideMark/>
          </w:tcPr>
          <w:p w:rsidR="00971B7A" w:rsidRPr="004F005A" w:rsidRDefault="00971B7A" w:rsidP="00971B7A">
            <w:pPr>
              <w:spacing w:after="0" w:line="240" w:lineRule="auto"/>
              <w:jc w:val="right"/>
              <w:rPr>
                <w:rFonts w:ascii="Verdana" w:eastAsia="Times New Roman" w:hAnsi="Verdana" w:cs="Tahoma"/>
                <w:b/>
                <w:color w:val="000000"/>
                <w:sz w:val="16"/>
                <w:szCs w:val="16"/>
                <w:lang w:eastAsia="ru-RU"/>
              </w:rPr>
            </w:pPr>
            <w:r w:rsidRPr="004F005A">
              <w:rPr>
                <w:rFonts w:ascii="Verdana" w:eastAsia="Times New Roman" w:hAnsi="Verdana" w:cs="Tahoma"/>
                <w:b/>
                <w:color w:val="000000"/>
                <w:sz w:val="16"/>
                <w:szCs w:val="16"/>
                <w:lang w:eastAsia="ru-RU"/>
              </w:rPr>
              <w:t>200</w:t>
            </w:r>
          </w:p>
        </w:tc>
        <w:tc>
          <w:tcPr>
            <w:tcW w:w="840" w:type="dxa"/>
            <w:tcBorders>
              <w:top w:val="nil"/>
              <w:left w:val="nil"/>
              <w:bottom w:val="single" w:sz="4" w:space="0" w:color="auto"/>
              <w:right w:val="single" w:sz="4" w:space="0" w:color="auto"/>
            </w:tcBorders>
            <w:shd w:val="clear" w:color="000000" w:fill="FFFFCC"/>
            <w:noWrap/>
            <w:vAlign w:val="bottom"/>
            <w:hideMark/>
          </w:tcPr>
          <w:p w:rsidR="00971B7A" w:rsidRPr="004F005A" w:rsidRDefault="00971B7A" w:rsidP="00971B7A">
            <w:pPr>
              <w:spacing w:after="0" w:line="240" w:lineRule="auto"/>
              <w:rPr>
                <w:rFonts w:ascii="Verdana" w:eastAsia="Times New Roman" w:hAnsi="Verdana" w:cs="Tahoma"/>
                <w:b/>
                <w:color w:val="000000"/>
                <w:sz w:val="16"/>
                <w:szCs w:val="16"/>
                <w:lang w:eastAsia="ru-RU"/>
              </w:rPr>
            </w:pPr>
            <w:r w:rsidRPr="004F005A">
              <w:rPr>
                <w:rFonts w:ascii="Verdana" w:eastAsia="Times New Roman" w:hAnsi="Verdana" w:cs="Tahoma"/>
                <w:b/>
                <w:color w:val="000000"/>
                <w:sz w:val="16"/>
                <w:szCs w:val="16"/>
                <w:lang w:eastAsia="ru-RU"/>
              </w:rPr>
              <w:t> </w:t>
            </w:r>
          </w:p>
        </w:tc>
        <w:tc>
          <w:tcPr>
            <w:tcW w:w="840" w:type="dxa"/>
            <w:tcBorders>
              <w:top w:val="nil"/>
              <w:left w:val="nil"/>
              <w:bottom w:val="single" w:sz="4" w:space="0" w:color="auto"/>
              <w:right w:val="single" w:sz="4" w:space="0" w:color="auto"/>
            </w:tcBorders>
            <w:shd w:val="clear" w:color="000000" w:fill="FFFFCC"/>
            <w:noWrap/>
            <w:vAlign w:val="bottom"/>
            <w:hideMark/>
          </w:tcPr>
          <w:p w:rsidR="00971B7A" w:rsidRPr="004F005A" w:rsidRDefault="00971B7A" w:rsidP="00971B7A">
            <w:pPr>
              <w:spacing w:after="0" w:line="240" w:lineRule="auto"/>
              <w:jc w:val="right"/>
              <w:rPr>
                <w:rFonts w:ascii="Verdana" w:eastAsia="Times New Roman" w:hAnsi="Verdana" w:cs="Tahoma"/>
                <w:b/>
                <w:color w:val="000000"/>
                <w:sz w:val="16"/>
                <w:szCs w:val="16"/>
                <w:lang w:eastAsia="ru-RU"/>
              </w:rPr>
            </w:pPr>
            <w:r w:rsidRPr="004F005A">
              <w:rPr>
                <w:rFonts w:ascii="Verdana" w:eastAsia="Times New Roman" w:hAnsi="Verdana" w:cs="Tahoma"/>
                <w:b/>
                <w:color w:val="000000"/>
                <w:sz w:val="16"/>
                <w:szCs w:val="16"/>
                <w:lang w:eastAsia="ru-RU"/>
              </w:rPr>
              <w:t>200</w:t>
            </w:r>
          </w:p>
        </w:tc>
      </w:tr>
    </w:tbl>
    <w:p w:rsidR="00971B7A" w:rsidRDefault="00971B7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2B31EA" w:rsidRPr="00AB622B" w:rsidRDefault="002B31EA"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lastRenderedPageBreak/>
        <w:t xml:space="preserve">Рассчитайте для каждого потока показатели </w:t>
      </w:r>
      <w:r w:rsidRPr="006405A1">
        <w:rPr>
          <w:rFonts w:ascii="Verdana" w:eastAsia="Times New Roman" w:hAnsi="Verdana" w:cs="Times New Roman"/>
          <w:b/>
          <w:color w:val="000000" w:themeColor="text1"/>
          <w:sz w:val="18"/>
          <w:szCs w:val="18"/>
          <w:lang w:eastAsia="ru-RU"/>
        </w:rPr>
        <w:t>FV</w:t>
      </w:r>
      <w:r w:rsidRPr="00AB622B">
        <w:rPr>
          <w:rFonts w:ascii="Verdana" w:eastAsia="Times New Roman" w:hAnsi="Verdana" w:cs="Times New Roman"/>
          <w:color w:val="000000" w:themeColor="text1"/>
          <w:sz w:val="18"/>
          <w:szCs w:val="18"/>
          <w:lang w:eastAsia="ru-RU"/>
        </w:rPr>
        <w:t xml:space="preserve"> при r = </w:t>
      </w:r>
      <w:r w:rsidRPr="0087798D">
        <w:rPr>
          <w:rFonts w:ascii="Verdana" w:eastAsia="Times New Roman" w:hAnsi="Verdana" w:cs="Times New Roman"/>
          <w:color w:val="FF0000"/>
          <w:sz w:val="18"/>
          <w:szCs w:val="18"/>
          <w:lang w:eastAsia="ru-RU"/>
        </w:rPr>
        <w:t>12%</w:t>
      </w:r>
      <w:r w:rsidRPr="00AB622B">
        <w:rPr>
          <w:rFonts w:ascii="Verdana" w:eastAsia="Times New Roman" w:hAnsi="Verdana" w:cs="Times New Roman"/>
          <w:color w:val="000000" w:themeColor="text1"/>
          <w:sz w:val="18"/>
          <w:szCs w:val="18"/>
          <w:lang w:eastAsia="ru-RU"/>
        </w:rPr>
        <w:t xml:space="preserve"> и </w:t>
      </w:r>
      <w:r w:rsidRPr="006405A1">
        <w:rPr>
          <w:rFonts w:ascii="Verdana" w:eastAsia="Times New Roman" w:hAnsi="Verdana" w:cs="Times New Roman"/>
          <w:b/>
          <w:color w:val="000000" w:themeColor="text1"/>
          <w:sz w:val="18"/>
          <w:szCs w:val="18"/>
          <w:lang w:eastAsia="ru-RU"/>
        </w:rPr>
        <w:t>PV</w:t>
      </w:r>
      <w:r w:rsidRPr="00AB622B">
        <w:rPr>
          <w:rFonts w:ascii="Verdana" w:eastAsia="Times New Roman" w:hAnsi="Verdana" w:cs="Times New Roman"/>
          <w:color w:val="000000" w:themeColor="text1"/>
          <w:sz w:val="18"/>
          <w:szCs w:val="18"/>
          <w:lang w:eastAsia="ru-RU"/>
        </w:rPr>
        <w:t xml:space="preserve"> при r = </w:t>
      </w:r>
      <w:r w:rsidRPr="0087798D">
        <w:rPr>
          <w:rFonts w:ascii="Verdana" w:eastAsia="Times New Roman" w:hAnsi="Verdana" w:cs="Times New Roman"/>
          <w:color w:val="FF0000"/>
          <w:sz w:val="18"/>
          <w:szCs w:val="18"/>
          <w:lang w:eastAsia="ru-RU"/>
        </w:rPr>
        <w:t>15%</w:t>
      </w:r>
      <w:r w:rsidRPr="00AB622B">
        <w:rPr>
          <w:rFonts w:ascii="Verdana" w:eastAsia="Times New Roman" w:hAnsi="Verdana" w:cs="Times New Roman"/>
          <w:color w:val="000000" w:themeColor="text1"/>
          <w:sz w:val="18"/>
          <w:szCs w:val="18"/>
          <w:lang w:eastAsia="ru-RU"/>
        </w:rPr>
        <w:t xml:space="preserve"> для двух случаев: а) потоки имеют место в начале года; б) потоки имеют место в конце года.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t xml:space="preserve">18. </w:t>
      </w:r>
      <w:r w:rsidRPr="00AB622B">
        <w:rPr>
          <w:rFonts w:ascii="Verdana" w:eastAsia="Times New Roman" w:hAnsi="Verdana" w:cs="Times New Roman"/>
          <w:color w:val="000000" w:themeColor="text1"/>
          <w:sz w:val="18"/>
          <w:szCs w:val="18"/>
          <w:lang w:eastAsia="ru-RU"/>
        </w:rPr>
        <w:t xml:space="preserve">Анализируются два варианта накопления средств по схеме аннуитета (поступление денежных средств осуществляется в конце соответствующего временного интервала):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87798D">
        <w:rPr>
          <w:rFonts w:ascii="Verdana" w:eastAsia="Times New Roman" w:hAnsi="Verdana" w:cs="Times New Roman"/>
          <w:b/>
          <w:color w:val="0000FF"/>
          <w:sz w:val="18"/>
          <w:szCs w:val="18"/>
          <w:lang w:eastAsia="ru-RU"/>
        </w:rPr>
        <w:t>Пла</w:t>
      </w:r>
      <w:r w:rsidR="0087798D" w:rsidRPr="0087798D">
        <w:rPr>
          <w:rFonts w:ascii="Verdana" w:eastAsia="Times New Roman" w:hAnsi="Verdana" w:cs="Times New Roman"/>
          <w:b/>
          <w:color w:val="0000FF"/>
          <w:sz w:val="18"/>
          <w:szCs w:val="18"/>
          <w:lang w:eastAsia="ru-RU"/>
        </w:rPr>
        <w:t>н 1</w:t>
      </w:r>
      <w:r w:rsidR="0087798D">
        <w:rPr>
          <w:rFonts w:ascii="Verdana" w:eastAsia="Times New Roman" w:hAnsi="Verdana" w:cs="Times New Roman"/>
          <w:color w:val="000000" w:themeColor="text1"/>
          <w:sz w:val="18"/>
          <w:szCs w:val="18"/>
          <w:lang w:eastAsia="ru-RU"/>
        </w:rPr>
        <w:t xml:space="preserve">: вносится вклад на депозит </w:t>
      </w:r>
      <w:r w:rsidRPr="0087798D">
        <w:rPr>
          <w:rFonts w:ascii="Verdana" w:eastAsia="Times New Roman" w:hAnsi="Verdana" w:cs="Times New Roman"/>
          <w:b/>
          <w:color w:val="000000" w:themeColor="text1"/>
          <w:sz w:val="18"/>
          <w:szCs w:val="18"/>
          <w:lang w:eastAsia="ru-RU"/>
        </w:rPr>
        <w:t>500</w:t>
      </w:r>
      <w:r w:rsidR="0087798D" w:rsidRPr="0087798D">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каждые полгода при условии, что банк начисляет </w:t>
      </w:r>
      <w:r w:rsidRPr="0087798D">
        <w:rPr>
          <w:rFonts w:ascii="Verdana" w:eastAsia="Times New Roman" w:hAnsi="Verdana" w:cs="Times New Roman"/>
          <w:color w:val="FF0000"/>
          <w:sz w:val="18"/>
          <w:szCs w:val="18"/>
          <w:lang w:eastAsia="ru-RU"/>
        </w:rPr>
        <w:t>8</w:t>
      </w:r>
      <w:r w:rsidR="0087798D" w:rsidRPr="0087798D">
        <w:rPr>
          <w:rFonts w:ascii="Verdana" w:eastAsia="Times New Roman" w:hAnsi="Verdana" w:cs="Times New Roman"/>
          <w:color w:val="FF0000"/>
          <w:sz w:val="18"/>
          <w:szCs w:val="18"/>
          <w:lang w:eastAsia="ru-RU"/>
        </w:rPr>
        <w:t xml:space="preserve"> </w:t>
      </w:r>
      <w:r w:rsidRPr="0087798D">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годовых с полугодовым начислением </w:t>
      </w:r>
      <w:r w:rsidR="0087798D">
        <w:rPr>
          <w:rFonts w:ascii="Verdana" w:eastAsia="Times New Roman" w:hAnsi="Verdana" w:cs="Times New Roman"/>
          <w:color w:val="000000" w:themeColor="text1"/>
          <w:sz w:val="18"/>
          <w:szCs w:val="18"/>
          <w:lang w:eastAsia="ru-RU"/>
        </w:rPr>
        <w:t>процентов</w:t>
      </w:r>
      <w:r w:rsidRPr="00AB622B">
        <w:rPr>
          <w:rFonts w:ascii="Verdana" w:eastAsia="Times New Roman" w:hAnsi="Verdana" w:cs="Times New Roman"/>
          <w:color w:val="000000" w:themeColor="text1"/>
          <w:sz w:val="18"/>
          <w:szCs w:val="18"/>
          <w:lang w:eastAsia="ru-RU"/>
        </w:rPr>
        <w:t xml:space="preserve">.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87798D">
        <w:rPr>
          <w:rFonts w:ascii="Verdana" w:eastAsia="Times New Roman" w:hAnsi="Verdana" w:cs="Times New Roman"/>
          <w:b/>
          <w:color w:val="0000FF"/>
          <w:sz w:val="18"/>
          <w:szCs w:val="18"/>
          <w:lang w:eastAsia="ru-RU"/>
        </w:rPr>
        <w:t>План 2</w:t>
      </w:r>
      <w:r w:rsidRPr="00AB622B">
        <w:rPr>
          <w:rFonts w:ascii="Verdana" w:eastAsia="Times New Roman" w:hAnsi="Verdana" w:cs="Times New Roman"/>
          <w:color w:val="000000" w:themeColor="text1"/>
          <w:sz w:val="18"/>
          <w:szCs w:val="18"/>
          <w:lang w:eastAsia="ru-RU"/>
        </w:rPr>
        <w:t>: дела</w:t>
      </w:r>
      <w:r w:rsidR="0087798D">
        <w:rPr>
          <w:rFonts w:ascii="Verdana" w:eastAsia="Times New Roman" w:hAnsi="Verdana" w:cs="Times New Roman"/>
          <w:color w:val="000000" w:themeColor="text1"/>
          <w:sz w:val="18"/>
          <w:szCs w:val="18"/>
          <w:lang w:eastAsia="ru-RU"/>
        </w:rPr>
        <w:t xml:space="preserve">ется ежегодный вклад в размере </w:t>
      </w:r>
      <w:r w:rsidRPr="0087798D">
        <w:rPr>
          <w:rFonts w:ascii="Verdana" w:eastAsia="Times New Roman" w:hAnsi="Verdana" w:cs="Times New Roman"/>
          <w:b/>
          <w:color w:val="000000" w:themeColor="text1"/>
          <w:sz w:val="18"/>
          <w:szCs w:val="18"/>
          <w:lang w:eastAsia="ru-RU"/>
        </w:rPr>
        <w:t>1</w:t>
      </w:r>
      <w:r w:rsidR="0087798D" w:rsidRPr="0087798D">
        <w:rPr>
          <w:rFonts w:ascii="Verdana" w:eastAsia="Times New Roman" w:hAnsi="Verdana" w:cs="Times New Roman"/>
          <w:b/>
          <w:color w:val="000000" w:themeColor="text1"/>
          <w:sz w:val="18"/>
          <w:szCs w:val="18"/>
          <w:lang w:eastAsia="ru-RU"/>
        </w:rPr>
        <w:t> </w:t>
      </w:r>
      <w:r w:rsidRPr="0087798D">
        <w:rPr>
          <w:rFonts w:ascii="Verdana" w:eastAsia="Times New Roman" w:hAnsi="Verdana" w:cs="Times New Roman"/>
          <w:b/>
          <w:color w:val="000000" w:themeColor="text1"/>
          <w:sz w:val="18"/>
          <w:szCs w:val="18"/>
          <w:lang w:eastAsia="ru-RU"/>
        </w:rPr>
        <w:t>000</w:t>
      </w:r>
      <w:r w:rsidR="0087798D" w:rsidRPr="0087798D">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на условиях </w:t>
      </w:r>
      <w:r w:rsidRPr="0087798D">
        <w:rPr>
          <w:rFonts w:ascii="Verdana" w:eastAsia="Times New Roman" w:hAnsi="Verdana" w:cs="Times New Roman"/>
          <w:color w:val="FF0000"/>
          <w:sz w:val="18"/>
          <w:szCs w:val="18"/>
          <w:lang w:eastAsia="ru-RU"/>
        </w:rPr>
        <w:t>9</w:t>
      </w:r>
      <w:r w:rsidR="0087798D" w:rsidRPr="0087798D">
        <w:rPr>
          <w:rFonts w:ascii="Verdana" w:eastAsia="Times New Roman" w:hAnsi="Verdana" w:cs="Times New Roman"/>
          <w:color w:val="FF0000"/>
          <w:sz w:val="18"/>
          <w:szCs w:val="18"/>
          <w:lang w:eastAsia="ru-RU"/>
        </w:rPr>
        <w:t xml:space="preserve"> </w:t>
      </w:r>
      <w:r w:rsidRPr="0087798D">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годовых при ежегодном начислении </w:t>
      </w:r>
      <w:r w:rsidR="0087798D">
        <w:rPr>
          <w:rFonts w:ascii="Verdana" w:eastAsia="Times New Roman" w:hAnsi="Verdana" w:cs="Times New Roman"/>
          <w:color w:val="000000" w:themeColor="text1"/>
          <w:sz w:val="18"/>
          <w:szCs w:val="18"/>
          <w:lang w:eastAsia="ru-RU"/>
        </w:rPr>
        <w:t>процентов</w:t>
      </w:r>
      <w:r w:rsidRPr="00AB622B">
        <w:rPr>
          <w:rFonts w:ascii="Verdana" w:eastAsia="Times New Roman" w:hAnsi="Verdana" w:cs="Times New Roman"/>
          <w:color w:val="000000" w:themeColor="text1"/>
          <w:sz w:val="18"/>
          <w:szCs w:val="18"/>
          <w:lang w:eastAsia="ru-RU"/>
        </w:rPr>
        <w:t xml:space="preserve">. </w:t>
      </w:r>
    </w:p>
    <w:p w:rsidR="002B31EA" w:rsidRPr="0087798D" w:rsidRDefault="002B31EA" w:rsidP="00AB622B">
      <w:pPr>
        <w:spacing w:before="100" w:beforeAutospacing="1" w:after="100" w:afterAutospacing="1" w:line="240" w:lineRule="auto"/>
        <w:rPr>
          <w:rFonts w:ascii="Verdana" w:eastAsia="Times New Roman" w:hAnsi="Verdana" w:cs="Times New Roman"/>
          <w:b/>
          <w:color w:val="FF0000"/>
          <w:sz w:val="18"/>
          <w:szCs w:val="18"/>
          <w:lang w:eastAsia="ru-RU"/>
        </w:rPr>
      </w:pPr>
      <w:r w:rsidRPr="0087798D">
        <w:rPr>
          <w:rFonts w:ascii="Verdana" w:eastAsia="Times New Roman" w:hAnsi="Verdana" w:cs="Times New Roman"/>
          <w:b/>
          <w:color w:val="FF0000"/>
          <w:sz w:val="18"/>
          <w:szCs w:val="18"/>
          <w:lang w:eastAsia="ru-RU"/>
        </w:rPr>
        <w:t xml:space="preserve">Определите: </w:t>
      </w:r>
    </w:p>
    <w:p w:rsidR="0087798D" w:rsidRDefault="002B31EA" w:rsidP="00971B7A">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а) какая сумма будет на счете через 10 ле</w:t>
      </w:r>
      <w:r w:rsidR="0087798D">
        <w:rPr>
          <w:rFonts w:ascii="Verdana" w:eastAsia="Times New Roman" w:hAnsi="Verdana" w:cs="Times New Roman"/>
          <w:color w:val="000000" w:themeColor="text1"/>
          <w:sz w:val="18"/>
          <w:szCs w:val="18"/>
          <w:lang w:eastAsia="ru-RU"/>
        </w:rPr>
        <w:t>т при реализации каждого плана?</w:t>
      </w:r>
    </w:p>
    <w:p w:rsidR="002B31EA" w:rsidRPr="00AB622B" w:rsidRDefault="0087798D" w:rsidP="00971B7A">
      <w:pPr>
        <w:spacing w:after="0"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color w:val="000000" w:themeColor="text1"/>
          <w:sz w:val="18"/>
          <w:szCs w:val="18"/>
          <w:lang w:eastAsia="ru-RU"/>
        </w:rPr>
        <w:t>б) к</w:t>
      </w:r>
      <w:r w:rsidR="002B31EA" w:rsidRPr="00AB622B">
        <w:rPr>
          <w:rFonts w:ascii="Verdana" w:eastAsia="Times New Roman" w:hAnsi="Verdana" w:cs="Times New Roman"/>
          <w:color w:val="000000" w:themeColor="text1"/>
          <w:sz w:val="18"/>
          <w:szCs w:val="18"/>
          <w:lang w:eastAsia="ru-RU"/>
        </w:rPr>
        <w:t xml:space="preserve">акой план более предпочтителен? </w:t>
      </w:r>
    </w:p>
    <w:p w:rsidR="002B31EA" w:rsidRPr="00AB622B" w:rsidRDefault="0087798D" w:rsidP="00971B7A">
      <w:pPr>
        <w:spacing w:after="0" w:line="240" w:lineRule="auto"/>
        <w:rPr>
          <w:rFonts w:ascii="Verdana" w:eastAsia="Times New Roman" w:hAnsi="Verdana" w:cs="Times New Roman"/>
          <w:b/>
          <w:bCs/>
          <w:color w:val="000000" w:themeColor="text1"/>
          <w:sz w:val="18"/>
          <w:szCs w:val="18"/>
          <w:lang w:eastAsia="ru-RU"/>
        </w:rPr>
      </w:pPr>
      <w:r>
        <w:rPr>
          <w:rFonts w:ascii="Verdana" w:eastAsia="Times New Roman" w:hAnsi="Verdana" w:cs="Times New Roman"/>
          <w:color w:val="000000" w:themeColor="text1"/>
          <w:sz w:val="18"/>
          <w:szCs w:val="18"/>
          <w:lang w:eastAsia="ru-RU"/>
        </w:rPr>
        <w:t>в</w:t>
      </w:r>
      <w:r w:rsidR="002B31EA" w:rsidRPr="00AB622B">
        <w:rPr>
          <w:rFonts w:ascii="Verdana" w:eastAsia="Times New Roman" w:hAnsi="Verdana" w:cs="Times New Roman"/>
          <w:color w:val="000000" w:themeColor="text1"/>
          <w:sz w:val="18"/>
          <w:szCs w:val="18"/>
          <w:lang w:eastAsia="ru-RU"/>
        </w:rPr>
        <w:t xml:space="preserve">) </w:t>
      </w:r>
      <w:r>
        <w:rPr>
          <w:rFonts w:ascii="Verdana" w:eastAsia="Times New Roman" w:hAnsi="Verdana" w:cs="Times New Roman"/>
          <w:color w:val="000000" w:themeColor="text1"/>
          <w:sz w:val="18"/>
          <w:szCs w:val="18"/>
          <w:lang w:eastAsia="ru-RU"/>
        </w:rPr>
        <w:t>и</w:t>
      </w:r>
      <w:r w:rsidR="002B31EA" w:rsidRPr="00AB622B">
        <w:rPr>
          <w:rFonts w:ascii="Verdana" w:eastAsia="Times New Roman" w:hAnsi="Verdana" w:cs="Times New Roman"/>
          <w:color w:val="000000" w:themeColor="text1"/>
          <w:sz w:val="18"/>
          <w:szCs w:val="18"/>
          <w:lang w:eastAsia="ru-RU"/>
        </w:rPr>
        <w:t xml:space="preserve">зменится ли ваш выбор, если процентная ставка в </w:t>
      </w:r>
      <w:r w:rsidR="002B31EA" w:rsidRPr="0087798D">
        <w:rPr>
          <w:rFonts w:ascii="Verdana" w:eastAsia="Times New Roman" w:hAnsi="Verdana" w:cs="Times New Roman"/>
          <w:b/>
          <w:color w:val="0000FF"/>
          <w:sz w:val="18"/>
          <w:szCs w:val="18"/>
          <w:lang w:eastAsia="ru-RU"/>
        </w:rPr>
        <w:t>плане 2</w:t>
      </w:r>
      <w:r w:rsidR="002B31EA" w:rsidRPr="00AB622B">
        <w:rPr>
          <w:rFonts w:ascii="Verdana" w:eastAsia="Times New Roman" w:hAnsi="Verdana" w:cs="Times New Roman"/>
          <w:color w:val="000000" w:themeColor="text1"/>
          <w:sz w:val="18"/>
          <w:szCs w:val="18"/>
          <w:lang w:eastAsia="ru-RU"/>
        </w:rPr>
        <w:t xml:space="preserve"> будет снижена до </w:t>
      </w:r>
      <w:r w:rsidR="002B31EA" w:rsidRPr="0087798D">
        <w:rPr>
          <w:rFonts w:ascii="Verdana" w:eastAsia="Times New Roman" w:hAnsi="Verdana" w:cs="Times New Roman"/>
          <w:color w:val="FF0000"/>
          <w:sz w:val="18"/>
          <w:szCs w:val="18"/>
          <w:lang w:eastAsia="ru-RU"/>
        </w:rPr>
        <w:t>8,5%</w:t>
      </w:r>
      <w:r w:rsidR="002B31EA" w:rsidRPr="00AB622B">
        <w:rPr>
          <w:rFonts w:ascii="Verdana" w:eastAsia="Times New Roman" w:hAnsi="Verdana" w:cs="Times New Roman"/>
          <w:color w:val="000000" w:themeColor="text1"/>
          <w:sz w:val="18"/>
          <w:szCs w:val="18"/>
          <w:lang w:eastAsia="ru-RU"/>
        </w:rPr>
        <w:t xml:space="preserve">? </w:t>
      </w:r>
    </w:p>
    <w:p w:rsidR="00971B7A" w:rsidRDefault="00971B7A" w:rsidP="00971B7A">
      <w:pPr>
        <w:spacing w:after="0" w:line="240" w:lineRule="auto"/>
        <w:rPr>
          <w:rFonts w:ascii="Verdana" w:eastAsia="Times New Roman" w:hAnsi="Verdana" w:cs="Times New Roman"/>
          <w:b/>
          <w:bCs/>
          <w:color w:val="000000" w:themeColor="text1"/>
          <w:sz w:val="18"/>
          <w:szCs w:val="18"/>
          <w:lang w:eastAsia="ru-RU"/>
        </w:rPr>
      </w:pPr>
    </w:p>
    <w:p w:rsidR="0087798D" w:rsidRPr="00442D37" w:rsidRDefault="002B31EA" w:rsidP="00971B7A">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t xml:space="preserve">19. </w:t>
      </w:r>
      <w:r w:rsidR="0087798D">
        <w:rPr>
          <w:rFonts w:ascii="Verdana" w:eastAsia="Times New Roman" w:hAnsi="Verdana" w:cs="Times New Roman"/>
          <w:color w:val="000000" w:themeColor="text1"/>
          <w:sz w:val="18"/>
          <w:szCs w:val="18"/>
          <w:lang w:eastAsia="ru-RU"/>
        </w:rPr>
        <w:t xml:space="preserve">Каков ваш выбор - получение </w:t>
      </w:r>
      <w:r w:rsidRPr="0087798D">
        <w:rPr>
          <w:rFonts w:ascii="Verdana" w:eastAsia="Times New Roman" w:hAnsi="Verdana" w:cs="Times New Roman"/>
          <w:b/>
          <w:color w:val="000000" w:themeColor="text1"/>
          <w:sz w:val="18"/>
          <w:szCs w:val="18"/>
          <w:lang w:eastAsia="ru-RU"/>
        </w:rPr>
        <w:t>5</w:t>
      </w:r>
      <w:r w:rsidR="0087798D" w:rsidRPr="0087798D">
        <w:rPr>
          <w:rFonts w:ascii="Verdana" w:eastAsia="Times New Roman" w:hAnsi="Verdana" w:cs="Times New Roman"/>
          <w:b/>
          <w:color w:val="000000" w:themeColor="text1"/>
          <w:sz w:val="18"/>
          <w:szCs w:val="18"/>
          <w:lang w:eastAsia="ru-RU"/>
        </w:rPr>
        <w:t> </w:t>
      </w:r>
      <w:r w:rsidRPr="0087798D">
        <w:rPr>
          <w:rFonts w:ascii="Verdana" w:eastAsia="Times New Roman" w:hAnsi="Verdana" w:cs="Times New Roman"/>
          <w:b/>
          <w:color w:val="000000" w:themeColor="text1"/>
          <w:sz w:val="18"/>
          <w:szCs w:val="18"/>
          <w:lang w:eastAsia="ru-RU"/>
        </w:rPr>
        <w:t>000</w:t>
      </w:r>
      <w:r w:rsidR="0087798D" w:rsidRPr="0087798D">
        <w:rPr>
          <w:rFonts w:ascii="Verdana" w:eastAsia="Times New Roman" w:hAnsi="Verdana" w:cs="Times New Roman"/>
          <w:b/>
          <w:color w:val="000000" w:themeColor="text1"/>
          <w:sz w:val="18"/>
          <w:szCs w:val="18"/>
          <w:lang w:eastAsia="ru-RU"/>
        </w:rPr>
        <w:t xml:space="preserve"> $</w:t>
      </w:r>
      <w:r w:rsidR="0087798D">
        <w:rPr>
          <w:rFonts w:ascii="Verdana" w:eastAsia="Times New Roman" w:hAnsi="Verdana" w:cs="Times New Roman"/>
          <w:color w:val="000000" w:themeColor="text1"/>
          <w:sz w:val="18"/>
          <w:szCs w:val="18"/>
          <w:lang w:eastAsia="ru-RU"/>
        </w:rPr>
        <w:t xml:space="preserve"> через год или </w:t>
      </w:r>
      <w:r w:rsidRPr="0087798D">
        <w:rPr>
          <w:rFonts w:ascii="Verdana" w:eastAsia="Times New Roman" w:hAnsi="Verdana" w:cs="Times New Roman"/>
          <w:b/>
          <w:color w:val="000000" w:themeColor="text1"/>
          <w:sz w:val="18"/>
          <w:szCs w:val="18"/>
          <w:lang w:eastAsia="ru-RU"/>
        </w:rPr>
        <w:t>12</w:t>
      </w:r>
      <w:r w:rsidR="0087798D" w:rsidRPr="0087798D">
        <w:rPr>
          <w:rFonts w:ascii="Verdana" w:eastAsia="Times New Roman" w:hAnsi="Verdana" w:cs="Times New Roman"/>
          <w:b/>
          <w:color w:val="000000" w:themeColor="text1"/>
          <w:sz w:val="18"/>
          <w:szCs w:val="18"/>
          <w:lang w:eastAsia="ru-RU"/>
        </w:rPr>
        <w:t> </w:t>
      </w:r>
      <w:r w:rsidRPr="0087798D">
        <w:rPr>
          <w:rFonts w:ascii="Verdana" w:eastAsia="Times New Roman" w:hAnsi="Verdana" w:cs="Times New Roman"/>
          <w:b/>
          <w:color w:val="000000" w:themeColor="text1"/>
          <w:sz w:val="18"/>
          <w:szCs w:val="18"/>
          <w:lang w:eastAsia="ru-RU"/>
        </w:rPr>
        <w:t>000</w:t>
      </w:r>
      <w:r w:rsidR="0087798D" w:rsidRPr="0087798D">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через 6 лет, если коэффициент дисконтирования равен: </w:t>
      </w:r>
    </w:p>
    <w:p w:rsidR="0087798D" w:rsidRPr="0087798D" w:rsidRDefault="002B31EA" w:rsidP="00971B7A">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а) 0</w:t>
      </w:r>
      <w:r w:rsidR="0087798D" w:rsidRPr="0087798D">
        <w:rPr>
          <w:rFonts w:ascii="Verdana" w:eastAsia="Times New Roman" w:hAnsi="Verdana" w:cs="Times New Roman"/>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w:t>
      </w:r>
    </w:p>
    <w:p w:rsidR="0087798D" w:rsidRPr="0087798D" w:rsidRDefault="002B31EA" w:rsidP="00971B7A">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б) 12</w:t>
      </w:r>
      <w:r w:rsidR="0087798D" w:rsidRPr="0087798D">
        <w:rPr>
          <w:rFonts w:ascii="Verdana" w:eastAsia="Times New Roman" w:hAnsi="Verdana" w:cs="Times New Roman"/>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w:t>
      </w:r>
    </w:p>
    <w:p w:rsidR="002B31EA" w:rsidRPr="00AB622B" w:rsidRDefault="002B31EA" w:rsidP="00971B7A">
      <w:pPr>
        <w:spacing w:after="0" w:line="240" w:lineRule="auto"/>
        <w:rPr>
          <w:rFonts w:ascii="Verdana" w:eastAsia="Times New Roman" w:hAnsi="Verdana" w:cs="Times New Roman"/>
          <w:b/>
          <w:bCs/>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в) 20</w:t>
      </w:r>
      <w:r w:rsidR="0087798D" w:rsidRPr="0087798D">
        <w:rPr>
          <w:rFonts w:ascii="Verdana" w:eastAsia="Times New Roman" w:hAnsi="Verdana" w:cs="Times New Roman"/>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t xml:space="preserve">20. </w:t>
      </w:r>
      <w:r w:rsidR="0087798D">
        <w:rPr>
          <w:rFonts w:ascii="Verdana" w:eastAsia="Times New Roman" w:hAnsi="Verdana" w:cs="Times New Roman"/>
          <w:color w:val="000000" w:themeColor="text1"/>
          <w:sz w:val="18"/>
          <w:szCs w:val="18"/>
          <w:lang w:eastAsia="ru-RU"/>
        </w:rPr>
        <w:t xml:space="preserve">Рассчитайте будущую стоимость </w:t>
      </w:r>
      <w:r w:rsidRPr="0087798D">
        <w:rPr>
          <w:rFonts w:ascii="Verdana" w:eastAsia="Times New Roman" w:hAnsi="Verdana" w:cs="Times New Roman"/>
          <w:b/>
          <w:color w:val="000000" w:themeColor="text1"/>
          <w:sz w:val="18"/>
          <w:szCs w:val="18"/>
          <w:lang w:eastAsia="ru-RU"/>
        </w:rPr>
        <w:t>1</w:t>
      </w:r>
      <w:r w:rsidR="0087798D" w:rsidRPr="0087798D">
        <w:rPr>
          <w:rFonts w:ascii="Verdana" w:eastAsia="Times New Roman" w:hAnsi="Verdana" w:cs="Times New Roman"/>
          <w:b/>
          <w:color w:val="000000" w:themeColor="text1"/>
          <w:sz w:val="18"/>
          <w:szCs w:val="18"/>
          <w:lang w:eastAsia="ru-RU"/>
        </w:rPr>
        <w:t xml:space="preserve"> </w:t>
      </w:r>
      <w:r w:rsidRPr="0087798D">
        <w:rPr>
          <w:rFonts w:ascii="Verdana" w:eastAsia="Times New Roman" w:hAnsi="Verdana" w:cs="Times New Roman"/>
          <w:b/>
          <w:color w:val="000000" w:themeColor="text1"/>
          <w:sz w:val="18"/>
          <w:szCs w:val="18"/>
          <w:lang w:eastAsia="ru-RU"/>
        </w:rPr>
        <w:t>000</w:t>
      </w:r>
      <w:r w:rsidR="0087798D" w:rsidRPr="0087798D">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для следующих ситуаций: </w:t>
      </w:r>
    </w:p>
    <w:p w:rsidR="002B31EA" w:rsidRPr="00AB622B" w:rsidRDefault="002B31EA"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а) 5 лет, </w:t>
      </w:r>
      <w:r w:rsidRPr="0087798D">
        <w:rPr>
          <w:rFonts w:ascii="Verdana" w:eastAsia="Times New Roman" w:hAnsi="Verdana" w:cs="Times New Roman"/>
          <w:color w:val="FF0000"/>
          <w:sz w:val="18"/>
          <w:szCs w:val="18"/>
          <w:lang w:eastAsia="ru-RU"/>
        </w:rPr>
        <w:t>8%</w:t>
      </w:r>
      <w:r w:rsidRPr="00AB622B">
        <w:rPr>
          <w:rFonts w:ascii="Verdana" w:eastAsia="Times New Roman" w:hAnsi="Verdana" w:cs="Times New Roman"/>
          <w:color w:val="000000" w:themeColor="text1"/>
          <w:sz w:val="18"/>
          <w:szCs w:val="18"/>
          <w:lang w:eastAsia="ru-RU"/>
        </w:rPr>
        <w:t xml:space="preserve"> годовых, </w:t>
      </w:r>
      <w:r w:rsidRPr="0087798D">
        <w:rPr>
          <w:rFonts w:ascii="Verdana" w:eastAsia="Times New Roman" w:hAnsi="Verdana" w:cs="Times New Roman"/>
          <w:color w:val="FF0000"/>
          <w:sz w:val="18"/>
          <w:szCs w:val="18"/>
          <w:lang w:eastAsia="ru-RU"/>
        </w:rPr>
        <w:t>ежегодное</w:t>
      </w:r>
      <w:r w:rsidRPr="00AB622B">
        <w:rPr>
          <w:rFonts w:ascii="Verdana" w:eastAsia="Times New Roman" w:hAnsi="Verdana" w:cs="Times New Roman"/>
          <w:color w:val="000000" w:themeColor="text1"/>
          <w:sz w:val="18"/>
          <w:szCs w:val="18"/>
          <w:lang w:eastAsia="ru-RU"/>
        </w:rPr>
        <w:t xml:space="preserve"> начисление </w:t>
      </w:r>
      <w:r w:rsidR="0087798D">
        <w:rPr>
          <w:rFonts w:ascii="Verdana" w:eastAsia="Times New Roman" w:hAnsi="Verdana" w:cs="Times New Roman"/>
          <w:color w:val="000000" w:themeColor="text1"/>
          <w:sz w:val="18"/>
          <w:szCs w:val="18"/>
          <w:lang w:eastAsia="ru-RU"/>
        </w:rPr>
        <w:t>процентов</w:t>
      </w:r>
      <w:r w:rsidRPr="00AB622B">
        <w:rPr>
          <w:rFonts w:ascii="Verdana" w:eastAsia="Times New Roman" w:hAnsi="Verdana" w:cs="Times New Roman"/>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br/>
        <w:t xml:space="preserve">б) 5 лет, </w:t>
      </w:r>
      <w:r w:rsidRPr="0087798D">
        <w:rPr>
          <w:rFonts w:ascii="Verdana" w:eastAsia="Times New Roman" w:hAnsi="Verdana" w:cs="Times New Roman"/>
          <w:color w:val="FF0000"/>
          <w:sz w:val="18"/>
          <w:szCs w:val="18"/>
          <w:lang w:eastAsia="ru-RU"/>
        </w:rPr>
        <w:t>8%</w:t>
      </w:r>
      <w:r w:rsidRPr="00AB622B">
        <w:rPr>
          <w:rFonts w:ascii="Verdana" w:eastAsia="Times New Roman" w:hAnsi="Verdana" w:cs="Times New Roman"/>
          <w:color w:val="000000" w:themeColor="text1"/>
          <w:sz w:val="18"/>
          <w:szCs w:val="18"/>
          <w:lang w:eastAsia="ru-RU"/>
        </w:rPr>
        <w:t xml:space="preserve"> годовых, </w:t>
      </w:r>
      <w:r w:rsidRPr="0087798D">
        <w:rPr>
          <w:rFonts w:ascii="Verdana" w:eastAsia="Times New Roman" w:hAnsi="Verdana" w:cs="Times New Roman"/>
          <w:color w:val="FF0000"/>
          <w:sz w:val="18"/>
          <w:szCs w:val="18"/>
          <w:lang w:eastAsia="ru-RU"/>
        </w:rPr>
        <w:t>полугодовое</w:t>
      </w:r>
      <w:r w:rsidRPr="00AB622B">
        <w:rPr>
          <w:rFonts w:ascii="Verdana" w:eastAsia="Times New Roman" w:hAnsi="Verdana" w:cs="Times New Roman"/>
          <w:color w:val="000000" w:themeColor="text1"/>
          <w:sz w:val="18"/>
          <w:szCs w:val="18"/>
          <w:lang w:eastAsia="ru-RU"/>
        </w:rPr>
        <w:t xml:space="preserve"> начисление </w:t>
      </w:r>
      <w:r w:rsidR="0087798D">
        <w:rPr>
          <w:rFonts w:ascii="Verdana" w:eastAsia="Times New Roman" w:hAnsi="Verdana" w:cs="Times New Roman"/>
          <w:color w:val="000000" w:themeColor="text1"/>
          <w:sz w:val="18"/>
          <w:szCs w:val="18"/>
          <w:lang w:eastAsia="ru-RU"/>
        </w:rPr>
        <w:t>процентов</w:t>
      </w:r>
      <w:r w:rsidRPr="00AB622B">
        <w:rPr>
          <w:rFonts w:ascii="Verdana" w:eastAsia="Times New Roman" w:hAnsi="Verdana" w:cs="Times New Roman"/>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br/>
        <w:t xml:space="preserve">в) 5 лет, </w:t>
      </w:r>
      <w:r w:rsidRPr="0087798D">
        <w:rPr>
          <w:rFonts w:ascii="Verdana" w:eastAsia="Times New Roman" w:hAnsi="Verdana" w:cs="Times New Roman"/>
          <w:color w:val="FF0000"/>
          <w:sz w:val="18"/>
          <w:szCs w:val="18"/>
          <w:lang w:eastAsia="ru-RU"/>
        </w:rPr>
        <w:t>8%</w:t>
      </w:r>
      <w:r w:rsidRPr="00AB622B">
        <w:rPr>
          <w:rFonts w:ascii="Verdana" w:eastAsia="Times New Roman" w:hAnsi="Verdana" w:cs="Times New Roman"/>
          <w:color w:val="000000" w:themeColor="text1"/>
          <w:sz w:val="18"/>
          <w:szCs w:val="18"/>
          <w:lang w:eastAsia="ru-RU"/>
        </w:rPr>
        <w:t xml:space="preserve"> годовых, </w:t>
      </w:r>
      <w:r w:rsidRPr="0087798D">
        <w:rPr>
          <w:rFonts w:ascii="Verdana" w:eastAsia="Times New Roman" w:hAnsi="Verdana" w:cs="Times New Roman"/>
          <w:color w:val="FF0000"/>
          <w:sz w:val="18"/>
          <w:szCs w:val="18"/>
          <w:lang w:eastAsia="ru-RU"/>
        </w:rPr>
        <w:t>ежеквартальное</w:t>
      </w:r>
      <w:r w:rsidRPr="00AB622B">
        <w:rPr>
          <w:rFonts w:ascii="Verdana" w:eastAsia="Times New Roman" w:hAnsi="Verdana" w:cs="Times New Roman"/>
          <w:color w:val="000000" w:themeColor="text1"/>
          <w:sz w:val="18"/>
          <w:szCs w:val="18"/>
          <w:lang w:eastAsia="ru-RU"/>
        </w:rPr>
        <w:t xml:space="preserve"> начисление </w:t>
      </w:r>
      <w:r w:rsidR="0087798D">
        <w:rPr>
          <w:rFonts w:ascii="Verdana" w:eastAsia="Times New Roman" w:hAnsi="Verdana" w:cs="Times New Roman"/>
          <w:color w:val="000000" w:themeColor="text1"/>
          <w:sz w:val="18"/>
          <w:szCs w:val="18"/>
          <w:lang w:eastAsia="ru-RU"/>
        </w:rPr>
        <w:t>процентов</w:t>
      </w:r>
      <w:r w:rsidRPr="00AB622B">
        <w:rPr>
          <w:rFonts w:ascii="Verdana" w:eastAsia="Times New Roman" w:hAnsi="Verdana" w:cs="Times New Roman"/>
          <w:color w:val="000000" w:themeColor="text1"/>
          <w:sz w:val="18"/>
          <w:szCs w:val="18"/>
          <w:lang w:eastAsia="ru-RU"/>
        </w:rPr>
        <w:t xml:space="preserve">. </w:t>
      </w:r>
    </w:p>
    <w:p w:rsidR="0087798D" w:rsidRDefault="0087798D"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p>
    <w:p w:rsidR="0087798D"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t xml:space="preserve">21. </w:t>
      </w:r>
      <w:r w:rsidRPr="00AB622B">
        <w:rPr>
          <w:rFonts w:ascii="Verdana" w:eastAsia="Times New Roman" w:hAnsi="Verdana" w:cs="Times New Roman"/>
          <w:color w:val="000000" w:themeColor="text1"/>
          <w:sz w:val="18"/>
          <w:szCs w:val="18"/>
          <w:lang w:eastAsia="ru-RU"/>
        </w:rPr>
        <w:t xml:space="preserve">Рассчитайте текущую стоимость каждого из приведенных ниже денежных поступлений, если коэффициент дисконтирования равен </w:t>
      </w:r>
      <w:r w:rsidRPr="0087798D">
        <w:rPr>
          <w:rFonts w:ascii="Verdana" w:eastAsia="Times New Roman" w:hAnsi="Verdana" w:cs="Times New Roman"/>
          <w:color w:val="FF0000"/>
          <w:sz w:val="18"/>
          <w:szCs w:val="18"/>
          <w:lang w:eastAsia="ru-RU"/>
        </w:rPr>
        <w:t>12%</w:t>
      </w:r>
      <w:r w:rsidRPr="00AB622B">
        <w:rPr>
          <w:rFonts w:ascii="Verdana" w:eastAsia="Times New Roman" w:hAnsi="Verdana" w:cs="Times New Roman"/>
          <w:color w:val="000000" w:themeColor="text1"/>
          <w:sz w:val="18"/>
          <w:szCs w:val="18"/>
          <w:lang w:eastAsia="ru-RU"/>
        </w:rPr>
        <w:t xml:space="preserve">: </w:t>
      </w:r>
    </w:p>
    <w:p w:rsidR="0087798D" w:rsidRDefault="0087798D" w:rsidP="0087798D">
      <w:pPr>
        <w:spacing w:after="0"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color w:val="000000" w:themeColor="text1"/>
          <w:sz w:val="18"/>
          <w:szCs w:val="18"/>
          <w:lang w:eastAsia="ru-RU"/>
        </w:rPr>
        <w:t>а)</w:t>
      </w:r>
      <w:r w:rsidRPr="00C40EE1">
        <w:rPr>
          <w:rFonts w:ascii="Verdana" w:eastAsia="Times New Roman" w:hAnsi="Verdana" w:cs="Times New Roman"/>
          <w:color w:val="000000" w:themeColor="text1"/>
          <w:sz w:val="18"/>
          <w:szCs w:val="18"/>
          <w:lang w:eastAsia="ru-RU"/>
        </w:rPr>
        <w:t xml:space="preserve"> </w:t>
      </w:r>
      <w:r w:rsidR="00B07EB7" w:rsidRPr="0087798D">
        <w:rPr>
          <w:rFonts w:ascii="Verdana" w:eastAsia="Times New Roman" w:hAnsi="Verdana" w:cs="Times New Roman"/>
          <w:b/>
          <w:color w:val="000000" w:themeColor="text1"/>
          <w:sz w:val="18"/>
          <w:szCs w:val="18"/>
          <w:lang w:eastAsia="ru-RU"/>
        </w:rPr>
        <w:t>5</w:t>
      </w:r>
      <w:r w:rsidRPr="0087798D">
        <w:rPr>
          <w:rFonts w:ascii="Verdana" w:eastAsia="Times New Roman" w:hAnsi="Verdana" w:cs="Times New Roman"/>
          <w:b/>
          <w:color w:val="000000" w:themeColor="text1"/>
          <w:sz w:val="18"/>
          <w:szCs w:val="18"/>
          <w:lang w:eastAsia="ru-RU"/>
        </w:rPr>
        <w:t> 000 000 $</w:t>
      </w:r>
      <w:r>
        <w:rPr>
          <w:rFonts w:ascii="Verdana" w:eastAsia="Times New Roman" w:hAnsi="Verdana" w:cs="Times New Roman"/>
          <w:color w:val="000000" w:themeColor="text1"/>
          <w:sz w:val="18"/>
          <w:szCs w:val="18"/>
          <w:lang w:eastAsia="ru-RU"/>
        </w:rPr>
        <w:t>,</w:t>
      </w:r>
      <w:r w:rsidR="00B07EB7" w:rsidRPr="00B07EB7">
        <w:rPr>
          <w:rFonts w:ascii="Verdana" w:eastAsia="Times New Roman" w:hAnsi="Verdana" w:cs="Times New Roman"/>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 xml:space="preserve">получаемые через 3 года; </w:t>
      </w:r>
    </w:p>
    <w:p w:rsidR="002B31EA" w:rsidRPr="00AB622B" w:rsidRDefault="0087798D" w:rsidP="0087798D">
      <w:pPr>
        <w:spacing w:after="0"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color w:val="000000" w:themeColor="text1"/>
          <w:sz w:val="18"/>
          <w:szCs w:val="18"/>
          <w:lang w:eastAsia="ru-RU"/>
        </w:rPr>
        <w:t xml:space="preserve">б) </w:t>
      </w:r>
      <w:r w:rsidR="00B07EB7" w:rsidRPr="0087798D">
        <w:rPr>
          <w:rFonts w:ascii="Verdana" w:eastAsia="Times New Roman" w:hAnsi="Verdana" w:cs="Times New Roman"/>
          <w:b/>
          <w:color w:val="000000" w:themeColor="text1"/>
          <w:sz w:val="18"/>
          <w:szCs w:val="18"/>
          <w:lang w:eastAsia="ru-RU"/>
        </w:rPr>
        <w:t>50</w:t>
      </w:r>
      <w:r w:rsidRPr="0087798D">
        <w:rPr>
          <w:rFonts w:ascii="Verdana" w:eastAsia="Times New Roman" w:hAnsi="Verdana" w:cs="Times New Roman"/>
          <w:b/>
          <w:color w:val="000000" w:themeColor="text1"/>
          <w:sz w:val="18"/>
          <w:szCs w:val="18"/>
          <w:lang w:eastAsia="ru-RU"/>
        </w:rPr>
        <w:t xml:space="preserve"> 000 000 </w:t>
      </w:r>
      <w:r w:rsidRPr="00C40EE1">
        <w:rPr>
          <w:rFonts w:ascii="Verdana" w:eastAsia="Times New Roman" w:hAnsi="Verdana" w:cs="Times New Roman"/>
          <w:b/>
          <w:color w:val="000000" w:themeColor="text1"/>
          <w:sz w:val="18"/>
          <w:szCs w:val="18"/>
          <w:lang w:eastAsia="ru-RU"/>
        </w:rPr>
        <w:t>$</w:t>
      </w:r>
      <w:r w:rsidR="002B31EA" w:rsidRPr="00AB622B">
        <w:rPr>
          <w:rFonts w:ascii="Verdana" w:eastAsia="Times New Roman" w:hAnsi="Verdana" w:cs="Times New Roman"/>
          <w:color w:val="000000" w:themeColor="text1"/>
          <w:sz w:val="18"/>
          <w:szCs w:val="18"/>
          <w:lang w:eastAsia="ru-RU"/>
        </w:rPr>
        <w:t xml:space="preserve">, получаемые через 10 лет. </w:t>
      </w:r>
    </w:p>
    <w:p w:rsidR="0087798D" w:rsidRDefault="0087798D" w:rsidP="0087798D">
      <w:pPr>
        <w:spacing w:after="0" w:line="240" w:lineRule="auto"/>
        <w:rPr>
          <w:rFonts w:ascii="Verdana" w:eastAsia="Times New Roman" w:hAnsi="Verdana" w:cs="Times New Roman"/>
          <w:b/>
          <w:bCs/>
          <w:color w:val="000000" w:themeColor="text1"/>
          <w:sz w:val="18"/>
          <w:szCs w:val="18"/>
          <w:lang w:eastAsia="ru-RU"/>
        </w:rPr>
      </w:pPr>
    </w:p>
    <w:p w:rsidR="002B31EA" w:rsidRPr="00AB622B" w:rsidRDefault="002B31EA" w:rsidP="0087798D">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t xml:space="preserve">22. </w:t>
      </w:r>
      <w:r w:rsidR="00C40EE1">
        <w:rPr>
          <w:rFonts w:ascii="Verdana" w:eastAsia="Times New Roman" w:hAnsi="Verdana" w:cs="Times New Roman"/>
          <w:color w:val="000000" w:themeColor="text1"/>
          <w:sz w:val="18"/>
          <w:szCs w:val="18"/>
          <w:lang w:eastAsia="ru-RU"/>
        </w:rPr>
        <w:t xml:space="preserve">Фирме нужно накопить </w:t>
      </w:r>
      <w:r w:rsidR="00C40EE1" w:rsidRPr="00C40EE1">
        <w:rPr>
          <w:rFonts w:ascii="Verdana" w:eastAsia="Times New Roman" w:hAnsi="Verdana" w:cs="Times New Roman"/>
          <w:b/>
          <w:color w:val="000000" w:themeColor="text1"/>
          <w:sz w:val="18"/>
          <w:szCs w:val="18"/>
          <w:lang w:eastAsia="ru-RU"/>
        </w:rPr>
        <w:t>2 000 000 $</w:t>
      </w:r>
      <w:r w:rsidRPr="00AB622B">
        <w:rPr>
          <w:rFonts w:ascii="Verdana" w:eastAsia="Times New Roman" w:hAnsi="Verdana" w:cs="Times New Roman"/>
          <w:color w:val="000000" w:themeColor="text1"/>
          <w:sz w:val="18"/>
          <w:szCs w:val="18"/>
          <w:lang w:eastAsia="ru-RU"/>
        </w:rPr>
        <w:t xml:space="preserve">, чтобы через 10 лет приобрести здание под офис. Наиболее безопасным способом накопления является приобретение безрисковых государственных ценных бумаг, генерирующих годовой доход по ставке </w:t>
      </w:r>
      <w:r w:rsidRPr="00C40EE1">
        <w:rPr>
          <w:rFonts w:ascii="Verdana" w:eastAsia="Times New Roman" w:hAnsi="Verdana" w:cs="Times New Roman"/>
          <w:color w:val="FF0000"/>
          <w:sz w:val="18"/>
          <w:szCs w:val="18"/>
          <w:lang w:eastAsia="ru-RU"/>
        </w:rPr>
        <w:t>8</w:t>
      </w:r>
      <w:r w:rsidR="00C40EE1" w:rsidRPr="00C40EE1">
        <w:rPr>
          <w:rFonts w:ascii="Verdana" w:eastAsia="Times New Roman" w:hAnsi="Verdana" w:cs="Times New Roman"/>
          <w:color w:val="FF0000"/>
          <w:sz w:val="18"/>
          <w:szCs w:val="18"/>
          <w:lang w:eastAsia="ru-RU"/>
        </w:rPr>
        <w:t xml:space="preserve"> </w:t>
      </w:r>
      <w:r w:rsidRPr="00C40EE1">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при полугодовом начислении </w:t>
      </w:r>
      <w:r w:rsidR="00C40EE1">
        <w:rPr>
          <w:rFonts w:ascii="Verdana" w:eastAsia="Times New Roman" w:hAnsi="Verdana" w:cs="Times New Roman"/>
          <w:color w:val="000000" w:themeColor="text1"/>
          <w:sz w:val="18"/>
          <w:szCs w:val="18"/>
          <w:lang w:eastAsia="ru-RU"/>
        </w:rPr>
        <w:t>процентов</w:t>
      </w:r>
      <w:r w:rsidRPr="00AB622B">
        <w:rPr>
          <w:rFonts w:ascii="Verdana" w:eastAsia="Times New Roman" w:hAnsi="Verdana" w:cs="Times New Roman"/>
          <w:color w:val="000000" w:themeColor="text1"/>
          <w:sz w:val="18"/>
          <w:szCs w:val="18"/>
          <w:lang w:eastAsia="ru-RU"/>
        </w:rPr>
        <w:t xml:space="preserve">. Каким должен быть первоначальный вклад фирмы?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t xml:space="preserve">23. </w:t>
      </w:r>
      <w:r w:rsidRPr="00AB622B">
        <w:rPr>
          <w:rFonts w:ascii="Verdana" w:eastAsia="Times New Roman" w:hAnsi="Verdana" w:cs="Times New Roman"/>
          <w:color w:val="000000" w:themeColor="text1"/>
          <w:sz w:val="18"/>
          <w:szCs w:val="18"/>
          <w:lang w:eastAsia="ru-RU"/>
        </w:rPr>
        <w:t xml:space="preserve">Что более предпочтительно - получить </w:t>
      </w:r>
      <w:r w:rsidRPr="00C40EE1">
        <w:rPr>
          <w:rFonts w:ascii="Verdana" w:eastAsia="Times New Roman" w:hAnsi="Verdana" w:cs="Times New Roman"/>
          <w:b/>
          <w:color w:val="000000" w:themeColor="text1"/>
          <w:sz w:val="18"/>
          <w:szCs w:val="18"/>
          <w:lang w:eastAsia="ru-RU"/>
        </w:rPr>
        <w:t>2</w:t>
      </w:r>
      <w:r w:rsidR="00C40EE1" w:rsidRPr="00C40EE1">
        <w:rPr>
          <w:rFonts w:ascii="Verdana" w:eastAsia="Times New Roman" w:hAnsi="Verdana" w:cs="Times New Roman"/>
          <w:b/>
          <w:color w:val="000000" w:themeColor="text1"/>
          <w:sz w:val="18"/>
          <w:szCs w:val="18"/>
          <w:lang w:eastAsia="ru-RU"/>
        </w:rPr>
        <w:t> 000 $</w:t>
      </w:r>
      <w:r w:rsidR="00C40EE1" w:rsidRPr="00C40EE1">
        <w:rPr>
          <w:rFonts w:ascii="Verdana" w:eastAsia="Times New Roman" w:hAnsi="Verdana" w:cs="Times New Roman"/>
          <w:color w:val="000000" w:themeColor="text1"/>
          <w:sz w:val="18"/>
          <w:szCs w:val="18"/>
          <w:lang w:eastAsia="ru-RU"/>
        </w:rPr>
        <w:t xml:space="preserve"> </w:t>
      </w:r>
      <w:r w:rsidR="00C40EE1">
        <w:rPr>
          <w:rFonts w:ascii="Verdana" w:eastAsia="Times New Roman" w:hAnsi="Verdana" w:cs="Times New Roman"/>
          <w:color w:val="000000" w:themeColor="text1"/>
          <w:sz w:val="18"/>
          <w:szCs w:val="18"/>
          <w:lang w:eastAsia="ru-RU"/>
        </w:rPr>
        <w:t xml:space="preserve">сегодня или </w:t>
      </w:r>
      <w:r w:rsidRPr="00C40EE1">
        <w:rPr>
          <w:rFonts w:ascii="Verdana" w:eastAsia="Times New Roman" w:hAnsi="Verdana" w:cs="Times New Roman"/>
          <w:b/>
          <w:color w:val="000000" w:themeColor="text1"/>
          <w:sz w:val="18"/>
          <w:szCs w:val="18"/>
          <w:lang w:eastAsia="ru-RU"/>
        </w:rPr>
        <w:t>5</w:t>
      </w:r>
      <w:r w:rsidR="00C40EE1" w:rsidRPr="00C40EE1">
        <w:rPr>
          <w:rFonts w:ascii="Verdana" w:eastAsia="Times New Roman" w:hAnsi="Verdana" w:cs="Times New Roman"/>
          <w:b/>
          <w:color w:val="000000" w:themeColor="text1"/>
          <w:sz w:val="18"/>
          <w:szCs w:val="18"/>
          <w:lang w:eastAsia="ru-RU"/>
        </w:rPr>
        <w:t> </w:t>
      </w:r>
      <w:r w:rsidRPr="00C40EE1">
        <w:rPr>
          <w:rFonts w:ascii="Verdana" w:eastAsia="Times New Roman" w:hAnsi="Verdana" w:cs="Times New Roman"/>
          <w:b/>
          <w:color w:val="000000" w:themeColor="text1"/>
          <w:sz w:val="18"/>
          <w:szCs w:val="18"/>
          <w:lang w:eastAsia="ru-RU"/>
        </w:rPr>
        <w:t>000</w:t>
      </w:r>
      <w:r w:rsidR="00C40EE1" w:rsidRPr="00C40EE1">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через 8 лет, если коэффициент дисконтирования равен </w:t>
      </w:r>
      <w:r w:rsidRPr="00C40EE1">
        <w:rPr>
          <w:rFonts w:ascii="Verdana" w:eastAsia="Times New Roman" w:hAnsi="Verdana" w:cs="Times New Roman"/>
          <w:color w:val="FF0000"/>
          <w:sz w:val="18"/>
          <w:szCs w:val="18"/>
          <w:lang w:eastAsia="ru-RU"/>
        </w:rPr>
        <w:t>8</w:t>
      </w:r>
      <w:r w:rsidR="00C40EE1" w:rsidRPr="00C40EE1">
        <w:rPr>
          <w:rFonts w:ascii="Verdana" w:eastAsia="Times New Roman" w:hAnsi="Verdana" w:cs="Times New Roman"/>
          <w:color w:val="FF0000"/>
          <w:sz w:val="18"/>
          <w:szCs w:val="18"/>
          <w:lang w:eastAsia="ru-RU"/>
        </w:rPr>
        <w:t xml:space="preserve"> </w:t>
      </w:r>
      <w:r w:rsidRPr="00C40EE1">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w:t>
      </w:r>
    </w:p>
    <w:p w:rsidR="00C40EE1" w:rsidRPr="00C40EE1" w:rsidRDefault="002B31EA" w:rsidP="00C40EE1">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t xml:space="preserve">24. </w:t>
      </w:r>
      <w:r w:rsidR="00C40EE1">
        <w:rPr>
          <w:rFonts w:ascii="Verdana" w:eastAsia="Times New Roman" w:hAnsi="Verdana" w:cs="Times New Roman"/>
          <w:color w:val="000000" w:themeColor="text1"/>
          <w:sz w:val="18"/>
          <w:szCs w:val="18"/>
          <w:lang w:eastAsia="ru-RU"/>
        </w:rPr>
        <w:t xml:space="preserve">Стоит ли покупать за </w:t>
      </w:r>
      <w:r w:rsidRPr="00C40EE1">
        <w:rPr>
          <w:rFonts w:ascii="Verdana" w:eastAsia="Times New Roman" w:hAnsi="Verdana" w:cs="Times New Roman"/>
          <w:b/>
          <w:color w:val="000000" w:themeColor="text1"/>
          <w:sz w:val="18"/>
          <w:szCs w:val="18"/>
          <w:lang w:eastAsia="ru-RU"/>
        </w:rPr>
        <w:t>5</w:t>
      </w:r>
      <w:r w:rsidR="00C40EE1" w:rsidRPr="00C40EE1">
        <w:rPr>
          <w:rFonts w:ascii="Verdana" w:eastAsia="Times New Roman" w:hAnsi="Verdana" w:cs="Times New Roman"/>
          <w:b/>
          <w:color w:val="000000" w:themeColor="text1"/>
          <w:sz w:val="18"/>
          <w:szCs w:val="18"/>
          <w:lang w:eastAsia="ru-RU"/>
        </w:rPr>
        <w:t> </w:t>
      </w:r>
      <w:r w:rsidRPr="00C40EE1">
        <w:rPr>
          <w:rFonts w:ascii="Verdana" w:eastAsia="Times New Roman" w:hAnsi="Verdana" w:cs="Times New Roman"/>
          <w:b/>
          <w:color w:val="000000" w:themeColor="text1"/>
          <w:sz w:val="18"/>
          <w:szCs w:val="18"/>
          <w:lang w:eastAsia="ru-RU"/>
        </w:rPr>
        <w:t>500</w:t>
      </w:r>
      <w:r w:rsidR="00C40EE1" w:rsidRPr="00C40EE1">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ценную бумагу, генериру</w:t>
      </w:r>
      <w:r w:rsidR="00C40EE1">
        <w:rPr>
          <w:rFonts w:ascii="Verdana" w:eastAsia="Times New Roman" w:hAnsi="Verdana" w:cs="Times New Roman"/>
          <w:color w:val="000000" w:themeColor="text1"/>
          <w:sz w:val="18"/>
          <w:szCs w:val="18"/>
          <w:lang w:eastAsia="ru-RU"/>
        </w:rPr>
        <w:t>ющую ежегодный доход в размере</w:t>
      </w:r>
    </w:p>
    <w:p w:rsidR="002B31EA" w:rsidRPr="00AB622B" w:rsidRDefault="002B31EA" w:rsidP="00C40EE1">
      <w:pPr>
        <w:spacing w:after="0" w:line="240" w:lineRule="auto"/>
        <w:rPr>
          <w:rFonts w:ascii="Verdana" w:eastAsia="Times New Roman" w:hAnsi="Verdana" w:cs="Times New Roman"/>
          <w:b/>
          <w:bCs/>
          <w:color w:val="000000" w:themeColor="text1"/>
          <w:sz w:val="18"/>
          <w:szCs w:val="18"/>
          <w:lang w:eastAsia="ru-RU"/>
        </w:rPr>
      </w:pPr>
      <w:r w:rsidRPr="00C40EE1">
        <w:rPr>
          <w:rFonts w:ascii="Verdana" w:eastAsia="Times New Roman" w:hAnsi="Verdana" w:cs="Times New Roman"/>
          <w:b/>
          <w:color w:val="000000" w:themeColor="text1"/>
          <w:sz w:val="18"/>
          <w:szCs w:val="18"/>
          <w:lang w:eastAsia="ru-RU"/>
        </w:rPr>
        <w:t>1</w:t>
      </w:r>
      <w:r w:rsidR="00C40EE1" w:rsidRPr="00C40EE1">
        <w:rPr>
          <w:rFonts w:ascii="Verdana" w:eastAsia="Times New Roman" w:hAnsi="Verdana" w:cs="Times New Roman"/>
          <w:b/>
          <w:color w:val="000000" w:themeColor="text1"/>
          <w:sz w:val="18"/>
          <w:szCs w:val="18"/>
          <w:lang w:eastAsia="ru-RU"/>
        </w:rPr>
        <w:t xml:space="preserve"> </w:t>
      </w:r>
      <w:r w:rsidRPr="00C40EE1">
        <w:rPr>
          <w:rFonts w:ascii="Verdana" w:eastAsia="Times New Roman" w:hAnsi="Verdana" w:cs="Times New Roman"/>
          <w:b/>
          <w:color w:val="000000" w:themeColor="text1"/>
          <w:sz w:val="18"/>
          <w:szCs w:val="18"/>
          <w:lang w:eastAsia="ru-RU"/>
        </w:rPr>
        <w:t xml:space="preserve">000 </w:t>
      </w:r>
      <w:r w:rsidR="00C40EE1" w:rsidRPr="00C40EE1">
        <w:rPr>
          <w:rFonts w:ascii="Verdana" w:eastAsia="Times New Roman" w:hAnsi="Verdana" w:cs="Times New Roman"/>
          <w:b/>
          <w:color w:val="000000" w:themeColor="text1"/>
          <w:sz w:val="18"/>
          <w:szCs w:val="18"/>
          <w:lang w:eastAsia="ru-RU"/>
        </w:rPr>
        <w:t>$</w:t>
      </w:r>
      <w:r w:rsidR="00C40EE1" w:rsidRPr="00C40EE1">
        <w:rPr>
          <w:rFonts w:ascii="Verdana" w:eastAsia="Times New Roman" w:hAnsi="Verdana" w:cs="Times New Roman"/>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в течение 7 лет, если коэффициент дисконтирования равен </w:t>
      </w:r>
      <w:r w:rsidRPr="00C40EE1">
        <w:rPr>
          <w:rFonts w:ascii="Verdana" w:eastAsia="Times New Roman" w:hAnsi="Verdana" w:cs="Times New Roman"/>
          <w:color w:val="FF0000"/>
          <w:sz w:val="18"/>
          <w:szCs w:val="18"/>
          <w:lang w:eastAsia="ru-RU"/>
        </w:rPr>
        <w:t>8</w:t>
      </w:r>
      <w:r w:rsidR="00C40EE1" w:rsidRPr="00C40EE1">
        <w:rPr>
          <w:rFonts w:ascii="Verdana" w:eastAsia="Times New Roman" w:hAnsi="Verdana" w:cs="Times New Roman"/>
          <w:color w:val="FF0000"/>
          <w:sz w:val="18"/>
          <w:szCs w:val="18"/>
          <w:lang w:eastAsia="ru-RU"/>
        </w:rPr>
        <w:t xml:space="preserve"> </w:t>
      </w:r>
      <w:r w:rsidRPr="00C40EE1">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w:t>
      </w:r>
    </w:p>
    <w:p w:rsidR="00C40EE1" w:rsidRPr="00C40EE1" w:rsidRDefault="00C40EE1" w:rsidP="00C40EE1">
      <w:pPr>
        <w:spacing w:after="0" w:line="240" w:lineRule="auto"/>
        <w:rPr>
          <w:rFonts w:ascii="Verdana" w:eastAsia="Times New Roman" w:hAnsi="Verdana" w:cs="Times New Roman"/>
          <w:b/>
          <w:bCs/>
          <w:color w:val="000000" w:themeColor="text1"/>
          <w:sz w:val="18"/>
          <w:szCs w:val="18"/>
          <w:lang w:eastAsia="ru-RU"/>
        </w:rPr>
      </w:pPr>
    </w:p>
    <w:p w:rsidR="002B31EA" w:rsidRPr="00AB622B" w:rsidRDefault="002B31EA" w:rsidP="00C40EE1">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t xml:space="preserve">25. </w:t>
      </w:r>
      <w:r w:rsidRPr="00AB622B">
        <w:rPr>
          <w:rFonts w:ascii="Verdana" w:eastAsia="Times New Roman" w:hAnsi="Verdana" w:cs="Times New Roman"/>
          <w:color w:val="000000" w:themeColor="text1"/>
          <w:sz w:val="18"/>
          <w:szCs w:val="18"/>
          <w:lang w:eastAsia="ru-RU"/>
        </w:rPr>
        <w:t xml:space="preserve">Предприятие имеет возможность участвовать в некоторой деловой операции, которая принесет доход в размере </w:t>
      </w:r>
      <w:r w:rsidRPr="00C40EE1">
        <w:rPr>
          <w:rFonts w:ascii="Verdana" w:eastAsia="Times New Roman" w:hAnsi="Verdana" w:cs="Times New Roman"/>
          <w:b/>
          <w:color w:val="000000" w:themeColor="text1"/>
          <w:sz w:val="18"/>
          <w:szCs w:val="18"/>
          <w:lang w:eastAsia="ru-RU"/>
        </w:rPr>
        <w:t>10</w:t>
      </w:r>
      <w:r w:rsidR="00C40EE1" w:rsidRPr="00C40EE1">
        <w:rPr>
          <w:rFonts w:ascii="Verdana" w:eastAsia="Times New Roman" w:hAnsi="Verdana" w:cs="Times New Roman"/>
          <w:b/>
          <w:color w:val="000000" w:themeColor="text1"/>
          <w:sz w:val="18"/>
          <w:szCs w:val="18"/>
          <w:lang w:eastAsia="ru-RU"/>
        </w:rPr>
        <w:t xml:space="preserve"> 000 000 </w:t>
      </w:r>
      <w:r w:rsidR="002F73FB" w:rsidRPr="00C40EE1">
        <w:rPr>
          <w:rFonts w:ascii="Verdana" w:eastAsia="Times New Roman" w:hAnsi="Verdana" w:cs="Times New Roman"/>
          <w:b/>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по истечении двух лет. </w:t>
      </w:r>
    </w:p>
    <w:p w:rsidR="002B31EA" w:rsidRPr="00AB622B" w:rsidRDefault="002B31EA" w:rsidP="00070050">
      <w:pPr>
        <w:numPr>
          <w:ilvl w:val="0"/>
          <w:numId w:val="12"/>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Выберите один из двух вариантов получения доходов: либо по </w:t>
      </w:r>
      <w:r w:rsidRPr="00C40EE1">
        <w:rPr>
          <w:rFonts w:ascii="Verdana" w:eastAsia="Times New Roman" w:hAnsi="Verdana" w:cs="Times New Roman"/>
          <w:b/>
          <w:color w:val="000000" w:themeColor="text1"/>
          <w:sz w:val="18"/>
          <w:szCs w:val="18"/>
          <w:lang w:eastAsia="ru-RU"/>
        </w:rPr>
        <w:t>5</w:t>
      </w:r>
      <w:r w:rsidR="00C40EE1" w:rsidRPr="00C40EE1">
        <w:rPr>
          <w:rFonts w:ascii="Verdana" w:eastAsia="Times New Roman" w:hAnsi="Verdana" w:cs="Times New Roman"/>
          <w:b/>
          <w:color w:val="000000" w:themeColor="text1"/>
          <w:sz w:val="18"/>
          <w:szCs w:val="18"/>
          <w:lang w:eastAsia="ru-RU"/>
        </w:rPr>
        <w:t xml:space="preserve"> 000 000 </w:t>
      </w:r>
      <w:r w:rsidR="002F73FB" w:rsidRPr="00C40EE1">
        <w:rPr>
          <w:rFonts w:ascii="Verdana" w:eastAsia="Times New Roman" w:hAnsi="Verdana" w:cs="Times New Roman"/>
          <w:b/>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по истечении каждого года, либо единовременное получение всей суммы в конце двухлетнего периода. </w:t>
      </w:r>
    </w:p>
    <w:p w:rsidR="002B31EA" w:rsidRPr="00AB622B" w:rsidRDefault="002B31EA" w:rsidP="00070050">
      <w:pPr>
        <w:numPr>
          <w:ilvl w:val="0"/>
          <w:numId w:val="12"/>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Существуют ли такие условия, когда выбор варианта для Вас безразличен? </w:t>
      </w:r>
    </w:p>
    <w:p w:rsidR="002B31EA" w:rsidRPr="00AB622B" w:rsidRDefault="002B31EA" w:rsidP="00070050">
      <w:pPr>
        <w:numPr>
          <w:ilvl w:val="0"/>
          <w:numId w:val="12"/>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Изменится ли ваше решение, если доход второго года уменьшится до </w:t>
      </w:r>
      <w:r w:rsidRPr="00C40EE1">
        <w:rPr>
          <w:rFonts w:ascii="Verdana" w:eastAsia="Times New Roman" w:hAnsi="Verdana" w:cs="Times New Roman"/>
          <w:b/>
          <w:color w:val="000000" w:themeColor="text1"/>
          <w:sz w:val="18"/>
          <w:szCs w:val="18"/>
          <w:lang w:eastAsia="ru-RU"/>
        </w:rPr>
        <w:t>4</w:t>
      </w:r>
      <w:r w:rsidR="00C40EE1" w:rsidRPr="00C40EE1">
        <w:rPr>
          <w:rFonts w:ascii="Verdana" w:eastAsia="Times New Roman" w:hAnsi="Verdana" w:cs="Times New Roman"/>
          <w:b/>
          <w:color w:val="000000" w:themeColor="text1"/>
          <w:sz w:val="18"/>
          <w:szCs w:val="18"/>
          <w:lang w:eastAsia="ru-RU"/>
        </w:rPr>
        <w:t xml:space="preserve"> 000 000 </w:t>
      </w:r>
      <w:r w:rsidR="002F73FB" w:rsidRPr="00C40EE1">
        <w:rPr>
          <w:rFonts w:ascii="Verdana" w:eastAsia="Times New Roman" w:hAnsi="Verdana" w:cs="Times New Roman"/>
          <w:b/>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w:t>
      </w:r>
    </w:p>
    <w:p w:rsidR="002B31EA" w:rsidRPr="00AB622B" w:rsidRDefault="002B31EA"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Сформулируйте различные условия, при которых вариант единовременного получения дохода может быть предпочтительным. </w:t>
      </w:r>
    </w:p>
    <w:p w:rsidR="00AC72BD" w:rsidRPr="007A3E71" w:rsidRDefault="00AC72BD" w:rsidP="00C40EE1">
      <w:pPr>
        <w:spacing w:after="0" w:line="240" w:lineRule="auto"/>
        <w:rPr>
          <w:rFonts w:ascii="Verdana" w:eastAsia="Times New Roman" w:hAnsi="Verdana" w:cs="Times New Roman"/>
          <w:b/>
          <w:bCs/>
          <w:color w:val="000000" w:themeColor="text1"/>
          <w:sz w:val="18"/>
          <w:szCs w:val="18"/>
          <w:lang w:eastAsia="ru-RU"/>
        </w:rPr>
      </w:pPr>
    </w:p>
    <w:p w:rsidR="00C40EE1" w:rsidRPr="00C40EE1" w:rsidRDefault="002B31EA" w:rsidP="00C40EE1">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lastRenderedPageBreak/>
        <w:t xml:space="preserve">26. </w:t>
      </w:r>
      <w:r w:rsidRPr="00AB622B">
        <w:rPr>
          <w:rFonts w:ascii="Verdana" w:eastAsia="Times New Roman" w:hAnsi="Verdana" w:cs="Times New Roman"/>
          <w:color w:val="000000" w:themeColor="text1"/>
          <w:sz w:val="18"/>
          <w:szCs w:val="18"/>
          <w:lang w:eastAsia="ru-RU"/>
        </w:rPr>
        <w:t xml:space="preserve">Оплата по долгосрочному контракту предполагает </w:t>
      </w:r>
      <w:r w:rsidR="00C40EE1">
        <w:rPr>
          <w:rFonts w:ascii="Verdana" w:eastAsia="Times New Roman" w:hAnsi="Verdana" w:cs="Times New Roman"/>
          <w:color w:val="000000" w:themeColor="text1"/>
          <w:sz w:val="18"/>
          <w:szCs w:val="18"/>
          <w:lang w:eastAsia="ru-RU"/>
        </w:rPr>
        <w:t>выбор одного из двух вариантов:</w:t>
      </w:r>
    </w:p>
    <w:p w:rsidR="002B31EA" w:rsidRPr="00AB622B" w:rsidRDefault="002B31EA" w:rsidP="00C40EE1">
      <w:pPr>
        <w:spacing w:after="0" w:line="240" w:lineRule="auto"/>
        <w:rPr>
          <w:rFonts w:ascii="Verdana" w:eastAsia="Times New Roman" w:hAnsi="Verdana" w:cs="Times New Roman"/>
          <w:b/>
          <w:bCs/>
          <w:color w:val="000000" w:themeColor="text1"/>
          <w:sz w:val="18"/>
          <w:szCs w:val="18"/>
          <w:lang w:eastAsia="ru-RU"/>
        </w:rPr>
      </w:pPr>
      <w:r w:rsidRPr="00AC72BD">
        <w:rPr>
          <w:rFonts w:ascii="Verdana" w:eastAsia="Times New Roman" w:hAnsi="Verdana" w:cs="Times New Roman"/>
          <w:b/>
          <w:color w:val="7030A0"/>
          <w:sz w:val="18"/>
          <w:szCs w:val="18"/>
          <w:lang w:eastAsia="ru-RU"/>
        </w:rPr>
        <w:t>25</w:t>
      </w:r>
      <w:r w:rsidR="00C40EE1" w:rsidRPr="00AC72BD">
        <w:rPr>
          <w:rFonts w:ascii="Verdana" w:eastAsia="Times New Roman" w:hAnsi="Verdana" w:cs="Times New Roman"/>
          <w:b/>
          <w:color w:val="7030A0"/>
          <w:sz w:val="18"/>
          <w:szCs w:val="18"/>
          <w:lang w:eastAsia="ru-RU"/>
        </w:rPr>
        <w:t> 000 000</w:t>
      </w:r>
      <w:r w:rsidRPr="00AC72BD">
        <w:rPr>
          <w:rFonts w:ascii="Verdana" w:eastAsia="Times New Roman" w:hAnsi="Verdana" w:cs="Times New Roman"/>
          <w:b/>
          <w:color w:val="7030A0"/>
          <w:sz w:val="18"/>
          <w:szCs w:val="18"/>
          <w:lang w:eastAsia="ru-RU"/>
        </w:rPr>
        <w:t xml:space="preserve"> </w:t>
      </w:r>
      <w:r w:rsidR="002F73FB" w:rsidRPr="00AC72BD">
        <w:rPr>
          <w:rFonts w:ascii="Verdana" w:eastAsia="Times New Roman" w:hAnsi="Verdana" w:cs="Times New Roman"/>
          <w:b/>
          <w:color w:val="7030A0"/>
          <w:sz w:val="18"/>
          <w:szCs w:val="18"/>
          <w:lang w:eastAsia="ru-RU"/>
        </w:rPr>
        <w:t>$</w:t>
      </w:r>
      <w:r w:rsidRPr="00AB622B">
        <w:rPr>
          <w:rFonts w:ascii="Verdana" w:eastAsia="Times New Roman" w:hAnsi="Verdana" w:cs="Times New Roman"/>
          <w:color w:val="000000" w:themeColor="text1"/>
          <w:sz w:val="18"/>
          <w:szCs w:val="18"/>
          <w:lang w:eastAsia="ru-RU"/>
        </w:rPr>
        <w:t xml:space="preserve"> через 6 лет или </w:t>
      </w:r>
      <w:r w:rsidRPr="00AC72BD">
        <w:rPr>
          <w:rFonts w:ascii="Verdana" w:eastAsia="Times New Roman" w:hAnsi="Verdana" w:cs="Times New Roman"/>
          <w:b/>
          <w:color w:val="7030A0"/>
          <w:sz w:val="18"/>
          <w:szCs w:val="18"/>
          <w:lang w:eastAsia="ru-RU"/>
        </w:rPr>
        <w:t>50</w:t>
      </w:r>
      <w:r w:rsidR="00C40EE1" w:rsidRPr="00AC72BD">
        <w:rPr>
          <w:rFonts w:ascii="Verdana" w:eastAsia="Times New Roman" w:hAnsi="Verdana" w:cs="Times New Roman"/>
          <w:b/>
          <w:color w:val="7030A0"/>
          <w:sz w:val="18"/>
          <w:szCs w:val="18"/>
          <w:lang w:eastAsia="ru-RU"/>
        </w:rPr>
        <w:t> 000</w:t>
      </w:r>
      <w:r w:rsidR="00C40EE1" w:rsidRPr="00AC72BD">
        <w:rPr>
          <w:rFonts w:ascii="Verdana" w:eastAsia="Times New Roman" w:hAnsi="Verdana" w:cs="Times New Roman"/>
          <w:b/>
          <w:color w:val="7030A0"/>
          <w:sz w:val="18"/>
          <w:szCs w:val="18"/>
          <w:lang w:val="en-US" w:eastAsia="ru-RU"/>
        </w:rPr>
        <w:t> </w:t>
      </w:r>
      <w:r w:rsidR="00C40EE1" w:rsidRPr="00AC72BD">
        <w:rPr>
          <w:rFonts w:ascii="Verdana" w:eastAsia="Times New Roman" w:hAnsi="Verdana" w:cs="Times New Roman"/>
          <w:b/>
          <w:color w:val="7030A0"/>
          <w:sz w:val="18"/>
          <w:szCs w:val="18"/>
          <w:lang w:eastAsia="ru-RU"/>
        </w:rPr>
        <w:t xml:space="preserve">000 </w:t>
      </w:r>
      <w:r w:rsidR="002F73FB" w:rsidRPr="00AC72BD">
        <w:rPr>
          <w:rFonts w:ascii="Verdana" w:eastAsia="Times New Roman" w:hAnsi="Verdana" w:cs="Times New Roman"/>
          <w:b/>
          <w:color w:val="7030A0"/>
          <w:sz w:val="18"/>
          <w:szCs w:val="18"/>
          <w:lang w:eastAsia="ru-RU"/>
        </w:rPr>
        <w:t>$</w:t>
      </w:r>
      <w:r w:rsidRPr="00AB622B">
        <w:rPr>
          <w:rFonts w:ascii="Verdana" w:eastAsia="Times New Roman" w:hAnsi="Verdana" w:cs="Times New Roman"/>
          <w:color w:val="000000" w:themeColor="text1"/>
          <w:sz w:val="18"/>
          <w:szCs w:val="18"/>
          <w:lang w:eastAsia="ru-RU"/>
        </w:rPr>
        <w:t xml:space="preserve"> через 12 лет. При каком значении коэффициента дисконтирования выбор безразличен? </w:t>
      </w:r>
    </w:p>
    <w:p w:rsidR="004F005A"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t xml:space="preserve">27. </w:t>
      </w:r>
      <w:r w:rsidRPr="00AB622B">
        <w:rPr>
          <w:rFonts w:ascii="Verdana" w:eastAsia="Times New Roman" w:hAnsi="Verdana" w:cs="Times New Roman"/>
          <w:color w:val="000000" w:themeColor="text1"/>
          <w:sz w:val="18"/>
          <w:szCs w:val="18"/>
          <w:lang w:eastAsia="ru-RU"/>
        </w:rPr>
        <w:t xml:space="preserve">Фирме предложено инвестировать </w:t>
      </w:r>
      <w:r w:rsidRPr="00C40EE1">
        <w:rPr>
          <w:rFonts w:ascii="Verdana" w:eastAsia="Times New Roman" w:hAnsi="Verdana" w:cs="Times New Roman"/>
          <w:b/>
          <w:color w:val="000000" w:themeColor="text1"/>
          <w:sz w:val="18"/>
          <w:szCs w:val="18"/>
          <w:lang w:eastAsia="ru-RU"/>
        </w:rPr>
        <w:t>100</w:t>
      </w:r>
      <w:r w:rsidR="00C40EE1" w:rsidRPr="00C40EE1">
        <w:rPr>
          <w:rFonts w:ascii="Verdana" w:eastAsia="Times New Roman" w:hAnsi="Verdana" w:cs="Times New Roman"/>
          <w:b/>
          <w:color w:val="000000" w:themeColor="text1"/>
          <w:sz w:val="18"/>
          <w:szCs w:val="18"/>
          <w:lang w:eastAsia="ru-RU"/>
        </w:rPr>
        <w:t xml:space="preserve"> 000 000 </w:t>
      </w:r>
      <w:r w:rsidR="002F73FB" w:rsidRPr="00C40EE1">
        <w:rPr>
          <w:rFonts w:ascii="Verdana" w:eastAsia="Times New Roman" w:hAnsi="Verdana" w:cs="Times New Roman"/>
          <w:b/>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на срок 5 лет при условии возврата этой суммы частями (ежегодно по </w:t>
      </w:r>
      <w:r w:rsidRPr="00C40EE1">
        <w:rPr>
          <w:rFonts w:ascii="Verdana" w:eastAsia="Times New Roman" w:hAnsi="Verdana" w:cs="Times New Roman"/>
          <w:b/>
          <w:color w:val="000000" w:themeColor="text1"/>
          <w:sz w:val="18"/>
          <w:szCs w:val="18"/>
          <w:lang w:eastAsia="ru-RU"/>
        </w:rPr>
        <w:t>20</w:t>
      </w:r>
      <w:r w:rsidR="00C40EE1" w:rsidRPr="00C40EE1">
        <w:rPr>
          <w:rFonts w:ascii="Verdana" w:eastAsia="Times New Roman" w:hAnsi="Verdana" w:cs="Times New Roman"/>
          <w:b/>
          <w:color w:val="000000" w:themeColor="text1"/>
          <w:sz w:val="18"/>
          <w:szCs w:val="18"/>
          <w:lang w:eastAsia="ru-RU"/>
        </w:rPr>
        <w:t xml:space="preserve"> 000 000 </w:t>
      </w:r>
      <w:r w:rsidR="002F73FB" w:rsidRPr="00C40EE1">
        <w:rPr>
          <w:rFonts w:ascii="Verdana" w:eastAsia="Times New Roman" w:hAnsi="Verdana" w:cs="Times New Roman"/>
          <w:b/>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по истечении 5 лет выплачивается дополнительное вознаграждение в размере </w:t>
      </w:r>
      <w:r w:rsidRPr="00C40EE1">
        <w:rPr>
          <w:rFonts w:ascii="Verdana" w:eastAsia="Times New Roman" w:hAnsi="Verdana" w:cs="Times New Roman"/>
          <w:b/>
          <w:color w:val="000000" w:themeColor="text1"/>
          <w:sz w:val="18"/>
          <w:szCs w:val="18"/>
          <w:lang w:eastAsia="ru-RU"/>
        </w:rPr>
        <w:t>30</w:t>
      </w:r>
      <w:r w:rsidR="00C40EE1" w:rsidRPr="00C40EE1">
        <w:rPr>
          <w:rFonts w:ascii="Verdana" w:eastAsia="Times New Roman" w:hAnsi="Verdana" w:cs="Times New Roman"/>
          <w:b/>
          <w:color w:val="000000" w:themeColor="text1"/>
          <w:sz w:val="18"/>
          <w:szCs w:val="18"/>
          <w:lang w:eastAsia="ru-RU"/>
        </w:rPr>
        <w:t xml:space="preserve"> 000 000 </w:t>
      </w:r>
      <w:r w:rsidR="002F73FB" w:rsidRPr="00C40EE1">
        <w:rPr>
          <w:rFonts w:ascii="Verdana" w:eastAsia="Times New Roman" w:hAnsi="Verdana" w:cs="Times New Roman"/>
          <w:b/>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Примет ли она это предложение, если можно депонировать деньги в банк из расчета </w:t>
      </w:r>
      <w:r w:rsidRPr="00C40EE1">
        <w:rPr>
          <w:rFonts w:ascii="Verdana" w:eastAsia="Times New Roman" w:hAnsi="Verdana" w:cs="Times New Roman"/>
          <w:color w:val="FF0000"/>
          <w:sz w:val="18"/>
          <w:szCs w:val="18"/>
          <w:lang w:eastAsia="ru-RU"/>
        </w:rPr>
        <w:t>8</w:t>
      </w:r>
      <w:r w:rsidR="00C40EE1" w:rsidRPr="00C40EE1">
        <w:rPr>
          <w:rFonts w:ascii="Verdana" w:eastAsia="Times New Roman" w:hAnsi="Verdana" w:cs="Times New Roman"/>
          <w:color w:val="FF0000"/>
          <w:sz w:val="18"/>
          <w:szCs w:val="18"/>
          <w:lang w:eastAsia="ru-RU"/>
        </w:rPr>
        <w:t xml:space="preserve"> </w:t>
      </w:r>
      <w:r w:rsidRPr="00C40EE1">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годовых, начисляемых ежеквартально?</w:t>
      </w:r>
    </w:p>
    <w:p w:rsidR="00AC72BD" w:rsidRPr="007A3E71" w:rsidRDefault="00AC72BD" w:rsidP="00AB622B">
      <w:pPr>
        <w:spacing w:before="100" w:beforeAutospacing="1" w:after="100" w:afterAutospacing="1" w:line="240" w:lineRule="auto"/>
        <w:rPr>
          <w:rFonts w:ascii="Verdana" w:eastAsia="Times New Roman" w:hAnsi="Verdana" w:cs="Times New Roman"/>
          <w:b/>
          <w:bCs/>
          <w:color w:val="0000FF"/>
          <w:sz w:val="18"/>
          <w:szCs w:val="18"/>
          <w:lang w:eastAsia="ru-RU"/>
        </w:rPr>
      </w:pPr>
    </w:p>
    <w:p w:rsidR="00AC72BD" w:rsidRPr="007A3E71" w:rsidRDefault="00AC72BD" w:rsidP="00AB622B">
      <w:pPr>
        <w:spacing w:before="100" w:beforeAutospacing="1" w:after="100" w:afterAutospacing="1" w:line="240" w:lineRule="auto"/>
        <w:rPr>
          <w:rFonts w:ascii="Verdana" w:eastAsia="Times New Roman" w:hAnsi="Verdana" w:cs="Times New Roman"/>
          <w:b/>
          <w:bCs/>
          <w:color w:val="0000FF"/>
          <w:sz w:val="18"/>
          <w:szCs w:val="18"/>
          <w:lang w:eastAsia="ru-RU"/>
        </w:rPr>
      </w:pPr>
    </w:p>
    <w:p w:rsidR="002B31EA" w:rsidRPr="008866D8" w:rsidRDefault="006648D2"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6648D2">
        <w:rPr>
          <w:rFonts w:ascii="Verdana" w:eastAsia="Times New Roman" w:hAnsi="Verdana" w:cs="Times New Roman"/>
          <w:b/>
          <w:bCs/>
          <w:color w:val="0000FF"/>
          <w:sz w:val="18"/>
          <w:szCs w:val="18"/>
          <w:lang w:eastAsia="ru-RU"/>
        </w:rPr>
        <w:t>2</w:t>
      </w:r>
      <w:r w:rsidR="002B31EA" w:rsidRPr="006648D2">
        <w:rPr>
          <w:rFonts w:ascii="Verdana" w:eastAsia="Times New Roman" w:hAnsi="Verdana" w:cs="Times New Roman"/>
          <w:b/>
          <w:bCs/>
          <w:color w:val="0000FF"/>
          <w:sz w:val="18"/>
          <w:szCs w:val="18"/>
          <w:lang w:eastAsia="ru-RU"/>
        </w:rPr>
        <w:t xml:space="preserve">. </w:t>
      </w:r>
      <w:r w:rsidRPr="006648D2">
        <w:rPr>
          <w:rFonts w:ascii="Verdana" w:eastAsia="Times New Roman" w:hAnsi="Verdana" w:cs="Times New Roman"/>
          <w:b/>
          <w:bCs/>
          <w:color w:val="0000FF"/>
          <w:sz w:val="18"/>
          <w:szCs w:val="18"/>
          <w:lang w:eastAsia="ru-RU"/>
        </w:rPr>
        <w:t>ОЦЕНКА СТОИМОСТИ ЦЕННЫХ БУМАГ ПРЕДПРИЯТИЯ И СОСТАВЛЕНИЕ ГРАФИКОВ ВОЗВРАТА ДОЛГОСРОЧНЫХ КРЕДИТОВ</w:t>
      </w:r>
      <w:r w:rsidR="00D303EC">
        <w:rPr>
          <w:rFonts w:ascii="Verdana" w:eastAsia="Times New Roman" w:hAnsi="Verdana" w:cs="Times New Roman"/>
          <w:b/>
          <w:bCs/>
          <w:color w:val="0000FF"/>
          <w:sz w:val="18"/>
          <w:szCs w:val="18"/>
          <w:lang w:eastAsia="ru-RU"/>
        </w:rPr>
        <w:t>.</w:t>
      </w:r>
    </w:p>
    <w:p w:rsidR="002B31EA" w:rsidRPr="006648D2" w:rsidRDefault="006648D2" w:rsidP="00AB622B">
      <w:pPr>
        <w:spacing w:before="100" w:beforeAutospacing="1" w:after="100" w:afterAutospacing="1" w:line="240" w:lineRule="auto"/>
        <w:rPr>
          <w:rFonts w:ascii="Verdana" w:eastAsia="Times New Roman" w:hAnsi="Verdana" w:cs="Times New Roman"/>
          <w:color w:val="0000FF"/>
          <w:sz w:val="18"/>
          <w:szCs w:val="18"/>
          <w:lang w:eastAsia="ru-RU"/>
        </w:rPr>
      </w:pPr>
      <w:r w:rsidRPr="006648D2">
        <w:rPr>
          <w:rFonts w:ascii="Verdana" w:eastAsia="Times New Roman" w:hAnsi="Verdana" w:cs="Times New Roman"/>
          <w:b/>
          <w:bCs/>
          <w:i/>
          <w:iCs/>
          <w:color w:val="0000FF"/>
          <w:sz w:val="18"/>
          <w:szCs w:val="18"/>
          <w:lang w:eastAsia="ru-RU"/>
        </w:rPr>
        <w:t>2</w:t>
      </w:r>
      <w:r w:rsidR="002B31EA" w:rsidRPr="006648D2">
        <w:rPr>
          <w:rFonts w:ascii="Verdana" w:eastAsia="Times New Roman" w:hAnsi="Verdana" w:cs="Times New Roman"/>
          <w:b/>
          <w:bCs/>
          <w:i/>
          <w:iCs/>
          <w:color w:val="0000FF"/>
          <w:sz w:val="18"/>
          <w:szCs w:val="18"/>
          <w:lang w:eastAsia="ru-RU"/>
        </w:rPr>
        <w:t>. 1. Оценка стоимости облигаций</w:t>
      </w:r>
      <w:r w:rsidR="00D303EC">
        <w:rPr>
          <w:rFonts w:ascii="Verdana" w:eastAsia="Times New Roman" w:hAnsi="Verdana" w:cs="Times New Roman"/>
          <w:b/>
          <w:bCs/>
          <w:i/>
          <w:iCs/>
          <w:color w:val="0000FF"/>
          <w:sz w:val="18"/>
          <w:szCs w:val="18"/>
          <w:lang w:eastAsia="ru-RU"/>
        </w:rPr>
        <w:t>.</w:t>
      </w:r>
      <w:r w:rsidR="002B31EA" w:rsidRPr="006648D2">
        <w:rPr>
          <w:rFonts w:ascii="Verdana" w:eastAsia="Times New Roman" w:hAnsi="Verdana" w:cs="Times New Roman"/>
          <w:b/>
          <w:bCs/>
          <w:i/>
          <w:iCs/>
          <w:color w:val="0000FF"/>
          <w:sz w:val="18"/>
          <w:szCs w:val="18"/>
          <w:lang w:eastAsia="ru-RU"/>
        </w:rPr>
        <w:t xml:space="preserve">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Сначала рассмотрим эту задач</w:t>
      </w:r>
      <w:r w:rsidR="00BD688B">
        <w:rPr>
          <w:rFonts w:ascii="Verdana" w:eastAsia="Times New Roman" w:hAnsi="Verdana" w:cs="Times New Roman"/>
          <w:color w:val="000000" w:themeColor="text1"/>
          <w:sz w:val="18"/>
          <w:szCs w:val="18"/>
          <w:lang w:eastAsia="ru-RU"/>
        </w:rPr>
        <w:t>у</w:t>
      </w:r>
      <w:r w:rsidRPr="00AB622B">
        <w:rPr>
          <w:rFonts w:ascii="Verdana" w:eastAsia="Times New Roman" w:hAnsi="Verdana" w:cs="Times New Roman"/>
          <w:color w:val="000000" w:themeColor="text1"/>
          <w:sz w:val="18"/>
          <w:szCs w:val="18"/>
          <w:lang w:eastAsia="ru-RU"/>
        </w:rPr>
        <w:t xml:space="preserve"> в классическом варианте для так называемых купонных облигаций. Согласно условиям инвестирования в эти долговые финансовые инструменты предприятие эмитент облигаций обязуется производить периодический процентный платеж на годовой или полугодовой основе и погасить номинальную стоимость облигации к назначенному сроку окончания действия облигаций. Купонная облигация имеют следующие характеристики: </w:t>
      </w:r>
    </w:p>
    <w:p w:rsidR="002B31EA" w:rsidRPr="00AB622B" w:rsidRDefault="002B31EA" w:rsidP="00AB622B">
      <w:pPr>
        <w:numPr>
          <w:ilvl w:val="0"/>
          <w:numId w:val="1"/>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номинальную стоимость, </w:t>
      </w:r>
    </w:p>
    <w:p w:rsidR="002B31EA" w:rsidRPr="00AB622B" w:rsidRDefault="002B31EA" w:rsidP="00AB622B">
      <w:pPr>
        <w:numPr>
          <w:ilvl w:val="0"/>
          <w:numId w:val="1"/>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срок до погашения, </w:t>
      </w:r>
    </w:p>
    <w:p w:rsidR="002B31EA" w:rsidRPr="00AB622B" w:rsidRDefault="002B31EA" w:rsidP="00AB622B">
      <w:pPr>
        <w:numPr>
          <w:ilvl w:val="0"/>
          <w:numId w:val="1"/>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процентную ставку, </w:t>
      </w:r>
    </w:p>
    <w:p w:rsidR="002B31EA" w:rsidRPr="00AB622B" w:rsidRDefault="002B31EA" w:rsidP="00AB622B">
      <w:pPr>
        <w:numPr>
          <w:ilvl w:val="0"/>
          <w:numId w:val="1"/>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условия выплаты </w:t>
      </w:r>
      <w:r w:rsidR="00C40EE1">
        <w:rPr>
          <w:rFonts w:ascii="Verdana" w:eastAsia="Times New Roman" w:hAnsi="Verdana" w:cs="Times New Roman"/>
          <w:color w:val="000000" w:themeColor="text1"/>
          <w:sz w:val="18"/>
          <w:szCs w:val="18"/>
          <w:lang w:eastAsia="ru-RU"/>
        </w:rPr>
        <w:t>процентов</w:t>
      </w:r>
      <w:r w:rsidRPr="00AB622B">
        <w:rPr>
          <w:rFonts w:ascii="Verdana" w:eastAsia="Times New Roman" w:hAnsi="Verdana" w:cs="Times New Roman"/>
          <w:color w:val="000000" w:themeColor="text1"/>
          <w:sz w:val="18"/>
          <w:szCs w:val="18"/>
          <w:lang w:eastAsia="ru-RU"/>
        </w:rPr>
        <w:t xml:space="preserve"> (периодичность выплат).</w:t>
      </w:r>
    </w:p>
    <w:p w:rsidR="002B31EA" w:rsidRPr="00AB622B" w:rsidRDefault="002B31EA" w:rsidP="00B07EB7">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Сущность оценки стоимости облигации состоит в том, что в течение срока существования облигации ее владелец должен получить ту же сумму, которую он вложил в облигацию при покупке. Особенность состоит в том, что совокупность платежей, которые должен получить владелец облигации растянута во времени, и следовательно, все будущие денежные потоки необходимо продисконтировать к моменту времени, для которого производится оценка стоимости облигации. В качестве показателя дисконта необходимо принимать доходность аналогичных финансовых инструментов. </w:t>
      </w:r>
    </w:p>
    <w:p w:rsidR="00736506"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Математическая модель оценки денежной стоимости облигаций основана на дисконтировании денежных потоков, выплачиваемых на протяжении всего срока до погашения. Стоимость облигации в настоящий момент времени равна дисконтированной сумме всех ден</w:t>
      </w:r>
      <w:r w:rsidR="00736506">
        <w:rPr>
          <w:rFonts w:ascii="Verdana" w:eastAsia="Times New Roman" w:hAnsi="Verdana" w:cs="Times New Roman"/>
          <w:color w:val="000000" w:themeColor="text1"/>
          <w:sz w:val="18"/>
          <w:szCs w:val="18"/>
          <w:lang w:eastAsia="ru-RU"/>
        </w:rPr>
        <w:t>ежных потоков, с ней связанных:</w:t>
      </w:r>
    </w:p>
    <w:p w:rsidR="00793D49" w:rsidRPr="00793D49" w:rsidRDefault="00793D49" w:rsidP="00793D49">
      <w:pPr>
        <w:framePr w:w="3657" w:h="795" w:wrap="auto" w:vAnchor="text" w:hAnchor="text" w:x="81" w:y="1"/>
        <w:autoSpaceDE w:val="0"/>
        <w:autoSpaceDN w:val="0"/>
        <w:adjustRightInd w:val="0"/>
        <w:spacing w:after="0" w:line="240" w:lineRule="auto"/>
        <w:rPr>
          <w:rFonts w:ascii="Arial" w:hAnsi="Arial" w:cs="Arial"/>
          <w:sz w:val="20"/>
          <w:szCs w:val="20"/>
        </w:rPr>
      </w:pPr>
      <w:r>
        <w:rPr>
          <w:rFonts w:ascii="Arial" w:hAnsi="Arial" w:cs="Arial"/>
          <w:noProof/>
          <w:position w:val="-40"/>
          <w:sz w:val="20"/>
          <w:szCs w:val="20"/>
          <w:lang w:eastAsia="ru-RU"/>
        </w:rPr>
        <w:drawing>
          <wp:inline distT="0" distB="0" distL="0" distR="0">
            <wp:extent cx="1895475" cy="504825"/>
            <wp:effectExtent l="0" t="0" r="9525" b="0"/>
            <wp:docPr id="312" name="Рисунок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
                    <pic:cNvPicPr>
                      <a:picLocks noChangeAspect="1" noChangeArrowheads="1"/>
                    </pic:cNvPicPr>
                  </pic:nvPicPr>
                  <pic:blipFill>
                    <a:blip r:embed="rId100"/>
                    <a:srcRect/>
                    <a:stretch>
                      <a:fillRect/>
                    </a:stretch>
                  </pic:blipFill>
                  <pic:spPr bwMode="auto">
                    <a:xfrm>
                      <a:off x="0" y="0"/>
                      <a:ext cx="1895475" cy="504825"/>
                    </a:xfrm>
                    <a:prstGeom prst="rect">
                      <a:avLst/>
                    </a:prstGeom>
                    <a:noFill/>
                    <a:ln w="9525">
                      <a:noFill/>
                      <a:miter lim="800000"/>
                      <a:headEnd/>
                      <a:tailEnd/>
                    </a:ln>
                  </pic:spPr>
                </pic:pic>
              </a:graphicData>
            </a:graphic>
          </wp:inline>
        </w:drawing>
      </w:r>
    </w:p>
    <w:p w:rsidR="002347D6" w:rsidRDefault="002347D6"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736506" w:rsidRDefault="005B73C3"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5B73C3">
        <w:rPr>
          <w:rFonts w:ascii="Verdana" w:eastAsia="Times New Roman" w:hAnsi="Verdana" w:cs="Times New Roman"/>
          <w:b/>
          <w:color w:val="0000CC"/>
          <w:sz w:val="18"/>
          <w:szCs w:val="18"/>
          <w:lang w:eastAsia="ru-RU"/>
        </w:rPr>
        <w:t>(2.1)</w:t>
      </w:r>
      <w:r>
        <w:rPr>
          <w:rFonts w:ascii="Verdana" w:eastAsia="Times New Roman" w:hAnsi="Verdana" w:cs="Times New Roman"/>
          <w:color w:val="000000" w:themeColor="text1"/>
          <w:sz w:val="18"/>
          <w:szCs w:val="18"/>
          <w:lang w:eastAsia="ru-RU"/>
        </w:rPr>
        <w:t>, где:</w:t>
      </w:r>
    </w:p>
    <w:p w:rsidR="00AD62BF" w:rsidRPr="00AD62BF" w:rsidRDefault="00AD62BF" w:rsidP="00AD62BF">
      <w:pPr>
        <w:framePr w:w="3036" w:h="240" w:wrap="auto" w:vAnchor="text" w:hAnchor="text" w:x="81" w:y="1"/>
        <w:autoSpaceDE w:val="0"/>
        <w:autoSpaceDN w:val="0"/>
        <w:adjustRightInd w:val="0"/>
        <w:spacing w:after="0" w:line="240" w:lineRule="auto"/>
        <w:rPr>
          <w:rFonts w:ascii="Arial" w:hAnsi="Arial" w:cs="Arial"/>
          <w:sz w:val="20"/>
          <w:szCs w:val="20"/>
        </w:rPr>
      </w:pPr>
      <w:r>
        <w:rPr>
          <w:rFonts w:ascii="Arial" w:hAnsi="Arial" w:cs="Arial"/>
          <w:noProof/>
          <w:position w:val="-6"/>
          <w:sz w:val="20"/>
          <w:szCs w:val="20"/>
          <w:lang w:eastAsia="ru-RU"/>
        </w:rPr>
        <w:drawing>
          <wp:inline distT="0" distB="0" distL="0" distR="0">
            <wp:extent cx="790575" cy="152400"/>
            <wp:effectExtent l="19050" t="0" r="9525" b="0"/>
            <wp:docPr id="236" name="Рисунок 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4"/>
                    <pic:cNvPicPr>
                      <a:picLocks noChangeAspect="1" noChangeArrowheads="1"/>
                    </pic:cNvPicPr>
                  </pic:nvPicPr>
                  <pic:blipFill>
                    <a:blip r:embed="rId101"/>
                    <a:srcRect/>
                    <a:stretch>
                      <a:fillRect/>
                    </a:stretch>
                  </pic:blipFill>
                  <pic:spPr bwMode="auto">
                    <a:xfrm>
                      <a:off x="0" y="0"/>
                      <a:ext cx="790575" cy="152400"/>
                    </a:xfrm>
                    <a:prstGeom prst="rect">
                      <a:avLst/>
                    </a:prstGeom>
                    <a:noFill/>
                    <a:ln w="9525">
                      <a:noFill/>
                      <a:miter lim="800000"/>
                      <a:headEnd/>
                      <a:tailEnd/>
                    </a:ln>
                  </pic:spPr>
                </pic:pic>
              </a:graphicData>
            </a:graphic>
          </wp:inline>
        </w:drawing>
      </w:r>
    </w:p>
    <w:p w:rsidR="00AD62BF" w:rsidRDefault="00AD62BF"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AD62BF" w:rsidRDefault="005B73C3" w:rsidP="005B73C3">
      <w:pPr>
        <w:spacing w:after="0" w:line="240" w:lineRule="auto"/>
        <w:rPr>
          <w:rFonts w:ascii="Verdana" w:eastAsia="Times New Roman" w:hAnsi="Verdana" w:cs="Times New Roman"/>
          <w:color w:val="000000" w:themeColor="text1"/>
          <w:sz w:val="18"/>
          <w:szCs w:val="18"/>
          <w:lang w:eastAsia="ru-RU"/>
        </w:rPr>
      </w:pPr>
      <w:r w:rsidRPr="005B73C3">
        <w:rPr>
          <w:rFonts w:ascii="Verdana" w:eastAsia="Times New Roman" w:hAnsi="Verdana" w:cs="Times New Roman"/>
          <w:b/>
          <w:i/>
          <w:color w:val="000000" w:themeColor="text1"/>
          <w:sz w:val="18"/>
          <w:szCs w:val="18"/>
          <w:lang w:val="en-US" w:eastAsia="ru-RU"/>
        </w:rPr>
        <w:t>SO</w:t>
      </w:r>
      <w:r w:rsidRPr="005B73C3">
        <w:rPr>
          <w:rFonts w:ascii="Verdana" w:eastAsia="Times New Roman" w:hAnsi="Verdana" w:cs="Times New Roman"/>
          <w:color w:val="000000" w:themeColor="text1"/>
          <w:sz w:val="18"/>
          <w:szCs w:val="18"/>
          <w:lang w:eastAsia="ru-RU"/>
        </w:rPr>
        <w:t xml:space="preserve"> – </w:t>
      </w:r>
      <w:r>
        <w:rPr>
          <w:rFonts w:ascii="Verdana" w:eastAsia="Times New Roman" w:hAnsi="Verdana" w:cs="Times New Roman"/>
          <w:color w:val="000000" w:themeColor="text1"/>
          <w:sz w:val="18"/>
          <w:szCs w:val="18"/>
          <w:lang w:eastAsia="ru-RU"/>
        </w:rPr>
        <w:t>текущая стоимость облигации;</w:t>
      </w:r>
    </w:p>
    <w:p w:rsidR="005B73C3" w:rsidRDefault="005B73C3" w:rsidP="005B73C3">
      <w:pPr>
        <w:spacing w:after="0" w:line="240" w:lineRule="auto"/>
        <w:rPr>
          <w:rFonts w:ascii="Verdana" w:eastAsia="Times New Roman" w:hAnsi="Verdana" w:cs="Times New Roman"/>
          <w:b/>
          <w:i/>
          <w:iCs/>
          <w:color w:val="000000" w:themeColor="text1"/>
          <w:sz w:val="18"/>
          <w:szCs w:val="18"/>
          <w:lang w:eastAsia="ru-RU"/>
        </w:rPr>
      </w:pPr>
      <w:r w:rsidRPr="003D7AC3">
        <w:rPr>
          <w:rFonts w:ascii="Verdana" w:eastAsia="Times New Roman" w:hAnsi="Verdana" w:cs="Times New Roman"/>
          <w:b/>
          <w:i/>
          <w:iCs/>
          <w:color w:val="000000" w:themeColor="text1"/>
          <w:sz w:val="18"/>
          <w:szCs w:val="18"/>
          <w:lang w:eastAsia="ru-RU"/>
        </w:rPr>
        <w:t>INT</w:t>
      </w:r>
      <w:r w:rsidRPr="00AB622B">
        <w:rPr>
          <w:rFonts w:ascii="Verdana" w:eastAsia="Times New Roman" w:hAnsi="Verdana" w:cs="Times New Roman"/>
          <w:color w:val="000000" w:themeColor="text1"/>
          <w:sz w:val="18"/>
          <w:szCs w:val="18"/>
          <w:lang w:eastAsia="ru-RU"/>
        </w:rPr>
        <w:t xml:space="preserve"> - годовой процентный платеж;</w:t>
      </w:r>
    </w:p>
    <w:p w:rsidR="00AD62BF" w:rsidRPr="00AD62BF" w:rsidRDefault="005B73C3" w:rsidP="005B73C3">
      <w:pPr>
        <w:spacing w:after="0" w:line="240" w:lineRule="auto"/>
        <w:rPr>
          <w:rFonts w:ascii="Verdana" w:eastAsia="Times New Roman" w:hAnsi="Verdana" w:cs="Times New Roman"/>
          <w:b/>
          <w:i/>
          <w:iCs/>
          <w:noProof/>
          <w:color w:val="000000" w:themeColor="text1"/>
          <w:sz w:val="18"/>
          <w:szCs w:val="18"/>
          <w:lang w:eastAsia="ru-RU"/>
        </w:rPr>
      </w:pPr>
      <w:r>
        <w:rPr>
          <w:rFonts w:ascii="Verdana" w:eastAsia="Times New Roman" w:hAnsi="Verdana" w:cs="Times New Roman"/>
          <w:b/>
          <w:i/>
          <w:iCs/>
          <w:color w:val="000000" w:themeColor="text1"/>
          <w:sz w:val="18"/>
          <w:szCs w:val="18"/>
          <w:lang w:val="en-US" w:eastAsia="ru-RU"/>
        </w:rPr>
        <w:t>NO</w:t>
      </w:r>
      <w:r>
        <w:rPr>
          <w:rFonts w:ascii="Verdana" w:eastAsia="Times New Roman" w:hAnsi="Verdana" w:cs="Times New Roman"/>
          <w:color w:val="000000" w:themeColor="text1"/>
          <w:sz w:val="18"/>
          <w:szCs w:val="18"/>
          <w:lang w:eastAsia="ru-RU"/>
        </w:rPr>
        <w:t xml:space="preserve"> - </w:t>
      </w:r>
      <w:r w:rsidR="002B31EA" w:rsidRPr="00AB622B">
        <w:rPr>
          <w:rFonts w:ascii="Verdana" w:eastAsia="Times New Roman" w:hAnsi="Verdana" w:cs="Times New Roman"/>
          <w:color w:val="000000" w:themeColor="text1"/>
          <w:sz w:val="18"/>
          <w:szCs w:val="18"/>
          <w:lang w:eastAsia="ru-RU"/>
        </w:rPr>
        <w:t xml:space="preserve">номинальная стоимость облигаций, она же - стоимость в момент погашения; </w:t>
      </w:r>
      <w:r w:rsidR="002B31EA" w:rsidRPr="00AB622B">
        <w:rPr>
          <w:rFonts w:ascii="Verdana" w:eastAsia="Times New Roman" w:hAnsi="Verdana" w:cs="Times New Roman"/>
          <w:i/>
          <w:iCs/>
          <w:color w:val="000000" w:themeColor="text1"/>
          <w:sz w:val="18"/>
          <w:szCs w:val="18"/>
          <w:lang w:eastAsia="ru-RU"/>
        </w:rPr>
        <w:br/>
      </w:r>
      <w:r w:rsidR="00AD62BF">
        <w:rPr>
          <w:rFonts w:ascii="Verdana" w:eastAsia="Times New Roman" w:hAnsi="Verdana" w:cs="Times New Roman"/>
          <w:b/>
          <w:i/>
          <w:iCs/>
          <w:noProof/>
          <w:color w:val="000000" w:themeColor="text1"/>
          <w:sz w:val="18"/>
          <w:szCs w:val="18"/>
          <w:lang w:val="en-US" w:eastAsia="ru-RU"/>
        </w:rPr>
        <w:t>rn</w:t>
      </w:r>
      <w:r w:rsidR="00AD62BF">
        <w:rPr>
          <w:rFonts w:ascii="Verdana" w:eastAsia="Times New Roman" w:hAnsi="Verdana" w:cs="Times New Roman"/>
          <w:b/>
          <w:i/>
          <w:iCs/>
          <w:noProof/>
          <w:color w:val="000000" w:themeColor="text1"/>
          <w:sz w:val="18"/>
          <w:szCs w:val="18"/>
          <w:lang w:eastAsia="ru-RU"/>
        </w:rPr>
        <w:t xml:space="preserve"> -</w:t>
      </w:r>
      <w:r w:rsidR="00AD62BF" w:rsidRPr="00AD62BF">
        <w:rPr>
          <w:rFonts w:ascii="Verdana" w:eastAsia="Times New Roman" w:hAnsi="Verdana" w:cs="Times New Roman"/>
          <w:b/>
          <w:i/>
          <w:iCs/>
          <w:noProof/>
          <w:color w:val="000000" w:themeColor="text1"/>
          <w:sz w:val="18"/>
          <w:szCs w:val="18"/>
          <w:lang w:eastAsia="ru-RU"/>
        </w:rPr>
        <w:t xml:space="preserve"> </w:t>
      </w:r>
      <w:r w:rsidR="00AD62BF" w:rsidRPr="00AD62BF">
        <w:rPr>
          <w:rFonts w:ascii="Verdana" w:eastAsia="Times New Roman" w:hAnsi="Verdana" w:cs="Times New Roman"/>
          <w:iCs/>
          <w:noProof/>
          <w:color w:val="000000" w:themeColor="text1"/>
          <w:sz w:val="18"/>
          <w:szCs w:val="18"/>
          <w:lang w:eastAsia="ru-RU"/>
        </w:rPr>
        <w:t>доходность облигации;</w:t>
      </w:r>
    </w:p>
    <w:p w:rsidR="002B31EA" w:rsidRPr="005B73C3" w:rsidRDefault="006856CC" w:rsidP="005B73C3">
      <w:pPr>
        <w:spacing w:after="0" w:line="240" w:lineRule="auto"/>
        <w:rPr>
          <w:rFonts w:ascii="Verdana" w:eastAsia="Times New Roman" w:hAnsi="Verdana" w:cs="Times New Roman"/>
          <w:color w:val="000000" w:themeColor="text1"/>
          <w:sz w:val="18"/>
          <w:szCs w:val="18"/>
          <w:lang w:eastAsia="ru-RU"/>
        </w:rPr>
      </w:pPr>
      <w:r w:rsidRPr="006856CC">
        <w:rPr>
          <w:rFonts w:ascii="Verdana" w:eastAsia="Times New Roman" w:hAnsi="Verdana" w:cs="Times New Roman"/>
          <w:b/>
          <w:i/>
          <w:iCs/>
          <w:noProof/>
          <w:color w:val="000000" w:themeColor="text1"/>
          <w:sz w:val="18"/>
          <w:szCs w:val="18"/>
          <w:lang w:val="en-US" w:eastAsia="ru-RU"/>
        </w:rPr>
        <w:t>r</w:t>
      </w:r>
      <w:r w:rsidR="00AD62BF">
        <w:rPr>
          <w:rFonts w:ascii="Verdana" w:eastAsia="Times New Roman" w:hAnsi="Verdana" w:cs="Times New Roman"/>
          <w:b/>
          <w:i/>
          <w:iCs/>
          <w:noProof/>
          <w:color w:val="000000" w:themeColor="text1"/>
          <w:sz w:val="18"/>
          <w:szCs w:val="18"/>
          <w:lang w:val="en-US" w:eastAsia="ru-RU"/>
        </w:rPr>
        <w:t>a</w:t>
      </w:r>
      <w:r w:rsidR="00231817">
        <w:rPr>
          <w:rFonts w:ascii="Verdana" w:eastAsia="Times New Roman" w:hAnsi="Verdana" w:cs="Times New Roman"/>
          <w:b/>
          <w:i/>
          <w:iCs/>
          <w:noProof/>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 доходность на рынке ссудного капитала аналогичных облигаций (используется в качест</w:t>
      </w:r>
      <w:r w:rsidR="00231817">
        <w:rPr>
          <w:rFonts w:ascii="Verdana" w:eastAsia="Times New Roman" w:hAnsi="Verdana" w:cs="Times New Roman"/>
          <w:color w:val="000000" w:themeColor="text1"/>
          <w:sz w:val="18"/>
          <w:szCs w:val="18"/>
          <w:lang w:eastAsia="ru-RU"/>
        </w:rPr>
        <w:t>ве показателя дисконтирования);</w:t>
      </w:r>
    </w:p>
    <w:p w:rsidR="005B73C3" w:rsidRPr="00231817" w:rsidRDefault="00231817" w:rsidP="005B73C3">
      <w:pPr>
        <w:spacing w:after="0" w:line="240" w:lineRule="auto"/>
        <w:rPr>
          <w:rFonts w:ascii="Verdana" w:eastAsia="Times New Roman" w:hAnsi="Verdana" w:cs="Times New Roman"/>
          <w:iCs/>
          <w:color w:val="000000" w:themeColor="text1"/>
          <w:sz w:val="18"/>
          <w:szCs w:val="18"/>
          <w:lang w:eastAsia="ru-RU"/>
        </w:rPr>
      </w:pPr>
      <w:r w:rsidRPr="00231817">
        <w:rPr>
          <w:rFonts w:ascii="Verdana" w:eastAsia="Times New Roman" w:hAnsi="Verdana" w:cs="Times New Roman"/>
          <w:b/>
          <w:iCs/>
          <w:color w:val="000000" w:themeColor="text1"/>
          <w:sz w:val="18"/>
          <w:szCs w:val="18"/>
          <w:lang w:val="en-US" w:eastAsia="ru-RU"/>
        </w:rPr>
        <w:t>n</w:t>
      </w:r>
      <w:r w:rsidRPr="00231817">
        <w:rPr>
          <w:rFonts w:ascii="Verdana" w:eastAsia="Times New Roman" w:hAnsi="Verdana" w:cs="Times New Roman"/>
          <w:iCs/>
          <w:color w:val="000000" w:themeColor="text1"/>
          <w:sz w:val="18"/>
          <w:szCs w:val="18"/>
          <w:lang w:eastAsia="ru-RU"/>
        </w:rPr>
        <w:t xml:space="preserve"> – (</w:t>
      </w:r>
      <w:r>
        <w:rPr>
          <w:rFonts w:ascii="Verdana" w:eastAsia="Times New Roman" w:hAnsi="Verdana" w:cs="Times New Roman"/>
          <w:iCs/>
          <w:color w:val="000000" w:themeColor="text1"/>
          <w:sz w:val="18"/>
          <w:szCs w:val="18"/>
          <w:lang w:eastAsia="ru-RU"/>
        </w:rPr>
        <w:t xml:space="preserve">от </w:t>
      </w:r>
      <w:r w:rsidRPr="00231817">
        <w:rPr>
          <w:rFonts w:ascii="Verdana" w:eastAsia="Times New Roman" w:hAnsi="Verdana" w:cs="Times New Roman"/>
          <w:b/>
          <w:iCs/>
          <w:color w:val="000000" w:themeColor="text1"/>
          <w:sz w:val="18"/>
          <w:szCs w:val="18"/>
          <w:lang w:eastAsia="ru-RU"/>
        </w:rPr>
        <w:t>1</w:t>
      </w:r>
      <w:r>
        <w:rPr>
          <w:rFonts w:ascii="Verdana" w:eastAsia="Times New Roman" w:hAnsi="Verdana" w:cs="Times New Roman"/>
          <w:iCs/>
          <w:color w:val="000000" w:themeColor="text1"/>
          <w:sz w:val="18"/>
          <w:szCs w:val="18"/>
          <w:lang w:eastAsia="ru-RU"/>
        </w:rPr>
        <w:t xml:space="preserve"> до </w:t>
      </w:r>
      <w:r w:rsidRPr="00231817">
        <w:rPr>
          <w:rFonts w:ascii="Verdana" w:eastAsia="Times New Roman" w:hAnsi="Verdana" w:cs="Times New Roman"/>
          <w:b/>
          <w:iCs/>
          <w:color w:val="000000" w:themeColor="text1"/>
          <w:sz w:val="18"/>
          <w:szCs w:val="18"/>
          <w:lang w:val="en-US" w:eastAsia="ru-RU"/>
        </w:rPr>
        <w:t>t</w:t>
      </w:r>
      <w:r w:rsidRPr="00231817">
        <w:rPr>
          <w:rFonts w:ascii="Verdana" w:eastAsia="Times New Roman" w:hAnsi="Verdana" w:cs="Times New Roman"/>
          <w:iCs/>
          <w:color w:val="000000" w:themeColor="text1"/>
          <w:sz w:val="18"/>
          <w:szCs w:val="18"/>
          <w:lang w:eastAsia="ru-RU"/>
        </w:rPr>
        <w:t xml:space="preserve">) </w:t>
      </w:r>
      <w:r>
        <w:rPr>
          <w:rFonts w:ascii="Verdana" w:eastAsia="Times New Roman" w:hAnsi="Verdana" w:cs="Times New Roman"/>
          <w:iCs/>
          <w:color w:val="000000" w:themeColor="text1"/>
          <w:sz w:val="18"/>
          <w:szCs w:val="18"/>
          <w:lang w:eastAsia="ru-RU"/>
        </w:rPr>
        <w:t>срок погашения облигации.</w:t>
      </w:r>
    </w:p>
    <w:p w:rsidR="005B73C3" w:rsidRDefault="005B73C3" w:rsidP="005B73C3">
      <w:pPr>
        <w:spacing w:after="0" w:line="240" w:lineRule="auto"/>
        <w:rPr>
          <w:rFonts w:ascii="Verdana" w:eastAsia="Times New Roman" w:hAnsi="Verdana" w:cs="Times New Roman"/>
          <w:i/>
          <w:iCs/>
          <w:color w:val="000000" w:themeColor="text1"/>
          <w:sz w:val="18"/>
          <w:szCs w:val="18"/>
          <w:lang w:eastAsia="ru-RU"/>
        </w:rPr>
      </w:pPr>
    </w:p>
    <w:p w:rsidR="005B73C3" w:rsidRDefault="005B73C3" w:rsidP="005B73C3">
      <w:pPr>
        <w:spacing w:after="0" w:line="240" w:lineRule="auto"/>
        <w:rPr>
          <w:rFonts w:ascii="Verdana" w:eastAsia="Times New Roman" w:hAnsi="Verdana" w:cs="Times New Roman"/>
          <w:i/>
          <w:iCs/>
          <w:color w:val="000000" w:themeColor="text1"/>
          <w:sz w:val="18"/>
          <w:szCs w:val="18"/>
          <w:lang w:eastAsia="ru-RU"/>
        </w:rPr>
      </w:pPr>
    </w:p>
    <w:p w:rsidR="002B31EA" w:rsidRPr="00AB622B" w:rsidRDefault="00AE7272" w:rsidP="005B73C3">
      <w:pPr>
        <w:spacing w:after="0"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i/>
          <w:iCs/>
          <w:color w:val="000000" w:themeColor="text1"/>
          <w:sz w:val="18"/>
          <w:szCs w:val="18"/>
          <w:lang w:eastAsia="ru-RU"/>
        </w:rPr>
        <w:t>Пример.</w:t>
      </w:r>
      <w:r w:rsidR="002B31EA" w:rsidRPr="00AB622B">
        <w:rPr>
          <w:rFonts w:ascii="Verdana" w:eastAsia="Times New Roman" w:hAnsi="Verdana" w:cs="Times New Roman"/>
          <w:b/>
          <w:bCs/>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Пусть выпущена облигация со сроком погашения через 20</w:t>
      </w:r>
      <w:r w:rsidR="00C40EE1">
        <w:rPr>
          <w:rFonts w:ascii="Verdana" w:eastAsia="Times New Roman" w:hAnsi="Verdana" w:cs="Times New Roman"/>
          <w:color w:val="000000" w:themeColor="text1"/>
          <w:sz w:val="18"/>
          <w:szCs w:val="18"/>
          <w:lang w:eastAsia="ru-RU"/>
        </w:rPr>
        <w:t xml:space="preserve"> лет. Номинал облигации равен </w:t>
      </w:r>
      <w:r w:rsidR="00C40EE1" w:rsidRPr="00C40EE1">
        <w:rPr>
          <w:rFonts w:ascii="Verdana" w:eastAsia="Times New Roman" w:hAnsi="Verdana" w:cs="Times New Roman"/>
          <w:b/>
          <w:color w:val="000000" w:themeColor="text1"/>
          <w:sz w:val="18"/>
          <w:szCs w:val="18"/>
          <w:lang w:eastAsia="ru-RU"/>
        </w:rPr>
        <w:t>1 </w:t>
      </w:r>
      <w:r w:rsidR="002B31EA" w:rsidRPr="00C40EE1">
        <w:rPr>
          <w:rFonts w:ascii="Verdana" w:eastAsia="Times New Roman" w:hAnsi="Verdana" w:cs="Times New Roman"/>
          <w:b/>
          <w:color w:val="000000" w:themeColor="text1"/>
          <w:sz w:val="18"/>
          <w:szCs w:val="18"/>
          <w:lang w:eastAsia="ru-RU"/>
        </w:rPr>
        <w:t>000</w:t>
      </w:r>
      <w:r w:rsidR="00C40EE1" w:rsidRPr="00C40EE1">
        <w:rPr>
          <w:rFonts w:ascii="Verdana" w:eastAsia="Times New Roman" w:hAnsi="Verdana" w:cs="Times New Roman"/>
          <w:b/>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 xml:space="preserve">, а годовая процентная ставка, определяющая величину годового процентного платежа, составляет </w:t>
      </w:r>
      <w:r w:rsidR="002B31EA" w:rsidRPr="00C40EE1">
        <w:rPr>
          <w:rFonts w:ascii="Verdana" w:eastAsia="Times New Roman" w:hAnsi="Verdana" w:cs="Times New Roman"/>
          <w:color w:val="FF0000"/>
          <w:sz w:val="18"/>
          <w:szCs w:val="18"/>
          <w:lang w:eastAsia="ru-RU"/>
        </w:rPr>
        <w:t xml:space="preserve">14 </w:t>
      </w:r>
      <w:r w:rsidR="009D48DC" w:rsidRPr="00C40EE1">
        <w:rPr>
          <w:rFonts w:ascii="Verdana" w:eastAsia="Times New Roman" w:hAnsi="Verdana" w:cs="Times New Roman"/>
          <w:color w:val="FF0000"/>
          <w:sz w:val="18"/>
          <w:szCs w:val="18"/>
          <w:lang w:eastAsia="ru-RU"/>
        </w:rPr>
        <w:t>%</w:t>
      </w:r>
      <w:r w:rsidR="002B31EA" w:rsidRPr="00AB622B">
        <w:rPr>
          <w:rFonts w:ascii="Verdana" w:eastAsia="Times New Roman" w:hAnsi="Verdana" w:cs="Times New Roman"/>
          <w:color w:val="000000" w:themeColor="text1"/>
          <w:sz w:val="18"/>
          <w:szCs w:val="18"/>
          <w:lang w:eastAsia="ru-RU"/>
        </w:rPr>
        <w:t xml:space="preserve">. Средняя процентная ставка на рынке облигаций данного типа составляет также </w:t>
      </w:r>
      <w:r w:rsidR="002B31EA" w:rsidRPr="00C40EE1">
        <w:rPr>
          <w:rFonts w:ascii="Verdana" w:eastAsia="Times New Roman" w:hAnsi="Verdana" w:cs="Times New Roman"/>
          <w:color w:val="FF0000"/>
          <w:sz w:val="18"/>
          <w:szCs w:val="18"/>
          <w:lang w:eastAsia="ru-RU"/>
        </w:rPr>
        <w:t>14%</w:t>
      </w:r>
      <w:r w:rsidR="002B31EA" w:rsidRPr="00AB622B">
        <w:rPr>
          <w:rFonts w:ascii="Verdana" w:eastAsia="Times New Roman" w:hAnsi="Verdana" w:cs="Times New Roman"/>
          <w:color w:val="000000" w:themeColor="text1"/>
          <w:sz w:val="18"/>
          <w:szCs w:val="18"/>
          <w:lang w:eastAsia="ru-RU"/>
        </w:rPr>
        <w:t xml:space="preserve">. Необходимо найти оценку стоимости облигации? </w:t>
      </w:r>
    </w:p>
    <w:p w:rsidR="002347D6" w:rsidRDefault="002347D6" w:rsidP="00C64487">
      <w:pPr>
        <w:spacing w:after="0" w:line="240" w:lineRule="auto"/>
        <w:rPr>
          <w:rFonts w:ascii="Verdana" w:eastAsia="Times New Roman" w:hAnsi="Verdana" w:cs="Times New Roman"/>
          <w:color w:val="000000" w:themeColor="text1"/>
          <w:sz w:val="18"/>
          <w:szCs w:val="18"/>
          <w:lang w:eastAsia="ru-RU"/>
        </w:rPr>
      </w:pPr>
    </w:p>
    <w:p w:rsidR="00C64487" w:rsidRDefault="002B31EA" w:rsidP="00C64487">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lastRenderedPageBreak/>
        <w:t>Поскольку по условию процентный платеж производится один раз в год, вел</w:t>
      </w:r>
      <w:r w:rsidR="00C40EE1">
        <w:rPr>
          <w:rFonts w:ascii="Verdana" w:eastAsia="Times New Roman" w:hAnsi="Verdana" w:cs="Times New Roman"/>
          <w:color w:val="000000" w:themeColor="text1"/>
          <w:sz w:val="18"/>
          <w:szCs w:val="18"/>
          <w:lang w:eastAsia="ru-RU"/>
        </w:rPr>
        <w:t xml:space="preserve">ичина этого платежа составляет </w:t>
      </w:r>
      <w:r w:rsidRPr="00C40EE1">
        <w:rPr>
          <w:rFonts w:ascii="Verdana" w:eastAsia="Times New Roman" w:hAnsi="Verdana" w:cs="Times New Roman"/>
          <w:b/>
          <w:color w:val="000000" w:themeColor="text1"/>
          <w:sz w:val="18"/>
          <w:szCs w:val="18"/>
          <w:lang w:eastAsia="ru-RU"/>
        </w:rPr>
        <w:t>140</w:t>
      </w:r>
      <w:r w:rsidR="00C40EE1" w:rsidRPr="00C40EE1">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На рынке ссудного капитала доходность составляет </w:t>
      </w:r>
      <w:r w:rsidRPr="00C40EE1">
        <w:rPr>
          <w:rFonts w:ascii="Verdana" w:eastAsia="Times New Roman" w:hAnsi="Verdana" w:cs="Times New Roman"/>
          <w:color w:val="FF0000"/>
          <w:sz w:val="18"/>
          <w:szCs w:val="18"/>
          <w:lang w:eastAsia="ru-RU"/>
        </w:rPr>
        <w:t>14%</w:t>
      </w:r>
      <w:r w:rsidRPr="00AB622B">
        <w:rPr>
          <w:rFonts w:ascii="Verdana" w:eastAsia="Times New Roman" w:hAnsi="Verdana" w:cs="Times New Roman"/>
          <w:color w:val="000000" w:themeColor="text1"/>
          <w:sz w:val="18"/>
          <w:szCs w:val="18"/>
          <w:lang w:eastAsia="ru-RU"/>
        </w:rPr>
        <w:t>. Следовательно</w:t>
      </w:r>
      <w:r w:rsidR="00C40EE1">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для оценки стоимости облигации мы должны привести к настоящему времени все ежегодные процентные платежи и выплату но</w:t>
      </w:r>
      <w:r w:rsidR="00C64487">
        <w:rPr>
          <w:rFonts w:ascii="Verdana" w:eastAsia="Times New Roman" w:hAnsi="Verdana" w:cs="Times New Roman"/>
          <w:color w:val="000000" w:themeColor="text1"/>
          <w:sz w:val="18"/>
          <w:szCs w:val="18"/>
          <w:lang w:eastAsia="ru-RU"/>
        </w:rPr>
        <w:t>минала в конце двадцатого года.</w:t>
      </w:r>
    </w:p>
    <w:p w:rsidR="00736506" w:rsidRDefault="002B31EA" w:rsidP="00AD62BF">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Воспользовавшись формулой </w:t>
      </w:r>
      <w:r w:rsidRPr="007749FD">
        <w:rPr>
          <w:rFonts w:ascii="Verdana" w:eastAsia="Times New Roman" w:hAnsi="Verdana" w:cs="Times New Roman"/>
          <w:b/>
          <w:color w:val="0000CC"/>
          <w:sz w:val="18"/>
          <w:szCs w:val="18"/>
          <w:lang w:eastAsia="ru-RU"/>
        </w:rPr>
        <w:t>(</w:t>
      </w:r>
      <w:r w:rsidR="007749FD" w:rsidRPr="00C64487">
        <w:rPr>
          <w:rFonts w:ascii="Verdana" w:eastAsia="Times New Roman" w:hAnsi="Verdana" w:cs="Times New Roman"/>
          <w:b/>
          <w:color w:val="0000CC"/>
          <w:sz w:val="18"/>
          <w:szCs w:val="18"/>
          <w:lang w:eastAsia="ru-RU"/>
        </w:rPr>
        <w:t>2</w:t>
      </w:r>
      <w:r w:rsidRPr="007749FD">
        <w:rPr>
          <w:rFonts w:ascii="Verdana" w:eastAsia="Times New Roman" w:hAnsi="Verdana" w:cs="Times New Roman"/>
          <w:b/>
          <w:color w:val="0000CC"/>
          <w:sz w:val="18"/>
          <w:szCs w:val="18"/>
          <w:lang w:eastAsia="ru-RU"/>
        </w:rPr>
        <w:t>.1)</w:t>
      </w:r>
      <w:r w:rsidRPr="007749FD">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получим</w:t>
      </w:r>
      <w:r w:rsidR="007749FD">
        <w:rPr>
          <w:rFonts w:ascii="Verdana" w:eastAsia="Times New Roman" w:hAnsi="Verdana" w:cs="Times New Roman"/>
          <w:color w:val="000000" w:themeColor="text1"/>
          <w:sz w:val="18"/>
          <w:szCs w:val="18"/>
          <w:lang w:eastAsia="ru-RU"/>
        </w:rPr>
        <w:t>:</w:t>
      </w:r>
    </w:p>
    <w:p w:rsidR="00AD62BF" w:rsidRDefault="00AD62BF" w:rsidP="00AD62BF">
      <w:pPr>
        <w:spacing w:after="0" w:line="240" w:lineRule="auto"/>
        <w:rPr>
          <w:rFonts w:ascii="Verdana" w:eastAsia="Times New Roman" w:hAnsi="Verdana" w:cs="Times New Roman"/>
          <w:color w:val="000000" w:themeColor="text1"/>
          <w:sz w:val="18"/>
          <w:szCs w:val="18"/>
          <w:lang w:eastAsia="ru-RU"/>
        </w:rPr>
      </w:pPr>
    </w:p>
    <w:p w:rsidR="00AD62BF" w:rsidRPr="00AD62BF" w:rsidRDefault="00AD62BF" w:rsidP="00AD62BF">
      <w:pPr>
        <w:framePr w:w="2681" w:h="255" w:wrap="auto" w:vAnchor="text" w:hAnchor="text" w:x="8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600075" cy="161925"/>
            <wp:effectExtent l="19050" t="0" r="9525" b="0"/>
            <wp:docPr id="314" name="Рисунок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
                    <pic:cNvPicPr>
                      <a:picLocks noChangeAspect="1" noChangeArrowheads="1"/>
                    </pic:cNvPicPr>
                  </pic:nvPicPr>
                  <pic:blipFill>
                    <a:blip r:embed="rId102"/>
                    <a:srcRect/>
                    <a:stretch>
                      <a:fillRect/>
                    </a:stretch>
                  </pic:blipFill>
                  <pic:spPr bwMode="auto">
                    <a:xfrm>
                      <a:off x="0" y="0"/>
                      <a:ext cx="600075" cy="161925"/>
                    </a:xfrm>
                    <a:prstGeom prst="rect">
                      <a:avLst/>
                    </a:prstGeom>
                    <a:noFill/>
                    <a:ln w="9525">
                      <a:noFill/>
                      <a:miter lim="800000"/>
                      <a:headEnd/>
                      <a:tailEnd/>
                    </a:ln>
                  </pic:spPr>
                </pic:pic>
              </a:graphicData>
            </a:graphic>
          </wp:inline>
        </w:drawing>
      </w:r>
    </w:p>
    <w:p w:rsidR="00AD62BF" w:rsidRPr="00AD62BF" w:rsidRDefault="00AD62BF" w:rsidP="00AD62BF">
      <w:pPr>
        <w:framePr w:w="2531" w:h="255" w:wrap="auto" w:vAnchor="text" w:hAnchor="text" w:x="1622"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504825" cy="161925"/>
            <wp:effectExtent l="19050" t="0" r="9525" b="0"/>
            <wp:docPr id="230" name="Рисунок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
                    <pic:cNvPicPr>
                      <a:picLocks noChangeAspect="1" noChangeArrowheads="1"/>
                    </pic:cNvPicPr>
                  </pic:nvPicPr>
                  <pic:blipFill>
                    <a:blip r:embed="rId103"/>
                    <a:srcRect/>
                    <a:stretch>
                      <a:fillRect/>
                    </a:stretch>
                  </pic:blipFill>
                  <pic:spPr bwMode="auto">
                    <a:xfrm>
                      <a:off x="0" y="0"/>
                      <a:ext cx="504825" cy="161925"/>
                    </a:xfrm>
                    <a:prstGeom prst="rect">
                      <a:avLst/>
                    </a:prstGeom>
                    <a:noFill/>
                    <a:ln w="9525">
                      <a:noFill/>
                      <a:miter lim="800000"/>
                      <a:headEnd/>
                      <a:tailEnd/>
                    </a:ln>
                  </pic:spPr>
                </pic:pic>
              </a:graphicData>
            </a:graphic>
          </wp:inline>
        </w:drawing>
      </w:r>
    </w:p>
    <w:p w:rsidR="00AD62BF" w:rsidRPr="00AD62BF" w:rsidRDefault="00AD62BF" w:rsidP="00AD62BF">
      <w:pPr>
        <w:framePr w:w="2531" w:h="255" w:wrap="auto" w:vAnchor="text" w:hAnchor="text" w:x="2906"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504825" cy="161925"/>
            <wp:effectExtent l="19050" t="0" r="9525" b="0"/>
            <wp:docPr id="229" name="Рисунок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
                    <pic:cNvPicPr>
                      <a:picLocks noChangeAspect="1" noChangeArrowheads="1"/>
                    </pic:cNvPicPr>
                  </pic:nvPicPr>
                  <pic:blipFill>
                    <a:blip r:embed="rId104"/>
                    <a:srcRect/>
                    <a:stretch>
                      <a:fillRect/>
                    </a:stretch>
                  </pic:blipFill>
                  <pic:spPr bwMode="auto">
                    <a:xfrm>
                      <a:off x="0" y="0"/>
                      <a:ext cx="504825" cy="161925"/>
                    </a:xfrm>
                    <a:prstGeom prst="rect">
                      <a:avLst/>
                    </a:prstGeom>
                    <a:noFill/>
                    <a:ln w="9525">
                      <a:noFill/>
                      <a:miter lim="800000"/>
                      <a:headEnd/>
                      <a:tailEnd/>
                    </a:ln>
                  </pic:spPr>
                </pic:pic>
              </a:graphicData>
            </a:graphic>
          </wp:inline>
        </w:drawing>
      </w:r>
    </w:p>
    <w:p w:rsidR="00AD62BF" w:rsidRPr="00AD62BF" w:rsidRDefault="00AD62BF" w:rsidP="00AD62BF">
      <w:pPr>
        <w:framePr w:w="3611" w:h="255" w:wrap="auto" w:vAnchor="text" w:hAnchor="text" w:x="4190"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1190625" cy="161925"/>
            <wp:effectExtent l="19050" t="0" r="0" b="0"/>
            <wp:docPr id="205" name="Рисунок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pic:cNvPicPr>
                      <a:picLocks noChangeAspect="1" noChangeArrowheads="1"/>
                    </pic:cNvPicPr>
                  </pic:nvPicPr>
                  <pic:blipFill>
                    <a:blip r:embed="rId105"/>
                    <a:srcRect/>
                    <a:stretch>
                      <a:fillRect/>
                    </a:stretch>
                  </pic:blipFill>
                  <pic:spPr bwMode="auto">
                    <a:xfrm>
                      <a:off x="0" y="0"/>
                      <a:ext cx="1190625" cy="161925"/>
                    </a:xfrm>
                    <a:prstGeom prst="rect">
                      <a:avLst/>
                    </a:prstGeom>
                    <a:noFill/>
                    <a:ln w="9525">
                      <a:noFill/>
                      <a:miter lim="800000"/>
                      <a:headEnd/>
                      <a:tailEnd/>
                    </a:ln>
                  </pic:spPr>
                </pic:pic>
              </a:graphicData>
            </a:graphic>
          </wp:inline>
        </w:drawing>
      </w:r>
    </w:p>
    <w:p w:rsidR="00AD62BF" w:rsidRPr="00AD62BF" w:rsidRDefault="00AD62BF" w:rsidP="00AD62BF">
      <w:pPr>
        <w:framePr w:w="2261" w:h="255" w:wrap="auto" w:vAnchor="text" w:hAnchor="text" w:x="650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333375" cy="161925"/>
            <wp:effectExtent l="19050" t="0" r="9525" b="0"/>
            <wp:docPr id="204" name="Рисунок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
                    <pic:cNvPicPr>
                      <a:picLocks noChangeAspect="1" noChangeArrowheads="1"/>
                    </pic:cNvPicPr>
                  </pic:nvPicPr>
                  <pic:blipFill>
                    <a:blip r:embed="rId106"/>
                    <a:srcRect/>
                    <a:stretch>
                      <a:fillRect/>
                    </a:stretch>
                  </pic:blipFill>
                  <pic:spPr bwMode="auto">
                    <a:xfrm>
                      <a:off x="0" y="0"/>
                      <a:ext cx="333375" cy="161925"/>
                    </a:xfrm>
                    <a:prstGeom prst="rect">
                      <a:avLst/>
                    </a:prstGeom>
                    <a:noFill/>
                    <a:ln w="9525">
                      <a:noFill/>
                      <a:miter lim="800000"/>
                      <a:headEnd/>
                      <a:tailEnd/>
                    </a:ln>
                  </pic:spPr>
                </pic:pic>
              </a:graphicData>
            </a:graphic>
          </wp:inline>
        </w:drawing>
      </w:r>
    </w:p>
    <w:p w:rsidR="00AD62BF" w:rsidRPr="00AD62BF" w:rsidRDefault="00AD62BF" w:rsidP="00AD62BF">
      <w:pPr>
        <w:framePr w:w="4377" w:h="795" w:wrap="auto" w:vAnchor="text" w:hAnchor="text" w:x="81" w:y="597"/>
        <w:autoSpaceDE w:val="0"/>
        <w:autoSpaceDN w:val="0"/>
        <w:adjustRightInd w:val="0"/>
        <w:spacing w:after="0" w:line="240" w:lineRule="auto"/>
        <w:rPr>
          <w:rFonts w:ascii="Arial" w:hAnsi="Arial" w:cs="Arial"/>
          <w:sz w:val="20"/>
          <w:szCs w:val="20"/>
        </w:rPr>
      </w:pPr>
      <w:r>
        <w:rPr>
          <w:rFonts w:ascii="Arial" w:hAnsi="Arial" w:cs="Arial"/>
          <w:noProof/>
          <w:position w:val="-40"/>
          <w:sz w:val="20"/>
          <w:szCs w:val="20"/>
          <w:lang w:eastAsia="ru-RU"/>
        </w:rPr>
        <w:drawing>
          <wp:inline distT="0" distB="0" distL="0" distR="0">
            <wp:extent cx="2352675" cy="504825"/>
            <wp:effectExtent l="0" t="0" r="9525" b="0"/>
            <wp:docPr id="203" name="Рисунок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
                    <pic:cNvPicPr>
                      <a:picLocks noChangeAspect="1" noChangeArrowheads="1"/>
                    </pic:cNvPicPr>
                  </pic:nvPicPr>
                  <pic:blipFill>
                    <a:blip r:embed="rId107"/>
                    <a:srcRect/>
                    <a:stretch>
                      <a:fillRect/>
                    </a:stretch>
                  </pic:blipFill>
                  <pic:spPr bwMode="auto">
                    <a:xfrm>
                      <a:off x="0" y="0"/>
                      <a:ext cx="2352675" cy="504825"/>
                    </a:xfrm>
                    <a:prstGeom prst="rect">
                      <a:avLst/>
                    </a:prstGeom>
                    <a:noFill/>
                    <a:ln w="9525">
                      <a:noFill/>
                      <a:miter lim="800000"/>
                      <a:headEnd/>
                      <a:tailEnd/>
                    </a:ln>
                  </pic:spPr>
                </pic:pic>
              </a:graphicData>
            </a:graphic>
          </wp:inline>
        </w:drawing>
      </w:r>
    </w:p>
    <w:p w:rsidR="00C64487" w:rsidRDefault="00C64487"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AD62BF" w:rsidRDefault="00AD62BF"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9A5AFF" w:rsidRDefault="002B31EA" w:rsidP="00AB622B">
      <w:pPr>
        <w:spacing w:before="100" w:beforeAutospacing="1" w:after="100" w:afterAutospacing="1" w:line="240" w:lineRule="auto"/>
        <w:rPr>
          <w:rFonts w:ascii="Arial" w:hAnsi="Arial" w:cs="Arial"/>
          <w:sz w:val="20"/>
          <w:szCs w:val="20"/>
        </w:rPr>
      </w:pPr>
      <w:r w:rsidRPr="00AB622B">
        <w:rPr>
          <w:rFonts w:ascii="Verdana" w:eastAsia="Times New Roman" w:hAnsi="Verdana" w:cs="Times New Roman"/>
          <w:color w:val="000000" w:themeColor="text1"/>
          <w:sz w:val="18"/>
          <w:szCs w:val="18"/>
          <w:lang w:eastAsia="ru-RU"/>
        </w:rPr>
        <w:t>Пусть прошло 5 лет, а процентная ставка на рассматриваемом рынке ссудного капитала не изменилась. Сколько будет стоить данная облигация? Для ответа на этот вопрос нужно найти современную стоимость всех оставшихся платежей, включая номинал облигации, который должен быть выплачен инвестору через 15 лет. По аналогии получим:</w:t>
      </w:r>
    </w:p>
    <w:p w:rsidR="00AD62BF" w:rsidRPr="00AD62BF" w:rsidRDefault="00AD62BF" w:rsidP="00AD62BF">
      <w:pPr>
        <w:framePr w:w="2681" w:h="255" w:wrap="auto" w:vAnchor="text" w:hAnchor="text" w:x="8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600075" cy="161925"/>
            <wp:effectExtent l="19050" t="0" r="9525" b="0"/>
            <wp:docPr id="240" name="Рисунок 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6"/>
                    <pic:cNvPicPr>
                      <a:picLocks noChangeAspect="1" noChangeArrowheads="1"/>
                    </pic:cNvPicPr>
                  </pic:nvPicPr>
                  <pic:blipFill>
                    <a:blip r:embed="rId108"/>
                    <a:srcRect/>
                    <a:stretch>
                      <a:fillRect/>
                    </a:stretch>
                  </pic:blipFill>
                  <pic:spPr bwMode="auto">
                    <a:xfrm>
                      <a:off x="0" y="0"/>
                      <a:ext cx="600075" cy="161925"/>
                    </a:xfrm>
                    <a:prstGeom prst="rect">
                      <a:avLst/>
                    </a:prstGeom>
                    <a:noFill/>
                    <a:ln w="9525">
                      <a:noFill/>
                      <a:miter lim="800000"/>
                      <a:headEnd/>
                      <a:tailEnd/>
                    </a:ln>
                  </pic:spPr>
                </pic:pic>
              </a:graphicData>
            </a:graphic>
          </wp:inline>
        </w:drawing>
      </w:r>
    </w:p>
    <w:p w:rsidR="00AD62BF" w:rsidRPr="00AD62BF" w:rsidRDefault="00AD62BF" w:rsidP="00AD62BF">
      <w:pPr>
        <w:framePr w:w="2531" w:h="255" w:wrap="auto" w:vAnchor="text" w:hAnchor="text" w:x="1622"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504825" cy="161925"/>
            <wp:effectExtent l="19050" t="0" r="9525" b="0"/>
            <wp:docPr id="239" name="Рисунок 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7"/>
                    <pic:cNvPicPr>
                      <a:picLocks noChangeAspect="1" noChangeArrowheads="1"/>
                    </pic:cNvPicPr>
                  </pic:nvPicPr>
                  <pic:blipFill>
                    <a:blip r:embed="rId109"/>
                    <a:srcRect/>
                    <a:stretch>
                      <a:fillRect/>
                    </a:stretch>
                  </pic:blipFill>
                  <pic:spPr bwMode="auto">
                    <a:xfrm>
                      <a:off x="0" y="0"/>
                      <a:ext cx="504825" cy="161925"/>
                    </a:xfrm>
                    <a:prstGeom prst="rect">
                      <a:avLst/>
                    </a:prstGeom>
                    <a:noFill/>
                    <a:ln w="9525">
                      <a:noFill/>
                      <a:miter lim="800000"/>
                      <a:headEnd/>
                      <a:tailEnd/>
                    </a:ln>
                  </pic:spPr>
                </pic:pic>
              </a:graphicData>
            </a:graphic>
          </wp:inline>
        </w:drawing>
      </w:r>
    </w:p>
    <w:p w:rsidR="00AD62BF" w:rsidRPr="00AD62BF" w:rsidRDefault="00AD62BF" w:rsidP="00AD62BF">
      <w:pPr>
        <w:framePr w:w="2531" w:h="255" w:wrap="auto" w:vAnchor="text" w:hAnchor="text" w:x="2906"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504825" cy="161925"/>
            <wp:effectExtent l="19050" t="0" r="9525" b="0"/>
            <wp:docPr id="238" name="Рисунок 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8"/>
                    <pic:cNvPicPr>
                      <a:picLocks noChangeAspect="1" noChangeArrowheads="1"/>
                    </pic:cNvPicPr>
                  </pic:nvPicPr>
                  <pic:blipFill>
                    <a:blip r:embed="rId110"/>
                    <a:srcRect/>
                    <a:stretch>
                      <a:fillRect/>
                    </a:stretch>
                  </pic:blipFill>
                  <pic:spPr bwMode="auto">
                    <a:xfrm>
                      <a:off x="0" y="0"/>
                      <a:ext cx="504825" cy="161925"/>
                    </a:xfrm>
                    <a:prstGeom prst="rect">
                      <a:avLst/>
                    </a:prstGeom>
                    <a:noFill/>
                    <a:ln w="9525">
                      <a:noFill/>
                      <a:miter lim="800000"/>
                      <a:headEnd/>
                      <a:tailEnd/>
                    </a:ln>
                  </pic:spPr>
                </pic:pic>
              </a:graphicData>
            </a:graphic>
          </wp:inline>
        </w:drawing>
      </w:r>
    </w:p>
    <w:p w:rsidR="00AD62BF" w:rsidRPr="00AD62BF" w:rsidRDefault="00AD62BF" w:rsidP="00AD62BF">
      <w:pPr>
        <w:framePr w:w="3611" w:h="255" w:wrap="auto" w:vAnchor="text" w:hAnchor="text" w:x="4190"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1190625" cy="161925"/>
            <wp:effectExtent l="19050" t="0" r="0" b="0"/>
            <wp:docPr id="237" name="Рисунок 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
                    <pic:cNvPicPr>
                      <a:picLocks noChangeAspect="1" noChangeArrowheads="1"/>
                    </pic:cNvPicPr>
                  </pic:nvPicPr>
                  <pic:blipFill>
                    <a:blip r:embed="rId111"/>
                    <a:srcRect/>
                    <a:stretch>
                      <a:fillRect/>
                    </a:stretch>
                  </pic:blipFill>
                  <pic:spPr bwMode="auto">
                    <a:xfrm>
                      <a:off x="0" y="0"/>
                      <a:ext cx="1190625" cy="161925"/>
                    </a:xfrm>
                    <a:prstGeom prst="rect">
                      <a:avLst/>
                    </a:prstGeom>
                    <a:noFill/>
                    <a:ln w="9525">
                      <a:noFill/>
                      <a:miter lim="800000"/>
                      <a:headEnd/>
                      <a:tailEnd/>
                    </a:ln>
                  </pic:spPr>
                </pic:pic>
              </a:graphicData>
            </a:graphic>
          </wp:inline>
        </w:drawing>
      </w:r>
    </w:p>
    <w:p w:rsidR="00AD62BF" w:rsidRPr="00AD62BF" w:rsidRDefault="00AD62BF" w:rsidP="00AD62BF">
      <w:pPr>
        <w:framePr w:w="2261" w:h="255" w:wrap="auto" w:vAnchor="text" w:hAnchor="text" w:x="650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333375" cy="161925"/>
            <wp:effectExtent l="19050" t="0" r="9525" b="0"/>
            <wp:docPr id="380" name="Рисунок 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0"/>
                    <pic:cNvPicPr>
                      <a:picLocks noChangeAspect="1" noChangeArrowheads="1"/>
                    </pic:cNvPicPr>
                  </pic:nvPicPr>
                  <pic:blipFill>
                    <a:blip r:embed="rId112"/>
                    <a:srcRect/>
                    <a:stretch>
                      <a:fillRect/>
                    </a:stretch>
                  </pic:blipFill>
                  <pic:spPr bwMode="auto">
                    <a:xfrm>
                      <a:off x="0" y="0"/>
                      <a:ext cx="333375" cy="161925"/>
                    </a:xfrm>
                    <a:prstGeom prst="rect">
                      <a:avLst/>
                    </a:prstGeom>
                    <a:noFill/>
                    <a:ln w="9525">
                      <a:noFill/>
                      <a:miter lim="800000"/>
                      <a:headEnd/>
                      <a:tailEnd/>
                    </a:ln>
                  </pic:spPr>
                </pic:pic>
              </a:graphicData>
            </a:graphic>
          </wp:inline>
        </w:drawing>
      </w:r>
    </w:p>
    <w:p w:rsidR="00AD62BF" w:rsidRPr="00AD62BF" w:rsidRDefault="00AD62BF" w:rsidP="00AD62BF">
      <w:pPr>
        <w:framePr w:w="4377" w:h="795" w:wrap="auto" w:vAnchor="text" w:hAnchor="text" w:x="81" w:y="597"/>
        <w:autoSpaceDE w:val="0"/>
        <w:autoSpaceDN w:val="0"/>
        <w:adjustRightInd w:val="0"/>
        <w:spacing w:after="0" w:line="240" w:lineRule="auto"/>
        <w:rPr>
          <w:rFonts w:ascii="Arial" w:hAnsi="Arial" w:cs="Arial"/>
          <w:sz w:val="20"/>
          <w:szCs w:val="20"/>
        </w:rPr>
      </w:pPr>
      <w:r>
        <w:rPr>
          <w:rFonts w:ascii="Arial" w:hAnsi="Arial" w:cs="Arial"/>
          <w:noProof/>
          <w:position w:val="-40"/>
          <w:sz w:val="20"/>
          <w:szCs w:val="20"/>
          <w:lang w:eastAsia="ru-RU"/>
        </w:rPr>
        <w:drawing>
          <wp:inline distT="0" distB="0" distL="0" distR="0">
            <wp:extent cx="2352675" cy="504825"/>
            <wp:effectExtent l="0" t="0" r="9525" b="0"/>
            <wp:docPr id="381" name="Рисунок 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
                    <pic:cNvPicPr>
                      <a:picLocks noChangeAspect="1" noChangeArrowheads="1"/>
                    </pic:cNvPicPr>
                  </pic:nvPicPr>
                  <pic:blipFill>
                    <a:blip r:embed="rId113"/>
                    <a:srcRect/>
                    <a:stretch>
                      <a:fillRect/>
                    </a:stretch>
                  </pic:blipFill>
                  <pic:spPr bwMode="auto">
                    <a:xfrm>
                      <a:off x="0" y="0"/>
                      <a:ext cx="2352675" cy="504825"/>
                    </a:xfrm>
                    <a:prstGeom prst="rect">
                      <a:avLst/>
                    </a:prstGeom>
                    <a:noFill/>
                    <a:ln w="9525">
                      <a:noFill/>
                      <a:miter lim="800000"/>
                      <a:headEnd/>
                      <a:tailEnd/>
                    </a:ln>
                  </pic:spPr>
                </pic:pic>
              </a:graphicData>
            </a:graphic>
          </wp:inline>
        </w:drawing>
      </w:r>
    </w:p>
    <w:p w:rsidR="00AD62BF" w:rsidRDefault="00AD62BF" w:rsidP="00AB622B">
      <w:pPr>
        <w:spacing w:before="100" w:beforeAutospacing="1" w:after="100" w:afterAutospacing="1" w:line="240" w:lineRule="auto"/>
        <w:rPr>
          <w:rFonts w:ascii="Arial" w:hAnsi="Arial" w:cs="Arial"/>
          <w:sz w:val="20"/>
          <w:szCs w:val="20"/>
        </w:rPr>
      </w:pPr>
    </w:p>
    <w:p w:rsidR="00AD62BF" w:rsidRDefault="00AD62BF" w:rsidP="00AB622B">
      <w:pPr>
        <w:spacing w:before="100" w:beforeAutospacing="1" w:after="100" w:afterAutospacing="1" w:line="240" w:lineRule="auto"/>
        <w:rPr>
          <w:rFonts w:ascii="Arial" w:hAnsi="Arial" w:cs="Arial"/>
          <w:sz w:val="20"/>
          <w:szCs w:val="20"/>
        </w:rPr>
      </w:pPr>
    </w:p>
    <w:p w:rsidR="00AD62BF" w:rsidRPr="00AD62BF" w:rsidRDefault="00AD62BF" w:rsidP="00AB622B">
      <w:pPr>
        <w:spacing w:before="100" w:beforeAutospacing="1" w:after="100" w:afterAutospacing="1" w:line="240" w:lineRule="auto"/>
        <w:rPr>
          <w:rFonts w:ascii="Arial" w:hAnsi="Arial" w:cs="Arial"/>
          <w:sz w:val="20"/>
          <w:szCs w:val="20"/>
        </w:rPr>
      </w:pP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Стоимость облигации закономерно осталась равной ее номиналу, так как ситуация на рынке не изменилась. Ясно, что такая ситуация сохранится на протяжении всего срока до погашения облигации. </w:t>
      </w:r>
    </w:p>
    <w:p w:rsidR="002B31EA"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Предположим теперь, что средняя рыночная ставка увеличилась на </w:t>
      </w:r>
      <w:r w:rsidRPr="003E304D">
        <w:rPr>
          <w:rFonts w:ascii="Verdana" w:eastAsia="Times New Roman" w:hAnsi="Verdana" w:cs="Times New Roman"/>
          <w:color w:val="FF0000"/>
          <w:sz w:val="18"/>
          <w:szCs w:val="18"/>
          <w:lang w:eastAsia="ru-RU"/>
        </w:rPr>
        <w:t xml:space="preserve">2 </w:t>
      </w:r>
      <w:r w:rsidR="003E304D" w:rsidRPr="003E304D">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и составляет </w:t>
      </w:r>
      <w:r w:rsidRPr="003E304D">
        <w:rPr>
          <w:rFonts w:ascii="Verdana" w:eastAsia="Times New Roman" w:hAnsi="Verdana" w:cs="Times New Roman"/>
          <w:color w:val="FF0000"/>
          <w:sz w:val="18"/>
          <w:szCs w:val="18"/>
          <w:lang w:eastAsia="ru-RU"/>
        </w:rPr>
        <w:t>16</w:t>
      </w:r>
      <w:r w:rsidR="003E304D" w:rsidRPr="003E304D">
        <w:rPr>
          <w:rFonts w:ascii="Verdana" w:eastAsia="Times New Roman" w:hAnsi="Verdana" w:cs="Times New Roman"/>
          <w:color w:val="FF0000"/>
          <w:sz w:val="18"/>
          <w:szCs w:val="18"/>
          <w:lang w:eastAsia="ru-RU"/>
        </w:rPr>
        <w:t xml:space="preserve"> </w:t>
      </w:r>
      <w:r w:rsidRPr="003E304D">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до погашения облигации осталось 15 лет. В этом случае доходность данной облигации ниже средней по рынку, и следовательно рыночная цена облигации должна уменьшиться. Это подтверждается расчетами: </w:t>
      </w:r>
    </w:p>
    <w:p w:rsidR="00994982" w:rsidRPr="00AB622B" w:rsidRDefault="00994982"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1577FA" w:rsidRPr="001577FA" w:rsidRDefault="001577FA" w:rsidP="001577FA">
      <w:pPr>
        <w:framePr w:w="2681" w:h="255" w:wrap="auto" w:vAnchor="text" w:hAnchor="text" w:x="8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600075" cy="161925"/>
            <wp:effectExtent l="19050" t="0" r="9525" b="0"/>
            <wp:docPr id="388" name="Рисунок 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
                    <pic:cNvPicPr>
                      <a:picLocks noChangeAspect="1" noChangeArrowheads="1"/>
                    </pic:cNvPicPr>
                  </pic:nvPicPr>
                  <pic:blipFill>
                    <a:blip r:embed="rId114"/>
                    <a:srcRect/>
                    <a:stretch>
                      <a:fillRect/>
                    </a:stretch>
                  </pic:blipFill>
                  <pic:spPr bwMode="auto">
                    <a:xfrm>
                      <a:off x="0" y="0"/>
                      <a:ext cx="600075" cy="161925"/>
                    </a:xfrm>
                    <a:prstGeom prst="rect">
                      <a:avLst/>
                    </a:prstGeom>
                    <a:noFill/>
                    <a:ln w="9525">
                      <a:noFill/>
                      <a:miter lim="800000"/>
                      <a:headEnd/>
                      <a:tailEnd/>
                    </a:ln>
                  </pic:spPr>
                </pic:pic>
              </a:graphicData>
            </a:graphic>
          </wp:inline>
        </w:drawing>
      </w:r>
    </w:p>
    <w:p w:rsidR="001577FA" w:rsidRPr="001577FA" w:rsidRDefault="001577FA" w:rsidP="001577FA">
      <w:pPr>
        <w:framePr w:w="2531" w:h="255" w:wrap="auto" w:vAnchor="text" w:hAnchor="text" w:x="1622"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504825" cy="161925"/>
            <wp:effectExtent l="19050" t="0" r="9525" b="0"/>
            <wp:docPr id="389" name="Рисунок 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
                    <pic:cNvPicPr>
                      <a:picLocks noChangeAspect="1" noChangeArrowheads="1"/>
                    </pic:cNvPicPr>
                  </pic:nvPicPr>
                  <pic:blipFill>
                    <a:blip r:embed="rId115"/>
                    <a:srcRect/>
                    <a:stretch>
                      <a:fillRect/>
                    </a:stretch>
                  </pic:blipFill>
                  <pic:spPr bwMode="auto">
                    <a:xfrm>
                      <a:off x="0" y="0"/>
                      <a:ext cx="504825" cy="161925"/>
                    </a:xfrm>
                    <a:prstGeom prst="rect">
                      <a:avLst/>
                    </a:prstGeom>
                    <a:noFill/>
                    <a:ln w="9525">
                      <a:noFill/>
                      <a:miter lim="800000"/>
                      <a:headEnd/>
                      <a:tailEnd/>
                    </a:ln>
                  </pic:spPr>
                </pic:pic>
              </a:graphicData>
            </a:graphic>
          </wp:inline>
        </w:drawing>
      </w:r>
    </w:p>
    <w:p w:rsidR="001577FA" w:rsidRPr="001577FA" w:rsidRDefault="001577FA" w:rsidP="001577FA">
      <w:pPr>
        <w:framePr w:w="2531" w:h="255" w:wrap="auto" w:vAnchor="text" w:hAnchor="text" w:x="2906"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504825" cy="161925"/>
            <wp:effectExtent l="19050" t="0" r="9525" b="0"/>
            <wp:docPr id="390" name="Рисунок 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
                    <pic:cNvPicPr>
                      <a:picLocks noChangeAspect="1" noChangeArrowheads="1"/>
                    </pic:cNvPicPr>
                  </pic:nvPicPr>
                  <pic:blipFill>
                    <a:blip r:embed="rId116"/>
                    <a:srcRect/>
                    <a:stretch>
                      <a:fillRect/>
                    </a:stretch>
                  </pic:blipFill>
                  <pic:spPr bwMode="auto">
                    <a:xfrm>
                      <a:off x="0" y="0"/>
                      <a:ext cx="504825" cy="161925"/>
                    </a:xfrm>
                    <a:prstGeom prst="rect">
                      <a:avLst/>
                    </a:prstGeom>
                    <a:noFill/>
                    <a:ln w="9525">
                      <a:noFill/>
                      <a:miter lim="800000"/>
                      <a:headEnd/>
                      <a:tailEnd/>
                    </a:ln>
                  </pic:spPr>
                </pic:pic>
              </a:graphicData>
            </a:graphic>
          </wp:inline>
        </w:drawing>
      </w:r>
    </w:p>
    <w:p w:rsidR="001577FA" w:rsidRPr="001577FA" w:rsidRDefault="001577FA" w:rsidP="001577FA">
      <w:pPr>
        <w:framePr w:w="3611" w:h="255" w:wrap="auto" w:vAnchor="text" w:hAnchor="text" w:x="4190"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1190625" cy="161925"/>
            <wp:effectExtent l="19050" t="19050" r="28575" b="28575"/>
            <wp:docPr id="391" name="Рисунок 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
                    <pic:cNvPicPr>
                      <a:picLocks noChangeAspect="1" noChangeArrowheads="1"/>
                    </pic:cNvPicPr>
                  </pic:nvPicPr>
                  <pic:blipFill>
                    <a:blip r:embed="rId117"/>
                    <a:srcRect/>
                    <a:stretch>
                      <a:fillRect/>
                    </a:stretch>
                  </pic:blipFill>
                  <pic:spPr bwMode="auto">
                    <a:xfrm>
                      <a:off x="0" y="0"/>
                      <a:ext cx="1190625" cy="161925"/>
                    </a:xfrm>
                    <a:prstGeom prst="rect">
                      <a:avLst/>
                    </a:prstGeom>
                    <a:noFill/>
                    <a:ln w="9525">
                      <a:solidFill>
                        <a:srgbClr val="FF0000"/>
                      </a:solidFill>
                      <a:miter lim="800000"/>
                      <a:headEnd/>
                      <a:tailEnd/>
                    </a:ln>
                  </pic:spPr>
                </pic:pic>
              </a:graphicData>
            </a:graphic>
          </wp:inline>
        </w:drawing>
      </w:r>
    </w:p>
    <w:p w:rsidR="001577FA" w:rsidRPr="001577FA" w:rsidRDefault="001577FA" w:rsidP="001577FA">
      <w:pPr>
        <w:framePr w:w="2261" w:h="255" w:wrap="auto" w:vAnchor="text" w:hAnchor="text" w:x="650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333375" cy="161925"/>
            <wp:effectExtent l="19050" t="0" r="9525" b="0"/>
            <wp:docPr id="392" name="Рисунок 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
                    <pic:cNvPicPr>
                      <a:picLocks noChangeAspect="1" noChangeArrowheads="1"/>
                    </pic:cNvPicPr>
                  </pic:nvPicPr>
                  <pic:blipFill>
                    <a:blip r:embed="rId118"/>
                    <a:srcRect/>
                    <a:stretch>
                      <a:fillRect/>
                    </a:stretch>
                  </pic:blipFill>
                  <pic:spPr bwMode="auto">
                    <a:xfrm>
                      <a:off x="0" y="0"/>
                      <a:ext cx="333375" cy="161925"/>
                    </a:xfrm>
                    <a:prstGeom prst="rect">
                      <a:avLst/>
                    </a:prstGeom>
                    <a:noFill/>
                    <a:ln w="9525">
                      <a:noFill/>
                      <a:miter lim="800000"/>
                      <a:headEnd/>
                      <a:tailEnd/>
                    </a:ln>
                  </pic:spPr>
                </pic:pic>
              </a:graphicData>
            </a:graphic>
          </wp:inline>
        </w:drawing>
      </w:r>
    </w:p>
    <w:p w:rsidR="001577FA" w:rsidRPr="001577FA" w:rsidRDefault="001577FA" w:rsidP="001577FA">
      <w:pPr>
        <w:framePr w:w="4602" w:h="795" w:wrap="auto" w:vAnchor="text" w:hAnchor="text" w:x="81" w:y="597"/>
        <w:autoSpaceDE w:val="0"/>
        <w:autoSpaceDN w:val="0"/>
        <w:adjustRightInd w:val="0"/>
        <w:spacing w:after="0" w:line="240" w:lineRule="auto"/>
        <w:rPr>
          <w:rFonts w:ascii="Arial" w:hAnsi="Arial" w:cs="Arial"/>
          <w:sz w:val="20"/>
          <w:szCs w:val="20"/>
        </w:rPr>
      </w:pPr>
      <w:r>
        <w:rPr>
          <w:rFonts w:ascii="Arial" w:hAnsi="Arial" w:cs="Arial"/>
          <w:noProof/>
          <w:position w:val="-40"/>
          <w:sz w:val="20"/>
          <w:szCs w:val="20"/>
          <w:lang w:eastAsia="ru-RU"/>
        </w:rPr>
        <w:drawing>
          <wp:inline distT="0" distB="0" distL="0" distR="0">
            <wp:extent cx="2495550" cy="504825"/>
            <wp:effectExtent l="0" t="0" r="0" b="0"/>
            <wp:docPr id="393" name="Рисунок 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
                    <pic:cNvPicPr>
                      <a:picLocks noChangeAspect="1" noChangeArrowheads="1"/>
                    </pic:cNvPicPr>
                  </pic:nvPicPr>
                  <pic:blipFill>
                    <a:blip r:embed="rId119"/>
                    <a:srcRect/>
                    <a:stretch>
                      <a:fillRect/>
                    </a:stretch>
                  </pic:blipFill>
                  <pic:spPr bwMode="auto">
                    <a:xfrm>
                      <a:off x="0" y="0"/>
                      <a:ext cx="2495550" cy="504825"/>
                    </a:xfrm>
                    <a:prstGeom prst="rect">
                      <a:avLst/>
                    </a:prstGeom>
                    <a:noFill/>
                    <a:ln w="9525">
                      <a:noFill/>
                      <a:miter lim="800000"/>
                      <a:headEnd/>
                      <a:tailEnd/>
                    </a:ln>
                  </pic:spPr>
                </pic:pic>
              </a:graphicData>
            </a:graphic>
          </wp:inline>
        </w:drawing>
      </w:r>
    </w:p>
    <w:p w:rsidR="002B31EA"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1577FA" w:rsidRDefault="001577F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1577FA" w:rsidRPr="00AB622B" w:rsidRDefault="001577F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Если теперь рассмотреть противоположную ситуацию, когда средняя по рынку процентная ставка уменьшилась на </w:t>
      </w:r>
      <w:r w:rsidRPr="00994982">
        <w:rPr>
          <w:rFonts w:ascii="Verdana" w:eastAsia="Times New Roman" w:hAnsi="Verdana" w:cs="Times New Roman"/>
          <w:color w:val="FF0000"/>
          <w:sz w:val="18"/>
          <w:szCs w:val="18"/>
          <w:lang w:eastAsia="ru-RU"/>
        </w:rPr>
        <w:t xml:space="preserve">2 </w:t>
      </w:r>
      <w:r w:rsidR="00994982" w:rsidRPr="00994982">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и составляет </w:t>
      </w:r>
      <w:r w:rsidRPr="00994982">
        <w:rPr>
          <w:rFonts w:ascii="Verdana" w:eastAsia="Times New Roman" w:hAnsi="Verdana" w:cs="Times New Roman"/>
          <w:color w:val="FF0000"/>
          <w:sz w:val="18"/>
          <w:szCs w:val="18"/>
          <w:lang w:eastAsia="ru-RU"/>
        </w:rPr>
        <w:t>12%</w:t>
      </w:r>
      <w:r w:rsidRPr="00AB622B">
        <w:rPr>
          <w:rFonts w:ascii="Verdana" w:eastAsia="Times New Roman" w:hAnsi="Verdana" w:cs="Times New Roman"/>
          <w:color w:val="000000" w:themeColor="text1"/>
          <w:sz w:val="18"/>
          <w:szCs w:val="18"/>
          <w:lang w:eastAsia="ru-RU"/>
        </w:rPr>
        <w:t xml:space="preserve">, то следует ожидать повышение рыночной цены этой облигации, так как она приносит доходность большую, чем средняя по рынку. В самом деле </w:t>
      </w:r>
    </w:p>
    <w:p w:rsidR="001577FA" w:rsidRPr="001577FA" w:rsidRDefault="001577FA" w:rsidP="001577FA">
      <w:pPr>
        <w:framePr w:w="2681" w:h="255" w:wrap="auto" w:vAnchor="text" w:hAnchor="text" w:x="8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600075" cy="161925"/>
            <wp:effectExtent l="19050" t="0" r="9525" b="0"/>
            <wp:docPr id="242" name="Рисунок 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
                    <pic:cNvPicPr>
                      <a:picLocks noChangeAspect="1" noChangeArrowheads="1"/>
                    </pic:cNvPicPr>
                  </pic:nvPicPr>
                  <pic:blipFill>
                    <a:blip r:embed="rId120"/>
                    <a:srcRect/>
                    <a:stretch>
                      <a:fillRect/>
                    </a:stretch>
                  </pic:blipFill>
                  <pic:spPr bwMode="auto">
                    <a:xfrm>
                      <a:off x="0" y="0"/>
                      <a:ext cx="600075" cy="161925"/>
                    </a:xfrm>
                    <a:prstGeom prst="rect">
                      <a:avLst/>
                    </a:prstGeom>
                    <a:noFill/>
                    <a:ln w="9525">
                      <a:noFill/>
                      <a:miter lim="800000"/>
                      <a:headEnd/>
                      <a:tailEnd/>
                    </a:ln>
                  </pic:spPr>
                </pic:pic>
              </a:graphicData>
            </a:graphic>
          </wp:inline>
        </w:drawing>
      </w:r>
    </w:p>
    <w:p w:rsidR="001577FA" w:rsidRPr="001577FA" w:rsidRDefault="001577FA" w:rsidP="001577FA">
      <w:pPr>
        <w:framePr w:w="2531" w:h="255" w:wrap="auto" w:vAnchor="text" w:hAnchor="text" w:x="1622"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504825" cy="161925"/>
            <wp:effectExtent l="19050" t="0" r="9525" b="0"/>
            <wp:docPr id="241" name="Рисунок 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
                    <pic:cNvPicPr>
                      <a:picLocks noChangeAspect="1" noChangeArrowheads="1"/>
                    </pic:cNvPicPr>
                  </pic:nvPicPr>
                  <pic:blipFill>
                    <a:blip r:embed="rId121"/>
                    <a:srcRect/>
                    <a:stretch>
                      <a:fillRect/>
                    </a:stretch>
                  </pic:blipFill>
                  <pic:spPr bwMode="auto">
                    <a:xfrm>
                      <a:off x="0" y="0"/>
                      <a:ext cx="504825" cy="161925"/>
                    </a:xfrm>
                    <a:prstGeom prst="rect">
                      <a:avLst/>
                    </a:prstGeom>
                    <a:noFill/>
                    <a:ln w="9525">
                      <a:noFill/>
                      <a:miter lim="800000"/>
                      <a:headEnd/>
                      <a:tailEnd/>
                    </a:ln>
                  </pic:spPr>
                </pic:pic>
              </a:graphicData>
            </a:graphic>
          </wp:inline>
        </w:drawing>
      </w:r>
    </w:p>
    <w:p w:rsidR="001577FA" w:rsidRPr="001577FA" w:rsidRDefault="001577FA" w:rsidP="001577FA">
      <w:pPr>
        <w:framePr w:w="2531" w:h="255" w:wrap="auto" w:vAnchor="text" w:hAnchor="text" w:x="2906"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504825" cy="161925"/>
            <wp:effectExtent l="19050" t="0" r="9525" b="0"/>
            <wp:docPr id="402" name="Рисунок 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2"/>
                    <pic:cNvPicPr>
                      <a:picLocks noChangeAspect="1" noChangeArrowheads="1"/>
                    </pic:cNvPicPr>
                  </pic:nvPicPr>
                  <pic:blipFill>
                    <a:blip r:embed="rId122"/>
                    <a:srcRect/>
                    <a:stretch>
                      <a:fillRect/>
                    </a:stretch>
                  </pic:blipFill>
                  <pic:spPr bwMode="auto">
                    <a:xfrm>
                      <a:off x="0" y="0"/>
                      <a:ext cx="504825" cy="161925"/>
                    </a:xfrm>
                    <a:prstGeom prst="rect">
                      <a:avLst/>
                    </a:prstGeom>
                    <a:noFill/>
                    <a:ln w="9525">
                      <a:noFill/>
                      <a:miter lim="800000"/>
                      <a:headEnd/>
                      <a:tailEnd/>
                    </a:ln>
                  </pic:spPr>
                </pic:pic>
              </a:graphicData>
            </a:graphic>
          </wp:inline>
        </w:drawing>
      </w:r>
    </w:p>
    <w:p w:rsidR="001577FA" w:rsidRPr="001577FA" w:rsidRDefault="001577FA" w:rsidP="001577FA">
      <w:pPr>
        <w:framePr w:w="3611" w:h="255" w:wrap="auto" w:vAnchor="text" w:hAnchor="text" w:x="4190"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1190625" cy="161925"/>
            <wp:effectExtent l="19050" t="19050" r="28575" b="28575"/>
            <wp:docPr id="403" name="Рисунок 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3"/>
                    <pic:cNvPicPr>
                      <a:picLocks noChangeAspect="1" noChangeArrowheads="1"/>
                    </pic:cNvPicPr>
                  </pic:nvPicPr>
                  <pic:blipFill>
                    <a:blip r:embed="rId123"/>
                    <a:srcRect/>
                    <a:stretch>
                      <a:fillRect/>
                    </a:stretch>
                  </pic:blipFill>
                  <pic:spPr bwMode="auto">
                    <a:xfrm>
                      <a:off x="0" y="0"/>
                      <a:ext cx="1190625" cy="161925"/>
                    </a:xfrm>
                    <a:prstGeom prst="rect">
                      <a:avLst/>
                    </a:prstGeom>
                    <a:noFill/>
                    <a:ln w="9525">
                      <a:solidFill>
                        <a:srgbClr val="FF0000"/>
                      </a:solidFill>
                      <a:miter lim="800000"/>
                      <a:headEnd/>
                      <a:tailEnd/>
                    </a:ln>
                  </pic:spPr>
                </pic:pic>
              </a:graphicData>
            </a:graphic>
          </wp:inline>
        </w:drawing>
      </w:r>
    </w:p>
    <w:p w:rsidR="001577FA" w:rsidRPr="001577FA" w:rsidRDefault="001577FA" w:rsidP="001577FA">
      <w:pPr>
        <w:framePr w:w="2261" w:h="255" w:wrap="auto" w:vAnchor="text" w:hAnchor="text" w:x="650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333375" cy="161925"/>
            <wp:effectExtent l="19050" t="0" r="9525" b="0"/>
            <wp:docPr id="404" name="Рисунок 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
                    <pic:cNvPicPr>
                      <a:picLocks noChangeAspect="1" noChangeArrowheads="1"/>
                    </pic:cNvPicPr>
                  </pic:nvPicPr>
                  <pic:blipFill>
                    <a:blip r:embed="rId124"/>
                    <a:srcRect/>
                    <a:stretch>
                      <a:fillRect/>
                    </a:stretch>
                  </pic:blipFill>
                  <pic:spPr bwMode="auto">
                    <a:xfrm>
                      <a:off x="0" y="0"/>
                      <a:ext cx="333375" cy="161925"/>
                    </a:xfrm>
                    <a:prstGeom prst="rect">
                      <a:avLst/>
                    </a:prstGeom>
                    <a:noFill/>
                    <a:ln w="9525">
                      <a:noFill/>
                      <a:miter lim="800000"/>
                      <a:headEnd/>
                      <a:tailEnd/>
                    </a:ln>
                  </pic:spPr>
                </pic:pic>
              </a:graphicData>
            </a:graphic>
          </wp:inline>
        </w:drawing>
      </w:r>
    </w:p>
    <w:p w:rsidR="001577FA" w:rsidRPr="001577FA" w:rsidRDefault="001577FA" w:rsidP="001577FA">
      <w:pPr>
        <w:framePr w:w="4872" w:h="795" w:wrap="auto" w:vAnchor="text" w:hAnchor="text" w:x="81" w:y="597"/>
        <w:autoSpaceDE w:val="0"/>
        <w:autoSpaceDN w:val="0"/>
        <w:adjustRightInd w:val="0"/>
        <w:spacing w:after="0" w:line="240" w:lineRule="auto"/>
        <w:rPr>
          <w:rFonts w:ascii="Arial" w:hAnsi="Arial" w:cs="Arial"/>
          <w:sz w:val="20"/>
          <w:szCs w:val="20"/>
        </w:rPr>
      </w:pPr>
      <w:r>
        <w:rPr>
          <w:rFonts w:ascii="Arial" w:hAnsi="Arial" w:cs="Arial"/>
          <w:noProof/>
          <w:position w:val="-40"/>
          <w:sz w:val="20"/>
          <w:szCs w:val="20"/>
          <w:lang w:eastAsia="ru-RU"/>
        </w:rPr>
        <w:drawing>
          <wp:inline distT="0" distB="0" distL="0" distR="0">
            <wp:extent cx="2667000" cy="504825"/>
            <wp:effectExtent l="0" t="0" r="0" b="0"/>
            <wp:docPr id="405" name="Рисунок 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
                    <pic:cNvPicPr>
                      <a:picLocks noChangeAspect="1" noChangeArrowheads="1"/>
                    </pic:cNvPicPr>
                  </pic:nvPicPr>
                  <pic:blipFill>
                    <a:blip r:embed="rId125"/>
                    <a:srcRect/>
                    <a:stretch>
                      <a:fillRect/>
                    </a:stretch>
                  </pic:blipFill>
                  <pic:spPr bwMode="auto">
                    <a:xfrm>
                      <a:off x="0" y="0"/>
                      <a:ext cx="2667000" cy="504825"/>
                    </a:xfrm>
                    <a:prstGeom prst="rect">
                      <a:avLst/>
                    </a:prstGeom>
                    <a:noFill/>
                    <a:ln w="9525">
                      <a:noFill/>
                      <a:miter lim="800000"/>
                      <a:headEnd/>
                      <a:tailEnd/>
                    </a:ln>
                  </pic:spPr>
                </pic:pic>
              </a:graphicData>
            </a:graphic>
          </wp:inline>
        </w:drawing>
      </w:r>
    </w:p>
    <w:p w:rsidR="002B31EA"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1577FA" w:rsidRPr="00AB622B" w:rsidRDefault="001577F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31694B" w:rsidRDefault="0031694B"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p w:rsidR="00AC72BD" w:rsidRDefault="00AC72BD"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p w:rsidR="00AC72BD" w:rsidRDefault="00AC72BD"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p w:rsidR="002B31EA"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lastRenderedPageBreak/>
        <w:t xml:space="preserve">Если выплата </w:t>
      </w:r>
      <w:r w:rsidR="00994982">
        <w:rPr>
          <w:rFonts w:ascii="Verdana" w:eastAsia="Times New Roman" w:hAnsi="Verdana" w:cs="Times New Roman"/>
          <w:color w:val="000000" w:themeColor="text1"/>
          <w:sz w:val="18"/>
          <w:szCs w:val="18"/>
          <w:lang w:eastAsia="ru-RU"/>
        </w:rPr>
        <w:t>процентов</w:t>
      </w:r>
      <w:r w:rsidRPr="00AB622B">
        <w:rPr>
          <w:rFonts w:ascii="Verdana" w:eastAsia="Times New Roman" w:hAnsi="Verdana" w:cs="Times New Roman"/>
          <w:color w:val="000000" w:themeColor="text1"/>
          <w:sz w:val="18"/>
          <w:szCs w:val="18"/>
          <w:lang w:eastAsia="ru-RU"/>
        </w:rPr>
        <w:t xml:space="preserve"> по облигации производится </w:t>
      </w:r>
      <w:r w:rsidRPr="00EB59EE">
        <w:rPr>
          <w:rFonts w:ascii="Verdana" w:eastAsia="Times New Roman" w:hAnsi="Verdana" w:cs="Times New Roman"/>
          <w:color w:val="FF0000"/>
          <w:sz w:val="18"/>
          <w:szCs w:val="18"/>
          <w:lang w:eastAsia="ru-RU"/>
        </w:rPr>
        <w:t>два раза в год</w:t>
      </w:r>
      <w:r w:rsidRPr="00AB622B">
        <w:rPr>
          <w:rFonts w:ascii="Verdana" w:eastAsia="Times New Roman" w:hAnsi="Verdana" w:cs="Times New Roman"/>
          <w:color w:val="000000" w:themeColor="text1"/>
          <w:sz w:val="18"/>
          <w:szCs w:val="18"/>
          <w:lang w:eastAsia="ru-RU"/>
        </w:rPr>
        <w:t xml:space="preserve">, </w:t>
      </w:r>
      <w:r w:rsidR="00EB59EE">
        <w:rPr>
          <w:rFonts w:ascii="Verdana" w:eastAsia="Times New Roman" w:hAnsi="Verdana" w:cs="Times New Roman"/>
          <w:color w:val="000000" w:themeColor="text1"/>
          <w:sz w:val="18"/>
          <w:szCs w:val="18"/>
          <w:lang w:eastAsia="ru-RU"/>
        </w:rPr>
        <w:t>то расчетная формула изменится:</w:t>
      </w:r>
    </w:p>
    <w:p w:rsidR="0031694B" w:rsidRPr="0031694B" w:rsidRDefault="0031694B" w:rsidP="0031694B">
      <w:pPr>
        <w:framePr w:w="3856" w:h="1155" w:wrap="auto" w:vAnchor="text" w:hAnchor="text" w:x="81" w:y="1"/>
        <w:autoSpaceDE w:val="0"/>
        <w:autoSpaceDN w:val="0"/>
        <w:adjustRightInd w:val="0"/>
        <w:spacing w:after="0" w:line="240" w:lineRule="auto"/>
        <w:rPr>
          <w:rFonts w:ascii="Arial" w:hAnsi="Arial" w:cs="Arial"/>
          <w:sz w:val="20"/>
          <w:szCs w:val="20"/>
        </w:rPr>
      </w:pPr>
      <w:r>
        <w:rPr>
          <w:rFonts w:ascii="Arial" w:hAnsi="Arial" w:cs="Arial"/>
          <w:noProof/>
          <w:position w:val="-61"/>
          <w:sz w:val="20"/>
          <w:szCs w:val="20"/>
          <w:lang w:eastAsia="ru-RU"/>
        </w:rPr>
        <w:drawing>
          <wp:inline distT="0" distB="0" distL="0" distR="0">
            <wp:extent cx="2162175" cy="733425"/>
            <wp:effectExtent l="19050" t="0" r="9525" b="0"/>
            <wp:docPr id="438" name="Рисунок 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8"/>
                    <pic:cNvPicPr>
                      <a:picLocks noChangeAspect="1" noChangeArrowheads="1"/>
                    </pic:cNvPicPr>
                  </pic:nvPicPr>
                  <pic:blipFill>
                    <a:blip r:embed="rId126"/>
                    <a:srcRect/>
                    <a:stretch>
                      <a:fillRect/>
                    </a:stretch>
                  </pic:blipFill>
                  <pic:spPr bwMode="auto">
                    <a:xfrm>
                      <a:off x="0" y="0"/>
                      <a:ext cx="2162175" cy="733425"/>
                    </a:xfrm>
                    <a:prstGeom prst="rect">
                      <a:avLst/>
                    </a:prstGeom>
                    <a:noFill/>
                    <a:ln w="9525">
                      <a:noFill/>
                      <a:miter lim="800000"/>
                      <a:headEnd/>
                      <a:tailEnd/>
                    </a:ln>
                  </pic:spPr>
                </pic:pic>
              </a:graphicData>
            </a:graphic>
          </wp:inline>
        </w:drawing>
      </w:r>
    </w:p>
    <w:p w:rsidR="00EB59EE" w:rsidRDefault="00EB59EE"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EB59EE" w:rsidRDefault="00EB59EE"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p w:rsidR="00AC72BD" w:rsidRDefault="00AC72BD" w:rsidP="00994982">
      <w:pPr>
        <w:spacing w:after="0" w:line="240" w:lineRule="auto"/>
        <w:rPr>
          <w:rFonts w:ascii="Verdana" w:eastAsia="Times New Roman" w:hAnsi="Verdana" w:cs="Times New Roman"/>
          <w:color w:val="000000" w:themeColor="text1"/>
          <w:sz w:val="18"/>
          <w:szCs w:val="18"/>
          <w:lang w:val="en-US" w:eastAsia="ru-RU"/>
        </w:rPr>
      </w:pPr>
    </w:p>
    <w:p w:rsidR="00994982" w:rsidRDefault="002B31EA" w:rsidP="00994982">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т.е. дисконтировать необходимо все полугодовые выплаты в соответствии с полугодовой процентной ставкой. Для условий предыдущего примера, ког</w:t>
      </w:r>
      <w:r w:rsidR="00994982">
        <w:rPr>
          <w:rFonts w:ascii="Verdana" w:eastAsia="Times New Roman" w:hAnsi="Verdana" w:cs="Times New Roman"/>
          <w:color w:val="000000" w:themeColor="text1"/>
          <w:sz w:val="18"/>
          <w:szCs w:val="18"/>
          <w:lang w:eastAsia="ru-RU"/>
        </w:rPr>
        <w:t>да процентная ставка составляет</w:t>
      </w:r>
    </w:p>
    <w:p w:rsidR="00EB59EE" w:rsidRDefault="002B31EA" w:rsidP="00994982">
      <w:pPr>
        <w:spacing w:after="0" w:line="240" w:lineRule="auto"/>
        <w:rPr>
          <w:rFonts w:ascii="Verdana" w:eastAsia="Times New Roman" w:hAnsi="Verdana" w:cs="Times New Roman"/>
          <w:color w:val="000000" w:themeColor="text1"/>
          <w:sz w:val="18"/>
          <w:szCs w:val="18"/>
          <w:lang w:eastAsia="ru-RU"/>
        </w:rPr>
      </w:pPr>
      <w:r w:rsidRPr="00994982">
        <w:rPr>
          <w:rFonts w:ascii="Verdana" w:eastAsia="Times New Roman" w:hAnsi="Verdana" w:cs="Times New Roman"/>
          <w:color w:val="FF0000"/>
          <w:sz w:val="18"/>
          <w:szCs w:val="18"/>
          <w:lang w:eastAsia="ru-RU"/>
        </w:rPr>
        <w:t>12</w:t>
      </w:r>
      <w:r w:rsidR="00994982" w:rsidRPr="00994982">
        <w:rPr>
          <w:rFonts w:ascii="Verdana" w:eastAsia="Times New Roman" w:hAnsi="Verdana" w:cs="Times New Roman"/>
          <w:color w:val="FF0000"/>
          <w:sz w:val="18"/>
          <w:szCs w:val="18"/>
          <w:lang w:eastAsia="ru-RU"/>
        </w:rPr>
        <w:t xml:space="preserve"> </w:t>
      </w:r>
      <w:r w:rsidRPr="00994982">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и до погашения остается 15 лет при полугодовой выплате </w:t>
      </w:r>
      <w:r w:rsidR="003E304D">
        <w:rPr>
          <w:rFonts w:ascii="Verdana" w:eastAsia="Times New Roman" w:hAnsi="Verdana" w:cs="Times New Roman"/>
          <w:color w:val="000000" w:themeColor="text1"/>
          <w:sz w:val="18"/>
          <w:szCs w:val="18"/>
          <w:lang w:eastAsia="ru-RU"/>
        </w:rPr>
        <w:t>процентов</w:t>
      </w:r>
      <w:r w:rsidR="00994982">
        <w:rPr>
          <w:rFonts w:ascii="Verdana" w:eastAsia="Times New Roman" w:hAnsi="Verdana" w:cs="Times New Roman"/>
          <w:color w:val="000000" w:themeColor="text1"/>
          <w:sz w:val="18"/>
          <w:szCs w:val="18"/>
          <w:lang w:eastAsia="ru-RU"/>
        </w:rPr>
        <w:t>, получим:</w:t>
      </w:r>
    </w:p>
    <w:p w:rsidR="00994982" w:rsidRDefault="00994982" w:rsidP="00994982">
      <w:pPr>
        <w:spacing w:after="0" w:line="240" w:lineRule="auto"/>
        <w:rPr>
          <w:rFonts w:ascii="Verdana" w:eastAsia="Times New Roman" w:hAnsi="Verdana" w:cs="Times New Roman"/>
          <w:color w:val="000000" w:themeColor="text1"/>
          <w:sz w:val="18"/>
          <w:szCs w:val="18"/>
          <w:lang w:eastAsia="ru-RU"/>
        </w:rPr>
      </w:pPr>
    </w:p>
    <w:p w:rsidR="0031694B" w:rsidRPr="0031694B" w:rsidRDefault="0031694B" w:rsidP="00994982">
      <w:pPr>
        <w:framePr w:w="2681" w:h="255" w:wrap="auto" w:vAnchor="text" w:hAnchor="text" w:x="8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600075" cy="161925"/>
            <wp:effectExtent l="19050" t="0" r="9525" b="0"/>
            <wp:docPr id="426" name="Рисунок 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6"/>
                    <pic:cNvPicPr>
                      <a:picLocks noChangeAspect="1" noChangeArrowheads="1"/>
                    </pic:cNvPicPr>
                  </pic:nvPicPr>
                  <pic:blipFill>
                    <a:blip r:embed="rId127"/>
                    <a:srcRect/>
                    <a:stretch>
                      <a:fillRect/>
                    </a:stretch>
                  </pic:blipFill>
                  <pic:spPr bwMode="auto">
                    <a:xfrm>
                      <a:off x="0" y="0"/>
                      <a:ext cx="600075" cy="161925"/>
                    </a:xfrm>
                    <a:prstGeom prst="rect">
                      <a:avLst/>
                    </a:prstGeom>
                    <a:noFill/>
                    <a:ln w="9525">
                      <a:noFill/>
                      <a:miter lim="800000"/>
                      <a:headEnd/>
                      <a:tailEnd/>
                    </a:ln>
                  </pic:spPr>
                </pic:pic>
              </a:graphicData>
            </a:graphic>
          </wp:inline>
        </w:drawing>
      </w:r>
    </w:p>
    <w:p w:rsidR="0031694B" w:rsidRPr="0031694B" w:rsidRDefault="0031694B" w:rsidP="0031694B">
      <w:pPr>
        <w:framePr w:w="2531" w:h="255" w:wrap="auto" w:vAnchor="text" w:hAnchor="text" w:x="1622"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504825" cy="161925"/>
            <wp:effectExtent l="19050" t="0" r="9525" b="0"/>
            <wp:docPr id="427" name="Рисунок 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7"/>
                    <pic:cNvPicPr>
                      <a:picLocks noChangeAspect="1" noChangeArrowheads="1"/>
                    </pic:cNvPicPr>
                  </pic:nvPicPr>
                  <pic:blipFill>
                    <a:blip r:embed="rId128"/>
                    <a:srcRect/>
                    <a:stretch>
                      <a:fillRect/>
                    </a:stretch>
                  </pic:blipFill>
                  <pic:spPr bwMode="auto">
                    <a:xfrm>
                      <a:off x="0" y="0"/>
                      <a:ext cx="504825" cy="161925"/>
                    </a:xfrm>
                    <a:prstGeom prst="rect">
                      <a:avLst/>
                    </a:prstGeom>
                    <a:noFill/>
                    <a:ln w="9525">
                      <a:noFill/>
                      <a:miter lim="800000"/>
                      <a:headEnd/>
                      <a:tailEnd/>
                    </a:ln>
                  </pic:spPr>
                </pic:pic>
              </a:graphicData>
            </a:graphic>
          </wp:inline>
        </w:drawing>
      </w:r>
    </w:p>
    <w:p w:rsidR="0031694B" w:rsidRPr="0031694B" w:rsidRDefault="0031694B" w:rsidP="0031694B">
      <w:pPr>
        <w:framePr w:w="2531" w:h="255" w:wrap="auto" w:vAnchor="text" w:hAnchor="text" w:x="2906"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504825" cy="161925"/>
            <wp:effectExtent l="19050" t="0" r="9525" b="0"/>
            <wp:docPr id="428" name="Рисунок 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8"/>
                    <pic:cNvPicPr>
                      <a:picLocks noChangeAspect="1" noChangeArrowheads="1"/>
                    </pic:cNvPicPr>
                  </pic:nvPicPr>
                  <pic:blipFill>
                    <a:blip r:embed="rId129"/>
                    <a:srcRect/>
                    <a:stretch>
                      <a:fillRect/>
                    </a:stretch>
                  </pic:blipFill>
                  <pic:spPr bwMode="auto">
                    <a:xfrm>
                      <a:off x="0" y="0"/>
                      <a:ext cx="504825" cy="161925"/>
                    </a:xfrm>
                    <a:prstGeom prst="rect">
                      <a:avLst/>
                    </a:prstGeom>
                    <a:noFill/>
                    <a:ln w="9525">
                      <a:noFill/>
                      <a:miter lim="800000"/>
                      <a:headEnd/>
                      <a:tailEnd/>
                    </a:ln>
                  </pic:spPr>
                </pic:pic>
              </a:graphicData>
            </a:graphic>
          </wp:inline>
        </w:drawing>
      </w:r>
    </w:p>
    <w:p w:rsidR="0031694B" w:rsidRPr="0031694B" w:rsidRDefault="0031694B" w:rsidP="0031694B">
      <w:pPr>
        <w:framePr w:w="3611" w:h="255" w:wrap="auto" w:vAnchor="text" w:hAnchor="text" w:x="4190"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1190625" cy="161925"/>
            <wp:effectExtent l="19050" t="0" r="0" b="0"/>
            <wp:docPr id="429" name="Рисунок 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9"/>
                    <pic:cNvPicPr>
                      <a:picLocks noChangeAspect="1" noChangeArrowheads="1"/>
                    </pic:cNvPicPr>
                  </pic:nvPicPr>
                  <pic:blipFill>
                    <a:blip r:embed="rId130"/>
                    <a:srcRect/>
                    <a:stretch>
                      <a:fillRect/>
                    </a:stretch>
                  </pic:blipFill>
                  <pic:spPr bwMode="auto">
                    <a:xfrm>
                      <a:off x="0" y="0"/>
                      <a:ext cx="1190625" cy="161925"/>
                    </a:xfrm>
                    <a:prstGeom prst="rect">
                      <a:avLst/>
                    </a:prstGeom>
                    <a:noFill/>
                    <a:ln w="9525">
                      <a:noFill/>
                      <a:miter lim="800000"/>
                      <a:headEnd/>
                      <a:tailEnd/>
                    </a:ln>
                  </pic:spPr>
                </pic:pic>
              </a:graphicData>
            </a:graphic>
          </wp:inline>
        </w:drawing>
      </w:r>
    </w:p>
    <w:p w:rsidR="0031694B" w:rsidRPr="0031694B" w:rsidRDefault="0031694B" w:rsidP="0031694B">
      <w:pPr>
        <w:framePr w:w="2261" w:h="255" w:wrap="auto" w:vAnchor="text" w:hAnchor="text" w:x="650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333375" cy="161925"/>
            <wp:effectExtent l="19050" t="0" r="9525" b="0"/>
            <wp:docPr id="243" name="Рисунок 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0"/>
                    <pic:cNvPicPr>
                      <a:picLocks noChangeAspect="1" noChangeArrowheads="1"/>
                    </pic:cNvPicPr>
                  </pic:nvPicPr>
                  <pic:blipFill>
                    <a:blip r:embed="rId131"/>
                    <a:srcRect/>
                    <a:stretch>
                      <a:fillRect/>
                    </a:stretch>
                  </pic:blipFill>
                  <pic:spPr bwMode="auto">
                    <a:xfrm>
                      <a:off x="0" y="0"/>
                      <a:ext cx="333375" cy="161925"/>
                    </a:xfrm>
                    <a:prstGeom prst="rect">
                      <a:avLst/>
                    </a:prstGeom>
                    <a:noFill/>
                    <a:ln w="9525">
                      <a:noFill/>
                      <a:miter lim="800000"/>
                      <a:headEnd/>
                      <a:tailEnd/>
                    </a:ln>
                  </pic:spPr>
                </pic:pic>
              </a:graphicData>
            </a:graphic>
          </wp:inline>
        </w:drawing>
      </w:r>
    </w:p>
    <w:p w:rsidR="0031694B" w:rsidRPr="0031694B" w:rsidRDefault="0031694B" w:rsidP="0031694B">
      <w:pPr>
        <w:framePr w:w="5071" w:h="1155" w:wrap="auto" w:vAnchor="text" w:hAnchor="text" w:x="81" w:y="689"/>
        <w:autoSpaceDE w:val="0"/>
        <w:autoSpaceDN w:val="0"/>
        <w:adjustRightInd w:val="0"/>
        <w:spacing w:after="0" w:line="240" w:lineRule="auto"/>
        <w:rPr>
          <w:rFonts w:ascii="Arial" w:hAnsi="Arial" w:cs="Arial"/>
          <w:sz w:val="20"/>
          <w:szCs w:val="20"/>
        </w:rPr>
      </w:pPr>
      <w:r>
        <w:rPr>
          <w:rFonts w:ascii="Arial" w:hAnsi="Arial" w:cs="Arial"/>
          <w:noProof/>
          <w:position w:val="-61"/>
          <w:sz w:val="20"/>
          <w:szCs w:val="20"/>
          <w:lang w:eastAsia="ru-RU"/>
        </w:rPr>
        <w:drawing>
          <wp:inline distT="0" distB="0" distL="0" distR="0">
            <wp:extent cx="2933700" cy="733425"/>
            <wp:effectExtent l="19050" t="0" r="0" b="0"/>
            <wp:docPr id="431" name="Рисунок 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1"/>
                    <pic:cNvPicPr>
                      <a:picLocks noChangeAspect="1" noChangeArrowheads="1"/>
                    </pic:cNvPicPr>
                  </pic:nvPicPr>
                  <pic:blipFill>
                    <a:blip r:embed="rId132"/>
                    <a:srcRect/>
                    <a:stretch>
                      <a:fillRect/>
                    </a:stretch>
                  </pic:blipFill>
                  <pic:spPr bwMode="auto">
                    <a:xfrm>
                      <a:off x="0" y="0"/>
                      <a:ext cx="2933700" cy="733425"/>
                    </a:xfrm>
                    <a:prstGeom prst="rect">
                      <a:avLst/>
                    </a:prstGeom>
                    <a:noFill/>
                    <a:ln w="9525">
                      <a:noFill/>
                      <a:miter lim="800000"/>
                      <a:headEnd/>
                      <a:tailEnd/>
                    </a:ln>
                  </pic:spPr>
                </pic:pic>
              </a:graphicData>
            </a:graphic>
          </wp:inline>
        </w:drawing>
      </w:r>
    </w:p>
    <w:p w:rsidR="00EB59EE" w:rsidRDefault="00EB59EE"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p w:rsidR="0031694B" w:rsidRPr="0031694B" w:rsidRDefault="0031694B"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p w:rsidR="00994982" w:rsidRDefault="00994982"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В этом случае стоимость облигации оказалась несколько выше, так как процентные платежи инвестор получает более часто. И следовательно, при возрастании стоимости облигации этот эффект должен сказаться на курсовой стоимости облигации. </w:t>
      </w:r>
    </w:p>
    <w:p w:rsidR="0031694B" w:rsidRPr="006B7177"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Рассмотрим теперь случай краткосрочных (длительностью </w:t>
      </w:r>
      <w:r w:rsidR="00EB59EE">
        <w:rPr>
          <w:rFonts w:ascii="Verdana" w:eastAsia="Times New Roman" w:hAnsi="Verdana" w:cs="Times New Roman"/>
          <w:color w:val="000000" w:themeColor="text1"/>
          <w:sz w:val="18"/>
          <w:szCs w:val="18"/>
          <w:lang w:eastAsia="ru-RU"/>
        </w:rPr>
        <w:t xml:space="preserve">в </w:t>
      </w:r>
      <w:r w:rsidRPr="00AB622B">
        <w:rPr>
          <w:rFonts w:ascii="Verdana" w:eastAsia="Times New Roman" w:hAnsi="Verdana" w:cs="Times New Roman"/>
          <w:color w:val="000000" w:themeColor="text1"/>
          <w:sz w:val="18"/>
          <w:szCs w:val="18"/>
          <w:lang w:eastAsia="ru-RU"/>
        </w:rPr>
        <w:t xml:space="preserve">один </w:t>
      </w:r>
      <w:r w:rsidR="00EB59EE">
        <w:rPr>
          <w:rFonts w:ascii="Verdana" w:eastAsia="Times New Roman" w:hAnsi="Verdana" w:cs="Times New Roman"/>
          <w:color w:val="000000" w:themeColor="text1"/>
          <w:sz w:val="18"/>
          <w:szCs w:val="18"/>
          <w:lang w:eastAsia="ru-RU"/>
        </w:rPr>
        <w:t xml:space="preserve">год) облигаций. </w:t>
      </w:r>
      <w:r w:rsidRPr="00AB622B">
        <w:rPr>
          <w:rFonts w:ascii="Verdana" w:eastAsia="Times New Roman" w:hAnsi="Verdana" w:cs="Times New Roman"/>
          <w:color w:val="000000" w:themeColor="text1"/>
          <w:sz w:val="18"/>
          <w:szCs w:val="18"/>
          <w:lang w:eastAsia="ru-RU"/>
        </w:rPr>
        <w:t>Пусть номинальная сто</w:t>
      </w:r>
      <w:r w:rsidR="00EB59EE">
        <w:rPr>
          <w:rFonts w:ascii="Verdana" w:eastAsia="Times New Roman" w:hAnsi="Verdana" w:cs="Times New Roman"/>
          <w:color w:val="000000" w:themeColor="text1"/>
          <w:sz w:val="18"/>
          <w:szCs w:val="18"/>
          <w:lang w:eastAsia="ru-RU"/>
        </w:rPr>
        <w:t xml:space="preserve">имость облигации составляет </w:t>
      </w:r>
      <w:r w:rsidR="00EB59EE" w:rsidRPr="006B7177">
        <w:rPr>
          <w:rFonts w:ascii="Verdana" w:eastAsia="Times New Roman" w:hAnsi="Verdana" w:cs="Times New Roman"/>
          <w:b/>
          <w:color w:val="000000" w:themeColor="text1"/>
          <w:sz w:val="18"/>
          <w:szCs w:val="18"/>
          <w:lang w:eastAsia="ru-RU"/>
        </w:rPr>
        <w:t>100</w:t>
      </w:r>
      <w:r w:rsidR="00994982" w:rsidRPr="006B7177">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со сроком погашения через 364 дня. Процентные выплаты производятся через каждые 91 день в размере </w:t>
      </w:r>
      <w:r w:rsidR="00EB59EE" w:rsidRPr="006B7177">
        <w:rPr>
          <w:rFonts w:ascii="Verdana" w:eastAsia="Times New Roman" w:hAnsi="Verdana" w:cs="Times New Roman"/>
          <w:b/>
          <w:color w:val="000000" w:themeColor="text1"/>
          <w:sz w:val="18"/>
          <w:szCs w:val="18"/>
          <w:lang w:eastAsia="ru-RU"/>
        </w:rPr>
        <w:t>25</w:t>
      </w:r>
      <w:r w:rsidR="00994982" w:rsidRPr="006B7177">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причем последний купон выплачивается в момент погашения облигации одновременно с номиналом. Пусть квартальная доходность аналогичных долговых обязательств (для ориентира можно выбрать облигации внутреннего государственного займа) составляют </w:t>
      </w:r>
      <w:r w:rsidRPr="00994982">
        <w:rPr>
          <w:rFonts w:ascii="Verdana" w:eastAsia="Times New Roman" w:hAnsi="Verdana" w:cs="Times New Roman"/>
          <w:color w:val="FF0000"/>
          <w:sz w:val="18"/>
          <w:szCs w:val="18"/>
          <w:lang w:eastAsia="ru-RU"/>
        </w:rPr>
        <w:t>10</w:t>
      </w:r>
      <w:r w:rsidR="006B7177">
        <w:rPr>
          <w:rFonts w:ascii="Verdana" w:eastAsia="Times New Roman" w:hAnsi="Verdana" w:cs="Times New Roman"/>
          <w:color w:val="FF0000"/>
          <w:sz w:val="18"/>
          <w:szCs w:val="18"/>
          <w:lang w:eastAsia="ru-RU"/>
        </w:rPr>
        <w:t xml:space="preserve"> </w:t>
      </w:r>
      <w:r w:rsidRPr="00994982">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В соответствии с формулой </w:t>
      </w:r>
      <w:r w:rsidRPr="00EB59EE">
        <w:rPr>
          <w:rFonts w:ascii="Verdana" w:eastAsia="Times New Roman" w:hAnsi="Verdana" w:cs="Times New Roman"/>
          <w:b/>
          <w:color w:val="0000CC"/>
          <w:sz w:val="18"/>
          <w:szCs w:val="18"/>
          <w:lang w:eastAsia="ru-RU"/>
        </w:rPr>
        <w:t>(</w:t>
      </w:r>
      <w:r w:rsidR="00EB59EE" w:rsidRPr="006B7177">
        <w:rPr>
          <w:rFonts w:ascii="Verdana" w:eastAsia="Times New Roman" w:hAnsi="Verdana" w:cs="Times New Roman"/>
          <w:b/>
          <w:color w:val="0000CC"/>
          <w:sz w:val="18"/>
          <w:szCs w:val="18"/>
          <w:lang w:eastAsia="ru-RU"/>
        </w:rPr>
        <w:t>2</w:t>
      </w:r>
      <w:r w:rsidRPr="00EB59EE">
        <w:rPr>
          <w:rFonts w:ascii="Verdana" w:eastAsia="Times New Roman" w:hAnsi="Verdana" w:cs="Times New Roman"/>
          <w:b/>
          <w:color w:val="0000CC"/>
          <w:sz w:val="18"/>
          <w:szCs w:val="18"/>
          <w:lang w:eastAsia="ru-RU"/>
        </w:rPr>
        <w:t>.1)</w:t>
      </w:r>
      <w:r w:rsidRPr="00AB622B">
        <w:rPr>
          <w:rFonts w:ascii="Verdana" w:eastAsia="Times New Roman" w:hAnsi="Verdana" w:cs="Times New Roman"/>
          <w:color w:val="000000" w:themeColor="text1"/>
          <w:sz w:val="18"/>
          <w:szCs w:val="18"/>
          <w:lang w:eastAsia="ru-RU"/>
        </w:rPr>
        <w:t xml:space="preserve"> получим:</w:t>
      </w:r>
    </w:p>
    <w:p w:rsidR="00C16ACE" w:rsidRPr="00C16ACE" w:rsidRDefault="00C16ACE" w:rsidP="00C16ACE">
      <w:pPr>
        <w:framePr w:w="2591" w:h="255" w:wrap="auto" w:vAnchor="text" w:hAnchor="text" w:x="8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542925" cy="161925"/>
            <wp:effectExtent l="19050" t="0" r="9525" b="0"/>
            <wp:docPr id="440" name="Рисунок 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0"/>
                    <pic:cNvPicPr>
                      <a:picLocks noChangeAspect="1" noChangeArrowheads="1"/>
                    </pic:cNvPicPr>
                  </pic:nvPicPr>
                  <pic:blipFill>
                    <a:blip r:embed="rId133"/>
                    <a:srcRect/>
                    <a:stretch>
                      <a:fillRect/>
                    </a:stretch>
                  </pic:blipFill>
                  <pic:spPr bwMode="auto">
                    <a:xfrm>
                      <a:off x="0" y="0"/>
                      <a:ext cx="542925" cy="161925"/>
                    </a:xfrm>
                    <a:prstGeom prst="rect">
                      <a:avLst/>
                    </a:prstGeom>
                    <a:noFill/>
                    <a:ln w="9525">
                      <a:noFill/>
                      <a:miter lim="800000"/>
                      <a:headEnd/>
                      <a:tailEnd/>
                    </a:ln>
                  </pic:spPr>
                </pic:pic>
              </a:graphicData>
            </a:graphic>
          </wp:inline>
        </w:drawing>
      </w:r>
    </w:p>
    <w:p w:rsidR="00C16ACE" w:rsidRPr="00C16ACE" w:rsidRDefault="00C16ACE" w:rsidP="00C16ACE">
      <w:pPr>
        <w:framePr w:w="2531" w:h="255" w:wrap="auto" w:vAnchor="text" w:hAnchor="text" w:x="1622"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504825" cy="161925"/>
            <wp:effectExtent l="19050" t="0" r="9525" b="0"/>
            <wp:docPr id="441" name="Рисунок 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1"/>
                    <pic:cNvPicPr>
                      <a:picLocks noChangeAspect="1" noChangeArrowheads="1"/>
                    </pic:cNvPicPr>
                  </pic:nvPicPr>
                  <pic:blipFill>
                    <a:blip r:embed="rId134"/>
                    <a:srcRect/>
                    <a:stretch>
                      <a:fillRect/>
                    </a:stretch>
                  </pic:blipFill>
                  <pic:spPr bwMode="auto">
                    <a:xfrm>
                      <a:off x="0" y="0"/>
                      <a:ext cx="504825" cy="161925"/>
                    </a:xfrm>
                    <a:prstGeom prst="rect">
                      <a:avLst/>
                    </a:prstGeom>
                    <a:noFill/>
                    <a:ln w="9525">
                      <a:noFill/>
                      <a:miter lim="800000"/>
                      <a:headEnd/>
                      <a:tailEnd/>
                    </a:ln>
                  </pic:spPr>
                </pic:pic>
              </a:graphicData>
            </a:graphic>
          </wp:inline>
        </w:drawing>
      </w:r>
    </w:p>
    <w:p w:rsidR="00C16ACE" w:rsidRPr="00C16ACE" w:rsidRDefault="00C16ACE" w:rsidP="00C16ACE">
      <w:pPr>
        <w:framePr w:w="2441" w:h="255" w:wrap="auto" w:vAnchor="text" w:hAnchor="text" w:x="2906"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447675" cy="161925"/>
            <wp:effectExtent l="19050" t="0" r="9525" b="0"/>
            <wp:docPr id="442" name="Рисунок 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2"/>
                    <pic:cNvPicPr>
                      <a:picLocks noChangeAspect="1" noChangeArrowheads="1"/>
                    </pic:cNvPicPr>
                  </pic:nvPicPr>
                  <pic:blipFill>
                    <a:blip r:embed="rId135"/>
                    <a:srcRect/>
                    <a:stretch>
                      <a:fillRect/>
                    </a:stretch>
                  </pic:blipFill>
                  <pic:spPr bwMode="auto">
                    <a:xfrm>
                      <a:off x="0" y="0"/>
                      <a:ext cx="447675" cy="161925"/>
                    </a:xfrm>
                    <a:prstGeom prst="rect">
                      <a:avLst/>
                    </a:prstGeom>
                    <a:noFill/>
                    <a:ln w="9525">
                      <a:noFill/>
                      <a:miter lim="800000"/>
                      <a:headEnd/>
                      <a:tailEnd/>
                    </a:ln>
                  </pic:spPr>
                </pic:pic>
              </a:graphicData>
            </a:graphic>
          </wp:inline>
        </w:drawing>
      </w:r>
    </w:p>
    <w:p w:rsidR="00C16ACE" w:rsidRPr="00C16ACE" w:rsidRDefault="00C16ACE" w:rsidP="00C16ACE">
      <w:pPr>
        <w:framePr w:w="3521" w:h="255" w:wrap="auto" w:vAnchor="text" w:hAnchor="text" w:x="4190"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1133475" cy="161925"/>
            <wp:effectExtent l="19050" t="0" r="0" b="0"/>
            <wp:docPr id="443" name="Рисунок 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3"/>
                    <pic:cNvPicPr>
                      <a:picLocks noChangeAspect="1" noChangeArrowheads="1"/>
                    </pic:cNvPicPr>
                  </pic:nvPicPr>
                  <pic:blipFill>
                    <a:blip r:embed="rId136"/>
                    <a:srcRect/>
                    <a:stretch>
                      <a:fillRect/>
                    </a:stretch>
                  </pic:blipFill>
                  <pic:spPr bwMode="auto">
                    <a:xfrm>
                      <a:off x="0" y="0"/>
                      <a:ext cx="1133475" cy="161925"/>
                    </a:xfrm>
                    <a:prstGeom prst="rect">
                      <a:avLst/>
                    </a:prstGeom>
                    <a:noFill/>
                    <a:ln w="9525">
                      <a:noFill/>
                      <a:miter lim="800000"/>
                      <a:headEnd/>
                      <a:tailEnd/>
                    </a:ln>
                  </pic:spPr>
                </pic:pic>
              </a:graphicData>
            </a:graphic>
          </wp:inline>
        </w:drawing>
      </w:r>
    </w:p>
    <w:p w:rsidR="00C16ACE" w:rsidRPr="00C16ACE" w:rsidRDefault="00C16ACE" w:rsidP="00C16ACE">
      <w:pPr>
        <w:framePr w:w="2171" w:h="255" w:wrap="auto" w:vAnchor="text" w:hAnchor="text" w:x="650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276225" cy="161925"/>
            <wp:effectExtent l="19050" t="0" r="9525" b="0"/>
            <wp:docPr id="444" name="Рисунок 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4"/>
                    <pic:cNvPicPr>
                      <a:picLocks noChangeAspect="1" noChangeArrowheads="1"/>
                    </pic:cNvPicPr>
                  </pic:nvPicPr>
                  <pic:blipFill>
                    <a:blip r:embed="rId137"/>
                    <a:srcRect/>
                    <a:stretch>
                      <a:fillRect/>
                    </a:stretch>
                  </pic:blipFill>
                  <pic:spPr bwMode="auto">
                    <a:xfrm>
                      <a:off x="0" y="0"/>
                      <a:ext cx="276225" cy="161925"/>
                    </a:xfrm>
                    <a:prstGeom prst="rect">
                      <a:avLst/>
                    </a:prstGeom>
                    <a:noFill/>
                    <a:ln w="9525">
                      <a:noFill/>
                      <a:miter lim="800000"/>
                      <a:headEnd/>
                      <a:tailEnd/>
                    </a:ln>
                  </pic:spPr>
                </pic:pic>
              </a:graphicData>
            </a:graphic>
          </wp:inline>
        </w:drawing>
      </w:r>
    </w:p>
    <w:p w:rsidR="00C16ACE" w:rsidRPr="00C16ACE" w:rsidRDefault="00C16ACE" w:rsidP="00C16ACE">
      <w:pPr>
        <w:framePr w:w="4602" w:h="795" w:wrap="auto" w:vAnchor="text" w:hAnchor="text" w:x="81" w:y="842"/>
        <w:autoSpaceDE w:val="0"/>
        <w:autoSpaceDN w:val="0"/>
        <w:adjustRightInd w:val="0"/>
        <w:spacing w:after="0" w:line="240" w:lineRule="auto"/>
        <w:rPr>
          <w:rFonts w:ascii="Arial" w:hAnsi="Arial" w:cs="Arial"/>
          <w:sz w:val="20"/>
          <w:szCs w:val="20"/>
        </w:rPr>
      </w:pPr>
      <w:r>
        <w:rPr>
          <w:rFonts w:ascii="Arial" w:hAnsi="Arial" w:cs="Arial"/>
          <w:noProof/>
          <w:position w:val="-40"/>
          <w:sz w:val="20"/>
          <w:szCs w:val="20"/>
          <w:lang w:eastAsia="ru-RU"/>
        </w:rPr>
        <w:drawing>
          <wp:inline distT="0" distB="0" distL="0" distR="0">
            <wp:extent cx="2495550" cy="504825"/>
            <wp:effectExtent l="0" t="0" r="0" b="0"/>
            <wp:docPr id="445" name="Рисунок 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5"/>
                    <pic:cNvPicPr>
                      <a:picLocks noChangeAspect="1" noChangeArrowheads="1"/>
                    </pic:cNvPicPr>
                  </pic:nvPicPr>
                  <pic:blipFill>
                    <a:blip r:embed="rId138"/>
                    <a:srcRect/>
                    <a:stretch>
                      <a:fillRect/>
                    </a:stretch>
                  </pic:blipFill>
                  <pic:spPr bwMode="auto">
                    <a:xfrm>
                      <a:off x="0" y="0"/>
                      <a:ext cx="2495550" cy="504825"/>
                    </a:xfrm>
                    <a:prstGeom prst="rect">
                      <a:avLst/>
                    </a:prstGeom>
                    <a:noFill/>
                    <a:ln w="9525">
                      <a:noFill/>
                      <a:miter lim="800000"/>
                      <a:headEnd/>
                      <a:tailEnd/>
                    </a:ln>
                  </pic:spPr>
                </pic:pic>
              </a:graphicData>
            </a:graphic>
          </wp:inline>
        </w:drawing>
      </w:r>
    </w:p>
    <w:p w:rsidR="0031694B" w:rsidRDefault="0031694B"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p w:rsidR="0031694B" w:rsidRDefault="0031694B"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p w:rsidR="006B7177" w:rsidRDefault="006B7177"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AC72BD" w:rsidRDefault="00AC72BD"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p w:rsidR="00AC72BD" w:rsidRDefault="00AC72BD"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p w:rsidR="00565371"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Если по истечению одного квартала процентная ставка </w:t>
      </w:r>
      <w:r w:rsidRPr="00994982">
        <w:rPr>
          <w:rFonts w:ascii="Verdana" w:eastAsia="Times New Roman" w:hAnsi="Verdana" w:cs="Times New Roman"/>
          <w:color w:val="FF0000"/>
          <w:sz w:val="18"/>
          <w:szCs w:val="18"/>
          <w:lang w:eastAsia="ru-RU"/>
        </w:rPr>
        <w:t>драматично</w:t>
      </w:r>
      <w:r w:rsidRPr="00AB622B">
        <w:rPr>
          <w:rFonts w:ascii="Verdana" w:eastAsia="Times New Roman" w:hAnsi="Verdana" w:cs="Times New Roman"/>
          <w:color w:val="000000" w:themeColor="text1"/>
          <w:sz w:val="18"/>
          <w:szCs w:val="18"/>
          <w:lang w:eastAsia="ru-RU"/>
        </w:rPr>
        <w:t xml:space="preserve"> увеличилась до </w:t>
      </w:r>
      <w:r w:rsidRPr="00994982">
        <w:rPr>
          <w:rFonts w:ascii="Verdana" w:eastAsia="Times New Roman" w:hAnsi="Verdana" w:cs="Times New Roman"/>
          <w:color w:val="FF0000"/>
          <w:sz w:val="18"/>
          <w:szCs w:val="18"/>
          <w:lang w:eastAsia="ru-RU"/>
        </w:rPr>
        <w:t xml:space="preserve">18 </w:t>
      </w:r>
      <w:r w:rsidR="009D48DC" w:rsidRPr="00994982">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то стоимость облигации составит</w:t>
      </w:r>
      <w:r w:rsidR="00565371">
        <w:rPr>
          <w:rFonts w:ascii="Verdana" w:eastAsia="Times New Roman" w:hAnsi="Verdana" w:cs="Times New Roman"/>
          <w:color w:val="000000" w:themeColor="text1"/>
          <w:sz w:val="18"/>
          <w:szCs w:val="18"/>
          <w:lang w:eastAsia="ru-RU"/>
        </w:rPr>
        <w:t>:</w:t>
      </w:r>
    </w:p>
    <w:p w:rsidR="00565371" w:rsidRPr="00565371" w:rsidRDefault="00565371" w:rsidP="00565371">
      <w:pPr>
        <w:framePr w:w="2591" w:h="255" w:wrap="auto" w:vAnchor="text" w:hAnchor="text" w:x="8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542925" cy="161925"/>
            <wp:effectExtent l="19050" t="0" r="9525" b="0"/>
            <wp:docPr id="452" name="Рисунок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2"/>
                    <pic:cNvPicPr>
                      <a:picLocks noChangeAspect="1" noChangeArrowheads="1"/>
                    </pic:cNvPicPr>
                  </pic:nvPicPr>
                  <pic:blipFill>
                    <a:blip r:embed="rId139"/>
                    <a:srcRect/>
                    <a:stretch>
                      <a:fillRect/>
                    </a:stretch>
                  </pic:blipFill>
                  <pic:spPr bwMode="auto">
                    <a:xfrm>
                      <a:off x="0" y="0"/>
                      <a:ext cx="542925" cy="161925"/>
                    </a:xfrm>
                    <a:prstGeom prst="rect">
                      <a:avLst/>
                    </a:prstGeom>
                    <a:noFill/>
                    <a:ln w="9525">
                      <a:noFill/>
                      <a:miter lim="800000"/>
                      <a:headEnd/>
                      <a:tailEnd/>
                    </a:ln>
                  </pic:spPr>
                </pic:pic>
              </a:graphicData>
            </a:graphic>
          </wp:inline>
        </w:drawing>
      </w:r>
    </w:p>
    <w:p w:rsidR="00565371" w:rsidRPr="00565371" w:rsidRDefault="00565371" w:rsidP="00565371">
      <w:pPr>
        <w:framePr w:w="2531" w:h="255" w:wrap="auto" w:vAnchor="text" w:hAnchor="text" w:x="1622"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504825" cy="161925"/>
            <wp:effectExtent l="19050" t="0" r="9525" b="0"/>
            <wp:docPr id="453" name="Рисунок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3"/>
                    <pic:cNvPicPr>
                      <a:picLocks noChangeAspect="1" noChangeArrowheads="1"/>
                    </pic:cNvPicPr>
                  </pic:nvPicPr>
                  <pic:blipFill>
                    <a:blip r:embed="rId140"/>
                    <a:srcRect/>
                    <a:stretch>
                      <a:fillRect/>
                    </a:stretch>
                  </pic:blipFill>
                  <pic:spPr bwMode="auto">
                    <a:xfrm>
                      <a:off x="0" y="0"/>
                      <a:ext cx="504825" cy="161925"/>
                    </a:xfrm>
                    <a:prstGeom prst="rect">
                      <a:avLst/>
                    </a:prstGeom>
                    <a:noFill/>
                    <a:ln w="9525">
                      <a:noFill/>
                      <a:miter lim="800000"/>
                      <a:headEnd/>
                      <a:tailEnd/>
                    </a:ln>
                  </pic:spPr>
                </pic:pic>
              </a:graphicData>
            </a:graphic>
          </wp:inline>
        </w:drawing>
      </w:r>
    </w:p>
    <w:p w:rsidR="00565371" w:rsidRPr="00565371" w:rsidRDefault="00565371" w:rsidP="00565371">
      <w:pPr>
        <w:framePr w:w="2531" w:h="255" w:wrap="auto" w:vAnchor="text" w:hAnchor="text" w:x="2906"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504825" cy="161925"/>
            <wp:effectExtent l="19050" t="0" r="9525" b="0"/>
            <wp:docPr id="454" name="Рисунок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4"/>
                    <pic:cNvPicPr>
                      <a:picLocks noChangeAspect="1" noChangeArrowheads="1"/>
                    </pic:cNvPicPr>
                  </pic:nvPicPr>
                  <pic:blipFill>
                    <a:blip r:embed="rId141"/>
                    <a:srcRect/>
                    <a:stretch>
                      <a:fillRect/>
                    </a:stretch>
                  </pic:blipFill>
                  <pic:spPr bwMode="auto">
                    <a:xfrm>
                      <a:off x="0" y="0"/>
                      <a:ext cx="504825" cy="161925"/>
                    </a:xfrm>
                    <a:prstGeom prst="rect">
                      <a:avLst/>
                    </a:prstGeom>
                    <a:noFill/>
                    <a:ln w="9525">
                      <a:noFill/>
                      <a:miter lim="800000"/>
                      <a:headEnd/>
                      <a:tailEnd/>
                    </a:ln>
                  </pic:spPr>
                </pic:pic>
              </a:graphicData>
            </a:graphic>
          </wp:inline>
        </w:drawing>
      </w:r>
    </w:p>
    <w:p w:rsidR="00565371" w:rsidRPr="00565371" w:rsidRDefault="00565371" w:rsidP="00565371">
      <w:pPr>
        <w:framePr w:w="3521" w:h="255" w:wrap="auto" w:vAnchor="text" w:hAnchor="text" w:x="4190"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1133475" cy="161925"/>
            <wp:effectExtent l="19050" t="0" r="0" b="0"/>
            <wp:docPr id="455" name="Рисунок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5"/>
                    <pic:cNvPicPr>
                      <a:picLocks noChangeAspect="1" noChangeArrowheads="1"/>
                    </pic:cNvPicPr>
                  </pic:nvPicPr>
                  <pic:blipFill>
                    <a:blip r:embed="rId142"/>
                    <a:srcRect/>
                    <a:stretch>
                      <a:fillRect/>
                    </a:stretch>
                  </pic:blipFill>
                  <pic:spPr bwMode="auto">
                    <a:xfrm>
                      <a:off x="0" y="0"/>
                      <a:ext cx="1133475" cy="161925"/>
                    </a:xfrm>
                    <a:prstGeom prst="rect">
                      <a:avLst/>
                    </a:prstGeom>
                    <a:noFill/>
                    <a:ln w="9525">
                      <a:noFill/>
                      <a:miter lim="800000"/>
                      <a:headEnd/>
                      <a:tailEnd/>
                    </a:ln>
                  </pic:spPr>
                </pic:pic>
              </a:graphicData>
            </a:graphic>
          </wp:inline>
        </w:drawing>
      </w:r>
    </w:p>
    <w:p w:rsidR="00565371" w:rsidRPr="00565371" w:rsidRDefault="00565371" w:rsidP="00565371">
      <w:pPr>
        <w:framePr w:w="2171" w:h="255" w:wrap="auto" w:vAnchor="text" w:hAnchor="text" w:x="650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276225" cy="161925"/>
            <wp:effectExtent l="19050" t="0" r="9525" b="0"/>
            <wp:docPr id="456" name="Рисунок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6"/>
                    <pic:cNvPicPr>
                      <a:picLocks noChangeAspect="1" noChangeArrowheads="1"/>
                    </pic:cNvPicPr>
                  </pic:nvPicPr>
                  <pic:blipFill>
                    <a:blip r:embed="rId143"/>
                    <a:srcRect/>
                    <a:stretch>
                      <a:fillRect/>
                    </a:stretch>
                  </pic:blipFill>
                  <pic:spPr bwMode="auto">
                    <a:xfrm>
                      <a:off x="0" y="0"/>
                      <a:ext cx="276225" cy="161925"/>
                    </a:xfrm>
                    <a:prstGeom prst="rect">
                      <a:avLst/>
                    </a:prstGeom>
                    <a:noFill/>
                    <a:ln w="9525">
                      <a:noFill/>
                      <a:miter lim="800000"/>
                      <a:headEnd/>
                      <a:tailEnd/>
                    </a:ln>
                  </pic:spPr>
                </pic:pic>
              </a:graphicData>
            </a:graphic>
          </wp:inline>
        </w:drawing>
      </w:r>
    </w:p>
    <w:p w:rsidR="00565371" w:rsidRPr="00565371" w:rsidRDefault="00565371" w:rsidP="00565371">
      <w:pPr>
        <w:framePr w:w="4512" w:h="795" w:wrap="auto" w:vAnchor="text" w:hAnchor="text" w:x="81" w:y="842"/>
        <w:autoSpaceDE w:val="0"/>
        <w:autoSpaceDN w:val="0"/>
        <w:adjustRightInd w:val="0"/>
        <w:spacing w:after="0" w:line="240" w:lineRule="auto"/>
        <w:rPr>
          <w:rFonts w:ascii="Arial" w:hAnsi="Arial" w:cs="Arial"/>
          <w:sz w:val="20"/>
          <w:szCs w:val="20"/>
        </w:rPr>
      </w:pPr>
      <w:r>
        <w:rPr>
          <w:rFonts w:ascii="Arial" w:hAnsi="Arial" w:cs="Arial"/>
          <w:noProof/>
          <w:position w:val="-40"/>
          <w:sz w:val="20"/>
          <w:szCs w:val="20"/>
          <w:lang w:eastAsia="ru-RU"/>
        </w:rPr>
        <w:drawing>
          <wp:inline distT="0" distB="0" distL="0" distR="0">
            <wp:extent cx="2438400" cy="504825"/>
            <wp:effectExtent l="0" t="0" r="0" b="0"/>
            <wp:docPr id="457" name="Рисунок 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7"/>
                    <pic:cNvPicPr>
                      <a:picLocks noChangeAspect="1" noChangeArrowheads="1"/>
                    </pic:cNvPicPr>
                  </pic:nvPicPr>
                  <pic:blipFill>
                    <a:blip r:embed="rId144"/>
                    <a:srcRect/>
                    <a:stretch>
                      <a:fillRect/>
                    </a:stretch>
                  </pic:blipFill>
                  <pic:spPr bwMode="auto">
                    <a:xfrm>
                      <a:off x="0" y="0"/>
                      <a:ext cx="2438400" cy="504825"/>
                    </a:xfrm>
                    <a:prstGeom prst="rect">
                      <a:avLst/>
                    </a:prstGeom>
                    <a:noFill/>
                    <a:ln w="9525">
                      <a:noFill/>
                      <a:miter lim="800000"/>
                      <a:headEnd/>
                      <a:tailEnd/>
                    </a:ln>
                  </pic:spPr>
                </pic:pic>
              </a:graphicData>
            </a:graphic>
          </wp:inline>
        </w:drawing>
      </w:r>
    </w:p>
    <w:p w:rsidR="00565371" w:rsidRDefault="00565371"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565371" w:rsidRDefault="00565371"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 </w:t>
      </w:r>
    </w:p>
    <w:p w:rsidR="00AC72BD" w:rsidRDefault="00AC72BD" w:rsidP="00994982">
      <w:pPr>
        <w:spacing w:after="0" w:line="240" w:lineRule="auto"/>
        <w:rPr>
          <w:rFonts w:ascii="Verdana" w:eastAsia="Times New Roman" w:hAnsi="Verdana" w:cs="Times New Roman"/>
          <w:color w:val="000000" w:themeColor="text1"/>
          <w:sz w:val="18"/>
          <w:szCs w:val="18"/>
          <w:lang w:val="en-US" w:eastAsia="ru-RU"/>
        </w:rPr>
      </w:pPr>
    </w:p>
    <w:p w:rsidR="00AC72BD" w:rsidRDefault="00AC72BD" w:rsidP="00994982">
      <w:pPr>
        <w:spacing w:after="0" w:line="240" w:lineRule="auto"/>
        <w:rPr>
          <w:rFonts w:ascii="Verdana" w:eastAsia="Times New Roman" w:hAnsi="Verdana" w:cs="Times New Roman"/>
          <w:color w:val="000000" w:themeColor="text1"/>
          <w:sz w:val="18"/>
          <w:szCs w:val="18"/>
          <w:lang w:val="en-US" w:eastAsia="ru-RU"/>
        </w:rPr>
      </w:pPr>
    </w:p>
    <w:p w:rsidR="00AC72BD" w:rsidRDefault="00AC72BD" w:rsidP="00994982">
      <w:pPr>
        <w:spacing w:after="0" w:line="240" w:lineRule="auto"/>
        <w:rPr>
          <w:rFonts w:ascii="Verdana" w:eastAsia="Times New Roman" w:hAnsi="Verdana" w:cs="Times New Roman"/>
          <w:color w:val="000000" w:themeColor="text1"/>
          <w:sz w:val="18"/>
          <w:szCs w:val="18"/>
          <w:lang w:val="en-US" w:eastAsia="ru-RU"/>
        </w:rPr>
      </w:pPr>
    </w:p>
    <w:p w:rsidR="00AC72BD" w:rsidRDefault="00AC72BD" w:rsidP="00994982">
      <w:pPr>
        <w:spacing w:after="0" w:line="240" w:lineRule="auto"/>
        <w:rPr>
          <w:rFonts w:ascii="Verdana" w:eastAsia="Times New Roman" w:hAnsi="Verdana" w:cs="Times New Roman"/>
          <w:color w:val="000000" w:themeColor="text1"/>
          <w:sz w:val="18"/>
          <w:szCs w:val="18"/>
          <w:lang w:val="en-US" w:eastAsia="ru-RU"/>
        </w:rPr>
      </w:pPr>
    </w:p>
    <w:p w:rsidR="00994982" w:rsidRPr="00994982" w:rsidRDefault="002B31EA" w:rsidP="00994982">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lastRenderedPageBreak/>
        <w:t>Такое изменение представляется закономерным и отраж</w:t>
      </w:r>
      <w:r w:rsidR="00994982">
        <w:rPr>
          <w:rFonts w:ascii="Verdana" w:eastAsia="Times New Roman" w:hAnsi="Verdana" w:cs="Times New Roman"/>
          <w:color w:val="000000" w:themeColor="text1"/>
          <w:sz w:val="18"/>
          <w:szCs w:val="18"/>
          <w:lang w:eastAsia="ru-RU"/>
        </w:rPr>
        <w:t>ает реальную рыночную ситуацию.</w:t>
      </w:r>
    </w:p>
    <w:p w:rsidR="002B31EA" w:rsidRPr="00994982" w:rsidRDefault="002B31EA" w:rsidP="00994982">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В частности, если положение вследствие всплеска инфляции резко ухудшится и квартальная процентная ставка составит </w:t>
      </w:r>
      <w:r w:rsidRPr="00994982">
        <w:rPr>
          <w:rFonts w:ascii="Verdana" w:eastAsia="Times New Roman" w:hAnsi="Verdana" w:cs="Times New Roman"/>
          <w:color w:val="FF0000"/>
          <w:sz w:val="18"/>
          <w:szCs w:val="18"/>
          <w:lang w:eastAsia="ru-RU"/>
        </w:rPr>
        <w:t>32</w:t>
      </w:r>
      <w:r w:rsidR="00994982" w:rsidRPr="00994982">
        <w:rPr>
          <w:rFonts w:ascii="Verdana" w:eastAsia="Times New Roman" w:hAnsi="Verdana" w:cs="Times New Roman"/>
          <w:color w:val="FF0000"/>
          <w:sz w:val="18"/>
          <w:szCs w:val="18"/>
          <w:lang w:eastAsia="ru-RU"/>
        </w:rPr>
        <w:t xml:space="preserve"> </w:t>
      </w:r>
      <w:r w:rsidRPr="00994982">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то облигации будут </w:t>
      </w:r>
      <w:r w:rsidR="00994982" w:rsidRPr="00AB622B">
        <w:rPr>
          <w:rFonts w:ascii="Verdana" w:eastAsia="Times New Roman" w:hAnsi="Verdana" w:cs="Times New Roman"/>
          <w:color w:val="000000" w:themeColor="text1"/>
          <w:sz w:val="18"/>
          <w:szCs w:val="18"/>
          <w:lang w:eastAsia="ru-RU"/>
        </w:rPr>
        <w:t>пр</w:t>
      </w:r>
      <w:r w:rsidR="00994982">
        <w:rPr>
          <w:rFonts w:ascii="Verdana" w:eastAsia="Times New Roman" w:hAnsi="Verdana" w:cs="Times New Roman"/>
          <w:color w:val="000000" w:themeColor="text1"/>
          <w:sz w:val="18"/>
          <w:szCs w:val="18"/>
          <w:lang w:eastAsia="ru-RU"/>
        </w:rPr>
        <w:t>одаваться,</w:t>
      </w:r>
      <w:r w:rsidR="00565371">
        <w:rPr>
          <w:rFonts w:ascii="Verdana" w:eastAsia="Times New Roman" w:hAnsi="Verdana" w:cs="Times New Roman"/>
          <w:color w:val="000000" w:themeColor="text1"/>
          <w:sz w:val="18"/>
          <w:szCs w:val="18"/>
          <w:lang w:eastAsia="ru-RU"/>
        </w:rPr>
        <w:t xml:space="preserve"> ниже своего номинала:</w:t>
      </w:r>
    </w:p>
    <w:p w:rsidR="00994982" w:rsidRPr="00994982" w:rsidRDefault="00994982" w:rsidP="00994982">
      <w:pPr>
        <w:spacing w:after="0" w:line="240" w:lineRule="auto"/>
        <w:rPr>
          <w:rFonts w:ascii="Verdana" w:eastAsia="Times New Roman" w:hAnsi="Verdana" w:cs="Times New Roman"/>
          <w:color w:val="000000" w:themeColor="text1"/>
          <w:sz w:val="18"/>
          <w:szCs w:val="18"/>
          <w:lang w:eastAsia="ru-RU"/>
        </w:rPr>
      </w:pPr>
    </w:p>
    <w:p w:rsidR="00565371" w:rsidRPr="00565371" w:rsidRDefault="00565371" w:rsidP="00994982">
      <w:pPr>
        <w:framePr w:w="2591" w:h="255" w:wrap="auto" w:vAnchor="text" w:hAnchor="text" w:x="8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542925" cy="161925"/>
            <wp:effectExtent l="19050" t="0" r="9525" b="0"/>
            <wp:docPr id="464" name="Рисунок 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4"/>
                    <pic:cNvPicPr>
                      <a:picLocks noChangeAspect="1" noChangeArrowheads="1"/>
                    </pic:cNvPicPr>
                  </pic:nvPicPr>
                  <pic:blipFill>
                    <a:blip r:embed="rId145"/>
                    <a:srcRect/>
                    <a:stretch>
                      <a:fillRect/>
                    </a:stretch>
                  </pic:blipFill>
                  <pic:spPr bwMode="auto">
                    <a:xfrm>
                      <a:off x="0" y="0"/>
                      <a:ext cx="542925" cy="161925"/>
                    </a:xfrm>
                    <a:prstGeom prst="rect">
                      <a:avLst/>
                    </a:prstGeom>
                    <a:noFill/>
                    <a:ln w="9525">
                      <a:noFill/>
                      <a:miter lim="800000"/>
                      <a:headEnd/>
                      <a:tailEnd/>
                    </a:ln>
                  </pic:spPr>
                </pic:pic>
              </a:graphicData>
            </a:graphic>
          </wp:inline>
        </w:drawing>
      </w:r>
    </w:p>
    <w:p w:rsidR="00565371" w:rsidRPr="00565371" w:rsidRDefault="00565371" w:rsidP="00565371">
      <w:pPr>
        <w:framePr w:w="2531" w:h="255" w:wrap="auto" w:vAnchor="text" w:hAnchor="text" w:x="1622"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504825" cy="161925"/>
            <wp:effectExtent l="19050" t="0" r="9525" b="0"/>
            <wp:docPr id="465" name="Рисунок 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5"/>
                    <pic:cNvPicPr>
                      <a:picLocks noChangeAspect="1" noChangeArrowheads="1"/>
                    </pic:cNvPicPr>
                  </pic:nvPicPr>
                  <pic:blipFill>
                    <a:blip r:embed="rId146"/>
                    <a:srcRect/>
                    <a:stretch>
                      <a:fillRect/>
                    </a:stretch>
                  </pic:blipFill>
                  <pic:spPr bwMode="auto">
                    <a:xfrm>
                      <a:off x="0" y="0"/>
                      <a:ext cx="504825" cy="161925"/>
                    </a:xfrm>
                    <a:prstGeom prst="rect">
                      <a:avLst/>
                    </a:prstGeom>
                    <a:noFill/>
                    <a:ln w="9525">
                      <a:noFill/>
                      <a:miter lim="800000"/>
                      <a:headEnd/>
                      <a:tailEnd/>
                    </a:ln>
                  </pic:spPr>
                </pic:pic>
              </a:graphicData>
            </a:graphic>
          </wp:inline>
        </w:drawing>
      </w:r>
    </w:p>
    <w:p w:rsidR="00565371" w:rsidRPr="00565371" w:rsidRDefault="00565371" w:rsidP="00565371">
      <w:pPr>
        <w:framePr w:w="2531" w:h="255" w:wrap="auto" w:vAnchor="text" w:hAnchor="text" w:x="2906"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504825" cy="161925"/>
            <wp:effectExtent l="19050" t="0" r="9525" b="0"/>
            <wp:docPr id="466" name="Рисунок 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6"/>
                    <pic:cNvPicPr>
                      <a:picLocks noChangeAspect="1" noChangeArrowheads="1"/>
                    </pic:cNvPicPr>
                  </pic:nvPicPr>
                  <pic:blipFill>
                    <a:blip r:embed="rId147"/>
                    <a:srcRect/>
                    <a:stretch>
                      <a:fillRect/>
                    </a:stretch>
                  </pic:blipFill>
                  <pic:spPr bwMode="auto">
                    <a:xfrm>
                      <a:off x="0" y="0"/>
                      <a:ext cx="504825" cy="161925"/>
                    </a:xfrm>
                    <a:prstGeom prst="rect">
                      <a:avLst/>
                    </a:prstGeom>
                    <a:noFill/>
                    <a:ln w="9525">
                      <a:noFill/>
                      <a:miter lim="800000"/>
                      <a:headEnd/>
                      <a:tailEnd/>
                    </a:ln>
                  </pic:spPr>
                </pic:pic>
              </a:graphicData>
            </a:graphic>
          </wp:inline>
        </w:drawing>
      </w:r>
    </w:p>
    <w:p w:rsidR="00565371" w:rsidRPr="00565371" w:rsidRDefault="00565371" w:rsidP="00565371">
      <w:pPr>
        <w:framePr w:w="3521" w:h="255" w:wrap="auto" w:vAnchor="text" w:hAnchor="text" w:x="4190"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1133475" cy="161925"/>
            <wp:effectExtent l="19050" t="0" r="0" b="0"/>
            <wp:docPr id="467" name="Рисунок 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7"/>
                    <pic:cNvPicPr>
                      <a:picLocks noChangeAspect="1" noChangeArrowheads="1"/>
                    </pic:cNvPicPr>
                  </pic:nvPicPr>
                  <pic:blipFill>
                    <a:blip r:embed="rId148"/>
                    <a:srcRect/>
                    <a:stretch>
                      <a:fillRect/>
                    </a:stretch>
                  </pic:blipFill>
                  <pic:spPr bwMode="auto">
                    <a:xfrm>
                      <a:off x="0" y="0"/>
                      <a:ext cx="1133475" cy="161925"/>
                    </a:xfrm>
                    <a:prstGeom prst="rect">
                      <a:avLst/>
                    </a:prstGeom>
                    <a:noFill/>
                    <a:ln w="9525">
                      <a:noFill/>
                      <a:miter lim="800000"/>
                      <a:headEnd/>
                      <a:tailEnd/>
                    </a:ln>
                  </pic:spPr>
                </pic:pic>
              </a:graphicData>
            </a:graphic>
          </wp:inline>
        </w:drawing>
      </w:r>
    </w:p>
    <w:p w:rsidR="00565371" w:rsidRPr="00565371" w:rsidRDefault="00565371" w:rsidP="00565371">
      <w:pPr>
        <w:framePr w:w="2171" w:h="255" w:wrap="auto" w:vAnchor="text" w:hAnchor="text" w:x="650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276225" cy="161925"/>
            <wp:effectExtent l="19050" t="0" r="9525" b="0"/>
            <wp:docPr id="468" name="Рисунок 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8"/>
                    <pic:cNvPicPr>
                      <a:picLocks noChangeAspect="1" noChangeArrowheads="1"/>
                    </pic:cNvPicPr>
                  </pic:nvPicPr>
                  <pic:blipFill>
                    <a:blip r:embed="rId149"/>
                    <a:srcRect/>
                    <a:stretch>
                      <a:fillRect/>
                    </a:stretch>
                  </pic:blipFill>
                  <pic:spPr bwMode="auto">
                    <a:xfrm>
                      <a:off x="0" y="0"/>
                      <a:ext cx="276225" cy="161925"/>
                    </a:xfrm>
                    <a:prstGeom prst="rect">
                      <a:avLst/>
                    </a:prstGeom>
                    <a:noFill/>
                    <a:ln w="9525">
                      <a:noFill/>
                      <a:miter lim="800000"/>
                      <a:headEnd/>
                      <a:tailEnd/>
                    </a:ln>
                  </pic:spPr>
                </pic:pic>
              </a:graphicData>
            </a:graphic>
          </wp:inline>
        </w:drawing>
      </w:r>
    </w:p>
    <w:p w:rsidR="00565371" w:rsidRPr="00565371" w:rsidRDefault="00565371" w:rsidP="00565371">
      <w:pPr>
        <w:framePr w:w="4512" w:h="795" w:wrap="auto" w:vAnchor="text" w:hAnchor="text" w:x="81" w:y="842"/>
        <w:autoSpaceDE w:val="0"/>
        <w:autoSpaceDN w:val="0"/>
        <w:adjustRightInd w:val="0"/>
        <w:spacing w:after="0" w:line="240" w:lineRule="auto"/>
        <w:rPr>
          <w:rFonts w:ascii="Arial" w:hAnsi="Arial" w:cs="Arial"/>
          <w:sz w:val="20"/>
          <w:szCs w:val="20"/>
        </w:rPr>
      </w:pPr>
      <w:r>
        <w:rPr>
          <w:rFonts w:ascii="Arial" w:hAnsi="Arial" w:cs="Arial"/>
          <w:noProof/>
          <w:position w:val="-40"/>
          <w:sz w:val="20"/>
          <w:szCs w:val="20"/>
          <w:lang w:eastAsia="ru-RU"/>
        </w:rPr>
        <w:drawing>
          <wp:inline distT="0" distB="0" distL="0" distR="0">
            <wp:extent cx="2438400" cy="504825"/>
            <wp:effectExtent l="0" t="0" r="0" b="0"/>
            <wp:docPr id="469" name="Рисунок 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9"/>
                    <pic:cNvPicPr>
                      <a:picLocks noChangeAspect="1" noChangeArrowheads="1"/>
                    </pic:cNvPicPr>
                  </pic:nvPicPr>
                  <pic:blipFill>
                    <a:blip r:embed="rId150"/>
                    <a:srcRect/>
                    <a:stretch>
                      <a:fillRect/>
                    </a:stretch>
                  </pic:blipFill>
                  <pic:spPr bwMode="auto">
                    <a:xfrm>
                      <a:off x="0" y="0"/>
                      <a:ext cx="2438400" cy="504825"/>
                    </a:xfrm>
                    <a:prstGeom prst="rect">
                      <a:avLst/>
                    </a:prstGeom>
                    <a:noFill/>
                    <a:ln w="9525">
                      <a:noFill/>
                      <a:miter lim="800000"/>
                      <a:headEnd/>
                      <a:tailEnd/>
                    </a:ln>
                  </pic:spPr>
                </pic:pic>
              </a:graphicData>
            </a:graphic>
          </wp:inline>
        </w:drawing>
      </w:r>
    </w:p>
    <w:p w:rsidR="00565371" w:rsidRDefault="00565371"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565371" w:rsidRDefault="00565371"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 </w:t>
      </w:r>
    </w:p>
    <w:p w:rsidR="002B31EA" w:rsidRPr="00AB622B" w:rsidRDefault="002B31EA" w:rsidP="00AB622B">
      <w:pPr>
        <w:spacing w:before="100" w:beforeAutospacing="1" w:after="100" w:afterAutospacing="1" w:line="240" w:lineRule="auto"/>
        <w:rPr>
          <w:rFonts w:ascii="Verdana" w:eastAsia="Times New Roman" w:hAnsi="Verdana" w:cs="Times New Roman"/>
          <w:i/>
          <w:iCs/>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Обратимся теперь к дисконтным облигациям, которые также имеют номинальную стоимость, которая выплачивается инвестору в момент погашения облигации. В процессе эмиссии такие облигации продаются со скидкой (дисконтом). Величина скидки определяется процентной ставкой по данной облигации. Дальнейшее изучение оценки стоимости такой облигации проведем с помощью конкретного примера. </w:t>
      </w:r>
    </w:p>
    <w:p w:rsidR="00981639" w:rsidRDefault="00AE7272"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i/>
          <w:iCs/>
          <w:color w:val="000000" w:themeColor="text1"/>
          <w:sz w:val="18"/>
          <w:szCs w:val="18"/>
          <w:lang w:eastAsia="ru-RU"/>
        </w:rPr>
        <w:t>Пример.</w:t>
      </w:r>
      <w:r w:rsidR="002B31EA" w:rsidRPr="00AB622B">
        <w:rPr>
          <w:rFonts w:ascii="Verdana" w:eastAsia="Times New Roman" w:hAnsi="Verdana" w:cs="Times New Roman"/>
          <w:i/>
          <w:iCs/>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 xml:space="preserve">Предприятие </w:t>
      </w:r>
      <w:r w:rsidR="002B31EA" w:rsidRPr="00994982">
        <w:rPr>
          <w:rFonts w:ascii="Verdana" w:eastAsia="Times New Roman" w:hAnsi="Verdana" w:cs="Times New Roman"/>
          <w:b/>
          <w:color w:val="000000" w:themeColor="text1"/>
          <w:sz w:val="18"/>
          <w:szCs w:val="18"/>
          <w:lang w:eastAsia="ru-RU"/>
        </w:rPr>
        <w:t>А</w:t>
      </w:r>
      <w:r w:rsidR="002B31EA" w:rsidRPr="00AB622B">
        <w:rPr>
          <w:rFonts w:ascii="Verdana" w:eastAsia="Times New Roman" w:hAnsi="Verdana" w:cs="Times New Roman"/>
          <w:color w:val="000000" w:themeColor="text1"/>
          <w:sz w:val="18"/>
          <w:szCs w:val="18"/>
          <w:lang w:eastAsia="ru-RU"/>
        </w:rPr>
        <w:t xml:space="preserve"> в день эмис</w:t>
      </w:r>
      <w:r w:rsidR="00981639">
        <w:rPr>
          <w:rFonts w:ascii="Verdana" w:eastAsia="Times New Roman" w:hAnsi="Verdana" w:cs="Times New Roman"/>
          <w:color w:val="000000" w:themeColor="text1"/>
          <w:sz w:val="18"/>
          <w:szCs w:val="18"/>
          <w:lang w:eastAsia="ru-RU"/>
        </w:rPr>
        <w:t xml:space="preserve">сии приобрело по цене </w:t>
      </w:r>
      <w:r w:rsidR="00981639" w:rsidRPr="00994982">
        <w:rPr>
          <w:rFonts w:ascii="Verdana" w:eastAsia="Times New Roman" w:hAnsi="Verdana" w:cs="Times New Roman"/>
          <w:b/>
          <w:color w:val="000000" w:themeColor="text1"/>
          <w:sz w:val="18"/>
          <w:szCs w:val="18"/>
          <w:lang w:eastAsia="ru-RU"/>
        </w:rPr>
        <w:t>82</w:t>
      </w:r>
      <w:r w:rsidR="00994982" w:rsidRPr="00994982">
        <w:rPr>
          <w:rFonts w:ascii="Verdana" w:eastAsia="Times New Roman" w:hAnsi="Verdana" w:cs="Times New Roman"/>
          <w:b/>
          <w:color w:val="000000" w:themeColor="text1"/>
          <w:sz w:val="18"/>
          <w:szCs w:val="18"/>
          <w:lang w:eastAsia="ru-RU"/>
        </w:rPr>
        <w:t xml:space="preserve"> $</w:t>
      </w:r>
      <w:r w:rsidR="00981639" w:rsidRPr="00981639">
        <w:rPr>
          <w:rFonts w:ascii="Verdana" w:eastAsia="Times New Roman" w:hAnsi="Verdana" w:cs="Times New Roman"/>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за штуку пакет дисконтных государственных облигаций с периодом обращения 365 дней и номинальной стоимость</w:t>
      </w:r>
      <w:r w:rsidR="00981639">
        <w:rPr>
          <w:rFonts w:ascii="Verdana" w:eastAsia="Times New Roman" w:hAnsi="Verdana" w:cs="Times New Roman"/>
          <w:color w:val="000000" w:themeColor="text1"/>
          <w:sz w:val="18"/>
          <w:szCs w:val="18"/>
          <w:lang w:eastAsia="ru-RU"/>
        </w:rPr>
        <w:t>ю</w:t>
      </w:r>
      <w:r w:rsidR="009B7268">
        <w:rPr>
          <w:rFonts w:ascii="Verdana" w:eastAsia="Times New Roman" w:hAnsi="Verdana" w:cs="Times New Roman"/>
          <w:color w:val="000000" w:themeColor="text1"/>
          <w:sz w:val="18"/>
          <w:szCs w:val="18"/>
          <w:lang w:eastAsia="ru-RU"/>
        </w:rPr>
        <w:t xml:space="preserve"> к погашению </w:t>
      </w:r>
      <w:r w:rsidR="009B7268" w:rsidRPr="00994982">
        <w:rPr>
          <w:rFonts w:ascii="Verdana" w:eastAsia="Times New Roman" w:hAnsi="Verdana" w:cs="Times New Roman"/>
          <w:b/>
          <w:color w:val="000000" w:themeColor="text1"/>
          <w:sz w:val="18"/>
          <w:szCs w:val="18"/>
          <w:lang w:eastAsia="ru-RU"/>
        </w:rPr>
        <w:t>100</w:t>
      </w:r>
      <w:r w:rsidR="00994982" w:rsidRPr="00994982">
        <w:rPr>
          <w:rFonts w:ascii="Verdana" w:eastAsia="Times New Roman" w:hAnsi="Verdana" w:cs="Times New Roman"/>
          <w:b/>
          <w:color w:val="000000" w:themeColor="text1"/>
          <w:sz w:val="18"/>
          <w:szCs w:val="18"/>
          <w:lang w:val="en-US" w:eastAsia="ru-RU"/>
        </w:rPr>
        <w:t xml:space="preserve"> $</w:t>
      </w:r>
      <w:r w:rsidR="002B31EA" w:rsidRPr="00AB622B">
        <w:rPr>
          <w:rFonts w:ascii="Verdana" w:eastAsia="Times New Roman" w:hAnsi="Verdana" w:cs="Times New Roman"/>
          <w:color w:val="000000" w:themeColor="text1"/>
          <w:sz w:val="18"/>
          <w:szCs w:val="18"/>
          <w:lang w:eastAsia="ru-RU"/>
        </w:rPr>
        <w:t>. Доходность этого финансового инструмента на момент эмиссии составляла</w:t>
      </w:r>
      <w:r w:rsidR="00981639">
        <w:rPr>
          <w:rFonts w:ascii="Verdana" w:eastAsia="Times New Roman" w:hAnsi="Verdana" w:cs="Times New Roman"/>
          <w:color w:val="000000" w:themeColor="text1"/>
          <w:sz w:val="18"/>
          <w:szCs w:val="18"/>
          <w:lang w:eastAsia="ru-RU"/>
        </w:rPr>
        <w:t>:</w:t>
      </w:r>
    </w:p>
    <w:p w:rsidR="00A25CE1" w:rsidRPr="00A25CE1" w:rsidRDefault="00A25CE1" w:rsidP="00A25CE1">
      <w:pPr>
        <w:framePr w:w="2576" w:h="255" w:wrap="auto" w:vAnchor="text" w:hAnchor="text" w:x="8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533400" cy="161925"/>
            <wp:effectExtent l="19050" t="0" r="0" b="0"/>
            <wp:docPr id="478" name="Рисунок 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8"/>
                    <pic:cNvPicPr>
                      <a:picLocks noChangeAspect="1" noChangeArrowheads="1"/>
                    </pic:cNvPicPr>
                  </pic:nvPicPr>
                  <pic:blipFill>
                    <a:blip r:embed="rId151"/>
                    <a:srcRect/>
                    <a:stretch>
                      <a:fillRect/>
                    </a:stretch>
                  </pic:blipFill>
                  <pic:spPr bwMode="auto">
                    <a:xfrm>
                      <a:off x="0" y="0"/>
                      <a:ext cx="533400" cy="161925"/>
                    </a:xfrm>
                    <a:prstGeom prst="rect">
                      <a:avLst/>
                    </a:prstGeom>
                    <a:noFill/>
                    <a:ln w="9525">
                      <a:noFill/>
                      <a:miter lim="800000"/>
                      <a:headEnd/>
                      <a:tailEnd/>
                    </a:ln>
                  </pic:spPr>
                </pic:pic>
              </a:graphicData>
            </a:graphic>
          </wp:inline>
        </w:drawing>
      </w:r>
    </w:p>
    <w:p w:rsidR="00A25CE1" w:rsidRPr="00A25CE1" w:rsidRDefault="00A25CE1" w:rsidP="00A25CE1">
      <w:pPr>
        <w:framePr w:w="2501" w:h="255" w:wrap="auto" w:vAnchor="text" w:hAnchor="text" w:x="1108"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485775" cy="161925"/>
            <wp:effectExtent l="19050" t="0" r="9525" b="0"/>
            <wp:docPr id="479" name="Рисунок 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9"/>
                    <pic:cNvPicPr>
                      <a:picLocks noChangeAspect="1" noChangeArrowheads="1"/>
                    </pic:cNvPicPr>
                  </pic:nvPicPr>
                  <pic:blipFill>
                    <a:blip r:embed="rId152"/>
                    <a:srcRect/>
                    <a:stretch>
                      <a:fillRect/>
                    </a:stretch>
                  </pic:blipFill>
                  <pic:spPr bwMode="auto">
                    <a:xfrm>
                      <a:off x="0" y="0"/>
                      <a:ext cx="485775" cy="161925"/>
                    </a:xfrm>
                    <a:prstGeom prst="rect">
                      <a:avLst/>
                    </a:prstGeom>
                    <a:noFill/>
                    <a:ln w="9525">
                      <a:noFill/>
                      <a:miter lim="800000"/>
                      <a:headEnd/>
                      <a:tailEnd/>
                    </a:ln>
                  </pic:spPr>
                </pic:pic>
              </a:graphicData>
            </a:graphic>
          </wp:inline>
        </w:drawing>
      </w:r>
    </w:p>
    <w:p w:rsidR="00A25CE1" w:rsidRPr="00A25CE1" w:rsidRDefault="00A25CE1" w:rsidP="00A25CE1">
      <w:pPr>
        <w:framePr w:w="2964" w:h="510" w:wrap="auto" w:vAnchor="text" w:hAnchor="text" w:x="81" w:y="567"/>
        <w:autoSpaceDE w:val="0"/>
        <w:autoSpaceDN w:val="0"/>
        <w:adjustRightInd w:val="0"/>
        <w:spacing w:after="0" w:line="240" w:lineRule="auto"/>
        <w:rPr>
          <w:rFonts w:ascii="Arial" w:hAnsi="Arial" w:cs="Arial"/>
          <w:sz w:val="20"/>
          <w:szCs w:val="20"/>
        </w:rPr>
      </w:pPr>
      <w:r>
        <w:rPr>
          <w:rFonts w:ascii="Arial" w:hAnsi="Arial" w:cs="Arial"/>
          <w:noProof/>
          <w:position w:val="-21"/>
          <w:sz w:val="20"/>
          <w:szCs w:val="20"/>
          <w:lang w:eastAsia="ru-RU"/>
        </w:rPr>
        <w:drawing>
          <wp:inline distT="0" distB="0" distL="0" distR="0">
            <wp:extent cx="1209675" cy="323850"/>
            <wp:effectExtent l="0" t="0" r="0" b="0"/>
            <wp:docPr id="480" name="Рисунок 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0"/>
                    <pic:cNvPicPr>
                      <a:picLocks noChangeAspect="1" noChangeArrowheads="1"/>
                    </pic:cNvPicPr>
                  </pic:nvPicPr>
                  <pic:blipFill>
                    <a:blip r:embed="rId153"/>
                    <a:srcRect/>
                    <a:stretch>
                      <a:fillRect/>
                    </a:stretch>
                  </pic:blipFill>
                  <pic:spPr bwMode="auto">
                    <a:xfrm>
                      <a:off x="0" y="0"/>
                      <a:ext cx="1209675" cy="323850"/>
                    </a:xfrm>
                    <a:prstGeom prst="rect">
                      <a:avLst/>
                    </a:prstGeom>
                    <a:noFill/>
                    <a:ln w="9525">
                      <a:noFill/>
                      <a:miter lim="800000"/>
                      <a:headEnd/>
                      <a:tailEnd/>
                    </a:ln>
                  </pic:spPr>
                </pic:pic>
              </a:graphicData>
            </a:graphic>
          </wp:inline>
        </w:drawing>
      </w:r>
    </w:p>
    <w:p w:rsidR="00981639" w:rsidRDefault="00981639"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  </w:t>
      </w:r>
    </w:p>
    <w:p w:rsidR="00A25CE1" w:rsidRDefault="00A25CE1"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2B31EA"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Через 165 дней, или за 200 дней до погашения облигации предприятие </w:t>
      </w:r>
      <w:r w:rsidRPr="00994982">
        <w:rPr>
          <w:rFonts w:ascii="Verdana" w:eastAsia="Times New Roman" w:hAnsi="Verdana" w:cs="Times New Roman"/>
          <w:b/>
          <w:color w:val="000000" w:themeColor="text1"/>
          <w:sz w:val="18"/>
          <w:szCs w:val="18"/>
          <w:lang w:eastAsia="ru-RU"/>
        </w:rPr>
        <w:t>А</w:t>
      </w:r>
      <w:r w:rsidRPr="00AB622B">
        <w:rPr>
          <w:rFonts w:ascii="Verdana" w:eastAsia="Times New Roman" w:hAnsi="Verdana" w:cs="Times New Roman"/>
          <w:color w:val="000000" w:themeColor="text1"/>
          <w:sz w:val="18"/>
          <w:szCs w:val="18"/>
          <w:lang w:eastAsia="ru-RU"/>
        </w:rPr>
        <w:t xml:space="preserve"> решило реализовать на рынке этот пакет ценных бумаг, так как ему срочно понадобились деньги. Цена продажи была определена следующим образом</w:t>
      </w:r>
      <w:r w:rsidR="00A25CE1">
        <w:rPr>
          <w:rFonts w:ascii="Verdana" w:eastAsia="Times New Roman" w:hAnsi="Verdana" w:cs="Times New Roman"/>
          <w:color w:val="000000" w:themeColor="text1"/>
          <w:sz w:val="18"/>
          <w:szCs w:val="18"/>
          <w:lang w:eastAsia="ru-RU"/>
        </w:rPr>
        <w:t>:</w:t>
      </w:r>
    </w:p>
    <w:p w:rsidR="009B7268" w:rsidRPr="009B7268" w:rsidRDefault="009B7268" w:rsidP="009B7268">
      <w:pPr>
        <w:framePr w:w="2576" w:h="255" w:wrap="auto" w:vAnchor="text" w:hAnchor="text" w:x="81" w:y="199"/>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533400" cy="161925"/>
            <wp:effectExtent l="19050" t="0" r="0" b="0"/>
            <wp:docPr id="484" name="Рисунок 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4"/>
                    <pic:cNvPicPr>
                      <a:picLocks noChangeAspect="1" noChangeArrowheads="1"/>
                    </pic:cNvPicPr>
                  </pic:nvPicPr>
                  <pic:blipFill>
                    <a:blip r:embed="rId154"/>
                    <a:srcRect/>
                    <a:stretch>
                      <a:fillRect/>
                    </a:stretch>
                  </pic:blipFill>
                  <pic:spPr bwMode="auto">
                    <a:xfrm>
                      <a:off x="0" y="0"/>
                      <a:ext cx="533400" cy="161925"/>
                    </a:xfrm>
                    <a:prstGeom prst="rect">
                      <a:avLst/>
                    </a:prstGeom>
                    <a:noFill/>
                    <a:ln w="9525">
                      <a:noFill/>
                      <a:miter lim="800000"/>
                      <a:headEnd/>
                      <a:tailEnd/>
                    </a:ln>
                  </pic:spPr>
                </pic:pic>
              </a:graphicData>
            </a:graphic>
          </wp:inline>
        </w:drawing>
      </w:r>
    </w:p>
    <w:p w:rsidR="009B7268" w:rsidRPr="009B7268" w:rsidRDefault="009B7268" w:rsidP="009B7268">
      <w:pPr>
        <w:framePr w:w="2501" w:h="255" w:wrap="auto" w:vAnchor="text" w:hAnchor="text" w:x="1108" w:y="199"/>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485775" cy="161925"/>
            <wp:effectExtent l="19050" t="0" r="9525" b="0"/>
            <wp:docPr id="485" name="Рисунок 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5"/>
                    <pic:cNvPicPr>
                      <a:picLocks noChangeAspect="1" noChangeArrowheads="1"/>
                    </pic:cNvPicPr>
                  </pic:nvPicPr>
                  <pic:blipFill>
                    <a:blip r:embed="rId155"/>
                    <a:srcRect/>
                    <a:stretch>
                      <a:fillRect/>
                    </a:stretch>
                  </pic:blipFill>
                  <pic:spPr bwMode="auto">
                    <a:xfrm>
                      <a:off x="0" y="0"/>
                      <a:ext cx="485775" cy="161925"/>
                    </a:xfrm>
                    <a:prstGeom prst="rect">
                      <a:avLst/>
                    </a:prstGeom>
                    <a:noFill/>
                    <a:ln w="9525">
                      <a:noFill/>
                      <a:miter lim="800000"/>
                      <a:headEnd/>
                      <a:tailEnd/>
                    </a:ln>
                  </pic:spPr>
                </pic:pic>
              </a:graphicData>
            </a:graphic>
          </wp:inline>
        </w:drawing>
      </w:r>
    </w:p>
    <w:p w:rsidR="009B7268" w:rsidRPr="009B7268" w:rsidRDefault="009B7268" w:rsidP="009B7268">
      <w:pPr>
        <w:framePr w:w="2964" w:h="510" w:wrap="auto" w:vAnchor="text" w:hAnchor="text" w:x="2392" w:y="77"/>
        <w:autoSpaceDE w:val="0"/>
        <w:autoSpaceDN w:val="0"/>
        <w:adjustRightInd w:val="0"/>
        <w:spacing w:after="0" w:line="240" w:lineRule="auto"/>
        <w:rPr>
          <w:rFonts w:ascii="Arial" w:hAnsi="Arial" w:cs="Arial"/>
          <w:sz w:val="20"/>
          <w:szCs w:val="20"/>
        </w:rPr>
      </w:pPr>
      <w:r>
        <w:rPr>
          <w:rFonts w:ascii="Arial" w:hAnsi="Arial" w:cs="Arial"/>
          <w:noProof/>
          <w:position w:val="-21"/>
          <w:sz w:val="20"/>
          <w:szCs w:val="20"/>
          <w:lang w:eastAsia="ru-RU"/>
        </w:rPr>
        <w:drawing>
          <wp:inline distT="0" distB="0" distL="0" distR="0">
            <wp:extent cx="1209675" cy="323850"/>
            <wp:effectExtent l="0" t="0" r="0" b="0"/>
            <wp:docPr id="486" name="Рисунок 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6"/>
                    <pic:cNvPicPr>
                      <a:picLocks noChangeAspect="1" noChangeArrowheads="1"/>
                    </pic:cNvPicPr>
                  </pic:nvPicPr>
                  <pic:blipFill>
                    <a:blip r:embed="rId156"/>
                    <a:srcRect/>
                    <a:stretch>
                      <a:fillRect/>
                    </a:stretch>
                  </pic:blipFill>
                  <pic:spPr bwMode="auto">
                    <a:xfrm>
                      <a:off x="0" y="0"/>
                      <a:ext cx="1209675" cy="323850"/>
                    </a:xfrm>
                    <a:prstGeom prst="rect">
                      <a:avLst/>
                    </a:prstGeom>
                    <a:noFill/>
                    <a:ln w="9525">
                      <a:noFill/>
                      <a:miter lim="800000"/>
                      <a:headEnd/>
                      <a:tailEnd/>
                    </a:ln>
                  </pic:spPr>
                </pic:pic>
              </a:graphicData>
            </a:graphic>
          </wp:inline>
        </w:drawing>
      </w:r>
    </w:p>
    <w:p w:rsidR="009B7268" w:rsidRPr="009B7268" w:rsidRDefault="009B7268" w:rsidP="009B7268">
      <w:pPr>
        <w:framePr w:w="3298" w:h="810" w:wrap="auto" w:vAnchor="text" w:hAnchor="text" w:x="81" w:y="689"/>
        <w:autoSpaceDE w:val="0"/>
        <w:autoSpaceDN w:val="0"/>
        <w:adjustRightInd w:val="0"/>
        <w:spacing w:after="0" w:line="240" w:lineRule="auto"/>
        <w:rPr>
          <w:rFonts w:ascii="Arial" w:hAnsi="Arial" w:cs="Arial"/>
          <w:sz w:val="20"/>
          <w:szCs w:val="20"/>
        </w:rPr>
      </w:pPr>
      <w:r>
        <w:rPr>
          <w:rFonts w:ascii="Arial" w:hAnsi="Arial" w:cs="Arial"/>
          <w:noProof/>
          <w:position w:val="-51"/>
          <w:sz w:val="20"/>
          <w:szCs w:val="20"/>
          <w:lang w:eastAsia="ru-RU"/>
        </w:rPr>
        <w:drawing>
          <wp:inline distT="0" distB="0" distL="0" distR="0">
            <wp:extent cx="1676400" cy="514350"/>
            <wp:effectExtent l="0" t="0" r="0" b="0"/>
            <wp:docPr id="487" name="Рисунок 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7"/>
                    <pic:cNvPicPr>
                      <a:picLocks noChangeAspect="1" noChangeArrowheads="1"/>
                    </pic:cNvPicPr>
                  </pic:nvPicPr>
                  <pic:blipFill>
                    <a:blip r:embed="rId157"/>
                    <a:srcRect/>
                    <a:stretch>
                      <a:fillRect/>
                    </a:stretch>
                  </pic:blipFill>
                  <pic:spPr bwMode="auto">
                    <a:xfrm>
                      <a:off x="0" y="0"/>
                      <a:ext cx="1676400" cy="514350"/>
                    </a:xfrm>
                    <a:prstGeom prst="rect">
                      <a:avLst/>
                    </a:prstGeom>
                    <a:noFill/>
                    <a:ln w="9525">
                      <a:noFill/>
                      <a:miter lim="800000"/>
                      <a:headEnd/>
                      <a:tailEnd/>
                    </a:ln>
                  </pic:spPr>
                </pic:pic>
              </a:graphicData>
            </a:graphic>
          </wp:inline>
        </w:drawing>
      </w:r>
    </w:p>
    <w:p w:rsidR="00A25CE1" w:rsidRDefault="00A25CE1"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9B7268" w:rsidRDefault="009B7268"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9B7268" w:rsidRDefault="009B7268"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2B31EA" w:rsidRPr="00994982" w:rsidRDefault="002B31EA" w:rsidP="009B7268">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Продавец дисконтировал с</w:t>
      </w:r>
      <w:r w:rsidR="009B7268">
        <w:rPr>
          <w:rFonts w:ascii="Verdana" w:eastAsia="Times New Roman" w:hAnsi="Verdana" w:cs="Times New Roman"/>
          <w:color w:val="000000" w:themeColor="text1"/>
          <w:sz w:val="18"/>
          <w:szCs w:val="18"/>
          <w:lang w:eastAsia="ru-RU"/>
        </w:rPr>
        <w:t xml:space="preserve">тоимость облигации к погашению </w:t>
      </w:r>
      <w:r w:rsidR="009B7268" w:rsidRPr="00994982">
        <w:rPr>
          <w:rFonts w:ascii="Verdana" w:eastAsia="Times New Roman" w:hAnsi="Verdana" w:cs="Times New Roman"/>
          <w:b/>
          <w:color w:val="000000" w:themeColor="text1"/>
          <w:sz w:val="18"/>
          <w:szCs w:val="18"/>
          <w:lang w:eastAsia="ru-RU"/>
        </w:rPr>
        <w:t>100</w:t>
      </w:r>
      <w:r w:rsidR="00994982" w:rsidRPr="00994982">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использ</w:t>
      </w:r>
      <w:r w:rsidR="009B7268">
        <w:rPr>
          <w:rFonts w:ascii="Verdana" w:eastAsia="Times New Roman" w:hAnsi="Verdana" w:cs="Times New Roman"/>
          <w:color w:val="000000" w:themeColor="text1"/>
          <w:sz w:val="18"/>
          <w:szCs w:val="18"/>
          <w:lang w:eastAsia="ru-RU"/>
        </w:rPr>
        <w:t>уя</w:t>
      </w:r>
      <w:r w:rsidRPr="00AB622B">
        <w:rPr>
          <w:rFonts w:ascii="Verdana" w:eastAsia="Times New Roman" w:hAnsi="Verdana" w:cs="Times New Roman"/>
          <w:color w:val="000000" w:themeColor="text1"/>
          <w:sz w:val="18"/>
          <w:szCs w:val="18"/>
          <w:lang w:eastAsia="ru-RU"/>
        </w:rPr>
        <w:t xml:space="preserve"> в качестве дисконтной ставки </w:t>
      </w:r>
      <w:r w:rsidR="009B7268" w:rsidRPr="00994982">
        <w:rPr>
          <w:rFonts w:ascii="Verdana" w:eastAsia="Times New Roman" w:hAnsi="Verdana" w:cs="Times New Roman"/>
          <w:color w:val="FF0000"/>
          <w:sz w:val="18"/>
          <w:szCs w:val="18"/>
          <w:lang w:eastAsia="ru-RU"/>
        </w:rPr>
        <w:t xml:space="preserve">21,95 % </w:t>
      </w:r>
      <w:r w:rsidRPr="00994982">
        <w:rPr>
          <w:rFonts w:ascii="Verdana" w:eastAsia="Times New Roman" w:hAnsi="Verdana" w:cs="Times New Roman"/>
          <w:color w:val="FF0000"/>
          <w:sz w:val="18"/>
          <w:szCs w:val="18"/>
          <w:lang w:eastAsia="ru-RU"/>
        </w:rPr>
        <w:t>(</w:t>
      </w:r>
      <w:r w:rsidR="009B7268" w:rsidRPr="00994982">
        <w:rPr>
          <w:rFonts w:ascii="Verdana" w:eastAsia="Times New Roman" w:hAnsi="Verdana" w:cs="Times New Roman"/>
          <w:color w:val="FF0000"/>
          <w:sz w:val="18"/>
          <w:szCs w:val="18"/>
          <w:lang w:eastAsia="ru-RU"/>
        </w:rPr>
        <w:t>0,22</w:t>
      </w:r>
      <w:r w:rsidRPr="00994982">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тот уровень доходности, который обеспечивал ему данный финансовый инструмент. Смысл этого расчета заключается в том, чтобы разделить первоначальную величину дисконтного дохода </w:t>
      </w:r>
      <w:r w:rsidRPr="00994982">
        <w:rPr>
          <w:rFonts w:ascii="Verdana" w:eastAsia="Times New Roman" w:hAnsi="Verdana" w:cs="Times New Roman"/>
          <w:color w:val="0000FF"/>
          <w:sz w:val="18"/>
          <w:szCs w:val="18"/>
          <w:lang w:eastAsia="ru-RU"/>
        </w:rPr>
        <w:t>(</w:t>
      </w:r>
      <w:r w:rsidRPr="00994982">
        <w:rPr>
          <w:rFonts w:ascii="Verdana" w:eastAsia="Times New Roman" w:hAnsi="Verdana" w:cs="Times New Roman"/>
          <w:b/>
          <w:color w:val="0000FF"/>
          <w:sz w:val="18"/>
          <w:szCs w:val="18"/>
          <w:lang w:eastAsia="ru-RU"/>
        </w:rPr>
        <w:t xml:space="preserve">100 - 82 = </w:t>
      </w:r>
      <w:r w:rsidR="009B7268" w:rsidRPr="00994982">
        <w:rPr>
          <w:rFonts w:ascii="Verdana" w:eastAsia="Times New Roman" w:hAnsi="Verdana" w:cs="Times New Roman"/>
          <w:b/>
          <w:color w:val="0000FF"/>
          <w:sz w:val="18"/>
          <w:szCs w:val="18"/>
          <w:lang w:eastAsia="ru-RU"/>
        </w:rPr>
        <w:t>18</w:t>
      </w:r>
      <w:r w:rsidR="00994982" w:rsidRPr="00994982">
        <w:rPr>
          <w:rFonts w:ascii="Verdana" w:eastAsia="Times New Roman" w:hAnsi="Verdana" w:cs="Times New Roman"/>
          <w:b/>
          <w:color w:val="0000FF"/>
          <w:sz w:val="18"/>
          <w:szCs w:val="18"/>
          <w:lang w:eastAsia="ru-RU"/>
        </w:rPr>
        <w:t xml:space="preserve"> $</w:t>
      </w:r>
      <w:r w:rsidRPr="00994982">
        <w:rPr>
          <w:rFonts w:ascii="Verdana" w:eastAsia="Times New Roman" w:hAnsi="Verdana" w:cs="Times New Roman"/>
          <w:color w:val="0000FF"/>
          <w:sz w:val="18"/>
          <w:szCs w:val="18"/>
          <w:lang w:eastAsia="ru-RU"/>
        </w:rPr>
        <w:t>)</w:t>
      </w:r>
      <w:r w:rsidRPr="00AB622B">
        <w:rPr>
          <w:rFonts w:ascii="Verdana" w:eastAsia="Times New Roman" w:hAnsi="Verdana" w:cs="Times New Roman"/>
          <w:color w:val="000000" w:themeColor="text1"/>
          <w:sz w:val="18"/>
          <w:szCs w:val="18"/>
          <w:lang w:eastAsia="ru-RU"/>
        </w:rPr>
        <w:t xml:space="preserve"> между продавцом и покупателем в соответствии с продолжительностью периодов владения финансовым активом. Продавец владел активом 165 дней из 365, и он желает получить свою часть дискон</w:t>
      </w:r>
      <w:r w:rsidR="009B7268">
        <w:rPr>
          <w:rFonts w:ascii="Verdana" w:eastAsia="Times New Roman" w:hAnsi="Verdana" w:cs="Times New Roman"/>
          <w:color w:val="000000" w:themeColor="text1"/>
          <w:sz w:val="18"/>
          <w:szCs w:val="18"/>
          <w:lang w:eastAsia="ru-RU"/>
        </w:rPr>
        <w:t>тного дохода:</w:t>
      </w:r>
      <w:r w:rsidR="00994982" w:rsidRPr="00994982">
        <w:rPr>
          <w:rFonts w:ascii="Verdana" w:eastAsia="Times New Roman" w:hAnsi="Verdana" w:cs="Times New Roman"/>
          <w:color w:val="000000" w:themeColor="text1"/>
          <w:sz w:val="18"/>
          <w:szCs w:val="18"/>
          <w:lang w:eastAsia="ru-RU"/>
        </w:rPr>
        <w:t xml:space="preserve"> </w:t>
      </w:r>
      <w:r w:rsidR="009B7268" w:rsidRPr="00994982">
        <w:rPr>
          <w:rFonts w:ascii="Verdana" w:eastAsia="Times New Roman" w:hAnsi="Verdana" w:cs="Times New Roman"/>
          <w:b/>
          <w:color w:val="0000FF"/>
          <w:sz w:val="18"/>
          <w:szCs w:val="18"/>
          <w:lang w:eastAsia="ru-RU"/>
        </w:rPr>
        <w:t>89,26 - 82 = 7,26</w:t>
      </w:r>
      <w:r w:rsidR="00994982" w:rsidRPr="00994982">
        <w:rPr>
          <w:rFonts w:ascii="Verdana" w:eastAsia="Times New Roman" w:hAnsi="Verdana" w:cs="Times New Roman"/>
          <w:b/>
          <w:color w:val="0000FF"/>
          <w:sz w:val="18"/>
          <w:szCs w:val="18"/>
          <w:lang w:eastAsia="ru-RU"/>
        </w:rPr>
        <w:t xml:space="preserve"> $</w:t>
      </w:r>
      <w:r w:rsidRPr="00994982">
        <w:rPr>
          <w:rFonts w:ascii="Verdana" w:eastAsia="Times New Roman" w:hAnsi="Verdana" w:cs="Times New Roman"/>
          <w:b/>
          <w:color w:val="0000FF"/>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с одной облигации. Покупателю (по мнению продавца) должна достаться та часть дисконтного дохода, которая соответствует 200 дням владения финансовым инструментом: </w:t>
      </w:r>
      <w:r w:rsidRPr="00994982">
        <w:rPr>
          <w:rFonts w:ascii="Verdana" w:eastAsia="Times New Roman" w:hAnsi="Verdana" w:cs="Times New Roman"/>
          <w:b/>
          <w:color w:val="0000FF"/>
          <w:sz w:val="18"/>
          <w:szCs w:val="18"/>
          <w:lang w:eastAsia="ru-RU"/>
        </w:rPr>
        <w:t xml:space="preserve">100 - 89.26 = </w:t>
      </w:r>
      <w:r w:rsidR="009B7268" w:rsidRPr="00994982">
        <w:rPr>
          <w:rFonts w:ascii="Verdana" w:eastAsia="Times New Roman" w:hAnsi="Verdana" w:cs="Times New Roman"/>
          <w:b/>
          <w:color w:val="0000FF"/>
          <w:sz w:val="18"/>
          <w:szCs w:val="18"/>
          <w:lang w:eastAsia="ru-RU"/>
        </w:rPr>
        <w:t>10,74</w:t>
      </w:r>
      <w:r w:rsidR="00994982" w:rsidRPr="00994982">
        <w:rPr>
          <w:rFonts w:ascii="Verdana" w:eastAsia="Times New Roman" w:hAnsi="Verdana" w:cs="Times New Roman"/>
          <w:b/>
          <w:color w:val="0000FF"/>
          <w:sz w:val="18"/>
          <w:szCs w:val="18"/>
          <w:lang w:eastAsia="ru-RU"/>
        </w:rPr>
        <w:t xml:space="preserve"> $</w:t>
      </w:r>
      <w:r w:rsidR="009B7268">
        <w:rPr>
          <w:rFonts w:ascii="Verdana" w:eastAsia="Times New Roman" w:hAnsi="Verdana" w:cs="Times New Roman"/>
          <w:color w:val="000000" w:themeColor="text1"/>
          <w:sz w:val="18"/>
          <w:szCs w:val="18"/>
          <w:lang w:eastAsia="ru-RU"/>
        </w:rPr>
        <w:t>.</w:t>
      </w:r>
    </w:p>
    <w:p w:rsidR="009B7268" w:rsidRDefault="009B7268" w:rsidP="009B7268">
      <w:pPr>
        <w:spacing w:after="0" w:line="240" w:lineRule="auto"/>
        <w:rPr>
          <w:rFonts w:ascii="Verdana" w:eastAsia="Times New Roman" w:hAnsi="Verdana" w:cs="Times New Roman"/>
          <w:color w:val="000000" w:themeColor="text1"/>
          <w:sz w:val="18"/>
          <w:szCs w:val="18"/>
          <w:lang w:eastAsia="ru-RU"/>
        </w:rPr>
      </w:pPr>
    </w:p>
    <w:p w:rsidR="00AC72BD" w:rsidRPr="007A3E71" w:rsidRDefault="00AC72BD" w:rsidP="009B7268">
      <w:pPr>
        <w:spacing w:after="0" w:line="240" w:lineRule="auto"/>
        <w:rPr>
          <w:rFonts w:ascii="Verdana" w:eastAsia="Times New Roman" w:hAnsi="Verdana" w:cs="Times New Roman"/>
          <w:color w:val="000000" w:themeColor="text1"/>
          <w:sz w:val="18"/>
          <w:szCs w:val="18"/>
          <w:lang w:eastAsia="ru-RU"/>
        </w:rPr>
      </w:pPr>
    </w:p>
    <w:p w:rsidR="00AC72BD" w:rsidRPr="007A3E71" w:rsidRDefault="00AC72BD" w:rsidP="009B7268">
      <w:pPr>
        <w:spacing w:after="0" w:line="240" w:lineRule="auto"/>
        <w:rPr>
          <w:rFonts w:ascii="Verdana" w:eastAsia="Times New Roman" w:hAnsi="Verdana" w:cs="Times New Roman"/>
          <w:color w:val="000000" w:themeColor="text1"/>
          <w:sz w:val="18"/>
          <w:szCs w:val="18"/>
          <w:lang w:eastAsia="ru-RU"/>
        </w:rPr>
      </w:pPr>
    </w:p>
    <w:p w:rsidR="00AC72BD" w:rsidRPr="007A3E71" w:rsidRDefault="00AC72BD" w:rsidP="009B7268">
      <w:pPr>
        <w:spacing w:after="0" w:line="240" w:lineRule="auto"/>
        <w:rPr>
          <w:rFonts w:ascii="Verdana" w:eastAsia="Times New Roman" w:hAnsi="Verdana" w:cs="Times New Roman"/>
          <w:color w:val="000000" w:themeColor="text1"/>
          <w:sz w:val="18"/>
          <w:szCs w:val="18"/>
          <w:lang w:eastAsia="ru-RU"/>
        </w:rPr>
      </w:pPr>
    </w:p>
    <w:p w:rsidR="00AC72BD" w:rsidRPr="007A3E71" w:rsidRDefault="00AC72BD" w:rsidP="009B7268">
      <w:pPr>
        <w:spacing w:after="0" w:line="240" w:lineRule="auto"/>
        <w:rPr>
          <w:rFonts w:ascii="Verdana" w:eastAsia="Times New Roman" w:hAnsi="Verdana" w:cs="Times New Roman"/>
          <w:color w:val="000000" w:themeColor="text1"/>
          <w:sz w:val="18"/>
          <w:szCs w:val="18"/>
          <w:lang w:eastAsia="ru-RU"/>
        </w:rPr>
      </w:pPr>
    </w:p>
    <w:p w:rsidR="00AC72BD" w:rsidRPr="007A3E71" w:rsidRDefault="00AC72BD" w:rsidP="009B7268">
      <w:pPr>
        <w:spacing w:after="0" w:line="240" w:lineRule="auto"/>
        <w:rPr>
          <w:rFonts w:ascii="Verdana" w:eastAsia="Times New Roman" w:hAnsi="Verdana" w:cs="Times New Roman"/>
          <w:color w:val="000000" w:themeColor="text1"/>
          <w:sz w:val="18"/>
          <w:szCs w:val="18"/>
          <w:lang w:eastAsia="ru-RU"/>
        </w:rPr>
      </w:pPr>
    </w:p>
    <w:p w:rsidR="00AC72BD" w:rsidRPr="007A3E71" w:rsidRDefault="00AC72BD" w:rsidP="009B7268">
      <w:pPr>
        <w:spacing w:after="0" w:line="240" w:lineRule="auto"/>
        <w:rPr>
          <w:rFonts w:ascii="Verdana" w:eastAsia="Times New Roman" w:hAnsi="Verdana" w:cs="Times New Roman"/>
          <w:color w:val="000000" w:themeColor="text1"/>
          <w:sz w:val="18"/>
          <w:szCs w:val="18"/>
          <w:lang w:eastAsia="ru-RU"/>
        </w:rPr>
      </w:pPr>
    </w:p>
    <w:p w:rsidR="00AC72BD" w:rsidRPr="007A3E71" w:rsidRDefault="00AC72BD" w:rsidP="009B7268">
      <w:pPr>
        <w:spacing w:after="0" w:line="240" w:lineRule="auto"/>
        <w:rPr>
          <w:rFonts w:ascii="Verdana" w:eastAsia="Times New Roman" w:hAnsi="Verdana" w:cs="Times New Roman"/>
          <w:color w:val="000000" w:themeColor="text1"/>
          <w:sz w:val="18"/>
          <w:szCs w:val="18"/>
          <w:lang w:eastAsia="ru-RU"/>
        </w:rPr>
      </w:pPr>
    </w:p>
    <w:p w:rsidR="00AC72BD" w:rsidRPr="007A3E71" w:rsidRDefault="00AC72BD" w:rsidP="009B7268">
      <w:pPr>
        <w:spacing w:after="0" w:line="240" w:lineRule="auto"/>
        <w:rPr>
          <w:rFonts w:ascii="Verdana" w:eastAsia="Times New Roman" w:hAnsi="Verdana" w:cs="Times New Roman"/>
          <w:color w:val="000000" w:themeColor="text1"/>
          <w:sz w:val="18"/>
          <w:szCs w:val="18"/>
          <w:lang w:eastAsia="ru-RU"/>
        </w:rPr>
      </w:pPr>
    </w:p>
    <w:p w:rsidR="00AC72BD" w:rsidRPr="007A3E71" w:rsidRDefault="00AC72BD" w:rsidP="009B7268">
      <w:pPr>
        <w:spacing w:after="0" w:line="240" w:lineRule="auto"/>
        <w:rPr>
          <w:rFonts w:ascii="Verdana" w:eastAsia="Times New Roman" w:hAnsi="Verdana" w:cs="Times New Roman"/>
          <w:color w:val="000000" w:themeColor="text1"/>
          <w:sz w:val="18"/>
          <w:szCs w:val="18"/>
          <w:lang w:eastAsia="ru-RU"/>
        </w:rPr>
      </w:pPr>
    </w:p>
    <w:p w:rsidR="00AC72BD" w:rsidRPr="007A3E71" w:rsidRDefault="00AC72BD" w:rsidP="009B7268">
      <w:pPr>
        <w:spacing w:after="0" w:line="240" w:lineRule="auto"/>
        <w:rPr>
          <w:rFonts w:ascii="Verdana" w:eastAsia="Times New Roman" w:hAnsi="Verdana" w:cs="Times New Roman"/>
          <w:color w:val="000000" w:themeColor="text1"/>
          <w:sz w:val="18"/>
          <w:szCs w:val="18"/>
          <w:lang w:eastAsia="ru-RU"/>
        </w:rPr>
      </w:pPr>
    </w:p>
    <w:p w:rsidR="003E4DC9" w:rsidRPr="00AC72BD" w:rsidRDefault="002B31EA" w:rsidP="009B7268">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lastRenderedPageBreak/>
        <w:t xml:space="preserve">Институциональные инвесторы, желающие приобрести эти государственные облигации, считали предложенную цену завышенной, так как доминирующая процентная ставка на рынке аналогичных финансовых ресурсов на момент продажи составила </w:t>
      </w:r>
      <w:r w:rsidRPr="00994982">
        <w:rPr>
          <w:rFonts w:ascii="Verdana" w:eastAsia="Times New Roman" w:hAnsi="Verdana" w:cs="Times New Roman"/>
          <w:color w:val="FF0000"/>
          <w:sz w:val="18"/>
          <w:szCs w:val="18"/>
          <w:lang w:eastAsia="ru-RU"/>
        </w:rPr>
        <w:t xml:space="preserve">23 </w:t>
      </w:r>
      <w:r w:rsidR="003E4DC9" w:rsidRPr="00994982">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Оценка стоимости облигаций в этом случ</w:t>
      </w:r>
      <w:r w:rsidR="003E4DC9">
        <w:rPr>
          <w:rFonts w:ascii="Verdana" w:eastAsia="Times New Roman" w:hAnsi="Verdana" w:cs="Times New Roman"/>
          <w:color w:val="000000" w:themeColor="text1"/>
          <w:sz w:val="18"/>
          <w:szCs w:val="18"/>
          <w:lang w:eastAsia="ru-RU"/>
        </w:rPr>
        <w:t>ае составляет:</w:t>
      </w:r>
    </w:p>
    <w:p w:rsidR="003E4DC9" w:rsidRDefault="003E4DC9" w:rsidP="009B7268">
      <w:pPr>
        <w:spacing w:after="0" w:line="240" w:lineRule="auto"/>
        <w:rPr>
          <w:rFonts w:ascii="Verdana" w:eastAsia="Times New Roman" w:hAnsi="Verdana" w:cs="Times New Roman"/>
          <w:color w:val="000000" w:themeColor="text1"/>
          <w:sz w:val="18"/>
          <w:szCs w:val="18"/>
          <w:lang w:eastAsia="ru-RU"/>
        </w:rPr>
      </w:pPr>
    </w:p>
    <w:p w:rsidR="003E4DC9" w:rsidRPr="003E4DC9" w:rsidRDefault="003E4DC9" w:rsidP="003E4DC9">
      <w:pPr>
        <w:framePr w:w="2576" w:h="255" w:wrap="auto" w:vAnchor="text" w:hAnchor="text" w:x="81" w:y="199"/>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533400" cy="161925"/>
            <wp:effectExtent l="19050" t="0" r="0" b="0"/>
            <wp:docPr id="492" name="Рисунок 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2"/>
                    <pic:cNvPicPr>
                      <a:picLocks noChangeAspect="1" noChangeArrowheads="1"/>
                    </pic:cNvPicPr>
                  </pic:nvPicPr>
                  <pic:blipFill>
                    <a:blip r:embed="rId158"/>
                    <a:srcRect/>
                    <a:stretch>
                      <a:fillRect/>
                    </a:stretch>
                  </pic:blipFill>
                  <pic:spPr bwMode="auto">
                    <a:xfrm>
                      <a:off x="0" y="0"/>
                      <a:ext cx="533400" cy="161925"/>
                    </a:xfrm>
                    <a:prstGeom prst="rect">
                      <a:avLst/>
                    </a:prstGeom>
                    <a:noFill/>
                    <a:ln w="9525">
                      <a:noFill/>
                      <a:miter lim="800000"/>
                      <a:headEnd/>
                      <a:tailEnd/>
                    </a:ln>
                  </pic:spPr>
                </pic:pic>
              </a:graphicData>
            </a:graphic>
          </wp:inline>
        </w:drawing>
      </w:r>
    </w:p>
    <w:p w:rsidR="003E4DC9" w:rsidRPr="003E4DC9" w:rsidRDefault="003E4DC9" w:rsidP="003E4DC9">
      <w:pPr>
        <w:framePr w:w="2501" w:h="255" w:wrap="auto" w:vAnchor="text" w:hAnchor="text" w:x="1108" w:y="199"/>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485775" cy="161925"/>
            <wp:effectExtent l="19050" t="0" r="9525" b="0"/>
            <wp:docPr id="493" name="Рисунок 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3"/>
                    <pic:cNvPicPr>
                      <a:picLocks noChangeAspect="1" noChangeArrowheads="1"/>
                    </pic:cNvPicPr>
                  </pic:nvPicPr>
                  <pic:blipFill>
                    <a:blip r:embed="rId159"/>
                    <a:srcRect/>
                    <a:stretch>
                      <a:fillRect/>
                    </a:stretch>
                  </pic:blipFill>
                  <pic:spPr bwMode="auto">
                    <a:xfrm>
                      <a:off x="0" y="0"/>
                      <a:ext cx="485775" cy="161925"/>
                    </a:xfrm>
                    <a:prstGeom prst="rect">
                      <a:avLst/>
                    </a:prstGeom>
                    <a:noFill/>
                    <a:ln w="9525">
                      <a:noFill/>
                      <a:miter lim="800000"/>
                      <a:headEnd/>
                      <a:tailEnd/>
                    </a:ln>
                  </pic:spPr>
                </pic:pic>
              </a:graphicData>
            </a:graphic>
          </wp:inline>
        </w:drawing>
      </w:r>
    </w:p>
    <w:p w:rsidR="003E4DC9" w:rsidRPr="003E4DC9" w:rsidRDefault="003E4DC9" w:rsidP="003E4DC9">
      <w:pPr>
        <w:framePr w:w="2964" w:h="510" w:wrap="auto" w:vAnchor="text" w:hAnchor="text" w:x="2392" w:y="77"/>
        <w:autoSpaceDE w:val="0"/>
        <w:autoSpaceDN w:val="0"/>
        <w:adjustRightInd w:val="0"/>
        <w:spacing w:after="0" w:line="240" w:lineRule="auto"/>
        <w:rPr>
          <w:rFonts w:ascii="Arial" w:hAnsi="Arial" w:cs="Arial"/>
          <w:sz w:val="20"/>
          <w:szCs w:val="20"/>
        </w:rPr>
      </w:pPr>
      <w:r>
        <w:rPr>
          <w:rFonts w:ascii="Arial" w:hAnsi="Arial" w:cs="Arial"/>
          <w:noProof/>
          <w:position w:val="-21"/>
          <w:sz w:val="20"/>
          <w:szCs w:val="20"/>
          <w:lang w:eastAsia="ru-RU"/>
        </w:rPr>
        <w:drawing>
          <wp:inline distT="0" distB="0" distL="0" distR="0">
            <wp:extent cx="1209675" cy="323850"/>
            <wp:effectExtent l="0" t="0" r="0" b="0"/>
            <wp:docPr id="494" name="Рисунок 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4"/>
                    <pic:cNvPicPr>
                      <a:picLocks noChangeAspect="1" noChangeArrowheads="1"/>
                    </pic:cNvPicPr>
                  </pic:nvPicPr>
                  <pic:blipFill>
                    <a:blip r:embed="rId160"/>
                    <a:srcRect/>
                    <a:stretch>
                      <a:fillRect/>
                    </a:stretch>
                  </pic:blipFill>
                  <pic:spPr bwMode="auto">
                    <a:xfrm>
                      <a:off x="0" y="0"/>
                      <a:ext cx="1209675" cy="323850"/>
                    </a:xfrm>
                    <a:prstGeom prst="rect">
                      <a:avLst/>
                    </a:prstGeom>
                    <a:noFill/>
                    <a:ln w="9525">
                      <a:noFill/>
                      <a:miter lim="800000"/>
                      <a:headEnd/>
                      <a:tailEnd/>
                    </a:ln>
                  </pic:spPr>
                </pic:pic>
              </a:graphicData>
            </a:graphic>
          </wp:inline>
        </w:drawing>
      </w:r>
    </w:p>
    <w:p w:rsidR="003E4DC9" w:rsidRPr="003E4DC9" w:rsidRDefault="003E4DC9" w:rsidP="003E4DC9">
      <w:pPr>
        <w:framePr w:w="2531" w:h="255" w:wrap="auto" w:vAnchor="text" w:hAnchor="text" w:x="4832" w:y="199"/>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504825" cy="161925"/>
            <wp:effectExtent l="19050" t="19050" r="28575" b="28575"/>
            <wp:docPr id="495" name="Рисунок 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5"/>
                    <pic:cNvPicPr>
                      <a:picLocks noChangeAspect="1" noChangeArrowheads="1"/>
                    </pic:cNvPicPr>
                  </pic:nvPicPr>
                  <pic:blipFill>
                    <a:blip r:embed="rId161"/>
                    <a:srcRect/>
                    <a:stretch>
                      <a:fillRect/>
                    </a:stretch>
                  </pic:blipFill>
                  <pic:spPr bwMode="auto">
                    <a:xfrm>
                      <a:off x="0" y="0"/>
                      <a:ext cx="504825" cy="161925"/>
                    </a:xfrm>
                    <a:prstGeom prst="rect">
                      <a:avLst/>
                    </a:prstGeom>
                    <a:noFill/>
                    <a:ln w="9525">
                      <a:solidFill>
                        <a:srgbClr val="FF0000"/>
                      </a:solidFill>
                      <a:miter lim="800000"/>
                      <a:headEnd/>
                      <a:tailEnd/>
                    </a:ln>
                  </pic:spPr>
                </pic:pic>
              </a:graphicData>
            </a:graphic>
          </wp:inline>
        </w:drawing>
      </w:r>
    </w:p>
    <w:p w:rsidR="003E4DC9" w:rsidRPr="003E4DC9" w:rsidRDefault="003E4DC9" w:rsidP="003E4DC9">
      <w:pPr>
        <w:framePr w:w="3418" w:h="810" w:wrap="auto" w:vAnchor="text" w:hAnchor="text" w:x="81" w:y="689"/>
        <w:autoSpaceDE w:val="0"/>
        <w:autoSpaceDN w:val="0"/>
        <w:adjustRightInd w:val="0"/>
        <w:spacing w:after="0" w:line="240" w:lineRule="auto"/>
        <w:rPr>
          <w:rFonts w:ascii="Arial" w:hAnsi="Arial" w:cs="Arial"/>
          <w:sz w:val="20"/>
          <w:szCs w:val="20"/>
        </w:rPr>
      </w:pPr>
      <w:r>
        <w:rPr>
          <w:rFonts w:ascii="Arial" w:hAnsi="Arial" w:cs="Arial"/>
          <w:noProof/>
          <w:position w:val="-51"/>
          <w:sz w:val="20"/>
          <w:szCs w:val="20"/>
          <w:lang w:eastAsia="ru-RU"/>
        </w:rPr>
        <w:drawing>
          <wp:inline distT="0" distB="0" distL="0" distR="0">
            <wp:extent cx="1752600" cy="514350"/>
            <wp:effectExtent l="0" t="0" r="0" b="0"/>
            <wp:docPr id="496" name="Рисунок 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6"/>
                    <pic:cNvPicPr>
                      <a:picLocks noChangeAspect="1" noChangeArrowheads="1"/>
                    </pic:cNvPicPr>
                  </pic:nvPicPr>
                  <pic:blipFill>
                    <a:blip r:embed="rId162"/>
                    <a:srcRect/>
                    <a:stretch>
                      <a:fillRect/>
                    </a:stretch>
                  </pic:blipFill>
                  <pic:spPr bwMode="auto">
                    <a:xfrm>
                      <a:off x="0" y="0"/>
                      <a:ext cx="1752600" cy="514350"/>
                    </a:xfrm>
                    <a:prstGeom prst="rect">
                      <a:avLst/>
                    </a:prstGeom>
                    <a:noFill/>
                    <a:ln w="9525">
                      <a:noFill/>
                      <a:miter lim="800000"/>
                      <a:headEnd/>
                      <a:tailEnd/>
                    </a:ln>
                  </pic:spPr>
                </pic:pic>
              </a:graphicData>
            </a:graphic>
          </wp:inline>
        </w:drawing>
      </w:r>
    </w:p>
    <w:p w:rsidR="003E4DC9" w:rsidRDefault="003E4DC9" w:rsidP="009B7268">
      <w:pPr>
        <w:spacing w:after="0" w:line="240" w:lineRule="auto"/>
        <w:rPr>
          <w:rFonts w:ascii="Verdana" w:eastAsia="Times New Roman" w:hAnsi="Verdana" w:cs="Times New Roman"/>
          <w:color w:val="000000" w:themeColor="text1"/>
          <w:sz w:val="18"/>
          <w:szCs w:val="18"/>
          <w:lang w:eastAsia="ru-RU"/>
        </w:rPr>
      </w:pPr>
    </w:p>
    <w:p w:rsidR="003E4DC9" w:rsidRDefault="003E4DC9" w:rsidP="009B7268">
      <w:pPr>
        <w:spacing w:after="0" w:line="240" w:lineRule="auto"/>
        <w:rPr>
          <w:rFonts w:ascii="Verdana" w:eastAsia="Times New Roman" w:hAnsi="Verdana" w:cs="Times New Roman"/>
          <w:color w:val="000000" w:themeColor="text1"/>
          <w:sz w:val="18"/>
          <w:szCs w:val="18"/>
          <w:lang w:eastAsia="ru-RU"/>
        </w:rPr>
      </w:pPr>
    </w:p>
    <w:p w:rsidR="003E4DC9" w:rsidRDefault="003E4DC9"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3E4DC9" w:rsidRDefault="003E4DC9"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т.е. стала закономерно ниже. Предприятию </w:t>
      </w:r>
      <w:r w:rsidRPr="00994982">
        <w:rPr>
          <w:rFonts w:ascii="Verdana" w:eastAsia="Times New Roman" w:hAnsi="Verdana" w:cs="Times New Roman"/>
          <w:b/>
          <w:color w:val="000000" w:themeColor="text1"/>
          <w:sz w:val="18"/>
          <w:szCs w:val="18"/>
          <w:lang w:eastAsia="ru-RU"/>
        </w:rPr>
        <w:t>А</w:t>
      </w:r>
      <w:r w:rsidRPr="00AB622B">
        <w:rPr>
          <w:rFonts w:ascii="Verdana" w:eastAsia="Times New Roman" w:hAnsi="Verdana" w:cs="Times New Roman"/>
          <w:color w:val="000000" w:themeColor="text1"/>
          <w:sz w:val="18"/>
          <w:szCs w:val="18"/>
          <w:lang w:eastAsia="ru-RU"/>
        </w:rPr>
        <w:t xml:space="preserve"> пришлось удовлетвориться данной ценной своего финансового ресурса. </w:t>
      </w:r>
    </w:p>
    <w:p w:rsidR="002B31EA" w:rsidRPr="00AB622B" w:rsidRDefault="002B31EA" w:rsidP="00AB622B">
      <w:pPr>
        <w:spacing w:before="100" w:beforeAutospacing="1" w:after="100" w:afterAutospacing="1" w:line="240" w:lineRule="auto"/>
        <w:rPr>
          <w:rFonts w:ascii="Verdana" w:eastAsia="Times New Roman" w:hAnsi="Verdana" w:cs="Times New Roman"/>
          <w:b/>
          <w:bCs/>
          <w:i/>
          <w:iCs/>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Характеризуя этот факт, современная финансовая теория справедливо называет прошлые затраты “мертвыми”, т.е. не имеющими значения при обосновании финансовых решений. </w:t>
      </w:r>
    </w:p>
    <w:p w:rsidR="00AC72BD" w:rsidRPr="007A3E71" w:rsidRDefault="00AC72BD" w:rsidP="00AB622B">
      <w:pPr>
        <w:spacing w:before="100" w:beforeAutospacing="1" w:after="100" w:afterAutospacing="1" w:line="240" w:lineRule="auto"/>
        <w:rPr>
          <w:rFonts w:ascii="Verdana" w:eastAsia="Times New Roman" w:hAnsi="Verdana" w:cs="Times New Roman"/>
          <w:b/>
          <w:bCs/>
          <w:i/>
          <w:iCs/>
          <w:color w:val="0000CC"/>
          <w:sz w:val="18"/>
          <w:szCs w:val="18"/>
          <w:lang w:eastAsia="ru-RU"/>
        </w:rPr>
      </w:pPr>
    </w:p>
    <w:p w:rsidR="00AC72BD" w:rsidRPr="007A3E71" w:rsidRDefault="00AC72BD" w:rsidP="00AB622B">
      <w:pPr>
        <w:spacing w:before="100" w:beforeAutospacing="1" w:after="100" w:afterAutospacing="1" w:line="240" w:lineRule="auto"/>
        <w:rPr>
          <w:rFonts w:ascii="Verdana" w:eastAsia="Times New Roman" w:hAnsi="Verdana" w:cs="Times New Roman"/>
          <w:b/>
          <w:bCs/>
          <w:i/>
          <w:iCs/>
          <w:color w:val="0000CC"/>
          <w:sz w:val="18"/>
          <w:szCs w:val="18"/>
          <w:lang w:eastAsia="ru-RU"/>
        </w:rPr>
      </w:pPr>
    </w:p>
    <w:p w:rsidR="00AC72BD" w:rsidRPr="007A3E71" w:rsidRDefault="00AC72BD" w:rsidP="00AB622B">
      <w:pPr>
        <w:spacing w:before="100" w:beforeAutospacing="1" w:after="100" w:afterAutospacing="1" w:line="240" w:lineRule="auto"/>
        <w:rPr>
          <w:rFonts w:ascii="Verdana" w:eastAsia="Times New Roman" w:hAnsi="Verdana" w:cs="Times New Roman"/>
          <w:b/>
          <w:bCs/>
          <w:i/>
          <w:iCs/>
          <w:color w:val="0000CC"/>
          <w:sz w:val="18"/>
          <w:szCs w:val="18"/>
          <w:lang w:eastAsia="ru-RU"/>
        </w:rPr>
      </w:pPr>
    </w:p>
    <w:p w:rsidR="002B31EA" w:rsidRPr="00AF3CAC" w:rsidRDefault="003E4DC9" w:rsidP="00AB622B">
      <w:pPr>
        <w:spacing w:before="100" w:beforeAutospacing="1" w:after="100" w:afterAutospacing="1" w:line="240" w:lineRule="auto"/>
        <w:rPr>
          <w:rFonts w:ascii="Verdana" w:eastAsia="Times New Roman" w:hAnsi="Verdana" w:cs="Times New Roman"/>
          <w:color w:val="0000CC"/>
          <w:sz w:val="18"/>
          <w:szCs w:val="18"/>
          <w:lang w:eastAsia="ru-RU"/>
        </w:rPr>
      </w:pPr>
      <w:r w:rsidRPr="00AF3CAC">
        <w:rPr>
          <w:rFonts w:ascii="Verdana" w:eastAsia="Times New Roman" w:hAnsi="Verdana" w:cs="Times New Roman"/>
          <w:b/>
          <w:bCs/>
          <w:i/>
          <w:iCs/>
          <w:color w:val="0000CC"/>
          <w:sz w:val="18"/>
          <w:szCs w:val="18"/>
          <w:lang w:eastAsia="ru-RU"/>
        </w:rPr>
        <w:t>2</w:t>
      </w:r>
      <w:r w:rsidR="002B31EA" w:rsidRPr="00AF3CAC">
        <w:rPr>
          <w:rFonts w:ascii="Verdana" w:eastAsia="Times New Roman" w:hAnsi="Verdana" w:cs="Times New Roman"/>
          <w:b/>
          <w:bCs/>
          <w:i/>
          <w:iCs/>
          <w:color w:val="0000CC"/>
          <w:sz w:val="18"/>
          <w:szCs w:val="18"/>
          <w:lang w:eastAsia="ru-RU"/>
        </w:rPr>
        <w:t>. 2. Оценка стоимости обыкновенных акций предприятия</w:t>
      </w:r>
      <w:r w:rsidR="00AF2F45">
        <w:rPr>
          <w:rFonts w:ascii="Verdana" w:eastAsia="Times New Roman" w:hAnsi="Verdana" w:cs="Times New Roman"/>
          <w:b/>
          <w:bCs/>
          <w:i/>
          <w:iCs/>
          <w:color w:val="0000CC"/>
          <w:sz w:val="18"/>
          <w:szCs w:val="18"/>
          <w:lang w:eastAsia="ru-RU"/>
        </w:rPr>
        <w:t>.</w:t>
      </w:r>
      <w:r w:rsidR="002B31EA" w:rsidRPr="00AF3CAC">
        <w:rPr>
          <w:rFonts w:ascii="Verdana" w:eastAsia="Times New Roman" w:hAnsi="Verdana" w:cs="Times New Roman"/>
          <w:color w:val="0000CC"/>
          <w:sz w:val="18"/>
          <w:szCs w:val="18"/>
          <w:lang w:eastAsia="ru-RU"/>
        </w:rPr>
        <w:t xml:space="preserve">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В соответствии с принятыми нормами выпуска обыкновенных акций сумма выплачиваемых дивидендов зависит от результатов деятельности предприятия в соответствующем периоде времени, обычно в течение года. Тем не </w:t>
      </w:r>
      <w:r w:rsidR="00AF3CAC" w:rsidRPr="00AB622B">
        <w:rPr>
          <w:rFonts w:ascii="Verdana" w:eastAsia="Times New Roman" w:hAnsi="Verdana" w:cs="Times New Roman"/>
          <w:color w:val="000000" w:themeColor="text1"/>
          <w:sz w:val="18"/>
          <w:szCs w:val="18"/>
          <w:lang w:eastAsia="ru-RU"/>
        </w:rPr>
        <w:t>менее,</w:t>
      </w:r>
      <w:r w:rsidRPr="00AB622B">
        <w:rPr>
          <w:rFonts w:ascii="Verdana" w:eastAsia="Times New Roman" w:hAnsi="Verdana" w:cs="Times New Roman"/>
          <w:color w:val="000000" w:themeColor="text1"/>
          <w:sz w:val="18"/>
          <w:szCs w:val="18"/>
          <w:lang w:eastAsia="ru-RU"/>
        </w:rPr>
        <w:t xml:space="preserve"> оценка стоимости обыкновенных акций предполагает некоторый поток дивидендов, которые при оценке стоимости играют такую же роль, как процентные платежи при оценке облигации. Только в отличие от облигаций этот поток является бесконечным и не предполагается возврата исходной инвестиции. С учетом всего отмеченного выше оценка стоимости обыкновенной акции осуществляется по формуле</w:t>
      </w:r>
      <w:r w:rsidR="00AF3CAC">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w:t>
      </w:r>
    </w:p>
    <w:p w:rsidR="003D07E5"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noProof/>
          <w:color w:val="000000" w:themeColor="text1"/>
          <w:sz w:val="18"/>
          <w:szCs w:val="18"/>
          <w:lang w:eastAsia="ru-RU"/>
        </w:rPr>
        <w:drawing>
          <wp:inline distT="0" distB="0" distL="0" distR="0">
            <wp:extent cx="1095375" cy="457200"/>
            <wp:effectExtent l="19050" t="0" r="9525" b="0"/>
            <wp:docPr id="15" name="Рисунок 15" descr="http://www.cfin.ru/finanalysis/savchuk/image472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www.cfin.ru/finanalysis/savchuk/image4721.gif"/>
                    <pic:cNvPicPr>
                      <a:picLocks noChangeAspect="1" noChangeArrowheads="1"/>
                    </pic:cNvPicPr>
                  </pic:nvPicPr>
                  <pic:blipFill>
                    <a:blip r:embed="rId163"/>
                    <a:srcRect/>
                    <a:stretch>
                      <a:fillRect/>
                    </a:stretch>
                  </pic:blipFill>
                  <pic:spPr bwMode="auto">
                    <a:xfrm>
                      <a:off x="0" y="0"/>
                      <a:ext cx="1095375" cy="457200"/>
                    </a:xfrm>
                    <a:prstGeom prst="rect">
                      <a:avLst/>
                    </a:prstGeom>
                    <a:noFill/>
                    <a:ln w="9525">
                      <a:noFill/>
                      <a:miter lim="800000"/>
                      <a:headEnd/>
                      <a:tailEnd/>
                    </a:ln>
                  </pic:spPr>
                </pic:pic>
              </a:graphicData>
            </a:graphic>
          </wp:inline>
        </w:drawing>
      </w:r>
      <w:r w:rsidRPr="006861C1">
        <w:rPr>
          <w:rFonts w:ascii="Verdana" w:eastAsia="Times New Roman" w:hAnsi="Verdana" w:cs="Times New Roman"/>
          <w:b/>
          <w:color w:val="0000FF"/>
          <w:sz w:val="18"/>
          <w:szCs w:val="18"/>
          <w:lang w:eastAsia="ru-RU"/>
        </w:rPr>
        <w:t>(</w:t>
      </w:r>
      <w:r w:rsidR="006861C1" w:rsidRPr="003D07E5">
        <w:rPr>
          <w:rFonts w:ascii="Verdana" w:eastAsia="Times New Roman" w:hAnsi="Verdana" w:cs="Times New Roman"/>
          <w:b/>
          <w:color w:val="0000FF"/>
          <w:sz w:val="18"/>
          <w:szCs w:val="18"/>
          <w:lang w:eastAsia="ru-RU"/>
        </w:rPr>
        <w:t>2</w:t>
      </w:r>
      <w:r w:rsidRPr="006861C1">
        <w:rPr>
          <w:rFonts w:ascii="Verdana" w:eastAsia="Times New Roman" w:hAnsi="Verdana" w:cs="Times New Roman"/>
          <w:b/>
          <w:color w:val="0000FF"/>
          <w:sz w:val="18"/>
          <w:szCs w:val="18"/>
          <w:lang w:eastAsia="ru-RU"/>
        </w:rPr>
        <w:t>.2)</w:t>
      </w:r>
      <w:r w:rsidR="003D07E5">
        <w:rPr>
          <w:rFonts w:ascii="Verdana" w:eastAsia="Times New Roman" w:hAnsi="Verdana" w:cs="Times New Roman"/>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где</w:t>
      </w:r>
      <w:r w:rsidR="003D07E5">
        <w:rPr>
          <w:rFonts w:ascii="Verdana" w:eastAsia="Times New Roman" w:hAnsi="Verdana" w:cs="Times New Roman"/>
          <w:color w:val="000000" w:themeColor="text1"/>
          <w:sz w:val="18"/>
          <w:szCs w:val="18"/>
          <w:lang w:eastAsia="ru-RU"/>
        </w:rPr>
        <w:t>:</w:t>
      </w:r>
    </w:p>
    <w:p w:rsidR="002B31EA" w:rsidRPr="00AB622B" w:rsidRDefault="0050445C"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b/>
          <w:i/>
          <w:iCs/>
          <w:color w:val="000000" w:themeColor="text1"/>
          <w:sz w:val="18"/>
          <w:szCs w:val="18"/>
          <w:lang w:val="en-US" w:eastAsia="ru-RU"/>
        </w:rPr>
        <w:t>Dt</w:t>
      </w:r>
      <w:r w:rsidR="002B31EA" w:rsidRPr="003D07E5">
        <w:rPr>
          <w:rFonts w:ascii="Verdana" w:eastAsia="Times New Roman" w:hAnsi="Verdana" w:cs="Times New Roman"/>
          <w:b/>
          <w:i/>
          <w:iCs/>
          <w:color w:val="000000" w:themeColor="text1"/>
          <w:sz w:val="18"/>
          <w:szCs w:val="18"/>
          <w:lang w:eastAsia="ru-RU"/>
        </w:rPr>
        <w:t xml:space="preserve"> </w:t>
      </w:r>
      <w:r w:rsidR="002B31EA" w:rsidRPr="00AB622B">
        <w:rPr>
          <w:rFonts w:ascii="Verdana" w:eastAsia="Times New Roman" w:hAnsi="Verdana" w:cs="Times New Roman"/>
          <w:i/>
          <w:iCs/>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величина дивиденда, выплачиваемого в году</w:t>
      </w:r>
      <w:r w:rsidRPr="0050445C">
        <w:rPr>
          <w:rFonts w:ascii="Verdana" w:eastAsia="Times New Roman" w:hAnsi="Verdana" w:cs="Times New Roman"/>
          <w:color w:val="000000" w:themeColor="text1"/>
          <w:sz w:val="18"/>
          <w:szCs w:val="18"/>
          <w:lang w:eastAsia="ru-RU"/>
        </w:rPr>
        <w:t xml:space="preserve"> </w:t>
      </w:r>
      <w:r w:rsidRPr="0050445C">
        <w:rPr>
          <w:rFonts w:ascii="Verdana" w:eastAsia="Times New Roman" w:hAnsi="Verdana" w:cs="Times New Roman"/>
          <w:b/>
          <w:i/>
          <w:color w:val="000000" w:themeColor="text1"/>
          <w:sz w:val="18"/>
          <w:szCs w:val="18"/>
          <w:lang w:val="en-US" w:eastAsia="ru-RU"/>
        </w:rPr>
        <w:t>t</w:t>
      </w:r>
      <w:r w:rsidR="002B31EA" w:rsidRPr="00AB622B">
        <w:rPr>
          <w:rFonts w:ascii="Verdana" w:eastAsia="Times New Roman" w:hAnsi="Verdana" w:cs="Times New Roman"/>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br/>
      </w:r>
      <w:r>
        <w:rPr>
          <w:rFonts w:ascii="Verdana" w:eastAsia="Times New Roman" w:hAnsi="Verdana" w:cs="Times New Roman"/>
          <w:b/>
          <w:i/>
          <w:iCs/>
          <w:color w:val="000000" w:themeColor="text1"/>
          <w:sz w:val="18"/>
          <w:szCs w:val="18"/>
          <w:lang w:val="en-US" w:eastAsia="ru-RU"/>
        </w:rPr>
        <w:t>Ks</w:t>
      </w:r>
      <w:r w:rsidR="003D07E5">
        <w:rPr>
          <w:rFonts w:ascii="Verdana" w:eastAsia="Times New Roman" w:hAnsi="Verdana" w:cs="Times New Roman"/>
          <w:b/>
          <w:i/>
          <w:iCs/>
          <w:color w:val="000000" w:themeColor="text1"/>
          <w:sz w:val="18"/>
          <w:szCs w:val="18"/>
          <w:vertAlign w:val="subscript"/>
          <w:lang w:eastAsia="ru-RU"/>
        </w:rPr>
        <w:t xml:space="preserve"> </w:t>
      </w:r>
      <w:r w:rsidR="002B31EA" w:rsidRPr="00AB622B">
        <w:rPr>
          <w:rFonts w:ascii="Verdana" w:eastAsia="Times New Roman" w:hAnsi="Verdana" w:cs="Times New Roman"/>
          <w:i/>
          <w:iCs/>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 xml:space="preserve">показатель дисконта, с помощью которого осуществляется приведение дивидендных выплат к настоящему моменту времени.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Проблемы, связанные с оценкой стоимости акций, заключаются в прогнозе дивидендов и в оценке показателя дисконта. Рассмотрим каждую из них в отдельности.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Совершенно очевидно, что предприятие не в состоянии осуществить индивидуальный прогноз дивидендов на всем бесконечном периоде. Поэтому на практике этот период разбивают на две части, первая из которых составляет несколько лет (обычно не более пяти), в течение которых существует возможность составить более или менее правдоподобный прогноз дивидендных выплат. Вторая часть - это весь оставшийся бесконечный период времени, для которого делается предположение о том, что </w:t>
      </w:r>
    </w:p>
    <w:p w:rsidR="002B31EA" w:rsidRPr="00AB622B" w:rsidRDefault="002B31EA" w:rsidP="00AB622B">
      <w:pPr>
        <w:numPr>
          <w:ilvl w:val="0"/>
          <w:numId w:val="2"/>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дивиденды сохраняют неизменное значение, равное величине последнего спрогнозированного дивиденда,</w:t>
      </w:r>
      <w:r w:rsidR="006861C1">
        <w:rPr>
          <w:rFonts w:ascii="Verdana" w:eastAsia="Times New Roman" w:hAnsi="Verdana" w:cs="Times New Roman"/>
          <w:color w:val="000000" w:themeColor="text1"/>
          <w:sz w:val="18"/>
          <w:szCs w:val="18"/>
          <w:lang w:eastAsia="ru-RU"/>
        </w:rPr>
        <w:t xml:space="preserve"> вошедшего в первый период, или</w:t>
      </w:r>
    </w:p>
    <w:p w:rsidR="002B31EA" w:rsidRPr="00AB622B" w:rsidRDefault="002B31EA" w:rsidP="00AB622B">
      <w:pPr>
        <w:numPr>
          <w:ilvl w:val="0"/>
          <w:numId w:val="2"/>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предполагается некоторый постоянный годовой прирост дивидендов, определяемый величиной процентного роста </w:t>
      </w:r>
      <w:r w:rsidRPr="006861C1">
        <w:rPr>
          <w:rFonts w:ascii="Verdana" w:eastAsia="Times New Roman" w:hAnsi="Verdana" w:cs="Times New Roman"/>
          <w:b/>
          <w:i/>
          <w:iCs/>
          <w:color w:val="0000FF"/>
          <w:sz w:val="18"/>
          <w:szCs w:val="18"/>
          <w:lang w:eastAsia="ru-RU"/>
        </w:rPr>
        <w:t>g</w:t>
      </w:r>
      <w:r w:rsidRPr="00AB622B">
        <w:rPr>
          <w:rFonts w:ascii="Verdana" w:eastAsia="Times New Roman" w:hAnsi="Verdana" w:cs="Times New Roman"/>
          <w:color w:val="000000" w:themeColor="text1"/>
          <w:sz w:val="18"/>
          <w:szCs w:val="18"/>
          <w:lang w:eastAsia="ru-RU"/>
        </w:rPr>
        <w:t>.</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В дальнейшем оценка стоимости акции - это дело техники дисконтирования спрогнозированной совокупности дивидендов.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lastRenderedPageBreak/>
        <w:t xml:space="preserve">Результирующая формула для оценки стоимости обыкновенных акций может быть записана следующим образом: </w:t>
      </w:r>
    </w:p>
    <w:p w:rsidR="003D07E5"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noProof/>
          <w:color w:val="000000" w:themeColor="text1"/>
          <w:sz w:val="18"/>
          <w:szCs w:val="18"/>
          <w:lang w:eastAsia="ru-RU"/>
        </w:rPr>
        <w:drawing>
          <wp:inline distT="0" distB="0" distL="0" distR="0">
            <wp:extent cx="1504950" cy="438150"/>
            <wp:effectExtent l="19050" t="0" r="0" b="0"/>
            <wp:docPr id="16" name="Рисунок 16" descr="http://www.cfin.ru/finanalysis/savchuk/image472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www.cfin.ru/finanalysis/savchuk/image4722.gif"/>
                    <pic:cNvPicPr>
                      <a:picLocks noChangeAspect="1" noChangeArrowheads="1"/>
                    </pic:cNvPicPr>
                  </pic:nvPicPr>
                  <pic:blipFill>
                    <a:blip r:embed="rId164"/>
                    <a:srcRect/>
                    <a:stretch>
                      <a:fillRect/>
                    </a:stretch>
                  </pic:blipFill>
                  <pic:spPr bwMode="auto">
                    <a:xfrm>
                      <a:off x="0" y="0"/>
                      <a:ext cx="1504950" cy="438150"/>
                    </a:xfrm>
                    <a:prstGeom prst="rect">
                      <a:avLst/>
                    </a:prstGeom>
                    <a:noFill/>
                    <a:ln w="9525">
                      <a:noFill/>
                      <a:miter lim="800000"/>
                      <a:headEnd/>
                      <a:tailEnd/>
                    </a:ln>
                  </pic:spPr>
                </pic:pic>
              </a:graphicData>
            </a:graphic>
          </wp:inline>
        </w:drawing>
      </w:r>
      <w:r w:rsidRPr="006861C1">
        <w:rPr>
          <w:rFonts w:ascii="Verdana" w:eastAsia="Times New Roman" w:hAnsi="Verdana" w:cs="Times New Roman"/>
          <w:b/>
          <w:color w:val="0000FF"/>
          <w:sz w:val="18"/>
          <w:szCs w:val="18"/>
          <w:lang w:eastAsia="ru-RU"/>
        </w:rPr>
        <w:t>(</w:t>
      </w:r>
      <w:r w:rsidR="006861C1" w:rsidRPr="003D07E5">
        <w:rPr>
          <w:rFonts w:ascii="Verdana" w:eastAsia="Times New Roman" w:hAnsi="Verdana" w:cs="Times New Roman"/>
          <w:b/>
          <w:color w:val="0000FF"/>
          <w:sz w:val="18"/>
          <w:szCs w:val="18"/>
          <w:lang w:eastAsia="ru-RU"/>
        </w:rPr>
        <w:t>2</w:t>
      </w:r>
      <w:r w:rsidRPr="006861C1">
        <w:rPr>
          <w:rFonts w:ascii="Verdana" w:eastAsia="Times New Roman" w:hAnsi="Verdana" w:cs="Times New Roman"/>
          <w:b/>
          <w:color w:val="0000FF"/>
          <w:sz w:val="18"/>
          <w:szCs w:val="18"/>
          <w:lang w:eastAsia="ru-RU"/>
        </w:rPr>
        <w:t>.3)</w:t>
      </w:r>
      <w:r w:rsidR="003D07E5">
        <w:rPr>
          <w:rFonts w:ascii="Verdana" w:eastAsia="Times New Roman" w:hAnsi="Verdana" w:cs="Times New Roman"/>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где</w:t>
      </w:r>
      <w:r w:rsidR="003D07E5">
        <w:rPr>
          <w:rFonts w:ascii="Verdana" w:eastAsia="Times New Roman" w:hAnsi="Verdana" w:cs="Times New Roman"/>
          <w:color w:val="000000" w:themeColor="text1"/>
          <w:sz w:val="18"/>
          <w:szCs w:val="18"/>
          <w:lang w:eastAsia="ru-RU"/>
        </w:rPr>
        <w:t>:</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 </w:t>
      </w:r>
      <w:r w:rsidRPr="00AB622B">
        <w:rPr>
          <w:rFonts w:ascii="Verdana" w:eastAsia="Times New Roman" w:hAnsi="Verdana" w:cs="Times New Roman"/>
          <w:noProof/>
          <w:color w:val="000000" w:themeColor="text1"/>
          <w:sz w:val="18"/>
          <w:szCs w:val="18"/>
          <w:lang w:eastAsia="ru-RU"/>
        </w:rPr>
        <w:drawing>
          <wp:inline distT="0" distB="0" distL="0" distR="0">
            <wp:extent cx="200025" cy="161925"/>
            <wp:effectExtent l="19050" t="0" r="9525" b="0"/>
            <wp:docPr id="17" name="Рисунок 17" descr="http://www.cfin.ru/finanalysis/savchuk/image472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www.cfin.ru/finanalysis/savchuk/image4723.gif"/>
                    <pic:cNvPicPr>
                      <a:picLocks noChangeAspect="1" noChangeArrowheads="1"/>
                    </pic:cNvPicPr>
                  </pic:nvPicPr>
                  <pic:blipFill>
                    <a:blip r:embed="rId165"/>
                    <a:srcRect/>
                    <a:stretch>
                      <a:fillRect/>
                    </a:stretch>
                  </pic:blipFill>
                  <pic:spPr bwMode="auto">
                    <a:xfrm>
                      <a:off x="0" y="0"/>
                      <a:ext cx="200025" cy="161925"/>
                    </a:xfrm>
                    <a:prstGeom prst="rect">
                      <a:avLst/>
                    </a:prstGeom>
                    <a:noFill/>
                    <a:ln w="9525">
                      <a:noFill/>
                      <a:miter lim="800000"/>
                      <a:headEnd/>
                      <a:tailEnd/>
                    </a:ln>
                  </pic:spPr>
                </pic:pic>
              </a:graphicData>
            </a:graphic>
          </wp:inline>
        </w:drawing>
      </w:r>
      <w:r w:rsidRPr="00AB622B">
        <w:rPr>
          <w:rFonts w:ascii="Verdana" w:eastAsia="Times New Roman" w:hAnsi="Verdana" w:cs="Times New Roman"/>
          <w:color w:val="000000" w:themeColor="text1"/>
          <w:sz w:val="18"/>
          <w:szCs w:val="18"/>
          <w:lang w:eastAsia="ru-RU"/>
        </w:rPr>
        <w:t xml:space="preserve">- дисконтированное значение прогнозируемых дивидендов на первом (конечном) промежутке времени продолжительностью </w:t>
      </w:r>
      <w:r w:rsidRPr="00AB622B">
        <w:rPr>
          <w:rFonts w:ascii="Verdana" w:eastAsia="Times New Roman" w:hAnsi="Verdana" w:cs="Times New Roman"/>
          <w:i/>
          <w:iCs/>
          <w:color w:val="000000" w:themeColor="text1"/>
          <w:sz w:val="18"/>
          <w:szCs w:val="18"/>
          <w:lang w:eastAsia="ru-RU"/>
        </w:rPr>
        <w:t>N</w:t>
      </w:r>
      <w:r w:rsidRPr="00AB622B">
        <w:rPr>
          <w:rFonts w:ascii="Verdana" w:eastAsia="Times New Roman" w:hAnsi="Verdana" w:cs="Times New Roman"/>
          <w:color w:val="000000" w:themeColor="text1"/>
          <w:sz w:val="18"/>
          <w:szCs w:val="18"/>
          <w:lang w:eastAsia="ru-RU"/>
        </w:rPr>
        <w:t xml:space="preserve"> лет, </w:t>
      </w:r>
      <w:r w:rsidRPr="00AB622B">
        <w:rPr>
          <w:rFonts w:ascii="Verdana" w:eastAsia="Times New Roman" w:hAnsi="Verdana" w:cs="Times New Roman"/>
          <w:color w:val="000000" w:themeColor="text1"/>
          <w:sz w:val="18"/>
          <w:szCs w:val="18"/>
          <w:lang w:eastAsia="ru-RU"/>
        </w:rPr>
        <w:br/>
      </w:r>
      <w:r w:rsidRPr="00AB622B">
        <w:rPr>
          <w:rFonts w:ascii="Verdana" w:eastAsia="Times New Roman" w:hAnsi="Verdana" w:cs="Times New Roman"/>
          <w:noProof/>
          <w:color w:val="000000" w:themeColor="text1"/>
          <w:sz w:val="18"/>
          <w:szCs w:val="18"/>
          <w:lang w:eastAsia="ru-RU"/>
        </w:rPr>
        <w:drawing>
          <wp:inline distT="0" distB="0" distL="0" distR="0">
            <wp:extent cx="228600" cy="161925"/>
            <wp:effectExtent l="19050" t="0" r="0" b="0"/>
            <wp:docPr id="18" name="Рисунок 18" descr="http://www.cfin.ru/finanalysis/savchuk/image472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www.cfin.ru/finanalysis/savchuk/image4724.gif"/>
                    <pic:cNvPicPr>
                      <a:picLocks noChangeAspect="1" noChangeArrowheads="1"/>
                    </pic:cNvPicPr>
                  </pic:nvPicPr>
                  <pic:blipFill>
                    <a:blip r:embed="rId166"/>
                    <a:srcRect/>
                    <a:stretch>
                      <a:fillRect/>
                    </a:stretch>
                  </pic:blipFill>
                  <pic:spPr bwMode="auto">
                    <a:xfrm>
                      <a:off x="0" y="0"/>
                      <a:ext cx="228600" cy="161925"/>
                    </a:xfrm>
                    <a:prstGeom prst="rect">
                      <a:avLst/>
                    </a:prstGeom>
                    <a:noFill/>
                    <a:ln w="9525">
                      <a:noFill/>
                      <a:miter lim="800000"/>
                      <a:headEnd/>
                      <a:tailEnd/>
                    </a:ln>
                  </pic:spPr>
                </pic:pic>
              </a:graphicData>
            </a:graphic>
          </wp:inline>
        </w:drawing>
      </w:r>
      <w:r w:rsidRPr="00AB622B">
        <w:rPr>
          <w:rFonts w:ascii="Verdana" w:eastAsia="Times New Roman" w:hAnsi="Verdana" w:cs="Times New Roman"/>
          <w:color w:val="000000" w:themeColor="text1"/>
          <w:sz w:val="18"/>
          <w:szCs w:val="18"/>
          <w:lang w:eastAsia="ru-RU"/>
        </w:rPr>
        <w:t xml:space="preserve">- дисконтированное значение последующей бесконечной серии дивидендов, приведенное к моменту времени, соответствующему концу </w:t>
      </w:r>
      <w:r w:rsidRPr="00AB622B">
        <w:rPr>
          <w:rFonts w:ascii="Verdana" w:eastAsia="Times New Roman" w:hAnsi="Verdana" w:cs="Times New Roman"/>
          <w:i/>
          <w:iCs/>
          <w:color w:val="000000" w:themeColor="text1"/>
          <w:sz w:val="18"/>
          <w:szCs w:val="18"/>
          <w:lang w:eastAsia="ru-RU"/>
        </w:rPr>
        <w:t xml:space="preserve">N </w:t>
      </w:r>
      <w:r w:rsidRPr="00AB622B">
        <w:rPr>
          <w:rFonts w:ascii="Verdana" w:eastAsia="Times New Roman" w:hAnsi="Verdana" w:cs="Times New Roman"/>
          <w:color w:val="000000" w:themeColor="text1"/>
          <w:sz w:val="18"/>
          <w:szCs w:val="18"/>
          <w:lang w:eastAsia="ru-RU"/>
        </w:rPr>
        <w:t xml:space="preserve">-ого года.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Для расчета первой компоненты необходимо просто продисконтировать все величины дивидендов, спланированные к выплате в течение первых </w:t>
      </w:r>
      <w:r w:rsidRPr="00AB622B">
        <w:rPr>
          <w:rFonts w:ascii="Verdana" w:eastAsia="Times New Roman" w:hAnsi="Verdana" w:cs="Times New Roman"/>
          <w:i/>
          <w:iCs/>
          <w:color w:val="000000" w:themeColor="text1"/>
          <w:sz w:val="18"/>
          <w:szCs w:val="18"/>
          <w:lang w:eastAsia="ru-RU"/>
        </w:rPr>
        <w:t xml:space="preserve">N </w:t>
      </w:r>
      <w:r w:rsidRPr="00AB622B">
        <w:rPr>
          <w:rFonts w:ascii="Verdana" w:eastAsia="Times New Roman" w:hAnsi="Verdana" w:cs="Times New Roman"/>
          <w:color w:val="000000" w:themeColor="text1"/>
          <w:sz w:val="18"/>
          <w:szCs w:val="18"/>
          <w:lang w:eastAsia="ru-RU"/>
        </w:rPr>
        <w:t xml:space="preserve">лет: </w:t>
      </w:r>
    </w:p>
    <w:p w:rsidR="002B31EA" w:rsidRPr="006861C1" w:rsidRDefault="002B31EA" w:rsidP="00AB622B">
      <w:pPr>
        <w:spacing w:before="100" w:beforeAutospacing="1" w:after="100" w:afterAutospacing="1" w:line="240" w:lineRule="auto"/>
        <w:rPr>
          <w:rFonts w:ascii="Verdana" w:eastAsia="Times New Roman" w:hAnsi="Verdana" w:cs="Times New Roman"/>
          <w:b/>
          <w:color w:val="000000" w:themeColor="text1"/>
          <w:sz w:val="18"/>
          <w:szCs w:val="18"/>
          <w:lang w:eastAsia="ru-RU"/>
        </w:rPr>
      </w:pPr>
      <w:r w:rsidRPr="00AB622B">
        <w:rPr>
          <w:rFonts w:ascii="Verdana" w:eastAsia="Times New Roman" w:hAnsi="Verdana" w:cs="Times New Roman"/>
          <w:noProof/>
          <w:color w:val="000000" w:themeColor="text1"/>
          <w:sz w:val="18"/>
          <w:szCs w:val="18"/>
          <w:lang w:eastAsia="ru-RU"/>
        </w:rPr>
        <w:drawing>
          <wp:inline distT="0" distB="0" distL="0" distR="0">
            <wp:extent cx="1123950" cy="457200"/>
            <wp:effectExtent l="19050" t="0" r="0" b="0"/>
            <wp:docPr id="19" name="Рисунок 19" descr="http://www.cfin.ru/finanalysis/savchuk/image472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cfin.ru/finanalysis/savchuk/image4725.gif"/>
                    <pic:cNvPicPr>
                      <a:picLocks noChangeAspect="1" noChangeArrowheads="1"/>
                    </pic:cNvPicPr>
                  </pic:nvPicPr>
                  <pic:blipFill>
                    <a:blip r:embed="rId167"/>
                    <a:srcRect/>
                    <a:stretch>
                      <a:fillRect/>
                    </a:stretch>
                  </pic:blipFill>
                  <pic:spPr bwMode="auto">
                    <a:xfrm>
                      <a:off x="0" y="0"/>
                      <a:ext cx="1123950" cy="457200"/>
                    </a:xfrm>
                    <a:prstGeom prst="rect">
                      <a:avLst/>
                    </a:prstGeom>
                    <a:noFill/>
                    <a:ln w="9525">
                      <a:noFill/>
                      <a:miter lim="800000"/>
                      <a:headEnd/>
                      <a:tailEnd/>
                    </a:ln>
                  </pic:spPr>
                </pic:pic>
              </a:graphicData>
            </a:graphic>
          </wp:inline>
        </w:drawing>
      </w:r>
      <w:r w:rsidRPr="006861C1">
        <w:rPr>
          <w:rFonts w:ascii="Verdana" w:eastAsia="Times New Roman" w:hAnsi="Verdana" w:cs="Times New Roman"/>
          <w:b/>
          <w:color w:val="0000FF"/>
          <w:sz w:val="18"/>
          <w:szCs w:val="18"/>
          <w:lang w:eastAsia="ru-RU"/>
        </w:rPr>
        <w:t>(</w:t>
      </w:r>
      <w:r w:rsidR="006861C1" w:rsidRPr="006861C1">
        <w:rPr>
          <w:rFonts w:ascii="Verdana" w:eastAsia="Times New Roman" w:hAnsi="Verdana" w:cs="Times New Roman"/>
          <w:b/>
          <w:color w:val="0000FF"/>
          <w:sz w:val="18"/>
          <w:szCs w:val="18"/>
          <w:lang w:eastAsia="ru-RU"/>
        </w:rPr>
        <w:t>2</w:t>
      </w:r>
      <w:r w:rsidRPr="006861C1">
        <w:rPr>
          <w:rFonts w:ascii="Verdana" w:eastAsia="Times New Roman" w:hAnsi="Verdana" w:cs="Times New Roman"/>
          <w:b/>
          <w:color w:val="0000FF"/>
          <w:sz w:val="18"/>
          <w:szCs w:val="18"/>
          <w:lang w:eastAsia="ru-RU"/>
        </w:rPr>
        <w:t>.4)</w:t>
      </w:r>
      <w:r w:rsidRPr="006861C1">
        <w:rPr>
          <w:rFonts w:ascii="Verdana" w:eastAsia="Times New Roman" w:hAnsi="Verdana" w:cs="Times New Roman"/>
          <w:b/>
          <w:color w:val="000000" w:themeColor="text1"/>
          <w:sz w:val="18"/>
          <w:szCs w:val="18"/>
          <w:lang w:eastAsia="ru-RU"/>
        </w:rPr>
        <w:t xml:space="preserve">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Расчет второй компоненты для неизменных дивидендов производится по формуле дисконтирования бесконечных дивидендов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noProof/>
          <w:color w:val="000000" w:themeColor="text1"/>
          <w:sz w:val="18"/>
          <w:szCs w:val="18"/>
          <w:lang w:eastAsia="ru-RU"/>
        </w:rPr>
        <w:drawing>
          <wp:inline distT="0" distB="0" distL="0" distR="0">
            <wp:extent cx="1543050" cy="476250"/>
            <wp:effectExtent l="19050" t="0" r="0" b="0"/>
            <wp:docPr id="20" name="Рисунок 20" descr="http://www.cfin.ru/finanalysis/savchuk/image472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www.cfin.ru/finanalysis/savchuk/image4726.gif"/>
                    <pic:cNvPicPr>
                      <a:picLocks noChangeAspect="1" noChangeArrowheads="1"/>
                    </pic:cNvPicPr>
                  </pic:nvPicPr>
                  <pic:blipFill>
                    <a:blip r:embed="rId168"/>
                    <a:srcRect/>
                    <a:stretch>
                      <a:fillRect/>
                    </a:stretch>
                  </pic:blipFill>
                  <pic:spPr bwMode="auto">
                    <a:xfrm>
                      <a:off x="0" y="0"/>
                      <a:ext cx="1543050" cy="476250"/>
                    </a:xfrm>
                    <a:prstGeom prst="rect">
                      <a:avLst/>
                    </a:prstGeom>
                    <a:noFill/>
                    <a:ln w="9525">
                      <a:noFill/>
                      <a:miter lim="800000"/>
                      <a:headEnd/>
                      <a:tailEnd/>
                    </a:ln>
                  </pic:spPr>
                </pic:pic>
              </a:graphicData>
            </a:graphic>
          </wp:inline>
        </w:drawing>
      </w:r>
      <w:r w:rsidRPr="006861C1">
        <w:rPr>
          <w:rFonts w:ascii="Verdana" w:eastAsia="Times New Roman" w:hAnsi="Verdana" w:cs="Times New Roman"/>
          <w:b/>
          <w:color w:val="0000FF"/>
          <w:sz w:val="18"/>
          <w:szCs w:val="18"/>
          <w:lang w:eastAsia="ru-RU"/>
        </w:rPr>
        <w:t>(</w:t>
      </w:r>
      <w:r w:rsidR="006861C1" w:rsidRPr="006861C1">
        <w:rPr>
          <w:rFonts w:ascii="Verdana" w:eastAsia="Times New Roman" w:hAnsi="Verdana" w:cs="Times New Roman"/>
          <w:b/>
          <w:color w:val="0000FF"/>
          <w:sz w:val="18"/>
          <w:szCs w:val="18"/>
          <w:lang w:eastAsia="ru-RU"/>
        </w:rPr>
        <w:t>2</w:t>
      </w:r>
      <w:r w:rsidRPr="006861C1">
        <w:rPr>
          <w:rFonts w:ascii="Verdana" w:eastAsia="Times New Roman" w:hAnsi="Verdana" w:cs="Times New Roman"/>
          <w:b/>
          <w:color w:val="0000FF"/>
          <w:sz w:val="18"/>
          <w:szCs w:val="18"/>
          <w:lang w:eastAsia="ru-RU"/>
        </w:rPr>
        <w:t>.5)</w:t>
      </w:r>
      <w:r w:rsidRPr="00AB622B">
        <w:rPr>
          <w:rFonts w:ascii="Verdana" w:eastAsia="Times New Roman" w:hAnsi="Verdana" w:cs="Times New Roman"/>
          <w:color w:val="000000" w:themeColor="text1"/>
          <w:sz w:val="18"/>
          <w:szCs w:val="18"/>
          <w:lang w:eastAsia="ru-RU"/>
        </w:rPr>
        <w:t xml:space="preserve"> </w:t>
      </w:r>
    </w:p>
    <w:p w:rsidR="00AC72BD" w:rsidRPr="007A3E71" w:rsidRDefault="00AC72B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Если предполагается рост дивидендов с темпом </w:t>
      </w:r>
      <w:r w:rsidRPr="006861C1">
        <w:rPr>
          <w:rFonts w:ascii="Verdana" w:eastAsia="Times New Roman" w:hAnsi="Verdana" w:cs="Times New Roman"/>
          <w:b/>
          <w:i/>
          <w:iCs/>
          <w:color w:val="0000FF"/>
          <w:sz w:val="18"/>
          <w:szCs w:val="18"/>
          <w:lang w:eastAsia="ru-RU"/>
        </w:rPr>
        <w:t>g</w:t>
      </w:r>
      <w:r w:rsidRPr="00AB622B">
        <w:rPr>
          <w:rFonts w:ascii="Verdana" w:eastAsia="Times New Roman" w:hAnsi="Verdana" w:cs="Times New Roman"/>
          <w:i/>
          <w:iCs/>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то необходимо воспользоваться </w:t>
      </w:r>
      <w:r w:rsidRPr="006861C1">
        <w:rPr>
          <w:rFonts w:ascii="Verdana" w:eastAsia="Times New Roman" w:hAnsi="Verdana" w:cs="Times New Roman"/>
          <w:b/>
          <w:color w:val="0000FF"/>
          <w:sz w:val="18"/>
          <w:szCs w:val="18"/>
          <w:lang w:eastAsia="ru-RU"/>
        </w:rPr>
        <w:t>формулой Гордона</w:t>
      </w:r>
      <w:r w:rsidRPr="00AB622B">
        <w:rPr>
          <w:rFonts w:ascii="Verdana" w:eastAsia="Times New Roman" w:hAnsi="Verdana" w:cs="Times New Roman"/>
          <w:color w:val="000000" w:themeColor="text1"/>
          <w:sz w:val="18"/>
          <w:szCs w:val="18"/>
          <w:lang w:eastAsia="ru-RU"/>
        </w:rPr>
        <w:t xml:space="preserve">, которая является обобщением формулы </w:t>
      </w:r>
      <w:r w:rsidRPr="003D07E5">
        <w:rPr>
          <w:rFonts w:ascii="Verdana" w:eastAsia="Times New Roman" w:hAnsi="Verdana" w:cs="Times New Roman"/>
          <w:b/>
          <w:color w:val="0000FF"/>
          <w:sz w:val="18"/>
          <w:szCs w:val="18"/>
          <w:lang w:eastAsia="ru-RU"/>
        </w:rPr>
        <w:t>(</w:t>
      </w:r>
      <w:r w:rsidR="003D07E5" w:rsidRPr="003D07E5">
        <w:rPr>
          <w:rFonts w:ascii="Verdana" w:eastAsia="Times New Roman" w:hAnsi="Verdana" w:cs="Times New Roman"/>
          <w:b/>
          <w:color w:val="0000FF"/>
          <w:sz w:val="18"/>
          <w:szCs w:val="18"/>
          <w:lang w:eastAsia="ru-RU"/>
        </w:rPr>
        <w:t>2</w:t>
      </w:r>
      <w:r w:rsidRPr="003D07E5">
        <w:rPr>
          <w:rFonts w:ascii="Verdana" w:eastAsia="Times New Roman" w:hAnsi="Verdana" w:cs="Times New Roman"/>
          <w:b/>
          <w:color w:val="0000FF"/>
          <w:sz w:val="18"/>
          <w:szCs w:val="18"/>
          <w:lang w:eastAsia="ru-RU"/>
        </w:rPr>
        <w:t>.5)</w:t>
      </w:r>
      <w:r w:rsidRPr="00AB622B">
        <w:rPr>
          <w:rFonts w:ascii="Verdana" w:eastAsia="Times New Roman" w:hAnsi="Verdana" w:cs="Times New Roman"/>
          <w:color w:val="000000" w:themeColor="text1"/>
          <w:sz w:val="18"/>
          <w:szCs w:val="18"/>
          <w:lang w:eastAsia="ru-RU"/>
        </w:rPr>
        <w:t xml:space="preserve"> и имеет для рассматриваемой задачи следующий вид: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noProof/>
          <w:color w:val="000000" w:themeColor="text1"/>
          <w:sz w:val="18"/>
          <w:szCs w:val="18"/>
          <w:lang w:eastAsia="ru-RU"/>
        </w:rPr>
        <w:drawing>
          <wp:inline distT="0" distB="0" distL="0" distR="0">
            <wp:extent cx="1876425" cy="457200"/>
            <wp:effectExtent l="19050" t="0" r="9525" b="0"/>
            <wp:docPr id="21" name="Рисунок 21" descr="http://www.cfin.ru/finanalysis/savchuk/image472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www.cfin.ru/finanalysis/savchuk/image4727.gif"/>
                    <pic:cNvPicPr>
                      <a:picLocks noChangeAspect="1" noChangeArrowheads="1"/>
                    </pic:cNvPicPr>
                  </pic:nvPicPr>
                  <pic:blipFill>
                    <a:blip r:embed="rId169"/>
                    <a:srcRect/>
                    <a:stretch>
                      <a:fillRect/>
                    </a:stretch>
                  </pic:blipFill>
                  <pic:spPr bwMode="auto">
                    <a:xfrm>
                      <a:off x="0" y="0"/>
                      <a:ext cx="1876425" cy="457200"/>
                    </a:xfrm>
                    <a:prstGeom prst="rect">
                      <a:avLst/>
                    </a:prstGeom>
                    <a:noFill/>
                    <a:ln w="9525">
                      <a:noFill/>
                      <a:miter lim="800000"/>
                      <a:headEnd/>
                      <a:tailEnd/>
                    </a:ln>
                  </pic:spPr>
                </pic:pic>
              </a:graphicData>
            </a:graphic>
          </wp:inline>
        </w:drawing>
      </w:r>
      <w:r w:rsidRPr="006861C1">
        <w:rPr>
          <w:rFonts w:ascii="Verdana" w:eastAsia="Times New Roman" w:hAnsi="Verdana" w:cs="Times New Roman"/>
          <w:b/>
          <w:color w:val="000000" w:themeColor="text1"/>
          <w:sz w:val="18"/>
          <w:szCs w:val="18"/>
          <w:lang w:eastAsia="ru-RU"/>
        </w:rPr>
        <w:t>(</w:t>
      </w:r>
      <w:r w:rsidR="006861C1" w:rsidRPr="006861C1">
        <w:rPr>
          <w:rFonts w:ascii="Verdana" w:eastAsia="Times New Roman" w:hAnsi="Verdana" w:cs="Times New Roman"/>
          <w:b/>
          <w:color w:val="0000FF"/>
          <w:sz w:val="18"/>
          <w:szCs w:val="18"/>
          <w:lang w:eastAsia="ru-RU"/>
        </w:rPr>
        <w:t>2</w:t>
      </w:r>
      <w:r w:rsidRPr="006861C1">
        <w:rPr>
          <w:rFonts w:ascii="Verdana" w:eastAsia="Times New Roman" w:hAnsi="Verdana" w:cs="Times New Roman"/>
          <w:b/>
          <w:color w:val="0000FF"/>
          <w:sz w:val="18"/>
          <w:szCs w:val="18"/>
          <w:lang w:eastAsia="ru-RU"/>
        </w:rPr>
        <w:t>.6)</w:t>
      </w:r>
      <w:r w:rsidRPr="00AB622B">
        <w:rPr>
          <w:rFonts w:ascii="Verdana" w:eastAsia="Times New Roman" w:hAnsi="Verdana" w:cs="Times New Roman"/>
          <w:color w:val="000000" w:themeColor="text1"/>
          <w:sz w:val="18"/>
          <w:szCs w:val="18"/>
          <w:lang w:eastAsia="ru-RU"/>
        </w:rPr>
        <w:t xml:space="preserve">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Задача оценки стоимости обыкновенных акций решается однозначно при известном показателе дисконта. Для конкретного предприятия он определяется с учетом степени рискованности инвестирования в это предприятие. Взаимосвязь риска и доходности инвестиций будет обстоятельно рассмотрена в следующей публикации. Сейчас же только отметим, что для определения доходности акций </w:t>
      </w:r>
      <w:r w:rsidR="0050445C">
        <w:rPr>
          <w:rFonts w:ascii="Verdana" w:eastAsia="Times New Roman" w:hAnsi="Verdana" w:cs="Times New Roman"/>
          <w:b/>
          <w:i/>
          <w:iCs/>
          <w:color w:val="000000" w:themeColor="text1"/>
          <w:sz w:val="18"/>
          <w:szCs w:val="18"/>
          <w:lang w:val="en-US" w:eastAsia="ru-RU"/>
        </w:rPr>
        <w:t>Ks</w:t>
      </w:r>
      <w:r w:rsidRPr="00AB622B">
        <w:rPr>
          <w:rFonts w:ascii="Verdana" w:eastAsia="Times New Roman" w:hAnsi="Verdana" w:cs="Times New Roman"/>
          <w:color w:val="000000" w:themeColor="text1"/>
          <w:sz w:val="18"/>
          <w:szCs w:val="18"/>
          <w:lang w:eastAsia="ru-RU"/>
        </w:rPr>
        <w:t xml:space="preserve"> нужно иметь сравнительные данные данного предприятия и фондового рынка в цел</w:t>
      </w:r>
      <w:r w:rsidR="003D07E5">
        <w:rPr>
          <w:rFonts w:ascii="Verdana" w:eastAsia="Times New Roman" w:hAnsi="Verdana" w:cs="Times New Roman"/>
          <w:color w:val="000000" w:themeColor="text1"/>
          <w:sz w:val="18"/>
          <w:szCs w:val="18"/>
          <w:lang w:eastAsia="ru-RU"/>
        </w:rPr>
        <w:t>ом.</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Один из таких подходов состоит в следующем. В качестве показателя доходности </w:t>
      </w:r>
      <w:r w:rsidRPr="00AB622B">
        <w:rPr>
          <w:rFonts w:ascii="Verdana" w:eastAsia="Times New Roman" w:hAnsi="Verdana" w:cs="Times New Roman"/>
          <w:i/>
          <w:iCs/>
          <w:color w:val="000000" w:themeColor="text1"/>
          <w:sz w:val="18"/>
          <w:szCs w:val="18"/>
          <w:lang w:eastAsia="ru-RU"/>
        </w:rPr>
        <w:t>K</w:t>
      </w:r>
      <w:r w:rsidRPr="00AB622B">
        <w:rPr>
          <w:rFonts w:ascii="Verdana" w:eastAsia="Times New Roman" w:hAnsi="Verdana" w:cs="Times New Roman"/>
          <w:i/>
          <w:iCs/>
          <w:color w:val="000000" w:themeColor="text1"/>
          <w:sz w:val="18"/>
          <w:szCs w:val="18"/>
          <w:vertAlign w:val="subscript"/>
          <w:lang w:eastAsia="ru-RU"/>
        </w:rPr>
        <w:t>s</w:t>
      </w:r>
      <w:r w:rsidRPr="00AB622B">
        <w:rPr>
          <w:rFonts w:ascii="Verdana" w:eastAsia="Times New Roman" w:hAnsi="Verdana" w:cs="Times New Roman"/>
          <w:color w:val="000000" w:themeColor="text1"/>
          <w:sz w:val="18"/>
          <w:szCs w:val="18"/>
          <w:lang w:eastAsia="ru-RU"/>
        </w:rPr>
        <w:t xml:space="preserve"> используется оценка доходности предприятия, наблюдаемая в течение последнего года. Эта доходность определяется с помощью двух компонент: </w:t>
      </w:r>
    </w:p>
    <w:p w:rsidR="002B31EA" w:rsidRPr="00AB622B" w:rsidRDefault="002B31EA" w:rsidP="00AB622B">
      <w:pPr>
        <w:numPr>
          <w:ilvl w:val="0"/>
          <w:numId w:val="3"/>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доходности инвестора, получаемой в виде дивидендов (величина дивиденда, выплаченная за последний год, деленная на рыночную стоимость акции), и </w:t>
      </w:r>
    </w:p>
    <w:p w:rsidR="002B31EA" w:rsidRPr="00AB622B" w:rsidRDefault="002B31EA" w:rsidP="00AB622B">
      <w:pPr>
        <w:numPr>
          <w:ilvl w:val="0"/>
          <w:numId w:val="3"/>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доходность инвестора, связанная с увеличением курсовой стоимости акции (приращение курсовой стоимости акции за год, деленное на курсовую стоимость в начале года).</w:t>
      </w:r>
    </w:p>
    <w:p w:rsidR="002B31EA" w:rsidRPr="00AB622B" w:rsidRDefault="002B31EA" w:rsidP="00AB622B">
      <w:pPr>
        <w:spacing w:before="100" w:beforeAutospacing="1" w:after="100" w:afterAutospacing="1" w:line="240" w:lineRule="auto"/>
        <w:rPr>
          <w:rFonts w:ascii="Verdana" w:eastAsia="Times New Roman" w:hAnsi="Verdana" w:cs="Times New Roman"/>
          <w:i/>
          <w:iCs/>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Сложив приведенные выше компоненты, мы получим доходность акции. </w:t>
      </w:r>
    </w:p>
    <w:p w:rsidR="00AC72BD" w:rsidRPr="007A3E71" w:rsidRDefault="00AE7272"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E7272">
        <w:rPr>
          <w:rFonts w:ascii="Verdana" w:eastAsia="Times New Roman" w:hAnsi="Verdana" w:cs="Times New Roman"/>
          <w:i/>
          <w:iCs/>
          <w:color w:val="000000" w:themeColor="text1"/>
          <w:sz w:val="18"/>
          <w:szCs w:val="18"/>
          <w:u w:val="single"/>
          <w:lang w:eastAsia="ru-RU"/>
        </w:rPr>
        <w:t>Пример</w:t>
      </w:r>
      <w:r w:rsidR="002B31EA" w:rsidRPr="00AE7272">
        <w:rPr>
          <w:rFonts w:ascii="Verdana" w:eastAsia="Times New Roman" w:hAnsi="Verdana" w:cs="Times New Roman"/>
          <w:i/>
          <w:iCs/>
          <w:color w:val="000000" w:themeColor="text1"/>
          <w:sz w:val="18"/>
          <w:szCs w:val="18"/>
          <w:u w:val="single"/>
          <w:lang w:eastAsia="ru-RU"/>
        </w:rPr>
        <w:t>.</w:t>
      </w:r>
      <w:r w:rsidR="002B31EA" w:rsidRPr="00AB622B">
        <w:rPr>
          <w:rFonts w:ascii="Verdana" w:eastAsia="Times New Roman" w:hAnsi="Verdana" w:cs="Times New Roman"/>
          <w:i/>
          <w:iCs/>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Предпр</w:t>
      </w:r>
      <w:r w:rsidR="00994982">
        <w:rPr>
          <w:rFonts w:ascii="Verdana" w:eastAsia="Times New Roman" w:hAnsi="Verdana" w:cs="Times New Roman"/>
          <w:color w:val="000000" w:themeColor="text1"/>
          <w:sz w:val="18"/>
          <w:szCs w:val="18"/>
          <w:lang w:eastAsia="ru-RU"/>
        </w:rPr>
        <w:t xml:space="preserve">иятие выплатило по дивидендам </w:t>
      </w:r>
      <w:r w:rsidR="00994982" w:rsidRPr="00994982">
        <w:rPr>
          <w:rFonts w:ascii="Verdana" w:eastAsia="Times New Roman" w:hAnsi="Verdana" w:cs="Times New Roman"/>
          <w:b/>
          <w:color w:val="0000FF"/>
          <w:sz w:val="18"/>
          <w:szCs w:val="18"/>
          <w:lang w:eastAsia="ru-RU"/>
        </w:rPr>
        <w:t>0,</w:t>
      </w:r>
      <w:r w:rsidR="002B31EA" w:rsidRPr="00994982">
        <w:rPr>
          <w:rFonts w:ascii="Verdana" w:eastAsia="Times New Roman" w:hAnsi="Verdana" w:cs="Times New Roman"/>
          <w:b/>
          <w:color w:val="0000FF"/>
          <w:sz w:val="18"/>
          <w:szCs w:val="18"/>
          <w:lang w:eastAsia="ru-RU"/>
        </w:rPr>
        <w:t xml:space="preserve">52 </w:t>
      </w:r>
      <w:r w:rsidR="003D07E5" w:rsidRPr="00994982">
        <w:rPr>
          <w:rFonts w:ascii="Verdana" w:eastAsia="Times New Roman" w:hAnsi="Verdana" w:cs="Times New Roman"/>
          <w:b/>
          <w:color w:val="0000FF"/>
          <w:sz w:val="18"/>
          <w:szCs w:val="18"/>
          <w:lang w:eastAsia="ru-RU"/>
        </w:rPr>
        <w:t>$</w:t>
      </w:r>
      <w:r w:rsidR="002B31EA" w:rsidRPr="00AB622B">
        <w:rPr>
          <w:rFonts w:ascii="Verdana" w:eastAsia="Times New Roman" w:hAnsi="Verdana" w:cs="Times New Roman"/>
          <w:color w:val="000000" w:themeColor="text1"/>
          <w:sz w:val="18"/>
          <w:szCs w:val="18"/>
          <w:lang w:eastAsia="ru-RU"/>
        </w:rPr>
        <w:t xml:space="preserve"> в виде дивидендов за последний год. В течение ближайших трех лет предприятие планирует увеличивать дивиденды на </w:t>
      </w:r>
      <w:r w:rsidR="002B31EA" w:rsidRPr="00994982">
        <w:rPr>
          <w:rFonts w:ascii="Verdana" w:eastAsia="Times New Roman" w:hAnsi="Verdana" w:cs="Times New Roman"/>
          <w:color w:val="FF0000"/>
          <w:sz w:val="18"/>
          <w:szCs w:val="18"/>
          <w:lang w:eastAsia="ru-RU"/>
        </w:rPr>
        <w:t xml:space="preserve">8 </w:t>
      </w:r>
      <w:r w:rsidR="009D48DC" w:rsidRPr="00994982">
        <w:rPr>
          <w:rFonts w:ascii="Verdana" w:eastAsia="Times New Roman" w:hAnsi="Verdana" w:cs="Times New Roman"/>
          <w:color w:val="FF0000"/>
          <w:sz w:val="18"/>
          <w:szCs w:val="18"/>
          <w:lang w:eastAsia="ru-RU"/>
        </w:rPr>
        <w:t>%</w:t>
      </w:r>
      <w:r w:rsidR="002B31EA" w:rsidRPr="00AB622B">
        <w:rPr>
          <w:rFonts w:ascii="Verdana" w:eastAsia="Times New Roman" w:hAnsi="Verdana" w:cs="Times New Roman"/>
          <w:color w:val="000000" w:themeColor="text1"/>
          <w:sz w:val="18"/>
          <w:szCs w:val="18"/>
          <w:lang w:eastAsia="ru-RU"/>
        </w:rPr>
        <w:t xml:space="preserve">, а в дальнейшем темп роста дивидендов должен составить </w:t>
      </w:r>
      <w:r w:rsidR="002B31EA" w:rsidRPr="008B06C5">
        <w:rPr>
          <w:rFonts w:ascii="Verdana" w:eastAsia="Times New Roman" w:hAnsi="Verdana" w:cs="Times New Roman"/>
          <w:color w:val="FF0000"/>
          <w:sz w:val="18"/>
          <w:szCs w:val="18"/>
          <w:lang w:eastAsia="ru-RU"/>
        </w:rPr>
        <w:t xml:space="preserve">4 </w:t>
      </w:r>
      <w:r w:rsidR="008B06C5" w:rsidRPr="008B06C5">
        <w:rPr>
          <w:rFonts w:ascii="Verdana" w:eastAsia="Times New Roman" w:hAnsi="Verdana" w:cs="Times New Roman"/>
          <w:color w:val="FF0000"/>
          <w:sz w:val="18"/>
          <w:szCs w:val="18"/>
          <w:lang w:eastAsia="ru-RU"/>
        </w:rPr>
        <w:t>%</w:t>
      </w:r>
      <w:r w:rsidR="002B31EA" w:rsidRPr="00AB622B">
        <w:rPr>
          <w:rFonts w:ascii="Verdana" w:eastAsia="Times New Roman" w:hAnsi="Verdana" w:cs="Times New Roman"/>
          <w:color w:val="000000" w:themeColor="text1"/>
          <w:sz w:val="18"/>
          <w:szCs w:val="18"/>
          <w:lang w:eastAsia="ru-RU"/>
        </w:rPr>
        <w:t xml:space="preserve">. Необходимо оценить стоимость акции при условии, что доходность акций оценена на уровне </w:t>
      </w:r>
      <w:r w:rsidR="002B31EA" w:rsidRPr="00994982">
        <w:rPr>
          <w:rFonts w:ascii="Verdana" w:eastAsia="Times New Roman" w:hAnsi="Verdana" w:cs="Times New Roman"/>
          <w:color w:val="FF0000"/>
          <w:sz w:val="18"/>
          <w:szCs w:val="18"/>
          <w:lang w:eastAsia="ru-RU"/>
        </w:rPr>
        <w:t>15</w:t>
      </w:r>
      <w:r w:rsidR="00994982" w:rsidRPr="00994982">
        <w:rPr>
          <w:rFonts w:ascii="Verdana" w:eastAsia="Times New Roman" w:hAnsi="Verdana" w:cs="Times New Roman"/>
          <w:color w:val="FF0000"/>
          <w:sz w:val="18"/>
          <w:szCs w:val="18"/>
          <w:lang w:eastAsia="ru-RU"/>
        </w:rPr>
        <w:t xml:space="preserve"> </w:t>
      </w:r>
      <w:r w:rsidR="002B31EA" w:rsidRPr="00994982">
        <w:rPr>
          <w:rFonts w:ascii="Verdana" w:eastAsia="Times New Roman" w:hAnsi="Verdana" w:cs="Times New Roman"/>
          <w:color w:val="FF0000"/>
          <w:sz w:val="18"/>
          <w:szCs w:val="18"/>
          <w:lang w:eastAsia="ru-RU"/>
        </w:rPr>
        <w:t>%</w:t>
      </w:r>
      <w:r w:rsidR="002B31EA" w:rsidRPr="00AB622B">
        <w:rPr>
          <w:rFonts w:ascii="Verdana" w:eastAsia="Times New Roman" w:hAnsi="Verdana" w:cs="Times New Roman"/>
          <w:color w:val="000000" w:themeColor="text1"/>
          <w:sz w:val="18"/>
          <w:szCs w:val="18"/>
          <w:lang w:eastAsia="ru-RU"/>
        </w:rPr>
        <w:t xml:space="preserve">. </w:t>
      </w:r>
    </w:p>
    <w:p w:rsidR="002B31EA" w:rsidRPr="00AC72BD" w:rsidRDefault="002B31EA" w:rsidP="00AB622B">
      <w:pPr>
        <w:spacing w:before="100" w:beforeAutospacing="1" w:after="100" w:afterAutospacing="1" w:line="240" w:lineRule="auto"/>
        <w:rPr>
          <w:rFonts w:ascii="Verdana" w:eastAsia="Times New Roman" w:hAnsi="Verdana" w:cs="Times New Roman"/>
          <w:color w:val="000066"/>
          <w:sz w:val="18"/>
          <w:szCs w:val="18"/>
          <w:lang w:eastAsia="ru-RU"/>
        </w:rPr>
      </w:pPr>
      <w:r w:rsidRPr="00AC72BD">
        <w:rPr>
          <w:rFonts w:ascii="Verdana" w:eastAsia="Times New Roman" w:hAnsi="Verdana" w:cs="Times New Roman"/>
          <w:color w:val="000066"/>
          <w:sz w:val="18"/>
          <w:szCs w:val="18"/>
          <w:lang w:eastAsia="ru-RU"/>
        </w:rPr>
        <w:lastRenderedPageBreak/>
        <w:t xml:space="preserve">Прежде </w:t>
      </w:r>
      <w:r w:rsidR="002F73FB" w:rsidRPr="00AC72BD">
        <w:rPr>
          <w:rFonts w:ascii="Verdana" w:eastAsia="Times New Roman" w:hAnsi="Verdana" w:cs="Times New Roman"/>
          <w:color w:val="000066"/>
          <w:sz w:val="18"/>
          <w:szCs w:val="18"/>
          <w:lang w:eastAsia="ru-RU"/>
        </w:rPr>
        <w:t>всего,</w:t>
      </w:r>
      <w:r w:rsidRPr="00AC72BD">
        <w:rPr>
          <w:rFonts w:ascii="Verdana" w:eastAsia="Times New Roman" w:hAnsi="Verdana" w:cs="Times New Roman"/>
          <w:color w:val="000066"/>
          <w:sz w:val="18"/>
          <w:szCs w:val="18"/>
          <w:lang w:eastAsia="ru-RU"/>
        </w:rPr>
        <w:t xml:space="preserve"> оценим величины дивидендов, выплачиваемые в ближайшие три года: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noProof/>
          <w:color w:val="000000" w:themeColor="text1"/>
          <w:sz w:val="18"/>
          <w:szCs w:val="18"/>
          <w:lang w:eastAsia="ru-RU"/>
        </w:rPr>
        <w:drawing>
          <wp:inline distT="0" distB="0" distL="0" distR="0">
            <wp:extent cx="1323975" cy="209550"/>
            <wp:effectExtent l="19050" t="0" r="9525" b="0"/>
            <wp:docPr id="22" name="Рисунок 22" descr="http://www.cfin.ru/finanalysis/savchuk/image472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www.cfin.ru/finanalysis/savchuk/image4728.gif"/>
                    <pic:cNvPicPr>
                      <a:picLocks noChangeAspect="1" noChangeArrowheads="1"/>
                    </pic:cNvPicPr>
                  </pic:nvPicPr>
                  <pic:blipFill>
                    <a:blip r:embed="rId170"/>
                    <a:srcRect/>
                    <a:stretch>
                      <a:fillRect/>
                    </a:stretch>
                  </pic:blipFill>
                  <pic:spPr bwMode="auto">
                    <a:xfrm>
                      <a:off x="0" y="0"/>
                      <a:ext cx="1323975" cy="209550"/>
                    </a:xfrm>
                    <a:prstGeom prst="rect">
                      <a:avLst/>
                    </a:prstGeom>
                    <a:noFill/>
                    <a:ln w="9525">
                      <a:noFill/>
                      <a:miter lim="800000"/>
                      <a:headEnd/>
                      <a:tailEnd/>
                    </a:ln>
                  </pic:spPr>
                </pic:pic>
              </a:graphicData>
            </a:graphic>
          </wp:inline>
        </w:drawing>
      </w:r>
      <w:r w:rsidRPr="00AB622B">
        <w:rPr>
          <w:rFonts w:ascii="Verdana" w:eastAsia="Times New Roman" w:hAnsi="Verdana" w:cs="Times New Roman"/>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br/>
      </w:r>
      <w:r w:rsidRPr="00AB622B">
        <w:rPr>
          <w:rFonts w:ascii="Verdana" w:eastAsia="Times New Roman" w:hAnsi="Verdana" w:cs="Times New Roman"/>
          <w:noProof/>
          <w:color w:val="000000" w:themeColor="text1"/>
          <w:sz w:val="18"/>
          <w:szCs w:val="18"/>
          <w:lang w:eastAsia="ru-RU"/>
        </w:rPr>
        <w:drawing>
          <wp:inline distT="0" distB="0" distL="0" distR="0">
            <wp:extent cx="1343025" cy="209550"/>
            <wp:effectExtent l="19050" t="0" r="9525" b="0"/>
            <wp:docPr id="23" name="Рисунок 23" descr="http://www.cfin.ru/finanalysis/savchuk/image472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www.cfin.ru/finanalysis/savchuk/image4729.gif"/>
                    <pic:cNvPicPr>
                      <a:picLocks noChangeAspect="1" noChangeArrowheads="1"/>
                    </pic:cNvPicPr>
                  </pic:nvPicPr>
                  <pic:blipFill>
                    <a:blip r:embed="rId171"/>
                    <a:srcRect/>
                    <a:stretch>
                      <a:fillRect/>
                    </a:stretch>
                  </pic:blipFill>
                  <pic:spPr bwMode="auto">
                    <a:xfrm>
                      <a:off x="0" y="0"/>
                      <a:ext cx="1343025" cy="209550"/>
                    </a:xfrm>
                    <a:prstGeom prst="rect">
                      <a:avLst/>
                    </a:prstGeom>
                    <a:noFill/>
                    <a:ln w="9525">
                      <a:noFill/>
                      <a:miter lim="800000"/>
                      <a:headEnd/>
                      <a:tailEnd/>
                    </a:ln>
                  </pic:spPr>
                </pic:pic>
              </a:graphicData>
            </a:graphic>
          </wp:inline>
        </w:drawing>
      </w:r>
      <w:r w:rsidRPr="00AB622B">
        <w:rPr>
          <w:rFonts w:ascii="Verdana" w:eastAsia="Times New Roman" w:hAnsi="Verdana" w:cs="Times New Roman"/>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br/>
      </w:r>
      <w:r w:rsidRPr="00AB622B">
        <w:rPr>
          <w:rFonts w:ascii="Verdana" w:eastAsia="Times New Roman" w:hAnsi="Verdana" w:cs="Times New Roman"/>
          <w:noProof/>
          <w:color w:val="000000" w:themeColor="text1"/>
          <w:sz w:val="18"/>
          <w:szCs w:val="18"/>
          <w:lang w:eastAsia="ru-RU"/>
        </w:rPr>
        <w:drawing>
          <wp:inline distT="0" distB="0" distL="0" distR="0">
            <wp:extent cx="1343025" cy="209550"/>
            <wp:effectExtent l="19050" t="0" r="9525" b="0"/>
            <wp:docPr id="24" name="Рисунок 24" descr="http://www.cfin.ru/finanalysis/savchuk/image473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www.cfin.ru/finanalysis/savchuk/image4730.gif"/>
                    <pic:cNvPicPr>
                      <a:picLocks noChangeAspect="1" noChangeArrowheads="1"/>
                    </pic:cNvPicPr>
                  </pic:nvPicPr>
                  <pic:blipFill>
                    <a:blip r:embed="rId172"/>
                    <a:srcRect/>
                    <a:stretch>
                      <a:fillRect/>
                    </a:stretch>
                  </pic:blipFill>
                  <pic:spPr bwMode="auto">
                    <a:xfrm>
                      <a:off x="0" y="0"/>
                      <a:ext cx="1343025" cy="209550"/>
                    </a:xfrm>
                    <a:prstGeom prst="rect">
                      <a:avLst/>
                    </a:prstGeom>
                    <a:noFill/>
                    <a:ln w="9525">
                      <a:noFill/>
                      <a:miter lim="800000"/>
                      <a:headEnd/>
                      <a:tailEnd/>
                    </a:ln>
                  </pic:spPr>
                </pic:pic>
              </a:graphicData>
            </a:graphic>
          </wp:inline>
        </w:drawing>
      </w:r>
      <w:r w:rsidRPr="00AB622B">
        <w:rPr>
          <w:rFonts w:ascii="Verdana" w:eastAsia="Times New Roman" w:hAnsi="Verdana" w:cs="Times New Roman"/>
          <w:color w:val="000000" w:themeColor="text1"/>
          <w:sz w:val="18"/>
          <w:szCs w:val="18"/>
          <w:lang w:eastAsia="ru-RU"/>
        </w:rPr>
        <w:t xml:space="preserve">. </w:t>
      </w:r>
    </w:p>
    <w:p w:rsidR="002B31EA" w:rsidRPr="008C328F" w:rsidRDefault="002B31EA" w:rsidP="00AB622B">
      <w:pPr>
        <w:spacing w:before="100" w:beforeAutospacing="1" w:after="100" w:afterAutospacing="1" w:line="240" w:lineRule="auto"/>
        <w:rPr>
          <w:rFonts w:ascii="Verdana" w:eastAsia="Times New Roman" w:hAnsi="Verdana" w:cs="Times New Roman"/>
          <w:color w:val="000066"/>
          <w:sz w:val="18"/>
          <w:szCs w:val="18"/>
          <w:lang w:eastAsia="ru-RU"/>
        </w:rPr>
      </w:pPr>
      <w:r w:rsidRPr="00AC72BD">
        <w:rPr>
          <w:rFonts w:ascii="Verdana" w:eastAsia="Times New Roman" w:hAnsi="Verdana" w:cs="Times New Roman"/>
          <w:color w:val="000066"/>
          <w:sz w:val="18"/>
          <w:szCs w:val="18"/>
          <w:lang w:eastAsia="ru-RU"/>
        </w:rPr>
        <w:t>Величина дивиденда, планируемая к выплате в конце че</w:t>
      </w:r>
      <w:r w:rsidR="00AC72BD">
        <w:rPr>
          <w:rFonts w:ascii="Verdana" w:eastAsia="Times New Roman" w:hAnsi="Verdana" w:cs="Times New Roman"/>
          <w:color w:val="000066"/>
          <w:sz w:val="18"/>
          <w:szCs w:val="18"/>
          <w:lang w:eastAsia="ru-RU"/>
        </w:rPr>
        <w:t>твертого года, должна составить</w:t>
      </w:r>
      <w:r w:rsidR="008C328F">
        <w:rPr>
          <w:rFonts w:ascii="Verdana" w:eastAsia="Times New Roman" w:hAnsi="Verdana" w:cs="Times New Roman"/>
          <w:color w:val="000066"/>
          <w:sz w:val="18"/>
          <w:szCs w:val="18"/>
          <w:lang w:eastAsia="ru-RU"/>
        </w:rPr>
        <w:t>:</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noProof/>
          <w:color w:val="000000" w:themeColor="text1"/>
          <w:sz w:val="18"/>
          <w:szCs w:val="18"/>
          <w:lang w:eastAsia="ru-RU"/>
        </w:rPr>
        <w:drawing>
          <wp:inline distT="0" distB="0" distL="0" distR="0">
            <wp:extent cx="1343025" cy="209550"/>
            <wp:effectExtent l="19050" t="0" r="9525" b="0"/>
            <wp:docPr id="25" name="Рисунок 25" descr="http://www.cfin.ru/finanalysis/savchuk/image473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www.cfin.ru/finanalysis/savchuk/image4731.gif"/>
                    <pic:cNvPicPr>
                      <a:picLocks noChangeAspect="1" noChangeArrowheads="1"/>
                    </pic:cNvPicPr>
                  </pic:nvPicPr>
                  <pic:blipFill>
                    <a:blip r:embed="rId173"/>
                    <a:srcRect/>
                    <a:stretch>
                      <a:fillRect/>
                    </a:stretch>
                  </pic:blipFill>
                  <pic:spPr bwMode="auto">
                    <a:xfrm>
                      <a:off x="0" y="0"/>
                      <a:ext cx="1343025" cy="209550"/>
                    </a:xfrm>
                    <a:prstGeom prst="rect">
                      <a:avLst/>
                    </a:prstGeom>
                    <a:noFill/>
                    <a:ln w="9525">
                      <a:noFill/>
                      <a:miter lim="800000"/>
                      <a:headEnd/>
                      <a:tailEnd/>
                    </a:ln>
                  </pic:spPr>
                </pic:pic>
              </a:graphicData>
            </a:graphic>
          </wp:inline>
        </w:drawing>
      </w:r>
      <w:r w:rsidRPr="00AB622B">
        <w:rPr>
          <w:rFonts w:ascii="Verdana" w:eastAsia="Times New Roman" w:hAnsi="Verdana" w:cs="Times New Roman"/>
          <w:i/>
          <w:iCs/>
          <w:color w:val="000000" w:themeColor="text1"/>
          <w:sz w:val="18"/>
          <w:szCs w:val="18"/>
          <w:lang w:eastAsia="ru-RU"/>
        </w:rPr>
        <w:t xml:space="preserve">. </w:t>
      </w:r>
    </w:p>
    <w:p w:rsidR="002B31EA" w:rsidRPr="008C328F" w:rsidRDefault="002B31EA" w:rsidP="00AB622B">
      <w:pPr>
        <w:spacing w:before="100" w:beforeAutospacing="1" w:after="100" w:afterAutospacing="1" w:line="240" w:lineRule="auto"/>
        <w:rPr>
          <w:rFonts w:ascii="Verdana" w:eastAsia="Times New Roman" w:hAnsi="Verdana" w:cs="Times New Roman"/>
          <w:color w:val="000066"/>
          <w:sz w:val="18"/>
          <w:szCs w:val="18"/>
          <w:lang w:eastAsia="ru-RU"/>
        </w:rPr>
      </w:pPr>
      <w:r w:rsidRPr="008C328F">
        <w:rPr>
          <w:rFonts w:ascii="Verdana" w:eastAsia="Times New Roman" w:hAnsi="Verdana" w:cs="Times New Roman"/>
          <w:color w:val="000066"/>
          <w:sz w:val="18"/>
          <w:szCs w:val="18"/>
          <w:lang w:eastAsia="ru-RU"/>
        </w:rPr>
        <w:t xml:space="preserve">Воспользовавшись формулами </w:t>
      </w:r>
      <w:r w:rsidRPr="008C328F">
        <w:rPr>
          <w:rFonts w:ascii="Verdana" w:eastAsia="Times New Roman" w:hAnsi="Verdana" w:cs="Times New Roman"/>
          <w:b/>
          <w:color w:val="0000FF"/>
          <w:sz w:val="18"/>
          <w:szCs w:val="18"/>
          <w:lang w:eastAsia="ru-RU"/>
        </w:rPr>
        <w:t>(</w:t>
      </w:r>
      <w:r w:rsidR="003D07E5" w:rsidRPr="008C328F">
        <w:rPr>
          <w:rFonts w:ascii="Verdana" w:eastAsia="Times New Roman" w:hAnsi="Verdana" w:cs="Times New Roman"/>
          <w:b/>
          <w:color w:val="0000FF"/>
          <w:sz w:val="18"/>
          <w:szCs w:val="18"/>
          <w:lang w:eastAsia="ru-RU"/>
        </w:rPr>
        <w:t>2</w:t>
      </w:r>
      <w:r w:rsidRPr="008C328F">
        <w:rPr>
          <w:rFonts w:ascii="Verdana" w:eastAsia="Times New Roman" w:hAnsi="Verdana" w:cs="Times New Roman"/>
          <w:b/>
          <w:color w:val="0000FF"/>
          <w:sz w:val="18"/>
          <w:szCs w:val="18"/>
          <w:lang w:eastAsia="ru-RU"/>
        </w:rPr>
        <w:t>.4)</w:t>
      </w:r>
      <w:r w:rsidRPr="008C328F">
        <w:rPr>
          <w:rFonts w:ascii="Verdana" w:eastAsia="Times New Roman" w:hAnsi="Verdana" w:cs="Times New Roman"/>
          <w:color w:val="000066"/>
          <w:sz w:val="18"/>
          <w:szCs w:val="18"/>
          <w:lang w:eastAsia="ru-RU"/>
        </w:rPr>
        <w:t xml:space="preserve"> и </w:t>
      </w:r>
      <w:r w:rsidRPr="008C328F">
        <w:rPr>
          <w:rFonts w:ascii="Verdana" w:eastAsia="Times New Roman" w:hAnsi="Verdana" w:cs="Times New Roman"/>
          <w:b/>
          <w:color w:val="0000FF"/>
          <w:sz w:val="18"/>
          <w:szCs w:val="18"/>
          <w:lang w:eastAsia="ru-RU"/>
        </w:rPr>
        <w:t>(</w:t>
      </w:r>
      <w:r w:rsidR="003D07E5" w:rsidRPr="008C328F">
        <w:rPr>
          <w:rFonts w:ascii="Verdana" w:eastAsia="Times New Roman" w:hAnsi="Verdana" w:cs="Times New Roman"/>
          <w:b/>
          <w:color w:val="0000FF"/>
          <w:sz w:val="18"/>
          <w:szCs w:val="18"/>
          <w:lang w:eastAsia="ru-RU"/>
        </w:rPr>
        <w:t>2</w:t>
      </w:r>
      <w:r w:rsidRPr="008C328F">
        <w:rPr>
          <w:rFonts w:ascii="Verdana" w:eastAsia="Times New Roman" w:hAnsi="Verdana" w:cs="Times New Roman"/>
          <w:b/>
          <w:color w:val="0000FF"/>
          <w:sz w:val="18"/>
          <w:szCs w:val="18"/>
          <w:lang w:eastAsia="ru-RU"/>
        </w:rPr>
        <w:t>.6)</w:t>
      </w:r>
      <w:r w:rsidR="003D07E5" w:rsidRPr="008C328F">
        <w:rPr>
          <w:rFonts w:ascii="Verdana" w:eastAsia="Times New Roman" w:hAnsi="Verdana" w:cs="Times New Roman"/>
          <w:color w:val="000066"/>
          <w:sz w:val="18"/>
          <w:szCs w:val="18"/>
          <w:lang w:eastAsia="ru-RU"/>
        </w:rPr>
        <w:t>, получим:</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noProof/>
          <w:color w:val="000000" w:themeColor="text1"/>
          <w:sz w:val="18"/>
          <w:szCs w:val="18"/>
          <w:lang w:eastAsia="ru-RU"/>
        </w:rPr>
        <w:drawing>
          <wp:inline distT="0" distB="0" distL="0" distR="0">
            <wp:extent cx="2809875" cy="438150"/>
            <wp:effectExtent l="19050" t="0" r="9525" b="0"/>
            <wp:docPr id="26" name="Рисунок 26" descr="http://www.cfin.ru/finanalysis/savchuk/image473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www.cfin.ru/finanalysis/savchuk/image4732.gif"/>
                    <pic:cNvPicPr>
                      <a:picLocks noChangeAspect="1" noChangeArrowheads="1"/>
                    </pic:cNvPicPr>
                  </pic:nvPicPr>
                  <pic:blipFill>
                    <a:blip r:embed="rId174"/>
                    <a:srcRect/>
                    <a:stretch>
                      <a:fillRect/>
                    </a:stretch>
                  </pic:blipFill>
                  <pic:spPr bwMode="auto">
                    <a:xfrm>
                      <a:off x="0" y="0"/>
                      <a:ext cx="2809875" cy="438150"/>
                    </a:xfrm>
                    <a:prstGeom prst="rect">
                      <a:avLst/>
                    </a:prstGeom>
                    <a:noFill/>
                    <a:ln w="9525">
                      <a:noFill/>
                      <a:miter lim="800000"/>
                      <a:headEnd/>
                      <a:tailEnd/>
                    </a:ln>
                  </pic:spPr>
                </pic:pic>
              </a:graphicData>
            </a:graphic>
          </wp:inline>
        </w:drawing>
      </w:r>
      <w:r w:rsidRPr="00AB622B">
        <w:rPr>
          <w:rFonts w:ascii="Verdana" w:eastAsia="Times New Roman" w:hAnsi="Verdana" w:cs="Times New Roman"/>
          <w:color w:val="000000" w:themeColor="text1"/>
          <w:sz w:val="18"/>
          <w:szCs w:val="18"/>
          <w:lang w:eastAsia="ru-RU"/>
        </w:rPr>
        <w:t xml:space="preserve">.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noProof/>
          <w:color w:val="000000" w:themeColor="text1"/>
          <w:sz w:val="18"/>
          <w:szCs w:val="18"/>
          <w:lang w:eastAsia="ru-RU"/>
        </w:rPr>
        <w:drawing>
          <wp:inline distT="0" distB="0" distL="0" distR="0">
            <wp:extent cx="1428750" cy="400050"/>
            <wp:effectExtent l="19050" t="0" r="0" b="0"/>
            <wp:docPr id="27" name="Рисунок 27" descr="http://www.cfin.ru/finanalysis/savchuk/image473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www.cfin.ru/finanalysis/savchuk/image4733.gif"/>
                    <pic:cNvPicPr>
                      <a:picLocks noChangeAspect="1" noChangeArrowheads="1"/>
                    </pic:cNvPicPr>
                  </pic:nvPicPr>
                  <pic:blipFill>
                    <a:blip r:embed="rId175"/>
                    <a:srcRect/>
                    <a:stretch>
                      <a:fillRect/>
                    </a:stretch>
                  </pic:blipFill>
                  <pic:spPr bwMode="auto">
                    <a:xfrm>
                      <a:off x="0" y="0"/>
                      <a:ext cx="1428750" cy="400050"/>
                    </a:xfrm>
                    <a:prstGeom prst="rect">
                      <a:avLst/>
                    </a:prstGeom>
                    <a:noFill/>
                    <a:ln w="9525">
                      <a:noFill/>
                      <a:miter lim="800000"/>
                      <a:headEnd/>
                      <a:tailEnd/>
                    </a:ln>
                  </pic:spPr>
                </pic:pic>
              </a:graphicData>
            </a:graphic>
          </wp:inline>
        </w:drawing>
      </w:r>
      <w:r w:rsidRPr="00AB622B">
        <w:rPr>
          <w:rFonts w:ascii="Verdana" w:eastAsia="Times New Roman" w:hAnsi="Verdana" w:cs="Times New Roman"/>
          <w:color w:val="000000" w:themeColor="text1"/>
          <w:sz w:val="18"/>
          <w:szCs w:val="18"/>
          <w:lang w:eastAsia="ru-RU"/>
        </w:rPr>
        <w:t xml:space="preserve">.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8C328F">
        <w:rPr>
          <w:rFonts w:ascii="Verdana" w:eastAsia="Times New Roman" w:hAnsi="Verdana" w:cs="Times New Roman"/>
          <w:color w:val="000066"/>
          <w:sz w:val="18"/>
          <w:szCs w:val="18"/>
          <w:lang w:eastAsia="ru-RU"/>
        </w:rPr>
        <w:t xml:space="preserve">Теперь осталось воспользоваться формулой </w:t>
      </w:r>
      <w:r w:rsidRPr="003D07E5">
        <w:rPr>
          <w:rFonts w:ascii="Verdana" w:eastAsia="Times New Roman" w:hAnsi="Verdana" w:cs="Times New Roman"/>
          <w:b/>
          <w:color w:val="0000FF"/>
          <w:sz w:val="18"/>
          <w:szCs w:val="18"/>
          <w:lang w:eastAsia="ru-RU"/>
        </w:rPr>
        <w:t>(</w:t>
      </w:r>
      <w:r w:rsidR="003D07E5" w:rsidRPr="003D07E5">
        <w:rPr>
          <w:rFonts w:ascii="Verdana" w:eastAsia="Times New Roman" w:hAnsi="Verdana" w:cs="Times New Roman"/>
          <w:b/>
          <w:color w:val="0000FF"/>
          <w:sz w:val="18"/>
          <w:szCs w:val="18"/>
          <w:lang w:eastAsia="ru-RU"/>
        </w:rPr>
        <w:t>2</w:t>
      </w:r>
      <w:r w:rsidRPr="003D07E5">
        <w:rPr>
          <w:rFonts w:ascii="Verdana" w:eastAsia="Times New Roman" w:hAnsi="Verdana" w:cs="Times New Roman"/>
          <w:b/>
          <w:color w:val="0000FF"/>
          <w:sz w:val="18"/>
          <w:szCs w:val="18"/>
          <w:lang w:eastAsia="ru-RU"/>
        </w:rPr>
        <w:t>.3)</w:t>
      </w:r>
      <w:r w:rsidRPr="00AB622B">
        <w:rPr>
          <w:rFonts w:ascii="Verdana" w:eastAsia="Times New Roman" w:hAnsi="Verdana" w:cs="Times New Roman"/>
          <w:color w:val="000000" w:themeColor="text1"/>
          <w:sz w:val="18"/>
          <w:szCs w:val="18"/>
          <w:lang w:eastAsia="ru-RU"/>
        </w:rPr>
        <w:t xml:space="preserve">: </w:t>
      </w:r>
    </w:p>
    <w:p w:rsidR="002B31EA" w:rsidRPr="00225353" w:rsidRDefault="002B31EA" w:rsidP="00AB622B">
      <w:pPr>
        <w:spacing w:before="100" w:beforeAutospacing="1" w:after="100" w:afterAutospacing="1" w:line="240" w:lineRule="auto"/>
        <w:rPr>
          <w:rFonts w:ascii="Verdana" w:eastAsia="Times New Roman" w:hAnsi="Verdana" w:cs="Times New Roman"/>
          <w:b/>
          <w:bCs/>
          <w:i/>
          <w:iCs/>
          <w:color w:val="000000" w:themeColor="text1"/>
          <w:sz w:val="18"/>
          <w:szCs w:val="18"/>
          <w:lang w:val="en-US" w:eastAsia="ru-RU"/>
        </w:rPr>
      </w:pPr>
      <w:r w:rsidRPr="00AB622B">
        <w:rPr>
          <w:rFonts w:ascii="Verdana" w:eastAsia="Times New Roman" w:hAnsi="Verdana" w:cs="Times New Roman"/>
          <w:noProof/>
          <w:color w:val="000000" w:themeColor="text1"/>
          <w:sz w:val="18"/>
          <w:szCs w:val="18"/>
          <w:lang w:eastAsia="ru-RU"/>
        </w:rPr>
        <w:drawing>
          <wp:inline distT="0" distB="0" distL="0" distR="0">
            <wp:extent cx="1990725" cy="428625"/>
            <wp:effectExtent l="19050" t="0" r="9525" b="0"/>
            <wp:docPr id="28" name="Рисунок 28" descr="http://www.cfin.ru/finanalysis/savchuk/image473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www.cfin.ru/finanalysis/savchuk/image4734.gif"/>
                    <pic:cNvPicPr>
                      <a:picLocks noChangeAspect="1" noChangeArrowheads="1"/>
                    </pic:cNvPicPr>
                  </pic:nvPicPr>
                  <pic:blipFill>
                    <a:blip r:embed="rId176"/>
                    <a:srcRect/>
                    <a:stretch>
                      <a:fillRect/>
                    </a:stretch>
                  </pic:blipFill>
                  <pic:spPr bwMode="auto">
                    <a:xfrm>
                      <a:off x="0" y="0"/>
                      <a:ext cx="1990725" cy="428625"/>
                    </a:xfrm>
                    <a:prstGeom prst="rect">
                      <a:avLst/>
                    </a:prstGeom>
                    <a:noFill/>
                    <a:ln w="9525">
                      <a:noFill/>
                      <a:miter lim="800000"/>
                      <a:headEnd/>
                      <a:tailEnd/>
                    </a:ln>
                  </pic:spPr>
                </pic:pic>
              </a:graphicData>
            </a:graphic>
          </wp:inline>
        </w:drawing>
      </w:r>
    </w:p>
    <w:p w:rsidR="002B31EA" w:rsidRPr="003D07E5" w:rsidRDefault="003D07E5" w:rsidP="00AB622B">
      <w:pPr>
        <w:spacing w:before="100" w:beforeAutospacing="1" w:after="100" w:afterAutospacing="1" w:line="240" w:lineRule="auto"/>
        <w:rPr>
          <w:rFonts w:ascii="Verdana" w:eastAsia="Times New Roman" w:hAnsi="Verdana" w:cs="Times New Roman"/>
          <w:color w:val="0000FF"/>
          <w:sz w:val="18"/>
          <w:szCs w:val="18"/>
          <w:lang w:eastAsia="ru-RU"/>
        </w:rPr>
      </w:pPr>
      <w:r w:rsidRPr="003D07E5">
        <w:rPr>
          <w:rFonts w:ascii="Verdana" w:eastAsia="Times New Roman" w:hAnsi="Verdana" w:cs="Times New Roman"/>
          <w:b/>
          <w:bCs/>
          <w:i/>
          <w:iCs/>
          <w:color w:val="0000FF"/>
          <w:sz w:val="18"/>
          <w:szCs w:val="18"/>
          <w:lang w:eastAsia="ru-RU"/>
        </w:rPr>
        <w:t>2</w:t>
      </w:r>
      <w:r w:rsidR="002B31EA" w:rsidRPr="003D07E5">
        <w:rPr>
          <w:rFonts w:ascii="Verdana" w:eastAsia="Times New Roman" w:hAnsi="Verdana" w:cs="Times New Roman"/>
          <w:b/>
          <w:bCs/>
          <w:i/>
          <w:iCs/>
          <w:color w:val="0000FF"/>
          <w:sz w:val="18"/>
          <w:szCs w:val="18"/>
          <w:lang w:eastAsia="ru-RU"/>
        </w:rPr>
        <w:t>. 3. Составление графиков возврата долгосрочных кредитов</w:t>
      </w:r>
      <w:r w:rsidR="00AF2F45">
        <w:rPr>
          <w:rFonts w:ascii="Verdana" w:eastAsia="Times New Roman" w:hAnsi="Verdana" w:cs="Times New Roman"/>
          <w:b/>
          <w:bCs/>
          <w:i/>
          <w:iCs/>
          <w:color w:val="0000FF"/>
          <w:sz w:val="18"/>
          <w:szCs w:val="18"/>
          <w:lang w:eastAsia="ru-RU"/>
        </w:rPr>
        <w:t>.</w:t>
      </w:r>
      <w:r w:rsidR="002B31EA" w:rsidRPr="003D07E5">
        <w:rPr>
          <w:rFonts w:ascii="Verdana" w:eastAsia="Times New Roman" w:hAnsi="Verdana" w:cs="Times New Roman"/>
          <w:b/>
          <w:bCs/>
          <w:i/>
          <w:iCs/>
          <w:color w:val="0000FF"/>
          <w:sz w:val="18"/>
          <w:szCs w:val="18"/>
          <w:lang w:eastAsia="ru-RU"/>
        </w:rPr>
        <w:t xml:space="preserve"> </w:t>
      </w:r>
    </w:p>
    <w:p w:rsidR="00971B7A"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В процессе разработки инвестиционных проектов могут привлекаться кредитные ресурсы, которые возвращаются в процессе реализации проекта. Сумма кредита обычно возвращается </w:t>
      </w:r>
      <w:r w:rsidR="00971B7A">
        <w:rPr>
          <w:rFonts w:ascii="Verdana" w:eastAsia="Times New Roman" w:hAnsi="Verdana" w:cs="Times New Roman"/>
          <w:color w:val="000000" w:themeColor="text1"/>
          <w:sz w:val="18"/>
          <w:szCs w:val="18"/>
          <w:lang w:eastAsia="ru-RU"/>
        </w:rPr>
        <w:t>постепенно в течение его срока.</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Различают два типа порядка погашения: </w:t>
      </w:r>
    </w:p>
    <w:p w:rsidR="002B31EA" w:rsidRPr="00AB622B" w:rsidRDefault="002B31EA" w:rsidP="00AB622B">
      <w:pPr>
        <w:numPr>
          <w:ilvl w:val="0"/>
          <w:numId w:val="4"/>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периодическими взносами ("воздушный шар"); </w:t>
      </w:r>
    </w:p>
    <w:p w:rsidR="002B31EA" w:rsidRPr="00AB622B" w:rsidRDefault="002B31EA" w:rsidP="00AB622B">
      <w:pPr>
        <w:numPr>
          <w:ilvl w:val="0"/>
          <w:numId w:val="4"/>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"амортизационное" (постепенная выплата равномерными взносами).</w:t>
      </w:r>
    </w:p>
    <w:p w:rsidR="002B31EA" w:rsidRPr="00AB622B" w:rsidRDefault="002B31EA" w:rsidP="00AB622B">
      <w:pPr>
        <w:spacing w:before="100" w:beforeAutospacing="1" w:after="100" w:afterAutospacing="1" w:line="240" w:lineRule="auto"/>
        <w:rPr>
          <w:rFonts w:ascii="Verdana" w:eastAsia="Times New Roman" w:hAnsi="Verdana" w:cs="Times New Roman"/>
          <w:i/>
          <w:iCs/>
          <w:color w:val="000000" w:themeColor="text1"/>
          <w:sz w:val="18"/>
          <w:szCs w:val="18"/>
          <w:lang w:eastAsia="ru-RU"/>
        </w:rPr>
      </w:pPr>
      <w:r w:rsidRPr="00AB622B">
        <w:rPr>
          <w:rFonts w:ascii="Verdana" w:eastAsia="Times New Roman" w:hAnsi="Verdana" w:cs="Times New Roman"/>
          <w:b/>
          <w:bCs/>
          <w:i/>
          <w:iCs/>
          <w:color w:val="000000" w:themeColor="text1"/>
          <w:sz w:val="18"/>
          <w:szCs w:val="18"/>
          <w:lang w:eastAsia="ru-RU"/>
        </w:rPr>
        <w:t>Погашение периодическими взносами</w:t>
      </w:r>
      <w:r w:rsidRPr="00AB622B">
        <w:rPr>
          <w:rFonts w:ascii="Verdana" w:eastAsia="Times New Roman" w:hAnsi="Verdana" w:cs="Times New Roman"/>
          <w:i/>
          <w:iCs/>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При этом способе основную сумму кредита выплачивают на протяжении всего срока кредита. Однако порядок погашения таков, что по окончании срока от суммы кредита остается достаточно значительная доля, подлежащая погашению. </w:t>
      </w:r>
    </w:p>
    <w:p w:rsidR="002B31EA" w:rsidRDefault="00AE7272"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r>
        <w:rPr>
          <w:rFonts w:ascii="Verdana" w:eastAsia="Times New Roman" w:hAnsi="Verdana" w:cs="Times New Roman"/>
          <w:i/>
          <w:iCs/>
          <w:color w:val="000000" w:themeColor="text1"/>
          <w:sz w:val="18"/>
          <w:szCs w:val="18"/>
          <w:lang w:eastAsia="ru-RU"/>
        </w:rPr>
        <w:t>Пример</w:t>
      </w:r>
      <w:r w:rsidR="002B31EA" w:rsidRPr="00AB622B">
        <w:rPr>
          <w:rFonts w:ascii="Verdana" w:eastAsia="Times New Roman" w:hAnsi="Verdana" w:cs="Times New Roman"/>
          <w:i/>
          <w:iCs/>
          <w:color w:val="000000" w:themeColor="text1"/>
          <w:sz w:val="18"/>
          <w:szCs w:val="18"/>
          <w:lang w:eastAsia="ru-RU"/>
        </w:rPr>
        <w:t>.</w:t>
      </w:r>
      <w:r w:rsidR="002B31EA" w:rsidRPr="00AB622B">
        <w:rPr>
          <w:rFonts w:ascii="Verdana" w:eastAsia="Times New Roman" w:hAnsi="Verdana" w:cs="Times New Roman"/>
          <w:b/>
          <w:bCs/>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 xml:space="preserve">Представим себе, что предприятие получает кредит в сумме 100,000 </w:t>
      </w:r>
      <w:r w:rsidR="002F73FB">
        <w:rPr>
          <w:rFonts w:ascii="Verdana" w:eastAsia="Times New Roman" w:hAnsi="Verdana" w:cs="Times New Roman"/>
          <w:color w:val="000000" w:themeColor="text1"/>
          <w:sz w:val="18"/>
          <w:szCs w:val="18"/>
          <w:lang w:eastAsia="ru-RU"/>
        </w:rPr>
        <w:t>$</w:t>
      </w:r>
      <w:r w:rsidR="002B31EA" w:rsidRPr="00AB622B">
        <w:rPr>
          <w:rFonts w:ascii="Verdana" w:eastAsia="Times New Roman" w:hAnsi="Verdana" w:cs="Times New Roman"/>
          <w:color w:val="000000" w:themeColor="text1"/>
          <w:sz w:val="18"/>
          <w:szCs w:val="18"/>
          <w:lang w:eastAsia="ru-RU"/>
        </w:rPr>
        <w:t xml:space="preserve"> сроком на 5 лет. Платежи в счет погашения кредита вносятся ежегодно в сумме 12,000 </w:t>
      </w:r>
      <w:r w:rsidR="002F73FB">
        <w:rPr>
          <w:rFonts w:ascii="Verdana" w:eastAsia="Times New Roman" w:hAnsi="Verdana" w:cs="Times New Roman"/>
          <w:color w:val="000000" w:themeColor="text1"/>
          <w:sz w:val="18"/>
          <w:szCs w:val="18"/>
          <w:lang w:eastAsia="ru-RU"/>
        </w:rPr>
        <w:t>$</w:t>
      </w:r>
      <w:r w:rsidR="002B31EA" w:rsidRPr="00AB622B">
        <w:rPr>
          <w:rFonts w:ascii="Verdana" w:eastAsia="Times New Roman" w:hAnsi="Verdana" w:cs="Times New Roman"/>
          <w:color w:val="000000" w:themeColor="text1"/>
          <w:sz w:val="18"/>
          <w:szCs w:val="18"/>
          <w:lang w:eastAsia="ru-RU"/>
        </w:rPr>
        <w:t xml:space="preserve"> плюс процент. Таким образом, в конце 5-летнего периода, уже осуществлены четыре платежа по 12,000 </w:t>
      </w:r>
      <w:r w:rsidR="002F73FB">
        <w:rPr>
          <w:rFonts w:ascii="Verdana" w:eastAsia="Times New Roman" w:hAnsi="Verdana" w:cs="Times New Roman"/>
          <w:color w:val="000000" w:themeColor="text1"/>
          <w:sz w:val="18"/>
          <w:szCs w:val="18"/>
          <w:lang w:eastAsia="ru-RU"/>
        </w:rPr>
        <w:t>$</w:t>
      </w:r>
      <w:r w:rsidR="002B31EA" w:rsidRPr="00AB622B">
        <w:rPr>
          <w:rFonts w:ascii="Verdana" w:eastAsia="Times New Roman" w:hAnsi="Verdana" w:cs="Times New Roman"/>
          <w:color w:val="000000" w:themeColor="text1"/>
          <w:sz w:val="18"/>
          <w:szCs w:val="18"/>
          <w:lang w:eastAsia="ru-RU"/>
        </w:rPr>
        <w:t xml:space="preserve"> (всего 48,000 </w:t>
      </w:r>
      <w:r w:rsidR="002F73FB">
        <w:rPr>
          <w:rFonts w:ascii="Verdana" w:eastAsia="Times New Roman" w:hAnsi="Verdana" w:cs="Times New Roman"/>
          <w:color w:val="000000" w:themeColor="text1"/>
          <w:sz w:val="18"/>
          <w:szCs w:val="18"/>
          <w:lang w:eastAsia="ru-RU"/>
        </w:rPr>
        <w:t>$</w:t>
      </w:r>
      <w:r w:rsidR="002B31EA" w:rsidRPr="00AB622B">
        <w:rPr>
          <w:rFonts w:ascii="Verdana" w:eastAsia="Times New Roman" w:hAnsi="Verdana" w:cs="Times New Roman"/>
          <w:color w:val="000000" w:themeColor="text1"/>
          <w:sz w:val="18"/>
          <w:szCs w:val="18"/>
          <w:lang w:eastAsia="ru-RU"/>
        </w:rPr>
        <w:t xml:space="preserve">), и остается невыплаченной сумма в 52,000 </w:t>
      </w:r>
      <w:r w:rsidR="002F73FB">
        <w:rPr>
          <w:rFonts w:ascii="Verdana" w:eastAsia="Times New Roman" w:hAnsi="Verdana" w:cs="Times New Roman"/>
          <w:color w:val="000000" w:themeColor="text1"/>
          <w:sz w:val="18"/>
          <w:szCs w:val="18"/>
          <w:lang w:eastAsia="ru-RU"/>
        </w:rPr>
        <w:t>$</w:t>
      </w:r>
      <w:r w:rsidR="002B31EA" w:rsidRPr="00AB622B">
        <w:rPr>
          <w:rFonts w:ascii="Verdana" w:eastAsia="Times New Roman" w:hAnsi="Verdana" w:cs="Times New Roman"/>
          <w:color w:val="000000" w:themeColor="text1"/>
          <w:sz w:val="18"/>
          <w:szCs w:val="18"/>
          <w:lang w:eastAsia="ru-RU"/>
        </w:rPr>
        <w:t xml:space="preserve">, которую полностью выплачивают по окончании срока кредита. Такой порядок погашения проиллюстрирован следующей таблицей. </w:t>
      </w:r>
    </w:p>
    <w:tbl>
      <w:tblPr>
        <w:tblW w:w="7700" w:type="dxa"/>
        <w:tblInd w:w="93" w:type="dxa"/>
        <w:tblLook w:val="04A0"/>
      </w:tblPr>
      <w:tblGrid>
        <w:gridCol w:w="840"/>
        <w:gridCol w:w="1420"/>
        <w:gridCol w:w="1420"/>
        <w:gridCol w:w="1300"/>
        <w:gridCol w:w="1300"/>
        <w:gridCol w:w="1420"/>
      </w:tblGrid>
      <w:tr w:rsidR="009F15D5" w:rsidRPr="009F15D5" w:rsidTr="009F15D5">
        <w:trPr>
          <w:trHeight w:val="210"/>
        </w:trPr>
        <w:tc>
          <w:tcPr>
            <w:tcW w:w="840" w:type="dxa"/>
            <w:tcBorders>
              <w:top w:val="single" w:sz="4" w:space="0" w:color="auto"/>
              <w:left w:val="single" w:sz="4" w:space="0" w:color="auto"/>
              <w:bottom w:val="nil"/>
              <w:right w:val="single" w:sz="4" w:space="0" w:color="auto"/>
            </w:tcBorders>
            <w:shd w:val="clear" w:color="000000" w:fill="FFFFCC"/>
            <w:noWrap/>
            <w:vAlign w:val="bottom"/>
            <w:hideMark/>
          </w:tcPr>
          <w:p w:rsidR="009F15D5" w:rsidRPr="009F15D5" w:rsidRDefault="009F15D5" w:rsidP="009F15D5">
            <w:pPr>
              <w:spacing w:after="0" w:line="240" w:lineRule="auto"/>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Год</w:t>
            </w:r>
          </w:p>
        </w:tc>
        <w:tc>
          <w:tcPr>
            <w:tcW w:w="1420" w:type="dxa"/>
            <w:tcBorders>
              <w:top w:val="single" w:sz="4" w:space="0" w:color="auto"/>
              <w:left w:val="nil"/>
              <w:bottom w:val="nil"/>
              <w:right w:val="single" w:sz="4" w:space="0" w:color="auto"/>
            </w:tcBorders>
            <w:shd w:val="clear" w:color="000000" w:fill="FFFFCC"/>
            <w:noWrap/>
            <w:vAlign w:val="bottom"/>
            <w:hideMark/>
          </w:tcPr>
          <w:p w:rsidR="009F15D5" w:rsidRPr="009F15D5" w:rsidRDefault="009F15D5" w:rsidP="009F15D5">
            <w:pPr>
              <w:spacing w:after="0" w:line="240" w:lineRule="auto"/>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Начальный</w:t>
            </w:r>
          </w:p>
        </w:tc>
        <w:tc>
          <w:tcPr>
            <w:tcW w:w="1420" w:type="dxa"/>
            <w:tcBorders>
              <w:top w:val="single" w:sz="4" w:space="0" w:color="auto"/>
              <w:left w:val="nil"/>
              <w:bottom w:val="nil"/>
              <w:right w:val="single" w:sz="4" w:space="0" w:color="auto"/>
            </w:tcBorders>
            <w:shd w:val="clear" w:color="000000" w:fill="FFFFCC"/>
            <w:noWrap/>
            <w:vAlign w:val="bottom"/>
            <w:hideMark/>
          </w:tcPr>
          <w:p w:rsidR="009F15D5" w:rsidRPr="009F15D5" w:rsidRDefault="009F15D5" w:rsidP="009F15D5">
            <w:pPr>
              <w:spacing w:after="0" w:line="240" w:lineRule="auto"/>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Погашение</w:t>
            </w:r>
          </w:p>
        </w:tc>
        <w:tc>
          <w:tcPr>
            <w:tcW w:w="1300" w:type="dxa"/>
            <w:tcBorders>
              <w:top w:val="single" w:sz="4" w:space="0" w:color="auto"/>
              <w:left w:val="nil"/>
              <w:bottom w:val="nil"/>
              <w:right w:val="single" w:sz="4" w:space="0" w:color="auto"/>
            </w:tcBorders>
            <w:shd w:val="clear" w:color="000000" w:fill="FFFFCC"/>
            <w:noWrap/>
            <w:vAlign w:val="bottom"/>
            <w:hideMark/>
          </w:tcPr>
          <w:p w:rsidR="009F15D5" w:rsidRPr="009F15D5" w:rsidRDefault="009F15D5" w:rsidP="009F15D5">
            <w:pPr>
              <w:spacing w:after="0" w:line="240" w:lineRule="auto"/>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Проценты</w:t>
            </w:r>
          </w:p>
        </w:tc>
        <w:tc>
          <w:tcPr>
            <w:tcW w:w="1300" w:type="dxa"/>
            <w:tcBorders>
              <w:top w:val="single" w:sz="4" w:space="0" w:color="auto"/>
              <w:left w:val="nil"/>
              <w:bottom w:val="nil"/>
              <w:right w:val="single" w:sz="4" w:space="0" w:color="auto"/>
            </w:tcBorders>
            <w:shd w:val="clear" w:color="000000" w:fill="FFFFCC"/>
            <w:noWrap/>
            <w:vAlign w:val="bottom"/>
            <w:hideMark/>
          </w:tcPr>
          <w:p w:rsidR="009F15D5" w:rsidRPr="009F15D5" w:rsidRDefault="009F15D5" w:rsidP="009F15D5">
            <w:pPr>
              <w:spacing w:after="0" w:line="240" w:lineRule="auto"/>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Годовая</w:t>
            </w:r>
          </w:p>
        </w:tc>
        <w:tc>
          <w:tcPr>
            <w:tcW w:w="1420" w:type="dxa"/>
            <w:tcBorders>
              <w:top w:val="single" w:sz="4" w:space="0" w:color="auto"/>
              <w:left w:val="nil"/>
              <w:bottom w:val="nil"/>
              <w:right w:val="single" w:sz="4" w:space="0" w:color="auto"/>
            </w:tcBorders>
            <w:shd w:val="clear" w:color="000000" w:fill="FFFFCC"/>
            <w:noWrap/>
            <w:vAlign w:val="bottom"/>
            <w:hideMark/>
          </w:tcPr>
          <w:p w:rsidR="009F15D5" w:rsidRPr="009F15D5" w:rsidRDefault="009F15D5" w:rsidP="009F15D5">
            <w:pPr>
              <w:spacing w:after="0" w:line="240" w:lineRule="auto"/>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Конечный</w:t>
            </w:r>
          </w:p>
        </w:tc>
      </w:tr>
      <w:tr w:rsidR="009F15D5" w:rsidRPr="009F15D5" w:rsidTr="009F15D5">
        <w:trPr>
          <w:trHeight w:val="210"/>
        </w:trPr>
        <w:tc>
          <w:tcPr>
            <w:tcW w:w="840" w:type="dxa"/>
            <w:tcBorders>
              <w:top w:val="nil"/>
              <w:left w:val="single" w:sz="4" w:space="0" w:color="auto"/>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 </w:t>
            </w:r>
          </w:p>
        </w:tc>
        <w:tc>
          <w:tcPr>
            <w:tcW w:w="1420" w:type="dxa"/>
            <w:tcBorders>
              <w:top w:val="nil"/>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баланс долга</w:t>
            </w:r>
          </w:p>
        </w:tc>
        <w:tc>
          <w:tcPr>
            <w:tcW w:w="1420" w:type="dxa"/>
            <w:tcBorders>
              <w:top w:val="nil"/>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долга</w:t>
            </w:r>
          </w:p>
        </w:tc>
        <w:tc>
          <w:tcPr>
            <w:tcW w:w="1300" w:type="dxa"/>
            <w:tcBorders>
              <w:top w:val="nil"/>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 </w:t>
            </w:r>
          </w:p>
        </w:tc>
        <w:tc>
          <w:tcPr>
            <w:tcW w:w="1300" w:type="dxa"/>
            <w:tcBorders>
              <w:top w:val="nil"/>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выплата</w:t>
            </w:r>
          </w:p>
        </w:tc>
        <w:tc>
          <w:tcPr>
            <w:tcW w:w="1420" w:type="dxa"/>
            <w:tcBorders>
              <w:top w:val="nil"/>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баланс долга</w:t>
            </w:r>
          </w:p>
        </w:tc>
      </w:tr>
      <w:tr w:rsidR="009F15D5" w:rsidRPr="009F15D5" w:rsidTr="009F15D5">
        <w:trPr>
          <w:trHeight w:val="210"/>
        </w:trPr>
        <w:tc>
          <w:tcPr>
            <w:tcW w:w="840" w:type="dxa"/>
            <w:tcBorders>
              <w:top w:val="nil"/>
              <w:left w:val="nil"/>
              <w:bottom w:val="nil"/>
              <w:right w:val="nil"/>
            </w:tcBorders>
            <w:shd w:val="clear" w:color="auto" w:fill="auto"/>
            <w:noWrap/>
            <w:vAlign w:val="bottom"/>
            <w:hideMark/>
          </w:tcPr>
          <w:p w:rsidR="009F15D5" w:rsidRPr="009F15D5" w:rsidRDefault="009F15D5" w:rsidP="009F15D5">
            <w:pPr>
              <w:spacing w:after="0" w:line="240" w:lineRule="auto"/>
              <w:rPr>
                <w:rFonts w:ascii="Verdana" w:eastAsia="Times New Roman" w:hAnsi="Verdana" w:cs="Tahoma"/>
                <w:color w:val="000000"/>
                <w:sz w:val="16"/>
                <w:szCs w:val="16"/>
                <w:lang w:eastAsia="ru-RU"/>
              </w:rPr>
            </w:pPr>
          </w:p>
        </w:tc>
        <w:tc>
          <w:tcPr>
            <w:tcW w:w="1420" w:type="dxa"/>
            <w:tcBorders>
              <w:top w:val="nil"/>
              <w:left w:val="nil"/>
              <w:bottom w:val="nil"/>
              <w:right w:val="nil"/>
            </w:tcBorders>
            <w:shd w:val="clear" w:color="auto" w:fill="auto"/>
            <w:noWrap/>
            <w:vAlign w:val="bottom"/>
            <w:hideMark/>
          </w:tcPr>
          <w:p w:rsidR="009F15D5" w:rsidRPr="009F15D5" w:rsidRDefault="009F15D5" w:rsidP="009F15D5">
            <w:pPr>
              <w:spacing w:after="0" w:line="240" w:lineRule="auto"/>
              <w:rPr>
                <w:rFonts w:ascii="Verdana" w:eastAsia="Times New Roman" w:hAnsi="Verdana" w:cs="Tahoma"/>
                <w:color w:val="000000"/>
                <w:sz w:val="16"/>
                <w:szCs w:val="16"/>
                <w:lang w:eastAsia="ru-RU"/>
              </w:rPr>
            </w:pPr>
          </w:p>
        </w:tc>
        <w:tc>
          <w:tcPr>
            <w:tcW w:w="1420" w:type="dxa"/>
            <w:tcBorders>
              <w:top w:val="nil"/>
              <w:left w:val="nil"/>
              <w:bottom w:val="nil"/>
              <w:right w:val="nil"/>
            </w:tcBorders>
            <w:shd w:val="clear" w:color="auto" w:fill="auto"/>
            <w:noWrap/>
            <w:vAlign w:val="bottom"/>
            <w:hideMark/>
          </w:tcPr>
          <w:p w:rsidR="009F15D5" w:rsidRPr="009F15D5" w:rsidRDefault="009F15D5" w:rsidP="009F15D5">
            <w:pPr>
              <w:spacing w:after="0" w:line="240" w:lineRule="auto"/>
              <w:rPr>
                <w:rFonts w:ascii="Verdana" w:eastAsia="Times New Roman" w:hAnsi="Verdana" w:cs="Tahoma"/>
                <w:color w:val="000000"/>
                <w:sz w:val="16"/>
                <w:szCs w:val="16"/>
                <w:lang w:eastAsia="ru-RU"/>
              </w:rPr>
            </w:pPr>
          </w:p>
        </w:tc>
        <w:tc>
          <w:tcPr>
            <w:tcW w:w="1300" w:type="dxa"/>
            <w:tcBorders>
              <w:top w:val="nil"/>
              <w:left w:val="nil"/>
              <w:bottom w:val="nil"/>
              <w:right w:val="nil"/>
            </w:tcBorders>
            <w:shd w:val="clear" w:color="auto" w:fill="auto"/>
            <w:noWrap/>
            <w:vAlign w:val="bottom"/>
            <w:hideMark/>
          </w:tcPr>
          <w:p w:rsidR="009F15D5" w:rsidRPr="009F15D5" w:rsidRDefault="009F15D5" w:rsidP="009F15D5">
            <w:pPr>
              <w:spacing w:after="0" w:line="240" w:lineRule="auto"/>
              <w:rPr>
                <w:rFonts w:ascii="Verdana" w:eastAsia="Times New Roman" w:hAnsi="Verdana" w:cs="Tahoma"/>
                <w:color w:val="000000"/>
                <w:sz w:val="16"/>
                <w:szCs w:val="16"/>
                <w:lang w:eastAsia="ru-RU"/>
              </w:rPr>
            </w:pPr>
          </w:p>
        </w:tc>
        <w:tc>
          <w:tcPr>
            <w:tcW w:w="1300" w:type="dxa"/>
            <w:tcBorders>
              <w:top w:val="nil"/>
              <w:left w:val="nil"/>
              <w:bottom w:val="nil"/>
              <w:right w:val="nil"/>
            </w:tcBorders>
            <w:shd w:val="clear" w:color="auto" w:fill="auto"/>
            <w:noWrap/>
            <w:vAlign w:val="bottom"/>
            <w:hideMark/>
          </w:tcPr>
          <w:p w:rsidR="009F15D5" w:rsidRPr="009F15D5" w:rsidRDefault="009F15D5" w:rsidP="009F15D5">
            <w:pPr>
              <w:spacing w:after="0" w:line="240" w:lineRule="auto"/>
              <w:rPr>
                <w:rFonts w:ascii="Verdana" w:eastAsia="Times New Roman" w:hAnsi="Verdana" w:cs="Tahoma"/>
                <w:color w:val="000000"/>
                <w:sz w:val="16"/>
                <w:szCs w:val="16"/>
                <w:lang w:eastAsia="ru-RU"/>
              </w:rPr>
            </w:pPr>
          </w:p>
        </w:tc>
        <w:tc>
          <w:tcPr>
            <w:tcW w:w="1420" w:type="dxa"/>
            <w:tcBorders>
              <w:top w:val="nil"/>
              <w:left w:val="nil"/>
              <w:bottom w:val="nil"/>
              <w:right w:val="nil"/>
            </w:tcBorders>
            <w:shd w:val="clear" w:color="auto" w:fill="auto"/>
            <w:noWrap/>
            <w:vAlign w:val="bottom"/>
            <w:hideMark/>
          </w:tcPr>
          <w:p w:rsidR="009F15D5" w:rsidRPr="009F15D5" w:rsidRDefault="009F15D5" w:rsidP="009F15D5">
            <w:pPr>
              <w:spacing w:after="0" w:line="240" w:lineRule="auto"/>
              <w:rPr>
                <w:rFonts w:ascii="Verdana" w:eastAsia="Times New Roman" w:hAnsi="Verdana" w:cs="Tahoma"/>
                <w:color w:val="000000"/>
                <w:sz w:val="16"/>
                <w:szCs w:val="16"/>
                <w:lang w:eastAsia="ru-RU"/>
              </w:rPr>
            </w:pPr>
          </w:p>
        </w:tc>
      </w:tr>
      <w:tr w:rsidR="009F15D5" w:rsidRPr="009F15D5" w:rsidTr="009F15D5">
        <w:trPr>
          <w:trHeight w:val="210"/>
        </w:trPr>
        <w:tc>
          <w:tcPr>
            <w:tcW w:w="840" w:type="dxa"/>
            <w:tcBorders>
              <w:top w:val="single" w:sz="4" w:space="0" w:color="auto"/>
              <w:left w:val="single" w:sz="4" w:space="0" w:color="auto"/>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1</w:t>
            </w:r>
          </w:p>
        </w:tc>
        <w:tc>
          <w:tcPr>
            <w:tcW w:w="1420" w:type="dxa"/>
            <w:tcBorders>
              <w:top w:val="single" w:sz="4" w:space="0" w:color="auto"/>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100,00</w:t>
            </w:r>
          </w:p>
        </w:tc>
        <w:tc>
          <w:tcPr>
            <w:tcW w:w="1420" w:type="dxa"/>
            <w:tcBorders>
              <w:top w:val="single" w:sz="4" w:space="0" w:color="auto"/>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12,00</w:t>
            </w:r>
          </w:p>
        </w:tc>
        <w:tc>
          <w:tcPr>
            <w:tcW w:w="1300" w:type="dxa"/>
            <w:tcBorders>
              <w:top w:val="single" w:sz="4" w:space="0" w:color="auto"/>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60,00</w:t>
            </w:r>
          </w:p>
        </w:tc>
        <w:tc>
          <w:tcPr>
            <w:tcW w:w="1300" w:type="dxa"/>
            <w:tcBorders>
              <w:top w:val="single" w:sz="4" w:space="0" w:color="auto"/>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72,00</w:t>
            </w:r>
          </w:p>
        </w:tc>
        <w:tc>
          <w:tcPr>
            <w:tcW w:w="1420" w:type="dxa"/>
            <w:tcBorders>
              <w:top w:val="single" w:sz="4" w:space="0" w:color="auto"/>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88,00</w:t>
            </w:r>
          </w:p>
        </w:tc>
      </w:tr>
      <w:tr w:rsidR="009F15D5" w:rsidRPr="009F15D5" w:rsidTr="009F15D5">
        <w:trPr>
          <w:trHeight w:val="210"/>
        </w:trPr>
        <w:tc>
          <w:tcPr>
            <w:tcW w:w="840" w:type="dxa"/>
            <w:tcBorders>
              <w:top w:val="nil"/>
              <w:left w:val="single" w:sz="4" w:space="0" w:color="auto"/>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2</w:t>
            </w:r>
          </w:p>
        </w:tc>
        <w:tc>
          <w:tcPr>
            <w:tcW w:w="1420" w:type="dxa"/>
            <w:tcBorders>
              <w:top w:val="nil"/>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88,00</w:t>
            </w:r>
          </w:p>
        </w:tc>
        <w:tc>
          <w:tcPr>
            <w:tcW w:w="1420" w:type="dxa"/>
            <w:tcBorders>
              <w:top w:val="nil"/>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12,00</w:t>
            </w:r>
          </w:p>
        </w:tc>
        <w:tc>
          <w:tcPr>
            <w:tcW w:w="1300" w:type="dxa"/>
            <w:tcBorders>
              <w:top w:val="nil"/>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52,80</w:t>
            </w:r>
          </w:p>
        </w:tc>
        <w:tc>
          <w:tcPr>
            <w:tcW w:w="1300" w:type="dxa"/>
            <w:tcBorders>
              <w:top w:val="nil"/>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64,80</w:t>
            </w:r>
          </w:p>
        </w:tc>
        <w:tc>
          <w:tcPr>
            <w:tcW w:w="1420" w:type="dxa"/>
            <w:tcBorders>
              <w:top w:val="nil"/>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76,00</w:t>
            </w:r>
          </w:p>
        </w:tc>
      </w:tr>
      <w:tr w:rsidR="009F15D5" w:rsidRPr="009F15D5" w:rsidTr="009F15D5">
        <w:trPr>
          <w:trHeight w:val="210"/>
        </w:trPr>
        <w:tc>
          <w:tcPr>
            <w:tcW w:w="840" w:type="dxa"/>
            <w:tcBorders>
              <w:top w:val="nil"/>
              <w:left w:val="single" w:sz="4" w:space="0" w:color="auto"/>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3</w:t>
            </w:r>
          </w:p>
        </w:tc>
        <w:tc>
          <w:tcPr>
            <w:tcW w:w="1420" w:type="dxa"/>
            <w:tcBorders>
              <w:top w:val="nil"/>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76,00</w:t>
            </w:r>
          </w:p>
        </w:tc>
        <w:tc>
          <w:tcPr>
            <w:tcW w:w="1420" w:type="dxa"/>
            <w:tcBorders>
              <w:top w:val="nil"/>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12,00</w:t>
            </w:r>
          </w:p>
        </w:tc>
        <w:tc>
          <w:tcPr>
            <w:tcW w:w="1300" w:type="dxa"/>
            <w:tcBorders>
              <w:top w:val="nil"/>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45,60</w:t>
            </w:r>
          </w:p>
        </w:tc>
        <w:tc>
          <w:tcPr>
            <w:tcW w:w="1300" w:type="dxa"/>
            <w:tcBorders>
              <w:top w:val="nil"/>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57,60</w:t>
            </w:r>
          </w:p>
        </w:tc>
        <w:tc>
          <w:tcPr>
            <w:tcW w:w="1420" w:type="dxa"/>
            <w:tcBorders>
              <w:top w:val="nil"/>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64,00</w:t>
            </w:r>
          </w:p>
        </w:tc>
      </w:tr>
      <w:tr w:rsidR="009F15D5" w:rsidRPr="009F15D5" w:rsidTr="009F15D5">
        <w:trPr>
          <w:trHeight w:val="210"/>
        </w:trPr>
        <w:tc>
          <w:tcPr>
            <w:tcW w:w="840" w:type="dxa"/>
            <w:tcBorders>
              <w:top w:val="nil"/>
              <w:left w:val="single" w:sz="4" w:space="0" w:color="auto"/>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4</w:t>
            </w:r>
          </w:p>
        </w:tc>
        <w:tc>
          <w:tcPr>
            <w:tcW w:w="1420" w:type="dxa"/>
            <w:tcBorders>
              <w:top w:val="nil"/>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64,00</w:t>
            </w:r>
          </w:p>
        </w:tc>
        <w:tc>
          <w:tcPr>
            <w:tcW w:w="1420" w:type="dxa"/>
            <w:tcBorders>
              <w:top w:val="nil"/>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12,00</w:t>
            </w:r>
          </w:p>
        </w:tc>
        <w:tc>
          <w:tcPr>
            <w:tcW w:w="1300" w:type="dxa"/>
            <w:tcBorders>
              <w:top w:val="nil"/>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38,40</w:t>
            </w:r>
          </w:p>
        </w:tc>
        <w:tc>
          <w:tcPr>
            <w:tcW w:w="1300" w:type="dxa"/>
            <w:tcBorders>
              <w:top w:val="nil"/>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50,40</w:t>
            </w:r>
          </w:p>
        </w:tc>
        <w:tc>
          <w:tcPr>
            <w:tcW w:w="1420" w:type="dxa"/>
            <w:tcBorders>
              <w:top w:val="nil"/>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52,00</w:t>
            </w:r>
          </w:p>
        </w:tc>
      </w:tr>
      <w:tr w:rsidR="009F15D5" w:rsidRPr="009F15D5" w:rsidTr="009F15D5">
        <w:trPr>
          <w:trHeight w:val="210"/>
        </w:trPr>
        <w:tc>
          <w:tcPr>
            <w:tcW w:w="840" w:type="dxa"/>
            <w:tcBorders>
              <w:top w:val="nil"/>
              <w:left w:val="single" w:sz="4" w:space="0" w:color="auto"/>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5</w:t>
            </w:r>
          </w:p>
        </w:tc>
        <w:tc>
          <w:tcPr>
            <w:tcW w:w="1420" w:type="dxa"/>
            <w:tcBorders>
              <w:top w:val="nil"/>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52,00</w:t>
            </w:r>
          </w:p>
        </w:tc>
        <w:tc>
          <w:tcPr>
            <w:tcW w:w="1420" w:type="dxa"/>
            <w:tcBorders>
              <w:top w:val="nil"/>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52,00</w:t>
            </w:r>
          </w:p>
        </w:tc>
        <w:tc>
          <w:tcPr>
            <w:tcW w:w="1300" w:type="dxa"/>
            <w:tcBorders>
              <w:top w:val="nil"/>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31,20</w:t>
            </w:r>
          </w:p>
        </w:tc>
        <w:tc>
          <w:tcPr>
            <w:tcW w:w="1300" w:type="dxa"/>
            <w:tcBorders>
              <w:top w:val="nil"/>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83,20</w:t>
            </w:r>
          </w:p>
        </w:tc>
        <w:tc>
          <w:tcPr>
            <w:tcW w:w="1420" w:type="dxa"/>
            <w:tcBorders>
              <w:top w:val="nil"/>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0,00</w:t>
            </w:r>
          </w:p>
        </w:tc>
      </w:tr>
      <w:tr w:rsidR="009F15D5" w:rsidRPr="009F15D5" w:rsidTr="009F15D5">
        <w:trPr>
          <w:trHeight w:val="210"/>
        </w:trPr>
        <w:tc>
          <w:tcPr>
            <w:tcW w:w="840" w:type="dxa"/>
            <w:tcBorders>
              <w:top w:val="nil"/>
              <w:left w:val="nil"/>
              <w:bottom w:val="nil"/>
              <w:right w:val="nil"/>
            </w:tcBorders>
            <w:shd w:val="clear" w:color="auto" w:fill="auto"/>
            <w:noWrap/>
            <w:vAlign w:val="bottom"/>
            <w:hideMark/>
          </w:tcPr>
          <w:p w:rsidR="009F15D5" w:rsidRPr="009F15D5" w:rsidRDefault="009F15D5" w:rsidP="009F15D5">
            <w:pPr>
              <w:spacing w:after="0" w:line="240" w:lineRule="auto"/>
              <w:rPr>
                <w:rFonts w:ascii="Verdana" w:eastAsia="Times New Roman" w:hAnsi="Verdana" w:cs="Tahoma"/>
                <w:color w:val="000000"/>
                <w:sz w:val="16"/>
                <w:szCs w:val="16"/>
                <w:lang w:eastAsia="ru-RU"/>
              </w:rPr>
            </w:pPr>
          </w:p>
        </w:tc>
        <w:tc>
          <w:tcPr>
            <w:tcW w:w="1420" w:type="dxa"/>
            <w:tcBorders>
              <w:top w:val="nil"/>
              <w:left w:val="nil"/>
              <w:bottom w:val="nil"/>
              <w:right w:val="nil"/>
            </w:tcBorders>
            <w:shd w:val="clear" w:color="auto" w:fill="auto"/>
            <w:noWrap/>
            <w:vAlign w:val="bottom"/>
            <w:hideMark/>
          </w:tcPr>
          <w:p w:rsidR="009F15D5" w:rsidRPr="009F15D5" w:rsidRDefault="009F15D5" w:rsidP="009F15D5">
            <w:pPr>
              <w:spacing w:after="0" w:line="240" w:lineRule="auto"/>
              <w:rPr>
                <w:rFonts w:ascii="Verdana" w:eastAsia="Times New Roman" w:hAnsi="Verdana" w:cs="Tahoma"/>
                <w:color w:val="000000"/>
                <w:sz w:val="16"/>
                <w:szCs w:val="16"/>
                <w:lang w:eastAsia="ru-RU"/>
              </w:rPr>
            </w:pPr>
          </w:p>
        </w:tc>
        <w:tc>
          <w:tcPr>
            <w:tcW w:w="1420" w:type="dxa"/>
            <w:tcBorders>
              <w:top w:val="nil"/>
              <w:left w:val="nil"/>
              <w:bottom w:val="nil"/>
              <w:right w:val="nil"/>
            </w:tcBorders>
            <w:shd w:val="clear" w:color="auto" w:fill="auto"/>
            <w:noWrap/>
            <w:vAlign w:val="bottom"/>
            <w:hideMark/>
          </w:tcPr>
          <w:p w:rsidR="009F15D5" w:rsidRPr="009F15D5" w:rsidRDefault="009F15D5" w:rsidP="009F15D5">
            <w:pPr>
              <w:spacing w:after="0" w:line="240" w:lineRule="auto"/>
              <w:rPr>
                <w:rFonts w:ascii="Verdana" w:eastAsia="Times New Roman" w:hAnsi="Verdana" w:cs="Tahoma"/>
                <w:color w:val="000000"/>
                <w:sz w:val="16"/>
                <w:szCs w:val="16"/>
                <w:lang w:eastAsia="ru-RU"/>
              </w:rPr>
            </w:pPr>
          </w:p>
        </w:tc>
        <w:tc>
          <w:tcPr>
            <w:tcW w:w="1300" w:type="dxa"/>
            <w:tcBorders>
              <w:top w:val="nil"/>
              <w:left w:val="nil"/>
              <w:bottom w:val="nil"/>
              <w:right w:val="nil"/>
            </w:tcBorders>
            <w:shd w:val="clear" w:color="auto" w:fill="auto"/>
            <w:noWrap/>
            <w:vAlign w:val="bottom"/>
            <w:hideMark/>
          </w:tcPr>
          <w:p w:rsidR="009F15D5" w:rsidRPr="009F15D5" w:rsidRDefault="009F15D5" w:rsidP="009F15D5">
            <w:pPr>
              <w:spacing w:after="0" w:line="240" w:lineRule="auto"/>
              <w:rPr>
                <w:rFonts w:ascii="Verdana" w:eastAsia="Times New Roman" w:hAnsi="Verdana" w:cs="Tahoma"/>
                <w:color w:val="000000"/>
                <w:sz w:val="16"/>
                <w:szCs w:val="16"/>
                <w:lang w:eastAsia="ru-RU"/>
              </w:rPr>
            </w:pPr>
          </w:p>
        </w:tc>
        <w:tc>
          <w:tcPr>
            <w:tcW w:w="1300" w:type="dxa"/>
            <w:tcBorders>
              <w:top w:val="nil"/>
              <w:left w:val="nil"/>
              <w:bottom w:val="nil"/>
              <w:right w:val="nil"/>
            </w:tcBorders>
            <w:shd w:val="clear" w:color="auto" w:fill="auto"/>
            <w:noWrap/>
            <w:vAlign w:val="bottom"/>
            <w:hideMark/>
          </w:tcPr>
          <w:p w:rsidR="009F15D5" w:rsidRPr="009F15D5" w:rsidRDefault="009F15D5" w:rsidP="009F15D5">
            <w:pPr>
              <w:spacing w:after="0" w:line="240" w:lineRule="auto"/>
              <w:rPr>
                <w:rFonts w:ascii="Verdana" w:eastAsia="Times New Roman" w:hAnsi="Verdana" w:cs="Tahoma"/>
                <w:color w:val="000000"/>
                <w:sz w:val="16"/>
                <w:szCs w:val="16"/>
                <w:lang w:eastAsia="ru-RU"/>
              </w:rPr>
            </w:pPr>
          </w:p>
        </w:tc>
        <w:tc>
          <w:tcPr>
            <w:tcW w:w="1420" w:type="dxa"/>
            <w:tcBorders>
              <w:top w:val="nil"/>
              <w:left w:val="nil"/>
              <w:bottom w:val="nil"/>
              <w:right w:val="nil"/>
            </w:tcBorders>
            <w:shd w:val="clear" w:color="auto" w:fill="auto"/>
            <w:noWrap/>
            <w:vAlign w:val="bottom"/>
            <w:hideMark/>
          </w:tcPr>
          <w:p w:rsidR="009F15D5" w:rsidRPr="009F15D5" w:rsidRDefault="009F15D5" w:rsidP="009F15D5">
            <w:pPr>
              <w:spacing w:after="0" w:line="240" w:lineRule="auto"/>
              <w:rPr>
                <w:rFonts w:ascii="Verdana" w:eastAsia="Times New Roman" w:hAnsi="Verdana" w:cs="Tahoma"/>
                <w:color w:val="000000"/>
                <w:sz w:val="16"/>
                <w:szCs w:val="16"/>
                <w:lang w:eastAsia="ru-RU"/>
              </w:rPr>
            </w:pPr>
          </w:p>
        </w:tc>
      </w:tr>
      <w:tr w:rsidR="009F15D5" w:rsidRPr="009F15D5" w:rsidTr="009F15D5">
        <w:trPr>
          <w:trHeight w:val="210"/>
        </w:trPr>
        <w:tc>
          <w:tcPr>
            <w:tcW w:w="840" w:type="dxa"/>
            <w:tcBorders>
              <w:top w:val="single" w:sz="4" w:space="0" w:color="auto"/>
              <w:left w:val="single" w:sz="4" w:space="0" w:color="auto"/>
              <w:bottom w:val="single" w:sz="4" w:space="0" w:color="auto"/>
              <w:right w:val="nil"/>
            </w:tcBorders>
            <w:shd w:val="clear" w:color="000000" w:fill="FFFFCC"/>
            <w:noWrap/>
            <w:vAlign w:val="bottom"/>
            <w:hideMark/>
          </w:tcPr>
          <w:p w:rsidR="009F15D5" w:rsidRPr="009F15D5" w:rsidRDefault="009F15D5" w:rsidP="009F15D5">
            <w:pPr>
              <w:spacing w:after="0" w:line="240" w:lineRule="auto"/>
              <w:rPr>
                <w:rFonts w:ascii="Verdana" w:eastAsia="Times New Roman" w:hAnsi="Verdana" w:cs="Tahoma"/>
                <w:b/>
                <w:bCs/>
                <w:color w:val="000000"/>
                <w:sz w:val="16"/>
                <w:szCs w:val="16"/>
                <w:lang w:eastAsia="ru-RU"/>
              </w:rPr>
            </w:pPr>
            <w:r w:rsidRPr="009F15D5">
              <w:rPr>
                <w:rFonts w:ascii="Verdana" w:eastAsia="Times New Roman" w:hAnsi="Verdana" w:cs="Tahoma"/>
                <w:b/>
                <w:bCs/>
                <w:color w:val="000000"/>
                <w:sz w:val="16"/>
                <w:szCs w:val="16"/>
                <w:lang w:eastAsia="ru-RU"/>
              </w:rPr>
              <w:t>Итого</w:t>
            </w:r>
          </w:p>
        </w:tc>
        <w:tc>
          <w:tcPr>
            <w:tcW w:w="1420" w:type="dxa"/>
            <w:tcBorders>
              <w:top w:val="single" w:sz="4" w:space="0" w:color="auto"/>
              <w:left w:val="nil"/>
              <w:bottom w:val="single" w:sz="4" w:space="0" w:color="auto"/>
              <w:right w:val="nil"/>
            </w:tcBorders>
            <w:shd w:val="clear" w:color="000000" w:fill="FFFFCC"/>
            <w:noWrap/>
            <w:vAlign w:val="bottom"/>
            <w:hideMark/>
          </w:tcPr>
          <w:p w:rsidR="009F15D5" w:rsidRPr="009F15D5" w:rsidRDefault="009F15D5" w:rsidP="009F15D5">
            <w:pPr>
              <w:spacing w:after="0" w:line="240" w:lineRule="auto"/>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 </w:t>
            </w:r>
          </w:p>
        </w:tc>
        <w:tc>
          <w:tcPr>
            <w:tcW w:w="1420" w:type="dxa"/>
            <w:tcBorders>
              <w:top w:val="single" w:sz="4" w:space="0" w:color="auto"/>
              <w:left w:val="nil"/>
              <w:bottom w:val="single" w:sz="4" w:space="0" w:color="auto"/>
              <w:right w:val="nil"/>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b/>
                <w:bCs/>
                <w:color w:val="000000"/>
                <w:sz w:val="16"/>
                <w:szCs w:val="16"/>
                <w:lang w:eastAsia="ru-RU"/>
              </w:rPr>
            </w:pPr>
            <w:r w:rsidRPr="009F15D5">
              <w:rPr>
                <w:rFonts w:ascii="Verdana" w:eastAsia="Times New Roman" w:hAnsi="Verdana" w:cs="Tahoma"/>
                <w:b/>
                <w:bCs/>
                <w:color w:val="000000"/>
                <w:sz w:val="16"/>
                <w:szCs w:val="16"/>
                <w:lang w:eastAsia="ru-RU"/>
              </w:rPr>
              <w:t>100,00</w:t>
            </w:r>
          </w:p>
        </w:tc>
        <w:tc>
          <w:tcPr>
            <w:tcW w:w="1300" w:type="dxa"/>
            <w:tcBorders>
              <w:top w:val="single" w:sz="4" w:space="0" w:color="auto"/>
              <w:left w:val="nil"/>
              <w:bottom w:val="single" w:sz="4" w:space="0" w:color="auto"/>
              <w:right w:val="nil"/>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b/>
                <w:bCs/>
                <w:color w:val="000000"/>
                <w:sz w:val="16"/>
                <w:szCs w:val="16"/>
                <w:lang w:eastAsia="ru-RU"/>
              </w:rPr>
            </w:pPr>
            <w:r w:rsidRPr="009F15D5">
              <w:rPr>
                <w:rFonts w:ascii="Verdana" w:eastAsia="Times New Roman" w:hAnsi="Verdana" w:cs="Tahoma"/>
                <w:b/>
                <w:bCs/>
                <w:color w:val="000000"/>
                <w:sz w:val="16"/>
                <w:szCs w:val="16"/>
                <w:lang w:eastAsia="ru-RU"/>
              </w:rPr>
              <w:t>228,00</w:t>
            </w:r>
          </w:p>
        </w:tc>
        <w:tc>
          <w:tcPr>
            <w:tcW w:w="1300" w:type="dxa"/>
            <w:tcBorders>
              <w:top w:val="single" w:sz="4" w:space="0" w:color="auto"/>
              <w:left w:val="nil"/>
              <w:bottom w:val="single" w:sz="4" w:space="0" w:color="auto"/>
              <w:right w:val="nil"/>
            </w:tcBorders>
            <w:shd w:val="clear" w:color="000000" w:fill="FFFFCC"/>
            <w:noWrap/>
            <w:vAlign w:val="bottom"/>
            <w:hideMark/>
          </w:tcPr>
          <w:p w:rsidR="009F15D5" w:rsidRPr="009F15D5" w:rsidRDefault="009F15D5" w:rsidP="009F15D5">
            <w:pPr>
              <w:spacing w:after="0" w:line="240" w:lineRule="auto"/>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 </w:t>
            </w:r>
          </w:p>
        </w:tc>
        <w:tc>
          <w:tcPr>
            <w:tcW w:w="1420" w:type="dxa"/>
            <w:tcBorders>
              <w:top w:val="single" w:sz="4" w:space="0" w:color="auto"/>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 </w:t>
            </w:r>
          </w:p>
        </w:tc>
      </w:tr>
    </w:tbl>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lastRenderedPageBreak/>
        <w:t xml:space="preserve">Заметим, что проценты начисляются исходя из величины начального на текущий год баланса долга.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Кредит может быть погашен равными взносами. Процент выплачивают по непогашенной части долга, поэтому общая сумма взноса по погашению основной суммы и процента уменьшается по мере того, как истекает срок кредита. Взносы по погашению основной суммы не изменяются. Однако каждая следующая процентная выплата меньше предыдущей, так как остающаяся непогашенной часть основной суммы уменьшается. </w:t>
      </w:r>
    </w:p>
    <w:p w:rsidR="002B31EA" w:rsidRPr="009A0ABA"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Если предприятие планирует погашать долг равными порциями, то график обслуживания долга будет иметь вид: </w:t>
      </w:r>
    </w:p>
    <w:tbl>
      <w:tblPr>
        <w:tblW w:w="7700" w:type="dxa"/>
        <w:tblInd w:w="93" w:type="dxa"/>
        <w:tblLook w:val="04A0"/>
      </w:tblPr>
      <w:tblGrid>
        <w:gridCol w:w="840"/>
        <w:gridCol w:w="1420"/>
        <w:gridCol w:w="1420"/>
        <w:gridCol w:w="1300"/>
        <w:gridCol w:w="1300"/>
        <w:gridCol w:w="1420"/>
      </w:tblGrid>
      <w:tr w:rsidR="009F15D5" w:rsidRPr="009F15D5" w:rsidTr="009F15D5">
        <w:trPr>
          <w:trHeight w:val="210"/>
        </w:trPr>
        <w:tc>
          <w:tcPr>
            <w:tcW w:w="840" w:type="dxa"/>
            <w:tcBorders>
              <w:top w:val="single" w:sz="4" w:space="0" w:color="auto"/>
              <w:left w:val="single" w:sz="4" w:space="0" w:color="auto"/>
              <w:bottom w:val="nil"/>
              <w:right w:val="single" w:sz="4" w:space="0" w:color="auto"/>
            </w:tcBorders>
            <w:shd w:val="clear" w:color="000000" w:fill="FFFFCC"/>
            <w:noWrap/>
            <w:vAlign w:val="bottom"/>
            <w:hideMark/>
          </w:tcPr>
          <w:p w:rsidR="009F15D5" w:rsidRPr="009F15D5" w:rsidRDefault="009F15D5" w:rsidP="009F15D5">
            <w:pPr>
              <w:spacing w:after="0" w:line="240" w:lineRule="auto"/>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Год</w:t>
            </w:r>
          </w:p>
        </w:tc>
        <w:tc>
          <w:tcPr>
            <w:tcW w:w="1420" w:type="dxa"/>
            <w:tcBorders>
              <w:top w:val="single" w:sz="4" w:space="0" w:color="auto"/>
              <w:left w:val="nil"/>
              <w:bottom w:val="nil"/>
              <w:right w:val="single" w:sz="4" w:space="0" w:color="auto"/>
            </w:tcBorders>
            <w:shd w:val="clear" w:color="000000" w:fill="FFFFCC"/>
            <w:noWrap/>
            <w:vAlign w:val="bottom"/>
            <w:hideMark/>
          </w:tcPr>
          <w:p w:rsidR="009F15D5" w:rsidRPr="009F15D5" w:rsidRDefault="009F15D5" w:rsidP="009F15D5">
            <w:pPr>
              <w:spacing w:after="0" w:line="240" w:lineRule="auto"/>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Начальный</w:t>
            </w:r>
          </w:p>
        </w:tc>
        <w:tc>
          <w:tcPr>
            <w:tcW w:w="1420" w:type="dxa"/>
            <w:tcBorders>
              <w:top w:val="single" w:sz="4" w:space="0" w:color="auto"/>
              <w:left w:val="nil"/>
              <w:bottom w:val="nil"/>
              <w:right w:val="single" w:sz="4" w:space="0" w:color="auto"/>
            </w:tcBorders>
            <w:shd w:val="clear" w:color="000000" w:fill="FFFFCC"/>
            <w:noWrap/>
            <w:vAlign w:val="bottom"/>
            <w:hideMark/>
          </w:tcPr>
          <w:p w:rsidR="009F15D5" w:rsidRPr="009F15D5" w:rsidRDefault="009F15D5" w:rsidP="009F15D5">
            <w:pPr>
              <w:spacing w:after="0" w:line="240" w:lineRule="auto"/>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Погашение</w:t>
            </w:r>
          </w:p>
        </w:tc>
        <w:tc>
          <w:tcPr>
            <w:tcW w:w="1300" w:type="dxa"/>
            <w:tcBorders>
              <w:top w:val="single" w:sz="4" w:space="0" w:color="auto"/>
              <w:left w:val="nil"/>
              <w:bottom w:val="nil"/>
              <w:right w:val="single" w:sz="4" w:space="0" w:color="auto"/>
            </w:tcBorders>
            <w:shd w:val="clear" w:color="000000" w:fill="FFFFCC"/>
            <w:noWrap/>
            <w:vAlign w:val="bottom"/>
            <w:hideMark/>
          </w:tcPr>
          <w:p w:rsidR="009F15D5" w:rsidRPr="009F15D5" w:rsidRDefault="009F15D5" w:rsidP="009F15D5">
            <w:pPr>
              <w:spacing w:after="0" w:line="240" w:lineRule="auto"/>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Проценты</w:t>
            </w:r>
          </w:p>
        </w:tc>
        <w:tc>
          <w:tcPr>
            <w:tcW w:w="1300" w:type="dxa"/>
            <w:tcBorders>
              <w:top w:val="single" w:sz="4" w:space="0" w:color="auto"/>
              <w:left w:val="nil"/>
              <w:bottom w:val="nil"/>
              <w:right w:val="single" w:sz="4" w:space="0" w:color="auto"/>
            </w:tcBorders>
            <w:shd w:val="clear" w:color="000000" w:fill="FFFFCC"/>
            <w:noWrap/>
            <w:vAlign w:val="bottom"/>
            <w:hideMark/>
          </w:tcPr>
          <w:p w:rsidR="009F15D5" w:rsidRPr="009F15D5" w:rsidRDefault="009F15D5" w:rsidP="009F15D5">
            <w:pPr>
              <w:spacing w:after="0" w:line="240" w:lineRule="auto"/>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Годовая</w:t>
            </w:r>
          </w:p>
        </w:tc>
        <w:tc>
          <w:tcPr>
            <w:tcW w:w="1420" w:type="dxa"/>
            <w:tcBorders>
              <w:top w:val="single" w:sz="4" w:space="0" w:color="auto"/>
              <w:left w:val="nil"/>
              <w:bottom w:val="nil"/>
              <w:right w:val="single" w:sz="4" w:space="0" w:color="auto"/>
            </w:tcBorders>
            <w:shd w:val="clear" w:color="000000" w:fill="FFFFCC"/>
            <w:noWrap/>
            <w:vAlign w:val="bottom"/>
            <w:hideMark/>
          </w:tcPr>
          <w:p w:rsidR="009F15D5" w:rsidRPr="009F15D5" w:rsidRDefault="009F15D5" w:rsidP="009F15D5">
            <w:pPr>
              <w:spacing w:after="0" w:line="240" w:lineRule="auto"/>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Конечный</w:t>
            </w:r>
          </w:p>
        </w:tc>
      </w:tr>
      <w:tr w:rsidR="009F15D5" w:rsidRPr="009F15D5" w:rsidTr="009F15D5">
        <w:trPr>
          <w:trHeight w:val="210"/>
        </w:trPr>
        <w:tc>
          <w:tcPr>
            <w:tcW w:w="840" w:type="dxa"/>
            <w:tcBorders>
              <w:top w:val="nil"/>
              <w:left w:val="single" w:sz="4" w:space="0" w:color="auto"/>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 </w:t>
            </w:r>
          </w:p>
        </w:tc>
        <w:tc>
          <w:tcPr>
            <w:tcW w:w="1420" w:type="dxa"/>
            <w:tcBorders>
              <w:top w:val="nil"/>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баланс долга</w:t>
            </w:r>
          </w:p>
        </w:tc>
        <w:tc>
          <w:tcPr>
            <w:tcW w:w="1420" w:type="dxa"/>
            <w:tcBorders>
              <w:top w:val="nil"/>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долга</w:t>
            </w:r>
          </w:p>
        </w:tc>
        <w:tc>
          <w:tcPr>
            <w:tcW w:w="1300" w:type="dxa"/>
            <w:tcBorders>
              <w:top w:val="nil"/>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 </w:t>
            </w:r>
          </w:p>
        </w:tc>
        <w:tc>
          <w:tcPr>
            <w:tcW w:w="1300" w:type="dxa"/>
            <w:tcBorders>
              <w:top w:val="nil"/>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выплата</w:t>
            </w:r>
          </w:p>
        </w:tc>
        <w:tc>
          <w:tcPr>
            <w:tcW w:w="1420" w:type="dxa"/>
            <w:tcBorders>
              <w:top w:val="nil"/>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баланс долга</w:t>
            </w:r>
          </w:p>
        </w:tc>
      </w:tr>
      <w:tr w:rsidR="009F15D5" w:rsidRPr="009F15D5" w:rsidTr="009F15D5">
        <w:trPr>
          <w:trHeight w:val="210"/>
        </w:trPr>
        <w:tc>
          <w:tcPr>
            <w:tcW w:w="840" w:type="dxa"/>
            <w:tcBorders>
              <w:top w:val="nil"/>
              <w:left w:val="nil"/>
              <w:bottom w:val="nil"/>
              <w:right w:val="nil"/>
            </w:tcBorders>
            <w:shd w:val="clear" w:color="auto" w:fill="auto"/>
            <w:noWrap/>
            <w:vAlign w:val="bottom"/>
            <w:hideMark/>
          </w:tcPr>
          <w:p w:rsidR="009F15D5" w:rsidRPr="009F15D5" w:rsidRDefault="009F15D5" w:rsidP="009F15D5">
            <w:pPr>
              <w:spacing w:after="0" w:line="240" w:lineRule="auto"/>
              <w:rPr>
                <w:rFonts w:ascii="Verdana" w:eastAsia="Times New Roman" w:hAnsi="Verdana" w:cs="Tahoma"/>
                <w:color w:val="000000"/>
                <w:sz w:val="16"/>
                <w:szCs w:val="16"/>
                <w:lang w:eastAsia="ru-RU"/>
              </w:rPr>
            </w:pPr>
          </w:p>
        </w:tc>
        <w:tc>
          <w:tcPr>
            <w:tcW w:w="1420" w:type="dxa"/>
            <w:tcBorders>
              <w:top w:val="nil"/>
              <w:left w:val="nil"/>
              <w:bottom w:val="nil"/>
              <w:right w:val="nil"/>
            </w:tcBorders>
            <w:shd w:val="clear" w:color="auto" w:fill="auto"/>
            <w:noWrap/>
            <w:vAlign w:val="bottom"/>
            <w:hideMark/>
          </w:tcPr>
          <w:p w:rsidR="009F15D5" w:rsidRPr="009F15D5" w:rsidRDefault="009F15D5" w:rsidP="009F15D5">
            <w:pPr>
              <w:spacing w:after="0" w:line="240" w:lineRule="auto"/>
              <w:rPr>
                <w:rFonts w:ascii="Verdana" w:eastAsia="Times New Roman" w:hAnsi="Verdana" w:cs="Tahoma"/>
                <w:color w:val="000000"/>
                <w:sz w:val="16"/>
                <w:szCs w:val="16"/>
                <w:lang w:eastAsia="ru-RU"/>
              </w:rPr>
            </w:pPr>
          </w:p>
        </w:tc>
        <w:tc>
          <w:tcPr>
            <w:tcW w:w="1420" w:type="dxa"/>
            <w:tcBorders>
              <w:top w:val="nil"/>
              <w:left w:val="nil"/>
              <w:bottom w:val="nil"/>
              <w:right w:val="nil"/>
            </w:tcBorders>
            <w:shd w:val="clear" w:color="auto" w:fill="auto"/>
            <w:noWrap/>
            <w:vAlign w:val="bottom"/>
            <w:hideMark/>
          </w:tcPr>
          <w:p w:rsidR="009F15D5" w:rsidRPr="009F15D5" w:rsidRDefault="009F15D5" w:rsidP="009F15D5">
            <w:pPr>
              <w:spacing w:after="0" w:line="240" w:lineRule="auto"/>
              <w:rPr>
                <w:rFonts w:ascii="Verdana" w:eastAsia="Times New Roman" w:hAnsi="Verdana" w:cs="Tahoma"/>
                <w:color w:val="000000"/>
                <w:sz w:val="16"/>
                <w:szCs w:val="16"/>
                <w:lang w:eastAsia="ru-RU"/>
              </w:rPr>
            </w:pPr>
          </w:p>
        </w:tc>
        <w:tc>
          <w:tcPr>
            <w:tcW w:w="1300" w:type="dxa"/>
            <w:tcBorders>
              <w:top w:val="nil"/>
              <w:left w:val="nil"/>
              <w:bottom w:val="nil"/>
              <w:right w:val="nil"/>
            </w:tcBorders>
            <w:shd w:val="clear" w:color="auto" w:fill="auto"/>
            <w:noWrap/>
            <w:vAlign w:val="bottom"/>
            <w:hideMark/>
          </w:tcPr>
          <w:p w:rsidR="009F15D5" w:rsidRPr="009F15D5" w:rsidRDefault="009F15D5" w:rsidP="009F15D5">
            <w:pPr>
              <w:spacing w:after="0" w:line="240" w:lineRule="auto"/>
              <w:rPr>
                <w:rFonts w:ascii="Verdana" w:eastAsia="Times New Roman" w:hAnsi="Verdana" w:cs="Tahoma"/>
                <w:color w:val="000000"/>
                <w:sz w:val="16"/>
                <w:szCs w:val="16"/>
                <w:lang w:eastAsia="ru-RU"/>
              </w:rPr>
            </w:pPr>
          </w:p>
        </w:tc>
        <w:tc>
          <w:tcPr>
            <w:tcW w:w="1300" w:type="dxa"/>
            <w:tcBorders>
              <w:top w:val="nil"/>
              <w:left w:val="nil"/>
              <w:bottom w:val="nil"/>
              <w:right w:val="nil"/>
            </w:tcBorders>
            <w:shd w:val="clear" w:color="auto" w:fill="auto"/>
            <w:noWrap/>
            <w:vAlign w:val="bottom"/>
            <w:hideMark/>
          </w:tcPr>
          <w:p w:rsidR="009F15D5" w:rsidRPr="009F15D5" w:rsidRDefault="009F15D5" w:rsidP="009F15D5">
            <w:pPr>
              <w:spacing w:after="0" w:line="240" w:lineRule="auto"/>
              <w:rPr>
                <w:rFonts w:ascii="Verdana" w:eastAsia="Times New Roman" w:hAnsi="Verdana" w:cs="Tahoma"/>
                <w:color w:val="000000"/>
                <w:sz w:val="16"/>
                <w:szCs w:val="16"/>
                <w:lang w:eastAsia="ru-RU"/>
              </w:rPr>
            </w:pPr>
          </w:p>
        </w:tc>
        <w:tc>
          <w:tcPr>
            <w:tcW w:w="1420" w:type="dxa"/>
            <w:tcBorders>
              <w:top w:val="nil"/>
              <w:left w:val="nil"/>
              <w:bottom w:val="nil"/>
              <w:right w:val="nil"/>
            </w:tcBorders>
            <w:shd w:val="clear" w:color="auto" w:fill="auto"/>
            <w:noWrap/>
            <w:vAlign w:val="bottom"/>
            <w:hideMark/>
          </w:tcPr>
          <w:p w:rsidR="009F15D5" w:rsidRPr="009F15D5" w:rsidRDefault="009F15D5" w:rsidP="009F15D5">
            <w:pPr>
              <w:spacing w:after="0" w:line="240" w:lineRule="auto"/>
              <w:rPr>
                <w:rFonts w:ascii="Verdana" w:eastAsia="Times New Roman" w:hAnsi="Verdana" w:cs="Tahoma"/>
                <w:color w:val="000000"/>
                <w:sz w:val="16"/>
                <w:szCs w:val="16"/>
                <w:lang w:eastAsia="ru-RU"/>
              </w:rPr>
            </w:pPr>
          </w:p>
        </w:tc>
      </w:tr>
      <w:tr w:rsidR="009F15D5" w:rsidRPr="009F15D5" w:rsidTr="009F15D5">
        <w:trPr>
          <w:trHeight w:val="210"/>
        </w:trPr>
        <w:tc>
          <w:tcPr>
            <w:tcW w:w="840" w:type="dxa"/>
            <w:tcBorders>
              <w:top w:val="single" w:sz="4" w:space="0" w:color="auto"/>
              <w:left w:val="single" w:sz="4" w:space="0" w:color="auto"/>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1</w:t>
            </w:r>
          </w:p>
        </w:tc>
        <w:tc>
          <w:tcPr>
            <w:tcW w:w="1420" w:type="dxa"/>
            <w:tcBorders>
              <w:top w:val="single" w:sz="4" w:space="0" w:color="auto"/>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100,00</w:t>
            </w:r>
          </w:p>
        </w:tc>
        <w:tc>
          <w:tcPr>
            <w:tcW w:w="1420" w:type="dxa"/>
            <w:tcBorders>
              <w:top w:val="single" w:sz="4" w:space="0" w:color="auto"/>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20,00</w:t>
            </w:r>
          </w:p>
        </w:tc>
        <w:tc>
          <w:tcPr>
            <w:tcW w:w="1300" w:type="dxa"/>
            <w:tcBorders>
              <w:top w:val="single" w:sz="4" w:space="0" w:color="auto"/>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60,00</w:t>
            </w:r>
          </w:p>
        </w:tc>
        <w:tc>
          <w:tcPr>
            <w:tcW w:w="1300" w:type="dxa"/>
            <w:tcBorders>
              <w:top w:val="single" w:sz="4" w:space="0" w:color="auto"/>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80,00</w:t>
            </w:r>
          </w:p>
        </w:tc>
        <w:tc>
          <w:tcPr>
            <w:tcW w:w="1420" w:type="dxa"/>
            <w:tcBorders>
              <w:top w:val="single" w:sz="4" w:space="0" w:color="auto"/>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80,00</w:t>
            </w:r>
          </w:p>
        </w:tc>
      </w:tr>
      <w:tr w:rsidR="009F15D5" w:rsidRPr="009F15D5" w:rsidTr="009F15D5">
        <w:trPr>
          <w:trHeight w:val="210"/>
        </w:trPr>
        <w:tc>
          <w:tcPr>
            <w:tcW w:w="840" w:type="dxa"/>
            <w:tcBorders>
              <w:top w:val="nil"/>
              <w:left w:val="single" w:sz="4" w:space="0" w:color="auto"/>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2</w:t>
            </w:r>
          </w:p>
        </w:tc>
        <w:tc>
          <w:tcPr>
            <w:tcW w:w="1420" w:type="dxa"/>
            <w:tcBorders>
              <w:top w:val="nil"/>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80,00</w:t>
            </w:r>
          </w:p>
        </w:tc>
        <w:tc>
          <w:tcPr>
            <w:tcW w:w="1420" w:type="dxa"/>
            <w:tcBorders>
              <w:top w:val="nil"/>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20,00</w:t>
            </w:r>
          </w:p>
        </w:tc>
        <w:tc>
          <w:tcPr>
            <w:tcW w:w="1300" w:type="dxa"/>
            <w:tcBorders>
              <w:top w:val="nil"/>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48,00</w:t>
            </w:r>
          </w:p>
        </w:tc>
        <w:tc>
          <w:tcPr>
            <w:tcW w:w="1300" w:type="dxa"/>
            <w:tcBorders>
              <w:top w:val="nil"/>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68,00</w:t>
            </w:r>
          </w:p>
        </w:tc>
        <w:tc>
          <w:tcPr>
            <w:tcW w:w="1420" w:type="dxa"/>
            <w:tcBorders>
              <w:top w:val="nil"/>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60,00</w:t>
            </w:r>
          </w:p>
        </w:tc>
      </w:tr>
      <w:tr w:rsidR="009F15D5" w:rsidRPr="009F15D5" w:rsidTr="009F15D5">
        <w:trPr>
          <w:trHeight w:val="210"/>
        </w:trPr>
        <w:tc>
          <w:tcPr>
            <w:tcW w:w="840" w:type="dxa"/>
            <w:tcBorders>
              <w:top w:val="nil"/>
              <w:left w:val="single" w:sz="4" w:space="0" w:color="auto"/>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3</w:t>
            </w:r>
          </w:p>
        </w:tc>
        <w:tc>
          <w:tcPr>
            <w:tcW w:w="1420" w:type="dxa"/>
            <w:tcBorders>
              <w:top w:val="nil"/>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60,00</w:t>
            </w:r>
          </w:p>
        </w:tc>
        <w:tc>
          <w:tcPr>
            <w:tcW w:w="1420" w:type="dxa"/>
            <w:tcBorders>
              <w:top w:val="nil"/>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20,00</w:t>
            </w:r>
          </w:p>
        </w:tc>
        <w:tc>
          <w:tcPr>
            <w:tcW w:w="1300" w:type="dxa"/>
            <w:tcBorders>
              <w:top w:val="nil"/>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36,00</w:t>
            </w:r>
          </w:p>
        </w:tc>
        <w:tc>
          <w:tcPr>
            <w:tcW w:w="1300" w:type="dxa"/>
            <w:tcBorders>
              <w:top w:val="nil"/>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56,00</w:t>
            </w:r>
          </w:p>
        </w:tc>
        <w:tc>
          <w:tcPr>
            <w:tcW w:w="1420" w:type="dxa"/>
            <w:tcBorders>
              <w:top w:val="nil"/>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40,00</w:t>
            </w:r>
          </w:p>
        </w:tc>
      </w:tr>
      <w:tr w:rsidR="009F15D5" w:rsidRPr="009F15D5" w:rsidTr="009F15D5">
        <w:trPr>
          <w:trHeight w:val="210"/>
        </w:trPr>
        <w:tc>
          <w:tcPr>
            <w:tcW w:w="840" w:type="dxa"/>
            <w:tcBorders>
              <w:top w:val="nil"/>
              <w:left w:val="single" w:sz="4" w:space="0" w:color="auto"/>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4</w:t>
            </w:r>
          </w:p>
        </w:tc>
        <w:tc>
          <w:tcPr>
            <w:tcW w:w="1420" w:type="dxa"/>
            <w:tcBorders>
              <w:top w:val="nil"/>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40,00</w:t>
            </w:r>
          </w:p>
        </w:tc>
        <w:tc>
          <w:tcPr>
            <w:tcW w:w="1420" w:type="dxa"/>
            <w:tcBorders>
              <w:top w:val="nil"/>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20,00</w:t>
            </w:r>
          </w:p>
        </w:tc>
        <w:tc>
          <w:tcPr>
            <w:tcW w:w="1300" w:type="dxa"/>
            <w:tcBorders>
              <w:top w:val="nil"/>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24,00</w:t>
            </w:r>
          </w:p>
        </w:tc>
        <w:tc>
          <w:tcPr>
            <w:tcW w:w="1300" w:type="dxa"/>
            <w:tcBorders>
              <w:top w:val="nil"/>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44,00</w:t>
            </w:r>
          </w:p>
        </w:tc>
        <w:tc>
          <w:tcPr>
            <w:tcW w:w="1420" w:type="dxa"/>
            <w:tcBorders>
              <w:top w:val="nil"/>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20,00</w:t>
            </w:r>
          </w:p>
        </w:tc>
      </w:tr>
      <w:tr w:rsidR="009F15D5" w:rsidRPr="009F15D5" w:rsidTr="009F15D5">
        <w:trPr>
          <w:trHeight w:val="210"/>
        </w:trPr>
        <w:tc>
          <w:tcPr>
            <w:tcW w:w="840" w:type="dxa"/>
            <w:tcBorders>
              <w:top w:val="nil"/>
              <w:left w:val="single" w:sz="4" w:space="0" w:color="auto"/>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5</w:t>
            </w:r>
          </w:p>
        </w:tc>
        <w:tc>
          <w:tcPr>
            <w:tcW w:w="1420" w:type="dxa"/>
            <w:tcBorders>
              <w:top w:val="nil"/>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20,00</w:t>
            </w:r>
          </w:p>
        </w:tc>
        <w:tc>
          <w:tcPr>
            <w:tcW w:w="1420" w:type="dxa"/>
            <w:tcBorders>
              <w:top w:val="nil"/>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20,00</w:t>
            </w:r>
          </w:p>
        </w:tc>
        <w:tc>
          <w:tcPr>
            <w:tcW w:w="1300" w:type="dxa"/>
            <w:tcBorders>
              <w:top w:val="nil"/>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12,00</w:t>
            </w:r>
          </w:p>
        </w:tc>
        <w:tc>
          <w:tcPr>
            <w:tcW w:w="1300" w:type="dxa"/>
            <w:tcBorders>
              <w:top w:val="nil"/>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32,00</w:t>
            </w:r>
          </w:p>
        </w:tc>
        <w:tc>
          <w:tcPr>
            <w:tcW w:w="1420" w:type="dxa"/>
            <w:tcBorders>
              <w:top w:val="nil"/>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0,00</w:t>
            </w:r>
          </w:p>
        </w:tc>
      </w:tr>
      <w:tr w:rsidR="009F15D5" w:rsidRPr="009F15D5" w:rsidTr="009F15D5">
        <w:trPr>
          <w:trHeight w:val="210"/>
        </w:trPr>
        <w:tc>
          <w:tcPr>
            <w:tcW w:w="840" w:type="dxa"/>
            <w:tcBorders>
              <w:top w:val="nil"/>
              <w:left w:val="nil"/>
              <w:bottom w:val="nil"/>
              <w:right w:val="nil"/>
            </w:tcBorders>
            <w:shd w:val="clear" w:color="auto" w:fill="auto"/>
            <w:noWrap/>
            <w:vAlign w:val="bottom"/>
            <w:hideMark/>
          </w:tcPr>
          <w:p w:rsidR="009F15D5" w:rsidRPr="009F15D5" w:rsidRDefault="009F15D5" w:rsidP="009F15D5">
            <w:pPr>
              <w:spacing w:after="0" w:line="240" w:lineRule="auto"/>
              <w:rPr>
                <w:rFonts w:ascii="Verdana" w:eastAsia="Times New Roman" w:hAnsi="Verdana" w:cs="Tahoma"/>
                <w:color w:val="000000"/>
                <w:sz w:val="16"/>
                <w:szCs w:val="16"/>
                <w:lang w:eastAsia="ru-RU"/>
              </w:rPr>
            </w:pPr>
          </w:p>
        </w:tc>
        <w:tc>
          <w:tcPr>
            <w:tcW w:w="1420" w:type="dxa"/>
            <w:tcBorders>
              <w:top w:val="nil"/>
              <w:left w:val="nil"/>
              <w:bottom w:val="nil"/>
              <w:right w:val="nil"/>
            </w:tcBorders>
            <w:shd w:val="clear" w:color="auto" w:fill="auto"/>
            <w:noWrap/>
            <w:vAlign w:val="bottom"/>
            <w:hideMark/>
          </w:tcPr>
          <w:p w:rsidR="009F15D5" w:rsidRPr="009F15D5" w:rsidRDefault="009F15D5" w:rsidP="009F15D5">
            <w:pPr>
              <w:spacing w:after="0" w:line="240" w:lineRule="auto"/>
              <w:rPr>
                <w:rFonts w:ascii="Verdana" w:eastAsia="Times New Roman" w:hAnsi="Verdana" w:cs="Tahoma"/>
                <w:color w:val="000000"/>
                <w:sz w:val="16"/>
                <w:szCs w:val="16"/>
                <w:lang w:eastAsia="ru-RU"/>
              </w:rPr>
            </w:pPr>
          </w:p>
        </w:tc>
        <w:tc>
          <w:tcPr>
            <w:tcW w:w="1420" w:type="dxa"/>
            <w:tcBorders>
              <w:top w:val="nil"/>
              <w:left w:val="nil"/>
              <w:bottom w:val="nil"/>
              <w:right w:val="nil"/>
            </w:tcBorders>
            <w:shd w:val="clear" w:color="auto" w:fill="auto"/>
            <w:noWrap/>
            <w:vAlign w:val="bottom"/>
            <w:hideMark/>
          </w:tcPr>
          <w:p w:rsidR="009F15D5" w:rsidRPr="009F15D5" w:rsidRDefault="009F15D5" w:rsidP="009F15D5">
            <w:pPr>
              <w:spacing w:after="0" w:line="240" w:lineRule="auto"/>
              <w:rPr>
                <w:rFonts w:ascii="Verdana" w:eastAsia="Times New Roman" w:hAnsi="Verdana" w:cs="Tahoma"/>
                <w:color w:val="000000"/>
                <w:sz w:val="16"/>
                <w:szCs w:val="16"/>
                <w:lang w:eastAsia="ru-RU"/>
              </w:rPr>
            </w:pPr>
          </w:p>
        </w:tc>
        <w:tc>
          <w:tcPr>
            <w:tcW w:w="1300" w:type="dxa"/>
            <w:tcBorders>
              <w:top w:val="nil"/>
              <w:left w:val="nil"/>
              <w:bottom w:val="nil"/>
              <w:right w:val="nil"/>
            </w:tcBorders>
            <w:shd w:val="clear" w:color="auto" w:fill="auto"/>
            <w:noWrap/>
            <w:vAlign w:val="bottom"/>
            <w:hideMark/>
          </w:tcPr>
          <w:p w:rsidR="009F15D5" w:rsidRPr="009F15D5" w:rsidRDefault="009F15D5" w:rsidP="009F15D5">
            <w:pPr>
              <w:spacing w:after="0" w:line="240" w:lineRule="auto"/>
              <w:rPr>
                <w:rFonts w:ascii="Verdana" w:eastAsia="Times New Roman" w:hAnsi="Verdana" w:cs="Tahoma"/>
                <w:color w:val="000000"/>
                <w:sz w:val="16"/>
                <w:szCs w:val="16"/>
                <w:lang w:eastAsia="ru-RU"/>
              </w:rPr>
            </w:pPr>
          </w:p>
        </w:tc>
        <w:tc>
          <w:tcPr>
            <w:tcW w:w="1300" w:type="dxa"/>
            <w:tcBorders>
              <w:top w:val="nil"/>
              <w:left w:val="nil"/>
              <w:bottom w:val="nil"/>
              <w:right w:val="nil"/>
            </w:tcBorders>
            <w:shd w:val="clear" w:color="auto" w:fill="auto"/>
            <w:noWrap/>
            <w:vAlign w:val="bottom"/>
            <w:hideMark/>
          </w:tcPr>
          <w:p w:rsidR="009F15D5" w:rsidRPr="009F15D5" w:rsidRDefault="009F15D5" w:rsidP="009F15D5">
            <w:pPr>
              <w:spacing w:after="0" w:line="240" w:lineRule="auto"/>
              <w:rPr>
                <w:rFonts w:ascii="Verdana" w:eastAsia="Times New Roman" w:hAnsi="Verdana" w:cs="Tahoma"/>
                <w:color w:val="000000"/>
                <w:sz w:val="16"/>
                <w:szCs w:val="16"/>
                <w:lang w:eastAsia="ru-RU"/>
              </w:rPr>
            </w:pPr>
          </w:p>
        </w:tc>
        <w:tc>
          <w:tcPr>
            <w:tcW w:w="1420" w:type="dxa"/>
            <w:tcBorders>
              <w:top w:val="nil"/>
              <w:left w:val="nil"/>
              <w:bottom w:val="nil"/>
              <w:right w:val="nil"/>
            </w:tcBorders>
            <w:shd w:val="clear" w:color="auto" w:fill="auto"/>
            <w:noWrap/>
            <w:vAlign w:val="bottom"/>
            <w:hideMark/>
          </w:tcPr>
          <w:p w:rsidR="009F15D5" w:rsidRPr="009F15D5" w:rsidRDefault="009F15D5" w:rsidP="009F15D5">
            <w:pPr>
              <w:spacing w:after="0" w:line="240" w:lineRule="auto"/>
              <w:rPr>
                <w:rFonts w:ascii="Verdana" w:eastAsia="Times New Roman" w:hAnsi="Verdana" w:cs="Tahoma"/>
                <w:color w:val="000000"/>
                <w:sz w:val="16"/>
                <w:szCs w:val="16"/>
                <w:lang w:eastAsia="ru-RU"/>
              </w:rPr>
            </w:pPr>
          </w:p>
        </w:tc>
      </w:tr>
      <w:tr w:rsidR="009F15D5" w:rsidRPr="009F15D5" w:rsidTr="009F15D5">
        <w:trPr>
          <w:trHeight w:val="210"/>
        </w:trPr>
        <w:tc>
          <w:tcPr>
            <w:tcW w:w="840" w:type="dxa"/>
            <w:tcBorders>
              <w:top w:val="single" w:sz="4" w:space="0" w:color="auto"/>
              <w:left w:val="single" w:sz="4" w:space="0" w:color="auto"/>
              <w:bottom w:val="single" w:sz="4" w:space="0" w:color="auto"/>
              <w:right w:val="nil"/>
            </w:tcBorders>
            <w:shd w:val="clear" w:color="000000" w:fill="FFFFCC"/>
            <w:noWrap/>
            <w:vAlign w:val="bottom"/>
            <w:hideMark/>
          </w:tcPr>
          <w:p w:rsidR="009F15D5" w:rsidRPr="009F15D5" w:rsidRDefault="009F15D5" w:rsidP="009F15D5">
            <w:pPr>
              <w:spacing w:after="0" w:line="240" w:lineRule="auto"/>
              <w:rPr>
                <w:rFonts w:ascii="Verdana" w:eastAsia="Times New Roman" w:hAnsi="Verdana" w:cs="Tahoma"/>
                <w:b/>
                <w:bCs/>
                <w:color w:val="000000"/>
                <w:sz w:val="16"/>
                <w:szCs w:val="16"/>
                <w:lang w:eastAsia="ru-RU"/>
              </w:rPr>
            </w:pPr>
            <w:r w:rsidRPr="009F15D5">
              <w:rPr>
                <w:rFonts w:ascii="Verdana" w:eastAsia="Times New Roman" w:hAnsi="Verdana" w:cs="Tahoma"/>
                <w:b/>
                <w:bCs/>
                <w:color w:val="000000"/>
                <w:sz w:val="16"/>
                <w:szCs w:val="16"/>
                <w:lang w:eastAsia="ru-RU"/>
              </w:rPr>
              <w:t>Итого</w:t>
            </w:r>
          </w:p>
        </w:tc>
        <w:tc>
          <w:tcPr>
            <w:tcW w:w="1420" w:type="dxa"/>
            <w:tcBorders>
              <w:top w:val="single" w:sz="4" w:space="0" w:color="auto"/>
              <w:left w:val="nil"/>
              <w:bottom w:val="single" w:sz="4" w:space="0" w:color="auto"/>
              <w:right w:val="nil"/>
            </w:tcBorders>
            <w:shd w:val="clear" w:color="000000" w:fill="FFFFCC"/>
            <w:noWrap/>
            <w:vAlign w:val="bottom"/>
            <w:hideMark/>
          </w:tcPr>
          <w:p w:rsidR="009F15D5" w:rsidRPr="009F15D5" w:rsidRDefault="009F15D5" w:rsidP="009F15D5">
            <w:pPr>
              <w:spacing w:after="0" w:line="240" w:lineRule="auto"/>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 </w:t>
            </w:r>
          </w:p>
        </w:tc>
        <w:tc>
          <w:tcPr>
            <w:tcW w:w="1420" w:type="dxa"/>
            <w:tcBorders>
              <w:top w:val="single" w:sz="4" w:space="0" w:color="auto"/>
              <w:left w:val="nil"/>
              <w:bottom w:val="single" w:sz="4" w:space="0" w:color="auto"/>
              <w:right w:val="nil"/>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b/>
                <w:bCs/>
                <w:color w:val="000000"/>
                <w:sz w:val="16"/>
                <w:szCs w:val="16"/>
                <w:lang w:eastAsia="ru-RU"/>
              </w:rPr>
            </w:pPr>
            <w:r w:rsidRPr="009F15D5">
              <w:rPr>
                <w:rFonts w:ascii="Verdana" w:eastAsia="Times New Roman" w:hAnsi="Verdana" w:cs="Tahoma"/>
                <w:b/>
                <w:bCs/>
                <w:color w:val="000000"/>
                <w:sz w:val="16"/>
                <w:szCs w:val="16"/>
                <w:lang w:eastAsia="ru-RU"/>
              </w:rPr>
              <w:t>100,00</w:t>
            </w:r>
          </w:p>
        </w:tc>
        <w:tc>
          <w:tcPr>
            <w:tcW w:w="1300" w:type="dxa"/>
            <w:tcBorders>
              <w:top w:val="single" w:sz="4" w:space="0" w:color="auto"/>
              <w:left w:val="nil"/>
              <w:bottom w:val="single" w:sz="4" w:space="0" w:color="auto"/>
              <w:right w:val="nil"/>
            </w:tcBorders>
            <w:shd w:val="clear" w:color="000000" w:fill="FFFFCC"/>
            <w:noWrap/>
            <w:vAlign w:val="bottom"/>
            <w:hideMark/>
          </w:tcPr>
          <w:p w:rsidR="009F15D5" w:rsidRPr="009F15D5" w:rsidRDefault="009F15D5" w:rsidP="009F15D5">
            <w:pPr>
              <w:spacing w:after="0" w:line="240" w:lineRule="auto"/>
              <w:jc w:val="right"/>
              <w:rPr>
                <w:rFonts w:ascii="Verdana" w:eastAsia="Times New Roman" w:hAnsi="Verdana" w:cs="Tahoma"/>
                <w:b/>
                <w:bCs/>
                <w:color w:val="000000"/>
                <w:sz w:val="16"/>
                <w:szCs w:val="16"/>
                <w:lang w:eastAsia="ru-RU"/>
              </w:rPr>
            </w:pPr>
            <w:r w:rsidRPr="009F15D5">
              <w:rPr>
                <w:rFonts w:ascii="Verdana" w:eastAsia="Times New Roman" w:hAnsi="Verdana" w:cs="Tahoma"/>
                <w:b/>
                <w:bCs/>
                <w:color w:val="000000"/>
                <w:sz w:val="16"/>
                <w:szCs w:val="16"/>
                <w:lang w:eastAsia="ru-RU"/>
              </w:rPr>
              <w:t>180,00</w:t>
            </w:r>
          </w:p>
        </w:tc>
        <w:tc>
          <w:tcPr>
            <w:tcW w:w="1300" w:type="dxa"/>
            <w:tcBorders>
              <w:top w:val="single" w:sz="4" w:space="0" w:color="auto"/>
              <w:left w:val="nil"/>
              <w:bottom w:val="single" w:sz="4" w:space="0" w:color="auto"/>
              <w:right w:val="nil"/>
            </w:tcBorders>
            <w:shd w:val="clear" w:color="000000" w:fill="FFFFCC"/>
            <w:noWrap/>
            <w:vAlign w:val="bottom"/>
            <w:hideMark/>
          </w:tcPr>
          <w:p w:rsidR="009F15D5" w:rsidRPr="009F15D5" w:rsidRDefault="009F15D5" w:rsidP="009F15D5">
            <w:pPr>
              <w:spacing w:after="0" w:line="240" w:lineRule="auto"/>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 </w:t>
            </w:r>
          </w:p>
        </w:tc>
        <w:tc>
          <w:tcPr>
            <w:tcW w:w="1420" w:type="dxa"/>
            <w:tcBorders>
              <w:top w:val="single" w:sz="4" w:space="0" w:color="auto"/>
              <w:left w:val="nil"/>
              <w:bottom w:val="single" w:sz="4" w:space="0" w:color="auto"/>
              <w:right w:val="single" w:sz="4" w:space="0" w:color="auto"/>
            </w:tcBorders>
            <w:shd w:val="clear" w:color="000000" w:fill="FFFFCC"/>
            <w:noWrap/>
            <w:vAlign w:val="bottom"/>
            <w:hideMark/>
          </w:tcPr>
          <w:p w:rsidR="009F15D5" w:rsidRPr="009F15D5" w:rsidRDefault="009F15D5" w:rsidP="009F15D5">
            <w:pPr>
              <w:spacing w:after="0" w:line="240" w:lineRule="auto"/>
              <w:rPr>
                <w:rFonts w:ascii="Verdana" w:eastAsia="Times New Roman" w:hAnsi="Verdana" w:cs="Tahoma"/>
                <w:color w:val="000000"/>
                <w:sz w:val="16"/>
                <w:szCs w:val="16"/>
                <w:lang w:eastAsia="ru-RU"/>
              </w:rPr>
            </w:pPr>
            <w:r w:rsidRPr="009F15D5">
              <w:rPr>
                <w:rFonts w:ascii="Verdana" w:eastAsia="Times New Roman" w:hAnsi="Verdana" w:cs="Tahoma"/>
                <w:color w:val="000000"/>
                <w:sz w:val="16"/>
                <w:szCs w:val="16"/>
                <w:lang w:eastAsia="ru-RU"/>
              </w:rPr>
              <w:t> </w:t>
            </w:r>
          </w:p>
        </w:tc>
      </w:tr>
    </w:tbl>
    <w:p w:rsidR="002B31EA" w:rsidRPr="00AB622B" w:rsidRDefault="002B31EA" w:rsidP="00AB622B">
      <w:pPr>
        <w:spacing w:before="100" w:beforeAutospacing="1" w:after="100" w:afterAutospacing="1" w:line="240" w:lineRule="auto"/>
        <w:rPr>
          <w:rFonts w:ascii="Verdana" w:eastAsia="Times New Roman" w:hAnsi="Verdana" w:cs="Times New Roman"/>
          <w:b/>
          <w:bCs/>
          <w:i/>
          <w:iCs/>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При сравнении с предыдущей таблицей приходим к выводу о том, что сумма процентных платежей в первом варианте закономерно выше. </w:t>
      </w:r>
    </w:p>
    <w:p w:rsidR="009D539F" w:rsidRDefault="009D539F" w:rsidP="00AB622B">
      <w:pPr>
        <w:spacing w:before="100" w:beforeAutospacing="1" w:after="100" w:afterAutospacing="1" w:line="240" w:lineRule="auto"/>
        <w:rPr>
          <w:rFonts w:ascii="Verdana" w:eastAsia="Times New Roman" w:hAnsi="Verdana" w:cs="Times New Roman"/>
          <w:b/>
          <w:bCs/>
          <w:i/>
          <w:iCs/>
          <w:color w:val="0000FF"/>
          <w:sz w:val="18"/>
          <w:szCs w:val="18"/>
          <w:lang w:eastAsia="ru-RU"/>
        </w:rPr>
      </w:pPr>
    </w:p>
    <w:p w:rsidR="00B75E58" w:rsidRPr="00754A08" w:rsidRDefault="002B31EA" w:rsidP="00AB622B">
      <w:pPr>
        <w:spacing w:before="100" w:beforeAutospacing="1" w:after="100" w:afterAutospacing="1" w:line="240" w:lineRule="auto"/>
        <w:rPr>
          <w:rFonts w:ascii="Verdana" w:eastAsia="Times New Roman" w:hAnsi="Verdana" w:cs="Times New Roman"/>
          <w:b/>
          <w:bCs/>
          <w:i/>
          <w:iCs/>
          <w:color w:val="000000" w:themeColor="text1"/>
          <w:sz w:val="18"/>
          <w:szCs w:val="18"/>
          <w:lang w:eastAsia="ru-RU"/>
        </w:rPr>
      </w:pPr>
      <w:r w:rsidRPr="00AF2F45">
        <w:rPr>
          <w:rFonts w:ascii="Verdana" w:eastAsia="Times New Roman" w:hAnsi="Verdana" w:cs="Times New Roman"/>
          <w:b/>
          <w:bCs/>
          <w:i/>
          <w:iCs/>
          <w:color w:val="0000FF"/>
          <w:sz w:val="18"/>
          <w:szCs w:val="18"/>
          <w:lang w:eastAsia="ru-RU"/>
        </w:rPr>
        <w:t>Амортизационное" погашение кредита.</w:t>
      </w:r>
    </w:p>
    <w:p w:rsidR="002B31EA" w:rsidRPr="00AB622B" w:rsidRDefault="002B31EA" w:rsidP="00AB622B">
      <w:pPr>
        <w:spacing w:before="100" w:beforeAutospacing="1" w:after="100" w:afterAutospacing="1" w:line="240" w:lineRule="auto"/>
        <w:rPr>
          <w:rFonts w:ascii="Verdana" w:eastAsia="Times New Roman" w:hAnsi="Verdana" w:cs="Times New Roman"/>
          <w:i/>
          <w:iCs/>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При "амортизационном" погашении основную сумму кредита выплачивают постепенно на протяжении срока кредита. Платежи осуществляют равными суммами регулярно (как правило, ежемесячно, ежеквартально или раз в полгода), и они включают определенную часть суммы кредита и процент. Вместе с последним взносом сумму кредита погашают. Этот принцип используют при ипотечном кредите. Многие западные кредитные инвесторы используют эту схему в качестве базового графика возврата долга предприятием-заемщиком. </w:t>
      </w:r>
    </w:p>
    <w:p w:rsidR="002B31EA" w:rsidRPr="00AB622B" w:rsidRDefault="00AE7272"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i/>
          <w:iCs/>
          <w:color w:val="000000" w:themeColor="text1"/>
          <w:sz w:val="18"/>
          <w:szCs w:val="18"/>
          <w:lang w:eastAsia="ru-RU"/>
        </w:rPr>
        <w:t>Пример.</w:t>
      </w:r>
      <w:r w:rsidR="002B31EA" w:rsidRPr="00AB622B">
        <w:rPr>
          <w:rFonts w:ascii="Verdana" w:eastAsia="Times New Roman" w:hAnsi="Verdana" w:cs="Times New Roman"/>
          <w:b/>
          <w:bCs/>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 xml:space="preserve">Кредитный инвестор предлагает предприятию кредит под 12 </w:t>
      </w:r>
      <w:r w:rsidR="009D48DC">
        <w:rPr>
          <w:rFonts w:ascii="Verdana" w:eastAsia="Times New Roman" w:hAnsi="Verdana" w:cs="Times New Roman"/>
          <w:color w:val="000000" w:themeColor="text1"/>
          <w:sz w:val="18"/>
          <w:szCs w:val="18"/>
          <w:lang w:eastAsia="ru-RU"/>
        </w:rPr>
        <w:t>%</w:t>
      </w:r>
      <w:r w:rsidR="002B31EA" w:rsidRPr="00AB622B">
        <w:rPr>
          <w:rFonts w:ascii="Verdana" w:eastAsia="Times New Roman" w:hAnsi="Verdana" w:cs="Times New Roman"/>
          <w:color w:val="000000" w:themeColor="text1"/>
          <w:sz w:val="18"/>
          <w:szCs w:val="18"/>
          <w:lang w:eastAsia="ru-RU"/>
        </w:rPr>
        <w:t xml:space="preserve"> годовых срок на 4 года при полугодовой схеме возврата долга. Предприятие планирует привлечь 800,000 американских долларов. Необходимо рассчитать график обслуживания долга.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Прежде всего необходимо вычислить величины полугодовой выплаты. При расчете этой суммы используется концепция стоимости денег во вемени. Применительно к данному вопросу она заключается в том, что приведенная к настоящему моменту сумма всех платежей должна быть равной сумме кредита.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Если </w:t>
      </w:r>
      <w:r w:rsidRPr="00AE7272">
        <w:rPr>
          <w:rFonts w:ascii="Verdana" w:eastAsia="Times New Roman" w:hAnsi="Verdana" w:cs="Times New Roman"/>
          <w:b/>
          <w:i/>
          <w:iCs/>
          <w:color w:val="000000" w:themeColor="text1"/>
          <w:sz w:val="18"/>
          <w:szCs w:val="18"/>
          <w:lang w:eastAsia="ru-RU"/>
        </w:rPr>
        <w:t>PMT</w:t>
      </w:r>
      <w:r w:rsidRPr="00AB622B">
        <w:rPr>
          <w:rFonts w:ascii="Verdana" w:eastAsia="Times New Roman" w:hAnsi="Verdana" w:cs="Times New Roman"/>
          <w:i/>
          <w:iCs/>
          <w:color w:val="000000" w:themeColor="text1"/>
          <w:sz w:val="18"/>
          <w:szCs w:val="18"/>
          <w:lang w:eastAsia="ru-RU"/>
        </w:rPr>
        <w:t xml:space="preserve"> - </w:t>
      </w:r>
      <w:r w:rsidRPr="00AB622B">
        <w:rPr>
          <w:rFonts w:ascii="Verdana" w:eastAsia="Times New Roman" w:hAnsi="Verdana" w:cs="Times New Roman"/>
          <w:color w:val="000000" w:themeColor="text1"/>
          <w:sz w:val="18"/>
          <w:szCs w:val="18"/>
          <w:lang w:eastAsia="ru-RU"/>
        </w:rPr>
        <w:t xml:space="preserve">неизвестная величина годовой выплаты, а </w:t>
      </w:r>
      <w:r w:rsidRPr="00AE7272">
        <w:rPr>
          <w:rFonts w:ascii="Verdana" w:eastAsia="Times New Roman" w:hAnsi="Verdana" w:cs="Times New Roman"/>
          <w:b/>
          <w:i/>
          <w:iCs/>
          <w:color w:val="000000" w:themeColor="text1"/>
          <w:sz w:val="18"/>
          <w:szCs w:val="18"/>
          <w:lang w:eastAsia="ru-RU"/>
        </w:rPr>
        <w:t>S</w:t>
      </w:r>
      <w:r w:rsidRPr="00AB622B">
        <w:rPr>
          <w:rFonts w:ascii="Verdana" w:eastAsia="Times New Roman" w:hAnsi="Verdana" w:cs="Times New Roman"/>
          <w:i/>
          <w:iCs/>
          <w:color w:val="000000" w:themeColor="text1"/>
          <w:sz w:val="18"/>
          <w:szCs w:val="18"/>
          <w:lang w:eastAsia="ru-RU"/>
        </w:rPr>
        <w:t xml:space="preserve"> - </w:t>
      </w:r>
      <w:r w:rsidRPr="00AB622B">
        <w:rPr>
          <w:rFonts w:ascii="Verdana" w:eastAsia="Times New Roman" w:hAnsi="Verdana" w:cs="Times New Roman"/>
          <w:color w:val="000000" w:themeColor="text1"/>
          <w:sz w:val="18"/>
          <w:szCs w:val="18"/>
          <w:lang w:eastAsia="ru-RU"/>
        </w:rPr>
        <w:t xml:space="preserve">величина кредита, то при процентной ставке кредита </w:t>
      </w:r>
      <w:r w:rsidRPr="00AE7272">
        <w:rPr>
          <w:rFonts w:ascii="Verdana" w:eastAsia="Times New Roman" w:hAnsi="Verdana" w:cs="Times New Roman"/>
          <w:b/>
          <w:i/>
          <w:iCs/>
          <w:color w:val="000000" w:themeColor="text1"/>
          <w:sz w:val="18"/>
          <w:szCs w:val="18"/>
          <w:lang w:eastAsia="ru-RU"/>
        </w:rPr>
        <w:t>і</w:t>
      </w:r>
      <w:r w:rsidRPr="00AB622B">
        <w:rPr>
          <w:rFonts w:ascii="Verdana" w:eastAsia="Times New Roman" w:hAnsi="Verdana" w:cs="Times New Roman"/>
          <w:i/>
          <w:iCs/>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и количестве периодических платежей </w:t>
      </w:r>
      <w:r w:rsidRPr="00AE7272">
        <w:rPr>
          <w:rFonts w:ascii="Verdana" w:eastAsia="Times New Roman" w:hAnsi="Verdana" w:cs="Times New Roman"/>
          <w:b/>
          <w:i/>
          <w:iCs/>
          <w:color w:val="000000" w:themeColor="text1"/>
          <w:sz w:val="18"/>
          <w:szCs w:val="18"/>
          <w:lang w:eastAsia="ru-RU"/>
        </w:rPr>
        <w:t>n</w:t>
      </w:r>
      <w:r w:rsidRPr="00AB622B">
        <w:rPr>
          <w:rFonts w:ascii="Verdana" w:eastAsia="Times New Roman" w:hAnsi="Verdana" w:cs="Times New Roman"/>
          <w:i/>
          <w:iCs/>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величина </w:t>
      </w:r>
      <w:r w:rsidRPr="00AE7272">
        <w:rPr>
          <w:rFonts w:ascii="Verdana" w:eastAsia="Times New Roman" w:hAnsi="Verdana" w:cs="Times New Roman"/>
          <w:b/>
          <w:i/>
          <w:iCs/>
          <w:color w:val="000000" w:themeColor="text1"/>
          <w:sz w:val="18"/>
          <w:szCs w:val="18"/>
          <w:lang w:eastAsia="ru-RU"/>
        </w:rPr>
        <w:t>PMT</w:t>
      </w:r>
      <w:r w:rsidRPr="00AB622B">
        <w:rPr>
          <w:rFonts w:ascii="Verdana" w:eastAsia="Times New Roman" w:hAnsi="Verdana" w:cs="Times New Roman"/>
          <w:color w:val="000000" w:themeColor="text1"/>
          <w:sz w:val="18"/>
          <w:szCs w:val="18"/>
          <w:lang w:eastAsia="ru-RU"/>
        </w:rPr>
        <w:t xml:space="preserve"> может быть вычислена с помощью уравнения: </w:t>
      </w:r>
    </w:p>
    <w:p w:rsidR="009D539F"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noProof/>
          <w:color w:val="000000" w:themeColor="text1"/>
          <w:sz w:val="18"/>
          <w:szCs w:val="18"/>
          <w:lang w:eastAsia="ru-RU"/>
        </w:rPr>
        <w:drawing>
          <wp:inline distT="0" distB="0" distL="0" distR="0">
            <wp:extent cx="2028825" cy="438150"/>
            <wp:effectExtent l="19050" t="0" r="9525" b="0"/>
            <wp:docPr id="29" name="Рисунок 29" descr="http://www.cfin.ru/finanalysis/savchuk/image473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www.cfin.ru/finanalysis/savchuk/image4735.gif"/>
                    <pic:cNvPicPr>
                      <a:picLocks noChangeAspect="1" noChangeArrowheads="1"/>
                    </pic:cNvPicPr>
                  </pic:nvPicPr>
                  <pic:blipFill>
                    <a:blip r:embed="rId177"/>
                    <a:srcRect/>
                    <a:stretch>
                      <a:fillRect/>
                    </a:stretch>
                  </pic:blipFill>
                  <pic:spPr bwMode="auto">
                    <a:xfrm>
                      <a:off x="0" y="0"/>
                      <a:ext cx="2028825" cy="438150"/>
                    </a:xfrm>
                    <a:prstGeom prst="rect">
                      <a:avLst/>
                    </a:prstGeom>
                    <a:noFill/>
                    <a:ln w="9525">
                      <a:noFill/>
                      <a:miter lim="800000"/>
                      <a:headEnd/>
                      <a:tailEnd/>
                    </a:ln>
                  </pic:spPr>
                </pic:pic>
              </a:graphicData>
            </a:graphic>
          </wp:inline>
        </w:drawing>
      </w:r>
    </w:p>
    <w:p w:rsidR="008C328F" w:rsidRDefault="008C328F"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8C328F" w:rsidRDefault="008C328F"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8C328F" w:rsidRDefault="008C328F"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9D539F" w:rsidRPr="009A0ABA"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lastRenderedPageBreak/>
        <w:t xml:space="preserve">Решение этого уравнения можно произвести с помощью финансовых таблиц или электронного процессора </w:t>
      </w:r>
      <w:r w:rsidRPr="00225353">
        <w:rPr>
          <w:rFonts w:ascii="Verdana" w:eastAsia="Times New Roman" w:hAnsi="Verdana" w:cs="Times New Roman"/>
          <w:b/>
          <w:color w:val="000000" w:themeColor="text1"/>
          <w:sz w:val="18"/>
          <w:szCs w:val="18"/>
          <w:lang w:eastAsia="ru-RU"/>
        </w:rPr>
        <w:t>EXCEL</w:t>
      </w:r>
      <w:r w:rsidR="009A49A7">
        <w:rPr>
          <w:rFonts w:ascii="Verdana" w:eastAsia="Times New Roman" w:hAnsi="Verdana" w:cs="Times New Roman"/>
          <w:color w:val="000000" w:themeColor="text1"/>
          <w:sz w:val="18"/>
          <w:szCs w:val="18"/>
          <w:lang w:eastAsia="ru-RU"/>
        </w:rPr>
        <w:t xml:space="preserve">, функция </w:t>
      </w:r>
      <w:r w:rsidR="009A49A7" w:rsidRPr="008866D8">
        <w:rPr>
          <w:rFonts w:ascii="Verdana" w:eastAsia="Times New Roman" w:hAnsi="Verdana" w:cs="Times New Roman"/>
          <w:b/>
          <w:color w:val="000000" w:themeColor="text1"/>
          <w:sz w:val="18"/>
          <w:szCs w:val="18"/>
          <w:lang w:eastAsia="ru-RU"/>
        </w:rPr>
        <w:t>(-ПЛТ)</w:t>
      </w:r>
      <w:r w:rsidRPr="00AB622B">
        <w:rPr>
          <w:rFonts w:ascii="Verdana" w:eastAsia="Times New Roman" w:hAnsi="Verdana" w:cs="Times New Roman"/>
          <w:color w:val="000000" w:themeColor="text1"/>
          <w:sz w:val="18"/>
          <w:szCs w:val="18"/>
          <w:lang w:eastAsia="ru-RU"/>
        </w:rPr>
        <w:t>. Для данного примера сумма годового платежа равна 128,829. Таблиц</w:t>
      </w:r>
      <w:r w:rsidR="009D539F">
        <w:rPr>
          <w:rFonts w:ascii="Verdana" w:eastAsia="Times New Roman" w:hAnsi="Verdana" w:cs="Times New Roman"/>
          <w:color w:val="000000" w:themeColor="text1"/>
          <w:sz w:val="18"/>
          <w:szCs w:val="18"/>
          <w:lang w:eastAsia="ru-RU"/>
        </w:rPr>
        <w:t>а обслуживания долга имеет вид:</w:t>
      </w:r>
    </w:p>
    <w:tbl>
      <w:tblPr>
        <w:tblW w:w="7700" w:type="dxa"/>
        <w:tblInd w:w="93" w:type="dxa"/>
        <w:tblLook w:val="04A0"/>
      </w:tblPr>
      <w:tblGrid>
        <w:gridCol w:w="840"/>
        <w:gridCol w:w="1420"/>
        <w:gridCol w:w="1420"/>
        <w:gridCol w:w="1300"/>
        <w:gridCol w:w="1300"/>
        <w:gridCol w:w="1420"/>
      </w:tblGrid>
      <w:tr w:rsidR="00B5576D" w:rsidRPr="00B5576D" w:rsidTr="00B5576D">
        <w:trPr>
          <w:trHeight w:val="210"/>
        </w:trPr>
        <w:tc>
          <w:tcPr>
            <w:tcW w:w="840" w:type="dxa"/>
            <w:tcBorders>
              <w:top w:val="single" w:sz="4" w:space="0" w:color="auto"/>
              <w:left w:val="single" w:sz="4" w:space="0" w:color="auto"/>
              <w:bottom w:val="nil"/>
              <w:right w:val="single" w:sz="4" w:space="0" w:color="auto"/>
            </w:tcBorders>
            <w:shd w:val="clear" w:color="000000" w:fill="FFFFCC"/>
            <w:noWrap/>
            <w:vAlign w:val="bottom"/>
            <w:hideMark/>
          </w:tcPr>
          <w:p w:rsidR="00B5576D" w:rsidRPr="00B5576D" w:rsidRDefault="00B5576D" w:rsidP="00B5576D">
            <w:pPr>
              <w:spacing w:after="0" w:line="240" w:lineRule="auto"/>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Год</w:t>
            </w:r>
          </w:p>
        </w:tc>
        <w:tc>
          <w:tcPr>
            <w:tcW w:w="1420" w:type="dxa"/>
            <w:tcBorders>
              <w:top w:val="single" w:sz="4" w:space="0" w:color="auto"/>
              <w:left w:val="nil"/>
              <w:bottom w:val="nil"/>
              <w:right w:val="single" w:sz="4" w:space="0" w:color="auto"/>
            </w:tcBorders>
            <w:shd w:val="clear" w:color="000000" w:fill="FFFFCC"/>
            <w:noWrap/>
            <w:vAlign w:val="bottom"/>
            <w:hideMark/>
          </w:tcPr>
          <w:p w:rsidR="00B5576D" w:rsidRPr="00B5576D" w:rsidRDefault="00B5576D" w:rsidP="00B5576D">
            <w:pPr>
              <w:spacing w:after="0" w:line="240" w:lineRule="auto"/>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Начальный</w:t>
            </w:r>
          </w:p>
        </w:tc>
        <w:tc>
          <w:tcPr>
            <w:tcW w:w="1420" w:type="dxa"/>
            <w:tcBorders>
              <w:top w:val="single" w:sz="4" w:space="0" w:color="auto"/>
              <w:left w:val="nil"/>
              <w:bottom w:val="nil"/>
              <w:right w:val="single" w:sz="4" w:space="0" w:color="auto"/>
            </w:tcBorders>
            <w:shd w:val="clear" w:color="000000" w:fill="FFFFCC"/>
            <w:noWrap/>
            <w:vAlign w:val="bottom"/>
            <w:hideMark/>
          </w:tcPr>
          <w:p w:rsidR="00B5576D" w:rsidRPr="00B5576D" w:rsidRDefault="00B5576D" w:rsidP="00B5576D">
            <w:pPr>
              <w:spacing w:after="0" w:line="240" w:lineRule="auto"/>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Погашение</w:t>
            </w:r>
          </w:p>
        </w:tc>
        <w:tc>
          <w:tcPr>
            <w:tcW w:w="1300" w:type="dxa"/>
            <w:tcBorders>
              <w:top w:val="single" w:sz="4" w:space="0" w:color="auto"/>
              <w:left w:val="nil"/>
              <w:bottom w:val="nil"/>
              <w:right w:val="single" w:sz="4" w:space="0" w:color="auto"/>
            </w:tcBorders>
            <w:shd w:val="clear" w:color="000000" w:fill="FFFFCC"/>
            <w:noWrap/>
            <w:vAlign w:val="bottom"/>
            <w:hideMark/>
          </w:tcPr>
          <w:p w:rsidR="00B5576D" w:rsidRPr="00B5576D" w:rsidRDefault="00B5576D" w:rsidP="00B5576D">
            <w:pPr>
              <w:spacing w:after="0" w:line="240" w:lineRule="auto"/>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Проценты</w:t>
            </w:r>
          </w:p>
        </w:tc>
        <w:tc>
          <w:tcPr>
            <w:tcW w:w="1300" w:type="dxa"/>
            <w:tcBorders>
              <w:top w:val="single" w:sz="4" w:space="0" w:color="auto"/>
              <w:left w:val="nil"/>
              <w:bottom w:val="nil"/>
              <w:right w:val="single" w:sz="4" w:space="0" w:color="auto"/>
            </w:tcBorders>
            <w:shd w:val="clear" w:color="000000" w:fill="FFFFCC"/>
            <w:noWrap/>
            <w:vAlign w:val="bottom"/>
            <w:hideMark/>
          </w:tcPr>
          <w:p w:rsidR="00B5576D" w:rsidRPr="00B5576D" w:rsidRDefault="00B5576D" w:rsidP="00B5576D">
            <w:pPr>
              <w:spacing w:after="0" w:line="240" w:lineRule="auto"/>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Полугодовая</w:t>
            </w:r>
          </w:p>
        </w:tc>
        <w:tc>
          <w:tcPr>
            <w:tcW w:w="1420" w:type="dxa"/>
            <w:tcBorders>
              <w:top w:val="single" w:sz="4" w:space="0" w:color="auto"/>
              <w:left w:val="nil"/>
              <w:bottom w:val="nil"/>
              <w:right w:val="single" w:sz="4" w:space="0" w:color="auto"/>
            </w:tcBorders>
            <w:shd w:val="clear" w:color="000000" w:fill="FFFFCC"/>
            <w:noWrap/>
            <w:vAlign w:val="bottom"/>
            <w:hideMark/>
          </w:tcPr>
          <w:p w:rsidR="00B5576D" w:rsidRPr="00B5576D" w:rsidRDefault="00B5576D" w:rsidP="00B5576D">
            <w:pPr>
              <w:spacing w:after="0" w:line="240" w:lineRule="auto"/>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Конечный</w:t>
            </w:r>
          </w:p>
        </w:tc>
      </w:tr>
      <w:tr w:rsidR="00B5576D" w:rsidRPr="00B5576D" w:rsidTr="00B5576D">
        <w:trPr>
          <w:trHeight w:val="210"/>
        </w:trPr>
        <w:tc>
          <w:tcPr>
            <w:tcW w:w="840" w:type="dxa"/>
            <w:tcBorders>
              <w:top w:val="nil"/>
              <w:left w:val="single" w:sz="4" w:space="0" w:color="auto"/>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 </w:t>
            </w:r>
          </w:p>
        </w:tc>
        <w:tc>
          <w:tcPr>
            <w:tcW w:w="142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баланс долга</w:t>
            </w:r>
          </w:p>
        </w:tc>
        <w:tc>
          <w:tcPr>
            <w:tcW w:w="142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долга</w:t>
            </w:r>
          </w:p>
        </w:tc>
        <w:tc>
          <w:tcPr>
            <w:tcW w:w="130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 </w:t>
            </w:r>
          </w:p>
        </w:tc>
        <w:tc>
          <w:tcPr>
            <w:tcW w:w="130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выплата</w:t>
            </w:r>
          </w:p>
        </w:tc>
        <w:tc>
          <w:tcPr>
            <w:tcW w:w="142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баланс долга</w:t>
            </w:r>
          </w:p>
        </w:tc>
      </w:tr>
      <w:tr w:rsidR="00B5576D" w:rsidRPr="00B5576D" w:rsidTr="00B5576D">
        <w:trPr>
          <w:trHeight w:val="210"/>
        </w:trPr>
        <w:tc>
          <w:tcPr>
            <w:tcW w:w="840" w:type="dxa"/>
            <w:tcBorders>
              <w:top w:val="nil"/>
              <w:left w:val="nil"/>
              <w:bottom w:val="nil"/>
              <w:right w:val="nil"/>
            </w:tcBorders>
            <w:shd w:val="clear" w:color="auto" w:fill="auto"/>
            <w:noWrap/>
            <w:vAlign w:val="bottom"/>
            <w:hideMark/>
          </w:tcPr>
          <w:p w:rsidR="00B5576D" w:rsidRPr="00B5576D" w:rsidRDefault="00B5576D" w:rsidP="00B5576D">
            <w:pPr>
              <w:spacing w:after="0" w:line="240" w:lineRule="auto"/>
              <w:rPr>
                <w:rFonts w:ascii="Verdana" w:eastAsia="Times New Roman" w:hAnsi="Verdana" w:cs="Tahoma"/>
                <w:color w:val="000000"/>
                <w:sz w:val="16"/>
                <w:szCs w:val="16"/>
                <w:lang w:eastAsia="ru-RU"/>
              </w:rPr>
            </w:pPr>
          </w:p>
        </w:tc>
        <w:tc>
          <w:tcPr>
            <w:tcW w:w="1420" w:type="dxa"/>
            <w:tcBorders>
              <w:top w:val="nil"/>
              <w:left w:val="nil"/>
              <w:bottom w:val="nil"/>
              <w:right w:val="nil"/>
            </w:tcBorders>
            <w:shd w:val="clear" w:color="auto" w:fill="auto"/>
            <w:noWrap/>
            <w:vAlign w:val="bottom"/>
            <w:hideMark/>
          </w:tcPr>
          <w:p w:rsidR="00B5576D" w:rsidRPr="00B5576D" w:rsidRDefault="00B5576D" w:rsidP="00B5576D">
            <w:pPr>
              <w:spacing w:after="0" w:line="240" w:lineRule="auto"/>
              <w:rPr>
                <w:rFonts w:ascii="Verdana" w:eastAsia="Times New Roman" w:hAnsi="Verdana" w:cs="Tahoma"/>
                <w:color w:val="000000"/>
                <w:sz w:val="16"/>
                <w:szCs w:val="16"/>
                <w:lang w:eastAsia="ru-RU"/>
              </w:rPr>
            </w:pPr>
          </w:p>
        </w:tc>
        <w:tc>
          <w:tcPr>
            <w:tcW w:w="1420" w:type="dxa"/>
            <w:tcBorders>
              <w:top w:val="nil"/>
              <w:left w:val="nil"/>
              <w:bottom w:val="nil"/>
              <w:right w:val="nil"/>
            </w:tcBorders>
            <w:shd w:val="clear" w:color="auto" w:fill="auto"/>
            <w:noWrap/>
            <w:vAlign w:val="bottom"/>
            <w:hideMark/>
          </w:tcPr>
          <w:p w:rsidR="00B5576D" w:rsidRPr="00B5576D" w:rsidRDefault="00B5576D" w:rsidP="00B5576D">
            <w:pPr>
              <w:spacing w:after="0" w:line="240" w:lineRule="auto"/>
              <w:rPr>
                <w:rFonts w:ascii="Verdana" w:eastAsia="Times New Roman" w:hAnsi="Verdana" w:cs="Tahoma"/>
                <w:color w:val="000000"/>
                <w:sz w:val="16"/>
                <w:szCs w:val="16"/>
                <w:lang w:eastAsia="ru-RU"/>
              </w:rPr>
            </w:pPr>
          </w:p>
        </w:tc>
        <w:tc>
          <w:tcPr>
            <w:tcW w:w="1300" w:type="dxa"/>
            <w:tcBorders>
              <w:top w:val="nil"/>
              <w:left w:val="nil"/>
              <w:bottom w:val="nil"/>
              <w:right w:val="nil"/>
            </w:tcBorders>
            <w:shd w:val="clear" w:color="auto" w:fill="auto"/>
            <w:noWrap/>
            <w:vAlign w:val="bottom"/>
            <w:hideMark/>
          </w:tcPr>
          <w:p w:rsidR="00B5576D" w:rsidRPr="00B5576D" w:rsidRDefault="00B5576D" w:rsidP="00B5576D">
            <w:pPr>
              <w:spacing w:after="0" w:line="240" w:lineRule="auto"/>
              <w:rPr>
                <w:rFonts w:ascii="Verdana" w:eastAsia="Times New Roman" w:hAnsi="Verdana" w:cs="Tahoma"/>
                <w:color w:val="000000"/>
                <w:sz w:val="16"/>
                <w:szCs w:val="16"/>
                <w:lang w:eastAsia="ru-RU"/>
              </w:rPr>
            </w:pPr>
          </w:p>
        </w:tc>
        <w:tc>
          <w:tcPr>
            <w:tcW w:w="1300" w:type="dxa"/>
            <w:tcBorders>
              <w:top w:val="nil"/>
              <w:left w:val="nil"/>
              <w:bottom w:val="nil"/>
              <w:right w:val="nil"/>
            </w:tcBorders>
            <w:shd w:val="clear" w:color="auto" w:fill="auto"/>
            <w:noWrap/>
            <w:vAlign w:val="bottom"/>
            <w:hideMark/>
          </w:tcPr>
          <w:p w:rsidR="00B5576D" w:rsidRPr="00B5576D" w:rsidRDefault="00B5576D" w:rsidP="00B5576D">
            <w:pPr>
              <w:spacing w:after="0" w:line="240" w:lineRule="auto"/>
              <w:rPr>
                <w:rFonts w:ascii="Verdana" w:eastAsia="Times New Roman" w:hAnsi="Verdana" w:cs="Tahoma"/>
                <w:color w:val="000000"/>
                <w:sz w:val="16"/>
                <w:szCs w:val="16"/>
                <w:lang w:eastAsia="ru-RU"/>
              </w:rPr>
            </w:pPr>
          </w:p>
        </w:tc>
        <w:tc>
          <w:tcPr>
            <w:tcW w:w="1420" w:type="dxa"/>
            <w:tcBorders>
              <w:top w:val="nil"/>
              <w:left w:val="nil"/>
              <w:bottom w:val="nil"/>
              <w:right w:val="nil"/>
            </w:tcBorders>
            <w:shd w:val="clear" w:color="auto" w:fill="auto"/>
            <w:noWrap/>
            <w:vAlign w:val="bottom"/>
            <w:hideMark/>
          </w:tcPr>
          <w:p w:rsidR="00B5576D" w:rsidRPr="00B5576D" w:rsidRDefault="00B5576D" w:rsidP="00B5576D">
            <w:pPr>
              <w:spacing w:after="0" w:line="240" w:lineRule="auto"/>
              <w:rPr>
                <w:rFonts w:ascii="Verdana" w:eastAsia="Times New Roman" w:hAnsi="Verdana" w:cs="Tahoma"/>
                <w:color w:val="000000"/>
                <w:sz w:val="16"/>
                <w:szCs w:val="16"/>
                <w:lang w:eastAsia="ru-RU"/>
              </w:rPr>
            </w:pPr>
          </w:p>
        </w:tc>
      </w:tr>
      <w:tr w:rsidR="00B5576D" w:rsidRPr="00B5576D" w:rsidTr="00B5576D">
        <w:trPr>
          <w:trHeight w:val="210"/>
        </w:trPr>
        <w:tc>
          <w:tcPr>
            <w:tcW w:w="840" w:type="dxa"/>
            <w:tcBorders>
              <w:top w:val="single" w:sz="4" w:space="0" w:color="auto"/>
              <w:left w:val="single" w:sz="4" w:space="0" w:color="auto"/>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1</w:t>
            </w:r>
          </w:p>
        </w:tc>
        <w:tc>
          <w:tcPr>
            <w:tcW w:w="1420" w:type="dxa"/>
            <w:tcBorders>
              <w:top w:val="single" w:sz="4" w:space="0" w:color="auto"/>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800,00</w:t>
            </w:r>
          </w:p>
        </w:tc>
        <w:tc>
          <w:tcPr>
            <w:tcW w:w="1420" w:type="dxa"/>
            <w:tcBorders>
              <w:top w:val="single" w:sz="4" w:space="0" w:color="auto"/>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80,83</w:t>
            </w:r>
          </w:p>
        </w:tc>
        <w:tc>
          <w:tcPr>
            <w:tcW w:w="1300" w:type="dxa"/>
            <w:tcBorders>
              <w:top w:val="single" w:sz="4" w:space="0" w:color="auto"/>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48,00</w:t>
            </w:r>
          </w:p>
        </w:tc>
        <w:tc>
          <w:tcPr>
            <w:tcW w:w="1300" w:type="dxa"/>
            <w:tcBorders>
              <w:top w:val="single" w:sz="4" w:space="0" w:color="auto"/>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FF0000"/>
                <w:sz w:val="16"/>
                <w:szCs w:val="16"/>
                <w:lang w:eastAsia="ru-RU"/>
              </w:rPr>
            </w:pPr>
            <w:r w:rsidRPr="00B5576D">
              <w:rPr>
                <w:rFonts w:ascii="Verdana" w:eastAsia="Times New Roman" w:hAnsi="Verdana" w:cs="Tahoma"/>
                <w:color w:val="FF0000"/>
                <w:sz w:val="16"/>
                <w:szCs w:val="16"/>
                <w:lang w:eastAsia="ru-RU"/>
              </w:rPr>
              <w:t>128,83</w:t>
            </w:r>
          </w:p>
        </w:tc>
        <w:tc>
          <w:tcPr>
            <w:tcW w:w="1420" w:type="dxa"/>
            <w:tcBorders>
              <w:top w:val="single" w:sz="4" w:space="0" w:color="auto"/>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719,17</w:t>
            </w:r>
          </w:p>
        </w:tc>
      </w:tr>
      <w:tr w:rsidR="00B5576D" w:rsidRPr="00B5576D" w:rsidTr="00B5576D">
        <w:trPr>
          <w:trHeight w:val="210"/>
        </w:trPr>
        <w:tc>
          <w:tcPr>
            <w:tcW w:w="840" w:type="dxa"/>
            <w:tcBorders>
              <w:top w:val="nil"/>
              <w:left w:val="single" w:sz="4" w:space="0" w:color="auto"/>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2</w:t>
            </w:r>
          </w:p>
        </w:tc>
        <w:tc>
          <w:tcPr>
            <w:tcW w:w="142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719,17</w:t>
            </w:r>
          </w:p>
        </w:tc>
        <w:tc>
          <w:tcPr>
            <w:tcW w:w="142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85,68</w:t>
            </w:r>
          </w:p>
        </w:tc>
        <w:tc>
          <w:tcPr>
            <w:tcW w:w="130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43,15</w:t>
            </w:r>
          </w:p>
        </w:tc>
        <w:tc>
          <w:tcPr>
            <w:tcW w:w="130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FF0000"/>
                <w:sz w:val="16"/>
                <w:szCs w:val="16"/>
                <w:lang w:eastAsia="ru-RU"/>
              </w:rPr>
            </w:pPr>
            <w:r w:rsidRPr="00B5576D">
              <w:rPr>
                <w:rFonts w:ascii="Verdana" w:eastAsia="Times New Roman" w:hAnsi="Verdana" w:cs="Tahoma"/>
                <w:color w:val="FF0000"/>
                <w:sz w:val="16"/>
                <w:szCs w:val="16"/>
                <w:lang w:eastAsia="ru-RU"/>
              </w:rPr>
              <w:t>128,83</w:t>
            </w:r>
          </w:p>
        </w:tc>
        <w:tc>
          <w:tcPr>
            <w:tcW w:w="142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633,49</w:t>
            </w:r>
          </w:p>
        </w:tc>
      </w:tr>
      <w:tr w:rsidR="00B5576D" w:rsidRPr="00B5576D" w:rsidTr="00B5576D">
        <w:trPr>
          <w:trHeight w:val="210"/>
        </w:trPr>
        <w:tc>
          <w:tcPr>
            <w:tcW w:w="840" w:type="dxa"/>
            <w:tcBorders>
              <w:top w:val="nil"/>
              <w:left w:val="single" w:sz="4" w:space="0" w:color="auto"/>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3</w:t>
            </w:r>
          </w:p>
        </w:tc>
        <w:tc>
          <w:tcPr>
            <w:tcW w:w="142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633,49</w:t>
            </w:r>
          </w:p>
        </w:tc>
        <w:tc>
          <w:tcPr>
            <w:tcW w:w="142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90,82</w:t>
            </w:r>
          </w:p>
        </w:tc>
        <w:tc>
          <w:tcPr>
            <w:tcW w:w="130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38,01</w:t>
            </w:r>
          </w:p>
        </w:tc>
        <w:tc>
          <w:tcPr>
            <w:tcW w:w="130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FF0000"/>
                <w:sz w:val="16"/>
                <w:szCs w:val="16"/>
                <w:lang w:eastAsia="ru-RU"/>
              </w:rPr>
            </w:pPr>
            <w:r w:rsidRPr="00B5576D">
              <w:rPr>
                <w:rFonts w:ascii="Verdana" w:eastAsia="Times New Roman" w:hAnsi="Verdana" w:cs="Tahoma"/>
                <w:color w:val="FF0000"/>
                <w:sz w:val="16"/>
                <w:szCs w:val="16"/>
                <w:lang w:eastAsia="ru-RU"/>
              </w:rPr>
              <w:t>128,83</w:t>
            </w:r>
          </w:p>
        </w:tc>
        <w:tc>
          <w:tcPr>
            <w:tcW w:w="142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542,67</w:t>
            </w:r>
          </w:p>
        </w:tc>
      </w:tr>
      <w:tr w:rsidR="00B5576D" w:rsidRPr="00B5576D" w:rsidTr="00B5576D">
        <w:trPr>
          <w:trHeight w:val="210"/>
        </w:trPr>
        <w:tc>
          <w:tcPr>
            <w:tcW w:w="840" w:type="dxa"/>
            <w:tcBorders>
              <w:top w:val="nil"/>
              <w:left w:val="single" w:sz="4" w:space="0" w:color="auto"/>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4</w:t>
            </w:r>
          </w:p>
        </w:tc>
        <w:tc>
          <w:tcPr>
            <w:tcW w:w="142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542,67</w:t>
            </w:r>
          </w:p>
        </w:tc>
        <w:tc>
          <w:tcPr>
            <w:tcW w:w="142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96,27</w:t>
            </w:r>
          </w:p>
        </w:tc>
        <w:tc>
          <w:tcPr>
            <w:tcW w:w="130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32,56</w:t>
            </w:r>
          </w:p>
        </w:tc>
        <w:tc>
          <w:tcPr>
            <w:tcW w:w="130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FF0000"/>
                <w:sz w:val="16"/>
                <w:szCs w:val="16"/>
                <w:lang w:eastAsia="ru-RU"/>
              </w:rPr>
            </w:pPr>
            <w:r w:rsidRPr="00B5576D">
              <w:rPr>
                <w:rFonts w:ascii="Verdana" w:eastAsia="Times New Roman" w:hAnsi="Verdana" w:cs="Tahoma"/>
                <w:color w:val="FF0000"/>
                <w:sz w:val="16"/>
                <w:szCs w:val="16"/>
                <w:lang w:eastAsia="ru-RU"/>
              </w:rPr>
              <w:t>128,83</w:t>
            </w:r>
          </w:p>
        </w:tc>
        <w:tc>
          <w:tcPr>
            <w:tcW w:w="142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446,41</w:t>
            </w:r>
          </w:p>
        </w:tc>
      </w:tr>
      <w:tr w:rsidR="00B5576D" w:rsidRPr="00B5576D" w:rsidTr="00B5576D">
        <w:trPr>
          <w:trHeight w:val="210"/>
        </w:trPr>
        <w:tc>
          <w:tcPr>
            <w:tcW w:w="840" w:type="dxa"/>
            <w:tcBorders>
              <w:top w:val="nil"/>
              <w:left w:val="single" w:sz="4" w:space="0" w:color="auto"/>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5</w:t>
            </w:r>
          </w:p>
        </w:tc>
        <w:tc>
          <w:tcPr>
            <w:tcW w:w="142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446,41</w:t>
            </w:r>
          </w:p>
        </w:tc>
        <w:tc>
          <w:tcPr>
            <w:tcW w:w="142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102,04</w:t>
            </w:r>
          </w:p>
        </w:tc>
        <w:tc>
          <w:tcPr>
            <w:tcW w:w="130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26,78</w:t>
            </w:r>
          </w:p>
        </w:tc>
        <w:tc>
          <w:tcPr>
            <w:tcW w:w="130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FF0000"/>
                <w:sz w:val="16"/>
                <w:szCs w:val="16"/>
                <w:lang w:eastAsia="ru-RU"/>
              </w:rPr>
            </w:pPr>
            <w:r w:rsidRPr="00B5576D">
              <w:rPr>
                <w:rFonts w:ascii="Verdana" w:eastAsia="Times New Roman" w:hAnsi="Verdana" w:cs="Tahoma"/>
                <w:color w:val="FF0000"/>
                <w:sz w:val="16"/>
                <w:szCs w:val="16"/>
                <w:lang w:eastAsia="ru-RU"/>
              </w:rPr>
              <w:t>128,83</w:t>
            </w:r>
          </w:p>
        </w:tc>
        <w:tc>
          <w:tcPr>
            <w:tcW w:w="142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344,36</w:t>
            </w:r>
          </w:p>
        </w:tc>
      </w:tr>
      <w:tr w:rsidR="00B5576D" w:rsidRPr="00B5576D" w:rsidTr="00B5576D">
        <w:trPr>
          <w:trHeight w:val="210"/>
        </w:trPr>
        <w:tc>
          <w:tcPr>
            <w:tcW w:w="840" w:type="dxa"/>
            <w:tcBorders>
              <w:top w:val="nil"/>
              <w:left w:val="single" w:sz="4" w:space="0" w:color="auto"/>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6</w:t>
            </w:r>
          </w:p>
        </w:tc>
        <w:tc>
          <w:tcPr>
            <w:tcW w:w="142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344,36</w:t>
            </w:r>
          </w:p>
        </w:tc>
        <w:tc>
          <w:tcPr>
            <w:tcW w:w="142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108,17</w:t>
            </w:r>
          </w:p>
        </w:tc>
        <w:tc>
          <w:tcPr>
            <w:tcW w:w="130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20,66</w:t>
            </w:r>
          </w:p>
        </w:tc>
        <w:tc>
          <w:tcPr>
            <w:tcW w:w="130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FF0000"/>
                <w:sz w:val="16"/>
                <w:szCs w:val="16"/>
                <w:lang w:eastAsia="ru-RU"/>
              </w:rPr>
            </w:pPr>
            <w:r w:rsidRPr="00B5576D">
              <w:rPr>
                <w:rFonts w:ascii="Verdana" w:eastAsia="Times New Roman" w:hAnsi="Verdana" w:cs="Tahoma"/>
                <w:color w:val="FF0000"/>
                <w:sz w:val="16"/>
                <w:szCs w:val="16"/>
                <w:lang w:eastAsia="ru-RU"/>
              </w:rPr>
              <w:t>128,83</w:t>
            </w:r>
          </w:p>
        </w:tc>
        <w:tc>
          <w:tcPr>
            <w:tcW w:w="142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236,19</w:t>
            </w:r>
          </w:p>
        </w:tc>
      </w:tr>
      <w:tr w:rsidR="00B5576D" w:rsidRPr="00B5576D" w:rsidTr="00B5576D">
        <w:trPr>
          <w:trHeight w:val="210"/>
        </w:trPr>
        <w:tc>
          <w:tcPr>
            <w:tcW w:w="840" w:type="dxa"/>
            <w:tcBorders>
              <w:top w:val="nil"/>
              <w:left w:val="single" w:sz="4" w:space="0" w:color="auto"/>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7</w:t>
            </w:r>
          </w:p>
        </w:tc>
        <w:tc>
          <w:tcPr>
            <w:tcW w:w="142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236,19</w:t>
            </w:r>
          </w:p>
        </w:tc>
        <w:tc>
          <w:tcPr>
            <w:tcW w:w="142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114,66</w:t>
            </w:r>
          </w:p>
        </w:tc>
        <w:tc>
          <w:tcPr>
            <w:tcW w:w="130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14,17</w:t>
            </w:r>
          </w:p>
        </w:tc>
        <w:tc>
          <w:tcPr>
            <w:tcW w:w="130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FF0000"/>
                <w:sz w:val="16"/>
                <w:szCs w:val="16"/>
                <w:lang w:eastAsia="ru-RU"/>
              </w:rPr>
            </w:pPr>
            <w:r w:rsidRPr="00B5576D">
              <w:rPr>
                <w:rFonts w:ascii="Verdana" w:eastAsia="Times New Roman" w:hAnsi="Verdana" w:cs="Tahoma"/>
                <w:color w:val="FF0000"/>
                <w:sz w:val="16"/>
                <w:szCs w:val="16"/>
                <w:lang w:eastAsia="ru-RU"/>
              </w:rPr>
              <w:t>128,83</w:t>
            </w:r>
          </w:p>
        </w:tc>
        <w:tc>
          <w:tcPr>
            <w:tcW w:w="142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121,54</w:t>
            </w:r>
          </w:p>
        </w:tc>
      </w:tr>
      <w:tr w:rsidR="00B5576D" w:rsidRPr="00B5576D" w:rsidTr="00B5576D">
        <w:trPr>
          <w:trHeight w:val="210"/>
        </w:trPr>
        <w:tc>
          <w:tcPr>
            <w:tcW w:w="840" w:type="dxa"/>
            <w:tcBorders>
              <w:top w:val="nil"/>
              <w:left w:val="single" w:sz="4" w:space="0" w:color="auto"/>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8</w:t>
            </w:r>
          </w:p>
        </w:tc>
        <w:tc>
          <w:tcPr>
            <w:tcW w:w="142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121,54</w:t>
            </w:r>
          </w:p>
        </w:tc>
        <w:tc>
          <w:tcPr>
            <w:tcW w:w="142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121,54</w:t>
            </w:r>
          </w:p>
        </w:tc>
        <w:tc>
          <w:tcPr>
            <w:tcW w:w="130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7,29</w:t>
            </w:r>
          </w:p>
        </w:tc>
        <w:tc>
          <w:tcPr>
            <w:tcW w:w="130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FF0000"/>
                <w:sz w:val="16"/>
                <w:szCs w:val="16"/>
                <w:lang w:eastAsia="ru-RU"/>
              </w:rPr>
            </w:pPr>
            <w:r w:rsidRPr="00B5576D">
              <w:rPr>
                <w:rFonts w:ascii="Verdana" w:eastAsia="Times New Roman" w:hAnsi="Verdana" w:cs="Tahoma"/>
                <w:color w:val="FF0000"/>
                <w:sz w:val="16"/>
                <w:szCs w:val="16"/>
                <w:lang w:eastAsia="ru-RU"/>
              </w:rPr>
              <w:t>128,83</w:t>
            </w:r>
          </w:p>
        </w:tc>
        <w:tc>
          <w:tcPr>
            <w:tcW w:w="142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0,00</w:t>
            </w:r>
          </w:p>
        </w:tc>
      </w:tr>
      <w:tr w:rsidR="00B5576D" w:rsidRPr="00B5576D" w:rsidTr="00B5576D">
        <w:trPr>
          <w:trHeight w:val="210"/>
        </w:trPr>
        <w:tc>
          <w:tcPr>
            <w:tcW w:w="840" w:type="dxa"/>
            <w:tcBorders>
              <w:top w:val="nil"/>
              <w:left w:val="nil"/>
              <w:bottom w:val="nil"/>
              <w:right w:val="nil"/>
            </w:tcBorders>
            <w:shd w:val="clear" w:color="auto" w:fill="auto"/>
            <w:noWrap/>
            <w:vAlign w:val="bottom"/>
            <w:hideMark/>
          </w:tcPr>
          <w:p w:rsidR="00B5576D" w:rsidRPr="00B5576D" w:rsidRDefault="00B5576D" w:rsidP="00B5576D">
            <w:pPr>
              <w:spacing w:after="0" w:line="240" w:lineRule="auto"/>
              <w:rPr>
                <w:rFonts w:ascii="Verdana" w:eastAsia="Times New Roman" w:hAnsi="Verdana" w:cs="Tahoma"/>
                <w:color w:val="000000"/>
                <w:sz w:val="16"/>
                <w:szCs w:val="16"/>
                <w:lang w:eastAsia="ru-RU"/>
              </w:rPr>
            </w:pPr>
          </w:p>
        </w:tc>
        <w:tc>
          <w:tcPr>
            <w:tcW w:w="1420" w:type="dxa"/>
            <w:tcBorders>
              <w:top w:val="nil"/>
              <w:left w:val="nil"/>
              <w:bottom w:val="nil"/>
              <w:right w:val="nil"/>
            </w:tcBorders>
            <w:shd w:val="clear" w:color="auto" w:fill="auto"/>
            <w:noWrap/>
            <w:vAlign w:val="bottom"/>
            <w:hideMark/>
          </w:tcPr>
          <w:p w:rsidR="00B5576D" w:rsidRPr="00B5576D" w:rsidRDefault="00B5576D" w:rsidP="00B5576D">
            <w:pPr>
              <w:spacing w:after="0" w:line="240" w:lineRule="auto"/>
              <w:rPr>
                <w:rFonts w:ascii="Verdana" w:eastAsia="Times New Roman" w:hAnsi="Verdana" w:cs="Tahoma"/>
                <w:color w:val="000000"/>
                <w:sz w:val="16"/>
                <w:szCs w:val="16"/>
                <w:lang w:eastAsia="ru-RU"/>
              </w:rPr>
            </w:pPr>
          </w:p>
        </w:tc>
        <w:tc>
          <w:tcPr>
            <w:tcW w:w="1420" w:type="dxa"/>
            <w:tcBorders>
              <w:top w:val="nil"/>
              <w:left w:val="nil"/>
              <w:bottom w:val="nil"/>
              <w:right w:val="nil"/>
            </w:tcBorders>
            <w:shd w:val="clear" w:color="auto" w:fill="auto"/>
            <w:noWrap/>
            <w:vAlign w:val="bottom"/>
            <w:hideMark/>
          </w:tcPr>
          <w:p w:rsidR="00B5576D" w:rsidRPr="00B5576D" w:rsidRDefault="00B5576D" w:rsidP="00B5576D">
            <w:pPr>
              <w:spacing w:after="0" w:line="240" w:lineRule="auto"/>
              <w:rPr>
                <w:rFonts w:ascii="Verdana" w:eastAsia="Times New Roman" w:hAnsi="Verdana" w:cs="Tahoma"/>
                <w:color w:val="000000"/>
                <w:sz w:val="16"/>
                <w:szCs w:val="16"/>
                <w:lang w:eastAsia="ru-RU"/>
              </w:rPr>
            </w:pPr>
          </w:p>
        </w:tc>
        <w:tc>
          <w:tcPr>
            <w:tcW w:w="1300" w:type="dxa"/>
            <w:tcBorders>
              <w:top w:val="nil"/>
              <w:left w:val="nil"/>
              <w:bottom w:val="nil"/>
              <w:right w:val="nil"/>
            </w:tcBorders>
            <w:shd w:val="clear" w:color="auto" w:fill="auto"/>
            <w:noWrap/>
            <w:vAlign w:val="bottom"/>
            <w:hideMark/>
          </w:tcPr>
          <w:p w:rsidR="00B5576D" w:rsidRPr="00B5576D" w:rsidRDefault="00B5576D" w:rsidP="00B5576D">
            <w:pPr>
              <w:spacing w:after="0" w:line="240" w:lineRule="auto"/>
              <w:rPr>
                <w:rFonts w:ascii="Verdana" w:eastAsia="Times New Roman" w:hAnsi="Verdana" w:cs="Tahoma"/>
                <w:color w:val="000000"/>
                <w:sz w:val="16"/>
                <w:szCs w:val="16"/>
                <w:lang w:eastAsia="ru-RU"/>
              </w:rPr>
            </w:pPr>
          </w:p>
        </w:tc>
        <w:tc>
          <w:tcPr>
            <w:tcW w:w="1300" w:type="dxa"/>
            <w:tcBorders>
              <w:top w:val="nil"/>
              <w:left w:val="nil"/>
              <w:bottom w:val="nil"/>
              <w:right w:val="nil"/>
            </w:tcBorders>
            <w:shd w:val="clear" w:color="auto" w:fill="auto"/>
            <w:noWrap/>
            <w:vAlign w:val="bottom"/>
            <w:hideMark/>
          </w:tcPr>
          <w:p w:rsidR="00B5576D" w:rsidRPr="00B5576D" w:rsidRDefault="00B5576D" w:rsidP="00B5576D">
            <w:pPr>
              <w:spacing w:after="0" w:line="240" w:lineRule="auto"/>
              <w:rPr>
                <w:rFonts w:ascii="Verdana" w:eastAsia="Times New Roman" w:hAnsi="Verdana" w:cs="Tahoma"/>
                <w:color w:val="FF0000"/>
                <w:sz w:val="16"/>
                <w:szCs w:val="16"/>
                <w:lang w:eastAsia="ru-RU"/>
              </w:rPr>
            </w:pPr>
          </w:p>
        </w:tc>
        <w:tc>
          <w:tcPr>
            <w:tcW w:w="1420" w:type="dxa"/>
            <w:tcBorders>
              <w:top w:val="nil"/>
              <w:left w:val="nil"/>
              <w:bottom w:val="nil"/>
              <w:right w:val="nil"/>
            </w:tcBorders>
            <w:shd w:val="clear" w:color="auto" w:fill="auto"/>
            <w:noWrap/>
            <w:vAlign w:val="bottom"/>
            <w:hideMark/>
          </w:tcPr>
          <w:p w:rsidR="00B5576D" w:rsidRPr="00B5576D" w:rsidRDefault="00B5576D" w:rsidP="00B5576D">
            <w:pPr>
              <w:spacing w:after="0" w:line="240" w:lineRule="auto"/>
              <w:rPr>
                <w:rFonts w:ascii="Verdana" w:eastAsia="Times New Roman" w:hAnsi="Verdana" w:cs="Tahoma"/>
                <w:color w:val="000000"/>
                <w:sz w:val="16"/>
                <w:szCs w:val="16"/>
                <w:lang w:eastAsia="ru-RU"/>
              </w:rPr>
            </w:pPr>
          </w:p>
        </w:tc>
      </w:tr>
      <w:tr w:rsidR="00B5576D" w:rsidRPr="00B5576D" w:rsidTr="00B5576D">
        <w:trPr>
          <w:trHeight w:val="210"/>
        </w:trPr>
        <w:tc>
          <w:tcPr>
            <w:tcW w:w="840" w:type="dxa"/>
            <w:tcBorders>
              <w:top w:val="single" w:sz="4" w:space="0" w:color="auto"/>
              <w:left w:val="single" w:sz="4" w:space="0" w:color="auto"/>
              <w:bottom w:val="single" w:sz="4" w:space="0" w:color="auto"/>
              <w:right w:val="nil"/>
            </w:tcBorders>
            <w:shd w:val="clear" w:color="000000" w:fill="FFFFCC"/>
            <w:noWrap/>
            <w:vAlign w:val="bottom"/>
            <w:hideMark/>
          </w:tcPr>
          <w:p w:rsidR="00B5576D" w:rsidRPr="00B5576D" w:rsidRDefault="00B5576D" w:rsidP="00B5576D">
            <w:pPr>
              <w:spacing w:after="0" w:line="240" w:lineRule="auto"/>
              <w:rPr>
                <w:rFonts w:ascii="Verdana" w:eastAsia="Times New Roman" w:hAnsi="Verdana" w:cs="Tahoma"/>
                <w:b/>
                <w:bCs/>
                <w:color w:val="000000"/>
                <w:sz w:val="16"/>
                <w:szCs w:val="16"/>
                <w:lang w:eastAsia="ru-RU"/>
              </w:rPr>
            </w:pPr>
            <w:r w:rsidRPr="00B5576D">
              <w:rPr>
                <w:rFonts w:ascii="Verdana" w:eastAsia="Times New Roman" w:hAnsi="Verdana" w:cs="Tahoma"/>
                <w:b/>
                <w:bCs/>
                <w:color w:val="000000"/>
                <w:sz w:val="16"/>
                <w:szCs w:val="16"/>
                <w:lang w:eastAsia="ru-RU"/>
              </w:rPr>
              <w:t>Итого</w:t>
            </w:r>
          </w:p>
        </w:tc>
        <w:tc>
          <w:tcPr>
            <w:tcW w:w="1420" w:type="dxa"/>
            <w:tcBorders>
              <w:top w:val="single" w:sz="4" w:space="0" w:color="auto"/>
              <w:left w:val="nil"/>
              <w:bottom w:val="single" w:sz="4" w:space="0" w:color="auto"/>
              <w:right w:val="nil"/>
            </w:tcBorders>
            <w:shd w:val="clear" w:color="000000" w:fill="FFFFCC"/>
            <w:noWrap/>
            <w:vAlign w:val="bottom"/>
            <w:hideMark/>
          </w:tcPr>
          <w:p w:rsidR="00B5576D" w:rsidRPr="00B5576D" w:rsidRDefault="00B5576D" w:rsidP="00B5576D">
            <w:pPr>
              <w:spacing w:after="0" w:line="240" w:lineRule="auto"/>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 </w:t>
            </w:r>
          </w:p>
        </w:tc>
        <w:tc>
          <w:tcPr>
            <w:tcW w:w="1420" w:type="dxa"/>
            <w:tcBorders>
              <w:top w:val="single" w:sz="4" w:space="0" w:color="auto"/>
              <w:left w:val="nil"/>
              <w:bottom w:val="single" w:sz="4" w:space="0" w:color="auto"/>
              <w:right w:val="nil"/>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b/>
                <w:bCs/>
                <w:color w:val="000000"/>
                <w:sz w:val="16"/>
                <w:szCs w:val="16"/>
                <w:lang w:eastAsia="ru-RU"/>
              </w:rPr>
            </w:pPr>
            <w:r w:rsidRPr="00B5576D">
              <w:rPr>
                <w:rFonts w:ascii="Verdana" w:eastAsia="Times New Roman" w:hAnsi="Verdana" w:cs="Tahoma"/>
                <w:b/>
                <w:bCs/>
                <w:color w:val="000000"/>
                <w:sz w:val="16"/>
                <w:szCs w:val="16"/>
                <w:lang w:eastAsia="ru-RU"/>
              </w:rPr>
              <w:t>800,00</w:t>
            </w:r>
          </w:p>
        </w:tc>
        <w:tc>
          <w:tcPr>
            <w:tcW w:w="1300" w:type="dxa"/>
            <w:tcBorders>
              <w:top w:val="single" w:sz="4" w:space="0" w:color="auto"/>
              <w:left w:val="nil"/>
              <w:bottom w:val="single" w:sz="4" w:space="0" w:color="auto"/>
              <w:right w:val="nil"/>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b/>
                <w:bCs/>
                <w:color w:val="000000"/>
                <w:sz w:val="16"/>
                <w:szCs w:val="16"/>
                <w:lang w:eastAsia="ru-RU"/>
              </w:rPr>
            </w:pPr>
            <w:r w:rsidRPr="00B5576D">
              <w:rPr>
                <w:rFonts w:ascii="Verdana" w:eastAsia="Times New Roman" w:hAnsi="Verdana" w:cs="Tahoma"/>
                <w:b/>
                <w:bCs/>
                <w:color w:val="000000"/>
                <w:sz w:val="16"/>
                <w:szCs w:val="16"/>
                <w:lang w:eastAsia="ru-RU"/>
              </w:rPr>
              <w:t>230,63</w:t>
            </w:r>
          </w:p>
        </w:tc>
        <w:tc>
          <w:tcPr>
            <w:tcW w:w="1300" w:type="dxa"/>
            <w:tcBorders>
              <w:top w:val="single" w:sz="4" w:space="0" w:color="auto"/>
              <w:left w:val="nil"/>
              <w:bottom w:val="single" w:sz="4" w:space="0" w:color="auto"/>
              <w:right w:val="nil"/>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b/>
                <w:bCs/>
                <w:color w:val="FF0000"/>
                <w:sz w:val="16"/>
                <w:szCs w:val="16"/>
                <w:lang w:eastAsia="ru-RU"/>
              </w:rPr>
            </w:pPr>
            <w:r w:rsidRPr="00B5576D">
              <w:rPr>
                <w:rFonts w:ascii="Verdana" w:eastAsia="Times New Roman" w:hAnsi="Verdana" w:cs="Tahoma"/>
                <w:b/>
                <w:bCs/>
                <w:color w:val="FF0000"/>
                <w:sz w:val="16"/>
                <w:szCs w:val="16"/>
                <w:lang w:eastAsia="ru-RU"/>
              </w:rPr>
              <w:t>1 030,63</w:t>
            </w:r>
          </w:p>
        </w:tc>
        <w:tc>
          <w:tcPr>
            <w:tcW w:w="1420" w:type="dxa"/>
            <w:tcBorders>
              <w:top w:val="single" w:sz="4" w:space="0" w:color="auto"/>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 </w:t>
            </w:r>
          </w:p>
        </w:tc>
      </w:tr>
    </w:tbl>
    <w:p w:rsidR="002B31EA"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Для сравнения приведем график обслуживания той же суммы кредита по схеме погашения основной части долга равными порциями: </w:t>
      </w:r>
    </w:p>
    <w:tbl>
      <w:tblPr>
        <w:tblW w:w="7700" w:type="dxa"/>
        <w:tblInd w:w="93" w:type="dxa"/>
        <w:tblLook w:val="04A0"/>
      </w:tblPr>
      <w:tblGrid>
        <w:gridCol w:w="840"/>
        <w:gridCol w:w="1420"/>
        <w:gridCol w:w="1420"/>
        <w:gridCol w:w="1300"/>
        <w:gridCol w:w="1300"/>
        <w:gridCol w:w="1420"/>
      </w:tblGrid>
      <w:tr w:rsidR="00B5576D" w:rsidRPr="00B5576D" w:rsidTr="00B5576D">
        <w:trPr>
          <w:trHeight w:val="210"/>
        </w:trPr>
        <w:tc>
          <w:tcPr>
            <w:tcW w:w="840" w:type="dxa"/>
            <w:tcBorders>
              <w:top w:val="single" w:sz="4" w:space="0" w:color="auto"/>
              <w:left w:val="single" w:sz="4" w:space="0" w:color="auto"/>
              <w:bottom w:val="nil"/>
              <w:right w:val="single" w:sz="4" w:space="0" w:color="auto"/>
            </w:tcBorders>
            <w:shd w:val="clear" w:color="000000" w:fill="FFFFCC"/>
            <w:noWrap/>
            <w:vAlign w:val="bottom"/>
            <w:hideMark/>
          </w:tcPr>
          <w:p w:rsidR="00B5576D" w:rsidRPr="00B5576D" w:rsidRDefault="00B5576D" w:rsidP="00B5576D">
            <w:pPr>
              <w:spacing w:after="0" w:line="240" w:lineRule="auto"/>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Год</w:t>
            </w:r>
          </w:p>
        </w:tc>
        <w:tc>
          <w:tcPr>
            <w:tcW w:w="1420" w:type="dxa"/>
            <w:tcBorders>
              <w:top w:val="single" w:sz="4" w:space="0" w:color="auto"/>
              <w:left w:val="nil"/>
              <w:bottom w:val="nil"/>
              <w:right w:val="single" w:sz="4" w:space="0" w:color="auto"/>
            </w:tcBorders>
            <w:shd w:val="clear" w:color="000000" w:fill="FFFFCC"/>
            <w:noWrap/>
            <w:vAlign w:val="bottom"/>
            <w:hideMark/>
          </w:tcPr>
          <w:p w:rsidR="00B5576D" w:rsidRPr="00B5576D" w:rsidRDefault="00B5576D" w:rsidP="00B5576D">
            <w:pPr>
              <w:spacing w:after="0" w:line="240" w:lineRule="auto"/>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Начальный</w:t>
            </w:r>
          </w:p>
        </w:tc>
        <w:tc>
          <w:tcPr>
            <w:tcW w:w="1420" w:type="dxa"/>
            <w:tcBorders>
              <w:top w:val="single" w:sz="4" w:space="0" w:color="auto"/>
              <w:left w:val="nil"/>
              <w:bottom w:val="nil"/>
              <w:right w:val="single" w:sz="4" w:space="0" w:color="auto"/>
            </w:tcBorders>
            <w:shd w:val="clear" w:color="000000" w:fill="FFFFCC"/>
            <w:noWrap/>
            <w:vAlign w:val="bottom"/>
            <w:hideMark/>
          </w:tcPr>
          <w:p w:rsidR="00B5576D" w:rsidRPr="00B5576D" w:rsidRDefault="00B5576D" w:rsidP="00B5576D">
            <w:pPr>
              <w:spacing w:after="0" w:line="240" w:lineRule="auto"/>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Погашение</w:t>
            </w:r>
          </w:p>
        </w:tc>
        <w:tc>
          <w:tcPr>
            <w:tcW w:w="1300" w:type="dxa"/>
            <w:tcBorders>
              <w:top w:val="single" w:sz="4" w:space="0" w:color="auto"/>
              <w:left w:val="nil"/>
              <w:bottom w:val="nil"/>
              <w:right w:val="single" w:sz="4" w:space="0" w:color="auto"/>
            </w:tcBorders>
            <w:shd w:val="clear" w:color="000000" w:fill="FFFFCC"/>
            <w:noWrap/>
            <w:vAlign w:val="bottom"/>
            <w:hideMark/>
          </w:tcPr>
          <w:p w:rsidR="00B5576D" w:rsidRPr="00B5576D" w:rsidRDefault="00B5576D" w:rsidP="00B5576D">
            <w:pPr>
              <w:spacing w:after="0" w:line="240" w:lineRule="auto"/>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Проценты</w:t>
            </w:r>
          </w:p>
        </w:tc>
        <w:tc>
          <w:tcPr>
            <w:tcW w:w="1300" w:type="dxa"/>
            <w:tcBorders>
              <w:top w:val="single" w:sz="4" w:space="0" w:color="auto"/>
              <w:left w:val="nil"/>
              <w:bottom w:val="nil"/>
              <w:right w:val="single" w:sz="4" w:space="0" w:color="auto"/>
            </w:tcBorders>
            <w:shd w:val="clear" w:color="000000" w:fill="FFFFCC"/>
            <w:noWrap/>
            <w:vAlign w:val="bottom"/>
            <w:hideMark/>
          </w:tcPr>
          <w:p w:rsidR="00B5576D" w:rsidRPr="00B5576D" w:rsidRDefault="00B5576D" w:rsidP="00B5576D">
            <w:pPr>
              <w:spacing w:after="0" w:line="240" w:lineRule="auto"/>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Полугодовая</w:t>
            </w:r>
          </w:p>
        </w:tc>
        <w:tc>
          <w:tcPr>
            <w:tcW w:w="1420" w:type="dxa"/>
            <w:tcBorders>
              <w:top w:val="single" w:sz="4" w:space="0" w:color="auto"/>
              <w:left w:val="nil"/>
              <w:bottom w:val="nil"/>
              <w:right w:val="single" w:sz="4" w:space="0" w:color="auto"/>
            </w:tcBorders>
            <w:shd w:val="clear" w:color="000000" w:fill="FFFFCC"/>
            <w:noWrap/>
            <w:vAlign w:val="bottom"/>
            <w:hideMark/>
          </w:tcPr>
          <w:p w:rsidR="00B5576D" w:rsidRPr="00B5576D" w:rsidRDefault="00B5576D" w:rsidP="00B5576D">
            <w:pPr>
              <w:spacing w:after="0" w:line="240" w:lineRule="auto"/>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Конечный</w:t>
            </w:r>
          </w:p>
        </w:tc>
      </w:tr>
      <w:tr w:rsidR="00B5576D" w:rsidRPr="00B5576D" w:rsidTr="00B5576D">
        <w:trPr>
          <w:trHeight w:val="210"/>
        </w:trPr>
        <w:tc>
          <w:tcPr>
            <w:tcW w:w="840" w:type="dxa"/>
            <w:tcBorders>
              <w:top w:val="nil"/>
              <w:left w:val="single" w:sz="4" w:space="0" w:color="auto"/>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 </w:t>
            </w:r>
          </w:p>
        </w:tc>
        <w:tc>
          <w:tcPr>
            <w:tcW w:w="142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баланс долга</w:t>
            </w:r>
          </w:p>
        </w:tc>
        <w:tc>
          <w:tcPr>
            <w:tcW w:w="142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долга</w:t>
            </w:r>
          </w:p>
        </w:tc>
        <w:tc>
          <w:tcPr>
            <w:tcW w:w="130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 </w:t>
            </w:r>
          </w:p>
        </w:tc>
        <w:tc>
          <w:tcPr>
            <w:tcW w:w="130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выплата</w:t>
            </w:r>
          </w:p>
        </w:tc>
        <w:tc>
          <w:tcPr>
            <w:tcW w:w="142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баланс долга</w:t>
            </w:r>
          </w:p>
        </w:tc>
      </w:tr>
      <w:tr w:rsidR="00B5576D" w:rsidRPr="00B5576D" w:rsidTr="00B5576D">
        <w:trPr>
          <w:trHeight w:val="210"/>
        </w:trPr>
        <w:tc>
          <w:tcPr>
            <w:tcW w:w="840" w:type="dxa"/>
            <w:tcBorders>
              <w:top w:val="nil"/>
              <w:left w:val="nil"/>
              <w:bottom w:val="nil"/>
              <w:right w:val="nil"/>
            </w:tcBorders>
            <w:shd w:val="clear" w:color="auto" w:fill="auto"/>
            <w:noWrap/>
            <w:vAlign w:val="bottom"/>
            <w:hideMark/>
          </w:tcPr>
          <w:p w:rsidR="00B5576D" w:rsidRPr="00B5576D" w:rsidRDefault="00B5576D" w:rsidP="00B5576D">
            <w:pPr>
              <w:spacing w:after="0" w:line="240" w:lineRule="auto"/>
              <w:rPr>
                <w:rFonts w:ascii="Verdana" w:eastAsia="Times New Roman" w:hAnsi="Verdana" w:cs="Tahoma"/>
                <w:color w:val="000000"/>
                <w:sz w:val="16"/>
                <w:szCs w:val="16"/>
                <w:lang w:eastAsia="ru-RU"/>
              </w:rPr>
            </w:pPr>
          </w:p>
        </w:tc>
        <w:tc>
          <w:tcPr>
            <w:tcW w:w="1420" w:type="dxa"/>
            <w:tcBorders>
              <w:top w:val="nil"/>
              <w:left w:val="nil"/>
              <w:bottom w:val="nil"/>
              <w:right w:val="nil"/>
            </w:tcBorders>
            <w:shd w:val="clear" w:color="auto" w:fill="auto"/>
            <w:noWrap/>
            <w:vAlign w:val="bottom"/>
            <w:hideMark/>
          </w:tcPr>
          <w:p w:rsidR="00B5576D" w:rsidRPr="00B5576D" w:rsidRDefault="00B5576D" w:rsidP="00B5576D">
            <w:pPr>
              <w:spacing w:after="0" w:line="240" w:lineRule="auto"/>
              <w:rPr>
                <w:rFonts w:ascii="Verdana" w:eastAsia="Times New Roman" w:hAnsi="Verdana" w:cs="Tahoma"/>
                <w:color w:val="000000"/>
                <w:sz w:val="16"/>
                <w:szCs w:val="16"/>
                <w:lang w:eastAsia="ru-RU"/>
              </w:rPr>
            </w:pPr>
          </w:p>
        </w:tc>
        <w:tc>
          <w:tcPr>
            <w:tcW w:w="1420" w:type="dxa"/>
            <w:tcBorders>
              <w:top w:val="nil"/>
              <w:left w:val="nil"/>
              <w:bottom w:val="nil"/>
              <w:right w:val="nil"/>
            </w:tcBorders>
            <w:shd w:val="clear" w:color="auto" w:fill="auto"/>
            <w:noWrap/>
            <w:vAlign w:val="bottom"/>
            <w:hideMark/>
          </w:tcPr>
          <w:p w:rsidR="00B5576D" w:rsidRPr="00B5576D" w:rsidRDefault="00B5576D" w:rsidP="00B5576D">
            <w:pPr>
              <w:spacing w:after="0" w:line="240" w:lineRule="auto"/>
              <w:rPr>
                <w:rFonts w:ascii="Verdana" w:eastAsia="Times New Roman" w:hAnsi="Verdana" w:cs="Tahoma"/>
                <w:color w:val="000000"/>
                <w:sz w:val="16"/>
                <w:szCs w:val="16"/>
                <w:lang w:eastAsia="ru-RU"/>
              </w:rPr>
            </w:pPr>
          </w:p>
        </w:tc>
        <w:tc>
          <w:tcPr>
            <w:tcW w:w="1300" w:type="dxa"/>
            <w:tcBorders>
              <w:top w:val="nil"/>
              <w:left w:val="nil"/>
              <w:bottom w:val="nil"/>
              <w:right w:val="nil"/>
            </w:tcBorders>
            <w:shd w:val="clear" w:color="auto" w:fill="auto"/>
            <w:noWrap/>
            <w:vAlign w:val="bottom"/>
            <w:hideMark/>
          </w:tcPr>
          <w:p w:rsidR="00B5576D" w:rsidRPr="00B5576D" w:rsidRDefault="00B5576D" w:rsidP="00B5576D">
            <w:pPr>
              <w:spacing w:after="0" w:line="240" w:lineRule="auto"/>
              <w:rPr>
                <w:rFonts w:ascii="Verdana" w:eastAsia="Times New Roman" w:hAnsi="Verdana" w:cs="Tahoma"/>
                <w:color w:val="000000"/>
                <w:sz w:val="16"/>
                <w:szCs w:val="16"/>
                <w:lang w:eastAsia="ru-RU"/>
              </w:rPr>
            </w:pPr>
          </w:p>
        </w:tc>
        <w:tc>
          <w:tcPr>
            <w:tcW w:w="1300" w:type="dxa"/>
            <w:tcBorders>
              <w:top w:val="nil"/>
              <w:left w:val="nil"/>
              <w:bottom w:val="nil"/>
              <w:right w:val="nil"/>
            </w:tcBorders>
            <w:shd w:val="clear" w:color="auto" w:fill="auto"/>
            <w:noWrap/>
            <w:vAlign w:val="bottom"/>
            <w:hideMark/>
          </w:tcPr>
          <w:p w:rsidR="00B5576D" w:rsidRPr="00B5576D" w:rsidRDefault="00B5576D" w:rsidP="00B5576D">
            <w:pPr>
              <w:spacing w:after="0" w:line="240" w:lineRule="auto"/>
              <w:rPr>
                <w:rFonts w:ascii="Verdana" w:eastAsia="Times New Roman" w:hAnsi="Verdana" w:cs="Tahoma"/>
                <w:color w:val="000000"/>
                <w:sz w:val="16"/>
                <w:szCs w:val="16"/>
                <w:lang w:eastAsia="ru-RU"/>
              </w:rPr>
            </w:pPr>
          </w:p>
        </w:tc>
        <w:tc>
          <w:tcPr>
            <w:tcW w:w="1420" w:type="dxa"/>
            <w:tcBorders>
              <w:top w:val="nil"/>
              <w:left w:val="nil"/>
              <w:bottom w:val="nil"/>
              <w:right w:val="nil"/>
            </w:tcBorders>
            <w:shd w:val="clear" w:color="auto" w:fill="auto"/>
            <w:noWrap/>
            <w:vAlign w:val="bottom"/>
            <w:hideMark/>
          </w:tcPr>
          <w:p w:rsidR="00B5576D" w:rsidRPr="00B5576D" w:rsidRDefault="00B5576D" w:rsidP="00B5576D">
            <w:pPr>
              <w:spacing w:after="0" w:line="240" w:lineRule="auto"/>
              <w:rPr>
                <w:rFonts w:ascii="Verdana" w:eastAsia="Times New Roman" w:hAnsi="Verdana" w:cs="Tahoma"/>
                <w:color w:val="000000"/>
                <w:sz w:val="16"/>
                <w:szCs w:val="16"/>
                <w:lang w:eastAsia="ru-RU"/>
              </w:rPr>
            </w:pPr>
          </w:p>
        </w:tc>
      </w:tr>
      <w:tr w:rsidR="00B5576D" w:rsidRPr="00B5576D" w:rsidTr="00B5576D">
        <w:trPr>
          <w:trHeight w:val="210"/>
        </w:trPr>
        <w:tc>
          <w:tcPr>
            <w:tcW w:w="840" w:type="dxa"/>
            <w:tcBorders>
              <w:top w:val="single" w:sz="4" w:space="0" w:color="auto"/>
              <w:left w:val="single" w:sz="4" w:space="0" w:color="auto"/>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1</w:t>
            </w:r>
          </w:p>
        </w:tc>
        <w:tc>
          <w:tcPr>
            <w:tcW w:w="1420" w:type="dxa"/>
            <w:tcBorders>
              <w:top w:val="single" w:sz="4" w:space="0" w:color="auto"/>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800,00</w:t>
            </w:r>
          </w:p>
        </w:tc>
        <w:tc>
          <w:tcPr>
            <w:tcW w:w="1420" w:type="dxa"/>
            <w:tcBorders>
              <w:top w:val="single" w:sz="4" w:space="0" w:color="auto"/>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100,00</w:t>
            </w:r>
          </w:p>
        </w:tc>
        <w:tc>
          <w:tcPr>
            <w:tcW w:w="1300" w:type="dxa"/>
            <w:tcBorders>
              <w:top w:val="single" w:sz="4" w:space="0" w:color="auto"/>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48,00</w:t>
            </w:r>
          </w:p>
        </w:tc>
        <w:tc>
          <w:tcPr>
            <w:tcW w:w="1300" w:type="dxa"/>
            <w:tcBorders>
              <w:top w:val="single" w:sz="4" w:space="0" w:color="auto"/>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FF0000"/>
                <w:sz w:val="16"/>
                <w:szCs w:val="16"/>
                <w:lang w:eastAsia="ru-RU"/>
              </w:rPr>
            </w:pPr>
            <w:r w:rsidRPr="00B5576D">
              <w:rPr>
                <w:rFonts w:ascii="Verdana" w:eastAsia="Times New Roman" w:hAnsi="Verdana" w:cs="Tahoma"/>
                <w:color w:val="FF0000"/>
                <w:sz w:val="16"/>
                <w:szCs w:val="16"/>
                <w:lang w:eastAsia="ru-RU"/>
              </w:rPr>
              <w:t>148,00</w:t>
            </w:r>
          </w:p>
        </w:tc>
        <w:tc>
          <w:tcPr>
            <w:tcW w:w="1420" w:type="dxa"/>
            <w:tcBorders>
              <w:top w:val="single" w:sz="4" w:space="0" w:color="auto"/>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700,00</w:t>
            </w:r>
          </w:p>
        </w:tc>
      </w:tr>
      <w:tr w:rsidR="00B5576D" w:rsidRPr="00B5576D" w:rsidTr="00B5576D">
        <w:trPr>
          <w:trHeight w:val="210"/>
        </w:trPr>
        <w:tc>
          <w:tcPr>
            <w:tcW w:w="840" w:type="dxa"/>
            <w:tcBorders>
              <w:top w:val="nil"/>
              <w:left w:val="single" w:sz="4" w:space="0" w:color="auto"/>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2</w:t>
            </w:r>
          </w:p>
        </w:tc>
        <w:tc>
          <w:tcPr>
            <w:tcW w:w="142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700,00</w:t>
            </w:r>
          </w:p>
        </w:tc>
        <w:tc>
          <w:tcPr>
            <w:tcW w:w="142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100,00</w:t>
            </w:r>
          </w:p>
        </w:tc>
        <w:tc>
          <w:tcPr>
            <w:tcW w:w="130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42,00</w:t>
            </w:r>
          </w:p>
        </w:tc>
        <w:tc>
          <w:tcPr>
            <w:tcW w:w="130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FF0000"/>
                <w:sz w:val="16"/>
                <w:szCs w:val="16"/>
                <w:lang w:eastAsia="ru-RU"/>
              </w:rPr>
            </w:pPr>
            <w:r w:rsidRPr="00B5576D">
              <w:rPr>
                <w:rFonts w:ascii="Verdana" w:eastAsia="Times New Roman" w:hAnsi="Verdana" w:cs="Tahoma"/>
                <w:color w:val="FF0000"/>
                <w:sz w:val="16"/>
                <w:szCs w:val="16"/>
                <w:lang w:eastAsia="ru-RU"/>
              </w:rPr>
              <w:t>142,00</w:t>
            </w:r>
          </w:p>
        </w:tc>
        <w:tc>
          <w:tcPr>
            <w:tcW w:w="142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600,00</w:t>
            </w:r>
          </w:p>
        </w:tc>
      </w:tr>
      <w:tr w:rsidR="00B5576D" w:rsidRPr="00B5576D" w:rsidTr="00B5576D">
        <w:trPr>
          <w:trHeight w:val="210"/>
        </w:trPr>
        <w:tc>
          <w:tcPr>
            <w:tcW w:w="840" w:type="dxa"/>
            <w:tcBorders>
              <w:top w:val="nil"/>
              <w:left w:val="single" w:sz="4" w:space="0" w:color="auto"/>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3</w:t>
            </w:r>
          </w:p>
        </w:tc>
        <w:tc>
          <w:tcPr>
            <w:tcW w:w="142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600,00</w:t>
            </w:r>
          </w:p>
        </w:tc>
        <w:tc>
          <w:tcPr>
            <w:tcW w:w="142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100,00</w:t>
            </w:r>
          </w:p>
        </w:tc>
        <w:tc>
          <w:tcPr>
            <w:tcW w:w="130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36,00</w:t>
            </w:r>
          </w:p>
        </w:tc>
        <w:tc>
          <w:tcPr>
            <w:tcW w:w="130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FF0000"/>
                <w:sz w:val="16"/>
                <w:szCs w:val="16"/>
                <w:lang w:eastAsia="ru-RU"/>
              </w:rPr>
            </w:pPr>
            <w:r w:rsidRPr="00B5576D">
              <w:rPr>
                <w:rFonts w:ascii="Verdana" w:eastAsia="Times New Roman" w:hAnsi="Verdana" w:cs="Tahoma"/>
                <w:color w:val="FF0000"/>
                <w:sz w:val="16"/>
                <w:szCs w:val="16"/>
                <w:lang w:eastAsia="ru-RU"/>
              </w:rPr>
              <w:t>136,00</w:t>
            </w:r>
          </w:p>
        </w:tc>
        <w:tc>
          <w:tcPr>
            <w:tcW w:w="142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500,00</w:t>
            </w:r>
          </w:p>
        </w:tc>
      </w:tr>
      <w:tr w:rsidR="00B5576D" w:rsidRPr="00B5576D" w:rsidTr="00B5576D">
        <w:trPr>
          <w:trHeight w:val="210"/>
        </w:trPr>
        <w:tc>
          <w:tcPr>
            <w:tcW w:w="840" w:type="dxa"/>
            <w:tcBorders>
              <w:top w:val="nil"/>
              <w:left w:val="single" w:sz="4" w:space="0" w:color="auto"/>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4</w:t>
            </w:r>
          </w:p>
        </w:tc>
        <w:tc>
          <w:tcPr>
            <w:tcW w:w="142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500,00</w:t>
            </w:r>
          </w:p>
        </w:tc>
        <w:tc>
          <w:tcPr>
            <w:tcW w:w="142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100,00</w:t>
            </w:r>
          </w:p>
        </w:tc>
        <w:tc>
          <w:tcPr>
            <w:tcW w:w="130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30,00</w:t>
            </w:r>
          </w:p>
        </w:tc>
        <w:tc>
          <w:tcPr>
            <w:tcW w:w="130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FF0000"/>
                <w:sz w:val="16"/>
                <w:szCs w:val="16"/>
                <w:lang w:eastAsia="ru-RU"/>
              </w:rPr>
            </w:pPr>
            <w:r w:rsidRPr="00B5576D">
              <w:rPr>
                <w:rFonts w:ascii="Verdana" w:eastAsia="Times New Roman" w:hAnsi="Verdana" w:cs="Tahoma"/>
                <w:color w:val="FF0000"/>
                <w:sz w:val="16"/>
                <w:szCs w:val="16"/>
                <w:lang w:eastAsia="ru-RU"/>
              </w:rPr>
              <w:t>130,00</w:t>
            </w:r>
          </w:p>
        </w:tc>
        <w:tc>
          <w:tcPr>
            <w:tcW w:w="142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400,00</w:t>
            </w:r>
          </w:p>
        </w:tc>
      </w:tr>
      <w:tr w:rsidR="00B5576D" w:rsidRPr="00B5576D" w:rsidTr="00B5576D">
        <w:trPr>
          <w:trHeight w:val="210"/>
        </w:trPr>
        <w:tc>
          <w:tcPr>
            <w:tcW w:w="840" w:type="dxa"/>
            <w:tcBorders>
              <w:top w:val="nil"/>
              <w:left w:val="single" w:sz="4" w:space="0" w:color="auto"/>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5</w:t>
            </w:r>
          </w:p>
        </w:tc>
        <w:tc>
          <w:tcPr>
            <w:tcW w:w="142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400,00</w:t>
            </w:r>
          </w:p>
        </w:tc>
        <w:tc>
          <w:tcPr>
            <w:tcW w:w="142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100,00</w:t>
            </w:r>
          </w:p>
        </w:tc>
        <w:tc>
          <w:tcPr>
            <w:tcW w:w="130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24,00</w:t>
            </w:r>
          </w:p>
        </w:tc>
        <w:tc>
          <w:tcPr>
            <w:tcW w:w="130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FF0000"/>
                <w:sz w:val="16"/>
                <w:szCs w:val="16"/>
                <w:lang w:eastAsia="ru-RU"/>
              </w:rPr>
            </w:pPr>
            <w:r w:rsidRPr="00B5576D">
              <w:rPr>
                <w:rFonts w:ascii="Verdana" w:eastAsia="Times New Roman" w:hAnsi="Verdana" w:cs="Tahoma"/>
                <w:color w:val="FF0000"/>
                <w:sz w:val="16"/>
                <w:szCs w:val="16"/>
                <w:lang w:eastAsia="ru-RU"/>
              </w:rPr>
              <w:t>124,00</w:t>
            </w:r>
          </w:p>
        </w:tc>
        <w:tc>
          <w:tcPr>
            <w:tcW w:w="142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300,00</w:t>
            </w:r>
          </w:p>
        </w:tc>
      </w:tr>
      <w:tr w:rsidR="00B5576D" w:rsidRPr="00B5576D" w:rsidTr="00B5576D">
        <w:trPr>
          <w:trHeight w:val="210"/>
        </w:trPr>
        <w:tc>
          <w:tcPr>
            <w:tcW w:w="840" w:type="dxa"/>
            <w:tcBorders>
              <w:top w:val="nil"/>
              <w:left w:val="single" w:sz="4" w:space="0" w:color="auto"/>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6</w:t>
            </w:r>
          </w:p>
        </w:tc>
        <w:tc>
          <w:tcPr>
            <w:tcW w:w="142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300,00</w:t>
            </w:r>
          </w:p>
        </w:tc>
        <w:tc>
          <w:tcPr>
            <w:tcW w:w="142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100,00</w:t>
            </w:r>
          </w:p>
        </w:tc>
        <w:tc>
          <w:tcPr>
            <w:tcW w:w="130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18,00</w:t>
            </w:r>
          </w:p>
        </w:tc>
        <w:tc>
          <w:tcPr>
            <w:tcW w:w="130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FF0000"/>
                <w:sz w:val="16"/>
                <w:szCs w:val="16"/>
                <w:lang w:eastAsia="ru-RU"/>
              </w:rPr>
            </w:pPr>
            <w:r w:rsidRPr="00B5576D">
              <w:rPr>
                <w:rFonts w:ascii="Verdana" w:eastAsia="Times New Roman" w:hAnsi="Verdana" w:cs="Tahoma"/>
                <w:color w:val="FF0000"/>
                <w:sz w:val="16"/>
                <w:szCs w:val="16"/>
                <w:lang w:eastAsia="ru-RU"/>
              </w:rPr>
              <w:t>118,00</w:t>
            </w:r>
          </w:p>
        </w:tc>
        <w:tc>
          <w:tcPr>
            <w:tcW w:w="142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200,00</w:t>
            </w:r>
          </w:p>
        </w:tc>
      </w:tr>
      <w:tr w:rsidR="00B5576D" w:rsidRPr="00B5576D" w:rsidTr="00B5576D">
        <w:trPr>
          <w:trHeight w:val="210"/>
        </w:trPr>
        <w:tc>
          <w:tcPr>
            <w:tcW w:w="840" w:type="dxa"/>
            <w:tcBorders>
              <w:top w:val="nil"/>
              <w:left w:val="single" w:sz="4" w:space="0" w:color="auto"/>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7</w:t>
            </w:r>
          </w:p>
        </w:tc>
        <w:tc>
          <w:tcPr>
            <w:tcW w:w="142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200,00</w:t>
            </w:r>
          </w:p>
        </w:tc>
        <w:tc>
          <w:tcPr>
            <w:tcW w:w="142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100,00</w:t>
            </w:r>
          </w:p>
        </w:tc>
        <w:tc>
          <w:tcPr>
            <w:tcW w:w="130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12,00</w:t>
            </w:r>
          </w:p>
        </w:tc>
        <w:tc>
          <w:tcPr>
            <w:tcW w:w="130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FF0000"/>
                <w:sz w:val="16"/>
                <w:szCs w:val="16"/>
                <w:lang w:eastAsia="ru-RU"/>
              </w:rPr>
            </w:pPr>
            <w:r w:rsidRPr="00B5576D">
              <w:rPr>
                <w:rFonts w:ascii="Verdana" w:eastAsia="Times New Roman" w:hAnsi="Verdana" w:cs="Tahoma"/>
                <w:color w:val="FF0000"/>
                <w:sz w:val="16"/>
                <w:szCs w:val="16"/>
                <w:lang w:eastAsia="ru-RU"/>
              </w:rPr>
              <w:t>112,00</w:t>
            </w:r>
          </w:p>
        </w:tc>
        <w:tc>
          <w:tcPr>
            <w:tcW w:w="142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100,00</w:t>
            </w:r>
          </w:p>
        </w:tc>
      </w:tr>
      <w:tr w:rsidR="00B5576D" w:rsidRPr="00B5576D" w:rsidTr="00B5576D">
        <w:trPr>
          <w:trHeight w:val="210"/>
        </w:trPr>
        <w:tc>
          <w:tcPr>
            <w:tcW w:w="840" w:type="dxa"/>
            <w:tcBorders>
              <w:top w:val="nil"/>
              <w:left w:val="single" w:sz="4" w:space="0" w:color="auto"/>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8</w:t>
            </w:r>
          </w:p>
        </w:tc>
        <w:tc>
          <w:tcPr>
            <w:tcW w:w="142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100,00</w:t>
            </w:r>
          </w:p>
        </w:tc>
        <w:tc>
          <w:tcPr>
            <w:tcW w:w="142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100,00</w:t>
            </w:r>
          </w:p>
        </w:tc>
        <w:tc>
          <w:tcPr>
            <w:tcW w:w="130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6,00</w:t>
            </w:r>
          </w:p>
        </w:tc>
        <w:tc>
          <w:tcPr>
            <w:tcW w:w="130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FF0000"/>
                <w:sz w:val="16"/>
                <w:szCs w:val="16"/>
                <w:lang w:eastAsia="ru-RU"/>
              </w:rPr>
            </w:pPr>
            <w:r w:rsidRPr="00B5576D">
              <w:rPr>
                <w:rFonts w:ascii="Verdana" w:eastAsia="Times New Roman" w:hAnsi="Verdana" w:cs="Tahoma"/>
                <w:color w:val="FF0000"/>
                <w:sz w:val="16"/>
                <w:szCs w:val="16"/>
                <w:lang w:eastAsia="ru-RU"/>
              </w:rPr>
              <w:t>106,00</w:t>
            </w:r>
          </w:p>
        </w:tc>
        <w:tc>
          <w:tcPr>
            <w:tcW w:w="1420" w:type="dxa"/>
            <w:tcBorders>
              <w:top w:val="nil"/>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0,00</w:t>
            </w:r>
          </w:p>
        </w:tc>
      </w:tr>
      <w:tr w:rsidR="00B5576D" w:rsidRPr="00B5576D" w:rsidTr="00B5576D">
        <w:trPr>
          <w:trHeight w:val="210"/>
        </w:trPr>
        <w:tc>
          <w:tcPr>
            <w:tcW w:w="840" w:type="dxa"/>
            <w:tcBorders>
              <w:top w:val="nil"/>
              <w:left w:val="nil"/>
              <w:bottom w:val="nil"/>
              <w:right w:val="nil"/>
            </w:tcBorders>
            <w:shd w:val="clear" w:color="auto" w:fill="auto"/>
            <w:noWrap/>
            <w:vAlign w:val="bottom"/>
            <w:hideMark/>
          </w:tcPr>
          <w:p w:rsidR="00B5576D" w:rsidRPr="00B5576D" w:rsidRDefault="00B5576D" w:rsidP="00B5576D">
            <w:pPr>
              <w:spacing w:after="0" w:line="240" w:lineRule="auto"/>
              <w:rPr>
                <w:rFonts w:ascii="Verdana" w:eastAsia="Times New Roman" w:hAnsi="Verdana" w:cs="Tahoma"/>
                <w:color w:val="000000"/>
                <w:sz w:val="16"/>
                <w:szCs w:val="16"/>
                <w:lang w:eastAsia="ru-RU"/>
              </w:rPr>
            </w:pPr>
          </w:p>
        </w:tc>
        <w:tc>
          <w:tcPr>
            <w:tcW w:w="1420" w:type="dxa"/>
            <w:tcBorders>
              <w:top w:val="nil"/>
              <w:left w:val="nil"/>
              <w:bottom w:val="nil"/>
              <w:right w:val="nil"/>
            </w:tcBorders>
            <w:shd w:val="clear" w:color="auto" w:fill="auto"/>
            <w:noWrap/>
            <w:vAlign w:val="bottom"/>
            <w:hideMark/>
          </w:tcPr>
          <w:p w:rsidR="00B5576D" w:rsidRPr="00B5576D" w:rsidRDefault="00B5576D" w:rsidP="00B5576D">
            <w:pPr>
              <w:spacing w:after="0" w:line="240" w:lineRule="auto"/>
              <w:rPr>
                <w:rFonts w:ascii="Verdana" w:eastAsia="Times New Roman" w:hAnsi="Verdana" w:cs="Tahoma"/>
                <w:color w:val="000000"/>
                <w:sz w:val="16"/>
                <w:szCs w:val="16"/>
                <w:lang w:eastAsia="ru-RU"/>
              </w:rPr>
            </w:pPr>
          </w:p>
        </w:tc>
        <w:tc>
          <w:tcPr>
            <w:tcW w:w="1420" w:type="dxa"/>
            <w:tcBorders>
              <w:top w:val="nil"/>
              <w:left w:val="nil"/>
              <w:bottom w:val="nil"/>
              <w:right w:val="nil"/>
            </w:tcBorders>
            <w:shd w:val="clear" w:color="auto" w:fill="auto"/>
            <w:noWrap/>
            <w:vAlign w:val="bottom"/>
            <w:hideMark/>
          </w:tcPr>
          <w:p w:rsidR="00B5576D" w:rsidRPr="00B5576D" w:rsidRDefault="00B5576D" w:rsidP="00B5576D">
            <w:pPr>
              <w:spacing w:after="0" w:line="240" w:lineRule="auto"/>
              <w:rPr>
                <w:rFonts w:ascii="Verdana" w:eastAsia="Times New Roman" w:hAnsi="Verdana" w:cs="Tahoma"/>
                <w:color w:val="000000"/>
                <w:sz w:val="16"/>
                <w:szCs w:val="16"/>
                <w:lang w:eastAsia="ru-RU"/>
              </w:rPr>
            </w:pPr>
          </w:p>
        </w:tc>
        <w:tc>
          <w:tcPr>
            <w:tcW w:w="1300" w:type="dxa"/>
            <w:tcBorders>
              <w:top w:val="nil"/>
              <w:left w:val="nil"/>
              <w:bottom w:val="nil"/>
              <w:right w:val="nil"/>
            </w:tcBorders>
            <w:shd w:val="clear" w:color="auto" w:fill="auto"/>
            <w:noWrap/>
            <w:vAlign w:val="bottom"/>
            <w:hideMark/>
          </w:tcPr>
          <w:p w:rsidR="00B5576D" w:rsidRPr="00B5576D" w:rsidRDefault="00B5576D" w:rsidP="00B5576D">
            <w:pPr>
              <w:spacing w:after="0" w:line="240" w:lineRule="auto"/>
              <w:rPr>
                <w:rFonts w:ascii="Verdana" w:eastAsia="Times New Roman" w:hAnsi="Verdana" w:cs="Tahoma"/>
                <w:color w:val="000000"/>
                <w:sz w:val="16"/>
                <w:szCs w:val="16"/>
                <w:lang w:eastAsia="ru-RU"/>
              </w:rPr>
            </w:pPr>
          </w:p>
        </w:tc>
        <w:tc>
          <w:tcPr>
            <w:tcW w:w="1300" w:type="dxa"/>
            <w:tcBorders>
              <w:top w:val="nil"/>
              <w:left w:val="nil"/>
              <w:bottom w:val="nil"/>
              <w:right w:val="nil"/>
            </w:tcBorders>
            <w:shd w:val="clear" w:color="auto" w:fill="auto"/>
            <w:noWrap/>
            <w:vAlign w:val="bottom"/>
            <w:hideMark/>
          </w:tcPr>
          <w:p w:rsidR="00B5576D" w:rsidRPr="00B5576D" w:rsidRDefault="00B5576D" w:rsidP="00B5576D">
            <w:pPr>
              <w:spacing w:after="0" w:line="240" w:lineRule="auto"/>
              <w:rPr>
                <w:rFonts w:ascii="Verdana" w:eastAsia="Times New Roman" w:hAnsi="Verdana" w:cs="Tahoma"/>
                <w:color w:val="FF0000"/>
                <w:sz w:val="16"/>
                <w:szCs w:val="16"/>
                <w:lang w:eastAsia="ru-RU"/>
              </w:rPr>
            </w:pPr>
          </w:p>
        </w:tc>
        <w:tc>
          <w:tcPr>
            <w:tcW w:w="1420" w:type="dxa"/>
            <w:tcBorders>
              <w:top w:val="nil"/>
              <w:left w:val="nil"/>
              <w:bottom w:val="nil"/>
              <w:right w:val="nil"/>
            </w:tcBorders>
            <w:shd w:val="clear" w:color="auto" w:fill="auto"/>
            <w:noWrap/>
            <w:vAlign w:val="bottom"/>
            <w:hideMark/>
          </w:tcPr>
          <w:p w:rsidR="00B5576D" w:rsidRPr="00B5576D" w:rsidRDefault="00B5576D" w:rsidP="00B5576D">
            <w:pPr>
              <w:spacing w:after="0" w:line="240" w:lineRule="auto"/>
              <w:rPr>
                <w:rFonts w:ascii="Verdana" w:eastAsia="Times New Roman" w:hAnsi="Verdana" w:cs="Tahoma"/>
                <w:color w:val="000000"/>
                <w:sz w:val="16"/>
                <w:szCs w:val="16"/>
                <w:lang w:eastAsia="ru-RU"/>
              </w:rPr>
            </w:pPr>
          </w:p>
        </w:tc>
      </w:tr>
      <w:tr w:rsidR="00B5576D" w:rsidRPr="00B5576D" w:rsidTr="00B5576D">
        <w:trPr>
          <w:trHeight w:val="210"/>
        </w:trPr>
        <w:tc>
          <w:tcPr>
            <w:tcW w:w="840" w:type="dxa"/>
            <w:tcBorders>
              <w:top w:val="single" w:sz="4" w:space="0" w:color="auto"/>
              <w:left w:val="single" w:sz="4" w:space="0" w:color="auto"/>
              <w:bottom w:val="single" w:sz="4" w:space="0" w:color="auto"/>
              <w:right w:val="nil"/>
            </w:tcBorders>
            <w:shd w:val="clear" w:color="000000" w:fill="FFFFCC"/>
            <w:noWrap/>
            <w:vAlign w:val="bottom"/>
            <w:hideMark/>
          </w:tcPr>
          <w:p w:rsidR="00B5576D" w:rsidRPr="00B5576D" w:rsidRDefault="00B5576D" w:rsidP="00B5576D">
            <w:pPr>
              <w:spacing w:after="0" w:line="240" w:lineRule="auto"/>
              <w:rPr>
                <w:rFonts w:ascii="Verdana" w:eastAsia="Times New Roman" w:hAnsi="Verdana" w:cs="Tahoma"/>
                <w:b/>
                <w:bCs/>
                <w:color w:val="000000"/>
                <w:sz w:val="16"/>
                <w:szCs w:val="16"/>
                <w:lang w:eastAsia="ru-RU"/>
              </w:rPr>
            </w:pPr>
            <w:r w:rsidRPr="00B5576D">
              <w:rPr>
                <w:rFonts w:ascii="Verdana" w:eastAsia="Times New Roman" w:hAnsi="Verdana" w:cs="Tahoma"/>
                <w:b/>
                <w:bCs/>
                <w:color w:val="000000"/>
                <w:sz w:val="16"/>
                <w:szCs w:val="16"/>
                <w:lang w:eastAsia="ru-RU"/>
              </w:rPr>
              <w:t>Итого</w:t>
            </w:r>
          </w:p>
        </w:tc>
        <w:tc>
          <w:tcPr>
            <w:tcW w:w="1420" w:type="dxa"/>
            <w:tcBorders>
              <w:top w:val="single" w:sz="4" w:space="0" w:color="auto"/>
              <w:left w:val="nil"/>
              <w:bottom w:val="single" w:sz="4" w:space="0" w:color="auto"/>
              <w:right w:val="nil"/>
            </w:tcBorders>
            <w:shd w:val="clear" w:color="000000" w:fill="FFFFCC"/>
            <w:noWrap/>
            <w:vAlign w:val="bottom"/>
            <w:hideMark/>
          </w:tcPr>
          <w:p w:rsidR="00B5576D" w:rsidRPr="00B5576D" w:rsidRDefault="00B5576D" w:rsidP="00B5576D">
            <w:pPr>
              <w:spacing w:after="0" w:line="240" w:lineRule="auto"/>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 </w:t>
            </w:r>
          </w:p>
        </w:tc>
        <w:tc>
          <w:tcPr>
            <w:tcW w:w="1420" w:type="dxa"/>
            <w:tcBorders>
              <w:top w:val="single" w:sz="4" w:space="0" w:color="auto"/>
              <w:left w:val="nil"/>
              <w:bottom w:val="single" w:sz="4" w:space="0" w:color="auto"/>
              <w:right w:val="nil"/>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b/>
                <w:bCs/>
                <w:color w:val="000000"/>
                <w:sz w:val="16"/>
                <w:szCs w:val="16"/>
                <w:lang w:eastAsia="ru-RU"/>
              </w:rPr>
            </w:pPr>
            <w:r w:rsidRPr="00B5576D">
              <w:rPr>
                <w:rFonts w:ascii="Verdana" w:eastAsia="Times New Roman" w:hAnsi="Verdana" w:cs="Tahoma"/>
                <w:b/>
                <w:bCs/>
                <w:color w:val="000000"/>
                <w:sz w:val="16"/>
                <w:szCs w:val="16"/>
                <w:lang w:eastAsia="ru-RU"/>
              </w:rPr>
              <w:t>800,00</w:t>
            </w:r>
          </w:p>
        </w:tc>
        <w:tc>
          <w:tcPr>
            <w:tcW w:w="1300" w:type="dxa"/>
            <w:tcBorders>
              <w:top w:val="single" w:sz="4" w:space="0" w:color="auto"/>
              <w:left w:val="nil"/>
              <w:bottom w:val="single" w:sz="4" w:space="0" w:color="auto"/>
              <w:right w:val="nil"/>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b/>
                <w:bCs/>
                <w:color w:val="000000"/>
                <w:sz w:val="16"/>
                <w:szCs w:val="16"/>
                <w:lang w:eastAsia="ru-RU"/>
              </w:rPr>
            </w:pPr>
            <w:r w:rsidRPr="00B5576D">
              <w:rPr>
                <w:rFonts w:ascii="Verdana" w:eastAsia="Times New Roman" w:hAnsi="Verdana" w:cs="Tahoma"/>
                <w:b/>
                <w:bCs/>
                <w:color w:val="000000"/>
                <w:sz w:val="16"/>
                <w:szCs w:val="16"/>
                <w:lang w:eastAsia="ru-RU"/>
              </w:rPr>
              <w:t>216,00</w:t>
            </w:r>
          </w:p>
        </w:tc>
        <w:tc>
          <w:tcPr>
            <w:tcW w:w="1300" w:type="dxa"/>
            <w:tcBorders>
              <w:top w:val="single" w:sz="4" w:space="0" w:color="auto"/>
              <w:left w:val="nil"/>
              <w:bottom w:val="single" w:sz="4" w:space="0" w:color="auto"/>
              <w:right w:val="nil"/>
            </w:tcBorders>
            <w:shd w:val="clear" w:color="000000" w:fill="FFFFCC"/>
            <w:noWrap/>
            <w:vAlign w:val="bottom"/>
            <w:hideMark/>
          </w:tcPr>
          <w:p w:rsidR="00B5576D" w:rsidRPr="00B5576D" w:rsidRDefault="00B5576D" w:rsidP="00B5576D">
            <w:pPr>
              <w:spacing w:after="0" w:line="240" w:lineRule="auto"/>
              <w:jc w:val="right"/>
              <w:rPr>
                <w:rFonts w:ascii="Verdana" w:eastAsia="Times New Roman" w:hAnsi="Verdana" w:cs="Tahoma"/>
                <w:b/>
                <w:bCs/>
                <w:color w:val="FF0000"/>
                <w:sz w:val="16"/>
                <w:szCs w:val="16"/>
                <w:lang w:eastAsia="ru-RU"/>
              </w:rPr>
            </w:pPr>
            <w:r w:rsidRPr="00B5576D">
              <w:rPr>
                <w:rFonts w:ascii="Verdana" w:eastAsia="Times New Roman" w:hAnsi="Verdana" w:cs="Tahoma"/>
                <w:b/>
                <w:bCs/>
                <w:color w:val="FF0000"/>
                <w:sz w:val="16"/>
                <w:szCs w:val="16"/>
                <w:lang w:eastAsia="ru-RU"/>
              </w:rPr>
              <w:t>1 016,00</w:t>
            </w:r>
          </w:p>
        </w:tc>
        <w:tc>
          <w:tcPr>
            <w:tcW w:w="1420" w:type="dxa"/>
            <w:tcBorders>
              <w:top w:val="single" w:sz="4" w:space="0" w:color="auto"/>
              <w:left w:val="nil"/>
              <w:bottom w:val="single" w:sz="4" w:space="0" w:color="auto"/>
              <w:right w:val="single" w:sz="4" w:space="0" w:color="auto"/>
            </w:tcBorders>
            <w:shd w:val="clear" w:color="000000" w:fill="FFFFCC"/>
            <w:noWrap/>
            <w:vAlign w:val="bottom"/>
            <w:hideMark/>
          </w:tcPr>
          <w:p w:rsidR="00B5576D" w:rsidRPr="00B5576D" w:rsidRDefault="00B5576D" w:rsidP="00B5576D">
            <w:pPr>
              <w:spacing w:after="0" w:line="240" w:lineRule="auto"/>
              <w:rPr>
                <w:rFonts w:ascii="Verdana" w:eastAsia="Times New Roman" w:hAnsi="Verdana" w:cs="Tahoma"/>
                <w:color w:val="000000"/>
                <w:sz w:val="16"/>
                <w:szCs w:val="16"/>
                <w:lang w:eastAsia="ru-RU"/>
              </w:rPr>
            </w:pPr>
            <w:r w:rsidRPr="00B5576D">
              <w:rPr>
                <w:rFonts w:ascii="Verdana" w:eastAsia="Times New Roman" w:hAnsi="Verdana" w:cs="Tahoma"/>
                <w:color w:val="000000"/>
                <w:sz w:val="16"/>
                <w:szCs w:val="16"/>
                <w:lang w:eastAsia="ru-RU"/>
              </w:rPr>
              <w:t> </w:t>
            </w:r>
          </w:p>
        </w:tc>
      </w:tr>
    </w:tbl>
    <w:p w:rsidR="002B31EA" w:rsidRPr="00B5576D" w:rsidRDefault="002B31EA" w:rsidP="00AB622B">
      <w:pPr>
        <w:spacing w:before="100" w:beforeAutospacing="1" w:after="100" w:afterAutospacing="1" w:line="240" w:lineRule="auto"/>
        <w:rPr>
          <w:rFonts w:ascii="Verdana" w:eastAsia="Times New Roman" w:hAnsi="Verdana" w:cs="Times New Roman"/>
          <w:b/>
          <w:bCs/>
          <w:i/>
          <w:iCs/>
          <w:color w:val="0000FF"/>
          <w:sz w:val="18"/>
          <w:szCs w:val="18"/>
          <w:lang w:eastAsia="ru-RU"/>
        </w:rPr>
      </w:pPr>
      <w:r w:rsidRPr="00B5576D">
        <w:rPr>
          <w:rFonts w:ascii="Verdana" w:eastAsia="Times New Roman" w:hAnsi="Verdana" w:cs="Times New Roman"/>
          <w:color w:val="0000FF"/>
          <w:sz w:val="18"/>
          <w:szCs w:val="18"/>
          <w:lang w:eastAsia="ru-RU"/>
        </w:rPr>
        <w:t>Поскольку суммарные процентные выплаты во второй схеме существенно меньше, может показаться, что этот график более выгоден. На самом деле обе схеме одинаковы в смысле “справедливости” взаимоотношений между кредитором и заемщиком, так как современное дисконтированное значение всех годовых платежей во второй схеме, как и первой, равн</w:t>
      </w:r>
      <w:r w:rsidR="006648D2">
        <w:rPr>
          <w:rFonts w:ascii="Verdana" w:eastAsia="Times New Roman" w:hAnsi="Verdana" w:cs="Times New Roman"/>
          <w:color w:val="0000FF"/>
          <w:sz w:val="18"/>
          <w:szCs w:val="18"/>
          <w:lang w:eastAsia="ru-RU"/>
        </w:rPr>
        <w:t xml:space="preserve">о исходной сумме кредита </w:t>
      </w:r>
      <w:r w:rsidR="006648D2" w:rsidRPr="006648D2">
        <w:rPr>
          <w:rFonts w:ascii="Verdana" w:eastAsia="Times New Roman" w:hAnsi="Verdana" w:cs="Times New Roman"/>
          <w:b/>
          <w:color w:val="0000FF"/>
          <w:sz w:val="18"/>
          <w:szCs w:val="18"/>
          <w:lang w:eastAsia="ru-RU"/>
        </w:rPr>
        <w:t>800,00</w:t>
      </w:r>
      <w:r w:rsidRPr="00B5576D">
        <w:rPr>
          <w:rFonts w:ascii="Verdana" w:eastAsia="Times New Roman" w:hAnsi="Verdana" w:cs="Times New Roman"/>
          <w:color w:val="0000FF"/>
          <w:sz w:val="18"/>
          <w:szCs w:val="18"/>
          <w:lang w:eastAsia="ru-RU"/>
        </w:rPr>
        <w:t xml:space="preserve">. </w:t>
      </w:r>
    </w:p>
    <w:p w:rsidR="002B31EA" w:rsidRPr="00AB622B" w:rsidRDefault="00B5576D" w:rsidP="00AB622B">
      <w:pPr>
        <w:spacing w:before="100" w:beforeAutospacing="1" w:after="100" w:afterAutospacing="1" w:line="240" w:lineRule="auto"/>
        <w:rPr>
          <w:rFonts w:ascii="Verdana" w:eastAsia="Times New Roman" w:hAnsi="Verdana" w:cs="Times New Roman"/>
          <w:b/>
          <w:bCs/>
          <w:i/>
          <w:iCs/>
          <w:color w:val="000000" w:themeColor="text1"/>
          <w:sz w:val="18"/>
          <w:szCs w:val="18"/>
          <w:lang w:eastAsia="ru-RU"/>
        </w:rPr>
      </w:pPr>
      <w:r>
        <w:rPr>
          <w:rFonts w:ascii="Verdana" w:eastAsia="Times New Roman" w:hAnsi="Verdana" w:cs="Times New Roman"/>
          <w:b/>
          <w:bCs/>
          <w:i/>
          <w:iCs/>
          <w:color w:val="000000" w:themeColor="text1"/>
          <w:sz w:val="18"/>
          <w:szCs w:val="18"/>
          <w:lang w:eastAsia="ru-RU"/>
        </w:rPr>
        <w:t>Контрольные вопросы и задания.</w:t>
      </w:r>
    </w:p>
    <w:p w:rsidR="002B31EA" w:rsidRPr="00AB622B" w:rsidRDefault="002B31EA" w:rsidP="00AB622B">
      <w:pPr>
        <w:numPr>
          <w:ilvl w:val="0"/>
          <w:numId w:val="5"/>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На каком принципе базируется подход к оценке стоимости ценных бумаг предприятия? </w:t>
      </w:r>
    </w:p>
    <w:p w:rsidR="002B31EA" w:rsidRPr="00AB622B" w:rsidRDefault="002B31EA" w:rsidP="00AB622B">
      <w:pPr>
        <w:numPr>
          <w:ilvl w:val="0"/>
          <w:numId w:val="5"/>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Каковы основные элементы купонных облигаций, используемые для расчета их стоимости? </w:t>
      </w:r>
    </w:p>
    <w:p w:rsidR="002B31EA" w:rsidRPr="00AB622B" w:rsidRDefault="002B31EA" w:rsidP="00AB622B">
      <w:pPr>
        <w:numPr>
          <w:ilvl w:val="0"/>
          <w:numId w:val="5"/>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В чем состоит экономическая сущность оценки стоимости облигации? </w:t>
      </w:r>
    </w:p>
    <w:p w:rsidR="002B31EA" w:rsidRPr="00AB622B" w:rsidRDefault="002B31EA" w:rsidP="00AB622B">
      <w:pPr>
        <w:numPr>
          <w:ilvl w:val="0"/>
          <w:numId w:val="5"/>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Запишите формулу для расчета стоимости купонной облигации. </w:t>
      </w:r>
    </w:p>
    <w:p w:rsidR="002B31EA" w:rsidRPr="00AB622B" w:rsidRDefault="002B31EA" w:rsidP="00AB622B">
      <w:pPr>
        <w:numPr>
          <w:ilvl w:val="0"/>
          <w:numId w:val="5"/>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Как соотносится стоимость купонной облигации с ее номиналом, если рыночная процентная ставка выше номинальной? </w:t>
      </w:r>
    </w:p>
    <w:p w:rsidR="002B31EA" w:rsidRPr="00AB622B" w:rsidRDefault="002B31EA" w:rsidP="00AB622B">
      <w:pPr>
        <w:numPr>
          <w:ilvl w:val="0"/>
          <w:numId w:val="5"/>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Как изменится стоимость облигации через три года после выпуска, если в течение этих трех лет рыночная процентная ставка не изменялась и была равной номинальной процентной ставке по облигации. </w:t>
      </w:r>
    </w:p>
    <w:p w:rsidR="002B31EA" w:rsidRPr="00AB622B" w:rsidRDefault="002B31EA" w:rsidP="00AB622B">
      <w:pPr>
        <w:numPr>
          <w:ilvl w:val="0"/>
          <w:numId w:val="5"/>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Как влияет периодичность выплаты </w:t>
      </w:r>
      <w:r w:rsidR="009D48DC">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(количество раз в году) по купонной облигации на расчет ее стоимости? </w:t>
      </w:r>
    </w:p>
    <w:p w:rsidR="002B31EA" w:rsidRPr="00AB622B" w:rsidRDefault="002B31EA" w:rsidP="00AB622B">
      <w:pPr>
        <w:numPr>
          <w:ilvl w:val="0"/>
          <w:numId w:val="5"/>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Если облигация выпускается с процентной ставкой выше рыночной, то по какой цене следует ожидать ее продажу: выше номинала или ниже? </w:t>
      </w:r>
    </w:p>
    <w:p w:rsidR="002B31EA" w:rsidRPr="00AB622B" w:rsidRDefault="002B31EA" w:rsidP="00AB622B">
      <w:pPr>
        <w:numPr>
          <w:ilvl w:val="0"/>
          <w:numId w:val="5"/>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Что такое дисконтная облигация? </w:t>
      </w:r>
    </w:p>
    <w:p w:rsidR="002B31EA" w:rsidRPr="00AB622B" w:rsidRDefault="002B31EA" w:rsidP="00AB622B">
      <w:pPr>
        <w:numPr>
          <w:ilvl w:val="0"/>
          <w:numId w:val="5"/>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Как делится доход по дисконтной облигации между ее старым и новым владельцем в случае продажи облигации? </w:t>
      </w:r>
    </w:p>
    <w:p w:rsidR="002B31EA" w:rsidRPr="00AB622B" w:rsidRDefault="002B31EA" w:rsidP="00AB622B">
      <w:pPr>
        <w:numPr>
          <w:ilvl w:val="0"/>
          <w:numId w:val="5"/>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Из чего надо исходить при определении цены покупки дисконтной облигации на вторичном рынке? </w:t>
      </w:r>
    </w:p>
    <w:p w:rsidR="002B31EA" w:rsidRPr="00AB622B" w:rsidRDefault="002B31EA" w:rsidP="00AB622B">
      <w:pPr>
        <w:numPr>
          <w:ilvl w:val="0"/>
          <w:numId w:val="5"/>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Какие затраты называют “мертвыми” при рассмотрении стоимости ценных бумаг? </w:t>
      </w:r>
    </w:p>
    <w:p w:rsidR="002B31EA" w:rsidRPr="00AB622B" w:rsidRDefault="002B31EA" w:rsidP="00AB622B">
      <w:pPr>
        <w:numPr>
          <w:ilvl w:val="0"/>
          <w:numId w:val="5"/>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lastRenderedPageBreak/>
        <w:t xml:space="preserve">Какая информация используется при расчете стоимости обыкновенных акций предприятия? </w:t>
      </w:r>
    </w:p>
    <w:p w:rsidR="002B31EA" w:rsidRPr="00AB622B" w:rsidRDefault="002B31EA" w:rsidP="00AB622B">
      <w:pPr>
        <w:numPr>
          <w:ilvl w:val="0"/>
          <w:numId w:val="5"/>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Какой период принимается во внимание при расчете стоимости обыкновенных акций? </w:t>
      </w:r>
    </w:p>
    <w:p w:rsidR="002B31EA" w:rsidRPr="00AB622B" w:rsidRDefault="002B31EA" w:rsidP="00AB622B">
      <w:pPr>
        <w:numPr>
          <w:ilvl w:val="0"/>
          <w:numId w:val="5"/>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Как отличаются модели расчета стоимости обыкновенных акций при неизменных прогнозируемых дивидендах и при возрастающих дивидендах? </w:t>
      </w:r>
    </w:p>
    <w:p w:rsidR="002B31EA" w:rsidRPr="00AB622B" w:rsidRDefault="002B31EA" w:rsidP="00AB622B">
      <w:pPr>
        <w:numPr>
          <w:ilvl w:val="0"/>
          <w:numId w:val="5"/>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Какие два вида графиков погашения кредита используются в долгосрочном кредитовании? </w:t>
      </w:r>
    </w:p>
    <w:p w:rsidR="002B31EA" w:rsidRPr="00AB622B" w:rsidRDefault="002B31EA" w:rsidP="00AB622B">
      <w:pPr>
        <w:numPr>
          <w:ilvl w:val="0"/>
          <w:numId w:val="5"/>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Как вычисляются процентные платежи при составлении графика обслуживания долга? </w:t>
      </w:r>
    </w:p>
    <w:p w:rsidR="002B31EA" w:rsidRPr="00AB622B" w:rsidRDefault="002B31EA" w:rsidP="00AB622B">
      <w:pPr>
        <w:numPr>
          <w:ilvl w:val="0"/>
          <w:numId w:val="5"/>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Как рассчитать годовую сумму выплаты при амортизационном погашении кредита? </w:t>
      </w:r>
    </w:p>
    <w:p w:rsidR="002B31EA" w:rsidRPr="00AB622B" w:rsidRDefault="002B31EA" w:rsidP="00AB622B">
      <w:pPr>
        <w:numPr>
          <w:ilvl w:val="0"/>
          <w:numId w:val="5"/>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Как изменится график погашения кредита, если кредитор предоставляет отсрочку от выплаты основной части долга на несколько периодов? </w:t>
      </w:r>
    </w:p>
    <w:p w:rsidR="002B31EA" w:rsidRPr="00AB622B" w:rsidRDefault="002B31EA" w:rsidP="00AB622B">
      <w:pPr>
        <w:numPr>
          <w:ilvl w:val="0"/>
          <w:numId w:val="5"/>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Какая из двух схем погашения кредита более выгодна кредитору, а какая заемщику?</w:t>
      </w:r>
    </w:p>
    <w:p w:rsidR="002B31EA" w:rsidRPr="00AB622B" w:rsidRDefault="002B31EA"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r w:rsidRPr="00AB622B">
        <w:rPr>
          <w:rFonts w:ascii="Verdana" w:eastAsia="Times New Roman" w:hAnsi="Verdana" w:cs="Times New Roman"/>
          <w:b/>
          <w:bCs/>
          <w:i/>
          <w:iCs/>
          <w:color w:val="000000" w:themeColor="text1"/>
          <w:sz w:val="18"/>
          <w:szCs w:val="18"/>
          <w:lang w:eastAsia="ru-RU"/>
        </w:rPr>
        <w:t xml:space="preserve">Задания </w:t>
      </w:r>
    </w:p>
    <w:p w:rsidR="002B31EA" w:rsidRPr="00AB622B" w:rsidRDefault="002B31EA"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t xml:space="preserve">1. </w:t>
      </w:r>
      <w:r w:rsidRPr="00AB622B">
        <w:rPr>
          <w:rFonts w:ascii="Verdana" w:eastAsia="Times New Roman" w:hAnsi="Verdana" w:cs="Times New Roman"/>
          <w:color w:val="000000" w:themeColor="text1"/>
          <w:sz w:val="18"/>
          <w:szCs w:val="18"/>
          <w:lang w:eastAsia="ru-RU"/>
        </w:rPr>
        <w:t xml:space="preserve">Вы заняли на четыре года $10000 под 14% годовых, начисляемых по схеме сложных </w:t>
      </w:r>
      <w:r w:rsidR="009D48DC">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на непогашенный остаток. Возвращать нужно равными суммами в конце каждого года. Определите величину годового платежа. </w:t>
      </w:r>
    </w:p>
    <w:p w:rsidR="002B31EA" w:rsidRPr="00AB622B" w:rsidRDefault="002B31EA"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t xml:space="preserve">2. </w:t>
      </w:r>
      <w:r w:rsidRPr="00AB622B">
        <w:rPr>
          <w:rFonts w:ascii="Verdana" w:eastAsia="Times New Roman" w:hAnsi="Verdana" w:cs="Times New Roman"/>
          <w:color w:val="000000" w:themeColor="text1"/>
          <w:sz w:val="18"/>
          <w:szCs w:val="18"/>
          <w:lang w:eastAsia="ru-RU"/>
        </w:rPr>
        <w:t xml:space="preserve">Какие условия предоставления кредита более выгодны банку: а) 28% годовых, начисление ежеквартальное; б) 30% годовых, начисление полугодовое? </w:t>
      </w:r>
    </w:p>
    <w:p w:rsidR="002B31EA" w:rsidRPr="00AB622B" w:rsidRDefault="002B31EA"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t xml:space="preserve">3. </w:t>
      </w:r>
      <w:r w:rsidRPr="00AB622B">
        <w:rPr>
          <w:rFonts w:ascii="Verdana" w:eastAsia="Times New Roman" w:hAnsi="Verdana" w:cs="Times New Roman"/>
          <w:color w:val="000000" w:themeColor="text1"/>
          <w:sz w:val="18"/>
          <w:szCs w:val="18"/>
          <w:lang w:eastAsia="ru-RU"/>
        </w:rPr>
        <w:t xml:space="preserve">Предприятие приобрело здание за $20000 на следующих условиях: а) 25% стоимости оплачивается немедленно; б) оставшаяся часть погашается равными годовыми платежами в течение 10 лет с начислением 12% годовых на непогашенную часть кредита по схеме сложных </w:t>
      </w:r>
      <w:r w:rsidR="009D48DC">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Определите величину годового платежа. </w:t>
      </w:r>
    </w:p>
    <w:p w:rsidR="002B31EA" w:rsidRPr="00AB622B" w:rsidRDefault="002B31EA"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t xml:space="preserve">4. </w:t>
      </w:r>
      <w:r w:rsidRPr="00AB622B">
        <w:rPr>
          <w:rFonts w:ascii="Verdana" w:eastAsia="Times New Roman" w:hAnsi="Verdana" w:cs="Times New Roman"/>
          <w:color w:val="000000" w:themeColor="text1"/>
          <w:sz w:val="18"/>
          <w:szCs w:val="18"/>
          <w:lang w:eastAsia="ru-RU"/>
        </w:rPr>
        <w:t xml:space="preserve">Оцените текущую стоимость облигации номиналом $1000, купонной ставкой 9% годовых и сроком погашения через 3 года, если рыночная норма прибыли равна 7%. </w:t>
      </w:r>
    </w:p>
    <w:p w:rsidR="002B31EA" w:rsidRPr="00AB622B" w:rsidRDefault="002B31EA"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t xml:space="preserve">5. </w:t>
      </w:r>
      <w:r w:rsidRPr="00AB622B">
        <w:rPr>
          <w:rFonts w:ascii="Verdana" w:eastAsia="Times New Roman" w:hAnsi="Verdana" w:cs="Times New Roman"/>
          <w:color w:val="000000" w:themeColor="text1"/>
          <w:sz w:val="18"/>
          <w:szCs w:val="18"/>
          <w:lang w:eastAsia="ru-RU"/>
        </w:rPr>
        <w:t xml:space="preserve">Вычислите текущую цену бессрочной облигации, если выплачиваемый по ней годовой доход составляет 100 тыс. </w:t>
      </w:r>
      <w:r w:rsidR="002F73FB">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а рыночная доходность - 12%. </w:t>
      </w:r>
    </w:p>
    <w:p w:rsidR="002B31EA" w:rsidRPr="00AB622B" w:rsidRDefault="002B31EA"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t xml:space="preserve">6. </w:t>
      </w:r>
      <w:r w:rsidRPr="00AB622B">
        <w:rPr>
          <w:rFonts w:ascii="Verdana" w:eastAsia="Times New Roman" w:hAnsi="Verdana" w:cs="Times New Roman"/>
          <w:color w:val="000000" w:themeColor="text1"/>
          <w:sz w:val="18"/>
          <w:szCs w:val="18"/>
          <w:lang w:eastAsia="ru-RU"/>
        </w:rPr>
        <w:t xml:space="preserve">Вы приобретаете бескупонную государственную облигацию номиналом $5000, погашаемую через 25 лет. Какова ее текущая цена, если ставка банковского процента равна 15%? </w:t>
      </w:r>
    </w:p>
    <w:p w:rsidR="002B31EA" w:rsidRPr="00AB622B" w:rsidRDefault="002B31EA"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t xml:space="preserve">7. </w:t>
      </w:r>
      <w:r w:rsidRPr="00AB622B">
        <w:rPr>
          <w:rFonts w:ascii="Verdana" w:eastAsia="Times New Roman" w:hAnsi="Verdana" w:cs="Times New Roman"/>
          <w:color w:val="000000" w:themeColor="text1"/>
          <w:sz w:val="18"/>
          <w:szCs w:val="18"/>
          <w:lang w:eastAsia="ru-RU"/>
        </w:rPr>
        <w:t xml:space="preserve">Вычислите текущую стоимость облигации с нулевым купоном нарицательной стоимостью 100 </w:t>
      </w:r>
      <w:r w:rsidR="002F73FB">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и сроком погашения 12 лет, если приемлемая норма прибыли составляет 14%. </w:t>
      </w:r>
    </w:p>
    <w:p w:rsidR="002B31EA" w:rsidRPr="00AB622B" w:rsidRDefault="002B31EA"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t xml:space="preserve">8. </w:t>
      </w:r>
      <w:r w:rsidRPr="00AB622B">
        <w:rPr>
          <w:rFonts w:ascii="Verdana" w:eastAsia="Times New Roman" w:hAnsi="Verdana" w:cs="Times New Roman"/>
          <w:color w:val="000000" w:themeColor="text1"/>
          <w:sz w:val="18"/>
          <w:szCs w:val="18"/>
          <w:lang w:eastAsia="ru-RU"/>
        </w:rPr>
        <w:t xml:space="preserve">Рассчитайте текущую стоимость привилегированной акции номиналом 100 </w:t>
      </w:r>
      <w:r w:rsidR="002F73FB">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и величиной дивиденда 9% годовых, если рыночная норма прибыли 12%. </w:t>
      </w:r>
    </w:p>
    <w:p w:rsidR="002B31EA" w:rsidRPr="00AB622B" w:rsidRDefault="002B31EA"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t xml:space="preserve">9. </w:t>
      </w:r>
      <w:r w:rsidRPr="00AB622B">
        <w:rPr>
          <w:rFonts w:ascii="Verdana" w:eastAsia="Times New Roman" w:hAnsi="Verdana" w:cs="Times New Roman"/>
          <w:color w:val="000000" w:themeColor="text1"/>
          <w:sz w:val="18"/>
          <w:szCs w:val="18"/>
          <w:lang w:eastAsia="ru-RU"/>
        </w:rPr>
        <w:t xml:space="preserve">Последний выплаченный дивиденд по акции равен $1. Ожидается, что он будет возрастать в течение следующих трех лет с темпом 14%; затем темп прироста стабилизируется на величине 5%. Какова цена акции, если рыночная норма прибыли 15%. </w:t>
      </w:r>
    </w:p>
    <w:p w:rsidR="002B31EA" w:rsidRPr="00AB622B" w:rsidRDefault="002B31EA"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t xml:space="preserve">10. </w:t>
      </w:r>
      <w:r w:rsidRPr="00AB622B">
        <w:rPr>
          <w:rFonts w:ascii="Verdana" w:eastAsia="Times New Roman" w:hAnsi="Verdana" w:cs="Times New Roman"/>
          <w:color w:val="000000" w:themeColor="text1"/>
          <w:sz w:val="18"/>
          <w:szCs w:val="18"/>
          <w:lang w:eastAsia="ru-RU"/>
        </w:rPr>
        <w:t xml:space="preserve">Куплена акция за $50; прогнозируемый дивиденд текущего года составит $2. Ожидается, что в следующие годы этот дивиденд будет возрастать с темпом 10%. Какова приемлемая норма прибыли, использованная инвестором при принятии решения о покупке акции? </w:t>
      </w:r>
    </w:p>
    <w:p w:rsidR="002B31EA" w:rsidRPr="00AB622B" w:rsidRDefault="002B31EA"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t xml:space="preserve">11. </w:t>
      </w:r>
      <w:r w:rsidRPr="00AB622B">
        <w:rPr>
          <w:rFonts w:ascii="Verdana" w:eastAsia="Times New Roman" w:hAnsi="Verdana" w:cs="Times New Roman"/>
          <w:color w:val="000000" w:themeColor="text1"/>
          <w:sz w:val="18"/>
          <w:szCs w:val="18"/>
          <w:lang w:eastAsia="ru-RU"/>
        </w:rPr>
        <w:t xml:space="preserve">Четыре года назад компания А платила дивиденд в размере $0,80 на акцию. Последний выплаченный дивиденд составил $1,66. Ожидается, что такой же среднегодовой темп прироста дивидендов сохранится и в последующие пять лет, после чего темп прироста стабилизируется на уровне 8%. Текущая рыночная цена акции $30. Следует ли покупать эту акцию, если требуемая норма прибыли составляет 18%? </w:t>
      </w:r>
    </w:p>
    <w:p w:rsidR="002B31EA" w:rsidRPr="00AB622B" w:rsidRDefault="002B31EA"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t xml:space="preserve">12. </w:t>
      </w:r>
      <w:r w:rsidRPr="00AB622B">
        <w:rPr>
          <w:rFonts w:ascii="Verdana" w:eastAsia="Times New Roman" w:hAnsi="Verdana" w:cs="Times New Roman"/>
          <w:color w:val="000000" w:themeColor="text1"/>
          <w:sz w:val="18"/>
          <w:szCs w:val="18"/>
          <w:lang w:eastAsia="ru-RU"/>
        </w:rPr>
        <w:t xml:space="preserve">Последний выплаченный компанией А дивиденд равен $7, темп прироста дивидендов составляет 3% в год. Какова текущая цена акций компании, если коэффициент дисконтирования равен 12%? </w:t>
      </w:r>
    </w:p>
    <w:p w:rsidR="002B31EA" w:rsidRPr="00AB622B" w:rsidRDefault="002B31EA"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t xml:space="preserve">13. </w:t>
      </w:r>
      <w:r w:rsidRPr="00AB622B">
        <w:rPr>
          <w:rFonts w:ascii="Verdana" w:eastAsia="Times New Roman" w:hAnsi="Verdana" w:cs="Times New Roman"/>
          <w:color w:val="000000" w:themeColor="text1"/>
          <w:sz w:val="18"/>
          <w:szCs w:val="18"/>
          <w:lang w:eastAsia="ru-RU"/>
        </w:rPr>
        <w:t xml:space="preserve">Компания А не выплачивала дивиденды в отчетном году, но в следующем году планирует выплатить дивиденд в размере $5. В последующие годы ожидается постоянный рост дивидендов </w:t>
      </w:r>
      <w:r w:rsidRPr="00AB622B">
        <w:rPr>
          <w:rFonts w:ascii="Verdana" w:eastAsia="Times New Roman" w:hAnsi="Verdana" w:cs="Times New Roman"/>
          <w:color w:val="000000" w:themeColor="text1"/>
          <w:sz w:val="18"/>
          <w:szCs w:val="18"/>
          <w:lang w:eastAsia="ru-RU"/>
        </w:rPr>
        <w:lastRenderedPageBreak/>
        <w:t xml:space="preserve">с темпом 6%. Какова текущая цена акций компании, если коэффициент дисконтирования равен 13%?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t xml:space="preserve">14. </w:t>
      </w:r>
      <w:r w:rsidRPr="00AB622B">
        <w:rPr>
          <w:rFonts w:ascii="Verdana" w:eastAsia="Times New Roman" w:hAnsi="Verdana" w:cs="Times New Roman"/>
          <w:color w:val="000000" w:themeColor="text1"/>
          <w:sz w:val="18"/>
          <w:szCs w:val="18"/>
          <w:lang w:eastAsia="ru-RU"/>
        </w:rPr>
        <w:t xml:space="preserve">Облигация номиналом $500 с полугодовым начислением </w:t>
      </w:r>
      <w:r w:rsidR="009D48DC">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и купонной ставкой 10% годовых будет погашена через 6 лет. Какова ее текущая цена, если рыночная норма прибыли: а) 8%; б) 10%; в) 12%? </w:t>
      </w:r>
    </w:p>
    <w:p w:rsidR="008C328F" w:rsidRDefault="008C328F" w:rsidP="00AB622B">
      <w:pPr>
        <w:spacing w:before="100" w:beforeAutospacing="1" w:after="100" w:afterAutospacing="1" w:line="240" w:lineRule="auto"/>
        <w:rPr>
          <w:rFonts w:ascii="Verdana" w:eastAsia="Times New Roman" w:hAnsi="Verdana" w:cs="Times New Roman"/>
          <w:b/>
          <w:bCs/>
          <w:color w:val="0000FF"/>
          <w:sz w:val="18"/>
          <w:szCs w:val="18"/>
          <w:lang w:eastAsia="ru-RU"/>
        </w:rPr>
      </w:pPr>
    </w:p>
    <w:p w:rsidR="008C328F" w:rsidRDefault="008C328F" w:rsidP="00AB622B">
      <w:pPr>
        <w:spacing w:before="100" w:beforeAutospacing="1" w:after="100" w:afterAutospacing="1" w:line="240" w:lineRule="auto"/>
        <w:rPr>
          <w:rFonts w:ascii="Verdana" w:eastAsia="Times New Roman" w:hAnsi="Verdana" w:cs="Times New Roman"/>
          <w:b/>
          <w:bCs/>
          <w:color w:val="0000FF"/>
          <w:sz w:val="18"/>
          <w:szCs w:val="18"/>
          <w:lang w:eastAsia="ru-RU"/>
        </w:rPr>
      </w:pPr>
    </w:p>
    <w:p w:rsidR="008C328F" w:rsidRDefault="008C328F" w:rsidP="00AB622B">
      <w:pPr>
        <w:spacing w:before="100" w:beforeAutospacing="1" w:after="100" w:afterAutospacing="1" w:line="240" w:lineRule="auto"/>
        <w:rPr>
          <w:rFonts w:ascii="Verdana" w:eastAsia="Times New Roman" w:hAnsi="Verdana" w:cs="Times New Roman"/>
          <w:b/>
          <w:bCs/>
          <w:color w:val="0000FF"/>
          <w:sz w:val="18"/>
          <w:szCs w:val="18"/>
          <w:lang w:eastAsia="ru-RU"/>
        </w:rPr>
      </w:pPr>
    </w:p>
    <w:p w:rsidR="002B31EA" w:rsidRPr="006648D2" w:rsidRDefault="006648D2" w:rsidP="00AB622B">
      <w:pPr>
        <w:spacing w:before="100" w:beforeAutospacing="1" w:after="100" w:afterAutospacing="1" w:line="240" w:lineRule="auto"/>
        <w:rPr>
          <w:rFonts w:ascii="Verdana" w:eastAsia="Times New Roman" w:hAnsi="Verdana" w:cs="Times New Roman"/>
          <w:b/>
          <w:bCs/>
          <w:i/>
          <w:iCs/>
          <w:color w:val="0000FF"/>
          <w:sz w:val="18"/>
          <w:szCs w:val="18"/>
          <w:lang w:eastAsia="ru-RU"/>
        </w:rPr>
      </w:pPr>
      <w:r w:rsidRPr="006648D2">
        <w:rPr>
          <w:rFonts w:ascii="Verdana" w:eastAsia="Times New Roman" w:hAnsi="Verdana" w:cs="Times New Roman"/>
          <w:b/>
          <w:bCs/>
          <w:color w:val="0000FF"/>
          <w:sz w:val="18"/>
          <w:szCs w:val="18"/>
          <w:lang w:eastAsia="ru-RU"/>
        </w:rPr>
        <w:t>3</w:t>
      </w:r>
      <w:r w:rsidR="002B31EA" w:rsidRPr="006648D2">
        <w:rPr>
          <w:rFonts w:ascii="Verdana" w:eastAsia="Times New Roman" w:hAnsi="Verdana" w:cs="Times New Roman"/>
          <w:b/>
          <w:bCs/>
          <w:color w:val="0000FF"/>
          <w:sz w:val="18"/>
          <w:szCs w:val="18"/>
          <w:lang w:eastAsia="ru-RU"/>
        </w:rPr>
        <w:t xml:space="preserve">. </w:t>
      </w:r>
      <w:r w:rsidRPr="006648D2">
        <w:rPr>
          <w:rFonts w:ascii="Verdana" w:eastAsia="Times New Roman" w:hAnsi="Verdana" w:cs="Times New Roman"/>
          <w:b/>
          <w:bCs/>
          <w:color w:val="0000FF"/>
          <w:sz w:val="18"/>
          <w:szCs w:val="18"/>
          <w:lang w:eastAsia="ru-RU"/>
        </w:rPr>
        <w:t>ОЦЕНКА СТОИМОСТИ КАПИТАЛА ИНВЕСТИЦИОННОГО ПРОЕКТА</w:t>
      </w:r>
      <w:r w:rsidR="00AF2F45">
        <w:rPr>
          <w:rFonts w:ascii="Verdana" w:eastAsia="Times New Roman" w:hAnsi="Verdana" w:cs="Times New Roman"/>
          <w:b/>
          <w:bCs/>
          <w:color w:val="0000FF"/>
          <w:sz w:val="18"/>
          <w:szCs w:val="18"/>
          <w:lang w:eastAsia="ru-RU"/>
        </w:rPr>
        <w:t>.</w:t>
      </w:r>
      <w:r w:rsidR="002B31EA" w:rsidRPr="006648D2">
        <w:rPr>
          <w:rFonts w:ascii="Verdana" w:eastAsia="Times New Roman" w:hAnsi="Verdana" w:cs="Times New Roman"/>
          <w:b/>
          <w:bCs/>
          <w:color w:val="0000FF"/>
          <w:sz w:val="18"/>
          <w:szCs w:val="18"/>
          <w:lang w:eastAsia="ru-RU"/>
        </w:rPr>
        <w:t xml:space="preserve"> </w:t>
      </w:r>
    </w:p>
    <w:p w:rsidR="002B31EA" w:rsidRPr="006648D2" w:rsidRDefault="006648D2" w:rsidP="00AB622B">
      <w:pPr>
        <w:spacing w:before="100" w:beforeAutospacing="1" w:after="100" w:afterAutospacing="1" w:line="240" w:lineRule="auto"/>
        <w:rPr>
          <w:rFonts w:ascii="Verdana" w:eastAsia="Times New Roman" w:hAnsi="Verdana" w:cs="Times New Roman"/>
          <w:color w:val="0000FF"/>
          <w:sz w:val="18"/>
          <w:szCs w:val="18"/>
          <w:lang w:eastAsia="ru-RU"/>
        </w:rPr>
      </w:pPr>
      <w:r w:rsidRPr="006648D2">
        <w:rPr>
          <w:rFonts w:ascii="Verdana" w:eastAsia="Times New Roman" w:hAnsi="Verdana" w:cs="Times New Roman"/>
          <w:b/>
          <w:bCs/>
          <w:i/>
          <w:iCs/>
          <w:color w:val="0000FF"/>
          <w:sz w:val="18"/>
          <w:szCs w:val="18"/>
          <w:lang w:eastAsia="ru-RU"/>
        </w:rPr>
        <w:t>3</w:t>
      </w:r>
      <w:r w:rsidR="002B31EA" w:rsidRPr="006648D2">
        <w:rPr>
          <w:rFonts w:ascii="Verdana" w:eastAsia="Times New Roman" w:hAnsi="Verdana" w:cs="Times New Roman"/>
          <w:b/>
          <w:bCs/>
          <w:i/>
          <w:iCs/>
          <w:color w:val="0000FF"/>
          <w:sz w:val="18"/>
          <w:szCs w:val="18"/>
          <w:lang w:eastAsia="ru-RU"/>
        </w:rPr>
        <w:t>. 1. Понятие и экономическая сущность стоимости капитала</w:t>
      </w:r>
      <w:r w:rsidR="00AF2F45">
        <w:rPr>
          <w:rFonts w:ascii="Verdana" w:eastAsia="Times New Roman" w:hAnsi="Verdana" w:cs="Times New Roman"/>
          <w:b/>
          <w:bCs/>
          <w:i/>
          <w:iCs/>
          <w:color w:val="0000FF"/>
          <w:sz w:val="18"/>
          <w:szCs w:val="18"/>
          <w:lang w:eastAsia="ru-RU"/>
        </w:rPr>
        <w:t>.</w:t>
      </w:r>
      <w:r w:rsidR="002B31EA" w:rsidRPr="006648D2">
        <w:rPr>
          <w:rFonts w:ascii="Verdana" w:eastAsia="Times New Roman" w:hAnsi="Verdana" w:cs="Times New Roman"/>
          <w:b/>
          <w:bCs/>
          <w:i/>
          <w:iCs/>
          <w:color w:val="0000FF"/>
          <w:sz w:val="18"/>
          <w:szCs w:val="18"/>
          <w:lang w:eastAsia="ru-RU"/>
        </w:rPr>
        <w:t xml:space="preserve">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Под стоимостью капитала понимается доход, который должны принести инвестиции для того, чтобы они себя оправдали с точки зрения инвестора. Стоимость капитала выражается в виде процентной ставки (или доли единицы) от суммы капитала, вложенного в какой-либо бизнес, которую следует заплатить инвестору в течение года за использование его капитала. Инвестором может быть кредитор, собственник (акционер) предприятия или само предприятие. В последнем случае предприятие инвестирует собственный капитал, который образовался за период, предшествующий новым капитальным вложениям и следовательно принадлежит собственникам предприятия. В любом случае за использование капитала надо платить и мерой этого платежа выступает стоимость капитала.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Обычно считается, что стоимость капитала - это альтернативная стоимость, иначе говоря доход, который ожидают получить инвесторы от альтернативных возможностей вложения капитала при неизменной величине риска. В самом деле, если компания хочет получить средства, то она должна обеспечить доход на них как минимум равный величине дохода, которую могут принести инвесторам альтернативные возможности вложения капитала.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Основная область применения стоимости капитала - оценка экономической эффективности инвестиций. Ставка дисконта, которая используется в методах оценки эффективности инвестиций, т.е. с помощью которой все денежные потоки, появляющиеся в процессе инвестиционного проекта приводятся к настоящему моменту времени, - это и есть стоимость капитала, который вкладывается в предприятие. Почему именно стоимость капитала служит ставкой дисконтирования? Напомним, что ставка дисконта - это процентная ставка отдачи, которую предприятие предполагает получить на заработанные в процессе реализации проекта деньги. Поскольку проект разворачивается в течение нескольких будущих лет, предприятие не имеет твердой уверенности в том, что оно найдет эффективный способ вложения заработанных денег. Но оно может вложить эти деньги в свой собственный бизнес и получить отдачу, как минимум равную стоимости капитала. Таким образом, стоимость капитала предприятия - это минимальная норма прибыльности при вложении заработанных в ходе реализации проекта денег.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На стоимость капитала оказывают влияние следующие факторы: </w:t>
      </w:r>
    </w:p>
    <w:p w:rsidR="002B31EA" w:rsidRPr="00AB622B" w:rsidRDefault="002B31EA" w:rsidP="00070050">
      <w:pPr>
        <w:numPr>
          <w:ilvl w:val="1"/>
          <w:numId w:val="13"/>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уровень доходности других инвестиций, </w:t>
      </w:r>
    </w:p>
    <w:p w:rsidR="002B31EA" w:rsidRPr="00AB622B" w:rsidRDefault="002B31EA" w:rsidP="00070050">
      <w:pPr>
        <w:numPr>
          <w:ilvl w:val="1"/>
          <w:numId w:val="13"/>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уровень риска данного капитального вложения, </w:t>
      </w:r>
    </w:p>
    <w:p w:rsidR="002B31EA" w:rsidRPr="00AB622B" w:rsidRDefault="002B31EA" w:rsidP="00070050">
      <w:pPr>
        <w:numPr>
          <w:ilvl w:val="1"/>
          <w:numId w:val="13"/>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источники финансирования.</w:t>
      </w:r>
    </w:p>
    <w:p w:rsidR="002B31EA" w:rsidRPr="00AE7272" w:rsidRDefault="002B31EA" w:rsidP="00AB622B">
      <w:pPr>
        <w:spacing w:before="100" w:beforeAutospacing="1" w:after="100" w:afterAutospacing="1" w:line="240" w:lineRule="auto"/>
        <w:rPr>
          <w:rFonts w:ascii="Verdana" w:eastAsia="Times New Roman" w:hAnsi="Verdana" w:cs="Times New Roman"/>
          <w:color w:val="000066"/>
          <w:sz w:val="18"/>
          <w:szCs w:val="18"/>
          <w:lang w:eastAsia="ru-RU"/>
        </w:rPr>
      </w:pPr>
      <w:r w:rsidRPr="00AB622B">
        <w:rPr>
          <w:rFonts w:ascii="Verdana" w:eastAsia="Times New Roman" w:hAnsi="Verdana" w:cs="Times New Roman"/>
          <w:color w:val="000000" w:themeColor="text1"/>
          <w:sz w:val="18"/>
          <w:szCs w:val="18"/>
          <w:lang w:eastAsia="ru-RU"/>
        </w:rPr>
        <w:t xml:space="preserve">Рассмотрим каждый из факторов в отдельности. Поскольку стоимость капитала - это альтернативная стоимость, то есть доход, который ожидают получить инвесторы от альтернативных возможностей вложения капитала при неизменной величине риска, стоимость данного капитального вложения зависит от текущего уровня процентных ставок на рынке ценных бумаг (облигаций и акций). Если предприятие предлагает вложить инвесторам капитал в более рискованное дело, то им должен быть обеспечен более высокий уровень доходности. </w:t>
      </w:r>
      <w:r w:rsidRPr="00AF2F45">
        <w:rPr>
          <w:rFonts w:ascii="Verdana" w:eastAsia="Times New Roman" w:hAnsi="Verdana" w:cs="Times New Roman"/>
          <w:b/>
          <w:bCs/>
          <w:color w:val="0000FF"/>
          <w:sz w:val="18"/>
          <w:szCs w:val="18"/>
          <w:lang w:eastAsia="ru-RU"/>
        </w:rPr>
        <w:t>Чем больше величина риска, присутствующая в активах компании, тем больше должен быть доход по ним для того, чтобы привлечь инвестора.</w:t>
      </w:r>
      <w:r w:rsidRPr="00AF2F45">
        <w:rPr>
          <w:rFonts w:ascii="Verdana" w:eastAsia="Times New Roman" w:hAnsi="Verdana" w:cs="Times New Roman"/>
          <w:color w:val="0000FF"/>
          <w:sz w:val="18"/>
          <w:szCs w:val="18"/>
          <w:lang w:eastAsia="ru-RU"/>
        </w:rPr>
        <w:t xml:space="preserve"> </w:t>
      </w:r>
      <w:r w:rsidRPr="00AE7272">
        <w:rPr>
          <w:rFonts w:ascii="Verdana" w:eastAsia="Times New Roman" w:hAnsi="Verdana" w:cs="Times New Roman"/>
          <w:b/>
          <w:bCs/>
          <w:i/>
          <w:iCs/>
          <w:color w:val="000066"/>
          <w:sz w:val="18"/>
          <w:szCs w:val="18"/>
          <w:lang w:eastAsia="ru-RU"/>
        </w:rPr>
        <w:t xml:space="preserve">Это золотое правило инвестирования. </w:t>
      </w:r>
    </w:p>
    <w:p w:rsidR="002E374E"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lastRenderedPageBreak/>
        <w:t xml:space="preserve">В настоящее время наблюдается возрастание, хотя и очень незначительное, интересов иностранных инвесторов в предприятия стран бывшего Советского Союза. Понятно, что такие капитальные вложения для иностранного инвестора являются очень рискованными (по крайней мере по сравнению с вложениями в предприятия западных стран).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По этой причине, следуя золотому правилу инвестирования стоимость зарубежных капитальных вложений весьма велика - от 20 до 30 </w:t>
      </w:r>
      <w:r w:rsidR="009D48DC">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В то же время стоимость подобных капитальных вложений в предприятия собственных стран не превышает 20%. </w:t>
      </w:r>
    </w:p>
    <w:p w:rsidR="002B31EA" w:rsidRPr="00AB622B" w:rsidRDefault="002B31EA" w:rsidP="00AB622B">
      <w:pPr>
        <w:spacing w:before="100" w:beforeAutospacing="1" w:after="100" w:afterAutospacing="1" w:line="240" w:lineRule="auto"/>
        <w:rPr>
          <w:rFonts w:ascii="Verdana" w:eastAsia="Times New Roman" w:hAnsi="Verdana" w:cs="Times New Roman"/>
          <w:b/>
          <w:bCs/>
          <w:i/>
          <w:iCs/>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Кроме этих факторов, на стоимость капитала оказывает влияние то, какие источники финансирования имеются у предприятия. </w:t>
      </w:r>
      <w:r w:rsidRPr="00162EAD">
        <w:rPr>
          <w:rFonts w:ascii="Verdana" w:eastAsia="Times New Roman" w:hAnsi="Verdana" w:cs="Times New Roman"/>
          <w:b/>
          <w:color w:val="0000FF"/>
          <w:sz w:val="18"/>
          <w:szCs w:val="18"/>
          <w:lang w:eastAsia="ru-RU"/>
        </w:rPr>
        <w:t>Процентные платежи по заемным источникам рассматриваются как валовые издержки (то есть входят в</w:t>
      </w:r>
      <w:r w:rsidR="00162EAD">
        <w:rPr>
          <w:rFonts w:ascii="Verdana" w:eastAsia="Times New Roman" w:hAnsi="Verdana" w:cs="Times New Roman"/>
          <w:b/>
          <w:color w:val="0000FF"/>
          <w:sz w:val="18"/>
          <w:szCs w:val="18"/>
          <w:lang w:eastAsia="ru-RU"/>
        </w:rPr>
        <w:t xml:space="preserve"> себестоимость) и потому </w:t>
      </w:r>
      <w:r w:rsidRPr="00162EAD">
        <w:rPr>
          <w:rFonts w:ascii="Verdana" w:eastAsia="Times New Roman" w:hAnsi="Verdana" w:cs="Times New Roman"/>
          <w:b/>
          <w:color w:val="0000FF"/>
          <w:sz w:val="18"/>
          <w:szCs w:val="18"/>
          <w:lang w:eastAsia="ru-RU"/>
        </w:rPr>
        <w:t xml:space="preserve">долговые источники финансирования </w:t>
      </w:r>
      <w:r w:rsidR="00162EAD">
        <w:rPr>
          <w:rFonts w:ascii="Verdana" w:eastAsia="Times New Roman" w:hAnsi="Verdana" w:cs="Times New Roman"/>
          <w:b/>
          <w:color w:val="0000FF"/>
          <w:sz w:val="18"/>
          <w:szCs w:val="18"/>
          <w:lang w:eastAsia="ru-RU"/>
        </w:rPr>
        <w:t xml:space="preserve">являются </w:t>
      </w:r>
      <w:r w:rsidRPr="00162EAD">
        <w:rPr>
          <w:rFonts w:ascii="Verdana" w:eastAsia="Times New Roman" w:hAnsi="Verdana" w:cs="Times New Roman"/>
          <w:b/>
          <w:color w:val="0000FF"/>
          <w:sz w:val="18"/>
          <w:szCs w:val="18"/>
          <w:lang w:eastAsia="ru-RU"/>
        </w:rPr>
        <w:t>более выгодными для предприятия</w:t>
      </w:r>
      <w:r w:rsidRPr="00AB622B">
        <w:rPr>
          <w:rFonts w:ascii="Verdana" w:eastAsia="Times New Roman" w:hAnsi="Verdana" w:cs="Times New Roman"/>
          <w:color w:val="000000" w:themeColor="text1"/>
          <w:sz w:val="18"/>
          <w:szCs w:val="18"/>
          <w:lang w:eastAsia="ru-RU"/>
        </w:rPr>
        <w:t xml:space="preserve">. Но </w:t>
      </w:r>
      <w:r w:rsidR="00162EAD">
        <w:rPr>
          <w:rFonts w:ascii="Verdana" w:eastAsia="Times New Roman" w:hAnsi="Verdana" w:cs="Times New Roman"/>
          <w:color w:val="000000" w:themeColor="text1"/>
          <w:sz w:val="18"/>
          <w:szCs w:val="18"/>
          <w:lang w:eastAsia="ru-RU"/>
        </w:rPr>
        <w:t xml:space="preserve">в </w:t>
      </w:r>
      <w:r w:rsidRPr="00AB622B">
        <w:rPr>
          <w:rFonts w:ascii="Verdana" w:eastAsia="Times New Roman" w:hAnsi="Verdana" w:cs="Times New Roman"/>
          <w:color w:val="000000" w:themeColor="text1"/>
          <w:sz w:val="18"/>
          <w:szCs w:val="18"/>
          <w:lang w:eastAsia="ru-RU"/>
        </w:rPr>
        <w:t>то же время</w:t>
      </w:r>
      <w:r w:rsidR="00162EAD">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использование заемных источников более рискованно для предприятий, так как процентные платежи и погашения основной части долга необходимо производить вне зависимости от результатов реализации инвестиционного проекта. Стремясь снизить риск, предприятие увеличивает долю собственных привлеченных средств (производит дополнительную эмиссию акций). При этом, стимулируя инвестора производить вложения в собственность, оно вынуждено обещать более высокую отдачу при прямом вложении капитала в собственность. Инвестор также сознает, что вложение в собственность предприятия более рискованный вид инвестиций по сравнению с кредитной инвестицией, и поэтому ожидает и требует более высокую отдачу. </w:t>
      </w:r>
    </w:p>
    <w:p w:rsidR="002B31EA" w:rsidRPr="002E374E" w:rsidRDefault="002E374E" w:rsidP="00AB622B">
      <w:pPr>
        <w:spacing w:before="100" w:beforeAutospacing="1" w:after="100" w:afterAutospacing="1" w:line="240" w:lineRule="auto"/>
        <w:rPr>
          <w:rFonts w:ascii="Verdana" w:eastAsia="Times New Roman" w:hAnsi="Verdana" w:cs="Times New Roman"/>
          <w:color w:val="0000FF"/>
          <w:sz w:val="18"/>
          <w:szCs w:val="18"/>
          <w:lang w:eastAsia="ru-RU"/>
        </w:rPr>
      </w:pPr>
      <w:r w:rsidRPr="002E374E">
        <w:rPr>
          <w:rFonts w:ascii="Verdana" w:eastAsia="Times New Roman" w:hAnsi="Verdana" w:cs="Times New Roman"/>
          <w:b/>
          <w:bCs/>
          <w:i/>
          <w:iCs/>
          <w:color w:val="0000FF"/>
          <w:sz w:val="18"/>
          <w:szCs w:val="18"/>
          <w:lang w:eastAsia="ru-RU"/>
        </w:rPr>
        <w:t>3</w:t>
      </w:r>
      <w:r w:rsidR="002B31EA" w:rsidRPr="002E374E">
        <w:rPr>
          <w:rFonts w:ascii="Verdana" w:eastAsia="Times New Roman" w:hAnsi="Verdana" w:cs="Times New Roman"/>
          <w:b/>
          <w:bCs/>
          <w:i/>
          <w:iCs/>
          <w:color w:val="0000FF"/>
          <w:sz w:val="18"/>
          <w:szCs w:val="18"/>
          <w:lang w:eastAsia="ru-RU"/>
        </w:rPr>
        <w:t>. 2. Подходы и модели определения стоимости капитала</w:t>
      </w:r>
      <w:r>
        <w:rPr>
          <w:rFonts w:ascii="Verdana" w:eastAsia="Times New Roman" w:hAnsi="Verdana" w:cs="Times New Roman"/>
          <w:b/>
          <w:bCs/>
          <w:i/>
          <w:iCs/>
          <w:color w:val="0000FF"/>
          <w:sz w:val="18"/>
          <w:szCs w:val="18"/>
          <w:lang w:eastAsia="ru-RU"/>
        </w:rPr>
        <w:t>.</w:t>
      </w:r>
      <w:r w:rsidR="002B31EA" w:rsidRPr="002E374E">
        <w:rPr>
          <w:rFonts w:ascii="Verdana" w:eastAsia="Times New Roman" w:hAnsi="Verdana" w:cs="Times New Roman"/>
          <w:b/>
          <w:bCs/>
          <w:i/>
          <w:iCs/>
          <w:color w:val="0000FF"/>
          <w:sz w:val="18"/>
          <w:szCs w:val="18"/>
          <w:lang w:eastAsia="ru-RU"/>
        </w:rPr>
        <w:t xml:space="preserve">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При изложении данного вопроса мы последовательно рассмотрим ряд частных простейших случаев с их последующим обобщением. При изложении первого примера будем абстрагироваться от налогового эффекта при вычислении стоимости капитала. </w:t>
      </w:r>
    </w:p>
    <w:p w:rsidR="007C4CC0" w:rsidRDefault="00AE7272"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i/>
          <w:iCs/>
          <w:color w:val="000000" w:themeColor="text1"/>
          <w:sz w:val="18"/>
          <w:szCs w:val="18"/>
          <w:lang w:eastAsia="ru-RU"/>
        </w:rPr>
        <w:t>Пример.</w:t>
      </w:r>
      <w:r w:rsidR="002B31EA" w:rsidRPr="00AB622B">
        <w:rPr>
          <w:rFonts w:ascii="Verdana" w:eastAsia="Times New Roman" w:hAnsi="Verdana" w:cs="Times New Roman"/>
          <w:i/>
          <w:iCs/>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 xml:space="preserve">Пусть банк предоставляет предприятию кредит на условиях $2 на каждый имеющийся у него $1 собственных средств. Своих денег предприятие не имеет, но может привлечь акционерный капитал, начав выпуск акций. Банк предоставляет кредит по ставке 6%, а акционеры согласны вкладывать деньги при условии получения 12%. Если предприятию необходимы $3,000, то оно должно получить чистый денежный доход $2,000 </w:t>
      </w:r>
      <w:r w:rsidR="002B31EA" w:rsidRPr="00AB622B">
        <w:rPr>
          <w:rFonts w:ascii="Verdana" w:eastAsia="Times New Roman" w:hAnsi="Verdana" w:cs="Times New Roman"/>
          <w:noProof/>
          <w:color w:val="000000" w:themeColor="text1"/>
          <w:sz w:val="18"/>
          <w:szCs w:val="18"/>
          <w:lang w:eastAsia="ru-RU"/>
        </w:rPr>
        <w:drawing>
          <wp:inline distT="0" distB="0" distL="0" distR="0">
            <wp:extent cx="85725" cy="95250"/>
            <wp:effectExtent l="19050" t="0" r="9525" b="0"/>
            <wp:docPr id="149" name="Рисунок 149" descr="http://www.cfin.ru/finanalysis/savchuk/image473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descr="http://www.cfin.ru/finanalysis/savchuk/image4736.gif"/>
                    <pic:cNvPicPr>
                      <a:picLocks noChangeAspect="1" noChangeArrowheads="1"/>
                    </pic:cNvPicPr>
                  </pic:nvPicPr>
                  <pic:blipFill>
                    <a:blip r:embed="rId178"/>
                    <a:srcRect/>
                    <a:stretch>
                      <a:fillRect/>
                    </a:stretch>
                  </pic:blipFill>
                  <pic:spPr bwMode="auto">
                    <a:xfrm>
                      <a:off x="0" y="0"/>
                      <a:ext cx="85725" cy="95250"/>
                    </a:xfrm>
                    <a:prstGeom prst="rect">
                      <a:avLst/>
                    </a:prstGeom>
                    <a:noFill/>
                    <a:ln w="9525">
                      <a:noFill/>
                      <a:miter lim="800000"/>
                      <a:headEnd/>
                      <a:tailEnd/>
                    </a:ln>
                  </pic:spPr>
                </pic:pic>
              </a:graphicData>
            </a:graphic>
          </wp:inline>
        </w:drawing>
      </w:r>
      <w:r w:rsidR="002B31EA" w:rsidRPr="00AB622B">
        <w:rPr>
          <w:rFonts w:ascii="Verdana" w:eastAsia="Times New Roman" w:hAnsi="Verdana" w:cs="Times New Roman"/>
          <w:color w:val="000000" w:themeColor="text1"/>
          <w:sz w:val="18"/>
          <w:szCs w:val="18"/>
          <w:lang w:eastAsia="ru-RU"/>
        </w:rPr>
        <w:t xml:space="preserve">0.06 = $120 с тем, чтобы удовлетворить требованиям банка и $1,000 </w:t>
      </w:r>
      <w:r w:rsidR="002B31EA" w:rsidRPr="00AB622B">
        <w:rPr>
          <w:rFonts w:ascii="Verdana" w:eastAsia="Times New Roman" w:hAnsi="Verdana" w:cs="Times New Roman"/>
          <w:noProof/>
          <w:color w:val="000000" w:themeColor="text1"/>
          <w:sz w:val="18"/>
          <w:szCs w:val="18"/>
          <w:lang w:eastAsia="ru-RU"/>
        </w:rPr>
        <w:drawing>
          <wp:inline distT="0" distB="0" distL="0" distR="0">
            <wp:extent cx="85725" cy="95250"/>
            <wp:effectExtent l="19050" t="0" r="9525" b="0"/>
            <wp:docPr id="150" name="Рисунок 150" descr="http://www.cfin.ru/finanalysis/savchuk/image473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descr="http://www.cfin.ru/finanalysis/savchuk/image4737.gif"/>
                    <pic:cNvPicPr>
                      <a:picLocks noChangeAspect="1" noChangeArrowheads="1"/>
                    </pic:cNvPicPr>
                  </pic:nvPicPr>
                  <pic:blipFill>
                    <a:blip r:embed="rId178"/>
                    <a:srcRect/>
                    <a:stretch>
                      <a:fillRect/>
                    </a:stretch>
                  </pic:blipFill>
                  <pic:spPr bwMode="auto">
                    <a:xfrm>
                      <a:off x="0" y="0"/>
                      <a:ext cx="85725" cy="95250"/>
                    </a:xfrm>
                    <a:prstGeom prst="rect">
                      <a:avLst/>
                    </a:prstGeom>
                    <a:noFill/>
                    <a:ln w="9525">
                      <a:noFill/>
                      <a:miter lim="800000"/>
                      <a:headEnd/>
                      <a:tailEnd/>
                    </a:ln>
                  </pic:spPr>
                </pic:pic>
              </a:graphicData>
            </a:graphic>
          </wp:inline>
        </w:drawing>
      </w:r>
      <w:r w:rsidR="002B31EA" w:rsidRPr="00AB622B">
        <w:rPr>
          <w:rFonts w:ascii="Verdana" w:eastAsia="Times New Roman" w:hAnsi="Verdana" w:cs="Times New Roman"/>
          <w:color w:val="000000" w:themeColor="text1"/>
          <w:sz w:val="18"/>
          <w:szCs w:val="18"/>
          <w:lang w:eastAsia="ru-RU"/>
        </w:rPr>
        <w:t xml:space="preserve">0.12 = $120 для удовлетворения требований акционеров. Таким образом, стоимость капитала составит $240/$3,000 = 8%. </w:t>
      </w:r>
    </w:p>
    <w:p w:rsidR="007C4CC0" w:rsidRPr="00ED145D" w:rsidRDefault="00951A22" w:rsidP="007C4CC0">
      <w:pPr>
        <w:spacing w:before="100" w:beforeAutospacing="1" w:after="100" w:afterAutospacing="1" w:line="240" w:lineRule="auto"/>
        <w:rPr>
          <w:rFonts w:ascii="Verdana" w:eastAsia="Times New Roman" w:hAnsi="Verdana" w:cs="Times New Roman"/>
          <w:color w:val="0000FF"/>
          <w:sz w:val="18"/>
          <w:szCs w:val="18"/>
          <w:lang w:eastAsia="ru-RU"/>
        </w:rPr>
      </w:pPr>
      <w:r>
        <w:rPr>
          <w:rFonts w:ascii="Verdana" w:eastAsia="Times New Roman" w:hAnsi="Verdana" w:cs="Times New Roman"/>
          <w:b/>
          <w:color w:val="0000FF"/>
          <w:sz w:val="18"/>
          <w:szCs w:val="18"/>
          <w:lang w:eastAsia="ru-RU"/>
        </w:rPr>
        <w:t>Стоимость</w:t>
      </w:r>
      <w:r w:rsidR="007C4CC0" w:rsidRPr="007C4CC0">
        <w:rPr>
          <w:rFonts w:ascii="Verdana" w:eastAsia="Times New Roman" w:hAnsi="Verdana" w:cs="Times New Roman"/>
          <w:b/>
          <w:color w:val="0000FF"/>
          <w:sz w:val="18"/>
          <w:szCs w:val="18"/>
          <w:lang w:eastAsia="ru-RU"/>
        </w:rPr>
        <w:t xml:space="preserve"> капитала </w:t>
      </w:r>
      <w:r>
        <w:rPr>
          <w:rFonts w:ascii="Verdana" w:eastAsia="Times New Roman" w:hAnsi="Verdana" w:cs="Times New Roman"/>
          <w:b/>
          <w:color w:val="0000FF"/>
          <w:sz w:val="18"/>
          <w:szCs w:val="18"/>
          <w:lang w:eastAsia="ru-RU"/>
        </w:rPr>
        <w:t xml:space="preserve">инвестиционного проекта </w:t>
      </w:r>
      <w:r w:rsidR="007C4CC0" w:rsidRPr="007C4CC0">
        <w:rPr>
          <w:rFonts w:ascii="Verdana" w:eastAsia="Times New Roman" w:hAnsi="Verdana" w:cs="Times New Roman"/>
          <w:b/>
          <w:color w:val="0000FF"/>
          <w:sz w:val="18"/>
          <w:szCs w:val="18"/>
          <w:lang w:val="en-US" w:eastAsia="ru-RU"/>
        </w:rPr>
        <w:t>WACC</w:t>
      </w:r>
      <w:r w:rsidR="007C4CC0" w:rsidRPr="00951A22">
        <w:rPr>
          <w:rFonts w:ascii="Verdana" w:eastAsia="Times New Roman" w:hAnsi="Verdana" w:cs="Times New Roman"/>
          <w:color w:val="0000FF"/>
          <w:sz w:val="18"/>
          <w:szCs w:val="18"/>
          <w:lang w:eastAsia="ru-RU"/>
        </w:rPr>
        <w:t xml:space="preserve"> </w:t>
      </w:r>
      <w:r w:rsidR="007C4CC0" w:rsidRPr="00ED145D">
        <w:rPr>
          <w:rFonts w:ascii="Verdana" w:eastAsia="Times New Roman" w:hAnsi="Verdana" w:cs="Times New Roman"/>
          <w:color w:val="0000FF"/>
          <w:sz w:val="18"/>
          <w:szCs w:val="18"/>
          <w:lang w:eastAsia="ru-RU"/>
        </w:rPr>
        <w:t>(</w:t>
      </w:r>
      <w:r w:rsidR="007C4CC0" w:rsidRPr="00ED145D">
        <w:rPr>
          <w:rFonts w:ascii="Verdana" w:eastAsia="Times New Roman" w:hAnsi="Verdana" w:cs="Times New Roman"/>
          <w:color w:val="0000FF"/>
          <w:sz w:val="18"/>
          <w:szCs w:val="18"/>
          <w:lang w:val="en-US" w:eastAsia="ru-RU"/>
        </w:rPr>
        <w:t>Weighted</w:t>
      </w:r>
      <w:r w:rsidR="007C4CC0" w:rsidRPr="00ED145D">
        <w:rPr>
          <w:rFonts w:ascii="Verdana" w:eastAsia="Times New Roman" w:hAnsi="Verdana" w:cs="Times New Roman"/>
          <w:color w:val="0000FF"/>
          <w:sz w:val="18"/>
          <w:szCs w:val="18"/>
          <w:lang w:eastAsia="ru-RU"/>
        </w:rPr>
        <w:t xml:space="preserve"> </w:t>
      </w:r>
      <w:r w:rsidR="007C4CC0" w:rsidRPr="00ED145D">
        <w:rPr>
          <w:rFonts w:ascii="Verdana" w:eastAsia="Times New Roman" w:hAnsi="Verdana" w:cs="Times New Roman"/>
          <w:color w:val="0000FF"/>
          <w:sz w:val="18"/>
          <w:szCs w:val="18"/>
          <w:lang w:val="en-US" w:eastAsia="ru-RU"/>
        </w:rPr>
        <w:t>Average</w:t>
      </w:r>
      <w:r w:rsidR="007C4CC0" w:rsidRPr="00ED145D">
        <w:rPr>
          <w:rFonts w:ascii="Verdana" w:eastAsia="Times New Roman" w:hAnsi="Verdana" w:cs="Times New Roman"/>
          <w:color w:val="0000FF"/>
          <w:sz w:val="18"/>
          <w:szCs w:val="18"/>
          <w:lang w:eastAsia="ru-RU"/>
        </w:rPr>
        <w:t xml:space="preserve"> </w:t>
      </w:r>
      <w:r w:rsidR="007C4CC0" w:rsidRPr="00ED145D">
        <w:rPr>
          <w:rFonts w:ascii="Verdana" w:eastAsia="Times New Roman" w:hAnsi="Verdana" w:cs="Times New Roman"/>
          <w:color w:val="0000FF"/>
          <w:sz w:val="18"/>
          <w:szCs w:val="18"/>
          <w:lang w:val="en-US" w:eastAsia="ru-RU"/>
        </w:rPr>
        <w:t>Cost</w:t>
      </w:r>
      <w:r w:rsidR="007C4CC0" w:rsidRPr="00ED145D">
        <w:rPr>
          <w:rFonts w:ascii="Verdana" w:eastAsia="Times New Roman" w:hAnsi="Verdana" w:cs="Times New Roman"/>
          <w:color w:val="0000FF"/>
          <w:sz w:val="18"/>
          <w:szCs w:val="18"/>
          <w:lang w:eastAsia="ru-RU"/>
        </w:rPr>
        <w:t xml:space="preserve"> </w:t>
      </w:r>
      <w:r w:rsidR="007C4CC0" w:rsidRPr="00ED145D">
        <w:rPr>
          <w:rFonts w:ascii="Verdana" w:eastAsia="Times New Roman" w:hAnsi="Verdana" w:cs="Times New Roman"/>
          <w:color w:val="0000FF"/>
          <w:sz w:val="18"/>
          <w:szCs w:val="18"/>
          <w:lang w:val="en-US" w:eastAsia="ru-RU"/>
        </w:rPr>
        <w:t>of</w:t>
      </w:r>
      <w:r w:rsidR="007C4CC0" w:rsidRPr="00ED145D">
        <w:rPr>
          <w:rFonts w:ascii="Verdana" w:eastAsia="Times New Roman" w:hAnsi="Verdana" w:cs="Times New Roman"/>
          <w:color w:val="0000FF"/>
          <w:sz w:val="18"/>
          <w:szCs w:val="18"/>
          <w:lang w:eastAsia="ru-RU"/>
        </w:rPr>
        <w:t xml:space="preserve"> </w:t>
      </w:r>
      <w:r w:rsidR="007C4CC0" w:rsidRPr="00ED145D">
        <w:rPr>
          <w:rFonts w:ascii="Verdana" w:eastAsia="Times New Roman" w:hAnsi="Verdana" w:cs="Times New Roman"/>
          <w:color w:val="0000FF"/>
          <w:sz w:val="18"/>
          <w:szCs w:val="18"/>
          <w:lang w:val="en-US" w:eastAsia="ru-RU"/>
        </w:rPr>
        <w:t>Capital</w:t>
      </w:r>
      <w:r w:rsidR="007C4CC0" w:rsidRPr="00ED145D">
        <w:rPr>
          <w:rFonts w:ascii="Verdana" w:eastAsia="Times New Roman" w:hAnsi="Verdana" w:cs="Times New Roman"/>
          <w:color w:val="0000FF"/>
          <w:sz w:val="18"/>
          <w:szCs w:val="18"/>
          <w:lang w:eastAsia="ru-RU"/>
        </w:rPr>
        <w:t xml:space="preserve">). </w:t>
      </w:r>
    </w:p>
    <w:tbl>
      <w:tblPr>
        <w:tblW w:w="7280" w:type="dxa"/>
        <w:tblInd w:w="93" w:type="dxa"/>
        <w:tblLook w:val="04A0"/>
      </w:tblPr>
      <w:tblGrid>
        <w:gridCol w:w="2840"/>
        <w:gridCol w:w="840"/>
        <w:gridCol w:w="1200"/>
        <w:gridCol w:w="1200"/>
        <w:gridCol w:w="1241"/>
      </w:tblGrid>
      <w:tr w:rsidR="003E4C49" w:rsidRPr="003E4C49" w:rsidTr="003E4C49">
        <w:trPr>
          <w:trHeight w:val="210"/>
        </w:trPr>
        <w:tc>
          <w:tcPr>
            <w:tcW w:w="2840" w:type="dxa"/>
            <w:tcBorders>
              <w:top w:val="single" w:sz="4" w:space="0" w:color="auto"/>
              <w:left w:val="single" w:sz="4" w:space="0" w:color="auto"/>
              <w:bottom w:val="nil"/>
              <w:right w:val="nil"/>
            </w:tcBorders>
            <w:shd w:val="clear" w:color="000000" w:fill="0000CC"/>
            <w:noWrap/>
            <w:vAlign w:val="bottom"/>
            <w:hideMark/>
          </w:tcPr>
          <w:p w:rsidR="003E4C49" w:rsidRPr="003E4C49" w:rsidRDefault="003E4C49" w:rsidP="003E4C49">
            <w:pPr>
              <w:spacing w:after="0" w:line="240" w:lineRule="auto"/>
              <w:rPr>
                <w:rFonts w:ascii="Verdana" w:eastAsia="Times New Roman" w:hAnsi="Verdana" w:cs="Tahoma"/>
                <w:b/>
                <w:bCs/>
                <w:color w:val="FFFFFF"/>
                <w:sz w:val="16"/>
                <w:szCs w:val="16"/>
                <w:lang w:eastAsia="ru-RU"/>
              </w:rPr>
            </w:pPr>
            <w:r w:rsidRPr="003E4C49">
              <w:rPr>
                <w:rFonts w:ascii="Verdana" w:eastAsia="Times New Roman" w:hAnsi="Verdana" w:cs="Tahoma"/>
                <w:b/>
                <w:bCs/>
                <w:color w:val="FFFFFF"/>
                <w:sz w:val="16"/>
                <w:szCs w:val="16"/>
                <w:lang w:eastAsia="ru-RU"/>
              </w:rPr>
              <w:t>Вид</w:t>
            </w:r>
          </w:p>
        </w:tc>
        <w:tc>
          <w:tcPr>
            <w:tcW w:w="840" w:type="dxa"/>
            <w:tcBorders>
              <w:top w:val="single" w:sz="4" w:space="0" w:color="auto"/>
              <w:left w:val="nil"/>
              <w:bottom w:val="nil"/>
              <w:right w:val="single" w:sz="4" w:space="0" w:color="auto"/>
            </w:tcBorders>
            <w:shd w:val="clear" w:color="000000" w:fill="0000CC"/>
            <w:noWrap/>
            <w:vAlign w:val="bottom"/>
            <w:hideMark/>
          </w:tcPr>
          <w:p w:rsidR="003E4C49" w:rsidRPr="003E4C49" w:rsidRDefault="003E4C49" w:rsidP="003E4C49">
            <w:pPr>
              <w:spacing w:after="0" w:line="240" w:lineRule="auto"/>
              <w:rPr>
                <w:rFonts w:ascii="Verdana" w:eastAsia="Times New Roman" w:hAnsi="Verdana" w:cs="Tahoma"/>
                <w:b/>
                <w:bCs/>
                <w:color w:val="0000CC"/>
                <w:sz w:val="16"/>
                <w:szCs w:val="16"/>
                <w:lang w:eastAsia="ru-RU"/>
              </w:rPr>
            </w:pPr>
            <w:r w:rsidRPr="003E4C49">
              <w:rPr>
                <w:rFonts w:ascii="Verdana" w:eastAsia="Times New Roman" w:hAnsi="Verdana" w:cs="Tahoma"/>
                <w:b/>
                <w:bCs/>
                <w:color w:val="0000CC"/>
                <w:sz w:val="16"/>
                <w:szCs w:val="16"/>
                <w:lang w:eastAsia="ru-RU"/>
              </w:rPr>
              <w:t> </w:t>
            </w:r>
          </w:p>
        </w:tc>
        <w:tc>
          <w:tcPr>
            <w:tcW w:w="1200" w:type="dxa"/>
            <w:tcBorders>
              <w:top w:val="single" w:sz="4" w:space="0" w:color="auto"/>
              <w:left w:val="nil"/>
              <w:bottom w:val="nil"/>
              <w:right w:val="single" w:sz="4" w:space="0" w:color="auto"/>
            </w:tcBorders>
            <w:shd w:val="clear" w:color="000000" w:fill="0000CC"/>
            <w:noWrap/>
            <w:vAlign w:val="bottom"/>
            <w:hideMark/>
          </w:tcPr>
          <w:p w:rsidR="003E4C49" w:rsidRPr="003E4C49" w:rsidRDefault="003E4C49" w:rsidP="003E4C49">
            <w:pPr>
              <w:spacing w:after="0" w:line="240" w:lineRule="auto"/>
              <w:rPr>
                <w:rFonts w:ascii="Verdana" w:eastAsia="Times New Roman" w:hAnsi="Verdana" w:cs="Tahoma"/>
                <w:color w:val="FFFFFF"/>
                <w:sz w:val="16"/>
                <w:szCs w:val="16"/>
                <w:lang w:eastAsia="ru-RU"/>
              </w:rPr>
            </w:pPr>
            <w:r w:rsidRPr="003E4C49">
              <w:rPr>
                <w:rFonts w:ascii="Verdana" w:eastAsia="Times New Roman" w:hAnsi="Verdana" w:cs="Tahoma"/>
                <w:color w:val="FFFFFF"/>
                <w:sz w:val="16"/>
                <w:szCs w:val="16"/>
                <w:lang w:eastAsia="ru-RU"/>
              </w:rPr>
              <w:t>Стоимость</w:t>
            </w:r>
          </w:p>
        </w:tc>
        <w:tc>
          <w:tcPr>
            <w:tcW w:w="1200" w:type="dxa"/>
            <w:tcBorders>
              <w:top w:val="single" w:sz="4" w:space="0" w:color="auto"/>
              <w:left w:val="nil"/>
              <w:bottom w:val="nil"/>
              <w:right w:val="single" w:sz="4" w:space="0" w:color="auto"/>
            </w:tcBorders>
            <w:shd w:val="clear" w:color="000000" w:fill="0000CC"/>
            <w:noWrap/>
            <w:vAlign w:val="bottom"/>
            <w:hideMark/>
          </w:tcPr>
          <w:p w:rsidR="003E4C49" w:rsidRPr="003E4C49" w:rsidRDefault="003E4C49" w:rsidP="003E4C49">
            <w:pPr>
              <w:spacing w:after="0" w:line="240" w:lineRule="auto"/>
              <w:rPr>
                <w:rFonts w:ascii="Verdana" w:eastAsia="Times New Roman" w:hAnsi="Verdana" w:cs="Tahoma"/>
                <w:color w:val="FFCCFF"/>
                <w:sz w:val="16"/>
                <w:szCs w:val="16"/>
                <w:lang w:eastAsia="ru-RU"/>
              </w:rPr>
            </w:pPr>
            <w:r w:rsidRPr="003E4C49">
              <w:rPr>
                <w:rFonts w:ascii="Verdana" w:eastAsia="Times New Roman" w:hAnsi="Verdana" w:cs="Tahoma"/>
                <w:color w:val="FFCCFF"/>
                <w:sz w:val="16"/>
                <w:szCs w:val="16"/>
                <w:lang w:eastAsia="ru-RU"/>
              </w:rPr>
              <w:t>Доля</w:t>
            </w:r>
          </w:p>
        </w:tc>
        <w:tc>
          <w:tcPr>
            <w:tcW w:w="1200" w:type="dxa"/>
            <w:tcBorders>
              <w:top w:val="single" w:sz="4" w:space="0" w:color="auto"/>
              <w:left w:val="nil"/>
              <w:bottom w:val="nil"/>
              <w:right w:val="single" w:sz="4" w:space="0" w:color="auto"/>
            </w:tcBorders>
            <w:shd w:val="clear" w:color="000000" w:fill="0000CC"/>
            <w:noWrap/>
            <w:vAlign w:val="bottom"/>
            <w:hideMark/>
          </w:tcPr>
          <w:p w:rsidR="003E4C49" w:rsidRPr="003E4C49" w:rsidRDefault="003E4C49" w:rsidP="003E4C49">
            <w:pPr>
              <w:spacing w:after="0" w:line="240" w:lineRule="auto"/>
              <w:rPr>
                <w:rFonts w:ascii="Verdana" w:eastAsia="Times New Roman" w:hAnsi="Verdana" w:cs="Tahoma"/>
                <w:color w:val="FFFFFF"/>
                <w:sz w:val="16"/>
                <w:szCs w:val="16"/>
                <w:lang w:eastAsia="ru-RU"/>
              </w:rPr>
            </w:pPr>
            <w:r w:rsidRPr="003E4C49">
              <w:rPr>
                <w:rFonts w:ascii="Verdana" w:eastAsia="Times New Roman" w:hAnsi="Verdana" w:cs="Tahoma"/>
                <w:color w:val="FFFFFF"/>
                <w:sz w:val="16"/>
                <w:szCs w:val="16"/>
                <w:lang w:eastAsia="ru-RU"/>
              </w:rPr>
              <w:t>Компоненты</w:t>
            </w:r>
          </w:p>
        </w:tc>
      </w:tr>
      <w:tr w:rsidR="003E4C49" w:rsidRPr="003E4C49" w:rsidTr="003E4C49">
        <w:trPr>
          <w:trHeight w:val="210"/>
        </w:trPr>
        <w:tc>
          <w:tcPr>
            <w:tcW w:w="2840" w:type="dxa"/>
            <w:tcBorders>
              <w:top w:val="nil"/>
              <w:left w:val="single" w:sz="4" w:space="0" w:color="auto"/>
              <w:bottom w:val="single" w:sz="4" w:space="0" w:color="auto"/>
              <w:right w:val="nil"/>
            </w:tcBorders>
            <w:shd w:val="clear" w:color="000000" w:fill="0000CC"/>
            <w:noWrap/>
            <w:vAlign w:val="bottom"/>
            <w:hideMark/>
          </w:tcPr>
          <w:p w:rsidR="003E4C49" w:rsidRPr="003E4C49" w:rsidRDefault="003E4C49" w:rsidP="003E4C49">
            <w:pPr>
              <w:spacing w:after="0" w:line="240" w:lineRule="auto"/>
              <w:rPr>
                <w:rFonts w:ascii="Verdana" w:eastAsia="Times New Roman" w:hAnsi="Verdana" w:cs="Tahoma"/>
                <w:b/>
                <w:bCs/>
                <w:color w:val="FFFFFF"/>
                <w:sz w:val="16"/>
                <w:szCs w:val="16"/>
                <w:lang w:eastAsia="ru-RU"/>
              </w:rPr>
            </w:pPr>
            <w:r w:rsidRPr="003E4C49">
              <w:rPr>
                <w:rFonts w:ascii="Verdana" w:eastAsia="Times New Roman" w:hAnsi="Verdana" w:cs="Tahoma"/>
                <w:b/>
                <w:bCs/>
                <w:color w:val="FFFFFF"/>
                <w:sz w:val="16"/>
                <w:szCs w:val="16"/>
                <w:lang w:eastAsia="ru-RU"/>
              </w:rPr>
              <w:t> </w:t>
            </w:r>
          </w:p>
        </w:tc>
        <w:tc>
          <w:tcPr>
            <w:tcW w:w="840" w:type="dxa"/>
            <w:tcBorders>
              <w:top w:val="nil"/>
              <w:left w:val="nil"/>
              <w:bottom w:val="single" w:sz="4" w:space="0" w:color="auto"/>
              <w:right w:val="single" w:sz="4" w:space="0" w:color="auto"/>
            </w:tcBorders>
            <w:shd w:val="clear" w:color="000000" w:fill="0000CC"/>
            <w:noWrap/>
            <w:vAlign w:val="bottom"/>
            <w:hideMark/>
          </w:tcPr>
          <w:p w:rsidR="003E4C49" w:rsidRPr="003E4C49" w:rsidRDefault="003E4C49" w:rsidP="003E4C49">
            <w:pPr>
              <w:spacing w:after="0" w:line="240" w:lineRule="auto"/>
              <w:rPr>
                <w:rFonts w:ascii="Verdana" w:eastAsia="Times New Roman" w:hAnsi="Verdana" w:cs="Tahoma"/>
                <w:b/>
                <w:bCs/>
                <w:color w:val="0000CC"/>
                <w:sz w:val="16"/>
                <w:szCs w:val="16"/>
                <w:lang w:eastAsia="ru-RU"/>
              </w:rPr>
            </w:pPr>
            <w:r w:rsidRPr="003E4C49">
              <w:rPr>
                <w:rFonts w:ascii="Verdana" w:eastAsia="Times New Roman" w:hAnsi="Verdana" w:cs="Tahoma"/>
                <w:b/>
                <w:bCs/>
                <w:color w:val="0000CC"/>
                <w:sz w:val="16"/>
                <w:szCs w:val="16"/>
                <w:lang w:eastAsia="ru-RU"/>
              </w:rPr>
              <w:t> </w:t>
            </w:r>
          </w:p>
        </w:tc>
        <w:tc>
          <w:tcPr>
            <w:tcW w:w="1200" w:type="dxa"/>
            <w:tcBorders>
              <w:top w:val="nil"/>
              <w:left w:val="nil"/>
              <w:bottom w:val="single" w:sz="4" w:space="0" w:color="auto"/>
              <w:right w:val="single" w:sz="4" w:space="0" w:color="auto"/>
            </w:tcBorders>
            <w:shd w:val="clear" w:color="000000" w:fill="0000CC"/>
            <w:noWrap/>
            <w:vAlign w:val="bottom"/>
            <w:hideMark/>
          </w:tcPr>
          <w:p w:rsidR="003E4C49" w:rsidRPr="003E4C49" w:rsidRDefault="003E4C49" w:rsidP="003E4C49">
            <w:pPr>
              <w:spacing w:after="0" w:line="240" w:lineRule="auto"/>
              <w:jc w:val="center"/>
              <w:rPr>
                <w:rFonts w:ascii="Verdana" w:eastAsia="Times New Roman" w:hAnsi="Verdana" w:cs="Tahoma"/>
                <w:color w:val="FFFFFF"/>
                <w:sz w:val="16"/>
                <w:szCs w:val="16"/>
                <w:lang w:eastAsia="ru-RU"/>
              </w:rPr>
            </w:pPr>
            <w:r w:rsidRPr="003E4C49">
              <w:rPr>
                <w:rFonts w:ascii="Verdana" w:eastAsia="Times New Roman" w:hAnsi="Verdana" w:cs="Tahoma"/>
                <w:color w:val="FFFFFF"/>
                <w:sz w:val="16"/>
                <w:szCs w:val="16"/>
                <w:lang w:eastAsia="ru-RU"/>
              </w:rPr>
              <w:t>%</w:t>
            </w:r>
          </w:p>
        </w:tc>
        <w:tc>
          <w:tcPr>
            <w:tcW w:w="1200" w:type="dxa"/>
            <w:tcBorders>
              <w:top w:val="nil"/>
              <w:left w:val="nil"/>
              <w:bottom w:val="single" w:sz="4" w:space="0" w:color="auto"/>
              <w:right w:val="single" w:sz="4" w:space="0" w:color="auto"/>
            </w:tcBorders>
            <w:shd w:val="clear" w:color="000000" w:fill="0000CC"/>
            <w:noWrap/>
            <w:vAlign w:val="bottom"/>
            <w:hideMark/>
          </w:tcPr>
          <w:p w:rsidR="003E4C49" w:rsidRPr="003E4C49" w:rsidRDefault="003E4C49" w:rsidP="003E4C49">
            <w:pPr>
              <w:spacing w:after="0" w:line="240" w:lineRule="auto"/>
              <w:rPr>
                <w:rFonts w:ascii="Verdana" w:eastAsia="Times New Roman" w:hAnsi="Verdana" w:cs="Tahoma"/>
                <w:color w:val="FFCCFF"/>
                <w:sz w:val="16"/>
                <w:szCs w:val="16"/>
                <w:lang w:eastAsia="ru-RU"/>
              </w:rPr>
            </w:pPr>
            <w:r w:rsidRPr="003E4C49">
              <w:rPr>
                <w:rFonts w:ascii="Verdana" w:eastAsia="Times New Roman" w:hAnsi="Verdana" w:cs="Tahoma"/>
                <w:color w:val="FFCCFF"/>
                <w:sz w:val="16"/>
                <w:szCs w:val="16"/>
                <w:lang w:eastAsia="ru-RU"/>
              </w:rPr>
              <w:t> </w:t>
            </w:r>
          </w:p>
        </w:tc>
        <w:tc>
          <w:tcPr>
            <w:tcW w:w="1200" w:type="dxa"/>
            <w:tcBorders>
              <w:top w:val="nil"/>
              <w:left w:val="nil"/>
              <w:bottom w:val="single" w:sz="4" w:space="0" w:color="auto"/>
              <w:right w:val="single" w:sz="4" w:space="0" w:color="auto"/>
            </w:tcBorders>
            <w:shd w:val="clear" w:color="000000" w:fill="0000CC"/>
            <w:noWrap/>
            <w:vAlign w:val="bottom"/>
            <w:hideMark/>
          </w:tcPr>
          <w:p w:rsidR="003E4C49" w:rsidRPr="003E4C49" w:rsidRDefault="003E4C49" w:rsidP="003E4C49">
            <w:pPr>
              <w:spacing w:after="0" w:line="240" w:lineRule="auto"/>
              <w:rPr>
                <w:rFonts w:ascii="Verdana" w:eastAsia="Times New Roman" w:hAnsi="Verdana" w:cs="Tahoma"/>
                <w:color w:val="FFFFFF"/>
                <w:sz w:val="16"/>
                <w:szCs w:val="16"/>
                <w:lang w:eastAsia="ru-RU"/>
              </w:rPr>
            </w:pPr>
            <w:r w:rsidRPr="003E4C49">
              <w:rPr>
                <w:rFonts w:ascii="Verdana" w:eastAsia="Times New Roman" w:hAnsi="Verdana" w:cs="Tahoma"/>
                <w:color w:val="FFFFFF"/>
                <w:sz w:val="16"/>
                <w:szCs w:val="16"/>
                <w:lang w:eastAsia="ru-RU"/>
              </w:rPr>
              <w:t> </w:t>
            </w:r>
          </w:p>
        </w:tc>
      </w:tr>
      <w:tr w:rsidR="003E4C49" w:rsidRPr="003E4C49" w:rsidTr="003E4C49">
        <w:trPr>
          <w:trHeight w:val="210"/>
        </w:trPr>
        <w:tc>
          <w:tcPr>
            <w:tcW w:w="2840" w:type="dxa"/>
            <w:tcBorders>
              <w:top w:val="nil"/>
              <w:left w:val="nil"/>
              <w:bottom w:val="nil"/>
              <w:right w:val="nil"/>
            </w:tcBorders>
            <w:shd w:val="clear" w:color="auto" w:fill="auto"/>
            <w:noWrap/>
            <w:vAlign w:val="bottom"/>
            <w:hideMark/>
          </w:tcPr>
          <w:p w:rsidR="003E4C49" w:rsidRPr="003E4C49" w:rsidRDefault="003E4C49" w:rsidP="003E4C49">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E4C49" w:rsidRPr="003E4C49" w:rsidRDefault="003E4C49" w:rsidP="003E4C49">
            <w:pPr>
              <w:spacing w:after="0" w:line="240" w:lineRule="auto"/>
              <w:rPr>
                <w:rFonts w:ascii="Verdana" w:eastAsia="Times New Roman" w:hAnsi="Verdana" w:cs="Tahoma"/>
                <w:color w:val="0000CC"/>
                <w:sz w:val="16"/>
                <w:szCs w:val="16"/>
                <w:lang w:eastAsia="ru-RU"/>
              </w:rPr>
            </w:pPr>
          </w:p>
        </w:tc>
        <w:tc>
          <w:tcPr>
            <w:tcW w:w="1200" w:type="dxa"/>
            <w:tcBorders>
              <w:top w:val="nil"/>
              <w:left w:val="nil"/>
              <w:bottom w:val="nil"/>
              <w:right w:val="nil"/>
            </w:tcBorders>
            <w:shd w:val="clear" w:color="auto" w:fill="auto"/>
            <w:noWrap/>
            <w:vAlign w:val="bottom"/>
            <w:hideMark/>
          </w:tcPr>
          <w:p w:rsidR="003E4C49" w:rsidRPr="003E4C49" w:rsidRDefault="003E4C49" w:rsidP="003E4C49">
            <w:pPr>
              <w:spacing w:after="0" w:line="240" w:lineRule="auto"/>
              <w:rPr>
                <w:rFonts w:ascii="Verdana" w:eastAsia="Times New Roman" w:hAnsi="Verdana" w:cs="Tahoma"/>
                <w:color w:val="000000"/>
                <w:sz w:val="16"/>
                <w:szCs w:val="16"/>
                <w:lang w:eastAsia="ru-RU"/>
              </w:rPr>
            </w:pPr>
          </w:p>
        </w:tc>
        <w:tc>
          <w:tcPr>
            <w:tcW w:w="1200" w:type="dxa"/>
            <w:tcBorders>
              <w:top w:val="nil"/>
              <w:left w:val="nil"/>
              <w:bottom w:val="nil"/>
              <w:right w:val="nil"/>
            </w:tcBorders>
            <w:shd w:val="clear" w:color="auto" w:fill="auto"/>
            <w:noWrap/>
            <w:vAlign w:val="bottom"/>
            <w:hideMark/>
          </w:tcPr>
          <w:p w:rsidR="003E4C49" w:rsidRPr="003E4C49" w:rsidRDefault="003E4C49" w:rsidP="003E4C49">
            <w:pPr>
              <w:spacing w:after="0" w:line="240" w:lineRule="auto"/>
              <w:rPr>
                <w:rFonts w:ascii="Verdana" w:eastAsia="Times New Roman" w:hAnsi="Verdana" w:cs="Tahoma"/>
                <w:color w:val="FFCCFF"/>
                <w:sz w:val="16"/>
                <w:szCs w:val="16"/>
                <w:lang w:eastAsia="ru-RU"/>
              </w:rPr>
            </w:pPr>
          </w:p>
        </w:tc>
        <w:tc>
          <w:tcPr>
            <w:tcW w:w="1200" w:type="dxa"/>
            <w:tcBorders>
              <w:top w:val="nil"/>
              <w:left w:val="nil"/>
              <w:bottom w:val="nil"/>
              <w:right w:val="nil"/>
            </w:tcBorders>
            <w:shd w:val="clear" w:color="auto" w:fill="auto"/>
            <w:noWrap/>
            <w:vAlign w:val="bottom"/>
            <w:hideMark/>
          </w:tcPr>
          <w:p w:rsidR="003E4C49" w:rsidRPr="003E4C49" w:rsidRDefault="003E4C49" w:rsidP="003E4C49">
            <w:pPr>
              <w:spacing w:after="0" w:line="240" w:lineRule="auto"/>
              <w:rPr>
                <w:rFonts w:ascii="Verdana" w:eastAsia="Times New Roman" w:hAnsi="Verdana" w:cs="Tahoma"/>
                <w:color w:val="000000"/>
                <w:sz w:val="16"/>
                <w:szCs w:val="16"/>
                <w:lang w:eastAsia="ru-RU"/>
              </w:rPr>
            </w:pPr>
          </w:p>
        </w:tc>
      </w:tr>
      <w:tr w:rsidR="003E4C49" w:rsidRPr="003E4C49" w:rsidTr="003E4C49">
        <w:trPr>
          <w:trHeight w:val="210"/>
        </w:trPr>
        <w:tc>
          <w:tcPr>
            <w:tcW w:w="2840" w:type="dxa"/>
            <w:tcBorders>
              <w:top w:val="single" w:sz="4" w:space="0" w:color="auto"/>
              <w:left w:val="single" w:sz="4" w:space="0" w:color="auto"/>
              <w:bottom w:val="single" w:sz="4" w:space="0" w:color="auto"/>
              <w:right w:val="nil"/>
            </w:tcBorders>
            <w:shd w:val="clear" w:color="000000" w:fill="0000CC"/>
            <w:noWrap/>
            <w:vAlign w:val="bottom"/>
            <w:hideMark/>
          </w:tcPr>
          <w:p w:rsidR="003E4C49" w:rsidRPr="003E4C49" w:rsidRDefault="003E4C49" w:rsidP="003E4C49">
            <w:pPr>
              <w:spacing w:after="0" w:line="240" w:lineRule="auto"/>
              <w:rPr>
                <w:rFonts w:ascii="Verdana" w:eastAsia="Times New Roman" w:hAnsi="Verdana" w:cs="Tahoma"/>
                <w:color w:val="FFFFFF"/>
                <w:sz w:val="16"/>
                <w:szCs w:val="16"/>
                <w:lang w:eastAsia="ru-RU"/>
              </w:rPr>
            </w:pPr>
            <w:r w:rsidRPr="003E4C49">
              <w:rPr>
                <w:rFonts w:ascii="Verdana" w:eastAsia="Times New Roman" w:hAnsi="Verdana" w:cs="Tahoma"/>
                <w:color w:val="FFFFFF"/>
                <w:sz w:val="16"/>
                <w:szCs w:val="16"/>
                <w:lang w:eastAsia="ru-RU"/>
              </w:rPr>
              <w:t>Заемный капитал</w:t>
            </w:r>
          </w:p>
        </w:tc>
        <w:tc>
          <w:tcPr>
            <w:tcW w:w="840" w:type="dxa"/>
            <w:tcBorders>
              <w:top w:val="single" w:sz="4" w:space="0" w:color="auto"/>
              <w:left w:val="nil"/>
              <w:bottom w:val="single" w:sz="4" w:space="0" w:color="auto"/>
              <w:right w:val="single" w:sz="4" w:space="0" w:color="auto"/>
            </w:tcBorders>
            <w:shd w:val="clear" w:color="000000" w:fill="0000CC"/>
            <w:noWrap/>
            <w:vAlign w:val="bottom"/>
            <w:hideMark/>
          </w:tcPr>
          <w:p w:rsidR="003E4C49" w:rsidRPr="003E4C49" w:rsidRDefault="003E4C49" w:rsidP="003E4C49">
            <w:pPr>
              <w:spacing w:after="0" w:line="240" w:lineRule="auto"/>
              <w:rPr>
                <w:rFonts w:ascii="Verdana" w:eastAsia="Times New Roman" w:hAnsi="Verdana" w:cs="Tahoma"/>
                <w:b/>
                <w:bCs/>
                <w:color w:val="0000CC"/>
                <w:sz w:val="16"/>
                <w:szCs w:val="16"/>
                <w:lang w:eastAsia="ru-RU"/>
              </w:rPr>
            </w:pPr>
            <w:r w:rsidRPr="003E4C49">
              <w:rPr>
                <w:rFonts w:ascii="Verdana" w:eastAsia="Times New Roman" w:hAnsi="Verdana" w:cs="Tahoma"/>
                <w:b/>
                <w:bCs/>
                <w:color w:val="0000CC"/>
                <w:sz w:val="16"/>
                <w:szCs w:val="16"/>
                <w:lang w:eastAsia="ru-RU"/>
              </w:rPr>
              <w:t> </w:t>
            </w:r>
          </w:p>
        </w:tc>
        <w:tc>
          <w:tcPr>
            <w:tcW w:w="1200" w:type="dxa"/>
            <w:tcBorders>
              <w:top w:val="single" w:sz="4" w:space="0" w:color="auto"/>
              <w:left w:val="nil"/>
              <w:bottom w:val="single" w:sz="4" w:space="0" w:color="auto"/>
              <w:right w:val="single" w:sz="4" w:space="0" w:color="auto"/>
            </w:tcBorders>
            <w:shd w:val="clear" w:color="000000" w:fill="0000CC"/>
            <w:noWrap/>
            <w:vAlign w:val="bottom"/>
            <w:hideMark/>
          </w:tcPr>
          <w:p w:rsidR="003E4C49" w:rsidRPr="003E4C49" w:rsidRDefault="003E4C49" w:rsidP="003E4C49">
            <w:pPr>
              <w:spacing w:after="0" w:line="240" w:lineRule="auto"/>
              <w:jc w:val="right"/>
              <w:rPr>
                <w:rFonts w:ascii="Verdana" w:eastAsia="Times New Roman" w:hAnsi="Verdana" w:cs="Tahoma"/>
                <w:color w:val="FFFFFF"/>
                <w:sz w:val="16"/>
                <w:szCs w:val="16"/>
                <w:lang w:eastAsia="ru-RU"/>
              </w:rPr>
            </w:pPr>
            <w:r w:rsidRPr="003E4C49">
              <w:rPr>
                <w:rFonts w:ascii="Verdana" w:eastAsia="Times New Roman" w:hAnsi="Verdana" w:cs="Tahoma"/>
                <w:color w:val="FFFFFF"/>
                <w:sz w:val="16"/>
                <w:szCs w:val="16"/>
                <w:lang w:eastAsia="ru-RU"/>
              </w:rPr>
              <w:t>6</w:t>
            </w:r>
          </w:p>
        </w:tc>
        <w:tc>
          <w:tcPr>
            <w:tcW w:w="1200" w:type="dxa"/>
            <w:tcBorders>
              <w:top w:val="single" w:sz="4" w:space="0" w:color="auto"/>
              <w:left w:val="nil"/>
              <w:bottom w:val="single" w:sz="4" w:space="0" w:color="auto"/>
              <w:right w:val="single" w:sz="4" w:space="0" w:color="auto"/>
            </w:tcBorders>
            <w:shd w:val="clear" w:color="000000" w:fill="0000CC"/>
            <w:noWrap/>
            <w:vAlign w:val="bottom"/>
            <w:hideMark/>
          </w:tcPr>
          <w:p w:rsidR="003E4C49" w:rsidRPr="003E4C49" w:rsidRDefault="003E4C49" w:rsidP="003E4C49">
            <w:pPr>
              <w:spacing w:after="0" w:line="240" w:lineRule="auto"/>
              <w:jc w:val="right"/>
              <w:rPr>
                <w:rFonts w:ascii="Verdana" w:eastAsia="Times New Roman" w:hAnsi="Verdana" w:cs="Tahoma"/>
                <w:color w:val="FFCCFF"/>
                <w:sz w:val="16"/>
                <w:szCs w:val="16"/>
                <w:lang w:eastAsia="ru-RU"/>
              </w:rPr>
            </w:pPr>
            <w:r w:rsidRPr="003E4C49">
              <w:rPr>
                <w:rFonts w:ascii="Verdana" w:eastAsia="Times New Roman" w:hAnsi="Verdana" w:cs="Tahoma"/>
                <w:color w:val="FFCCFF"/>
                <w:sz w:val="16"/>
                <w:szCs w:val="16"/>
                <w:lang w:eastAsia="ru-RU"/>
              </w:rPr>
              <w:t>0,67</w:t>
            </w:r>
          </w:p>
        </w:tc>
        <w:tc>
          <w:tcPr>
            <w:tcW w:w="1200" w:type="dxa"/>
            <w:tcBorders>
              <w:top w:val="single" w:sz="4" w:space="0" w:color="auto"/>
              <w:left w:val="nil"/>
              <w:bottom w:val="single" w:sz="4" w:space="0" w:color="auto"/>
              <w:right w:val="single" w:sz="4" w:space="0" w:color="auto"/>
            </w:tcBorders>
            <w:shd w:val="clear" w:color="000000" w:fill="0000CC"/>
            <w:noWrap/>
            <w:vAlign w:val="bottom"/>
            <w:hideMark/>
          </w:tcPr>
          <w:p w:rsidR="003E4C49" w:rsidRPr="003E4C49" w:rsidRDefault="003E4C49" w:rsidP="003E4C49">
            <w:pPr>
              <w:spacing w:after="0" w:line="240" w:lineRule="auto"/>
              <w:jc w:val="right"/>
              <w:rPr>
                <w:rFonts w:ascii="Verdana" w:eastAsia="Times New Roman" w:hAnsi="Verdana" w:cs="Tahoma"/>
                <w:color w:val="FFFFFF"/>
                <w:sz w:val="16"/>
                <w:szCs w:val="16"/>
                <w:lang w:eastAsia="ru-RU"/>
              </w:rPr>
            </w:pPr>
            <w:r w:rsidRPr="003E4C49">
              <w:rPr>
                <w:rFonts w:ascii="Verdana" w:eastAsia="Times New Roman" w:hAnsi="Verdana" w:cs="Tahoma"/>
                <w:color w:val="FFFFFF"/>
                <w:sz w:val="16"/>
                <w:szCs w:val="16"/>
                <w:lang w:eastAsia="ru-RU"/>
              </w:rPr>
              <w:t>4,0200</w:t>
            </w:r>
          </w:p>
        </w:tc>
      </w:tr>
      <w:tr w:rsidR="003E4C49" w:rsidRPr="003E4C49" w:rsidTr="003E4C49">
        <w:trPr>
          <w:trHeight w:val="210"/>
        </w:trPr>
        <w:tc>
          <w:tcPr>
            <w:tcW w:w="2840" w:type="dxa"/>
            <w:tcBorders>
              <w:top w:val="nil"/>
              <w:left w:val="single" w:sz="4" w:space="0" w:color="auto"/>
              <w:bottom w:val="single" w:sz="4" w:space="0" w:color="auto"/>
              <w:right w:val="nil"/>
            </w:tcBorders>
            <w:shd w:val="clear" w:color="000000" w:fill="0000CC"/>
            <w:noWrap/>
            <w:vAlign w:val="bottom"/>
            <w:hideMark/>
          </w:tcPr>
          <w:p w:rsidR="003E4C49" w:rsidRPr="003E4C49" w:rsidRDefault="003E4C49" w:rsidP="003E4C49">
            <w:pPr>
              <w:spacing w:after="0" w:line="240" w:lineRule="auto"/>
              <w:rPr>
                <w:rFonts w:ascii="Verdana" w:eastAsia="Times New Roman" w:hAnsi="Verdana" w:cs="Tahoma"/>
                <w:color w:val="FFFFFF"/>
                <w:sz w:val="16"/>
                <w:szCs w:val="16"/>
                <w:lang w:eastAsia="ru-RU"/>
              </w:rPr>
            </w:pPr>
            <w:r w:rsidRPr="003E4C49">
              <w:rPr>
                <w:rFonts w:ascii="Verdana" w:eastAsia="Times New Roman" w:hAnsi="Verdana" w:cs="Tahoma"/>
                <w:color w:val="FFFFFF"/>
                <w:sz w:val="16"/>
                <w:szCs w:val="16"/>
                <w:lang w:eastAsia="ru-RU"/>
              </w:rPr>
              <w:t>Собственный</w:t>
            </w:r>
          </w:p>
        </w:tc>
        <w:tc>
          <w:tcPr>
            <w:tcW w:w="840" w:type="dxa"/>
            <w:tcBorders>
              <w:top w:val="nil"/>
              <w:left w:val="nil"/>
              <w:bottom w:val="single" w:sz="4" w:space="0" w:color="auto"/>
              <w:right w:val="single" w:sz="4" w:space="0" w:color="auto"/>
            </w:tcBorders>
            <w:shd w:val="clear" w:color="000000" w:fill="0000CC"/>
            <w:noWrap/>
            <w:vAlign w:val="bottom"/>
            <w:hideMark/>
          </w:tcPr>
          <w:p w:rsidR="003E4C49" w:rsidRPr="003E4C49" w:rsidRDefault="003E4C49" w:rsidP="003E4C49">
            <w:pPr>
              <w:spacing w:after="0" w:line="240" w:lineRule="auto"/>
              <w:rPr>
                <w:rFonts w:ascii="Verdana" w:eastAsia="Times New Roman" w:hAnsi="Verdana" w:cs="Tahoma"/>
                <w:color w:val="0000CC"/>
                <w:sz w:val="16"/>
                <w:szCs w:val="16"/>
                <w:lang w:eastAsia="ru-RU"/>
              </w:rPr>
            </w:pPr>
            <w:r w:rsidRPr="003E4C49">
              <w:rPr>
                <w:rFonts w:ascii="Verdana" w:eastAsia="Times New Roman" w:hAnsi="Verdana" w:cs="Tahoma"/>
                <w:color w:val="0000CC"/>
                <w:sz w:val="16"/>
                <w:szCs w:val="16"/>
                <w:lang w:eastAsia="ru-RU"/>
              </w:rPr>
              <w:t> </w:t>
            </w:r>
          </w:p>
        </w:tc>
        <w:tc>
          <w:tcPr>
            <w:tcW w:w="1200" w:type="dxa"/>
            <w:tcBorders>
              <w:top w:val="nil"/>
              <w:left w:val="nil"/>
              <w:bottom w:val="single" w:sz="4" w:space="0" w:color="auto"/>
              <w:right w:val="single" w:sz="4" w:space="0" w:color="auto"/>
            </w:tcBorders>
            <w:shd w:val="clear" w:color="000000" w:fill="0000CC"/>
            <w:noWrap/>
            <w:vAlign w:val="bottom"/>
            <w:hideMark/>
          </w:tcPr>
          <w:p w:rsidR="003E4C49" w:rsidRPr="003E4C49" w:rsidRDefault="003E4C49" w:rsidP="003E4C49">
            <w:pPr>
              <w:spacing w:after="0" w:line="240" w:lineRule="auto"/>
              <w:jc w:val="right"/>
              <w:rPr>
                <w:rFonts w:ascii="Verdana" w:eastAsia="Times New Roman" w:hAnsi="Verdana" w:cs="Tahoma"/>
                <w:color w:val="FFFFFF"/>
                <w:sz w:val="16"/>
                <w:szCs w:val="16"/>
                <w:lang w:eastAsia="ru-RU"/>
              </w:rPr>
            </w:pPr>
            <w:r w:rsidRPr="003E4C49">
              <w:rPr>
                <w:rFonts w:ascii="Verdana" w:eastAsia="Times New Roman" w:hAnsi="Verdana" w:cs="Tahoma"/>
                <w:color w:val="FFFFFF"/>
                <w:sz w:val="16"/>
                <w:szCs w:val="16"/>
                <w:lang w:eastAsia="ru-RU"/>
              </w:rPr>
              <w:t>12</w:t>
            </w:r>
          </w:p>
        </w:tc>
        <w:tc>
          <w:tcPr>
            <w:tcW w:w="1200" w:type="dxa"/>
            <w:tcBorders>
              <w:top w:val="nil"/>
              <w:left w:val="nil"/>
              <w:bottom w:val="single" w:sz="4" w:space="0" w:color="auto"/>
              <w:right w:val="single" w:sz="4" w:space="0" w:color="auto"/>
            </w:tcBorders>
            <w:shd w:val="clear" w:color="000000" w:fill="0000CC"/>
            <w:noWrap/>
            <w:vAlign w:val="bottom"/>
            <w:hideMark/>
          </w:tcPr>
          <w:p w:rsidR="003E4C49" w:rsidRPr="003E4C49" w:rsidRDefault="003E4C49" w:rsidP="003E4C49">
            <w:pPr>
              <w:spacing w:after="0" w:line="240" w:lineRule="auto"/>
              <w:jc w:val="right"/>
              <w:rPr>
                <w:rFonts w:ascii="Verdana" w:eastAsia="Times New Roman" w:hAnsi="Verdana" w:cs="Tahoma"/>
                <w:color w:val="FFCCFF"/>
                <w:sz w:val="16"/>
                <w:szCs w:val="16"/>
                <w:lang w:eastAsia="ru-RU"/>
              </w:rPr>
            </w:pPr>
            <w:r w:rsidRPr="003E4C49">
              <w:rPr>
                <w:rFonts w:ascii="Verdana" w:eastAsia="Times New Roman" w:hAnsi="Verdana" w:cs="Tahoma"/>
                <w:color w:val="FFCCFF"/>
                <w:sz w:val="16"/>
                <w:szCs w:val="16"/>
                <w:lang w:eastAsia="ru-RU"/>
              </w:rPr>
              <w:t>0,33</w:t>
            </w:r>
          </w:p>
        </w:tc>
        <w:tc>
          <w:tcPr>
            <w:tcW w:w="1200" w:type="dxa"/>
            <w:tcBorders>
              <w:top w:val="nil"/>
              <w:left w:val="nil"/>
              <w:bottom w:val="single" w:sz="4" w:space="0" w:color="auto"/>
              <w:right w:val="single" w:sz="4" w:space="0" w:color="auto"/>
            </w:tcBorders>
            <w:shd w:val="clear" w:color="000000" w:fill="0000CC"/>
            <w:noWrap/>
            <w:vAlign w:val="bottom"/>
            <w:hideMark/>
          </w:tcPr>
          <w:p w:rsidR="003E4C49" w:rsidRPr="003E4C49" w:rsidRDefault="003E4C49" w:rsidP="003E4C49">
            <w:pPr>
              <w:spacing w:after="0" w:line="240" w:lineRule="auto"/>
              <w:jc w:val="right"/>
              <w:rPr>
                <w:rFonts w:ascii="Verdana" w:eastAsia="Times New Roman" w:hAnsi="Verdana" w:cs="Tahoma"/>
                <w:color w:val="FFFFFF"/>
                <w:sz w:val="16"/>
                <w:szCs w:val="16"/>
                <w:lang w:eastAsia="ru-RU"/>
              </w:rPr>
            </w:pPr>
            <w:r w:rsidRPr="003E4C49">
              <w:rPr>
                <w:rFonts w:ascii="Verdana" w:eastAsia="Times New Roman" w:hAnsi="Verdana" w:cs="Tahoma"/>
                <w:color w:val="FFFFFF"/>
                <w:sz w:val="16"/>
                <w:szCs w:val="16"/>
                <w:lang w:eastAsia="ru-RU"/>
              </w:rPr>
              <w:t>3,9600</w:t>
            </w:r>
          </w:p>
        </w:tc>
      </w:tr>
      <w:tr w:rsidR="003E4C49" w:rsidRPr="003E4C49" w:rsidTr="003E4C49">
        <w:trPr>
          <w:trHeight w:val="210"/>
        </w:trPr>
        <w:tc>
          <w:tcPr>
            <w:tcW w:w="2840" w:type="dxa"/>
            <w:tcBorders>
              <w:top w:val="nil"/>
              <w:left w:val="nil"/>
              <w:bottom w:val="nil"/>
              <w:right w:val="nil"/>
            </w:tcBorders>
            <w:shd w:val="clear" w:color="auto" w:fill="auto"/>
            <w:noWrap/>
            <w:vAlign w:val="bottom"/>
            <w:hideMark/>
          </w:tcPr>
          <w:p w:rsidR="003E4C49" w:rsidRPr="003E4C49" w:rsidRDefault="003E4C49" w:rsidP="003E4C49">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E4C49" w:rsidRPr="003E4C49" w:rsidRDefault="003E4C49" w:rsidP="003E4C49">
            <w:pPr>
              <w:spacing w:after="0" w:line="240" w:lineRule="auto"/>
              <w:rPr>
                <w:rFonts w:ascii="Verdana" w:eastAsia="Times New Roman" w:hAnsi="Verdana" w:cs="Tahoma"/>
                <w:color w:val="000000"/>
                <w:sz w:val="16"/>
                <w:szCs w:val="16"/>
                <w:lang w:eastAsia="ru-RU"/>
              </w:rPr>
            </w:pPr>
          </w:p>
        </w:tc>
        <w:tc>
          <w:tcPr>
            <w:tcW w:w="1200" w:type="dxa"/>
            <w:tcBorders>
              <w:top w:val="nil"/>
              <w:left w:val="nil"/>
              <w:bottom w:val="nil"/>
              <w:right w:val="nil"/>
            </w:tcBorders>
            <w:shd w:val="clear" w:color="auto" w:fill="auto"/>
            <w:noWrap/>
            <w:vAlign w:val="bottom"/>
            <w:hideMark/>
          </w:tcPr>
          <w:p w:rsidR="003E4C49" w:rsidRPr="003E4C49" w:rsidRDefault="003E4C49" w:rsidP="003E4C49">
            <w:pPr>
              <w:spacing w:after="0" w:line="240" w:lineRule="auto"/>
              <w:rPr>
                <w:rFonts w:ascii="Verdana" w:eastAsia="Times New Roman" w:hAnsi="Verdana" w:cs="Tahoma"/>
                <w:color w:val="000000"/>
                <w:sz w:val="16"/>
                <w:szCs w:val="16"/>
                <w:lang w:eastAsia="ru-RU"/>
              </w:rPr>
            </w:pPr>
          </w:p>
        </w:tc>
        <w:tc>
          <w:tcPr>
            <w:tcW w:w="1200" w:type="dxa"/>
            <w:tcBorders>
              <w:top w:val="nil"/>
              <w:left w:val="nil"/>
              <w:bottom w:val="nil"/>
              <w:right w:val="nil"/>
            </w:tcBorders>
            <w:shd w:val="clear" w:color="auto" w:fill="auto"/>
            <w:noWrap/>
            <w:vAlign w:val="bottom"/>
            <w:hideMark/>
          </w:tcPr>
          <w:p w:rsidR="003E4C49" w:rsidRPr="003E4C49" w:rsidRDefault="003E4C49" w:rsidP="003E4C49">
            <w:pPr>
              <w:spacing w:after="0" w:line="240" w:lineRule="auto"/>
              <w:rPr>
                <w:rFonts w:ascii="Verdana" w:eastAsia="Times New Roman" w:hAnsi="Verdana" w:cs="Tahoma"/>
                <w:color w:val="FFCCFF"/>
                <w:sz w:val="16"/>
                <w:szCs w:val="16"/>
                <w:lang w:eastAsia="ru-RU"/>
              </w:rPr>
            </w:pPr>
          </w:p>
        </w:tc>
        <w:tc>
          <w:tcPr>
            <w:tcW w:w="1200" w:type="dxa"/>
            <w:tcBorders>
              <w:top w:val="nil"/>
              <w:left w:val="nil"/>
              <w:bottom w:val="nil"/>
              <w:right w:val="nil"/>
            </w:tcBorders>
            <w:shd w:val="clear" w:color="auto" w:fill="auto"/>
            <w:noWrap/>
            <w:vAlign w:val="bottom"/>
            <w:hideMark/>
          </w:tcPr>
          <w:p w:rsidR="003E4C49" w:rsidRPr="003E4C49" w:rsidRDefault="003E4C49" w:rsidP="003E4C49">
            <w:pPr>
              <w:spacing w:after="0" w:line="240" w:lineRule="auto"/>
              <w:rPr>
                <w:rFonts w:ascii="Verdana" w:eastAsia="Times New Roman" w:hAnsi="Verdana" w:cs="Tahoma"/>
                <w:color w:val="000000"/>
                <w:sz w:val="16"/>
                <w:szCs w:val="16"/>
                <w:lang w:eastAsia="ru-RU"/>
              </w:rPr>
            </w:pPr>
          </w:p>
        </w:tc>
      </w:tr>
      <w:tr w:rsidR="003E4C49" w:rsidRPr="003E4C49" w:rsidTr="003E4C49">
        <w:trPr>
          <w:trHeight w:val="210"/>
        </w:trPr>
        <w:tc>
          <w:tcPr>
            <w:tcW w:w="2840" w:type="dxa"/>
            <w:tcBorders>
              <w:top w:val="single" w:sz="4" w:space="0" w:color="auto"/>
              <w:left w:val="single" w:sz="4" w:space="0" w:color="auto"/>
              <w:bottom w:val="single" w:sz="4" w:space="0" w:color="auto"/>
              <w:right w:val="nil"/>
            </w:tcBorders>
            <w:shd w:val="clear" w:color="000000" w:fill="0000CC"/>
            <w:noWrap/>
            <w:vAlign w:val="bottom"/>
            <w:hideMark/>
          </w:tcPr>
          <w:p w:rsidR="003E4C49" w:rsidRPr="003E4C49" w:rsidRDefault="003E4C49" w:rsidP="003E4C49">
            <w:pPr>
              <w:spacing w:after="0" w:line="240" w:lineRule="auto"/>
              <w:rPr>
                <w:rFonts w:ascii="Verdana" w:eastAsia="Times New Roman" w:hAnsi="Verdana" w:cs="Tahoma"/>
                <w:b/>
                <w:bCs/>
                <w:color w:val="FFFFFF"/>
                <w:sz w:val="16"/>
                <w:szCs w:val="16"/>
                <w:lang w:eastAsia="ru-RU"/>
              </w:rPr>
            </w:pPr>
            <w:r w:rsidRPr="003E4C49">
              <w:rPr>
                <w:rFonts w:ascii="Verdana" w:eastAsia="Times New Roman" w:hAnsi="Verdana" w:cs="Tahoma"/>
                <w:b/>
                <w:bCs/>
                <w:color w:val="FFFFFF"/>
                <w:sz w:val="16"/>
                <w:szCs w:val="16"/>
                <w:lang w:eastAsia="ru-RU"/>
              </w:rPr>
              <w:t>Общая стоимость капитала</w:t>
            </w:r>
          </w:p>
        </w:tc>
        <w:tc>
          <w:tcPr>
            <w:tcW w:w="840" w:type="dxa"/>
            <w:tcBorders>
              <w:top w:val="single" w:sz="4" w:space="0" w:color="auto"/>
              <w:left w:val="nil"/>
              <w:bottom w:val="single" w:sz="4" w:space="0" w:color="auto"/>
              <w:right w:val="single" w:sz="4" w:space="0" w:color="auto"/>
            </w:tcBorders>
            <w:shd w:val="clear" w:color="000000" w:fill="0000CC"/>
            <w:noWrap/>
            <w:vAlign w:val="bottom"/>
            <w:hideMark/>
          </w:tcPr>
          <w:p w:rsidR="003E4C49" w:rsidRPr="003E4C49" w:rsidRDefault="003E4C49" w:rsidP="003E4C49">
            <w:pPr>
              <w:spacing w:after="0" w:line="240" w:lineRule="auto"/>
              <w:rPr>
                <w:rFonts w:ascii="Verdana" w:eastAsia="Times New Roman" w:hAnsi="Verdana" w:cs="Tahoma"/>
                <w:color w:val="FFFFFF"/>
                <w:sz w:val="16"/>
                <w:szCs w:val="16"/>
                <w:lang w:eastAsia="ru-RU"/>
              </w:rPr>
            </w:pPr>
            <w:r w:rsidRPr="003E4C49">
              <w:rPr>
                <w:rFonts w:ascii="Verdana" w:eastAsia="Times New Roman" w:hAnsi="Verdana" w:cs="Tahoma"/>
                <w:color w:val="FFFFFF"/>
                <w:sz w:val="16"/>
                <w:szCs w:val="16"/>
                <w:lang w:eastAsia="ru-RU"/>
              </w:rPr>
              <w:t> </w:t>
            </w:r>
          </w:p>
        </w:tc>
        <w:tc>
          <w:tcPr>
            <w:tcW w:w="1200" w:type="dxa"/>
            <w:tcBorders>
              <w:top w:val="single" w:sz="4" w:space="0" w:color="auto"/>
              <w:left w:val="nil"/>
              <w:bottom w:val="single" w:sz="4" w:space="0" w:color="auto"/>
              <w:right w:val="single" w:sz="4" w:space="0" w:color="auto"/>
            </w:tcBorders>
            <w:shd w:val="clear" w:color="000000" w:fill="0000CC"/>
            <w:noWrap/>
            <w:vAlign w:val="bottom"/>
            <w:hideMark/>
          </w:tcPr>
          <w:p w:rsidR="003E4C49" w:rsidRPr="003E4C49" w:rsidRDefault="003E4C49" w:rsidP="003E4C49">
            <w:pPr>
              <w:spacing w:after="0" w:line="240" w:lineRule="auto"/>
              <w:rPr>
                <w:rFonts w:ascii="Verdana" w:eastAsia="Times New Roman" w:hAnsi="Verdana" w:cs="Tahoma"/>
                <w:color w:val="FFFFFF"/>
                <w:sz w:val="16"/>
                <w:szCs w:val="16"/>
                <w:lang w:eastAsia="ru-RU"/>
              </w:rPr>
            </w:pPr>
            <w:r w:rsidRPr="003E4C49">
              <w:rPr>
                <w:rFonts w:ascii="Verdana" w:eastAsia="Times New Roman" w:hAnsi="Verdana" w:cs="Tahoma"/>
                <w:color w:val="FFFFFF"/>
                <w:sz w:val="16"/>
                <w:szCs w:val="16"/>
                <w:lang w:eastAsia="ru-RU"/>
              </w:rPr>
              <w:t> </w:t>
            </w:r>
          </w:p>
        </w:tc>
        <w:tc>
          <w:tcPr>
            <w:tcW w:w="1200" w:type="dxa"/>
            <w:tcBorders>
              <w:top w:val="single" w:sz="4" w:space="0" w:color="auto"/>
              <w:left w:val="nil"/>
              <w:bottom w:val="single" w:sz="4" w:space="0" w:color="auto"/>
              <w:right w:val="single" w:sz="4" w:space="0" w:color="auto"/>
            </w:tcBorders>
            <w:shd w:val="clear" w:color="000000" w:fill="0000CC"/>
            <w:noWrap/>
            <w:vAlign w:val="bottom"/>
            <w:hideMark/>
          </w:tcPr>
          <w:p w:rsidR="003E4C49" w:rsidRPr="003E4C49" w:rsidRDefault="003E4C49" w:rsidP="003E4C49">
            <w:pPr>
              <w:spacing w:after="0" w:line="240" w:lineRule="auto"/>
              <w:jc w:val="right"/>
              <w:rPr>
                <w:rFonts w:ascii="Verdana" w:eastAsia="Times New Roman" w:hAnsi="Verdana" w:cs="Tahoma"/>
                <w:b/>
                <w:bCs/>
                <w:color w:val="FFCCFF"/>
                <w:sz w:val="16"/>
                <w:szCs w:val="16"/>
                <w:lang w:eastAsia="ru-RU"/>
              </w:rPr>
            </w:pPr>
            <w:r w:rsidRPr="003E4C49">
              <w:rPr>
                <w:rFonts w:ascii="Verdana" w:eastAsia="Times New Roman" w:hAnsi="Verdana" w:cs="Tahoma"/>
                <w:b/>
                <w:bCs/>
                <w:color w:val="FFCCFF"/>
                <w:sz w:val="16"/>
                <w:szCs w:val="16"/>
                <w:lang w:eastAsia="ru-RU"/>
              </w:rPr>
              <w:t>1</w:t>
            </w:r>
          </w:p>
        </w:tc>
        <w:tc>
          <w:tcPr>
            <w:tcW w:w="1200" w:type="dxa"/>
            <w:tcBorders>
              <w:top w:val="single" w:sz="4" w:space="0" w:color="auto"/>
              <w:left w:val="nil"/>
              <w:bottom w:val="single" w:sz="4" w:space="0" w:color="auto"/>
              <w:right w:val="single" w:sz="4" w:space="0" w:color="auto"/>
            </w:tcBorders>
            <w:shd w:val="clear" w:color="000000" w:fill="0000CC"/>
            <w:noWrap/>
            <w:vAlign w:val="bottom"/>
            <w:hideMark/>
          </w:tcPr>
          <w:p w:rsidR="003E4C49" w:rsidRPr="003E4C49" w:rsidRDefault="003E4C49" w:rsidP="003E4C49">
            <w:pPr>
              <w:spacing w:after="0" w:line="240" w:lineRule="auto"/>
              <w:jc w:val="right"/>
              <w:rPr>
                <w:rFonts w:ascii="Verdana" w:eastAsia="Times New Roman" w:hAnsi="Verdana" w:cs="Tahoma"/>
                <w:b/>
                <w:bCs/>
                <w:color w:val="FFFFFF"/>
                <w:sz w:val="16"/>
                <w:szCs w:val="16"/>
                <w:lang w:eastAsia="ru-RU"/>
              </w:rPr>
            </w:pPr>
            <w:r w:rsidRPr="003E4C49">
              <w:rPr>
                <w:rFonts w:ascii="Verdana" w:eastAsia="Times New Roman" w:hAnsi="Verdana" w:cs="Tahoma"/>
                <w:b/>
                <w:bCs/>
                <w:color w:val="FFFFFF"/>
                <w:sz w:val="16"/>
                <w:szCs w:val="16"/>
                <w:lang w:eastAsia="ru-RU"/>
              </w:rPr>
              <w:t>7,9800</w:t>
            </w:r>
          </w:p>
        </w:tc>
      </w:tr>
    </w:tbl>
    <w:p w:rsidR="002B31EA" w:rsidRPr="003E4C49" w:rsidRDefault="002B31EA" w:rsidP="00AB622B">
      <w:pPr>
        <w:spacing w:before="100" w:beforeAutospacing="1" w:after="100" w:afterAutospacing="1" w:line="240" w:lineRule="auto"/>
        <w:rPr>
          <w:rFonts w:ascii="Verdana" w:eastAsia="Times New Roman" w:hAnsi="Verdana" w:cs="Times New Roman"/>
          <w:color w:val="0000FF"/>
          <w:sz w:val="18"/>
          <w:szCs w:val="18"/>
          <w:lang w:eastAsia="ru-RU"/>
        </w:rPr>
      </w:pPr>
      <w:r w:rsidRPr="00AB622B">
        <w:rPr>
          <w:rFonts w:ascii="Verdana" w:eastAsia="Times New Roman" w:hAnsi="Verdana" w:cs="Times New Roman"/>
          <w:color w:val="000000" w:themeColor="text1"/>
          <w:sz w:val="18"/>
          <w:szCs w:val="18"/>
          <w:lang w:eastAsia="ru-RU"/>
        </w:rPr>
        <w:t xml:space="preserve">Такой подход часто называют вычислением </w:t>
      </w:r>
      <w:r w:rsidRPr="002E374E">
        <w:rPr>
          <w:rFonts w:ascii="Verdana" w:eastAsia="Times New Roman" w:hAnsi="Verdana" w:cs="Times New Roman"/>
          <w:color w:val="0000FF"/>
          <w:sz w:val="18"/>
          <w:szCs w:val="18"/>
          <w:lang w:eastAsia="ru-RU"/>
        </w:rPr>
        <w:t>взвешенной средней стоимости капитала</w:t>
      </w:r>
      <w:r w:rsidRPr="00AB622B">
        <w:rPr>
          <w:rFonts w:ascii="Verdana" w:eastAsia="Times New Roman" w:hAnsi="Verdana" w:cs="Times New Roman"/>
          <w:color w:val="000000" w:themeColor="text1"/>
          <w:sz w:val="18"/>
          <w:szCs w:val="18"/>
          <w:lang w:eastAsia="ru-RU"/>
        </w:rPr>
        <w:t xml:space="preserve">, которая часто обозначается </w:t>
      </w:r>
      <w:r w:rsidRPr="002E374E">
        <w:rPr>
          <w:rFonts w:ascii="Verdana" w:eastAsia="Times New Roman" w:hAnsi="Verdana" w:cs="Times New Roman"/>
          <w:b/>
          <w:color w:val="0000FF"/>
          <w:sz w:val="18"/>
          <w:szCs w:val="18"/>
          <w:lang w:eastAsia="ru-RU"/>
        </w:rPr>
        <w:t>WACC</w:t>
      </w:r>
      <w:r w:rsidRPr="00AB622B">
        <w:rPr>
          <w:rFonts w:ascii="Verdana" w:eastAsia="Times New Roman" w:hAnsi="Verdana" w:cs="Times New Roman"/>
          <w:color w:val="000000" w:themeColor="text1"/>
          <w:sz w:val="18"/>
          <w:szCs w:val="18"/>
          <w:lang w:eastAsia="ru-RU"/>
        </w:rPr>
        <w:t xml:space="preserve"> </w:t>
      </w:r>
      <w:r w:rsidRPr="003E4C49">
        <w:rPr>
          <w:rFonts w:ascii="Verdana" w:eastAsia="Times New Roman" w:hAnsi="Verdana" w:cs="Times New Roman"/>
          <w:color w:val="0000FF"/>
          <w:sz w:val="18"/>
          <w:szCs w:val="18"/>
          <w:lang w:eastAsia="ru-RU"/>
        </w:rPr>
        <w:t xml:space="preserve">(Weighted Average Cost of Capital).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Для того чтобы определить общую стоимость капитала, необходимо сначала оценить величину каждой его компоненты. </w:t>
      </w:r>
    </w:p>
    <w:p w:rsidR="002B31EA" w:rsidRPr="002E374E" w:rsidRDefault="002B31EA" w:rsidP="00AB622B">
      <w:pPr>
        <w:spacing w:before="100" w:beforeAutospacing="1" w:after="100" w:afterAutospacing="1" w:line="240" w:lineRule="auto"/>
        <w:rPr>
          <w:rFonts w:ascii="Verdana" w:eastAsia="Times New Roman" w:hAnsi="Verdana" w:cs="Times New Roman"/>
          <w:b/>
          <w:color w:val="0000FF"/>
          <w:sz w:val="18"/>
          <w:szCs w:val="18"/>
          <w:lang w:eastAsia="ru-RU"/>
        </w:rPr>
      </w:pPr>
      <w:r w:rsidRPr="002E374E">
        <w:rPr>
          <w:rFonts w:ascii="Verdana" w:eastAsia="Times New Roman" w:hAnsi="Verdana" w:cs="Times New Roman"/>
          <w:b/>
          <w:color w:val="0000FF"/>
          <w:sz w:val="18"/>
          <w:szCs w:val="18"/>
          <w:lang w:eastAsia="ru-RU"/>
        </w:rPr>
        <w:t>Обычно структура капитала и</w:t>
      </w:r>
      <w:r w:rsidR="002E374E" w:rsidRPr="002E374E">
        <w:rPr>
          <w:rFonts w:ascii="Verdana" w:eastAsia="Times New Roman" w:hAnsi="Verdana" w:cs="Times New Roman"/>
          <w:b/>
          <w:color w:val="0000FF"/>
          <w:sz w:val="18"/>
          <w:szCs w:val="18"/>
          <w:lang w:eastAsia="ru-RU"/>
        </w:rPr>
        <w:t>нвестиционного проекта включает:</w:t>
      </w:r>
    </w:p>
    <w:p w:rsidR="002B31EA" w:rsidRPr="002E374E" w:rsidRDefault="002B31EA" w:rsidP="00070050">
      <w:pPr>
        <w:numPr>
          <w:ilvl w:val="0"/>
          <w:numId w:val="14"/>
        </w:numPr>
        <w:spacing w:before="100" w:beforeAutospacing="1" w:after="100" w:afterAutospacing="1" w:line="240" w:lineRule="auto"/>
        <w:rPr>
          <w:rFonts w:ascii="Verdana" w:eastAsia="Times New Roman" w:hAnsi="Verdana" w:cs="Times New Roman"/>
          <w:color w:val="0000FF"/>
          <w:sz w:val="18"/>
          <w:szCs w:val="18"/>
          <w:lang w:eastAsia="ru-RU"/>
        </w:rPr>
      </w:pPr>
      <w:r w:rsidRPr="002E374E">
        <w:rPr>
          <w:rFonts w:ascii="Verdana" w:eastAsia="Times New Roman" w:hAnsi="Verdana" w:cs="Times New Roman"/>
          <w:color w:val="0000FF"/>
          <w:sz w:val="18"/>
          <w:szCs w:val="18"/>
          <w:lang w:eastAsia="ru-RU"/>
        </w:rPr>
        <w:t>Собственный капитал в виде</w:t>
      </w:r>
      <w:r w:rsidR="002E374E">
        <w:rPr>
          <w:rFonts w:ascii="Verdana" w:eastAsia="Times New Roman" w:hAnsi="Verdana" w:cs="Times New Roman"/>
          <w:color w:val="0000FF"/>
          <w:sz w:val="18"/>
          <w:szCs w:val="18"/>
          <w:lang w:eastAsia="ru-RU"/>
        </w:rPr>
        <w:t>:</w:t>
      </w:r>
      <w:r w:rsidRPr="002E374E">
        <w:rPr>
          <w:rFonts w:ascii="Verdana" w:eastAsia="Times New Roman" w:hAnsi="Verdana" w:cs="Times New Roman"/>
          <w:color w:val="0000FF"/>
          <w:sz w:val="18"/>
          <w:szCs w:val="18"/>
          <w:lang w:eastAsia="ru-RU"/>
        </w:rPr>
        <w:t xml:space="preserve"> </w:t>
      </w:r>
    </w:p>
    <w:p w:rsidR="002B31EA" w:rsidRPr="0031292B" w:rsidRDefault="002B31EA" w:rsidP="00070050">
      <w:pPr>
        <w:numPr>
          <w:ilvl w:val="1"/>
          <w:numId w:val="14"/>
        </w:numPr>
        <w:spacing w:before="100" w:beforeAutospacing="1" w:after="100" w:afterAutospacing="1" w:line="240" w:lineRule="auto"/>
        <w:rPr>
          <w:rFonts w:ascii="Verdana" w:eastAsia="Times New Roman" w:hAnsi="Verdana" w:cs="Times New Roman"/>
          <w:color w:val="000066"/>
          <w:sz w:val="18"/>
          <w:szCs w:val="18"/>
          <w:lang w:eastAsia="ru-RU"/>
        </w:rPr>
      </w:pPr>
      <w:r w:rsidRPr="0031292B">
        <w:rPr>
          <w:rFonts w:ascii="Verdana" w:eastAsia="Times New Roman" w:hAnsi="Verdana" w:cs="Times New Roman"/>
          <w:color w:val="000066"/>
          <w:sz w:val="18"/>
          <w:szCs w:val="18"/>
          <w:lang w:eastAsia="ru-RU"/>
        </w:rPr>
        <w:t xml:space="preserve">обыкновенных акций, </w:t>
      </w:r>
    </w:p>
    <w:p w:rsidR="002B31EA" w:rsidRPr="0031292B" w:rsidRDefault="002B31EA" w:rsidP="00070050">
      <w:pPr>
        <w:numPr>
          <w:ilvl w:val="1"/>
          <w:numId w:val="14"/>
        </w:numPr>
        <w:spacing w:before="100" w:beforeAutospacing="1" w:after="100" w:afterAutospacing="1" w:line="240" w:lineRule="auto"/>
        <w:rPr>
          <w:rFonts w:ascii="Verdana" w:eastAsia="Times New Roman" w:hAnsi="Verdana" w:cs="Times New Roman"/>
          <w:color w:val="000066"/>
          <w:sz w:val="18"/>
          <w:szCs w:val="18"/>
          <w:lang w:eastAsia="ru-RU"/>
        </w:rPr>
      </w:pPr>
      <w:r w:rsidRPr="0031292B">
        <w:rPr>
          <w:rFonts w:ascii="Verdana" w:eastAsia="Times New Roman" w:hAnsi="Verdana" w:cs="Times New Roman"/>
          <w:color w:val="000066"/>
          <w:sz w:val="18"/>
          <w:szCs w:val="18"/>
          <w:lang w:eastAsia="ru-RU"/>
        </w:rPr>
        <w:t xml:space="preserve">накопленной прибыли за счет деятельности предприятия; </w:t>
      </w:r>
    </w:p>
    <w:p w:rsidR="002B31EA" w:rsidRPr="002E374E" w:rsidRDefault="002B31EA" w:rsidP="00070050">
      <w:pPr>
        <w:numPr>
          <w:ilvl w:val="0"/>
          <w:numId w:val="14"/>
        </w:numPr>
        <w:spacing w:before="100" w:beforeAutospacing="1" w:after="100" w:afterAutospacing="1" w:line="240" w:lineRule="auto"/>
        <w:rPr>
          <w:rFonts w:ascii="Verdana" w:eastAsia="Times New Roman" w:hAnsi="Verdana" w:cs="Times New Roman"/>
          <w:color w:val="0000FF"/>
          <w:sz w:val="18"/>
          <w:szCs w:val="18"/>
          <w:lang w:eastAsia="ru-RU"/>
        </w:rPr>
      </w:pPr>
      <w:r w:rsidRPr="002E374E">
        <w:rPr>
          <w:rFonts w:ascii="Verdana" w:eastAsia="Times New Roman" w:hAnsi="Verdana" w:cs="Times New Roman"/>
          <w:color w:val="0000FF"/>
          <w:sz w:val="18"/>
          <w:szCs w:val="18"/>
          <w:lang w:eastAsia="ru-RU"/>
        </w:rPr>
        <w:t>Сумму средств, привлеченных за счет п</w:t>
      </w:r>
      <w:r w:rsidR="002E374E">
        <w:rPr>
          <w:rFonts w:ascii="Verdana" w:eastAsia="Times New Roman" w:hAnsi="Verdana" w:cs="Times New Roman"/>
          <w:color w:val="0000FF"/>
          <w:sz w:val="18"/>
          <w:szCs w:val="18"/>
          <w:lang w:eastAsia="ru-RU"/>
        </w:rPr>
        <w:t>родажи привилегированных акций:</w:t>
      </w:r>
    </w:p>
    <w:p w:rsidR="002B31EA" w:rsidRPr="002E374E" w:rsidRDefault="002E374E" w:rsidP="00070050">
      <w:pPr>
        <w:numPr>
          <w:ilvl w:val="0"/>
          <w:numId w:val="14"/>
        </w:numPr>
        <w:spacing w:before="100" w:beforeAutospacing="1" w:after="100" w:afterAutospacing="1" w:line="240" w:lineRule="auto"/>
        <w:rPr>
          <w:rFonts w:ascii="Verdana" w:eastAsia="Times New Roman" w:hAnsi="Verdana" w:cs="Times New Roman"/>
          <w:color w:val="0000FF"/>
          <w:sz w:val="18"/>
          <w:szCs w:val="18"/>
          <w:lang w:eastAsia="ru-RU"/>
        </w:rPr>
      </w:pPr>
      <w:r>
        <w:rPr>
          <w:rFonts w:ascii="Verdana" w:eastAsia="Times New Roman" w:hAnsi="Verdana" w:cs="Times New Roman"/>
          <w:color w:val="0000FF"/>
          <w:sz w:val="18"/>
          <w:szCs w:val="18"/>
          <w:lang w:eastAsia="ru-RU"/>
        </w:rPr>
        <w:t>Заемный капитал в виде:</w:t>
      </w:r>
    </w:p>
    <w:p w:rsidR="002B31EA" w:rsidRPr="0031292B" w:rsidRDefault="002B31EA" w:rsidP="00070050">
      <w:pPr>
        <w:numPr>
          <w:ilvl w:val="1"/>
          <w:numId w:val="14"/>
        </w:numPr>
        <w:spacing w:before="100" w:beforeAutospacing="1" w:after="100" w:afterAutospacing="1" w:line="240" w:lineRule="auto"/>
        <w:rPr>
          <w:rFonts w:ascii="Verdana" w:eastAsia="Times New Roman" w:hAnsi="Verdana" w:cs="Times New Roman"/>
          <w:color w:val="000066"/>
          <w:sz w:val="18"/>
          <w:szCs w:val="18"/>
          <w:lang w:eastAsia="ru-RU"/>
        </w:rPr>
      </w:pPr>
      <w:r w:rsidRPr="0031292B">
        <w:rPr>
          <w:rFonts w:ascii="Verdana" w:eastAsia="Times New Roman" w:hAnsi="Verdana" w:cs="Times New Roman"/>
          <w:color w:val="000066"/>
          <w:sz w:val="18"/>
          <w:szCs w:val="18"/>
          <w:lang w:eastAsia="ru-RU"/>
        </w:rPr>
        <w:t xml:space="preserve">долгосрочного банковского кредита, </w:t>
      </w:r>
    </w:p>
    <w:p w:rsidR="0031292B" w:rsidRPr="0031292B" w:rsidRDefault="002B31EA" w:rsidP="00AB622B">
      <w:pPr>
        <w:numPr>
          <w:ilvl w:val="1"/>
          <w:numId w:val="14"/>
        </w:numPr>
        <w:spacing w:before="100" w:beforeAutospacing="1" w:after="100" w:afterAutospacing="1" w:line="240" w:lineRule="auto"/>
        <w:rPr>
          <w:rFonts w:ascii="Verdana" w:eastAsia="Times New Roman" w:hAnsi="Verdana" w:cs="Times New Roman"/>
          <w:color w:val="000066"/>
          <w:sz w:val="18"/>
          <w:szCs w:val="18"/>
          <w:lang w:eastAsia="ru-RU"/>
        </w:rPr>
      </w:pPr>
      <w:r w:rsidRPr="0031292B">
        <w:rPr>
          <w:rFonts w:ascii="Verdana" w:eastAsia="Times New Roman" w:hAnsi="Verdana" w:cs="Times New Roman"/>
          <w:color w:val="000066"/>
          <w:sz w:val="18"/>
          <w:szCs w:val="18"/>
          <w:lang w:eastAsia="ru-RU"/>
        </w:rPr>
        <w:t xml:space="preserve">выпуска облигаций. </w:t>
      </w:r>
    </w:p>
    <w:p w:rsidR="002B31EA" w:rsidRPr="0031292B" w:rsidRDefault="002E374E" w:rsidP="003129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31292B">
        <w:rPr>
          <w:rFonts w:ascii="Verdana" w:eastAsia="Times New Roman" w:hAnsi="Verdana" w:cs="Times New Roman"/>
          <w:b/>
          <w:bCs/>
          <w:i/>
          <w:iCs/>
          <w:color w:val="0000FF"/>
          <w:sz w:val="18"/>
          <w:szCs w:val="18"/>
          <w:lang w:eastAsia="ru-RU"/>
        </w:rPr>
        <w:lastRenderedPageBreak/>
        <w:t>3</w:t>
      </w:r>
      <w:r w:rsidR="002B31EA" w:rsidRPr="0031292B">
        <w:rPr>
          <w:rFonts w:ascii="Verdana" w:eastAsia="Times New Roman" w:hAnsi="Verdana" w:cs="Times New Roman"/>
          <w:b/>
          <w:bCs/>
          <w:i/>
          <w:iCs/>
          <w:color w:val="0000FF"/>
          <w:sz w:val="18"/>
          <w:szCs w:val="18"/>
          <w:lang w:eastAsia="ru-RU"/>
        </w:rPr>
        <w:t>. 3. Модели определения стоимости собственного капитала</w:t>
      </w:r>
      <w:r w:rsidRPr="0031292B">
        <w:rPr>
          <w:rFonts w:ascii="Verdana" w:eastAsia="Times New Roman" w:hAnsi="Verdana" w:cs="Times New Roman"/>
          <w:color w:val="0000FF"/>
          <w:sz w:val="18"/>
          <w:szCs w:val="18"/>
          <w:lang w:eastAsia="ru-RU"/>
        </w:rPr>
        <w:t>.</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Стоимость собственного капитала - это денежный доход, который хотят получить держатели обыкновенных акций. Различают несколько моделей, каждая из которых базируется на использовании информации, имеющейся в распоряжении того, кто оценивает капитал. </w:t>
      </w:r>
    </w:p>
    <w:p w:rsidR="009D539F" w:rsidRDefault="009D539F"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p>
    <w:p w:rsidR="002B31EA"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t>Модель прогнозируемого роста дивидендов.</w:t>
      </w:r>
      <w:r w:rsidRPr="00AB622B">
        <w:rPr>
          <w:rFonts w:ascii="Verdana" w:eastAsia="Times New Roman" w:hAnsi="Verdana" w:cs="Times New Roman"/>
          <w:color w:val="000000" w:themeColor="text1"/>
          <w:sz w:val="18"/>
          <w:szCs w:val="18"/>
          <w:lang w:eastAsia="ru-RU"/>
        </w:rPr>
        <w:t xml:space="preserve"> Расчет стоимости собственного капитала основывается на формуле</w:t>
      </w:r>
      <w:r w:rsidR="002E374E">
        <w:rPr>
          <w:rFonts w:ascii="Verdana" w:eastAsia="Times New Roman" w:hAnsi="Verdana" w:cs="Times New Roman"/>
          <w:color w:val="000000" w:themeColor="text1"/>
          <w:sz w:val="18"/>
          <w:szCs w:val="18"/>
          <w:lang w:eastAsia="ru-RU"/>
        </w:rPr>
        <w:t>:</w:t>
      </w:r>
    </w:p>
    <w:p w:rsidR="00C2446C" w:rsidRPr="00C2446C" w:rsidRDefault="00C2446C" w:rsidP="00C2446C">
      <w:pPr>
        <w:framePr w:w="2754" w:h="510" w:wrap="auto" w:vAnchor="text" w:hAnchor="text" w:x="81" w:y="1"/>
        <w:autoSpaceDE w:val="0"/>
        <w:autoSpaceDN w:val="0"/>
        <w:adjustRightInd w:val="0"/>
        <w:spacing w:after="0" w:line="240" w:lineRule="auto"/>
        <w:rPr>
          <w:rFonts w:ascii="Arial" w:hAnsi="Arial" w:cs="Arial"/>
          <w:sz w:val="20"/>
          <w:szCs w:val="20"/>
        </w:rPr>
      </w:pPr>
      <w:r>
        <w:rPr>
          <w:rFonts w:ascii="Arial" w:hAnsi="Arial" w:cs="Arial"/>
          <w:noProof/>
          <w:position w:val="-21"/>
          <w:sz w:val="20"/>
          <w:szCs w:val="20"/>
          <w:lang w:eastAsia="ru-RU"/>
        </w:rPr>
        <w:drawing>
          <wp:inline distT="0" distB="0" distL="0" distR="0">
            <wp:extent cx="1076325" cy="323850"/>
            <wp:effectExtent l="0" t="0" r="9525" b="0"/>
            <wp:docPr id="10"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79"/>
                    <a:srcRect/>
                    <a:stretch>
                      <a:fillRect/>
                    </a:stretch>
                  </pic:blipFill>
                  <pic:spPr bwMode="auto">
                    <a:xfrm>
                      <a:off x="0" y="0"/>
                      <a:ext cx="1076325" cy="323850"/>
                    </a:xfrm>
                    <a:prstGeom prst="rect">
                      <a:avLst/>
                    </a:prstGeom>
                    <a:noFill/>
                    <a:ln w="9525">
                      <a:noFill/>
                      <a:miter lim="800000"/>
                      <a:headEnd/>
                      <a:tailEnd/>
                    </a:ln>
                  </pic:spPr>
                </pic:pic>
              </a:graphicData>
            </a:graphic>
          </wp:inline>
        </w:drawing>
      </w:r>
    </w:p>
    <w:p w:rsidR="00C2446C" w:rsidRDefault="00C2446C"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2E374E" w:rsidRDefault="00C2446C"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2E374E">
        <w:rPr>
          <w:rFonts w:ascii="Verdana" w:eastAsia="Times New Roman" w:hAnsi="Verdana" w:cs="Times New Roman"/>
          <w:b/>
          <w:color w:val="0000FF"/>
          <w:sz w:val="18"/>
          <w:szCs w:val="18"/>
          <w:lang w:eastAsia="ru-RU"/>
        </w:rPr>
        <w:t xml:space="preserve"> </w:t>
      </w:r>
      <w:r w:rsidR="002B31EA" w:rsidRPr="002E374E">
        <w:rPr>
          <w:rFonts w:ascii="Verdana" w:eastAsia="Times New Roman" w:hAnsi="Verdana" w:cs="Times New Roman"/>
          <w:b/>
          <w:color w:val="0000FF"/>
          <w:sz w:val="18"/>
          <w:szCs w:val="18"/>
          <w:lang w:eastAsia="ru-RU"/>
        </w:rPr>
        <w:t>(</w:t>
      </w:r>
      <w:r w:rsidR="002E374E" w:rsidRPr="002E374E">
        <w:rPr>
          <w:rFonts w:ascii="Verdana" w:eastAsia="Times New Roman" w:hAnsi="Verdana" w:cs="Times New Roman"/>
          <w:b/>
          <w:color w:val="0000FF"/>
          <w:sz w:val="18"/>
          <w:szCs w:val="18"/>
          <w:lang w:eastAsia="ru-RU"/>
        </w:rPr>
        <w:t>3</w:t>
      </w:r>
      <w:r w:rsidR="002B31EA" w:rsidRPr="002E374E">
        <w:rPr>
          <w:rFonts w:ascii="Verdana" w:eastAsia="Times New Roman" w:hAnsi="Verdana" w:cs="Times New Roman"/>
          <w:b/>
          <w:color w:val="0000FF"/>
          <w:sz w:val="18"/>
          <w:szCs w:val="18"/>
          <w:lang w:eastAsia="ru-RU"/>
        </w:rPr>
        <w:t>.1)</w:t>
      </w:r>
      <w:r w:rsidR="002E374E" w:rsidRPr="002E374E">
        <w:rPr>
          <w:rFonts w:ascii="Verdana" w:eastAsia="Times New Roman" w:hAnsi="Verdana" w:cs="Times New Roman"/>
          <w:sz w:val="18"/>
          <w:szCs w:val="18"/>
          <w:lang w:eastAsia="ru-RU"/>
        </w:rPr>
        <w:t>,</w:t>
      </w:r>
      <w:r w:rsidR="002E374E">
        <w:rPr>
          <w:rFonts w:ascii="Verdana" w:eastAsia="Times New Roman" w:hAnsi="Verdana" w:cs="Times New Roman"/>
          <w:b/>
          <w:color w:val="0000FF"/>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где</w:t>
      </w:r>
      <w:r w:rsidR="002E374E">
        <w:rPr>
          <w:rFonts w:ascii="Verdana" w:eastAsia="Times New Roman" w:hAnsi="Verdana" w:cs="Times New Roman"/>
          <w:color w:val="000000" w:themeColor="text1"/>
          <w:sz w:val="18"/>
          <w:szCs w:val="18"/>
          <w:lang w:eastAsia="ru-RU"/>
        </w:rPr>
        <w:t>:</w:t>
      </w:r>
    </w:p>
    <w:p w:rsidR="00F40676" w:rsidRDefault="00F40676" w:rsidP="00F40676">
      <w:pPr>
        <w:spacing w:after="0" w:line="240" w:lineRule="auto"/>
        <w:rPr>
          <w:rFonts w:ascii="Verdana" w:eastAsia="Times New Roman" w:hAnsi="Verdana" w:cs="Times New Roman"/>
          <w:color w:val="000000" w:themeColor="text1"/>
          <w:sz w:val="18"/>
          <w:szCs w:val="18"/>
          <w:lang w:eastAsia="ru-RU"/>
        </w:rPr>
      </w:pPr>
      <w:r w:rsidRPr="00F40676">
        <w:rPr>
          <w:rFonts w:ascii="Verdana" w:eastAsia="Times New Roman" w:hAnsi="Verdana" w:cs="Times New Roman"/>
          <w:b/>
          <w:color w:val="000000" w:themeColor="text1"/>
          <w:sz w:val="18"/>
          <w:szCs w:val="18"/>
          <w:lang w:val="en-US" w:eastAsia="ru-RU"/>
        </w:rPr>
        <w:t>CCs</w:t>
      </w:r>
      <w:r w:rsidR="002B31EA" w:rsidRPr="00AB622B">
        <w:rPr>
          <w:rFonts w:ascii="Verdana" w:eastAsia="Times New Roman" w:hAnsi="Verdana" w:cs="Times New Roman"/>
          <w:color w:val="000000" w:themeColor="text1"/>
          <w:sz w:val="18"/>
          <w:szCs w:val="18"/>
          <w:lang w:eastAsia="ru-RU"/>
        </w:rPr>
        <w:t xml:space="preserve"> - стоимость собственного капитала, </w:t>
      </w:r>
      <w:r w:rsidR="002B31EA" w:rsidRPr="00AB622B">
        <w:rPr>
          <w:rFonts w:ascii="Verdana" w:eastAsia="Times New Roman" w:hAnsi="Verdana" w:cs="Times New Roman"/>
          <w:color w:val="000000" w:themeColor="text1"/>
          <w:sz w:val="18"/>
          <w:szCs w:val="18"/>
          <w:lang w:eastAsia="ru-RU"/>
        </w:rPr>
        <w:br/>
      </w:r>
      <w:r w:rsidRPr="00F40676">
        <w:rPr>
          <w:rFonts w:ascii="Verdana" w:eastAsia="Times New Roman" w:hAnsi="Verdana" w:cs="Times New Roman"/>
          <w:b/>
          <w:color w:val="000000" w:themeColor="text1"/>
          <w:sz w:val="18"/>
          <w:szCs w:val="18"/>
          <w:lang w:val="en-US" w:eastAsia="ru-RU"/>
        </w:rPr>
        <w:t>Div</w:t>
      </w:r>
      <w:r w:rsidRPr="00F40676">
        <w:rPr>
          <w:rFonts w:ascii="Verdana" w:eastAsia="Times New Roman" w:hAnsi="Verdana" w:cs="Times New Roman"/>
          <w:color w:val="000000" w:themeColor="text1"/>
          <w:sz w:val="18"/>
          <w:szCs w:val="18"/>
          <w:lang w:eastAsia="ru-RU"/>
        </w:rPr>
        <w:t xml:space="preserve"> </w:t>
      </w:r>
      <w:r>
        <w:rPr>
          <w:rFonts w:ascii="Verdana" w:eastAsia="Times New Roman" w:hAnsi="Verdana" w:cs="Times New Roman"/>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дивиденд, </w:t>
      </w:r>
      <w:r>
        <w:rPr>
          <w:rFonts w:ascii="Verdana" w:eastAsia="Times New Roman" w:hAnsi="Verdana" w:cs="Times New Roman"/>
          <w:color w:val="000000" w:themeColor="text1"/>
          <w:sz w:val="18"/>
          <w:szCs w:val="18"/>
          <w:lang w:eastAsia="ru-RU"/>
        </w:rPr>
        <w:t>планируемый</w:t>
      </w:r>
      <w:r w:rsidRPr="00AB622B">
        <w:rPr>
          <w:rFonts w:ascii="Verdana" w:eastAsia="Times New Roman" w:hAnsi="Verdana" w:cs="Times New Roman"/>
          <w:color w:val="000000" w:themeColor="text1"/>
          <w:sz w:val="18"/>
          <w:szCs w:val="18"/>
          <w:lang w:eastAsia="ru-RU"/>
        </w:rPr>
        <w:t xml:space="preserve"> компанией в первый год реализации инвестиционного проекта,</w:t>
      </w:r>
    </w:p>
    <w:p w:rsidR="002B31EA" w:rsidRPr="002E374E" w:rsidRDefault="00F40676" w:rsidP="00F40676">
      <w:pPr>
        <w:spacing w:after="0" w:line="240" w:lineRule="auto"/>
        <w:rPr>
          <w:rFonts w:ascii="Verdana" w:eastAsia="Times New Roman" w:hAnsi="Verdana" w:cs="Times New Roman"/>
          <w:color w:val="000000" w:themeColor="text1"/>
          <w:sz w:val="18"/>
          <w:szCs w:val="18"/>
          <w:lang w:eastAsia="ru-RU"/>
        </w:rPr>
      </w:pPr>
      <w:r w:rsidRPr="00F40676">
        <w:rPr>
          <w:rFonts w:ascii="Verdana" w:eastAsia="Times New Roman" w:hAnsi="Verdana" w:cs="Times New Roman"/>
          <w:b/>
          <w:color w:val="000000" w:themeColor="text1"/>
          <w:sz w:val="18"/>
          <w:szCs w:val="18"/>
          <w:lang w:val="en-US" w:eastAsia="ru-RU"/>
        </w:rPr>
        <w:t>PA</w:t>
      </w:r>
      <w:r w:rsidRPr="00F40676">
        <w:rPr>
          <w:rFonts w:ascii="Verdana" w:eastAsia="Times New Roman" w:hAnsi="Verdana" w:cs="Times New Roman"/>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w:t>
      </w:r>
      <w:r w:rsidRPr="00F40676">
        <w:rPr>
          <w:rFonts w:ascii="Verdana" w:eastAsia="Times New Roman" w:hAnsi="Verdana" w:cs="Times New Roman"/>
          <w:color w:val="000000" w:themeColor="text1"/>
          <w:sz w:val="18"/>
          <w:szCs w:val="18"/>
          <w:lang w:eastAsia="ru-RU"/>
        </w:rPr>
        <w:t>рыночная</w:t>
      </w:r>
      <w:r w:rsidR="002B31EA" w:rsidRPr="00AB622B">
        <w:rPr>
          <w:rFonts w:ascii="Verdana" w:eastAsia="Times New Roman" w:hAnsi="Verdana" w:cs="Times New Roman"/>
          <w:color w:val="000000" w:themeColor="text1"/>
          <w:sz w:val="18"/>
          <w:szCs w:val="18"/>
          <w:lang w:eastAsia="ru-RU"/>
        </w:rPr>
        <w:t xml:space="preserve"> цена одной акции, </w:t>
      </w:r>
      <w:r w:rsidR="002B31EA" w:rsidRPr="00AB622B">
        <w:rPr>
          <w:rFonts w:ascii="Verdana" w:eastAsia="Times New Roman" w:hAnsi="Verdana" w:cs="Times New Roman"/>
          <w:color w:val="000000" w:themeColor="text1"/>
          <w:sz w:val="18"/>
          <w:szCs w:val="18"/>
          <w:lang w:eastAsia="ru-RU"/>
        </w:rPr>
        <w:br/>
      </w:r>
      <w:r w:rsidRPr="00F40676">
        <w:rPr>
          <w:rFonts w:ascii="Verdana" w:eastAsia="Times New Roman" w:hAnsi="Verdana" w:cs="Times New Roman"/>
          <w:b/>
          <w:color w:val="000000" w:themeColor="text1"/>
          <w:sz w:val="18"/>
          <w:szCs w:val="18"/>
          <w:lang w:val="en-US" w:eastAsia="ru-RU"/>
        </w:rPr>
        <w:t>gDiv</w:t>
      </w:r>
      <w:r w:rsidR="002B31EA" w:rsidRPr="00AB622B">
        <w:rPr>
          <w:rFonts w:ascii="Verdana" w:eastAsia="Times New Roman" w:hAnsi="Verdana" w:cs="Times New Roman"/>
          <w:color w:val="000000" w:themeColor="text1"/>
          <w:sz w:val="18"/>
          <w:szCs w:val="18"/>
          <w:lang w:eastAsia="ru-RU"/>
        </w:rPr>
        <w:t xml:space="preserve"> - прогнозируемый ежегодный рост дивидендов. </w:t>
      </w:r>
    </w:p>
    <w:p w:rsidR="00F40676" w:rsidRDefault="00F40676" w:rsidP="00F40676">
      <w:pPr>
        <w:spacing w:after="0" w:line="240" w:lineRule="auto"/>
        <w:rPr>
          <w:rFonts w:ascii="Verdana" w:eastAsia="Times New Roman" w:hAnsi="Verdana" w:cs="Times New Roman"/>
          <w:i/>
          <w:iCs/>
          <w:color w:val="000000" w:themeColor="text1"/>
          <w:sz w:val="18"/>
          <w:szCs w:val="18"/>
          <w:lang w:eastAsia="ru-RU"/>
        </w:rPr>
      </w:pPr>
    </w:p>
    <w:p w:rsidR="002B31EA" w:rsidRDefault="00AE7272" w:rsidP="00F40676">
      <w:pPr>
        <w:spacing w:after="0"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i/>
          <w:iCs/>
          <w:color w:val="000000" w:themeColor="text1"/>
          <w:sz w:val="18"/>
          <w:szCs w:val="18"/>
          <w:lang w:eastAsia="ru-RU"/>
        </w:rPr>
        <w:t>Пример.</w:t>
      </w:r>
      <w:r w:rsidR="002B31EA" w:rsidRPr="00AB622B">
        <w:rPr>
          <w:rFonts w:ascii="Verdana" w:eastAsia="Times New Roman" w:hAnsi="Verdana" w:cs="Times New Roman"/>
          <w:color w:val="000000" w:themeColor="text1"/>
          <w:sz w:val="18"/>
          <w:szCs w:val="18"/>
          <w:lang w:eastAsia="ru-RU"/>
        </w:rPr>
        <w:t xml:space="preserve"> Текущая цена одной обыкновенной акции компании составляет $40. Ожидаемая в следующем году величина дивиденда $4. Кроме того, предприятие планирует ежегодный прирост дивидендов 4%. И</w:t>
      </w:r>
      <w:r w:rsidR="002E374E">
        <w:rPr>
          <w:rFonts w:ascii="Verdana" w:eastAsia="Times New Roman" w:hAnsi="Verdana" w:cs="Times New Roman"/>
          <w:color w:val="000000" w:themeColor="text1"/>
          <w:sz w:val="18"/>
          <w:szCs w:val="18"/>
          <w:lang w:eastAsia="ru-RU"/>
        </w:rPr>
        <w:t xml:space="preserve">спользуя формулу </w:t>
      </w:r>
      <w:r w:rsidR="002E374E" w:rsidRPr="00C2446C">
        <w:rPr>
          <w:rFonts w:ascii="Verdana" w:eastAsia="Times New Roman" w:hAnsi="Verdana" w:cs="Times New Roman"/>
          <w:b/>
          <w:color w:val="0000FF"/>
          <w:sz w:val="18"/>
          <w:szCs w:val="18"/>
          <w:lang w:eastAsia="ru-RU"/>
        </w:rPr>
        <w:t>(</w:t>
      </w:r>
      <w:r w:rsidR="00C2446C" w:rsidRPr="00C2446C">
        <w:rPr>
          <w:rFonts w:ascii="Verdana" w:eastAsia="Times New Roman" w:hAnsi="Verdana" w:cs="Times New Roman"/>
          <w:b/>
          <w:color w:val="0000FF"/>
          <w:sz w:val="18"/>
          <w:szCs w:val="18"/>
          <w:lang w:eastAsia="ru-RU"/>
        </w:rPr>
        <w:t>3</w:t>
      </w:r>
      <w:r w:rsidR="002E374E" w:rsidRPr="00C2446C">
        <w:rPr>
          <w:rFonts w:ascii="Verdana" w:eastAsia="Times New Roman" w:hAnsi="Verdana" w:cs="Times New Roman"/>
          <w:b/>
          <w:color w:val="0000FF"/>
          <w:sz w:val="18"/>
          <w:szCs w:val="18"/>
          <w:lang w:eastAsia="ru-RU"/>
        </w:rPr>
        <w:t>.1)</w:t>
      </w:r>
      <w:r w:rsidR="002E374E">
        <w:rPr>
          <w:rFonts w:ascii="Verdana" w:eastAsia="Times New Roman" w:hAnsi="Verdana" w:cs="Times New Roman"/>
          <w:color w:val="000000" w:themeColor="text1"/>
          <w:sz w:val="18"/>
          <w:szCs w:val="18"/>
          <w:lang w:eastAsia="ru-RU"/>
        </w:rPr>
        <w:t xml:space="preserve"> получаем:</w:t>
      </w:r>
    </w:p>
    <w:p w:rsidR="00F40676" w:rsidRPr="00AB622B" w:rsidRDefault="00F40676" w:rsidP="00F40676">
      <w:pPr>
        <w:spacing w:after="0" w:line="240" w:lineRule="auto"/>
        <w:rPr>
          <w:rFonts w:ascii="Verdana" w:eastAsia="Times New Roman" w:hAnsi="Verdana" w:cs="Times New Roman"/>
          <w:color w:val="000000" w:themeColor="text1"/>
          <w:sz w:val="18"/>
          <w:szCs w:val="18"/>
          <w:lang w:eastAsia="ru-RU"/>
        </w:rPr>
      </w:pPr>
    </w:p>
    <w:p w:rsidR="00F40676" w:rsidRPr="00F40676" w:rsidRDefault="00F40676" w:rsidP="00F40676">
      <w:pPr>
        <w:framePr w:w="2426" w:h="255" w:wrap="auto" w:vAnchor="text" w:hAnchor="text" w:x="8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438150" cy="161925"/>
            <wp:effectExtent l="19050" t="0" r="0" b="0"/>
            <wp:docPr id="14"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0"/>
                    <a:srcRect/>
                    <a:stretch>
                      <a:fillRect/>
                    </a:stretch>
                  </pic:blipFill>
                  <pic:spPr bwMode="auto">
                    <a:xfrm>
                      <a:off x="0" y="0"/>
                      <a:ext cx="438150" cy="161925"/>
                    </a:xfrm>
                    <a:prstGeom prst="rect">
                      <a:avLst/>
                    </a:prstGeom>
                    <a:noFill/>
                    <a:ln w="9525">
                      <a:noFill/>
                      <a:miter lim="800000"/>
                      <a:headEnd/>
                      <a:tailEnd/>
                    </a:ln>
                  </pic:spPr>
                </pic:pic>
              </a:graphicData>
            </a:graphic>
          </wp:inline>
        </w:drawing>
      </w:r>
    </w:p>
    <w:p w:rsidR="00F40676" w:rsidRPr="00F40676" w:rsidRDefault="00F40676" w:rsidP="00F40676">
      <w:pPr>
        <w:framePr w:w="2456" w:h="255" w:wrap="auto" w:vAnchor="text" w:hAnchor="text" w:x="1108"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457200" cy="161925"/>
            <wp:effectExtent l="19050" t="0" r="0" b="0"/>
            <wp:docPr id="13"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81"/>
                    <a:srcRect/>
                    <a:stretch>
                      <a:fillRect/>
                    </a:stretch>
                  </pic:blipFill>
                  <pic:spPr bwMode="auto">
                    <a:xfrm>
                      <a:off x="0" y="0"/>
                      <a:ext cx="457200" cy="161925"/>
                    </a:xfrm>
                    <a:prstGeom prst="rect">
                      <a:avLst/>
                    </a:prstGeom>
                    <a:noFill/>
                    <a:ln w="9525">
                      <a:noFill/>
                      <a:miter lim="800000"/>
                      <a:headEnd/>
                      <a:tailEnd/>
                    </a:ln>
                  </pic:spPr>
                </pic:pic>
              </a:graphicData>
            </a:graphic>
          </wp:inline>
        </w:drawing>
      </w:r>
    </w:p>
    <w:p w:rsidR="00F40676" w:rsidRPr="00F40676" w:rsidRDefault="00F40676" w:rsidP="00F40676">
      <w:pPr>
        <w:framePr w:w="2771" w:h="255" w:wrap="auto" w:vAnchor="text" w:hAnchor="text" w:x="2135"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657225" cy="161925"/>
            <wp:effectExtent l="19050" t="0" r="9525" b="0"/>
            <wp:docPr id="12"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82"/>
                    <a:srcRect/>
                    <a:stretch>
                      <a:fillRect/>
                    </a:stretch>
                  </pic:blipFill>
                  <pic:spPr bwMode="auto">
                    <a:xfrm>
                      <a:off x="0" y="0"/>
                      <a:ext cx="657225" cy="161925"/>
                    </a:xfrm>
                    <a:prstGeom prst="rect">
                      <a:avLst/>
                    </a:prstGeom>
                    <a:noFill/>
                    <a:ln w="9525">
                      <a:noFill/>
                      <a:miter lim="800000"/>
                      <a:headEnd/>
                      <a:tailEnd/>
                    </a:ln>
                  </pic:spPr>
                </pic:pic>
              </a:graphicData>
            </a:graphic>
          </wp:inline>
        </w:drawing>
      </w:r>
    </w:p>
    <w:p w:rsidR="00F40676" w:rsidRPr="00F40676" w:rsidRDefault="00F40676" w:rsidP="00F40676">
      <w:pPr>
        <w:framePr w:w="3429" w:h="510" w:wrap="auto" w:vAnchor="text" w:hAnchor="text" w:x="81" w:y="567"/>
        <w:autoSpaceDE w:val="0"/>
        <w:autoSpaceDN w:val="0"/>
        <w:adjustRightInd w:val="0"/>
        <w:spacing w:after="0" w:line="240" w:lineRule="auto"/>
        <w:rPr>
          <w:rFonts w:ascii="Arial" w:hAnsi="Arial" w:cs="Arial"/>
          <w:sz w:val="20"/>
          <w:szCs w:val="20"/>
        </w:rPr>
      </w:pPr>
      <w:r>
        <w:rPr>
          <w:rFonts w:ascii="Arial" w:hAnsi="Arial" w:cs="Arial"/>
          <w:noProof/>
          <w:position w:val="-21"/>
          <w:sz w:val="20"/>
          <w:szCs w:val="20"/>
          <w:lang w:eastAsia="ru-RU"/>
        </w:rPr>
        <w:drawing>
          <wp:inline distT="0" distB="0" distL="0" distR="0">
            <wp:extent cx="1504950" cy="323850"/>
            <wp:effectExtent l="0" t="0" r="0" b="0"/>
            <wp:docPr id="11"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83"/>
                    <a:srcRect/>
                    <a:stretch>
                      <a:fillRect/>
                    </a:stretch>
                  </pic:blipFill>
                  <pic:spPr bwMode="auto">
                    <a:xfrm>
                      <a:off x="0" y="0"/>
                      <a:ext cx="1504950" cy="323850"/>
                    </a:xfrm>
                    <a:prstGeom prst="rect">
                      <a:avLst/>
                    </a:prstGeom>
                    <a:noFill/>
                    <a:ln w="9525">
                      <a:noFill/>
                      <a:miter lim="800000"/>
                      <a:headEnd/>
                      <a:tailEnd/>
                    </a:ln>
                  </pic:spPr>
                </pic:pic>
              </a:graphicData>
            </a:graphic>
          </wp:inline>
        </w:drawing>
      </w:r>
    </w:p>
    <w:p w:rsidR="002B31EA"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F40676" w:rsidRDefault="00F40676"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2B31EA" w:rsidRPr="00AB622B" w:rsidRDefault="002B31EA"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Данная модель применима к тем компаниям, величина прироста дивидендов которых постоянна. Если этого не наблюдается, то модель не может быть использована.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9F1767">
        <w:rPr>
          <w:rFonts w:ascii="Verdana" w:eastAsia="Times New Roman" w:hAnsi="Verdana" w:cs="Times New Roman"/>
          <w:b/>
          <w:bCs/>
          <w:color w:val="0000FF"/>
          <w:sz w:val="18"/>
          <w:szCs w:val="18"/>
          <w:lang w:eastAsia="ru-RU"/>
        </w:rPr>
        <w:t>Ценовая модель капитальных активов (CAPM: Capital Assets Price Model).</w:t>
      </w:r>
      <w:r w:rsidRPr="00AB622B">
        <w:rPr>
          <w:rFonts w:ascii="Verdana" w:eastAsia="Times New Roman" w:hAnsi="Verdana" w:cs="Times New Roman"/>
          <w:color w:val="000000" w:themeColor="text1"/>
          <w:sz w:val="18"/>
          <w:szCs w:val="18"/>
          <w:lang w:eastAsia="ru-RU"/>
        </w:rPr>
        <w:t xml:space="preserve"> Использование данной модели наиболее распространено в условиях стабильной рыночной экономики при наличии достаточно большого числа данных, характеризующих прибыльность работы предприятия.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Модель использует существенным образом показатель риска конкретной фирмы, который формализуется введением показателя</w:t>
      </w:r>
      <w:r w:rsidR="00F40676">
        <w:rPr>
          <w:rFonts w:ascii="Verdana" w:eastAsia="Times New Roman" w:hAnsi="Verdana" w:cs="Times New Roman"/>
          <w:noProof/>
          <w:color w:val="000000" w:themeColor="text1"/>
          <w:sz w:val="18"/>
          <w:szCs w:val="18"/>
          <w:lang w:eastAsia="ru-RU"/>
        </w:rPr>
        <w:t xml:space="preserve"> </w:t>
      </w:r>
      <w:r w:rsidR="00F40676" w:rsidRPr="00F40676">
        <w:rPr>
          <w:rFonts w:ascii="Verdana" w:eastAsia="Times New Roman" w:hAnsi="Verdana" w:cs="Times New Roman"/>
          <w:b/>
          <w:noProof/>
          <w:color w:val="0000FF"/>
          <w:sz w:val="18"/>
          <w:szCs w:val="18"/>
          <w:lang w:val="en-US" w:eastAsia="ru-RU"/>
        </w:rPr>
        <w:t>b</w:t>
      </w:r>
      <w:r w:rsidRPr="00AB622B">
        <w:rPr>
          <w:rFonts w:ascii="Verdana" w:eastAsia="Times New Roman" w:hAnsi="Verdana" w:cs="Times New Roman"/>
          <w:color w:val="000000" w:themeColor="text1"/>
          <w:sz w:val="18"/>
          <w:szCs w:val="18"/>
          <w:lang w:eastAsia="ru-RU"/>
        </w:rPr>
        <w:t>. Этот показатель устроен таким образом, что</w:t>
      </w:r>
      <w:r w:rsidR="00F40676" w:rsidRPr="00F40676">
        <w:rPr>
          <w:rFonts w:ascii="Verdana" w:eastAsia="Times New Roman" w:hAnsi="Verdana" w:cs="Times New Roman"/>
          <w:noProof/>
          <w:color w:val="000000" w:themeColor="text1"/>
          <w:sz w:val="18"/>
          <w:szCs w:val="18"/>
          <w:lang w:eastAsia="ru-RU"/>
        </w:rPr>
        <w:t xml:space="preserve"> </w:t>
      </w:r>
      <w:r w:rsidR="00F40676" w:rsidRPr="00F40676">
        <w:rPr>
          <w:rFonts w:ascii="Verdana" w:eastAsia="Times New Roman" w:hAnsi="Verdana" w:cs="Times New Roman"/>
          <w:b/>
          <w:noProof/>
          <w:color w:val="0000FF"/>
          <w:sz w:val="18"/>
          <w:szCs w:val="18"/>
          <w:lang w:val="en-US" w:eastAsia="ru-RU"/>
        </w:rPr>
        <w:t>b</w:t>
      </w:r>
      <w:r w:rsidR="00F40676" w:rsidRPr="00F40676">
        <w:rPr>
          <w:rFonts w:ascii="Verdana" w:eastAsia="Times New Roman" w:hAnsi="Verdana" w:cs="Times New Roman"/>
          <w:b/>
          <w:noProof/>
          <w:color w:val="0000FF"/>
          <w:sz w:val="18"/>
          <w:szCs w:val="18"/>
          <w:lang w:eastAsia="ru-RU"/>
        </w:rPr>
        <w:t>=0</w:t>
      </w:r>
      <w:r w:rsidRPr="00AB622B">
        <w:rPr>
          <w:rFonts w:ascii="Verdana" w:eastAsia="Times New Roman" w:hAnsi="Verdana" w:cs="Times New Roman"/>
          <w:color w:val="000000" w:themeColor="text1"/>
          <w:sz w:val="18"/>
          <w:szCs w:val="18"/>
          <w:lang w:eastAsia="ru-RU"/>
        </w:rPr>
        <w:t xml:space="preserve">, если активы компании совершенно безрисковые (случай сколь желаемый, столь же редкий). Показатель </w:t>
      </w:r>
      <w:r w:rsidR="00F40676" w:rsidRPr="00F40676">
        <w:rPr>
          <w:rFonts w:ascii="Verdana" w:eastAsia="Times New Roman" w:hAnsi="Verdana" w:cs="Times New Roman"/>
          <w:b/>
          <w:noProof/>
          <w:color w:val="0000FF"/>
          <w:sz w:val="18"/>
          <w:szCs w:val="18"/>
          <w:lang w:val="en-US" w:eastAsia="ru-RU"/>
        </w:rPr>
        <w:t>b</w:t>
      </w:r>
      <w:r w:rsidR="00F40676" w:rsidRPr="001309D8">
        <w:rPr>
          <w:rFonts w:ascii="Verdana" w:eastAsia="Times New Roman" w:hAnsi="Verdana" w:cs="Times New Roman"/>
          <w:b/>
          <w:noProof/>
          <w:color w:val="0000FF"/>
          <w:sz w:val="18"/>
          <w:szCs w:val="18"/>
          <w:lang w:eastAsia="ru-RU"/>
        </w:rPr>
        <w:t>=0</w:t>
      </w:r>
      <w:r w:rsidRPr="00AB622B">
        <w:rPr>
          <w:rFonts w:ascii="Verdana" w:eastAsia="Times New Roman" w:hAnsi="Verdana" w:cs="Times New Roman"/>
          <w:color w:val="000000" w:themeColor="text1"/>
          <w:sz w:val="18"/>
          <w:szCs w:val="18"/>
          <w:lang w:eastAsia="ru-RU"/>
        </w:rPr>
        <w:t>, например, для казначейских облигаций США. (Декларировано также, что облигации внутреннего государственного займа в Украине также имеют нулевую степень риска). Показатель</w:t>
      </w:r>
      <w:r w:rsidR="00F40676" w:rsidRPr="00F40676">
        <w:rPr>
          <w:rFonts w:ascii="Verdana" w:eastAsia="Times New Roman" w:hAnsi="Verdana" w:cs="Times New Roman"/>
          <w:noProof/>
          <w:color w:val="000000" w:themeColor="text1"/>
          <w:sz w:val="18"/>
          <w:szCs w:val="18"/>
          <w:lang w:eastAsia="ru-RU"/>
        </w:rPr>
        <w:t xml:space="preserve"> </w:t>
      </w:r>
      <w:r w:rsidR="00F40676" w:rsidRPr="00F40676">
        <w:rPr>
          <w:rFonts w:ascii="Verdana" w:eastAsia="Times New Roman" w:hAnsi="Verdana" w:cs="Times New Roman"/>
          <w:b/>
          <w:noProof/>
          <w:color w:val="0000FF"/>
          <w:sz w:val="18"/>
          <w:szCs w:val="18"/>
          <w:lang w:val="en-US" w:eastAsia="ru-RU"/>
        </w:rPr>
        <w:t>b</w:t>
      </w:r>
      <w:r w:rsidR="00F40676" w:rsidRPr="00F40676">
        <w:rPr>
          <w:rFonts w:ascii="Verdana" w:eastAsia="Times New Roman" w:hAnsi="Verdana" w:cs="Times New Roman"/>
          <w:b/>
          <w:noProof/>
          <w:color w:val="0000FF"/>
          <w:sz w:val="18"/>
          <w:szCs w:val="18"/>
          <w:lang w:eastAsia="ru-RU"/>
        </w:rPr>
        <w:t>=1</w:t>
      </w:r>
      <w:r w:rsidRPr="00AB622B">
        <w:rPr>
          <w:rFonts w:ascii="Verdana" w:eastAsia="Times New Roman" w:hAnsi="Verdana" w:cs="Times New Roman"/>
          <w:color w:val="000000" w:themeColor="text1"/>
          <w:sz w:val="18"/>
          <w:szCs w:val="18"/>
          <w:lang w:eastAsia="ru-RU"/>
        </w:rPr>
        <w:t xml:space="preserve">, если активы данного предприятия столь же рисковые, что и средние по рынку всех предприятий страны. Если для конкретного предприятия имеем: </w:t>
      </w:r>
      <w:r w:rsidR="00F40676" w:rsidRPr="00F40676">
        <w:rPr>
          <w:rFonts w:ascii="Verdana" w:eastAsia="Times New Roman" w:hAnsi="Verdana" w:cs="Times New Roman"/>
          <w:b/>
          <w:color w:val="0000FF"/>
          <w:sz w:val="18"/>
          <w:szCs w:val="18"/>
          <w:lang w:eastAsia="ru-RU"/>
        </w:rPr>
        <w:t>0&lt;</w:t>
      </w:r>
      <w:r w:rsidR="00F40676" w:rsidRPr="00F40676">
        <w:rPr>
          <w:rFonts w:ascii="Verdana" w:eastAsia="Times New Roman" w:hAnsi="Verdana" w:cs="Times New Roman"/>
          <w:b/>
          <w:color w:val="0000FF"/>
          <w:sz w:val="18"/>
          <w:szCs w:val="18"/>
          <w:lang w:val="en-US" w:eastAsia="ru-RU"/>
        </w:rPr>
        <w:t>b</w:t>
      </w:r>
      <w:r w:rsidR="00F40676" w:rsidRPr="00F40676">
        <w:rPr>
          <w:rFonts w:ascii="Verdana" w:eastAsia="Times New Roman" w:hAnsi="Verdana" w:cs="Times New Roman"/>
          <w:b/>
          <w:color w:val="0000FF"/>
          <w:sz w:val="18"/>
          <w:szCs w:val="18"/>
          <w:lang w:eastAsia="ru-RU"/>
        </w:rPr>
        <w:t>&lt;1</w:t>
      </w:r>
      <w:r w:rsidRPr="00AB622B">
        <w:rPr>
          <w:rFonts w:ascii="Verdana" w:eastAsia="Times New Roman" w:hAnsi="Verdana" w:cs="Times New Roman"/>
          <w:color w:val="000000" w:themeColor="text1"/>
          <w:sz w:val="18"/>
          <w:szCs w:val="18"/>
          <w:lang w:eastAsia="ru-RU"/>
        </w:rPr>
        <w:t>, то это предприятие менее рисковое</w:t>
      </w:r>
      <w:r w:rsidR="00C61FB6">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по сравнению со средним по рынку, если </w:t>
      </w:r>
      <w:r w:rsidR="00F40676" w:rsidRPr="00F40676">
        <w:rPr>
          <w:rFonts w:ascii="Verdana" w:eastAsia="Times New Roman" w:hAnsi="Verdana" w:cs="Times New Roman"/>
          <w:b/>
          <w:noProof/>
          <w:color w:val="0000FF"/>
          <w:sz w:val="18"/>
          <w:szCs w:val="18"/>
          <w:lang w:val="en-US" w:eastAsia="ru-RU"/>
        </w:rPr>
        <w:t>b</w:t>
      </w:r>
      <w:r w:rsidRPr="00F40676">
        <w:rPr>
          <w:rFonts w:ascii="Verdana" w:eastAsia="Times New Roman" w:hAnsi="Verdana" w:cs="Times New Roman"/>
          <w:b/>
          <w:color w:val="0000FF"/>
          <w:sz w:val="18"/>
          <w:szCs w:val="18"/>
          <w:lang w:eastAsia="ru-RU"/>
        </w:rPr>
        <w:t>&gt;1</w:t>
      </w:r>
      <w:r w:rsidRPr="00AB622B">
        <w:rPr>
          <w:rFonts w:ascii="Verdana" w:eastAsia="Times New Roman" w:hAnsi="Verdana" w:cs="Times New Roman"/>
          <w:color w:val="000000" w:themeColor="text1"/>
          <w:sz w:val="18"/>
          <w:szCs w:val="18"/>
          <w:lang w:eastAsia="ru-RU"/>
        </w:rPr>
        <w:t xml:space="preserve">, то предприятие имеет большую степень риска. </w:t>
      </w:r>
    </w:p>
    <w:p w:rsidR="002E374E" w:rsidRPr="007C4CC0"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Расчетная формула модели имеет вид</w:t>
      </w:r>
      <w:r w:rsidR="002E374E">
        <w:rPr>
          <w:rFonts w:ascii="Verdana" w:eastAsia="Times New Roman" w:hAnsi="Verdana" w:cs="Times New Roman"/>
          <w:color w:val="000000" w:themeColor="text1"/>
          <w:sz w:val="18"/>
          <w:szCs w:val="18"/>
          <w:lang w:eastAsia="ru-RU"/>
        </w:rPr>
        <w:t>:</w:t>
      </w:r>
    </w:p>
    <w:p w:rsidR="00810FDD" w:rsidRPr="00810FDD" w:rsidRDefault="00810FDD" w:rsidP="00810FDD">
      <w:pPr>
        <w:framePr w:w="4731" w:h="240" w:wrap="auto" w:vAnchor="text" w:hAnchor="text" w:x="81" w:y="1"/>
        <w:autoSpaceDE w:val="0"/>
        <w:autoSpaceDN w:val="0"/>
        <w:adjustRightInd w:val="0"/>
        <w:spacing w:after="0" w:line="240" w:lineRule="auto"/>
        <w:rPr>
          <w:rFonts w:ascii="Arial" w:hAnsi="Arial" w:cs="Arial"/>
          <w:b/>
          <w:color w:val="0000FF"/>
          <w:sz w:val="20"/>
          <w:szCs w:val="20"/>
        </w:rPr>
      </w:pPr>
      <w:r>
        <w:rPr>
          <w:rFonts w:ascii="Arial" w:hAnsi="Arial" w:cs="Arial"/>
          <w:noProof/>
          <w:position w:val="-6"/>
          <w:sz w:val="20"/>
          <w:szCs w:val="20"/>
          <w:lang w:eastAsia="ru-RU"/>
        </w:rPr>
        <w:drawing>
          <wp:inline distT="0" distB="0" distL="0" distR="0">
            <wp:extent cx="1866900" cy="152400"/>
            <wp:effectExtent l="1905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84"/>
                    <a:srcRect/>
                    <a:stretch>
                      <a:fillRect/>
                    </a:stretch>
                  </pic:blipFill>
                  <pic:spPr bwMode="auto">
                    <a:xfrm>
                      <a:off x="0" y="0"/>
                      <a:ext cx="1866900" cy="152400"/>
                    </a:xfrm>
                    <a:prstGeom prst="rect">
                      <a:avLst/>
                    </a:prstGeom>
                    <a:noFill/>
                    <a:ln w="9525">
                      <a:noFill/>
                      <a:miter lim="800000"/>
                      <a:headEnd/>
                      <a:tailEnd/>
                    </a:ln>
                  </pic:spPr>
                </pic:pic>
              </a:graphicData>
            </a:graphic>
          </wp:inline>
        </w:drawing>
      </w:r>
    </w:p>
    <w:p w:rsidR="00F40676" w:rsidRDefault="00F4674F"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F4674F">
        <w:rPr>
          <w:rFonts w:ascii="Verdana" w:eastAsia="Times New Roman" w:hAnsi="Verdana" w:cs="Times New Roman"/>
          <w:b/>
          <w:color w:val="0000FF"/>
          <w:sz w:val="18"/>
          <w:szCs w:val="18"/>
          <w:lang w:eastAsia="ru-RU"/>
        </w:rPr>
        <w:t>(3.2)</w:t>
      </w:r>
      <w:r>
        <w:rPr>
          <w:rFonts w:ascii="Verdana" w:eastAsia="Times New Roman" w:hAnsi="Verdana" w:cs="Times New Roman"/>
          <w:color w:val="000000" w:themeColor="text1"/>
          <w:sz w:val="18"/>
          <w:szCs w:val="18"/>
          <w:lang w:eastAsia="ru-RU"/>
        </w:rPr>
        <w:t>,  где:</w:t>
      </w:r>
    </w:p>
    <w:p w:rsidR="00F4674F" w:rsidRDefault="00F4674F" w:rsidP="00F4674F">
      <w:pPr>
        <w:spacing w:after="0" w:line="240" w:lineRule="auto"/>
        <w:rPr>
          <w:rFonts w:ascii="Verdana" w:eastAsia="Times New Roman" w:hAnsi="Verdana" w:cs="Times New Roman"/>
          <w:bCs/>
          <w:color w:val="000000" w:themeColor="text1"/>
          <w:sz w:val="18"/>
          <w:szCs w:val="18"/>
          <w:lang w:eastAsia="ru-RU"/>
        </w:rPr>
      </w:pPr>
      <w:r w:rsidRPr="00F4674F">
        <w:rPr>
          <w:rFonts w:ascii="Verdana" w:eastAsia="Times New Roman" w:hAnsi="Verdana" w:cs="Times New Roman"/>
          <w:b/>
          <w:color w:val="000000" w:themeColor="text1"/>
          <w:sz w:val="18"/>
          <w:szCs w:val="18"/>
          <w:lang w:val="en-US" w:eastAsia="ru-RU"/>
        </w:rPr>
        <w:t>CAPM</w:t>
      </w:r>
      <w:r>
        <w:rPr>
          <w:rFonts w:ascii="Verdana" w:eastAsia="Times New Roman" w:hAnsi="Verdana" w:cs="Times New Roman"/>
          <w:b/>
          <w:color w:val="000000" w:themeColor="text1"/>
          <w:sz w:val="18"/>
          <w:szCs w:val="18"/>
          <w:lang w:eastAsia="ru-RU"/>
        </w:rPr>
        <w:t xml:space="preserve"> </w:t>
      </w:r>
      <w:r w:rsidRPr="00F4674F">
        <w:rPr>
          <w:rFonts w:ascii="Verdana" w:eastAsia="Times New Roman" w:hAnsi="Verdana" w:cs="Times New Roman"/>
          <w:color w:val="000000" w:themeColor="text1"/>
          <w:sz w:val="18"/>
          <w:szCs w:val="18"/>
          <w:lang w:eastAsia="ru-RU"/>
        </w:rPr>
        <w:t>-</w:t>
      </w:r>
      <w:r w:rsidRPr="00F4674F">
        <w:rPr>
          <w:rFonts w:ascii="Verdana" w:eastAsia="Times New Roman" w:hAnsi="Verdana" w:cs="Times New Roman"/>
          <w:b/>
          <w:bCs/>
          <w:color w:val="000000" w:themeColor="text1"/>
          <w:sz w:val="18"/>
          <w:szCs w:val="18"/>
          <w:lang w:eastAsia="ru-RU"/>
        </w:rPr>
        <w:t xml:space="preserve"> </w:t>
      </w:r>
      <w:r>
        <w:rPr>
          <w:rFonts w:ascii="Verdana" w:eastAsia="Times New Roman" w:hAnsi="Verdana" w:cs="Times New Roman"/>
          <w:bCs/>
          <w:color w:val="000000" w:themeColor="text1"/>
          <w:sz w:val="18"/>
          <w:szCs w:val="18"/>
          <w:lang w:eastAsia="ru-RU"/>
        </w:rPr>
        <w:t>ц</w:t>
      </w:r>
      <w:r w:rsidRPr="00F4674F">
        <w:rPr>
          <w:rFonts w:ascii="Verdana" w:eastAsia="Times New Roman" w:hAnsi="Verdana" w:cs="Times New Roman"/>
          <w:bCs/>
          <w:color w:val="000000" w:themeColor="text1"/>
          <w:sz w:val="18"/>
          <w:szCs w:val="18"/>
          <w:lang w:eastAsia="ru-RU"/>
        </w:rPr>
        <w:t>еновая модель капитальных активов</w:t>
      </w:r>
      <w:r>
        <w:rPr>
          <w:rFonts w:ascii="Verdana" w:eastAsia="Times New Roman" w:hAnsi="Verdana" w:cs="Times New Roman"/>
          <w:bCs/>
          <w:color w:val="000000" w:themeColor="text1"/>
          <w:sz w:val="18"/>
          <w:szCs w:val="18"/>
          <w:lang w:eastAsia="ru-RU"/>
        </w:rPr>
        <w:t>;</w:t>
      </w:r>
    </w:p>
    <w:p w:rsidR="00F4674F" w:rsidRDefault="00F4674F" w:rsidP="00F4674F">
      <w:pPr>
        <w:spacing w:after="0" w:line="240" w:lineRule="auto"/>
        <w:rPr>
          <w:rFonts w:ascii="Verdana" w:eastAsia="Times New Roman" w:hAnsi="Verdana" w:cs="Times New Roman"/>
          <w:bCs/>
          <w:color w:val="000000" w:themeColor="text1"/>
          <w:sz w:val="18"/>
          <w:szCs w:val="18"/>
          <w:lang w:eastAsia="ru-RU"/>
        </w:rPr>
      </w:pPr>
      <w:r w:rsidRPr="00F4674F">
        <w:rPr>
          <w:rFonts w:ascii="Verdana" w:eastAsia="Times New Roman" w:hAnsi="Verdana" w:cs="Times New Roman"/>
          <w:b/>
          <w:bCs/>
          <w:color w:val="FF0000"/>
          <w:sz w:val="18"/>
          <w:szCs w:val="18"/>
          <w:lang w:val="en-US" w:eastAsia="ru-RU"/>
        </w:rPr>
        <w:t>Prb</w:t>
      </w:r>
      <w:r w:rsidRPr="00F4674F">
        <w:rPr>
          <w:rFonts w:ascii="Verdana" w:eastAsia="Times New Roman" w:hAnsi="Verdana" w:cs="Times New Roman"/>
          <w:b/>
          <w:bCs/>
          <w:color w:val="FF0000"/>
          <w:sz w:val="18"/>
          <w:szCs w:val="18"/>
          <w:lang w:eastAsia="ru-RU"/>
        </w:rPr>
        <w:t>0</w:t>
      </w:r>
      <w:r>
        <w:rPr>
          <w:rFonts w:ascii="Verdana" w:eastAsia="Times New Roman" w:hAnsi="Verdana" w:cs="Times New Roman"/>
          <w:b/>
          <w:bCs/>
          <w:color w:val="FF0000"/>
          <w:sz w:val="18"/>
          <w:szCs w:val="18"/>
          <w:lang w:eastAsia="ru-RU"/>
        </w:rPr>
        <w:t xml:space="preserve"> </w:t>
      </w:r>
      <w:r w:rsidRPr="00F4674F">
        <w:rPr>
          <w:rFonts w:ascii="Verdana" w:eastAsia="Times New Roman" w:hAnsi="Verdana" w:cs="Times New Roman"/>
          <w:bCs/>
          <w:color w:val="000000" w:themeColor="text1"/>
          <w:sz w:val="18"/>
          <w:szCs w:val="18"/>
          <w:lang w:eastAsia="ru-RU"/>
        </w:rPr>
        <w:t>-</w:t>
      </w:r>
      <w:r>
        <w:rPr>
          <w:rFonts w:ascii="Verdana" w:eastAsia="Times New Roman" w:hAnsi="Verdana" w:cs="Times New Roman"/>
          <w:bCs/>
          <w:color w:val="000000" w:themeColor="text1"/>
          <w:sz w:val="18"/>
          <w:szCs w:val="18"/>
          <w:lang w:eastAsia="ru-RU"/>
        </w:rPr>
        <w:t xml:space="preserve"> показатель прибыльности для безрисковых вложений;</w:t>
      </w:r>
    </w:p>
    <w:p w:rsidR="00F4674F" w:rsidRDefault="00F4674F" w:rsidP="00F4674F">
      <w:pPr>
        <w:spacing w:after="0" w:line="240" w:lineRule="auto"/>
        <w:rPr>
          <w:rFonts w:ascii="Verdana" w:eastAsia="Times New Roman" w:hAnsi="Verdana" w:cs="Times New Roman"/>
          <w:bCs/>
          <w:color w:val="000000" w:themeColor="text1"/>
          <w:sz w:val="18"/>
          <w:szCs w:val="18"/>
          <w:lang w:eastAsia="ru-RU"/>
        </w:rPr>
      </w:pPr>
      <w:r w:rsidRPr="00F4674F">
        <w:rPr>
          <w:rFonts w:ascii="Verdana" w:eastAsia="Times New Roman" w:hAnsi="Verdana" w:cs="Times New Roman"/>
          <w:b/>
          <w:bCs/>
          <w:color w:val="000000" w:themeColor="text1"/>
          <w:sz w:val="18"/>
          <w:szCs w:val="18"/>
          <w:lang w:val="en-US" w:eastAsia="ru-RU"/>
        </w:rPr>
        <w:t>Pra</w:t>
      </w:r>
      <w:r>
        <w:rPr>
          <w:rFonts w:ascii="Verdana" w:eastAsia="Times New Roman" w:hAnsi="Verdana" w:cs="Times New Roman"/>
          <w:b/>
          <w:bCs/>
          <w:color w:val="000000" w:themeColor="text1"/>
          <w:sz w:val="18"/>
          <w:szCs w:val="18"/>
          <w:lang w:eastAsia="ru-RU"/>
        </w:rPr>
        <w:t xml:space="preserve"> </w:t>
      </w:r>
      <w:r w:rsidRPr="00F4674F">
        <w:rPr>
          <w:rFonts w:ascii="Verdana" w:eastAsia="Times New Roman" w:hAnsi="Verdana" w:cs="Times New Roman"/>
          <w:bCs/>
          <w:color w:val="000000" w:themeColor="text1"/>
          <w:sz w:val="18"/>
          <w:szCs w:val="18"/>
          <w:lang w:eastAsia="ru-RU"/>
        </w:rPr>
        <w:t>-</w:t>
      </w:r>
      <w:r>
        <w:rPr>
          <w:rFonts w:ascii="Verdana" w:eastAsia="Times New Roman" w:hAnsi="Verdana" w:cs="Times New Roman"/>
          <w:bCs/>
          <w:color w:val="000000" w:themeColor="text1"/>
          <w:sz w:val="18"/>
          <w:szCs w:val="18"/>
          <w:lang w:eastAsia="ru-RU"/>
        </w:rPr>
        <w:t xml:space="preserve"> среднерыночный показатель прибыльности;</w:t>
      </w:r>
    </w:p>
    <w:p w:rsidR="00F4674F" w:rsidRPr="00F4674F" w:rsidRDefault="00F4674F" w:rsidP="00F4674F">
      <w:pPr>
        <w:spacing w:after="0" w:line="240" w:lineRule="auto"/>
        <w:rPr>
          <w:rFonts w:ascii="Verdana" w:eastAsia="Times New Roman" w:hAnsi="Verdana" w:cs="Times New Roman"/>
          <w:bCs/>
          <w:color w:val="000000" w:themeColor="text1"/>
          <w:sz w:val="18"/>
          <w:szCs w:val="18"/>
          <w:lang w:eastAsia="ru-RU"/>
        </w:rPr>
      </w:pPr>
      <w:r>
        <w:rPr>
          <w:rFonts w:ascii="Verdana" w:eastAsia="Times New Roman" w:hAnsi="Verdana" w:cs="Times New Roman"/>
          <w:b/>
          <w:bCs/>
          <w:color w:val="000000" w:themeColor="text1"/>
          <w:sz w:val="18"/>
          <w:szCs w:val="18"/>
          <w:lang w:val="en-US" w:eastAsia="ru-RU"/>
        </w:rPr>
        <w:t>b</w:t>
      </w:r>
      <w:r>
        <w:rPr>
          <w:rFonts w:ascii="Verdana" w:eastAsia="Times New Roman" w:hAnsi="Verdana" w:cs="Times New Roman"/>
          <w:b/>
          <w:bCs/>
          <w:color w:val="000000" w:themeColor="text1"/>
          <w:sz w:val="18"/>
          <w:szCs w:val="18"/>
          <w:lang w:eastAsia="ru-RU"/>
        </w:rPr>
        <w:t xml:space="preserve"> </w:t>
      </w:r>
      <w:r w:rsidRPr="00F4674F">
        <w:rPr>
          <w:rFonts w:ascii="Verdana" w:eastAsia="Times New Roman" w:hAnsi="Verdana" w:cs="Times New Roman"/>
          <w:bCs/>
          <w:color w:val="000000" w:themeColor="text1"/>
          <w:sz w:val="18"/>
          <w:szCs w:val="18"/>
          <w:lang w:eastAsia="ru-RU"/>
        </w:rPr>
        <w:t>-</w:t>
      </w:r>
      <w:r>
        <w:rPr>
          <w:rFonts w:ascii="Verdana" w:eastAsia="Times New Roman" w:hAnsi="Verdana" w:cs="Times New Roman"/>
          <w:bCs/>
          <w:color w:val="000000" w:themeColor="text1"/>
          <w:sz w:val="18"/>
          <w:szCs w:val="18"/>
          <w:lang w:eastAsia="ru-RU"/>
        </w:rPr>
        <w:t xml:space="preserve"> фактор риска.</w:t>
      </w:r>
    </w:p>
    <w:p w:rsidR="008C328F" w:rsidRDefault="008C328F"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8C328F" w:rsidRDefault="008C328F"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lastRenderedPageBreak/>
        <w:t xml:space="preserve">Изменение </w:t>
      </w:r>
      <w:r w:rsidR="005E61CF" w:rsidRPr="007C4CC0">
        <w:rPr>
          <w:rFonts w:ascii="Verdana" w:eastAsia="Times New Roman" w:hAnsi="Verdana" w:cs="Times New Roman"/>
          <w:b/>
          <w:color w:val="0000FF"/>
          <w:sz w:val="18"/>
          <w:szCs w:val="18"/>
          <w:lang w:val="en-US" w:eastAsia="ru-RU"/>
        </w:rPr>
        <w:t>CAPM</w:t>
      </w:r>
      <w:r w:rsidR="005E61CF" w:rsidRPr="005E61CF">
        <w:rPr>
          <w:rFonts w:ascii="Verdana" w:eastAsia="Times New Roman" w:hAnsi="Verdana" w:cs="Times New Roman"/>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согласно модели </w:t>
      </w:r>
      <w:r w:rsidRPr="005E61CF">
        <w:rPr>
          <w:rFonts w:ascii="Verdana" w:eastAsia="Times New Roman" w:hAnsi="Verdana" w:cs="Times New Roman"/>
          <w:b/>
          <w:color w:val="0000FF"/>
          <w:sz w:val="18"/>
          <w:szCs w:val="18"/>
          <w:lang w:eastAsia="ru-RU"/>
        </w:rPr>
        <w:t>(</w:t>
      </w:r>
      <w:r w:rsidR="005E61CF" w:rsidRPr="005E61CF">
        <w:rPr>
          <w:rFonts w:ascii="Verdana" w:eastAsia="Times New Roman" w:hAnsi="Verdana" w:cs="Times New Roman"/>
          <w:b/>
          <w:color w:val="0000FF"/>
          <w:sz w:val="18"/>
          <w:szCs w:val="18"/>
          <w:lang w:eastAsia="ru-RU"/>
        </w:rPr>
        <w:t>3</w:t>
      </w:r>
      <w:r w:rsidRPr="005E61CF">
        <w:rPr>
          <w:rFonts w:ascii="Verdana" w:eastAsia="Times New Roman" w:hAnsi="Verdana" w:cs="Times New Roman"/>
          <w:b/>
          <w:color w:val="0000FF"/>
          <w:sz w:val="18"/>
          <w:szCs w:val="18"/>
          <w:lang w:eastAsia="ru-RU"/>
        </w:rPr>
        <w:t>.2)</w:t>
      </w:r>
      <w:r w:rsidRPr="00AB622B">
        <w:rPr>
          <w:rFonts w:ascii="Verdana" w:eastAsia="Times New Roman" w:hAnsi="Verdana" w:cs="Times New Roman"/>
          <w:color w:val="000000" w:themeColor="text1"/>
          <w:sz w:val="18"/>
          <w:szCs w:val="18"/>
          <w:lang w:eastAsia="ru-RU"/>
        </w:rPr>
        <w:t xml:space="preserve"> в зависимости от риска иллюстрируется графически с помощью следующего рисунка. </w:t>
      </w:r>
    </w:p>
    <w:tbl>
      <w:tblPr>
        <w:tblW w:w="7531" w:type="dxa"/>
        <w:tblInd w:w="108" w:type="dxa"/>
        <w:tblLook w:val="04A0"/>
      </w:tblPr>
      <w:tblGrid>
        <w:gridCol w:w="1767"/>
        <w:gridCol w:w="1551"/>
        <w:gridCol w:w="1128"/>
        <w:gridCol w:w="2169"/>
        <w:gridCol w:w="222"/>
        <w:gridCol w:w="236"/>
        <w:gridCol w:w="236"/>
        <w:gridCol w:w="194"/>
        <w:gridCol w:w="28"/>
      </w:tblGrid>
      <w:tr w:rsidR="008105B4" w:rsidRPr="008105B4" w:rsidTr="007C4CC0">
        <w:trPr>
          <w:gridAfter w:val="1"/>
          <w:wAfter w:w="28" w:type="dxa"/>
          <w:trHeight w:val="210"/>
        </w:trPr>
        <w:tc>
          <w:tcPr>
            <w:tcW w:w="7503" w:type="dxa"/>
            <w:gridSpan w:val="8"/>
            <w:tcBorders>
              <w:top w:val="nil"/>
              <w:left w:val="nil"/>
              <w:bottom w:val="nil"/>
              <w:right w:val="nil"/>
            </w:tcBorders>
            <w:shd w:val="clear" w:color="auto" w:fill="auto"/>
            <w:noWrap/>
            <w:vAlign w:val="bottom"/>
            <w:hideMark/>
          </w:tcPr>
          <w:p w:rsidR="008C328F" w:rsidRDefault="008C328F" w:rsidP="008105B4">
            <w:pPr>
              <w:spacing w:after="0" w:line="240" w:lineRule="auto"/>
              <w:rPr>
                <w:rFonts w:ascii="Verdana" w:eastAsia="Times New Roman" w:hAnsi="Verdana" w:cs="Tahoma"/>
                <w:b/>
                <w:bCs/>
                <w:color w:val="0000FF"/>
                <w:sz w:val="18"/>
                <w:szCs w:val="18"/>
                <w:lang w:eastAsia="ru-RU"/>
              </w:rPr>
            </w:pPr>
          </w:p>
          <w:p w:rsidR="008105B4" w:rsidRPr="008105B4" w:rsidRDefault="008105B4" w:rsidP="008105B4">
            <w:pPr>
              <w:spacing w:after="0" w:line="240" w:lineRule="auto"/>
              <w:rPr>
                <w:rFonts w:ascii="Verdana" w:eastAsia="Times New Roman" w:hAnsi="Verdana" w:cs="Tahoma"/>
                <w:b/>
                <w:bCs/>
                <w:color w:val="0000FF"/>
                <w:sz w:val="18"/>
                <w:szCs w:val="18"/>
                <w:lang w:eastAsia="ru-RU"/>
              </w:rPr>
            </w:pPr>
            <w:r w:rsidRPr="008105B4">
              <w:rPr>
                <w:rFonts w:ascii="Verdana" w:eastAsia="Times New Roman" w:hAnsi="Verdana" w:cs="Tahoma"/>
                <w:b/>
                <w:bCs/>
                <w:color w:val="0000FF"/>
                <w:sz w:val="18"/>
                <w:szCs w:val="18"/>
                <w:lang w:eastAsia="ru-RU"/>
              </w:rPr>
              <w:t>Зависимость ценовой модели капитальных активов от риска.</w:t>
            </w:r>
          </w:p>
        </w:tc>
      </w:tr>
      <w:tr w:rsidR="008105B4" w:rsidRPr="00AC72BD" w:rsidTr="007C4CC0">
        <w:trPr>
          <w:trHeight w:val="210"/>
        </w:trPr>
        <w:tc>
          <w:tcPr>
            <w:tcW w:w="6615" w:type="dxa"/>
            <w:gridSpan w:val="4"/>
            <w:tcBorders>
              <w:top w:val="nil"/>
              <w:left w:val="nil"/>
              <w:bottom w:val="nil"/>
              <w:right w:val="nil"/>
            </w:tcBorders>
            <w:shd w:val="clear" w:color="auto" w:fill="auto"/>
            <w:noWrap/>
            <w:vAlign w:val="bottom"/>
            <w:hideMark/>
          </w:tcPr>
          <w:p w:rsidR="008105B4" w:rsidRDefault="008105B4" w:rsidP="008105B4">
            <w:pPr>
              <w:spacing w:after="0" w:line="240" w:lineRule="auto"/>
              <w:rPr>
                <w:rFonts w:ascii="Verdana" w:eastAsia="Times New Roman" w:hAnsi="Verdana" w:cs="Tahoma"/>
                <w:b/>
                <w:bCs/>
                <w:color w:val="000000"/>
                <w:sz w:val="16"/>
                <w:szCs w:val="16"/>
                <w:lang w:eastAsia="ru-RU"/>
              </w:rPr>
            </w:pPr>
            <w:r w:rsidRPr="008105B4">
              <w:rPr>
                <w:rFonts w:ascii="Verdana" w:eastAsia="Times New Roman" w:hAnsi="Verdana" w:cs="Tahoma"/>
                <w:b/>
                <w:bCs/>
                <w:color w:val="000000"/>
                <w:sz w:val="16"/>
                <w:szCs w:val="16"/>
                <w:lang w:val="en-US" w:eastAsia="ru-RU"/>
              </w:rPr>
              <w:t>CAPM=Prbx+(Pra-Prbx)*b</w:t>
            </w:r>
          </w:p>
          <w:p w:rsidR="008C328F" w:rsidRPr="008C328F" w:rsidRDefault="008C328F" w:rsidP="008105B4">
            <w:pPr>
              <w:spacing w:after="0" w:line="240" w:lineRule="auto"/>
              <w:rPr>
                <w:rFonts w:ascii="Verdana" w:eastAsia="Times New Roman" w:hAnsi="Verdana" w:cs="Tahoma"/>
                <w:b/>
                <w:bCs/>
                <w:color w:val="000000"/>
                <w:sz w:val="16"/>
                <w:szCs w:val="16"/>
                <w:lang w:eastAsia="ru-RU"/>
              </w:rPr>
            </w:pPr>
          </w:p>
        </w:tc>
        <w:tc>
          <w:tcPr>
            <w:tcW w:w="222" w:type="dxa"/>
            <w:tcBorders>
              <w:top w:val="nil"/>
              <w:left w:val="nil"/>
              <w:bottom w:val="nil"/>
              <w:right w:val="nil"/>
            </w:tcBorders>
            <w:shd w:val="clear" w:color="auto" w:fill="auto"/>
            <w:noWrap/>
            <w:vAlign w:val="bottom"/>
            <w:hideMark/>
          </w:tcPr>
          <w:p w:rsidR="008105B4" w:rsidRPr="008105B4" w:rsidRDefault="008105B4" w:rsidP="008105B4">
            <w:pPr>
              <w:spacing w:after="0" w:line="240" w:lineRule="auto"/>
              <w:rPr>
                <w:rFonts w:ascii="Verdana" w:eastAsia="Times New Roman" w:hAnsi="Verdana" w:cs="Tahoma"/>
                <w:color w:val="000000"/>
                <w:sz w:val="16"/>
                <w:szCs w:val="16"/>
                <w:lang w:val="en-US" w:eastAsia="ru-RU"/>
              </w:rPr>
            </w:pPr>
          </w:p>
        </w:tc>
        <w:tc>
          <w:tcPr>
            <w:tcW w:w="236" w:type="dxa"/>
            <w:tcBorders>
              <w:top w:val="nil"/>
              <w:left w:val="nil"/>
              <w:bottom w:val="nil"/>
              <w:right w:val="nil"/>
            </w:tcBorders>
            <w:shd w:val="clear" w:color="auto" w:fill="auto"/>
            <w:noWrap/>
            <w:vAlign w:val="bottom"/>
            <w:hideMark/>
          </w:tcPr>
          <w:p w:rsidR="008105B4" w:rsidRPr="008105B4" w:rsidRDefault="008105B4" w:rsidP="008105B4">
            <w:pPr>
              <w:spacing w:after="0" w:line="240" w:lineRule="auto"/>
              <w:rPr>
                <w:rFonts w:ascii="Verdana" w:eastAsia="Times New Roman" w:hAnsi="Verdana" w:cs="Tahoma"/>
                <w:color w:val="000000"/>
                <w:sz w:val="16"/>
                <w:szCs w:val="16"/>
                <w:lang w:val="en-US" w:eastAsia="ru-RU"/>
              </w:rPr>
            </w:pPr>
          </w:p>
        </w:tc>
        <w:tc>
          <w:tcPr>
            <w:tcW w:w="236" w:type="dxa"/>
            <w:tcBorders>
              <w:top w:val="nil"/>
              <w:left w:val="nil"/>
              <w:bottom w:val="nil"/>
              <w:right w:val="nil"/>
            </w:tcBorders>
            <w:shd w:val="clear" w:color="auto" w:fill="auto"/>
            <w:noWrap/>
            <w:vAlign w:val="bottom"/>
            <w:hideMark/>
          </w:tcPr>
          <w:p w:rsidR="008105B4" w:rsidRPr="008105B4" w:rsidRDefault="008105B4" w:rsidP="008105B4">
            <w:pPr>
              <w:spacing w:after="0" w:line="240" w:lineRule="auto"/>
              <w:rPr>
                <w:rFonts w:ascii="Verdana" w:eastAsia="Times New Roman" w:hAnsi="Verdana" w:cs="Tahoma"/>
                <w:color w:val="000000"/>
                <w:sz w:val="16"/>
                <w:szCs w:val="16"/>
                <w:lang w:val="en-US" w:eastAsia="ru-RU"/>
              </w:rPr>
            </w:pPr>
          </w:p>
        </w:tc>
        <w:tc>
          <w:tcPr>
            <w:tcW w:w="222" w:type="dxa"/>
            <w:gridSpan w:val="2"/>
            <w:tcBorders>
              <w:top w:val="nil"/>
              <w:left w:val="nil"/>
              <w:bottom w:val="nil"/>
              <w:right w:val="nil"/>
            </w:tcBorders>
            <w:shd w:val="clear" w:color="auto" w:fill="auto"/>
            <w:noWrap/>
            <w:vAlign w:val="bottom"/>
            <w:hideMark/>
          </w:tcPr>
          <w:p w:rsidR="008105B4" w:rsidRPr="008105B4" w:rsidRDefault="008105B4" w:rsidP="008105B4">
            <w:pPr>
              <w:spacing w:after="0" w:line="240" w:lineRule="auto"/>
              <w:rPr>
                <w:rFonts w:ascii="Verdana" w:eastAsia="Times New Roman" w:hAnsi="Verdana" w:cs="Tahoma"/>
                <w:color w:val="000000"/>
                <w:sz w:val="16"/>
                <w:szCs w:val="16"/>
                <w:lang w:val="en-US" w:eastAsia="ru-RU"/>
              </w:rPr>
            </w:pPr>
          </w:p>
        </w:tc>
      </w:tr>
      <w:tr w:rsidR="008105B4" w:rsidRPr="00AC72BD" w:rsidTr="007C4CC0">
        <w:trPr>
          <w:trHeight w:val="210"/>
        </w:trPr>
        <w:tc>
          <w:tcPr>
            <w:tcW w:w="1767" w:type="dxa"/>
            <w:tcBorders>
              <w:top w:val="nil"/>
              <w:left w:val="nil"/>
              <w:bottom w:val="nil"/>
              <w:right w:val="nil"/>
            </w:tcBorders>
            <w:shd w:val="clear" w:color="auto" w:fill="auto"/>
            <w:noWrap/>
            <w:vAlign w:val="bottom"/>
            <w:hideMark/>
          </w:tcPr>
          <w:p w:rsidR="008105B4" w:rsidRPr="008105B4" w:rsidRDefault="008105B4" w:rsidP="008105B4">
            <w:pPr>
              <w:spacing w:after="0" w:line="240" w:lineRule="auto"/>
              <w:rPr>
                <w:rFonts w:ascii="Verdana" w:eastAsia="Times New Roman" w:hAnsi="Verdana" w:cs="Tahoma"/>
                <w:color w:val="000000"/>
                <w:sz w:val="16"/>
                <w:szCs w:val="16"/>
                <w:lang w:val="en-US" w:eastAsia="ru-RU"/>
              </w:rPr>
            </w:pPr>
          </w:p>
        </w:tc>
        <w:tc>
          <w:tcPr>
            <w:tcW w:w="1551" w:type="dxa"/>
            <w:tcBorders>
              <w:top w:val="nil"/>
              <w:left w:val="nil"/>
              <w:bottom w:val="nil"/>
              <w:right w:val="nil"/>
            </w:tcBorders>
            <w:shd w:val="clear" w:color="auto" w:fill="auto"/>
            <w:noWrap/>
            <w:vAlign w:val="bottom"/>
            <w:hideMark/>
          </w:tcPr>
          <w:p w:rsidR="008105B4" w:rsidRPr="008105B4" w:rsidRDefault="008105B4" w:rsidP="008105B4">
            <w:pPr>
              <w:spacing w:after="0" w:line="240" w:lineRule="auto"/>
              <w:rPr>
                <w:rFonts w:ascii="Verdana" w:eastAsia="Times New Roman" w:hAnsi="Verdana" w:cs="Tahoma"/>
                <w:color w:val="000000"/>
                <w:sz w:val="16"/>
                <w:szCs w:val="16"/>
                <w:lang w:val="en-US" w:eastAsia="ru-RU"/>
              </w:rPr>
            </w:pPr>
          </w:p>
        </w:tc>
        <w:tc>
          <w:tcPr>
            <w:tcW w:w="1128" w:type="dxa"/>
            <w:tcBorders>
              <w:top w:val="nil"/>
              <w:left w:val="nil"/>
              <w:bottom w:val="nil"/>
              <w:right w:val="nil"/>
            </w:tcBorders>
            <w:shd w:val="clear" w:color="auto" w:fill="auto"/>
            <w:noWrap/>
            <w:vAlign w:val="bottom"/>
            <w:hideMark/>
          </w:tcPr>
          <w:p w:rsidR="008105B4" w:rsidRPr="008105B4" w:rsidRDefault="008105B4" w:rsidP="008105B4">
            <w:pPr>
              <w:spacing w:after="0" w:line="240" w:lineRule="auto"/>
              <w:rPr>
                <w:rFonts w:ascii="Verdana" w:eastAsia="Times New Roman" w:hAnsi="Verdana" w:cs="Tahoma"/>
                <w:color w:val="000000"/>
                <w:sz w:val="16"/>
                <w:szCs w:val="16"/>
                <w:lang w:val="en-US" w:eastAsia="ru-RU"/>
              </w:rPr>
            </w:pPr>
          </w:p>
        </w:tc>
        <w:tc>
          <w:tcPr>
            <w:tcW w:w="2169" w:type="dxa"/>
            <w:tcBorders>
              <w:top w:val="nil"/>
              <w:left w:val="nil"/>
              <w:bottom w:val="nil"/>
              <w:right w:val="nil"/>
            </w:tcBorders>
            <w:shd w:val="clear" w:color="auto" w:fill="auto"/>
            <w:noWrap/>
            <w:vAlign w:val="bottom"/>
            <w:hideMark/>
          </w:tcPr>
          <w:p w:rsidR="008105B4" w:rsidRPr="008105B4" w:rsidRDefault="008105B4" w:rsidP="008105B4">
            <w:pPr>
              <w:spacing w:after="0" w:line="240" w:lineRule="auto"/>
              <w:rPr>
                <w:rFonts w:ascii="Verdana" w:eastAsia="Times New Roman" w:hAnsi="Verdana" w:cs="Tahoma"/>
                <w:color w:val="000000"/>
                <w:sz w:val="16"/>
                <w:szCs w:val="16"/>
                <w:lang w:val="en-US" w:eastAsia="ru-RU"/>
              </w:rPr>
            </w:pPr>
          </w:p>
        </w:tc>
        <w:tc>
          <w:tcPr>
            <w:tcW w:w="222" w:type="dxa"/>
            <w:tcBorders>
              <w:top w:val="nil"/>
              <w:left w:val="nil"/>
              <w:bottom w:val="nil"/>
              <w:right w:val="nil"/>
            </w:tcBorders>
            <w:shd w:val="clear" w:color="auto" w:fill="auto"/>
            <w:noWrap/>
            <w:vAlign w:val="bottom"/>
            <w:hideMark/>
          </w:tcPr>
          <w:p w:rsidR="008105B4" w:rsidRPr="008105B4" w:rsidRDefault="008105B4" w:rsidP="008105B4">
            <w:pPr>
              <w:spacing w:after="0" w:line="240" w:lineRule="auto"/>
              <w:rPr>
                <w:rFonts w:ascii="Verdana" w:eastAsia="Times New Roman" w:hAnsi="Verdana" w:cs="Tahoma"/>
                <w:color w:val="000000"/>
                <w:sz w:val="16"/>
                <w:szCs w:val="16"/>
                <w:lang w:val="en-US" w:eastAsia="ru-RU"/>
              </w:rPr>
            </w:pPr>
          </w:p>
        </w:tc>
        <w:tc>
          <w:tcPr>
            <w:tcW w:w="236" w:type="dxa"/>
            <w:tcBorders>
              <w:top w:val="nil"/>
              <w:left w:val="nil"/>
              <w:bottom w:val="nil"/>
              <w:right w:val="nil"/>
            </w:tcBorders>
            <w:shd w:val="clear" w:color="auto" w:fill="auto"/>
            <w:noWrap/>
            <w:vAlign w:val="bottom"/>
            <w:hideMark/>
          </w:tcPr>
          <w:p w:rsidR="008105B4" w:rsidRPr="008105B4" w:rsidRDefault="008105B4" w:rsidP="008105B4">
            <w:pPr>
              <w:spacing w:after="0" w:line="240" w:lineRule="auto"/>
              <w:rPr>
                <w:rFonts w:ascii="Verdana" w:eastAsia="Times New Roman" w:hAnsi="Verdana" w:cs="Tahoma"/>
                <w:color w:val="000000"/>
                <w:sz w:val="16"/>
                <w:szCs w:val="16"/>
                <w:lang w:val="en-US" w:eastAsia="ru-RU"/>
              </w:rPr>
            </w:pPr>
          </w:p>
        </w:tc>
        <w:tc>
          <w:tcPr>
            <w:tcW w:w="236" w:type="dxa"/>
            <w:tcBorders>
              <w:top w:val="nil"/>
              <w:left w:val="nil"/>
              <w:bottom w:val="nil"/>
              <w:right w:val="nil"/>
            </w:tcBorders>
            <w:shd w:val="clear" w:color="auto" w:fill="auto"/>
            <w:noWrap/>
            <w:vAlign w:val="bottom"/>
            <w:hideMark/>
          </w:tcPr>
          <w:p w:rsidR="008105B4" w:rsidRPr="008105B4" w:rsidRDefault="008105B4" w:rsidP="008105B4">
            <w:pPr>
              <w:spacing w:after="0" w:line="240" w:lineRule="auto"/>
              <w:rPr>
                <w:rFonts w:ascii="Verdana" w:eastAsia="Times New Roman" w:hAnsi="Verdana" w:cs="Tahoma"/>
                <w:color w:val="000000"/>
                <w:sz w:val="16"/>
                <w:szCs w:val="16"/>
                <w:lang w:val="en-US" w:eastAsia="ru-RU"/>
              </w:rPr>
            </w:pPr>
          </w:p>
        </w:tc>
        <w:tc>
          <w:tcPr>
            <w:tcW w:w="222" w:type="dxa"/>
            <w:gridSpan w:val="2"/>
            <w:tcBorders>
              <w:top w:val="nil"/>
              <w:left w:val="nil"/>
              <w:bottom w:val="nil"/>
              <w:right w:val="nil"/>
            </w:tcBorders>
            <w:shd w:val="clear" w:color="auto" w:fill="auto"/>
            <w:noWrap/>
            <w:vAlign w:val="bottom"/>
            <w:hideMark/>
          </w:tcPr>
          <w:p w:rsidR="008105B4" w:rsidRPr="008105B4" w:rsidRDefault="008105B4" w:rsidP="008105B4">
            <w:pPr>
              <w:spacing w:after="0" w:line="240" w:lineRule="auto"/>
              <w:rPr>
                <w:rFonts w:ascii="Verdana" w:eastAsia="Times New Roman" w:hAnsi="Verdana" w:cs="Tahoma"/>
                <w:color w:val="000000"/>
                <w:sz w:val="16"/>
                <w:szCs w:val="16"/>
                <w:lang w:val="en-US" w:eastAsia="ru-RU"/>
              </w:rPr>
            </w:pPr>
          </w:p>
        </w:tc>
      </w:tr>
      <w:tr w:rsidR="008105B4" w:rsidRPr="008105B4" w:rsidTr="007C4CC0">
        <w:trPr>
          <w:trHeight w:val="210"/>
        </w:trPr>
        <w:tc>
          <w:tcPr>
            <w:tcW w:w="176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105B4" w:rsidRPr="008105B4" w:rsidRDefault="008105B4" w:rsidP="008105B4">
            <w:pPr>
              <w:spacing w:after="0" w:line="240" w:lineRule="auto"/>
              <w:rPr>
                <w:rFonts w:ascii="Verdana" w:eastAsia="Times New Roman" w:hAnsi="Verdana" w:cs="Tahoma"/>
                <w:b/>
                <w:bCs/>
                <w:color w:val="000000"/>
                <w:sz w:val="16"/>
                <w:szCs w:val="16"/>
                <w:lang w:eastAsia="ru-RU"/>
              </w:rPr>
            </w:pPr>
            <w:r w:rsidRPr="008105B4">
              <w:rPr>
                <w:rFonts w:ascii="Verdana" w:eastAsia="Times New Roman" w:hAnsi="Verdana" w:cs="Tahoma"/>
                <w:b/>
                <w:bCs/>
                <w:color w:val="000000"/>
                <w:sz w:val="16"/>
                <w:szCs w:val="16"/>
                <w:lang w:eastAsia="ru-RU"/>
              </w:rPr>
              <w:t>Prbx</w:t>
            </w:r>
          </w:p>
        </w:tc>
        <w:tc>
          <w:tcPr>
            <w:tcW w:w="1551" w:type="dxa"/>
            <w:tcBorders>
              <w:top w:val="single" w:sz="4" w:space="0" w:color="auto"/>
              <w:left w:val="nil"/>
              <w:bottom w:val="single" w:sz="4" w:space="0" w:color="auto"/>
              <w:right w:val="single" w:sz="4" w:space="0" w:color="auto"/>
            </w:tcBorders>
            <w:shd w:val="clear" w:color="auto" w:fill="auto"/>
            <w:noWrap/>
            <w:vAlign w:val="bottom"/>
            <w:hideMark/>
          </w:tcPr>
          <w:p w:rsidR="008105B4" w:rsidRPr="008105B4" w:rsidRDefault="008105B4" w:rsidP="008105B4">
            <w:pPr>
              <w:spacing w:after="0" w:line="240" w:lineRule="auto"/>
              <w:rPr>
                <w:rFonts w:ascii="Verdana" w:eastAsia="Times New Roman" w:hAnsi="Verdana" w:cs="Tahoma"/>
                <w:b/>
                <w:bCs/>
                <w:color w:val="000000"/>
                <w:sz w:val="16"/>
                <w:szCs w:val="16"/>
                <w:lang w:eastAsia="ru-RU"/>
              </w:rPr>
            </w:pPr>
            <w:r w:rsidRPr="008105B4">
              <w:rPr>
                <w:rFonts w:ascii="Verdana" w:eastAsia="Times New Roman" w:hAnsi="Verdana" w:cs="Tahoma"/>
                <w:b/>
                <w:bCs/>
                <w:color w:val="000000"/>
                <w:sz w:val="16"/>
                <w:szCs w:val="16"/>
                <w:lang w:eastAsia="ru-RU"/>
              </w:rPr>
              <w:t>Pra</w:t>
            </w:r>
          </w:p>
        </w:tc>
        <w:tc>
          <w:tcPr>
            <w:tcW w:w="1128" w:type="dxa"/>
            <w:tcBorders>
              <w:top w:val="single" w:sz="4" w:space="0" w:color="auto"/>
              <w:left w:val="nil"/>
              <w:bottom w:val="single" w:sz="4" w:space="0" w:color="auto"/>
              <w:right w:val="single" w:sz="4" w:space="0" w:color="auto"/>
            </w:tcBorders>
            <w:shd w:val="clear" w:color="auto" w:fill="auto"/>
            <w:noWrap/>
            <w:vAlign w:val="bottom"/>
            <w:hideMark/>
          </w:tcPr>
          <w:p w:rsidR="008105B4" w:rsidRPr="008105B4" w:rsidRDefault="008105B4" w:rsidP="008105B4">
            <w:pPr>
              <w:spacing w:after="0" w:line="240" w:lineRule="auto"/>
              <w:rPr>
                <w:rFonts w:ascii="Verdana" w:eastAsia="Times New Roman" w:hAnsi="Verdana" w:cs="Tahoma"/>
                <w:b/>
                <w:bCs/>
                <w:color w:val="000000"/>
                <w:sz w:val="16"/>
                <w:szCs w:val="16"/>
                <w:lang w:eastAsia="ru-RU"/>
              </w:rPr>
            </w:pPr>
            <w:r w:rsidRPr="008105B4">
              <w:rPr>
                <w:rFonts w:ascii="Verdana" w:eastAsia="Times New Roman" w:hAnsi="Verdana" w:cs="Tahoma"/>
                <w:b/>
                <w:bCs/>
                <w:color w:val="000000"/>
                <w:sz w:val="16"/>
                <w:szCs w:val="16"/>
                <w:lang w:eastAsia="ru-RU"/>
              </w:rPr>
              <w:t>b</w:t>
            </w:r>
          </w:p>
        </w:tc>
        <w:tc>
          <w:tcPr>
            <w:tcW w:w="2169" w:type="dxa"/>
            <w:tcBorders>
              <w:top w:val="single" w:sz="4" w:space="0" w:color="auto"/>
              <w:left w:val="nil"/>
              <w:bottom w:val="single" w:sz="4" w:space="0" w:color="auto"/>
              <w:right w:val="single" w:sz="4" w:space="0" w:color="auto"/>
            </w:tcBorders>
            <w:shd w:val="clear" w:color="auto" w:fill="auto"/>
            <w:noWrap/>
            <w:vAlign w:val="bottom"/>
            <w:hideMark/>
          </w:tcPr>
          <w:p w:rsidR="008105B4" w:rsidRPr="008105B4" w:rsidRDefault="008105B4" w:rsidP="008105B4">
            <w:pPr>
              <w:spacing w:after="0" w:line="240" w:lineRule="auto"/>
              <w:rPr>
                <w:rFonts w:ascii="Verdana" w:eastAsia="Times New Roman" w:hAnsi="Verdana" w:cs="Tahoma"/>
                <w:b/>
                <w:bCs/>
                <w:color w:val="000000"/>
                <w:sz w:val="16"/>
                <w:szCs w:val="16"/>
                <w:lang w:eastAsia="ru-RU"/>
              </w:rPr>
            </w:pPr>
            <w:r w:rsidRPr="008105B4">
              <w:rPr>
                <w:rFonts w:ascii="Verdana" w:eastAsia="Times New Roman" w:hAnsi="Verdana" w:cs="Tahoma"/>
                <w:b/>
                <w:bCs/>
                <w:color w:val="000000"/>
                <w:sz w:val="16"/>
                <w:szCs w:val="16"/>
                <w:lang w:eastAsia="ru-RU"/>
              </w:rPr>
              <w:t>CAPM</w:t>
            </w:r>
          </w:p>
        </w:tc>
        <w:tc>
          <w:tcPr>
            <w:tcW w:w="222" w:type="dxa"/>
            <w:tcBorders>
              <w:top w:val="nil"/>
              <w:left w:val="nil"/>
              <w:bottom w:val="nil"/>
              <w:right w:val="nil"/>
            </w:tcBorders>
            <w:shd w:val="clear" w:color="auto" w:fill="auto"/>
            <w:noWrap/>
            <w:vAlign w:val="bottom"/>
            <w:hideMark/>
          </w:tcPr>
          <w:p w:rsidR="008105B4" w:rsidRPr="008105B4" w:rsidRDefault="008105B4" w:rsidP="008105B4">
            <w:pPr>
              <w:spacing w:after="0" w:line="240" w:lineRule="auto"/>
              <w:rPr>
                <w:rFonts w:ascii="Verdana" w:eastAsia="Times New Roman" w:hAnsi="Verdana" w:cs="Tahoma"/>
                <w:color w:val="000000"/>
                <w:sz w:val="16"/>
                <w:szCs w:val="16"/>
                <w:lang w:eastAsia="ru-RU"/>
              </w:rPr>
            </w:pPr>
          </w:p>
        </w:tc>
        <w:tc>
          <w:tcPr>
            <w:tcW w:w="236" w:type="dxa"/>
            <w:tcBorders>
              <w:top w:val="nil"/>
              <w:left w:val="nil"/>
              <w:bottom w:val="nil"/>
              <w:right w:val="nil"/>
            </w:tcBorders>
            <w:shd w:val="clear" w:color="auto" w:fill="auto"/>
            <w:noWrap/>
            <w:vAlign w:val="bottom"/>
            <w:hideMark/>
          </w:tcPr>
          <w:p w:rsidR="008105B4" w:rsidRPr="008105B4" w:rsidRDefault="008105B4" w:rsidP="008105B4">
            <w:pPr>
              <w:spacing w:after="0" w:line="240" w:lineRule="auto"/>
              <w:rPr>
                <w:rFonts w:ascii="Verdana" w:eastAsia="Times New Roman" w:hAnsi="Verdana" w:cs="Tahoma"/>
                <w:color w:val="000000"/>
                <w:sz w:val="16"/>
                <w:szCs w:val="16"/>
                <w:lang w:eastAsia="ru-RU"/>
              </w:rPr>
            </w:pPr>
          </w:p>
        </w:tc>
        <w:tc>
          <w:tcPr>
            <w:tcW w:w="236" w:type="dxa"/>
            <w:tcBorders>
              <w:top w:val="nil"/>
              <w:left w:val="nil"/>
              <w:bottom w:val="nil"/>
              <w:right w:val="nil"/>
            </w:tcBorders>
            <w:shd w:val="clear" w:color="auto" w:fill="auto"/>
            <w:noWrap/>
            <w:vAlign w:val="bottom"/>
            <w:hideMark/>
          </w:tcPr>
          <w:p w:rsidR="008105B4" w:rsidRPr="008105B4" w:rsidRDefault="008105B4" w:rsidP="008105B4">
            <w:pPr>
              <w:spacing w:after="0" w:line="240" w:lineRule="auto"/>
              <w:rPr>
                <w:rFonts w:ascii="Verdana" w:eastAsia="Times New Roman" w:hAnsi="Verdana" w:cs="Tahoma"/>
                <w:color w:val="000000"/>
                <w:sz w:val="16"/>
                <w:szCs w:val="16"/>
                <w:lang w:eastAsia="ru-RU"/>
              </w:rPr>
            </w:pPr>
          </w:p>
        </w:tc>
        <w:tc>
          <w:tcPr>
            <w:tcW w:w="222" w:type="dxa"/>
            <w:gridSpan w:val="2"/>
            <w:tcBorders>
              <w:top w:val="nil"/>
              <w:left w:val="nil"/>
              <w:bottom w:val="nil"/>
              <w:right w:val="nil"/>
            </w:tcBorders>
            <w:shd w:val="clear" w:color="auto" w:fill="auto"/>
            <w:noWrap/>
            <w:vAlign w:val="bottom"/>
            <w:hideMark/>
          </w:tcPr>
          <w:p w:rsidR="008105B4" w:rsidRPr="008105B4" w:rsidRDefault="008105B4" w:rsidP="008105B4">
            <w:pPr>
              <w:spacing w:after="0" w:line="240" w:lineRule="auto"/>
              <w:rPr>
                <w:rFonts w:ascii="Verdana" w:eastAsia="Times New Roman" w:hAnsi="Verdana" w:cs="Tahoma"/>
                <w:color w:val="000000"/>
                <w:sz w:val="16"/>
                <w:szCs w:val="16"/>
                <w:lang w:eastAsia="ru-RU"/>
              </w:rPr>
            </w:pPr>
          </w:p>
        </w:tc>
      </w:tr>
      <w:tr w:rsidR="008105B4" w:rsidRPr="008105B4" w:rsidTr="007C4CC0">
        <w:trPr>
          <w:trHeight w:val="210"/>
        </w:trPr>
        <w:tc>
          <w:tcPr>
            <w:tcW w:w="1767" w:type="dxa"/>
            <w:tcBorders>
              <w:top w:val="nil"/>
              <w:left w:val="single" w:sz="4" w:space="0" w:color="auto"/>
              <w:bottom w:val="single" w:sz="4" w:space="0" w:color="auto"/>
              <w:right w:val="single" w:sz="4" w:space="0" w:color="auto"/>
            </w:tcBorders>
            <w:shd w:val="clear" w:color="auto" w:fill="auto"/>
            <w:noWrap/>
            <w:vAlign w:val="bottom"/>
            <w:hideMark/>
          </w:tcPr>
          <w:p w:rsidR="008105B4" w:rsidRPr="008105B4" w:rsidRDefault="008105B4" w:rsidP="008105B4">
            <w:pPr>
              <w:spacing w:after="0" w:line="240" w:lineRule="auto"/>
              <w:jc w:val="right"/>
              <w:rPr>
                <w:rFonts w:ascii="Verdana" w:eastAsia="Times New Roman" w:hAnsi="Verdana" w:cs="Tahoma"/>
                <w:color w:val="000000"/>
                <w:sz w:val="16"/>
                <w:szCs w:val="16"/>
                <w:lang w:eastAsia="ru-RU"/>
              </w:rPr>
            </w:pPr>
            <w:r w:rsidRPr="008105B4">
              <w:rPr>
                <w:rFonts w:ascii="Verdana" w:eastAsia="Times New Roman" w:hAnsi="Verdana" w:cs="Tahoma"/>
                <w:color w:val="000000"/>
                <w:sz w:val="16"/>
                <w:szCs w:val="16"/>
                <w:lang w:eastAsia="ru-RU"/>
              </w:rPr>
              <w:t>0,1</w:t>
            </w:r>
          </w:p>
        </w:tc>
        <w:tc>
          <w:tcPr>
            <w:tcW w:w="1551" w:type="dxa"/>
            <w:tcBorders>
              <w:top w:val="nil"/>
              <w:left w:val="nil"/>
              <w:bottom w:val="single" w:sz="4" w:space="0" w:color="auto"/>
              <w:right w:val="single" w:sz="4" w:space="0" w:color="auto"/>
            </w:tcBorders>
            <w:shd w:val="clear" w:color="auto" w:fill="auto"/>
            <w:noWrap/>
            <w:vAlign w:val="bottom"/>
            <w:hideMark/>
          </w:tcPr>
          <w:p w:rsidR="008105B4" w:rsidRPr="008105B4" w:rsidRDefault="008105B4" w:rsidP="008105B4">
            <w:pPr>
              <w:spacing w:after="0" w:line="240" w:lineRule="auto"/>
              <w:jc w:val="right"/>
              <w:rPr>
                <w:rFonts w:ascii="Verdana" w:eastAsia="Times New Roman" w:hAnsi="Verdana" w:cs="Tahoma"/>
                <w:color w:val="000000"/>
                <w:sz w:val="16"/>
                <w:szCs w:val="16"/>
                <w:lang w:eastAsia="ru-RU"/>
              </w:rPr>
            </w:pPr>
            <w:r w:rsidRPr="008105B4">
              <w:rPr>
                <w:rFonts w:ascii="Verdana" w:eastAsia="Times New Roman" w:hAnsi="Verdana" w:cs="Tahoma"/>
                <w:color w:val="000000"/>
                <w:sz w:val="16"/>
                <w:szCs w:val="16"/>
                <w:lang w:eastAsia="ru-RU"/>
              </w:rPr>
              <w:t>0,15</w:t>
            </w:r>
          </w:p>
        </w:tc>
        <w:tc>
          <w:tcPr>
            <w:tcW w:w="1128" w:type="dxa"/>
            <w:tcBorders>
              <w:top w:val="nil"/>
              <w:left w:val="nil"/>
              <w:bottom w:val="single" w:sz="4" w:space="0" w:color="auto"/>
              <w:right w:val="single" w:sz="4" w:space="0" w:color="auto"/>
            </w:tcBorders>
            <w:shd w:val="clear" w:color="auto" w:fill="auto"/>
            <w:noWrap/>
            <w:vAlign w:val="bottom"/>
            <w:hideMark/>
          </w:tcPr>
          <w:p w:rsidR="008105B4" w:rsidRPr="008105B4" w:rsidRDefault="008105B4" w:rsidP="008105B4">
            <w:pPr>
              <w:spacing w:after="0" w:line="240" w:lineRule="auto"/>
              <w:jc w:val="right"/>
              <w:rPr>
                <w:rFonts w:ascii="Verdana" w:eastAsia="Times New Roman" w:hAnsi="Verdana" w:cs="Tahoma"/>
                <w:color w:val="000000"/>
                <w:sz w:val="16"/>
                <w:szCs w:val="16"/>
                <w:lang w:eastAsia="ru-RU"/>
              </w:rPr>
            </w:pPr>
            <w:r w:rsidRPr="008105B4">
              <w:rPr>
                <w:rFonts w:ascii="Verdana" w:eastAsia="Times New Roman" w:hAnsi="Verdana" w:cs="Tahoma"/>
                <w:color w:val="000000"/>
                <w:sz w:val="16"/>
                <w:szCs w:val="16"/>
                <w:lang w:eastAsia="ru-RU"/>
              </w:rPr>
              <w:t>0,7</w:t>
            </w:r>
          </w:p>
        </w:tc>
        <w:tc>
          <w:tcPr>
            <w:tcW w:w="2169" w:type="dxa"/>
            <w:tcBorders>
              <w:top w:val="nil"/>
              <w:left w:val="nil"/>
              <w:bottom w:val="single" w:sz="4" w:space="0" w:color="auto"/>
              <w:right w:val="single" w:sz="4" w:space="0" w:color="auto"/>
            </w:tcBorders>
            <w:shd w:val="clear" w:color="auto" w:fill="auto"/>
            <w:noWrap/>
            <w:vAlign w:val="bottom"/>
            <w:hideMark/>
          </w:tcPr>
          <w:p w:rsidR="008105B4" w:rsidRPr="008105B4" w:rsidRDefault="008105B4" w:rsidP="008105B4">
            <w:pPr>
              <w:spacing w:after="0" w:line="240" w:lineRule="auto"/>
              <w:jc w:val="right"/>
              <w:rPr>
                <w:rFonts w:ascii="Verdana" w:eastAsia="Times New Roman" w:hAnsi="Verdana" w:cs="Tahoma"/>
                <w:b/>
                <w:bCs/>
                <w:color w:val="000000"/>
                <w:sz w:val="16"/>
                <w:szCs w:val="16"/>
                <w:lang w:eastAsia="ru-RU"/>
              </w:rPr>
            </w:pPr>
            <w:r w:rsidRPr="008105B4">
              <w:rPr>
                <w:rFonts w:ascii="Verdana" w:eastAsia="Times New Roman" w:hAnsi="Verdana" w:cs="Tahoma"/>
                <w:b/>
                <w:bCs/>
                <w:color w:val="000000"/>
                <w:sz w:val="16"/>
                <w:szCs w:val="16"/>
                <w:lang w:eastAsia="ru-RU"/>
              </w:rPr>
              <w:t>0,135</w:t>
            </w:r>
          </w:p>
        </w:tc>
        <w:tc>
          <w:tcPr>
            <w:tcW w:w="222" w:type="dxa"/>
            <w:tcBorders>
              <w:top w:val="nil"/>
              <w:left w:val="nil"/>
              <w:bottom w:val="nil"/>
              <w:right w:val="nil"/>
            </w:tcBorders>
            <w:shd w:val="clear" w:color="auto" w:fill="auto"/>
            <w:noWrap/>
            <w:vAlign w:val="bottom"/>
            <w:hideMark/>
          </w:tcPr>
          <w:p w:rsidR="008105B4" w:rsidRPr="008105B4" w:rsidRDefault="008105B4" w:rsidP="008105B4">
            <w:pPr>
              <w:spacing w:after="0" w:line="240" w:lineRule="auto"/>
              <w:rPr>
                <w:rFonts w:ascii="Verdana" w:eastAsia="Times New Roman" w:hAnsi="Verdana" w:cs="Tahoma"/>
                <w:color w:val="000000"/>
                <w:sz w:val="16"/>
                <w:szCs w:val="16"/>
                <w:lang w:eastAsia="ru-RU"/>
              </w:rPr>
            </w:pPr>
          </w:p>
        </w:tc>
        <w:tc>
          <w:tcPr>
            <w:tcW w:w="236" w:type="dxa"/>
            <w:tcBorders>
              <w:top w:val="nil"/>
              <w:left w:val="nil"/>
              <w:bottom w:val="nil"/>
              <w:right w:val="nil"/>
            </w:tcBorders>
            <w:shd w:val="clear" w:color="auto" w:fill="auto"/>
            <w:noWrap/>
            <w:vAlign w:val="bottom"/>
            <w:hideMark/>
          </w:tcPr>
          <w:p w:rsidR="008105B4" w:rsidRPr="008105B4" w:rsidRDefault="008105B4" w:rsidP="008105B4">
            <w:pPr>
              <w:spacing w:after="0" w:line="240" w:lineRule="auto"/>
              <w:rPr>
                <w:rFonts w:ascii="Verdana" w:eastAsia="Times New Roman" w:hAnsi="Verdana" w:cs="Tahoma"/>
                <w:color w:val="000000"/>
                <w:sz w:val="16"/>
                <w:szCs w:val="16"/>
                <w:lang w:eastAsia="ru-RU"/>
              </w:rPr>
            </w:pPr>
          </w:p>
        </w:tc>
        <w:tc>
          <w:tcPr>
            <w:tcW w:w="236" w:type="dxa"/>
            <w:tcBorders>
              <w:top w:val="nil"/>
              <w:left w:val="nil"/>
              <w:bottom w:val="nil"/>
              <w:right w:val="nil"/>
            </w:tcBorders>
            <w:shd w:val="clear" w:color="auto" w:fill="auto"/>
            <w:noWrap/>
            <w:vAlign w:val="bottom"/>
            <w:hideMark/>
          </w:tcPr>
          <w:p w:rsidR="008105B4" w:rsidRPr="008105B4" w:rsidRDefault="008105B4" w:rsidP="008105B4">
            <w:pPr>
              <w:spacing w:after="0" w:line="240" w:lineRule="auto"/>
              <w:rPr>
                <w:rFonts w:ascii="Verdana" w:eastAsia="Times New Roman" w:hAnsi="Verdana" w:cs="Tahoma"/>
                <w:color w:val="000000"/>
                <w:sz w:val="16"/>
                <w:szCs w:val="16"/>
                <w:lang w:eastAsia="ru-RU"/>
              </w:rPr>
            </w:pPr>
          </w:p>
        </w:tc>
        <w:tc>
          <w:tcPr>
            <w:tcW w:w="222" w:type="dxa"/>
            <w:gridSpan w:val="2"/>
            <w:tcBorders>
              <w:top w:val="nil"/>
              <w:left w:val="nil"/>
              <w:bottom w:val="nil"/>
              <w:right w:val="nil"/>
            </w:tcBorders>
            <w:shd w:val="clear" w:color="auto" w:fill="auto"/>
            <w:noWrap/>
            <w:vAlign w:val="bottom"/>
            <w:hideMark/>
          </w:tcPr>
          <w:p w:rsidR="008105B4" w:rsidRPr="008105B4" w:rsidRDefault="008105B4" w:rsidP="008105B4">
            <w:pPr>
              <w:spacing w:after="0" w:line="240" w:lineRule="auto"/>
              <w:rPr>
                <w:rFonts w:ascii="Verdana" w:eastAsia="Times New Roman" w:hAnsi="Verdana" w:cs="Tahoma"/>
                <w:color w:val="000000"/>
                <w:sz w:val="16"/>
                <w:szCs w:val="16"/>
                <w:lang w:eastAsia="ru-RU"/>
              </w:rPr>
            </w:pPr>
          </w:p>
        </w:tc>
      </w:tr>
      <w:tr w:rsidR="008105B4" w:rsidRPr="008105B4" w:rsidTr="007C4CC0">
        <w:trPr>
          <w:trHeight w:val="210"/>
        </w:trPr>
        <w:tc>
          <w:tcPr>
            <w:tcW w:w="1767" w:type="dxa"/>
            <w:tcBorders>
              <w:top w:val="nil"/>
              <w:left w:val="single" w:sz="4" w:space="0" w:color="auto"/>
              <w:bottom w:val="single" w:sz="4" w:space="0" w:color="auto"/>
              <w:right w:val="single" w:sz="4" w:space="0" w:color="auto"/>
            </w:tcBorders>
            <w:shd w:val="clear" w:color="auto" w:fill="auto"/>
            <w:noWrap/>
            <w:vAlign w:val="bottom"/>
            <w:hideMark/>
          </w:tcPr>
          <w:p w:rsidR="008105B4" w:rsidRPr="008105B4" w:rsidRDefault="008105B4" w:rsidP="008105B4">
            <w:pPr>
              <w:spacing w:after="0" w:line="240" w:lineRule="auto"/>
              <w:jc w:val="right"/>
              <w:rPr>
                <w:rFonts w:ascii="Verdana" w:eastAsia="Times New Roman" w:hAnsi="Verdana" w:cs="Tahoma"/>
                <w:color w:val="000000"/>
                <w:sz w:val="16"/>
                <w:szCs w:val="16"/>
                <w:lang w:eastAsia="ru-RU"/>
              </w:rPr>
            </w:pPr>
            <w:r w:rsidRPr="008105B4">
              <w:rPr>
                <w:rFonts w:ascii="Verdana" w:eastAsia="Times New Roman" w:hAnsi="Verdana" w:cs="Tahoma"/>
                <w:color w:val="000000"/>
                <w:sz w:val="16"/>
                <w:szCs w:val="16"/>
                <w:lang w:eastAsia="ru-RU"/>
              </w:rPr>
              <w:t>0,1</w:t>
            </w:r>
          </w:p>
        </w:tc>
        <w:tc>
          <w:tcPr>
            <w:tcW w:w="1551" w:type="dxa"/>
            <w:tcBorders>
              <w:top w:val="nil"/>
              <w:left w:val="nil"/>
              <w:bottom w:val="single" w:sz="4" w:space="0" w:color="auto"/>
              <w:right w:val="single" w:sz="4" w:space="0" w:color="auto"/>
            </w:tcBorders>
            <w:shd w:val="clear" w:color="auto" w:fill="auto"/>
            <w:noWrap/>
            <w:vAlign w:val="bottom"/>
            <w:hideMark/>
          </w:tcPr>
          <w:p w:rsidR="008105B4" w:rsidRPr="008105B4" w:rsidRDefault="008105B4" w:rsidP="008105B4">
            <w:pPr>
              <w:spacing w:after="0" w:line="240" w:lineRule="auto"/>
              <w:jc w:val="right"/>
              <w:rPr>
                <w:rFonts w:ascii="Verdana" w:eastAsia="Times New Roman" w:hAnsi="Verdana" w:cs="Tahoma"/>
                <w:color w:val="000000"/>
                <w:sz w:val="16"/>
                <w:szCs w:val="16"/>
                <w:lang w:eastAsia="ru-RU"/>
              </w:rPr>
            </w:pPr>
            <w:r w:rsidRPr="008105B4">
              <w:rPr>
                <w:rFonts w:ascii="Verdana" w:eastAsia="Times New Roman" w:hAnsi="Verdana" w:cs="Tahoma"/>
                <w:color w:val="000000"/>
                <w:sz w:val="16"/>
                <w:szCs w:val="16"/>
                <w:lang w:eastAsia="ru-RU"/>
              </w:rPr>
              <w:t>0,15</w:t>
            </w:r>
          </w:p>
        </w:tc>
        <w:tc>
          <w:tcPr>
            <w:tcW w:w="1128" w:type="dxa"/>
            <w:tcBorders>
              <w:top w:val="nil"/>
              <w:left w:val="nil"/>
              <w:bottom w:val="single" w:sz="4" w:space="0" w:color="auto"/>
              <w:right w:val="single" w:sz="4" w:space="0" w:color="auto"/>
            </w:tcBorders>
            <w:shd w:val="clear" w:color="auto" w:fill="auto"/>
            <w:noWrap/>
            <w:vAlign w:val="bottom"/>
            <w:hideMark/>
          </w:tcPr>
          <w:p w:rsidR="008105B4" w:rsidRPr="008105B4" w:rsidRDefault="008105B4" w:rsidP="008105B4">
            <w:pPr>
              <w:spacing w:after="0" w:line="240" w:lineRule="auto"/>
              <w:jc w:val="right"/>
              <w:rPr>
                <w:rFonts w:ascii="Verdana" w:eastAsia="Times New Roman" w:hAnsi="Verdana" w:cs="Tahoma"/>
                <w:color w:val="000000"/>
                <w:sz w:val="16"/>
                <w:szCs w:val="16"/>
                <w:lang w:eastAsia="ru-RU"/>
              </w:rPr>
            </w:pPr>
            <w:r w:rsidRPr="008105B4">
              <w:rPr>
                <w:rFonts w:ascii="Verdana" w:eastAsia="Times New Roman" w:hAnsi="Verdana" w:cs="Tahoma"/>
                <w:color w:val="000000"/>
                <w:sz w:val="16"/>
                <w:szCs w:val="16"/>
                <w:lang w:eastAsia="ru-RU"/>
              </w:rPr>
              <w:t>1</w:t>
            </w:r>
          </w:p>
        </w:tc>
        <w:tc>
          <w:tcPr>
            <w:tcW w:w="2169" w:type="dxa"/>
            <w:tcBorders>
              <w:top w:val="nil"/>
              <w:left w:val="nil"/>
              <w:bottom w:val="single" w:sz="4" w:space="0" w:color="auto"/>
              <w:right w:val="single" w:sz="4" w:space="0" w:color="auto"/>
            </w:tcBorders>
            <w:shd w:val="clear" w:color="auto" w:fill="auto"/>
            <w:noWrap/>
            <w:vAlign w:val="bottom"/>
            <w:hideMark/>
          </w:tcPr>
          <w:p w:rsidR="008105B4" w:rsidRPr="008105B4" w:rsidRDefault="008105B4" w:rsidP="008105B4">
            <w:pPr>
              <w:spacing w:after="0" w:line="240" w:lineRule="auto"/>
              <w:jc w:val="right"/>
              <w:rPr>
                <w:rFonts w:ascii="Verdana" w:eastAsia="Times New Roman" w:hAnsi="Verdana" w:cs="Tahoma"/>
                <w:b/>
                <w:bCs/>
                <w:color w:val="000000"/>
                <w:sz w:val="16"/>
                <w:szCs w:val="16"/>
                <w:lang w:eastAsia="ru-RU"/>
              </w:rPr>
            </w:pPr>
            <w:r w:rsidRPr="008105B4">
              <w:rPr>
                <w:rFonts w:ascii="Verdana" w:eastAsia="Times New Roman" w:hAnsi="Verdana" w:cs="Tahoma"/>
                <w:b/>
                <w:bCs/>
                <w:color w:val="000000"/>
                <w:sz w:val="16"/>
                <w:szCs w:val="16"/>
                <w:lang w:eastAsia="ru-RU"/>
              </w:rPr>
              <w:t>0,150</w:t>
            </w:r>
          </w:p>
        </w:tc>
        <w:tc>
          <w:tcPr>
            <w:tcW w:w="222" w:type="dxa"/>
            <w:tcBorders>
              <w:top w:val="nil"/>
              <w:left w:val="nil"/>
              <w:bottom w:val="nil"/>
              <w:right w:val="nil"/>
            </w:tcBorders>
            <w:shd w:val="clear" w:color="auto" w:fill="auto"/>
            <w:noWrap/>
            <w:vAlign w:val="bottom"/>
            <w:hideMark/>
          </w:tcPr>
          <w:p w:rsidR="008105B4" w:rsidRPr="008105B4" w:rsidRDefault="008105B4" w:rsidP="008105B4">
            <w:pPr>
              <w:spacing w:after="0" w:line="240" w:lineRule="auto"/>
              <w:rPr>
                <w:rFonts w:ascii="Verdana" w:eastAsia="Times New Roman" w:hAnsi="Verdana" w:cs="Tahoma"/>
                <w:color w:val="000000"/>
                <w:sz w:val="16"/>
                <w:szCs w:val="16"/>
                <w:lang w:eastAsia="ru-RU"/>
              </w:rPr>
            </w:pPr>
          </w:p>
        </w:tc>
        <w:tc>
          <w:tcPr>
            <w:tcW w:w="236" w:type="dxa"/>
            <w:tcBorders>
              <w:top w:val="nil"/>
              <w:left w:val="nil"/>
              <w:bottom w:val="nil"/>
              <w:right w:val="nil"/>
            </w:tcBorders>
            <w:shd w:val="clear" w:color="auto" w:fill="auto"/>
            <w:noWrap/>
            <w:vAlign w:val="bottom"/>
            <w:hideMark/>
          </w:tcPr>
          <w:p w:rsidR="008105B4" w:rsidRPr="008105B4" w:rsidRDefault="008105B4" w:rsidP="008105B4">
            <w:pPr>
              <w:spacing w:after="0" w:line="240" w:lineRule="auto"/>
              <w:rPr>
                <w:rFonts w:ascii="Verdana" w:eastAsia="Times New Roman" w:hAnsi="Verdana" w:cs="Tahoma"/>
                <w:color w:val="000000"/>
                <w:sz w:val="16"/>
                <w:szCs w:val="16"/>
                <w:lang w:eastAsia="ru-RU"/>
              </w:rPr>
            </w:pPr>
          </w:p>
        </w:tc>
        <w:tc>
          <w:tcPr>
            <w:tcW w:w="236" w:type="dxa"/>
            <w:tcBorders>
              <w:top w:val="nil"/>
              <w:left w:val="nil"/>
              <w:bottom w:val="nil"/>
              <w:right w:val="nil"/>
            </w:tcBorders>
            <w:shd w:val="clear" w:color="auto" w:fill="auto"/>
            <w:noWrap/>
            <w:vAlign w:val="bottom"/>
            <w:hideMark/>
          </w:tcPr>
          <w:p w:rsidR="008105B4" w:rsidRPr="008105B4" w:rsidRDefault="008105B4" w:rsidP="008105B4">
            <w:pPr>
              <w:spacing w:after="0" w:line="240" w:lineRule="auto"/>
              <w:rPr>
                <w:rFonts w:ascii="Verdana" w:eastAsia="Times New Roman" w:hAnsi="Verdana" w:cs="Tahoma"/>
                <w:color w:val="000000"/>
                <w:sz w:val="16"/>
                <w:szCs w:val="16"/>
                <w:lang w:eastAsia="ru-RU"/>
              </w:rPr>
            </w:pPr>
          </w:p>
        </w:tc>
        <w:tc>
          <w:tcPr>
            <w:tcW w:w="222" w:type="dxa"/>
            <w:gridSpan w:val="2"/>
            <w:tcBorders>
              <w:top w:val="nil"/>
              <w:left w:val="nil"/>
              <w:bottom w:val="nil"/>
              <w:right w:val="nil"/>
            </w:tcBorders>
            <w:shd w:val="clear" w:color="auto" w:fill="auto"/>
            <w:noWrap/>
            <w:vAlign w:val="bottom"/>
            <w:hideMark/>
          </w:tcPr>
          <w:p w:rsidR="008105B4" w:rsidRPr="008105B4" w:rsidRDefault="008105B4" w:rsidP="008105B4">
            <w:pPr>
              <w:spacing w:after="0" w:line="240" w:lineRule="auto"/>
              <w:rPr>
                <w:rFonts w:ascii="Verdana" w:eastAsia="Times New Roman" w:hAnsi="Verdana" w:cs="Tahoma"/>
                <w:color w:val="000000"/>
                <w:sz w:val="16"/>
                <w:szCs w:val="16"/>
                <w:lang w:eastAsia="ru-RU"/>
              </w:rPr>
            </w:pPr>
          </w:p>
        </w:tc>
      </w:tr>
      <w:tr w:rsidR="008105B4" w:rsidRPr="008105B4" w:rsidTr="007C4CC0">
        <w:trPr>
          <w:trHeight w:val="210"/>
        </w:trPr>
        <w:tc>
          <w:tcPr>
            <w:tcW w:w="1767" w:type="dxa"/>
            <w:tcBorders>
              <w:top w:val="nil"/>
              <w:left w:val="single" w:sz="4" w:space="0" w:color="auto"/>
              <w:bottom w:val="single" w:sz="4" w:space="0" w:color="auto"/>
              <w:right w:val="single" w:sz="4" w:space="0" w:color="auto"/>
            </w:tcBorders>
            <w:shd w:val="clear" w:color="auto" w:fill="auto"/>
            <w:noWrap/>
            <w:vAlign w:val="bottom"/>
            <w:hideMark/>
          </w:tcPr>
          <w:p w:rsidR="008105B4" w:rsidRPr="008105B4" w:rsidRDefault="008105B4" w:rsidP="008105B4">
            <w:pPr>
              <w:spacing w:after="0" w:line="240" w:lineRule="auto"/>
              <w:jc w:val="right"/>
              <w:rPr>
                <w:rFonts w:ascii="Verdana" w:eastAsia="Times New Roman" w:hAnsi="Verdana" w:cs="Tahoma"/>
                <w:color w:val="000000"/>
                <w:sz w:val="16"/>
                <w:szCs w:val="16"/>
                <w:lang w:eastAsia="ru-RU"/>
              </w:rPr>
            </w:pPr>
            <w:r w:rsidRPr="008105B4">
              <w:rPr>
                <w:rFonts w:ascii="Verdana" w:eastAsia="Times New Roman" w:hAnsi="Verdana" w:cs="Tahoma"/>
                <w:color w:val="000000"/>
                <w:sz w:val="16"/>
                <w:szCs w:val="16"/>
                <w:lang w:eastAsia="ru-RU"/>
              </w:rPr>
              <w:t>0,1</w:t>
            </w:r>
          </w:p>
        </w:tc>
        <w:tc>
          <w:tcPr>
            <w:tcW w:w="1551" w:type="dxa"/>
            <w:tcBorders>
              <w:top w:val="nil"/>
              <w:left w:val="nil"/>
              <w:bottom w:val="single" w:sz="4" w:space="0" w:color="auto"/>
              <w:right w:val="single" w:sz="4" w:space="0" w:color="auto"/>
            </w:tcBorders>
            <w:shd w:val="clear" w:color="auto" w:fill="auto"/>
            <w:noWrap/>
            <w:vAlign w:val="bottom"/>
            <w:hideMark/>
          </w:tcPr>
          <w:p w:rsidR="008105B4" w:rsidRPr="008105B4" w:rsidRDefault="008105B4" w:rsidP="008105B4">
            <w:pPr>
              <w:spacing w:after="0" w:line="240" w:lineRule="auto"/>
              <w:jc w:val="right"/>
              <w:rPr>
                <w:rFonts w:ascii="Verdana" w:eastAsia="Times New Roman" w:hAnsi="Verdana" w:cs="Tahoma"/>
                <w:color w:val="000000"/>
                <w:sz w:val="16"/>
                <w:szCs w:val="16"/>
                <w:lang w:eastAsia="ru-RU"/>
              </w:rPr>
            </w:pPr>
            <w:r w:rsidRPr="008105B4">
              <w:rPr>
                <w:rFonts w:ascii="Verdana" w:eastAsia="Times New Roman" w:hAnsi="Verdana" w:cs="Tahoma"/>
                <w:color w:val="000000"/>
                <w:sz w:val="16"/>
                <w:szCs w:val="16"/>
                <w:lang w:eastAsia="ru-RU"/>
              </w:rPr>
              <w:t>0,15</w:t>
            </w:r>
          </w:p>
        </w:tc>
        <w:tc>
          <w:tcPr>
            <w:tcW w:w="1128" w:type="dxa"/>
            <w:tcBorders>
              <w:top w:val="nil"/>
              <w:left w:val="nil"/>
              <w:bottom w:val="single" w:sz="4" w:space="0" w:color="auto"/>
              <w:right w:val="single" w:sz="4" w:space="0" w:color="auto"/>
            </w:tcBorders>
            <w:shd w:val="clear" w:color="auto" w:fill="auto"/>
            <w:noWrap/>
            <w:vAlign w:val="bottom"/>
            <w:hideMark/>
          </w:tcPr>
          <w:p w:rsidR="008105B4" w:rsidRPr="008105B4" w:rsidRDefault="008105B4" w:rsidP="008105B4">
            <w:pPr>
              <w:spacing w:after="0" w:line="240" w:lineRule="auto"/>
              <w:jc w:val="right"/>
              <w:rPr>
                <w:rFonts w:ascii="Verdana" w:eastAsia="Times New Roman" w:hAnsi="Verdana" w:cs="Tahoma"/>
                <w:color w:val="000000"/>
                <w:sz w:val="16"/>
                <w:szCs w:val="16"/>
                <w:lang w:eastAsia="ru-RU"/>
              </w:rPr>
            </w:pPr>
            <w:r w:rsidRPr="008105B4">
              <w:rPr>
                <w:rFonts w:ascii="Verdana" w:eastAsia="Times New Roman" w:hAnsi="Verdana" w:cs="Tahoma"/>
                <w:color w:val="000000"/>
                <w:sz w:val="16"/>
                <w:szCs w:val="16"/>
                <w:lang w:eastAsia="ru-RU"/>
              </w:rPr>
              <w:t>1,2</w:t>
            </w:r>
          </w:p>
        </w:tc>
        <w:tc>
          <w:tcPr>
            <w:tcW w:w="2169" w:type="dxa"/>
            <w:tcBorders>
              <w:top w:val="nil"/>
              <w:left w:val="nil"/>
              <w:bottom w:val="single" w:sz="4" w:space="0" w:color="auto"/>
              <w:right w:val="single" w:sz="4" w:space="0" w:color="auto"/>
            </w:tcBorders>
            <w:shd w:val="clear" w:color="auto" w:fill="auto"/>
            <w:noWrap/>
            <w:vAlign w:val="bottom"/>
            <w:hideMark/>
          </w:tcPr>
          <w:p w:rsidR="008105B4" w:rsidRPr="008105B4" w:rsidRDefault="008105B4" w:rsidP="008105B4">
            <w:pPr>
              <w:spacing w:after="0" w:line="240" w:lineRule="auto"/>
              <w:jc w:val="right"/>
              <w:rPr>
                <w:rFonts w:ascii="Verdana" w:eastAsia="Times New Roman" w:hAnsi="Verdana" w:cs="Tahoma"/>
                <w:b/>
                <w:bCs/>
                <w:color w:val="000000"/>
                <w:sz w:val="16"/>
                <w:szCs w:val="16"/>
                <w:lang w:eastAsia="ru-RU"/>
              </w:rPr>
            </w:pPr>
            <w:r w:rsidRPr="008105B4">
              <w:rPr>
                <w:rFonts w:ascii="Verdana" w:eastAsia="Times New Roman" w:hAnsi="Verdana" w:cs="Tahoma"/>
                <w:b/>
                <w:bCs/>
                <w:color w:val="000000"/>
                <w:sz w:val="16"/>
                <w:szCs w:val="16"/>
                <w:lang w:eastAsia="ru-RU"/>
              </w:rPr>
              <w:t>0,160</w:t>
            </w:r>
          </w:p>
        </w:tc>
        <w:tc>
          <w:tcPr>
            <w:tcW w:w="222" w:type="dxa"/>
            <w:tcBorders>
              <w:top w:val="nil"/>
              <w:left w:val="nil"/>
              <w:bottom w:val="nil"/>
              <w:right w:val="nil"/>
            </w:tcBorders>
            <w:shd w:val="clear" w:color="auto" w:fill="auto"/>
            <w:noWrap/>
            <w:vAlign w:val="bottom"/>
            <w:hideMark/>
          </w:tcPr>
          <w:p w:rsidR="008105B4" w:rsidRPr="008105B4" w:rsidRDefault="008105B4" w:rsidP="008105B4">
            <w:pPr>
              <w:spacing w:after="0" w:line="240" w:lineRule="auto"/>
              <w:rPr>
                <w:rFonts w:ascii="Verdana" w:eastAsia="Times New Roman" w:hAnsi="Verdana" w:cs="Tahoma"/>
                <w:color w:val="000000"/>
                <w:sz w:val="16"/>
                <w:szCs w:val="16"/>
                <w:lang w:eastAsia="ru-RU"/>
              </w:rPr>
            </w:pPr>
          </w:p>
        </w:tc>
        <w:tc>
          <w:tcPr>
            <w:tcW w:w="236" w:type="dxa"/>
            <w:tcBorders>
              <w:top w:val="nil"/>
              <w:left w:val="nil"/>
              <w:bottom w:val="nil"/>
              <w:right w:val="nil"/>
            </w:tcBorders>
            <w:shd w:val="clear" w:color="auto" w:fill="auto"/>
            <w:noWrap/>
            <w:vAlign w:val="bottom"/>
            <w:hideMark/>
          </w:tcPr>
          <w:p w:rsidR="008105B4" w:rsidRPr="008105B4" w:rsidRDefault="008105B4" w:rsidP="008105B4">
            <w:pPr>
              <w:spacing w:after="0" w:line="240" w:lineRule="auto"/>
              <w:rPr>
                <w:rFonts w:ascii="Verdana" w:eastAsia="Times New Roman" w:hAnsi="Verdana" w:cs="Tahoma"/>
                <w:color w:val="000000"/>
                <w:sz w:val="16"/>
                <w:szCs w:val="16"/>
                <w:lang w:eastAsia="ru-RU"/>
              </w:rPr>
            </w:pPr>
          </w:p>
        </w:tc>
        <w:tc>
          <w:tcPr>
            <w:tcW w:w="236" w:type="dxa"/>
            <w:tcBorders>
              <w:top w:val="nil"/>
              <w:left w:val="nil"/>
              <w:bottom w:val="nil"/>
              <w:right w:val="nil"/>
            </w:tcBorders>
            <w:shd w:val="clear" w:color="auto" w:fill="auto"/>
            <w:noWrap/>
            <w:vAlign w:val="bottom"/>
            <w:hideMark/>
          </w:tcPr>
          <w:p w:rsidR="008105B4" w:rsidRPr="008105B4" w:rsidRDefault="008105B4" w:rsidP="008105B4">
            <w:pPr>
              <w:spacing w:after="0" w:line="240" w:lineRule="auto"/>
              <w:rPr>
                <w:rFonts w:ascii="Verdana" w:eastAsia="Times New Roman" w:hAnsi="Verdana" w:cs="Tahoma"/>
                <w:color w:val="000000"/>
                <w:sz w:val="16"/>
                <w:szCs w:val="16"/>
                <w:lang w:eastAsia="ru-RU"/>
              </w:rPr>
            </w:pPr>
          </w:p>
        </w:tc>
        <w:tc>
          <w:tcPr>
            <w:tcW w:w="222" w:type="dxa"/>
            <w:gridSpan w:val="2"/>
            <w:tcBorders>
              <w:top w:val="nil"/>
              <w:left w:val="nil"/>
              <w:bottom w:val="nil"/>
              <w:right w:val="nil"/>
            </w:tcBorders>
            <w:shd w:val="clear" w:color="auto" w:fill="auto"/>
            <w:noWrap/>
            <w:vAlign w:val="bottom"/>
            <w:hideMark/>
          </w:tcPr>
          <w:p w:rsidR="008105B4" w:rsidRPr="008105B4" w:rsidRDefault="008105B4" w:rsidP="008105B4">
            <w:pPr>
              <w:spacing w:after="0" w:line="240" w:lineRule="auto"/>
              <w:rPr>
                <w:rFonts w:ascii="Verdana" w:eastAsia="Times New Roman" w:hAnsi="Verdana" w:cs="Tahoma"/>
                <w:color w:val="000000"/>
                <w:sz w:val="16"/>
                <w:szCs w:val="16"/>
                <w:lang w:eastAsia="ru-RU"/>
              </w:rPr>
            </w:pPr>
          </w:p>
        </w:tc>
      </w:tr>
    </w:tbl>
    <w:p w:rsidR="002B31EA" w:rsidRDefault="002B31EA" w:rsidP="00AB622B">
      <w:pPr>
        <w:spacing w:before="100" w:beforeAutospacing="1" w:after="100" w:afterAutospacing="1" w:line="240" w:lineRule="auto"/>
        <w:rPr>
          <w:rFonts w:ascii="Verdana" w:eastAsia="Times New Roman" w:hAnsi="Verdana" w:cs="Times New Roman"/>
          <w:noProof/>
          <w:color w:val="000000" w:themeColor="text1"/>
          <w:sz w:val="18"/>
          <w:szCs w:val="18"/>
          <w:lang w:val="en-US" w:eastAsia="ru-RU"/>
        </w:rPr>
      </w:pPr>
    </w:p>
    <w:p w:rsidR="009D539F" w:rsidRDefault="009D539F"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9D539F">
        <w:rPr>
          <w:rFonts w:ascii="Verdana" w:eastAsia="Times New Roman" w:hAnsi="Verdana" w:cs="Times New Roman"/>
          <w:noProof/>
          <w:color w:val="000000" w:themeColor="text1"/>
          <w:sz w:val="18"/>
          <w:szCs w:val="18"/>
          <w:lang w:eastAsia="ru-RU"/>
        </w:rPr>
        <w:drawing>
          <wp:inline distT="0" distB="0" distL="0" distR="0">
            <wp:extent cx="5705476" cy="2657475"/>
            <wp:effectExtent l="19050" t="0" r="28574" b="0"/>
            <wp:docPr id="88"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5"/>
              </a:graphicData>
            </a:graphic>
          </wp:inline>
        </w:drawing>
      </w:r>
    </w:p>
    <w:p w:rsidR="008C328F" w:rsidRDefault="008C328F" w:rsidP="009D539F">
      <w:pPr>
        <w:spacing w:after="0" w:line="240" w:lineRule="auto"/>
        <w:rPr>
          <w:rFonts w:ascii="Verdana" w:eastAsia="Times New Roman" w:hAnsi="Verdana" w:cs="Times New Roman"/>
          <w:color w:val="000000" w:themeColor="text1"/>
          <w:sz w:val="18"/>
          <w:szCs w:val="18"/>
          <w:lang w:eastAsia="ru-RU"/>
        </w:rPr>
      </w:pPr>
    </w:p>
    <w:p w:rsidR="008C328F" w:rsidRDefault="008C328F" w:rsidP="009D539F">
      <w:pPr>
        <w:spacing w:after="0" w:line="240" w:lineRule="auto"/>
        <w:rPr>
          <w:rFonts w:ascii="Verdana" w:eastAsia="Times New Roman" w:hAnsi="Verdana" w:cs="Times New Roman"/>
          <w:color w:val="000000" w:themeColor="text1"/>
          <w:sz w:val="18"/>
          <w:szCs w:val="18"/>
          <w:lang w:eastAsia="ru-RU"/>
        </w:rPr>
      </w:pPr>
    </w:p>
    <w:p w:rsidR="008C328F" w:rsidRDefault="008C328F" w:rsidP="009D539F">
      <w:pPr>
        <w:spacing w:after="0" w:line="240" w:lineRule="auto"/>
        <w:rPr>
          <w:rFonts w:ascii="Verdana" w:eastAsia="Times New Roman" w:hAnsi="Verdana" w:cs="Times New Roman"/>
          <w:color w:val="000000" w:themeColor="text1"/>
          <w:sz w:val="18"/>
          <w:szCs w:val="18"/>
          <w:lang w:eastAsia="ru-RU"/>
        </w:rPr>
      </w:pPr>
    </w:p>
    <w:p w:rsidR="009D539F" w:rsidRDefault="002B31EA" w:rsidP="009D539F">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Возникает вопрос: как определить показатель </w:t>
      </w:r>
      <w:r w:rsidR="008105B4" w:rsidRPr="008105B4">
        <w:rPr>
          <w:rFonts w:ascii="Verdana" w:eastAsia="Times New Roman" w:hAnsi="Verdana" w:cs="Times New Roman"/>
          <w:b/>
          <w:noProof/>
          <w:color w:val="0000FF"/>
          <w:sz w:val="18"/>
          <w:szCs w:val="18"/>
          <w:lang w:val="en-US" w:eastAsia="ru-RU"/>
        </w:rPr>
        <w:t>b</w:t>
      </w:r>
      <w:r w:rsidR="008105B4" w:rsidRPr="008105B4">
        <w:rPr>
          <w:rFonts w:ascii="Verdana" w:eastAsia="Times New Roman" w:hAnsi="Verdana" w:cs="Times New Roman"/>
          <w:noProof/>
          <w:color w:val="000000" w:themeColor="text1"/>
          <w:sz w:val="18"/>
          <w:szCs w:val="18"/>
          <w:lang w:eastAsia="ru-RU"/>
        </w:rPr>
        <w:t xml:space="preserve"> </w:t>
      </w:r>
      <w:r w:rsidR="009D539F">
        <w:rPr>
          <w:rFonts w:ascii="Verdana" w:eastAsia="Times New Roman" w:hAnsi="Verdana" w:cs="Times New Roman"/>
          <w:color w:val="000000" w:themeColor="text1"/>
          <w:sz w:val="18"/>
          <w:szCs w:val="18"/>
          <w:lang w:eastAsia="ru-RU"/>
        </w:rPr>
        <w:t>для данного предприятия?</w:t>
      </w:r>
    </w:p>
    <w:p w:rsidR="002B31EA" w:rsidRPr="00AB622B" w:rsidRDefault="002B31EA" w:rsidP="009D539F">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Единственный разумный способ - это использование данных прошлых лет. По сравнительным данным прибыльности анализируемого предприятия и средней рыночной прибыльности строится соответствующая прямолинейная регрессионная зависимость, которая отражает корреляцию прибыльности предприятия и средней рыночной прибыльности. Регрессионный коэффициент этой зависимости служит основой для оценки </w:t>
      </w:r>
      <w:r w:rsidR="002B27DF" w:rsidRPr="002B27DF">
        <w:rPr>
          <w:rFonts w:ascii="Verdana" w:eastAsia="Times New Roman" w:hAnsi="Verdana" w:cs="Times New Roman"/>
          <w:b/>
          <w:noProof/>
          <w:color w:val="000000" w:themeColor="text1"/>
          <w:sz w:val="18"/>
          <w:szCs w:val="18"/>
          <w:lang w:val="en-US" w:eastAsia="ru-RU"/>
        </w:rPr>
        <w:t>b</w:t>
      </w:r>
      <w:r w:rsidR="002B27DF" w:rsidRPr="002B27DF">
        <w:rPr>
          <w:rFonts w:ascii="Verdana" w:eastAsia="Times New Roman" w:hAnsi="Verdana" w:cs="Times New Roman"/>
          <w:b/>
          <w:color w:val="000000" w:themeColor="text1"/>
          <w:sz w:val="18"/>
          <w:szCs w:val="18"/>
          <w:lang w:eastAsia="ru-RU"/>
        </w:rPr>
        <w:t>-</w:t>
      </w:r>
      <w:r w:rsidRPr="002B27DF">
        <w:rPr>
          <w:rFonts w:ascii="Verdana" w:eastAsia="Times New Roman" w:hAnsi="Verdana" w:cs="Times New Roman"/>
          <w:b/>
          <w:color w:val="000000" w:themeColor="text1"/>
          <w:sz w:val="18"/>
          <w:szCs w:val="18"/>
          <w:lang w:eastAsia="ru-RU"/>
        </w:rPr>
        <w:t>фактора</w:t>
      </w:r>
      <w:r w:rsidRPr="00AB622B">
        <w:rPr>
          <w:rFonts w:ascii="Verdana" w:eastAsia="Times New Roman" w:hAnsi="Verdana" w:cs="Times New Roman"/>
          <w:color w:val="000000" w:themeColor="text1"/>
          <w:sz w:val="18"/>
          <w:szCs w:val="18"/>
          <w:lang w:eastAsia="ru-RU"/>
        </w:rPr>
        <w:t xml:space="preserve">. В передовых западных странах для ориентации потенциальных инвесторов печатают справочники, содержащие показатель </w:t>
      </w:r>
      <w:r w:rsidR="002B27DF" w:rsidRPr="002B27DF">
        <w:rPr>
          <w:rFonts w:ascii="Verdana" w:eastAsia="Times New Roman" w:hAnsi="Verdana" w:cs="Times New Roman"/>
          <w:b/>
          <w:noProof/>
          <w:color w:val="000000" w:themeColor="text1"/>
          <w:sz w:val="18"/>
          <w:szCs w:val="18"/>
          <w:lang w:val="en-US" w:eastAsia="ru-RU"/>
        </w:rPr>
        <w:t>b</w:t>
      </w:r>
      <w:r w:rsidR="002B27DF" w:rsidRPr="002B27DF">
        <w:rPr>
          <w:rFonts w:ascii="Verdana" w:eastAsia="Times New Roman" w:hAnsi="Verdana" w:cs="Times New Roman"/>
          <w:noProof/>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для большинства крупных фирм. </w:t>
      </w:r>
    </w:p>
    <w:p w:rsidR="009D539F" w:rsidRDefault="009D539F" w:rsidP="009D539F">
      <w:pPr>
        <w:spacing w:after="0" w:line="240" w:lineRule="auto"/>
        <w:rPr>
          <w:rFonts w:ascii="Verdana" w:eastAsia="Times New Roman" w:hAnsi="Verdana" w:cs="Times New Roman"/>
          <w:i/>
          <w:iCs/>
          <w:color w:val="000000" w:themeColor="text1"/>
          <w:sz w:val="18"/>
          <w:szCs w:val="18"/>
          <w:lang w:eastAsia="ru-RU"/>
        </w:rPr>
      </w:pPr>
    </w:p>
    <w:p w:rsidR="008C328F" w:rsidRDefault="008C328F" w:rsidP="009D539F">
      <w:pPr>
        <w:spacing w:after="0" w:line="240" w:lineRule="auto"/>
        <w:rPr>
          <w:rFonts w:ascii="Verdana" w:eastAsia="Times New Roman" w:hAnsi="Verdana" w:cs="Times New Roman"/>
          <w:i/>
          <w:iCs/>
          <w:color w:val="000000" w:themeColor="text1"/>
          <w:sz w:val="18"/>
          <w:szCs w:val="18"/>
          <w:lang w:eastAsia="ru-RU"/>
        </w:rPr>
      </w:pPr>
    </w:p>
    <w:p w:rsidR="008C328F" w:rsidRDefault="008C328F" w:rsidP="009D539F">
      <w:pPr>
        <w:spacing w:after="0" w:line="240" w:lineRule="auto"/>
        <w:rPr>
          <w:rFonts w:ascii="Verdana" w:eastAsia="Times New Roman" w:hAnsi="Verdana" w:cs="Times New Roman"/>
          <w:i/>
          <w:iCs/>
          <w:color w:val="000000" w:themeColor="text1"/>
          <w:sz w:val="18"/>
          <w:szCs w:val="18"/>
          <w:lang w:eastAsia="ru-RU"/>
        </w:rPr>
      </w:pPr>
    </w:p>
    <w:p w:rsidR="002B31EA" w:rsidRPr="00AB622B" w:rsidRDefault="00AE7272" w:rsidP="009D539F">
      <w:pPr>
        <w:spacing w:after="0"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i/>
          <w:iCs/>
          <w:color w:val="000000" w:themeColor="text1"/>
          <w:sz w:val="18"/>
          <w:szCs w:val="18"/>
          <w:lang w:eastAsia="ru-RU"/>
        </w:rPr>
        <w:t>Пример.</w:t>
      </w:r>
      <w:r w:rsidR="002B31EA" w:rsidRPr="00AB622B">
        <w:rPr>
          <w:rFonts w:ascii="Verdana" w:eastAsia="Times New Roman" w:hAnsi="Verdana" w:cs="Times New Roman"/>
          <w:color w:val="000000" w:themeColor="text1"/>
          <w:sz w:val="18"/>
          <w:szCs w:val="18"/>
          <w:lang w:eastAsia="ru-RU"/>
        </w:rPr>
        <w:t xml:space="preserve"> Предприятие </w:t>
      </w:r>
      <w:r w:rsidR="002B31EA" w:rsidRPr="00162EAD">
        <w:rPr>
          <w:rFonts w:ascii="Verdana" w:eastAsia="Times New Roman" w:hAnsi="Verdana" w:cs="Times New Roman"/>
          <w:b/>
          <w:color w:val="000000" w:themeColor="text1"/>
          <w:sz w:val="18"/>
          <w:szCs w:val="18"/>
          <w:lang w:eastAsia="ru-RU"/>
        </w:rPr>
        <w:t>АВС</w:t>
      </w:r>
      <w:r w:rsidR="002B31EA" w:rsidRPr="00AB622B">
        <w:rPr>
          <w:rFonts w:ascii="Verdana" w:eastAsia="Times New Roman" w:hAnsi="Verdana" w:cs="Times New Roman"/>
          <w:color w:val="000000" w:themeColor="text1"/>
          <w:sz w:val="18"/>
          <w:szCs w:val="18"/>
          <w:lang w:eastAsia="ru-RU"/>
        </w:rPr>
        <w:t xml:space="preserve"> является относительно стабильной компанией с величиной</w:t>
      </w:r>
      <w:r w:rsidR="002B27DF" w:rsidRPr="002B27DF">
        <w:rPr>
          <w:rFonts w:ascii="Verdana" w:eastAsia="Times New Roman" w:hAnsi="Verdana" w:cs="Times New Roman"/>
          <w:noProof/>
          <w:color w:val="000000" w:themeColor="text1"/>
          <w:sz w:val="18"/>
          <w:szCs w:val="18"/>
          <w:lang w:eastAsia="ru-RU"/>
        </w:rPr>
        <w:t xml:space="preserve"> </w:t>
      </w:r>
      <w:r w:rsidR="002B27DF" w:rsidRPr="002B27DF">
        <w:rPr>
          <w:rFonts w:ascii="Verdana" w:eastAsia="Times New Roman" w:hAnsi="Verdana" w:cs="Times New Roman"/>
          <w:b/>
          <w:noProof/>
          <w:color w:val="000000" w:themeColor="text1"/>
          <w:sz w:val="18"/>
          <w:szCs w:val="18"/>
          <w:lang w:val="en-US" w:eastAsia="ru-RU"/>
        </w:rPr>
        <w:t>b</w:t>
      </w:r>
      <w:r w:rsidR="002B27DF" w:rsidRPr="002B27DF">
        <w:rPr>
          <w:rFonts w:ascii="Verdana" w:eastAsia="Times New Roman" w:hAnsi="Verdana" w:cs="Times New Roman"/>
          <w:b/>
          <w:noProof/>
          <w:color w:val="000000" w:themeColor="text1"/>
          <w:sz w:val="18"/>
          <w:szCs w:val="18"/>
          <w:lang w:eastAsia="ru-RU"/>
        </w:rPr>
        <w:t>=0,5</w:t>
      </w:r>
      <w:r w:rsidR="002B31EA" w:rsidRPr="00AB622B">
        <w:rPr>
          <w:rFonts w:ascii="Verdana" w:eastAsia="Times New Roman" w:hAnsi="Verdana" w:cs="Times New Roman"/>
          <w:color w:val="000000" w:themeColor="text1"/>
          <w:sz w:val="18"/>
          <w:szCs w:val="18"/>
          <w:lang w:eastAsia="ru-RU"/>
        </w:rPr>
        <w:t xml:space="preserve">. Величина процентной ставки безрискового вложения капитала равна </w:t>
      </w:r>
      <w:r w:rsidR="002B31EA" w:rsidRPr="009D539F">
        <w:rPr>
          <w:rFonts w:ascii="Verdana" w:eastAsia="Times New Roman" w:hAnsi="Verdana" w:cs="Times New Roman"/>
          <w:color w:val="FF0000"/>
          <w:sz w:val="18"/>
          <w:szCs w:val="18"/>
          <w:lang w:eastAsia="ru-RU"/>
        </w:rPr>
        <w:t>6</w:t>
      </w:r>
      <w:r w:rsidR="009D539F" w:rsidRPr="009D539F">
        <w:rPr>
          <w:rFonts w:ascii="Verdana" w:eastAsia="Times New Roman" w:hAnsi="Verdana" w:cs="Times New Roman"/>
          <w:color w:val="FF0000"/>
          <w:sz w:val="18"/>
          <w:szCs w:val="18"/>
          <w:lang w:eastAsia="ru-RU"/>
        </w:rPr>
        <w:t xml:space="preserve"> </w:t>
      </w:r>
      <w:r w:rsidR="002B31EA" w:rsidRPr="009D539F">
        <w:rPr>
          <w:rFonts w:ascii="Verdana" w:eastAsia="Times New Roman" w:hAnsi="Verdana" w:cs="Times New Roman"/>
          <w:color w:val="FF0000"/>
          <w:sz w:val="18"/>
          <w:szCs w:val="18"/>
          <w:lang w:eastAsia="ru-RU"/>
        </w:rPr>
        <w:t>%</w:t>
      </w:r>
      <w:r w:rsidR="002B31EA" w:rsidRPr="00AB622B">
        <w:rPr>
          <w:rFonts w:ascii="Verdana" w:eastAsia="Times New Roman" w:hAnsi="Verdana" w:cs="Times New Roman"/>
          <w:color w:val="000000" w:themeColor="text1"/>
          <w:sz w:val="18"/>
          <w:szCs w:val="18"/>
          <w:lang w:eastAsia="ru-RU"/>
        </w:rPr>
        <w:t>,</w:t>
      </w:r>
      <w:r w:rsidR="008338AC">
        <w:rPr>
          <w:rFonts w:ascii="Verdana" w:eastAsia="Times New Roman" w:hAnsi="Verdana" w:cs="Times New Roman"/>
          <w:color w:val="000000" w:themeColor="text1"/>
          <w:sz w:val="18"/>
          <w:szCs w:val="18"/>
          <w:lang w:eastAsia="ru-RU"/>
        </w:rPr>
        <w:t xml:space="preserve"> а средняя по фондовому рынку </w:t>
      </w:r>
      <w:r w:rsidR="002B31EA" w:rsidRPr="009D539F">
        <w:rPr>
          <w:rFonts w:ascii="Verdana" w:eastAsia="Times New Roman" w:hAnsi="Verdana" w:cs="Times New Roman"/>
          <w:color w:val="FF0000"/>
          <w:sz w:val="18"/>
          <w:szCs w:val="18"/>
          <w:lang w:eastAsia="ru-RU"/>
        </w:rPr>
        <w:t>9</w:t>
      </w:r>
      <w:r w:rsidR="009D539F" w:rsidRPr="009D539F">
        <w:rPr>
          <w:rFonts w:ascii="Verdana" w:eastAsia="Times New Roman" w:hAnsi="Verdana" w:cs="Times New Roman"/>
          <w:color w:val="FF0000"/>
          <w:sz w:val="18"/>
          <w:szCs w:val="18"/>
          <w:lang w:eastAsia="ru-RU"/>
        </w:rPr>
        <w:t xml:space="preserve"> </w:t>
      </w:r>
      <w:r w:rsidR="002B31EA" w:rsidRPr="009D539F">
        <w:rPr>
          <w:rFonts w:ascii="Verdana" w:eastAsia="Times New Roman" w:hAnsi="Verdana" w:cs="Times New Roman"/>
          <w:color w:val="FF0000"/>
          <w:sz w:val="18"/>
          <w:szCs w:val="18"/>
          <w:lang w:eastAsia="ru-RU"/>
        </w:rPr>
        <w:t>%</w:t>
      </w:r>
      <w:r w:rsidR="002B31EA" w:rsidRPr="00AB622B">
        <w:rPr>
          <w:rFonts w:ascii="Verdana" w:eastAsia="Times New Roman" w:hAnsi="Verdana" w:cs="Times New Roman"/>
          <w:color w:val="000000" w:themeColor="text1"/>
          <w:sz w:val="18"/>
          <w:szCs w:val="18"/>
          <w:lang w:eastAsia="ru-RU"/>
        </w:rPr>
        <w:t xml:space="preserve">. Согласно ценовой модели капитальных активов стоимость капитала компании равна: </w:t>
      </w:r>
    </w:p>
    <w:p w:rsidR="008338AC" w:rsidRPr="008338AC" w:rsidRDefault="008338AC" w:rsidP="008338AC">
      <w:pPr>
        <w:framePr w:w="2786" w:h="255" w:wrap="auto" w:vAnchor="text" w:hAnchor="text" w:x="8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666750" cy="161925"/>
            <wp:effectExtent l="19050" t="0" r="0" b="0"/>
            <wp:docPr id="16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86"/>
                    <a:srcRect/>
                    <a:stretch>
                      <a:fillRect/>
                    </a:stretch>
                  </pic:blipFill>
                  <pic:spPr bwMode="auto">
                    <a:xfrm>
                      <a:off x="0" y="0"/>
                      <a:ext cx="666750" cy="161925"/>
                    </a:xfrm>
                    <a:prstGeom prst="rect">
                      <a:avLst/>
                    </a:prstGeom>
                    <a:noFill/>
                    <a:ln w="9525">
                      <a:noFill/>
                      <a:miter lim="800000"/>
                      <a:headEnd/>
                      <a:tailEnd/>
                    </a:ln>
                  </pic:spPr>
                </pic:pic>
              </a:graphicData>
            </a:graphic>
          </wp:inline>
        </w:drawing>
      </w:r>
    </w:p>
    <w:p w:rsidR="008338AC" w:rsidRPr="008338AC" w:rsidRDefault="008338AC" w:rsidP="008338AC">
      <w:pPr>
        <w:framePr w:w="2666" w:h="255" w:wrap="auto" w:vAnchor="text" w:hAnchor="text" w:x="1878"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590550" cy="161925"/>
            <wp:effectExtent l="19050" t="0" r="0" b="0"/>
            <wp:docPr id="164"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87"/>
                    <a:srcRect/>
                    <a:stretch>
                      <a:fillRect/>
                    </a:stretch>
                  </pic:blipFill>
                  <pic:spPr bwMode="auto">
                    <a:xfrm>
                      <a:off x="0" y="0"/>
                      <a:ext cx="590550" cy="161925"/>
                    </a:xfrm>
                    <a:prstGeom prst="rect">
                      <a:avLst/>
                    </a:prstGeom>
                    <a:noFill/>
                    <a:ln w="9525">
                      <a:noFill/>
                      <a:miter lim="800000"/>
                      <a:headEnd/>
                      <a:tailEnd/>
                    </a:ln>
                  </pic:spPr>
                </pic:pic>
              </a:graphicData>
            </a:graphic>
          </wp:inline>
        </w:drawing>
      </w:r>
    </w:p>
    <w:p w:rsidR="008338AC" w:rsidRPr="008338AC" w:rsidRDefault="008338AC" w:rsidP="008338AC">
      <w:pPr>
        <w:framePr w:w="2351" w:h="255" w:wrap="auto" w:vAnchor="text" w:hAnchor="text" w:x="3548"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390525" cy="161925"/>
            <wp:effectExtent l="19050" t="0" r="9525" b="0"/>
            <wp:docPr id="163"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88"/>
                    <a:srcRect/>
                    <a:stretch>
                      <a:fillRect/>
                    </a:stretch>
                  </pic:blipFill>
                  <pic:spPr bwMode="auto">
                    <a:xfrm>
                      <a:off x="0" y="0"/>
                      <a:ext cx="390525" cy="161925"/>
                    </a:xfrm>
                    <a:prstGeom prst="rect">
                      <a:avLst/>
                    </a:prstGeom>
                    <a:noFill/>
                    <a:ln w="9525">
                      <a:noFill/>
                      <a:miter lim="800000"/>
                      <a:headEnd/>
                      <a:tailEnd/>
                    </a:ln>
                  </pic:spPr>
                </pic:pic>
              </a:graphicData>
            </a:graphic>
          </wp:inline>
        </w:drawing>
      </w:r>
    </w:p>
    <w:p w:rsidR="008338AC" w:rsidRPr="008338AC" w:rsidRDefault="008338AC" w:rsidP="008338AC">
      <w:pPr>
        <w:framePr w:w="5411" w:h="255" w:wrap="auto" w:vAnchor="text" w:hAnchor="text" w:x="81" w:y="56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2333625" cy="161925"/>
            <wp:effectExtent l="19050" t="0" r="9525" b="0"/>
            <wp:docPr id="162"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89"/>
                    <a:srcRect/>
                    <a:stretch>
                      <a:fillRect/>
                    </a:stretch>
                  </pic:blipFill>
                  <pic:spPr bwMode="auto">
                    <a:xfrm>
                      <a:off x="0" y="0"/>
                      <a:ext cx="2333625" cy="161925"/>
                    </a:xfrm>
                    <a:prstGeom prst="rect">
                      <a:avLst/>
                    </a:prstGeom>
                    <a:noFill/>
                    <a:ln w="9525">
                      <a:noFill/>
                      <a:miter lim="800000"/>
                      <a:headEnd/>
                      <a:tailEnd/>
                    </a:ln>
                  </pic:spPr>
                </pic:pic>
              </a:graphicData>
            </a:graphic>
          </wp:inline>
        </w:drawing>
      </w:r>
    </w:p>
    <w:p w:rsidR="002B27DF" w:rsidRDefault="002B27DF"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8338AC" w:rsidRDefault="008338AC"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p>
    <w:p w:rsidR="009D539F" w:rsidRDefault="009D539F"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p>
    <w:p w:rsidR="008C328F" w:rsidRDefault="008C328F" w:rsidP="00AB622B">
      <w:pPr>
        <w:spacing w:before="100" w:beforeAutospacing="1" w:after="100" w:afterAutospacing="1" w:line="240" w:lineRule="auto"/>
        <w:rPr>
          <w:rFonts w:ascii="Verdana" w:eastAsia="Times New Roman" w:hAnsi="Verdana" w:cs="Times New Roman"/>
          <w:b/>
          <w:bCs/>
          <w:color w:val="0000FF"/>
          <w:sz w:val="18"/>
          <w:szCs w:val="18"/>
          <w:lang w:eastAsia="ru-RU"/>
        </w:rPr>
      </w:pPr>
    </w:p>
    <w:p w:rsidR="008C328F" w:rsidRDefault="008C328F" w:rsidP="00AB622B">
      <w:pPr>
        <w:spacing w:before="100" w:beforeAutospacing="1" w:after="100" w:afterAutospacing="1" w:line="240" w:lineRule="auto"/>
        <w:rPr>
          <w:rFonts w:ascii="Verdana" w:eastAsia="Times New Roman" w:hAnsi="Verdana" w:cs="Times New Roman"/>
          <w:b/>
          <w:bCs/>
          <w:color w:val="0000FF"/>
          <w:sz w:val="18"/>
          <w:szCs w:val="18"/>
          <w:lang w:eastAsia="ru-RU"/>
        </w:rPr>
      </w:pPr>
    </w:p>
    <w:p w:rsidR="009D539F" w:rsidRPr="009D539F" w:rsidRDefault="002B31EA" w:rsidP="00AB622B">
      <w:pPr>
        <w:spacing w:before="100" w:beforeAutospacing="1" w:after="100" w:afterAutospacing="1" w:line="240" w:lineRule="auto"/>
        <w:rPr>
          <w:rFonts w:ascii="Verdana" w:eastAsia="Times New Roman" w:hAnsi="Verdana" w:cs="Times New Roman"/>
          <w:b/>
          <w:bCs/>
          <w:color w:val="0000FF"/>
          <w:sz w:val="18"/>
          <w:szCs w:val="18"/>
          <w:lang w:eastAsia="ru-RU"/>
        </w:rPr>
      </w:pPr>
      <w:r w:rsidRPr="009D539F">
        <w:rPr>
          <w:rFonts w:ascii="Verdana" w:eastAsia="Times New Roman" w:hAnsi="Verdana" w:cs="Times New Roman"/>
          <w:b/>
          <w:bCs/>
          <w:color w:val="0000FF"/>
          <w:sz w:val="18"/>
          <w:szCs w:val="18"/>
          <w:lang w:eastAsia="ru-RU"/>
        </w:rPr>
        <w:lastRenderedPageBreak/>
        <w:t>Модель прибыли на акцию.</w:t>
      </w:r>
    </w:p>
    <w:p w:rsidR="008338AC"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Данная модель оценки стоимости собственного капитала базируется на показателе прибыли на акцию, а не на величине дивидендов. Многие инвесторы считают, что именно показатель величины прибыли на акцию отражает реальный доход, получаемый акционерами, независимо от того, выплачивается ли он в виде дивидендов или реинвестируется с тем, чтобы принести инвесторам выгоды в будущем. Инвесторы пристально следят за показателем прибыли на одну акцию, который публикуется в отчетных документах компании, а управляющие компанией стремятся не создавать ситуаций, приводя</w:t>
      </w:r>
      <w:r w:rsidR="002E374E">
        <w:rPr>
          <w:rFonts w:ascii="Verdana" w:eastAsia="Times New Roman" w:hAnsi="Verdana" w:cs="Times New Roman"/>
          <w:color w:val="000000" w:themeColor="text1"/>
          <w:sz w:val="18"/>
          <w:szCs w:val="18"/>
          <w:lang w:eastAsia="ru-RU"/>
        </w:rPr>
        <w:t>щих к падению этого показателя.</w:t>
      </w:r>
    </w:p>
    <w:p w:rsidR="002B31EA" w:rsidRPr="008C328F" w:rsidRDefault="002B31EA" w:rsidP="00AB622B">
      <w:pPr>
        <w:spacing w:before="100" w:beforeAutospacing="1" w:after="100" w:afterAutospacing="1" w:line="240" w:lineRule="auto"/>
        <w:rPr>
          <w:rFonts w:ascii="Verdana" w:eastAsia="Times New Roman" w:hAnsi="Verdana" w:cs="Times New Roman"/>
          <w:color w:val="000066"/>
          <w:sz w:val="18"/>
          <w:szCs w:val="18"/>
          <w:lang w:eastAsia="ru-RU"/>
        </w:rPr>
      </w:pPr>
      <w:r w:rsidRPr="008C328F">
        <w:rPr>
          <w:rFonts w:ascii="Verdana" w:eastAsia="Times New Roman" w:hAnsi="Verdana" w:cs="Times New Roman"/>
          <w:color w:val="000066"/>
          <w:sz w:val="18"/>
          <w:szCs w:val="18"/>
          <w:lang w:eastAsia="ru-RU"/>
        </w:rPr>
        <w:t>Итак, согласно данной модели стоимость собственного к</w:t>
      </w:r>
      <w:r w:rsidR="00DD6A14" w:rsidRPr="008C328F">
        <w:rPr>
          <w:rFonts w:ascii="Verdana" w:eastAsia="Times New Roman" w:hAnsi="Verdana" w:cs="Times New Roman"/>
          <w:color w:val="000066"/>
          <w:sz w:val="18"/>
          <w:szCs w:val="18"/>
          <w:lang w:eastAsia="ru-RU"/>
        </w:rPr>
        <w:t>апитала определяется по формуле:</w:t>
      </w:r>
    </w:p>
    <w:p w:rsidR="008404CA" w:rsidRDefault="008404CA" w:rsidP="008404CA">
      <w:pPr>
        <w:framePr w:w="2034" w:h="510" w:wrap="auto" w:vAnchor="text" w:hAnchor="text" w:x="81" w:y="1"/>
      </w:pPr>
      <w:r>
        <w:rPr>
          <w:noProof/>
          <w:position w:val="-21"/>
          <w:lang w:eastAsia="ru-RU"/>
        </w:rPr>
        <w:drawing>
          <wp:inline distT="0" distB="0" distL="0" distR="0">
            <wp:extent cx="619125" cy="323850"/>
            <wp:effectExtent l="0" t="0" r="9525"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90"/>
                    <a:srcRect/>
                    <a:stretch>
                      <a:fillRect/>
                    </a:stretch>
                  </pic:blipFill>
                  <pic:spPr bwMode="auto">
                    <a:xfrm>
                      <a:off x="0" y="0"/>
                      <a:ext cx="619125" cy="323850"/>
                    </a:xfrm>
                    <a:prstGeom prst="rect">
                      <a:avLst/>
                    </a:prstGeom>
                    <a:noFill/>
                    <a:ln w="9525">
                      <a:noFill/>
                      <a:miter lim="800000"/>
                      <a:headEnd/>
                      <a:tailEnd/>
                    </a:ln>
                  </pic:spPr>
                </pic:pic>
              </a:graphicData>
            </a:graphic>
          </wp:inline>
        </w:drawing>
      </w:r>
    </w:p>
    <w:p w:rsidR="008404CA" w:rsidRPr="008404CA" w:rsidRDefault="008404CA" w:rsidP="008404CA">
      <w:pPr>
        <w:spacing w:before="100" w:beforeAutospacing="1" w:after="100" w:afterAutospacing="1" w:line="240" w:lineRule="auto"/>
        <w:rPr>
          <w:rFonts w:ascii="Verdana" w:eastAsia="Times New Roman" w:hAnsi="Verdana" w:cs="Times New Roman"/>
          <w:color w:val="0000FF"/>
          <w:sz w:val="18"/>
          <w:szCs w:val="18"/>
          <w:lang w:eastAsia="ru-RU"/>
        </w:rPr>
      </w:pPr>
      <w:r w:rsidRPr="002E374E">
        <w:rPr>
          <w:rFonts w:ascii="Verdana" w:eastAsia="Times New Roman" w:hAnsi="Verdana" w:cs="Times New Roman"/>
          <w:color w:val="0000FF"/>
          <w:sz w:val="18"/>
          <w:szCs w:val="18"/>
          <w:lang w:eastAsia="ru-RU"/>
        </w:rPr>
        <w:t xml:space="preserve"> </w:t>
      </w:r>
    </w:p>
    <w:p w:rsidR="002E374E" w:rsidRDefault="002B31EA" w:rsidP="008404CA">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2E374E">
        <w:rPr>
          <w:rFonts w:ascii="Verdana" w:eastAsia="Times New Roman" w:hAnsi="Verdana" w:cs="Times New Roman"/>
          <w:color w:val="0000FF"/>
          <w:sz w:val="18"/>
          <w:szCs w:val="18"/>
          <w:lang w:eastAsia="ru-RU"/>
        </w:rPr>
        <w:t>(</w:t>
      </w:r>
      <w:r w:rsidR="002E374E" w:rsidRPr="002E374E">
        <w:rPr>
          <w:rFonts w:ascii="Verdana" w:eastAsia="Times New Roman" w:hAnsi="Verdana" w:cs="Times New Roman"/>
          <w:b/>
          <w:color w:val="0000FF"/>
          <w:sz w:val="18"/>
          <w:szCs w:val="18"/>
          <w:lang w:eastAsia="ru-RU"/>
        </w:rPr>
        <w:t>3</w:t>
      </w:r>
      <w:r w:rsidRPr="002E374E">
        <w:rPr>
          <w:rFonts w:ascii="Verdana" w:eastAsia="Times New Roman" w:hAnsi="Verdana" w:cs="Times New Roman"/>
          <w:b/>
          <w:color w:val="0000FF"/>
          <w:sz w:val="18"/>
          <w:szCs w:val="18"/>
          <w:lang w:eastAsia="ru-RU"/>
        </w:rPr>
        <w:t>.3)</w:t>
      </w:r>
      <w:r w:rsidR="002E374E">
        <w:rPr>
          <w:rFonts w:ascii="Verdana" w:eastAsia="Times New Roman" w:hAnsi="Verdana" w:cs="Times New Roman"/>
          <w:color w:val="000000" w:themeColor="text1"/>
          <w:sz w:val="18"/>
          <w:szCs w:val="18"/>
          <w:lang w:eastAsia="ru-RU"/>
        </w:rPr>
        <w:t>, где:</w:t>
      </w:r>
    </w:p>
    <w:p w:rsidR="00CA1A43" w:rsidRDefault="00CA1A43" w:rsidP="00CA1A43">
      <w:pPr>
        <w:spacing w:after="0" w:line="240" w:lineRule="auto"/>
        <w:rPr>
          <w:rFonts w:ascii="Verdana" w:eastAsia="Times New Roman" w:hAnsi="Verdana" w:cs="Times New Roman"/>
          <w:color w:val="000000" w:themeColor="text1"/>
          <w:sz w:val="18"/>
          <w:szCs w:val="18"/>
          <w:lang w:eastAsia="ru-RU"/>
        </w:rPr>
      </w:pPr>
      <w:r w:rsidRPr="00F40676">
        <w:rPr>
          <w:rFonts w:ascii="Verdana" w:eastAsia="Times New Roman" w:hAnsi="Verdana" w:cs="Times New Roman"/>
          <w:b/>
          <w:color w:val="000000" w:themeColor="text1"/>
          <w:sz w:val="18"/>
          <w:szCs w:val="18"/>
          <w:lang w:val="en-US" w:eastAsia="ru-RU"/>
        </w:rPr>
        <w:t>CCs</w:t>
      </w:r>
      <w:r w:rsidR="008404CA">
        <w:rPr>
          <w:rFonts w:ascii="Verdana" w:eastAsia="Times New Roman" w:hAnsi="Verdana" w:cs="Times New Roman"/>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w:t>
      </w:r>
      <w:r w:rsidR="008404CA">
        <w:rPr>
          <w:rFonts w:ascii="Verdana" w:eastAsia="Times New Roman" w:hAnsi="Verdana" w:cs="Times New Roman"/>
          <w:color w:val="000000" w:themeColor="text1"/>
          <w:sz w:val="18"/>
          <w:szCs w:val="18"/>
          <w:lang w:eastAsia="ru-RU"/>
        </w:rPr>
        <w:t>стоимость собственного капитала;</w:t>
      </w:r>
      <w:r w:rsidRPr="00AB622B">
        <w:rPr>
          <w:rFonts w:ascii="Verdana" w:eastAsia="Times New Roman" w:hAnsi="Verdana" w:cs="Times New Roman"/>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br/>
      </w:r>
      <w:r w:rsidR="008404CA">
        <w:rPr>
          <w:rFonts w:ascii="Verdana" w:eastAsia="Times New Roman" w:hAnsi="Verdana" w:cs="Times New Roman"/>
          <w:b/>
          <w:color w:val="000000" w:themeColor="text1"/>
          <w:sz w:val="18"/>
          <w:szCs w:val="18"/>
          <w:lang w:val="en-US" w:eastAsia="ru-RU"/>
        </w:rPr>
        <w:t>Pr</w:t>
      </w:r>
      <w:r w:rsidR="008404CA" w:rsidRPr="008404CA">
        <w:rPr>
          <w:rFonts w:ascii="Verdana" w:eastAsia="Times New Roman" w:hAnsi="Verdana" w:cs="Times New Roman"/>
          <w:b/>
          <w:color w:val="000000" w:themeColor="text1"/>
          <w:sz w:val="18"/>
          <w:szCs w:val="18"/>
          <w:lang w:eastAsia="ru-RU"/>
        </w:rPr>
        <w:t xml:space="preserve"> </w:t>
      </w:r>
      <w:r w:rsidR="008404CA">
        <w:rPr>
          <w:rFonts w:ascii="Verdana" w:eastAsia="Times New Roman" w:hAnsi="Verdana" w:cs="Times New Roman"/>
          <w:color w:val="000000" w:themeColor="text1"/>
          <w:sz w:val="18"/>
          <w:szCs w:val="18"/>
          <w:lang w:eastAsia="ru-RU"/>
        </w:rPr>
        <w:t>–</w:t>
      </w:r>
      <w:r>
        <w:rPr>
          <w:rFonts w:ascii="Verdana" w:eastAsia="Times New Roman" w:hAnsi="Verdana" w:cs="Times New Roman"/>
          <w:color w:val="000000" w:themeColor="text1"/>
          <w:sz w:val="18"/>
          <w:szCs w:val="18"/>
          <w:lang w:eastAsia="ru-RU"/>
        </w:rPr>
        <w:t xml:space="preserve"> </w:t>
      </w:r>
      <w:r w:rsidR="008404CA">
        <w:rPr>
          <w:rFonts w:ascii="Verdana" w:eastAsia="Times New Roman" w:hAnsi="Verdana" w:cs="Times New Roman"/>
          <w:color w:val="000000" w:themeColor="text1"/>
          <w:sz w:val="18"/>
          <w:szCs w:val="18"/>
          <w:lang w:eastAsia="ru-RU"/>
        </w:rPr>
        <w:t>прибыль компании в расчете на акцию;</w:t>
      </w:r>
    </w:p>
    <w:p w:rsidR="002E374E" w:rsidRPr="008404CA" w:rsidRDefault="00CA1A43" w:rsidP="00CA1A43">
      <w:pPr>
        <w:spacing w:after="0" w:line="240" w:lineRule="auto"/>
        <w:rPr>
          <w:rFonts w:ascii="Verdana" w:eastAsia="Times New Roman" w:hAnsi="Verdana" w:cs="Times New Roman"/>
          <w:color w:val="000000" w:themeColor="text1"/>
          <w:sz w:val="18"/>
          <w:szCs w:val="18"/>
          <w:lang w:eastAsia="ru-RU"/>
        </w:rPr>
      </w:pPr>
      <w:r w:rsidRPr="00F40676">
        <w:rPr>
          <w:rFonts w:ascii="Verdana" w:eastAsia="Times New Roman" w:hAnsi="Verdana" w:cs="Times New Roman"/>
          <w:b/>
          <w:color w:val="000000" w:themeColor="text1"/>
          <w:sz w:val="18"/>
          <w:szCs w:val="18"/>
          <w:lang w:val="en-US" w:eastAsia="ru-RU"/>
        </w:rPr>
        <w:t>PA</w:t>
      </w:r>
      <w:r w:rsidRPr="00F40676">
        <w:rPr>
          <w:rFonts w:ascii="Verdana" w:eastAsia="Times New Roman" w:hAnsi="Verdana" w:cs="Times New Roman"/>
          <w:color w:val="000000" w:themeColor="text1"/>
          <w:sz w:val="18"/>
          <w:szCs w:val="18"/>
          <w:lang w:eastAsia="ru-RU"/>
        </w:rPr>
        <w:t xml:space="preserve"> </w:t>
      </w:r>
      <w:r w:rsidR="008404CA">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w:t>
      </w:r>
      <w:r w:rsidRPr="00F40676">
        <w:rPr>
          <w:rFonts w:ascii="Verdana" w:eastAsia="Times New Roman" w:hAnsi="Verdana" w:cs="Times New Roman"/>
          <w:color w:val="000000" w:themeColor="text1"/>
          <w:sz w:val="18"/>
          <w:szCs w:val="18"/>
          <w:lang w:eastAsia="ru-RU"/>
        </w:rPr>
        <w:t>рыночная</w:t>
      </w:r>
      <w:r w:rsidR="008404CA">
        <w:rPr>
          <w:rFonts w:ascii="Verdana" w:eastAsia="Times New Roman" w:hAnsi="Verdana" w:cs="Times New Roman"/>
          <w:color w:val="000000" w:themeColor="text1"/>
          <w:sz w:val="18"/>
          <w:szCs w:val="18"/>
          <w:lang w:eastAsia="ru-RU"/>
        </w:rPr>
        <w:t xml:space="preserve"> цена одной акции.</w:t>
      </w:r>
      <w:r w:rsidRPr="00AB622B">
        <w:rPr>
          <w:rFonts w:ascii="Verdana" w:eastAsia="Times New Roman" w:hAnsi="Verdana" w:cs="Times New Roman"/>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br/>
      </w:r>
    </w:p>
    <w:p w:rsidR="00DD6A14" w:rsidRDefault="00AE7272" w:rsidP="00DD6A14">
      <w:pPr>
        <w:spacing w:after="0"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i/>
          <w:iCs/>
          <w:color w:val="000000" w:themeColor="text1"/>
          <w:sz w:val="18"/>
          <w:szCs w:val="18"/>
          <w:lang w:eastAsia="ru-RU"/>
        </w:rPr>
        <w:t>Пример.</w:t>
      </w:r>
      <w:r w:rsidR="002B31EA" w:rsidRPr="00AB622B">
        <w:rPr>
          <w:rFonts w:ascii="Verdana" w:eastAsia="Times New Roman" w:hAnsi="Verdana" w:cs="Times New Roman"/>
          <w:color w:val="000000" w:themeColor="text1"/>
          <w:sz w:val="18"/>
          <w:szCs w:val="18"/>
          <w:lang w:eastAsia="ru-RU"/>
        </w:rPr>
        <w:t xml:space="preserve"> Величина прибыли на 1 акцию компании </w:t>
      </w:r>
      <w:r w:rsidR="002B31EA" w:rsidRPr="00DD6A14">
        <w:rPr>
          <w:rFonts w:ascii="Verdana" w:eastAsia="Times New Roman" w:hAnsi="Verdana" w:cs="Times New Roman"/>
          <w:b/>
          <w:color w:val="000000" w:themeColor="text1"/>
          <w:sz w:val="18"/>
          <w:szCs w:val="18"/>
          <w:lang w:eastAsia="ru-RU"/>
        </w:rPr>
        <w:t>XGG</w:t>
      </w:r>
      <w:r w:rsidR="009D539F">
        <w:rPr>
          <w:rFonts w:ascii="Verdana" w:eastAsia="Times New Roman" w:hAnsi="Verdana" w:cs="Times New Roman"/>
          <w:color w:val="000000" w:themeColor="text1"/>
          <w:sz w:val="18"/>
          <w:szCs w:val="18"/>
          <w:lang w:eastAsia="ru-RU"/>
        </w:rPr>
        <w:t xml:space="preserve"> составила </w:t>
      </w:r>
      <w:r w:rsidR="002B31EA" w:rsidRPr="009D539F">
        <w:rPr>
          <w:rFonts w:ascii="Verdana" w:eastAsia="Times New Roman" w:hAnsi="Verdana" w:cs="Times New Roman"/>
          <w:b/>
          <w:color w:val="000000" w:themeColor="text1"/>
          <w:sz w:val="18"/>
          <w:szCs w:val="18"/>
          <w:lang w:eastAsia="ru-RU"/>
        </w:rPr>
        <w:t>5</w:t>
      </w:r>
      <w:r w:rsidR="009D539F" w:rsidRPr="009D539F">
        <w:rPr>
          <w:rFonts w:ascii="Verdana" w:eastAsia="Times New Roman" w:hAnsi="Verdana" w:cs="Times New Roman"/>
          <w:b/>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 xml:space="preserve">, а рыночная </w:t>
      </w:r>
      <w:r w:rsidR="009D539F">
        <w:rPr>
          <w:rFonts w:ascii="Verdana" w:eastAsia="Times New Roman" w:hAnsi="Verdana" w:cs="Times New Roman"/>
          <w:color w:val="000000" w:themeColor="text1"/>
          <w:sz w:val="18"/>
          <w:szCs w:val="18"/>
          <w:lang w:eastAsia="ru-RU"/>
        </w:rPr>
        <w:t xml:space="preserve">цена акции в среднем равнялась </w:t>
      </w:r>
      <w:r w:rsidR="002B31EA" w:rsidRPr="009D539F">
        <w:rPr>
          <w:rFonts w:ascii="Verdana" w:eastAsia="Times New Roman" w:hAnsi="Verdana" w:cs="Times New Roman"/>
          <w:b/>
          <w:color w:val="000000" w:themeColor="text1"/>
          <w:sz w:val="18"/>
          <w:szCs w:val="18"/>
          <w:lang w:eastAsia="ru-RU"/>
        </w:rPr>
        <w:t>40</w:t>
      </w:r>
      <w:r w:rsidR="009D539F" w:rsidRPr="009D539F">
        <w:rPr>
          <w:rFonts w:ascii="Verdana" w:eastAsia="Times New Roman" w:hAnsi="Verdana" w:cs="Times New Roman"/>
          <w:b/>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 xml:space="preserve">. Согласно </w:t>
      </w:r>
      <w:r w:rsidR="002B31EA" w:rsidRPr="009D539F">
        <w:rPr>
          <w:rFonts w:ascii="Verdana" w:eastAsia="Times New Roman" w:hAnsi="Verdana" w:cs="Times New Roman"/>
          <w:b/>
          <w:color w:val="0000FF"/>
          <w:sz w:val="18"/>
          <w:szCs w:val="18"/>
          <w:lang w:eastAsia="ru-RU"/>
        </w:rPr>
        <w:t>модели прибыли на акцию</w:t>
      </w:r>
      <w:r w:rsidR="002B31EA" w:rsidRPr="00AB622B">
        <w:rPr>
          <w:rFonts w:ascii="Verdana" w:eastAsia="Times New Roman" w:hAnsi="Verdana" w:cs="Times New Roman"/>
          <w:color w:val="000000" w:themeColor="text1"/>
          <w:sz w:val="18"/>
          <w:szCs w:val="18"/>
          <w:lang w:eastAsia="ru-RU"/>
        </w:rPr>
        <w:t xml:space="preserve"> оценка стоимости с</w:t>
      </w:r>
      <w:r w:rsidR="00DD6A14">
        <w:rPr>
          <w:rFonts w:ascii="Verdana" w:eastAsia="Times New Roman" w:hAnsi="Verdana" w:cs="Times New Roman"/>
          <w:color w:val="000000" w:themeColor="text1"/>
          <w:sz w:val="18"/>
          <w:szCs w:val="18"/>
          <w:lang w:eastAsia="ru-RU"/>
        </w:rPr>
        <w:t>обственного капитала составляет:</w:t>
      </w:r>
    </w:p>
    <w:p w:rsidR="00231554" w:rsidRPr="00231554" w:rsidRDefault="00231554" w:rsidP="00231554">
      <w:pPr>
        <w:framePr w:w="2321" w:h="255" w:wrap="auto" w:vAnchor="text" w:hAnchor="text" w:x="8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371475" cy="161925"/>
            <wp:effectExtent l="19050" t="0" r="9525" b="0"/>
            <wp:docPr id="46"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91"/>
                    <a:srcRect/>
                    <a:stretch>
                      <a:fillRect/>
                    </a:stretch>
                  </pic:blipFill>
                  <pic:spPr bwMode="auto">
                    <a:xfrm>
                      <a:off x="0" y="0"/>
                      <a:ext cx="371475" cy="161925"/>
                    </a:xfrm>
                    <a:prstGeom prst="rect">
                      <a:avLst/>
                    </a:prstGeom>
                    <a:noFill/>
                    <a:ln w="9525">
                      <a:noFill/>
                      <a:miter lim="800000"/>
                      <a:headEnd/>
                      <a:tailEnd/>
                    </a:ln>
                  </pic:spPr>
                </pic:pic>
              </a:graphicData>
            </a:graphic>
          </wp:inline>
        </w:drawing>
      </w:r>
    </w:p>
    <w:p w:rsidR="00231554" w:rsidRPr="00231554" w:rsidRDefault="00231554" w:rsidP="00231554">
      <w:pPr>
        <w:framePr w:w="2456" w:h="255" w:wrap="auto" w:vAnchor="text" w:hAnchor="text" w:x="1108"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457200" cy="161925"/>
            <wp:effectExtent l="19050" t="0" r="0"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92"/>
                    <a:srcRect/>
                    <a:stretch>
                      <a:fillRect/>
                    </a:stretch>
                  </pic:blipFill>
                  <pic:spPr bwMode="auto">
                    <a:xfrm>
                      <a:off x="0" y="0"/>
                      <a:ext cx="457200" cy="161925"/>
                    </a:xfrm>
                    <a:prstGeom prst="rect">
                      <a:avLst/>
                    </a:prstGeom>
                    <a:noFill/>
                    <a:ln w="9525">
                      <a:noFill/>
                      <a:miter lim="800000"/>
                      <a:headEnd/>
                      <a:tailEnd/>
                    </a:ln>
                  </pic:spPr>
                </pic:pic>
              </a:graphicData>
            </a:graphic>
          </wp:inline>
        </w:drawing>
      </w:r>
    </w:p>
    <w:p w:rsidR="00231554" w:rsidRPr="00231554" w:rsidRDefault="00231554" w:rsidP="00231554">
      <w:pPr>
        <w:framePr w:w="2799" w:h="510" w:wrap="auto" w:vAnchor="text" w:hAnchor="text" w:x="81" w:y="567"/>
        <w:autoSpaceDE w:val="0"/>
        <w:autoSpaceDN w:val="0"/>
        <w:adjustRightInd w:val="0"/>
        <w:spacing w:after="0" w:line="240" w:lineRule="auto"/>
        <w:rPr>
          <w:rFonts w:ascii="Arial" w:hAnsi="Arial" w:cs="Arial"/>
          <w:sz w:val="20"/>
          <w:szCs w:val="20"/>
        </w:rPr>
      </w:pPr>
      <w:r>
        <w:rPr>
          <w:rFonts w:ascii="Arial" w:hAnsi="Arial" w:cs="Arial"/>
          <w:noProof/>
          <w:position w:val="-21"/>
          <w:sz w:val="20"/>
          <w:szCs w:val="20"/>
          <w:lang w:eastAsia="ru-RU"/>
        </w:rPr>
        <w:drawing>
          <wp:inline distT="0" distB="0" distL="0" distR="0">
            <wp:extent cx="1104900" cy="323850"/>
            <wp:effectExtent l="0" t="0" r="0" b="0"/>
            <wp:docPr id="42"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93"/>
                    <a:srcRect/>
                    <a:stretch>
                      <a:fillRect/>
                    </a:stretch>
                  </pic:blipFill>
                  <pic:spPr bwMode="auto">
                    <a:xfrm>
                      <a:off x="0" y="0"/>
                      <a:ext cx="1104900" cy="323850"/>
                    </a:xfrm>
                    <a:prstGeom prst="rect">
                      <a:avLst/>
                    </a:prstGeom>
                    <a:noFill/>
                    <a:ln w="9525">
                      <a:noFill/>
                      <a:miter lim="800000"/>
                      <a:headEnd/>
                      <a:tailEnd/>
                    </a:ln>
                  </pic:spPr>
                </pic:pic>
              </a:graphicData>
            </a:graphic>
          </wp:inline>
        </w:drawing>
      </w:r>
    </w:p>
    <w:p w:rsidR="00CA1A43" w:rsidRDefault="00CA1A43" w:rsidP="00DD6A14">
      <w:pPr>
        <w:spacing w:after="0" w:line="240" w:lineRule="auto"/>
        <w:rPr>
          <w:rFonts w:ascii="Verdana" w:eastAsia="Times New Roman" w:hAnsi="Verdana" w:cs="Times New Roman"/>
          <w:color w:val="000000" w:themeColor="text1"/>
          <w:sz w:val="18"/>
          <w:szCs w:val="18"/>
          <w:lang w:eastAsia="ru-RU"/>
        </w:rPr>
      </w:pPr>
    </w:p>
    <w:p w:rsidR="00CA1A43" w:rsidRDefault="00CA1A43" w:rsidP="00DD6A14">
      <w:pPr>
        <w:spacing w:after="0" w:line="240" w:lineRule="auto"/>
        <w:rPr>
          <w:rFonts w:ascii="Verdana" w:eastAsia="Times New Roman" w:hAnsi="Verdana" w:cs="Times New Roman"/>
          <w:color w:val="000000" w:themeColor="text1"/>
          <w:sz w:val="18"/>
          <w:szCs w:val="18"/>
          <w:lang w:eastAsia="ru-RU"/>
        </w:rPr>
      </w:pPr>
    </w:p>
    <w:p w:rsidR="00CA1A43" w:rsidRDefault="00CA1A43" w:rsidP="00DD6A14">
      <w:pPr>
        <w:spacing w:after="0" w:line="240" w:lineRule="auto"/>
        <w:rPr>
          <w:rFonts w:ascii="Verdana" w:eastAsia="Times New Roman" w:hAnsi="Verdana" w:cs="Times New Roman"/>
          <w:color w:val="000000" w:themeColor="text1"/>
          <w:sz w:val="18"/>
          <w:szCs w:val="18"/>
          <w:lang w:eastAsia="ru-RU"/>
        </w:rPr>
      </w:pPr>
    </w:p>
    <w:p w:rsidR="002B31EA" w:rsidRPr="00AB622B" w:rsidRDefault="002B31EA" w:rsidP="00DD6A14">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 </w:t>
      </w:r>
    </w:p>
    <w:p w:rsidR="00231554" w:rsidRDefault="00231554"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 сожалению, все приведенные выше модели являются лишь оценочными. Действительность такова, что ни одна из моделей не может точно предсказать истинную стоимость собственного капитала и обычно все модели в конечном итоге приводят к различным результатам. </w:t>
      </w:r>
    </w:p>
    <w:p w:rsidR="009D539F" w:rsidRPr="00594F20" w:rsidRDefault="00AE7272" w:rsidP="009D539F">
      <w:pPr>
        <w:spacing w:after="0"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i/>
          <w:iCs/>
          <w:color w:val="000000" w:themeColor="text1"/>
          <w:sz w:val="18"/>
          <w:szCs w:val="18"/>
          <w:lang w:eastAsia="ru-RU"/>
        </w:rPr>
        <w:t>Пример.</w:t>
      </w:r>
      <w:r w:rsidR="002B31EA" w:rsidRPr="00AB622B">
        <w:rPr>
          <w:rFonts w:ascii="Verdana" w:eastAsia="Times New Roman" w:hAnsi="Verdana" w:cs="Times New Roman"/>
          <w:color w:val="000000" w:themeColor="text1"/>
          <w:sz w:val="18"/>
          <w:szCs w:val="18"/>
          <w:lang w:eastAsia="ru-RU"/>
        </w:rPr>
        <w:t xml:space="preserve"> Величина показателя </w:t>
      </w:r>
      <w:r w:rsidR="00951A22" w:rsidRPr="00951A22">
        <w:rPr>
          <w:rFonts w:ascii="Verdana" w:eastAsia="Times New Roman" w:hAnsi="Verdana" w:cs="Times New Roman"/>
          <w:b/>
          <w:noProof/>
          <w:color w:val="000000" w:themeColor="text1"/>
          <w:sz w:val="18"/>
          <w:szCs w:val="18"/>
          <w:lang w:val="en-US" w:eastAsia="ru-RU"/>
        </w:rPr>
        <w:t>b</w:t>
      </w:r>
      <w:r w:rsidR="00951A22" w:rsidRPr="00951A22">
        <w:rPr>
          <w:rFonts w:ascii="Verdana" w:eastAsia="Times New Roman" w:hAnsi="Verdana" w:cs="Times New Roman"/>
          <w:noProof/>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 xml:space="preserve">компании </w:t>
      </w:r>
      <w:r w:rsidR="002B31EA" w:rsidRPr="00951A22">
        <w:rPr>
          <w:rFonts w:ascii="Verdana" w:eastAsia="Times New Roman" w:hAnsi="Verdana" w:cs="Times New Roman"/>
          <w:b/>
          <w:color w:val="000000" w:themeColor="text1"/>
          <w:sz w:val="18"/>
          <w:szCs w:val="18"/>
          <w:lang w:eastAsia="ru-RU"/>
        </w:rPr>
        <w:t>ХХХ</w:t>
      </w:r>
      <w:r w:rsidR="002B31EA" w:rsidRPr="00AB622B">
        <w:rPr>
          <w:rFonts w:ascii="Verdana" w:eastAsia="Times New Roman" w:hAnsi="Verdana" w:cs="Times New Roman"/>
          <w:color w:val="000000" w:themeColor="text1"/>
          <w:sz w:val="18"/>
          <w:szCs w:val="18"/>
          <w:lang w:eastAsia="ru-RU"/>
        </w:rPr>
        <w:t xml:space="preserve"> равна 1</w:t>
      </w:r>
      <w:r w:rsidR="00951A22">
        <w:rPr>
          <w:rFonts w:ascii="Verdana" w:eastAsia="Times New Roman" w:hAnsi="Verdana" w:cs="Times New Roman"/>
          <w:color w:val="000000" w:themeColor="text1"/>
          <w:sz w:val="18"/>
          <w:szCs w:val="18"/>
          <w:lang w:eastAsia="ru-RU"/>
        </w:rPr>
        <w:t>,</w:t>
      </w:r>
      <w:r w:rsidR="002B31EA" w:rsidRPr="00AB622B">
        <w:rPr>
          <w:rFonts w:ascii="Verdana" w:eastAsia="Times New Roman" w:hAnsi="Verdana" w:cs="Times New Roman"/>
          <w:color w:val="000000" w:themeColor="text1"/>
          <w:sz w:val="18"/>
          <w:szCs w:val="18"/>
          <w:lang w:eastAsia="ru-RU"/>
        </w:rPr>
        <w:t xml:space="preserve">5. Текущая рыночная цена акции </w:t>
      </w:r>
      <w:r w:rsidR="00951A22" w:rsidRPr="00951A22">
        <w:rPr>
          <w:rFonts w:ascii="Verdana" w:eastAsia="Times New Roman" w:hAnsi="Verdana" w:cs="Times New Roman"/>
          <w:b/>
          <w:color w:val="000000" w:themeColor="text1"/>
          <w:sz w:val="18"/>
          <w:szCs w:val="18"/>
          <w:lang w:eastAsia="ru-RU"/>
        </w:rPr>
        <w:t>(</w:t>
      </w:r>
      <w:r w:rsidR="00951A22" w:rsidRPr="00951A22">
        <w:rPr>
          <w:rFonts w:ascii="Verdana" w:eastAsia="Times New Roman" w:hAnsi="Verdana" w:cs="Times New Roman"/>
          <w:b/>
          <w:color w:val="000000" w:themeColor="text1"/>
          <w:sz w:val="18"/>
          <w:szCs w:val="18"/>
          <w:lang w:val="en-US" w:eastAsia="ru-RU"/>
        </w:rPr>
        <w:t>PA</w:t>
      </w:r>
      <w:r w:rsidR="00951A22" w:rsidRPr="00951A22">
        <w:rPr>
          <w:rFonts w:ascii="Verdana" w:eastAsia="Times New Roman" w:hAnsi="Verdana" w:cs="Times New Roman"/>
          <w:b/>
          <w:color w:val="000000" w:themeColor="text1"/>
          <w:sz w:val="18"/>
          <w:szCs w:val="18"/>
          <w:lang w:eastAsia="ru-RU"/>
        </w:rPr>
        <w:t>)</w:t>
      </w:r>
      <w:r w:rsidR="00951A22" w:rsidRPr="00951A22">
        <w:rPr>
          <w:rFonts w:ascii="Verdana" w:eastAsia="Times New Roman" w:hAnsi="Verdana" w:cs="Times New Roman"/>
          <w:color w:val="000000" w:themeColor="text1"/>
          <w:sz w:val="18"/>
          <w:szCs w:val="18"/>
          <w:lang w:eastAsia="ru-RU"/>
        </w:rPr>
        <w:t xml:space="preserve"> </w:t>
      </w:r>
      <w:r w:rsidR="009D539F">
        <w:rPr>
          <w:rFonts w:ascii="Verdana" w:eastAsia="Times New Roman" w:hAnsi="Verdana" w:cs="Times New Roman"/>
          <w:color w:val="000000" w:themeColor="text1"/>
          <w:sz w:val="18"/>
          <w:szCs w:val="18"/>
          <w:lang w:eastAsia="ru-RU"/>
        </w:rPr>
        <w:t xml:space="preserve">составляет </w:t>
      </w:r>
      <w:r w:rsidR="002B31EA" w:rsidRPr="009D539F">
        <w:rPr>
          <w:rFonts w:ascii="Verdana" w:eastAsia="Times New Roman" w:hAnsi="Verdana" w:cs="Times New Roman"/>
          <w:b/>
          <w:color w:val="000000" w:themeColor="text1"/>
          <w:sz w:val="18"/>
          <w:szCs w:val="18"/>
          <w:lang w:eastAsia="ru-RU"/>
        </w:rPr>
        <w:t>20</w:t>
      </w:r>
      <w:r w:rsidR="009D539F" w:rsidRPr="009D539F">
        <w:rPr>
          <w:rFonts w:ascii="Verdana" w:eastAsia="Times New Roman" w:hAnsi="Verdana" w:cs="Times New Roman"/>
          <w:b/>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 xml:space="preserve">, </w:t>
      </w:r>
      <w:r w:rsidR="00594F20">
        <w:rPr>
          <w:rFonts w:ascii="Verdana" w:eastAsia="Times New Roman" w:hAnsi="Verdana" w:cs="Times New Roman"/>
          <w:color w:val="000000" w:themeColor="text1"/>
          <w:sz w:val="18"/>
          <w:szCs w:val="18"/>
          <w:lang w:eastAsia="ru-RU"/>
        </w:rPr>
        <w:t>а величина прибыли на 1 акцию в</w:t>
      </w:r>
      <w:r w:rsidR="00594F20" w:rsidRPr="00594F20">
        <w:rPr>
          <w:rFonts w:ascii="Verdana" w:eastAsia="Times New Roman" w:hAnsi="Verdana" w:cs="Times New Roman"/>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 xml:space="preserve">прошлом </w:t>
      </w:r>
      <w:r w:rsidR="00951A22" w:rsidRPr="00951A22">
        <w:rPr>
          <w:rFonts w:ascii="Verdana" w:eastAsia="Times New Roman" w:hAnsi="Verdana" w:cs="Times New Roman"/>
          <w:b/>
          <w:color w:val="000000" w:themeColor="text1"/>
          <w:sz w:val="18"/>
          <w:szCs w:val="18"/>
          <w:lang w:eastAsia="ru-RU"/>
        </w:rPr>
        <w:t>(</w:t>
      </w:r>
      <w:r w:rsidR="00951A22" w:rsidRPr="00951A22">
        <w:rPr>
          <w:rFonts w:ascii="Verdana" w:eastAsia="Times New Roman" w:hAnsi="Verdana" w:cs="Times New Roman"/>
          <w:b/>
          <w:color w:val="000000" w:themeColor="text1"/>
          <w:sz w:val="18"/>
          <w:szCs w:val="18"/>
          <w:lang w:val="en-US" w:eastAsia="ru-RU"/>
        </w:rPr>
        <w:t>Div</w:t>
      </w:r>
      <w:r w:rsidR="00951A22" w:rsidRPr="00951A22">
        <w:rPr>
          <w:rFonts w:ascii="Verdana" w:eastAsia="Times New Roman" w:hAnsi="Verdana" w:cs="Times New Roman"/>
          <w:b/>
          <w:color w:val="000000" w:themeColor="text1"/>
          <w:sz w:val="18"/>
          <w:szCs w:val="18"/>
          <w:lang w:eastAsia="ru-RU"/>
        </w:rPr>
        <w:t xml:space="preserve">0) </w:t>
      </w:r>
      <w:r w:rsidR="009D539F">
        <w:rPr>
          <w:rFonts w:ascii="Verdana" w:eastAsia="Times New Roman" w:hAnsi="Verdana" w:cs="Times New Roman"/>
          <w:color w:val="000000" w:themeColor="text1"/>
          <w:sz w:val="18"/>
          <w:szCs w:val="18"/>
          <w:lang w:eastAsia="ru-RU"/>
        </w:rPr>
        <w:t>году равнялась</w:t>
      </w:r>
      <w:r w:rsidR="009D539F" w:rsidRPr="009D539F">
        <w:rPr>
          <w:rFonts w:ascii="Verdana" w:eastAsia="Times New Roman" w:hAnsi="Verdana" w:cs="Times New Roman"/>
          <w:color w:val="000000" w:themeColor="text1"/>
          <w:sz w:val="18"/>
          <w:szCs w:val="18"/>
          <w:lang w:eastAsia="ru-RU"/>
        </w:rPr>
        <w:t xml:space="preserve"> </w:t>
      </w:r>
      <w:r w:rsidR="002B31EA" w:rsidRPr="009D539F">
        <w:rPr>
          <w:rFonts w:ascii="Verdana" w:eastAsia="Times New Roman" w:hAnsi="Verdana" w:cs="Times New Roman"/>
          <w:b/>
          <w:color w:val="000000" w:themeColor="text1"/>
          <w:sz w:val="18"/>
          <w:szCs w:val="18"/>
          <w:lang w:eastAsia="ru-RU"/>
        </w:rPr>
        <w:t>2</w:t>
      </w:r>
      <w:r w:rsidR="009D539F" w:rsidRPr="009D539F">
        <w:rPr>
          <w:rFonts w:ascii="Verdana" w:eastAsia="Times New Roman" w:hAnsi="Verdana" w:cs="Times New Roman"/>
          <w:b/>
          <w:color w:val="000000" w:themeColor="text1"/>
          <w:sz w:val="18"/>
          <w:szCs w:val="18"/>
          <w:lang w:eastAsia="ru-RU"/>
        </w:rPr>
        <w:t xml:space="preserve"> $</w:t>
      </w:r>
      <w:r w:rsidR="00594F20">
        <w:rPr>
          <w:rFonts w:ascii="Verdana" w:eastAsia="Times New Roman" w:hAnsi="Verdana" w:cs="Times New Roman"/>
          <w:color w:val="000000" w:themeColor="text1"/>
          <w:sz w:val="18"/>
          <w:szCs w:val="18"/>
          <w:lang w:eastAsia="ru-RU"/>
        </w:rPr>
        <w:t>. Величина дивиденда,</w:t>
      </w:r>
      <w:r w:rsidR="00594F20" w:rsidRPr="00594F20">
        <w:rPr>
          <w:rFonts w:ascii="Verdana" w:eastAsia="Times New Roman" w:hAnsi="Verdana" w:cs="Times New Roman"/>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выплачиваемого в текущем году</w:t>
      </w:r>
      <w:r w:rsidR="00951A22" w:rsidRPr="00951A22">
        <w:rPr>
          <w:rFonts w:ascii="Verdana" w:eastAsia="Times New Roman" w:hAnsi="Verdana" w:cs="Times New Roman"/>
          <w:b/>
          <w:color w:val="000000" w:themeColor="text1"/>
          <w:sz w:val="18"/>
          <w:szCs w:val="18"/>
          <w:lang w:eastAsia="ru-RU"/>
        </w:rPr>
        <w:t>(</w:t>
      </w:r>
      <w:r w:rsidR="00951A22" w:rsidRPr="00951A22">
        <w:rPr>
          <w:rFonts w:ascii="Verdana" w:eastAsia="Times New Roman" w:hAnsi="Verdana" w:cs="Times New Roman"/>
          <w:b/>
          <w:color w:val="000000" w:themeColor="text1"/>
          <w:sz w:val="18"/>
          <w:szCs w:val="18"/>
          <w:lang w:val="en-US" w:eastAsia="ru-RU"/>
        </w:rPr>
        <w:t>Div</w:t>
      </w:r>
      <w:r w:rsidR="00951A22" w:rsidRPr="00951A22">
        <w:rPr>
          <w:rFonts w:ascii="Verdana" w:eastAsia="Times New Roman" w:hAnsi="Verdana" w:cs="Times New Roman"/>
          <w:b/>
          <w:color w:val="000000" w:themeColor="text1"/>
          <w:sz w:val="18"/>
          <w:szCs w:val="18"/>
          <w:lang w:eastAsia="ru-RU"/>
        </w:rPr>
        <w:t>1)</w:t>
      </w:r>
      <w:r w:rsidR="00594F20" w:rsidRPr="00594F20">
        <w:rPr>
          <w:rFonts w:ascii="Verdana" w:eastAsia="Times New Roman" w:hAnsi="Verdana" w:cs="Times New Roman"/>
          <w:b/>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с</w:t>
      </w:r>
      <w:r w:rsidR="009D539F">
        <w:rPr>
          <w:rFonts w:ascii="Verdana" w:eastAsia="Times New Roman" w:hAnsi="Verdana" w:cs="Times New Roman"/>
          <w:color w:val="000000" w:themeColor="text1"/>
          <w:sz w:val="18"/>
          <w:szCs w:val="18"/>
          <w:lang w:eastAsia="ru-RU"/>
        </w:rPr>
        <w:t>оставляет</w:t>
      </w:r>
      <w:r w:rsidR="009D539F" w:rsidRPr="009D539F">
        <w:rPr>
          <w:rFonts w:ascii="Verdana" w:eastAsia="Times New Roman" w:hAnsi="Verdana" w:cs="Times New Roman"/>
          <w:color w:val="000000" w:themeColor="text1"/>
          <w:sz w:val="18"/>
          <w:szCs w:val="18"/>
          <w:lang w:eastAsia="ru-RU"/>
        </w:rPr>
        <w:t xml:space="preserve"> </w:t>
      </w:r>
      <w:r w:rsidR="002B31EA" w:rsidRPr="009D539F">
        <w:rPr>
          <w:rFonts w:ascii="Verdana" w:eastAsia="Times New Roman" w:hAnsi="Verdana" w:cs="Times New Roman"/>
          <w:b/>
          <w:color w:val="000000" w:themeColor="text1"/>
          <w:sz w:val="18"/>
          <w:szCs w:val="18"/>
          <w:lang w:eastAsia="ru-RU"/>
        </w:rPr>
        <w:t>1</w:t>
      </w:r>
      <w:r w:rsidR="009D539F" w:rsidRPr="009D539F">
        <w:rPr>
          <w:rFonts w:ascii="Verdana" w:eastAsia="Times New Roman" w:hAnsi="Verdana" w:cs="Times New Roman"/>
          <w:b/>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 xml:space="preserve"> на 1 акцию и ожидается ежегодный рост дивидендов в размере </w:t>
      </w:r>
      <w:r w:rsidR="002B31EA" w:rsidRPr="009D539F">
        <w:rPr>
          <w:rFonts w:ascii="Verdana" w:eastAsia="Times New Roman" w:hAnsi="Verdana" w:cs="Times New Roman"/>
          <w:color w:val="FF0000"/>
          <w:sz w:val="18"/>
          <w:szCs w:val="18"/>
          <w:lang w:eastAsia="ru-RU"/>
        </w:rPr>
        <w:t>6%</w:t>
      </w:r>
      <w:r w:rsidR="002B31EA" w:rsidRPr="00AB622B">
        <w:rPr>
          <w:rFonts w:ascii="Verdana" w:eastAsia="Times New Roman" w:hAnsi="Verdana" w:cs="Times New Roman"/>
          <w:color w:val="000000" w:themeColor="text1"/>
          <w:sz w:val="18"/>
          <w:szCs w:val="18"/>
          <w:lang w:eastAsia="ru-RU"/>
        </w:rPr>
        <w:t xml:space="preserve">. Считая, что процентная ставка безрискового вложения капитала </w:t>
      </w:r>
      <w:r w:rsidR="00951A22" w:rsidRPr="00951A22">
        <w:rPr>
          <w:rFonts w:ascii="Verdana" w:eastAsia="Times New Roman" w:hAnsi="Verdana" w:cs="Times New Roman"/>
          <w:b/>
          <w:color w:val="000000" w:themeColor="text1"/>
          <w:sz w:val="18"/>
          <w:szCs w:val="18"/>
          <w:lang w:eastAsia="ru-RU"/>
        </w:rPr>
        <w:t>(</w:t>
      </w:r>
      <w:r w:rsidR="00951A22" w:rsidRPr="00951A22">
        <w:rPr>
          <w:rFonts w:ascii="Verdana" w:eastAsia="Times New Roman" w:hAnsi="Verdana" w:cs="Times New Roman"/>
          <w:b/>
          <w:color w:val="000000" w:themeColor="text1"/>
          <w:sz w:val="18"/>
          <w:szCs w:val="18"/>
          <w:lang w:val="en-US" w:eastAsia="ru-RU"/>
        </w:rPr>
        <w:t>Pra</w:t>
      </w:r>
      <w:r w:rsidR="00951A22" w:rsidRPr="00951A22">
        <w:rPr>
          <w:rFonts w:ascii="Verdana" w:eastAsia="Times New Roman" w:hAnsi="Verdana" w:cs="Times New Roman"/>
          <w:b/>
          <w:color w:val="000000" w:themeColor="text1"/>
          <w:sz w:val="18"/>
          <w:szCs w:val="18"/>
          <w:lang w:eastAsia="ru-RU"/>
        </w:rPr>
        <w:t>)</w:t>
      </w:r>
      <w:r w:rsidR="00951A22" w:rsidRPr="00951A22">
        <w:rPr>
          <w:rFonts w:ascii="Verdana" w:eastAsia="Times New Roman" w:hAnsi="Verdana" w:cs="Times New Roman"/>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 xml:space="preserve">равна </w:t>
      </w:r>
      <w:r w:rsidR="002B31EA" w:rsidRPr="009D539F">
        <w:rPr>
          <w:rFonts w:ascii="Verdana" w:eastAsia="Times New Roman" w:hAnsi="Verdana" w:cs="Times New Roman"/>
          <w:color w:val="FF0000"/>
          <w:sz w:val="18"/>
          <w:szCs w:val="18"/>
          <w:lang w:eastAsia="ru-RU"/>
        </w:rPr>
        <w:t>6%</w:t>
      </w:r>
      <w:r w:rsidR="00594F20">
        <w:rPr>
          <w:rFonts w:ascii="Verdana" w:eastAsia="Times New Roman" w:hAnsi="Verdana" w:cs="Times New Roman"/>
          <w:color w:val="000000" w:themeColor="text1"/>
          <w:sz w:val="18"/>
          <w:szCs w:val="18"/>
          <w:lang w:eastAsia="ru-RU"/>
        </w:rPr>
        <w:t>, а средний доход по всему</w:t>
      </w:r>
      <w:r w:rsidR="00594F20" w:rsidRPr="00594F20">
        <w:rPr>
          <w:rFonts w:ascii="Verdana" w:eastAsia="Times New Roman" w:hAnsi="Verdana" w:cs="Times New Roman"/>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рынку составляет</w:t>
      </w:r>
      <w:r w:rsidR="009D539F" w:rsidRPr="009D539F">
        <w:rPr>
          <w:rFonts w:ascii="Verdana" w:eastAsia="Times New Roman" w:hAnsi="Verdana" w:cs="Times New Roman"/>
          <w:color w:val="000000" w:themeColor="text1"/>
          <w:sz w:val="18"/>
          <w:szCs w:val="18"/>
          <w:lang w:eastAsia="ru-RU"/>
        </w:rPr>
        <w:t>:</w:t>
      </w:r>
    </w:p>
    <w:p w:rsidR="00594F20" w:rsidRDefault="002B31EA" w:rsidP="009D539F">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 </w:t>
      </w:r>
      <w:r w:rsidRPr="009D539F">
        <w:rPr>
          <w:rFonts w:ascii="Verdana" w:eastAsia="Times New Roman" w:hAnsi="Verdana" w:cs="Times New Roman"/>
          <w:color w:val="FF0000"/>
          <w:sz w:val="18"/>
          <w:szCs w:val="18"/>
          <w:lang w:eastAsia="ru-RU"/>
        </w:rPr>
        <w:t>9</w:t>
      </w:r>
      <w:r w:rsidR="009D539F" w:rsidRPr="009D539F">
        <w:rPr>
          <w:rFonts w:ascii="Verdana" w:eastAsia="Times New Roman" w:hAnsi="Verdana" w:cs="Times New Roman"/>
          <w:color w:val="FF0000"/>
          <w:sz w:val="18"/>
          <w:szCs w:val="18"/>
          <w:lang w:eastAsia="ru-RU"/>
        </w:rPr>
        <w:t xml:space="preserve"> </w:t>
      </w:r>
      <w:r w:rsidRPr="009D539F">
        <w:rPr>
          <w:rFonts w:ascii="Verdana" w:eastAsia="Times New Roman" w:hAnsi="Verdana" w:cs="Times New Roman"/>
          <w:color w:val="FF0000"/>
          <w:sz w:val="18"/>
          <w:szCs w:val="18"/>
          <w:lang w:eastAsia="ru-RU"/>
        </w:rPr>
        <w:t>%</w:t>
      </w:r>
      <w:r w:rsidR="00594F20">
        <w:rPr>
          <w:rFonts w:ascii="Verdana" w:eastAsia="Times New Roman" w:hAnsi="Verdana" w:cs="Times New Roman"/>
          <w:color w:val="000000" w:themeColor="text1"/>
          <w:sz w:val="18"/>
          <w:szCs w:val="18"/>
          <w:lang w:eastAsia="ru-RU"/>
        </w:rPr>
        <w:t>.</w:t>
      </w:r>
    </w:p>
    <w:p w:rsidR="002B31EA" w:rsidRPr="00AB622B" w:rsidRDefault="00594F20" w:rsidP="009D539F">
      <w:pPr>
        <w:spacing w:after="0"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color w:val="000000" w:themeColor="text1"/>
          <w:sz w:val="18"/>
          <w:szCs w:val="18"/>
          <w:lang w:eastAsia="ru-RU"/>
        </w:rPr>
        <w:t>Н</w:t>
      </w:r>
      <w:r w:rsidR="002B31EA" w:rsidRPr="00AB622B">
        <w:rPr>
          <w:rFonts w:ascii="Verdana" w:eastAsia="Times New Roman" w:hAnsi="Verdana" w:cs="Times New Roman"/>
          <w:color w:val="000000" w:themeColor="text1"/>
          <w:sz w:val="18"/>
          <w:szCs w:val="18"/>
          <w:lang w:eastAsia="ru-RU"/>
        </w:rPr>
        <w:t>еобходимо вычислить стоимость собственного капитала</w:t>
      </w:r>
      <w:r w:rsidR="00951A22" w:rsidRPr="00951A22">
        <w:rPr>
          <w:rFonts w:ascii="Verdana" w:eastAsia="Times New Roman" w:hAnsi="Verdana" w:cs="Times New Roman"/>
          <w:color w:val="000000" w:themeColor="text1"/>
          <w:sz w:val="18"/>
          <w:szCs w:val="18"/>
          <w:lang w:eastAsia="ru-RU"/>
        </w:rPr>
        <w:t xml:space="preserve"> </w:t>
      </w:r>
      <w:r w:rsidR="00951A22" w:rsidRPr="00951A22">
        <w:rPr>
          <w:rFonts w:ascii="Verdana" w:eastAsia="Times New Roman" w:hAnsi="Verdana" w:cs="Times New Roman"/>
          <w:b/>
          <w:color w:val="000000" w:themeColor="text1"/>
          <w:sz w:val="18"/>
          <w:szCs w:val="18"/>
          <w:lang w:eastAsia="ru-RU"/>
        </w:rPr>
        <w:t>(</w:t>
      </w:r>
      <w:r w:rsidR="00951A22" w:rsidRPr="00951A22">
        <w:rPr>
          <w:rFonts w:ascii="Verdana" w:eastAsia="Times New Roman" w:hAnsi="Verdana" w:cs="Times New Roman"/>
          <w:b/>
          <w:color w:val="000000" w:themeColor="text1"/>
          <w:sz w:val="18"/>
          <w:szCs w:val="18"/>
          <w:lang w:val="en-US" w:eastAsia="ru-RU"/>
        </w:rPr>
        <w:t>CCs</w:t>
      </w:r>
      <w:r w:rsidR="00951A22" w:rsidRPr="00951A22">
        <w:rPr>
          <w:rFonts w:ascii="Verdana" w:eastAsia="Times New Roman" w:hAnsi="Verdana" w:cs="Times New Roman"/>
          <w:b/>
          <w:color w:val="000000" w:themeColor="text1"/>
          <w:sz w:val="18"/>
          <w:szCs w:val="18"/>
          <w:lang w:eastAsia="ru-RU"/>
        </w:rPr>
        <w:t>)</w:t>
      </w:r>
      <w:r w:rsidR="002B31EA" w:rsidRPr="00AB622B">
        <w:rPr>
          <w:rFonts w:ascii="Verdana" w:eastAsia="Times New Roman" w:hAnsi="Verdana" w:cs="Times New Roman"/>
          <w:color w:val="000000" w:themeColor="text1"/>
          <w:sz w:val="18"/>
          <w:szCs w:val="18"/>
          <w:lang w:eastAsia="ru-RU"/>
        </w:rPr>
        <w:t xml:space="preserve"> с использованием всех трех методов. </w:t>
      </w:r>
    </w:p>
    <w:p w:rsidR="00594F20" w:rsidRPr="00594F20" w:rsidRDefault="00594F20" w:rsidP="009D539F">
      <w:pPr>
        <w:spacing w:after="0" w:line="240" w:lineRule="auto"/>
        <w:rPr>
          <w:rFonts w:ascii="Verdana" w:eastAsia="Times New Roman" w:hAnsi="Verdana" w:cs="Times New Roman"/>
          <w:color w:val="000000" w:themeColor="text1"/>
          <w:sz w:val="18"/>
          <w:szCs w:val="18"/>
          <w:lang w:eastAsia="ru-RU"/>
        </w:rPr>
      </w:pPr>
    </w:p>
    <w:p w:rsidR="008C328F" w:rsidRDefault="008C328F" w:rsidP="009D539F">
      <w:pPr>
        <w:spacing w:after="0" w:line="240" w:lineRule="auto"/>
        <w:rPr>
          <w:rFonts w:ascii="Verdana" w:eastAsia="Times New Roman" w:hAnsi="Verdana" w:cs="Times New Roman"/>
          <w:color w:val="000000" w:themeColor="text1"/>
          <w:sz w:val="18"/>
          <w:szCs w:val="18"/>
          <w:lang w:eastAsia="ru-RU"/>
        </w:rPr>
      </w:pPr>
    </w:p>
    <w:p w:rsidR="00457514" w:rsidRDefault="002B31EA" w:rsidP="009D539F">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Для </w:t>
      </w:r>
      <w:r w:rsidRPr="00594F20">
        <w:rPr>
          <w:rFonts w:ascii="Verdana" w:eastAsia="Times New Roman" w:hAnsi="Verdana" w:cs="Times New Roman"/>
          <w:b/>
          <w:color w:val="0000FF"/>
          <w:sz w:val="18"/>
          <w:szCs w:val="18"/>
          <w:lang w:eastAsia="ru-RU"/>
        </w:rPr>
        <w:t>модели роста дивидендов</w:t>
      </w:r>
      <w:r w:rsidRPr="00AB622B">
        <w:rPr>
          <w:rFonts w:ascii="Verdana" w:eastAsia="Times New Roman" w:hAnsi="Verdana" w:cs="Times New Roman"/>
          <w:color w:val="000000" w:themeColor="text1"/>
          <w:sz w:val="18"/>
          <w:szCs w:val="18"/>
          <w:lang w:eastAsia="ru-RU"/>
        </w:rPr>
        <w:t xml:space="preserve"> получим:</w:t>
      </w:r>
    </w:p>
    <w:p w:rsidR="00457514" w:rsidRPr="00457514" w:rsidRDefault="00457514" w:rsidP="00457514">
      <w:pPr>
        <w:framePr w:w="2426" w:h="255" w:wrap="auto" w:vAnchor="text" w:hAnchor="text" w:x="8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438150" cy="161925"/>
            <wp:effectExtent l="19050" t="0" r="0" b="0"/>
            <wp:docPr id="50"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94"/>
                    <a:srcRect/>
                    <a:stretch>
                      <a:fillRect/>
                    </a:stretch>
                  </pic:blipFill>
                  <pic:spPr bwMode="auto">
                    <a:xfrm>
                      <a:off x="0" y="0"/>
                      <a:ext cx="438150" cy="161925"/>
                    </a:xfrm>
                    <a:prstGeom prst="rect">
                      <a:avLst/>
                    </a:prstGeom>
                    <a:noFill/>
                    <a:ln w="9525">
                      <a:noFill/>
                      <a:miter lim="800000"/>
                      <a:headEnd/>
                      <a:tailEnd/>
                    </a:ln>
                  </pic:spPr>
                </pic:pic>
              </a:graphicData>
            </a:graphic>
          </wp:inline>
        </w:drawing>
      </w:r>
    </w:p>
    <w:p w:rsidR="00457514" w:rsidRPr="00457514" w:rsidRDefault="00457514" w:rsidP="00457514">
      <w:pPr>
        <w:framePr w:w="2456" w:h="255" w:wrap="auto" w:vAnchor="text" w:hAnchor="text" w:x="1108"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457200" cy="161925"/>
            <wp:effectExtent l="19050" t="0" r="0" b="0"/>
            <wp:docPr id="48"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95"/>
                    <a:srcRect/>
                    <a:stretch>
                      <a:fillRect/>
                    </a:stretch>
                  </pic:blipFill>
                  <pic:spPr bwMode="auto">
                    <a:xfrm>
                      <a:off x="0" y="0"/>
                      <a:ext cx="457200" cy="161925"/>
                    </a:xfrm>
                    <a:prstGeom prst="rect">
                      <a:avLst/>
                    </a:prstGeom>
                    <a:noFill/>
                    <a:ln w="9525">
                      <a:noFill/>
                      <a:miter lim="800000"/>
                      <a:headEnd/>
                      <a:tailEnd/>
                    </a:ln>
                  </pic:spPr>
                </pic:pic>
              </a:graphicData>
            </a:graphic>
          </wp:inline>
        </w:drawing>
      </w:r>
    </w:p>
    <w:p w:rsidR="00457514" w:rsidRPr="00457514" w:rsidRDefault="00457514" w:rsidP="00457514">
      <w:pPr>
        <w:framePr w:w="2771" w:h="255" w:wrap="auto" w:vAnchor="text" w:hAnchor="text" w:x="2135"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657225" cy="161925"/>
            <wp:effectExtent l="19050" t="0" r="9525" b="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96"/>
                    <a:srcRect/>
                    <a:stretch>
                      <a:fillRect/>
                    </a:stretch>
                  </pic:blipFill>
                  <pic:spPr bwMode="auto">
                    <a:xfrm>
                      <a:off x="0" y="0"/>
                      <a:ext cx="657225" cy="161925"/>
                    </a:xfrm>
                    <a:prstGeom prst="rect">
                      <a:avLst/>
                    </a:prstGeom>
                    <a:noFill/>
                    <a:ln w="9525">
                      <a:noFill/>
                      <a:miter lim="800000"/>
                      <a:headEnd/>
                      <a:tailEnd/>
                    </a:ln>
                  </pic:spPr>
                </pic:pic>
              </a:graphicData>
            </a:graphic>
          </wp:inline>
        </w:drawing>
      </w:r>
    </w:p>
    <w:p w:rsidR="00457514" w:rsidRPr="00457514" w:rsidRDefault="00457514" w:rsidP="00457514">
      <w:pPr>
        <w:framePr w:w="3429" w:h="510" w:wrap="auto" w:vAnchor="text" w:hAnchor="text" w:x="81" w:y="567"/>
        <w:autoSpaceDE w:val="0"/>
        <w:autoSpaceDN w:val="0"/>
        <w:adjustRightInd w:val="0"/>
        <w:spacing w:after="0" w:line="240" w:lineRule="auto"/>
        <w:rPr>
          <w:rFonts w:ascii="Arial" w:hAnsi="Arial" w:cs="Arial"/>
          <w:sz w:val="20"/>
          <w:szCs w:val="20"/>
        </w:rPr>
      </w:pPr>
      <w:r>
        <w:rPr>
          <w:rFonts w:ascii="Arial" w:hAnsi="Arial" w:cs="Arial"/>
          <w:noProof/>
          <w:position w:val="-21"/>
          <w:sz w:val="20"/>
          <w:szCs w:val="20"/>
          <w:lang w:eastAsia="ru-RU"/>
        </w:rPr>
        <w:drawing>
          <wp:inline distT="0" distB="0" distL="0" distR="0">
            <wp:extent cx="1504950" cy="323850"/>
            <wp:effectExtent l="0" t="0" r="0" b="0"/>
            <wp:docPr id="47"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97"/>
                    <a:srcRect/>
                    <a:stretch>
                      <a:fillRect/>
                    </a:stretch>
                  </pic:blipFill>
                  <pic:spPr bwMode="auto">
                    <a:xfrm>
                      <a:off x="0" y="0"/>
                      <a:ext cx="1504950" cy="323850"/>
                    </a:xfrm>
                    <a:prstGeom prst="rect">
                      <a:avLst/>
                    </a:prstGeom>
                    <a:noFill/>
                    <a:ln w="9525">
                      <a:noFill/>
                      <a:miter lim="800000"/>
                      <a:headEnd/>
                      <a:tailEnd/>
                    </a:ln>
                  </pic:spPr>
                </pic:pic>
              </a:graphicData>
            </a:graphic>
          </wp:inline>
        </w:drawing>
      </w:r>
    </w:p>
    <w:p w:rsidR="00457514" w:rsidRDefault="00457514"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457514" w:rsidRDefault="00457514"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  </w:t>
      </w:r>
    </w:p>
    <w:p w:rsidR="00457514"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Для </w:t>
      </w:r>
      <w:r w:rsidRPr="00594F20">
        <w:rPr>
          <w:rFonts w:ascii="Verdana" w:eastAsia="Times New Roman" w:hAnsi="Verdana" w:cs="Times New Roman"/>
          <w:b/>
          <w:color w:val="0000FF"/>
          <w:sz w:val="18"/>
          <w:szCs w:val="18"/>
          <w:lang w:eastAsia="ru-RU"/>
        </w:rPr>
        <w:t>ценовой модели капитальных активов</w:t>
      </w:r>
      <w:r w:rsidRPr="00AB622B">
        <w:rPr>
          <w:rFonts w:ascii="Verdana" w:eastAsia="Times New Roman" w:hAnsi="Verdana" w:cs="Times New Roman"/>
          <w:color w:val="000000" w:themeColor="text1"/>
          <w:sz w:val="18"/>
          <w:szCs w:val="18"/>
          <w:lang w:eastAsia="ru-RU"/>
        </w:rPr>
        <w:t>:</w:t>
      </w:r>
    </w:p>
    <w:p w:rsidR="008338AC" w:rsidRPr="008338AC" w:rsidRDefault="008338AC" w:rsidP="008338AC">
      <w:pPr>
        <w:framePr w:w="2786" w:h="255" w:wrap="auto" w:vAnchor="text" w:hAnchor="text" w:x="8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666750" cy="161925"/>
            <wp:effectExtent l="19050" t="0" r="0" b="0"/>
            <wp:docPr id="169"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98"/>
                    <a:srcRect/>
                    <a:stretch>
                      <a:fillRect/>
                    </a:stretch>
                  </pic:blipFill>
                  <pic:spPr bwMode="auto">
                    <a:xfrm>
                      <a:off x="0" y="0"/>
                      <a:ext cx="666750" cy="161925"/>
                    </a:xfrm>
                    <a:prstGeom prst="rect">
                      <a:avLst/>
                    </a:prstGeom>
                    <a:noFill/>
                    <a:ln w="9525">
                      <a:noFill/>
                      <a:miter lim="800000"/>
                      <a:headEnd/>
                      <a:tailEnd/>
                    </a:ln>
                  </pic:spPr>
                </pic:pic>
              </a:graphicData>
            </a:graphic>
          </wp:inline>
        </w:drawing>
      </w:r>
    </w:p>
    <w:p w:rsidR="008338AC" w:rsidRPr="008338AC" w:rsidRDefault="008338AC" w:rsidP="008338AC">
      <w:pPr>
        <w:framePr w:w="2666" w:h="255" w:wrap="auto" w:vAnchor="text" w:hAnchor="text" w:x="1878"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590550" cy="161925"/>
            <wp:effectExtent l="19050" t="0" r="0" b="0"/>
            <wp:docPr id="168"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9"/>
                    <a:srcRect/>
                    <a:stretch>
                      <a:fillRect/>
                    </a:stretch>
                  </pic:blipFill>
                  <pic:spPr bwMode="auto">
                    <a:xfrm>
                      <a:off x="0" y="0"/>
                      <a:ext cx="590550" cy="161925"/>
                    </a:xfrm>
                    <a:prstGeom prst="rect">
                      <a:avLst/>
                    </a:prstGeom>
                    <a:noFill/>
                    <a:ln w="9525">
                      <a:noFill/>
                      <a:miter lim="800000"/>
                      <a:headEnd/>
                      <a:tailEnd/>
                    </a:ln>
                  </pic:spPr>
                </pic:pic>
              </a:graphicData>
            </a:graphic>
          </wp:inline>
        </w:drawing>
      </w:r>
    </w:p>
    <w:p w:rsidR="008338AC" w:rsidRPr="008338AC" w:rsidRDefault="008338AC" w:rsidP="008338AC">
      <w:pPr>
        <w:framePr w:w="2351" w:h="255" w:wrap="auto" w:vAnchor="text" w:hAnchor="text" w:x="3548"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390525" cy="161925"/>
            <wp:effectExtent l="19050" t="0" r="9525" b="0"/>
            <wp:docPr id="167"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0"/>
                    <a:srcRect/>
                    <a:stretch>
                      <a:fillRect/>
                    </a:stretch>
                  </pic:blipFill>
                  <pic:spPr bwMode="auto">
                    <a:xfrm>
                      <a:off x="0" y="0"/>
                      <a:ext cx="390525" cy="161925"/>
                    </a:xfrm>
                    <a:prstGeom prst="rect">
                      <a:avLst/>
                    </a:prstGeom>
                    <a:noFill/>
                    <a:ln w="9525">
                      <a:noFill/>
                      <a:miter lim="800000"/>
                      <a:headEnd/>
                      <a:tailEnd/>
                    </a:ln>
                  </pic:spPr>
                </pic:pic>
              </a:graphicData>
            </a:graphic>
          </wp:inline>
        </w:drawing>
      </w:r>
    </w:p>
    <w:p w:rsidR="008338AC" w:rsidRPr="008338AC" w:rsidRDefault="008338AC" w:rsidP="008338AC">
      <w:pPr>
        <w:framePr w:w="5411" w:h="255" w:wrap="auto" w:vAnchor="text" w:hAnchor="text" w:x="81" w:y="56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2333625" cy="161925"/>
            <wp:effectExtent l="19050" t="0" r="9525" b="0"/>
            <wp:docPr id="16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01"/>
                    <a:srcRect/>
                    <a:stretch>
                      <a:fillRect/>
                    </a:stretch>
                  </pic:blipFill>
                  <pic:spPr bwMode="auto">
                    <a:xfrm>
                      <a:off x="0" y="0"/>
                      <a:ext cx="2333625" cy="161925"/>
                    </a:xfrm>
                    <a:prstGeom prst="rect">
                      <a:avLst/>
                    </a:prstGeom>
                    <a:noFill/>
                    <a:ln w="9525">
                      <a:noFill/>
                      <a:miter lim="800000"/>
                      <a:headEnd/>
                      <a:tailEnd/>
                    </a:ln>
                  </pic:spPr>
                </pic:pic>
              </a:graphicData>
            </a:graphic>
          </wp:inline>
        </w:drawing>
      </w:r>
    </w:p>
    <w:p w:rsidR="00457514" w:rsidRDefault="00457514"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8338AC" w:rsidRDefault="008338AC"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8C328F" w:rsidRDefault="008C328F"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8C328F" w:rsidRDefault="008C328F"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2B31EA" w:rsidRDefault="00DD6A14"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color w:val="000000" w:themeColor="text1"/>
          <w:sz w:val="18"/>
          <w:szCs w:val="18"/>
          <w:lang w:eastAsia="ru-RU"/>
        </w:rPr>
        <w:lastRenderedPageBreak/>
        <w:t xml:space="preserve">Для </w:t>
      </w:r>
      <w:r w:rsidRPr="00594F20">
        <w:rPr>
          <w:rFonts w:ascii="Verdana" w:eastAsia="Times New Roman" w:hAnsi="Verdana" w:cs="Times New Roman"/>
          <w:b/>
          <w:color w:val="0000FF"/>
          <w:sz w:val="18"/>
          <w:szCs w:val="18"/>
          <w:lang w:eastAsia="ru-RU"/>
        </w:rPr>
        <w:t>модели прибыли на акцию</w:t>
      </w:r>
      <w:r>
        <w:rPr>
          <w:rFonts w:ascii="Verdana" w:eastAsia="Times New Roman" w:hAnsi="Verdana" w:cs="Times New Roman"/>
          <w:color w:val="000000" w:themeColor="text1"/>
          <w:sz w:val="18"/>
          <w:szCs w:val="18"/>
          <w:lang w:eastAsia="ru-RU"/>
        </w:rPr>
        <w:t>:</w:t>
      </w:r>
    </w:p>
    <w:p w:rsidR="00457514" w:rsidRPr="00457514" w:rsidRDefault="00457514" w:rsidP="00457514">
      <w:pPr>
        <w:framePr w:w="2321" w:h="255" w:wrap="auto" w:vAnchor="text" w:hAnchor="text" w:x="8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371475" cy="161925"/>
            <wp:effectExtent l="19050" t="0" r="9525" b="0"/>
            <wp:docPr id="74"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202"/>
                    <a:srcRect/>
                    <a:stretch>
                      <a:fillRect/>
                    </a:stretch>
                  </pic:blipFill>
                  <pic:spPr bwMode="auto">
                    <a:xfrm>
                      <a:off x="0" y="0"/>
                      <a:ext cx="371475" cy="161925"/>
                    </a:xfrm>
                    <a:prstGeom prst="rect">
                      <a:avLst/>
                    </a:prstGeom>
                    <a:noFill/>
                    <a:ln w="9525">
                      <a:noFill/>
                      <a:miter lim="800000"/>
                      <a:headEnd/>
                      <a:tailEnd/>
                    </a:ln>
                  </pic:spPr>
                </pic:pic>
              </a:graphicData>
            </a:graphic>
          </wp:inline>
        </w:drawing>
      </w:r>
    </w:p>
    <w:p w:rsidR="00457514" w:rsidRPr="00457514" w:rsidRDefault="00457514" w:rsidP="00457514">
      <w:pPr>
        <w:framePr w:w="2456" w:h="255" w:wrap="auto" w:vAnchor="text" w:hAnchor="text" w:x="1108"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457200" cy="161925"/>
            <wp:effectExtent l="19050" t="0" r="0" b="0"/>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203"/>
                    <a:srcRect/>
                    <a:stretch>
                      <a:fillRect/>
                    </a:stretch>
                  </pic:blipFill>
                  <pic:spPr bwMode="auto">
                    <a:xfrm>
                      <a:off x="0" y="0"/>
                      <a:ext cx="457200" cy="161925"/>
                    </a:xfrm>
                    <a:prstGeom prst="rect">
                      <a:avLst/>
                    </a:prstGeom>
                    <a:noFill/>
                    <a:ln w="9525">
                      <a:noFill/>
                      <a:miter lim="800000"/>
                      <a:headEnd/>
                      <a:tailEnd/>
                    </a:ln>
                  </pic:spPr>
                </pic:pic>
              </a:graphicData>
            </a:graphic>
          </wp:inline>
        </w:drawing>
      </w:r>
    </w:p>
    <w:p w:rsidR="00457514" w:rsidRPr="00457514" w:rsidRDefault="00457514" w:rsidP="00457514">
      <w:pPr>
        <w:framePr w:w="2619" w:h="510" w:wrap="auto" w:vAnchor="text" w:hAnchor="text" w:x="81" w:y="567"/>
        <w:autoSpaceDE w:val="0"/>
        <w:autoSpaceDN w:val="0"/>
        <w:adjustRightInd w:val="0"/>
        <w:spacing w:after="0" w:line="240" w:lineRule="auto"/>
        <w:rPr>
          <w:rFonts w:ascii="Arial" w:hAnsi="Arial" w:cs="Arial"/>
          <w:sz w:val="20"/>
          <w:szCs w:val="20"/>
        </w:rPr>
      </w:pPr>
      <w:r>
        <w:rPr>
          <w:rFonts w:ascii="Arial" w:hAnsi="Arial" w:cs="Arial"/>
          <w:noProof/>
          <w:position w:val="-21"/>
          <w:sz w:val="20"/>
          <w:szCs w:val="20"/>
          <w:lang w:eastAsia="ru-RU"/>
        </w:rPr>
        <w:drawing>
          <wp:inline distT="0" distB="0" distL="0" distR="0">
            <wp:extent cx="990600" cy="323850"/>
            <wp:effectExtent l="0" t="0" r="0" b="0"/>
            <wp:docPr id="70"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204"/>
                    <a:srcRect/>
                    <a:stretch>
                      <a:fillRect/>
                    </a:stretch>
                  </pic:blipFill>
                  <pic:spPr bwMode="auto">
                    <a:xfrm>
                      <a:off x="0" y="0"/>
                      <a:ext cx="990600" cy="323850"/>
                    </a:xfrm>
                    <a:prstGeom prst="rect">
                      <a:avLst/>
                    </a:prstGeom>
                    <a:noFill/>
                    <a:ln w="9525">
                      <a:noFill/>
                      <a:miter lim="800000"/>
                      <a:headEnd/>
                      <a:tailEnd/>
                    </a:ln>
                  </pic:spPr>
                </pic:pic>
              </a:graphicData>
            </a:graphic>
          </wp:inline>
        </w:drawing>
      </w:r>
    </w:p>
    <w:p w:rsidR="002B31EA"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457514" w:rsidRDefault="00457514"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457514" w:rsidRPr="00AB622B" w:rsidRDefault="00457514"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Как видно, для всех трех моделей мы получили разные результаты. В данном случае расхождение несущественное, хотя в реальной практике различия в оценках могут быть более драматичными. </w:t>
      </w:r>
    </w:p>
    <w:p w:rsidR="00457514" w:rsidRDefault="00457514"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p>
    <w:p w:rsidR="002B31EA"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1A31A6">
        <w:rPr>
          <w:rFonts w:ascii="Verdana" w:eastAsia="Times New Roman" w:hAnsi="Verdana" w:cs="Times New Roman"/>
          <w:b/>
          <w:bCs/>
          <w:color w:val="0000FF"/>
          <w:sz w:val="18"/>
          <w:szCs w:val="18"/>
          <w:lang w:eastAsia="ru-RU"/>
        </w:rPr>
        <w:t>Модель премии за риск.</w:t>
      </w:r>
      <w:r w:rsidRPr="00AB622B">
        <w:rPr>
          <w:rFonts w:ascii="Verdana" w:eastAsia="Times New Roman" w:hAnsi="Verdana" w:cs="Times New Roman"/>
          <w:color w:val="000000" w:themeColor="text1"/>
          <w:sz w:val="18"/>
          <w:szCs w:val="18"/>
          <w:lang w:eastAsia="ru-RU"/>
        </w:rPr>
        <w:t xml:space="preserve"> Данная модель занимает особое место, так как носит договорной характер. Договор заключается между предприятием и потенциальным инвестором о том, какая должна быть премия за риск вложения капитала. Если </w:t>
      </w:r>
      <w:r w:rsidR="00FE1A6A" w:rsidRPr="00FE1A6A">
        <w:rPr>
          <w:rFonts w:ascii="Verdana" w:eastAsia="Times New Roman" w:hAnsi="Verdana" w:cs="Times New Roman"/>
          <w:b/>
          <w:color w:val="FF0000"/>
          <w:sz w:val="18"/>
          <w:szCs w:val="18"/>
          <w:lang w:val="en-US" w:eastAsia="ru-RU"/>
        </w:rPr>
        <w:t>CCs</w:t>
      </w:r>
      <w:r w:rsidRPr="00AB622B">
        <w:rPr>
          <w:rFonts w:ascii="Verdana" w:eastAsia="Times New Roman" w:hAnsi="Verdana" w:cs="Times New Roman"/>
          <w:color w:val="000000" w:themeColor="text1"/>
          <w:sz w:val="18"/>
          <w:szCs w:val="18"/>
          <w:lang w:eastAsia="ru-RU"/>
        </w:rPr>
        <w:t xml:space="preserve"> - уровень отдачи на вложение денег инвестор</w:t>
      </w:r>
      <w:r w:rsidR="00FE1A6A">
        <w:rPr>
          <w:rFonts w:ascii="Verdana" w:eastAsia="Times New Roman" w:hAnsi="Verdana" w:cs="Times New Roman"/>
          <w:color w:val="000000" w:themeColor="text1"/>
          <w:sz w:val="18"/>
          <w:szCs w:val="18"/>
          <w:lang w:eastAsia="ru-RU"/>
        </w:rPr>
        <w:t>о</w:t>
      </w:r>
      <w:r w:rsidRPr="00AB622B">
        <w:rPr>
          <w:rFonts w:ascii="Verdana" w:eastAsia="Times New Roman" w:hAnsi="Verdana" w:cs="Times New Roman"/>
          <w:color w:val="000000" w:themeColor="text1"/>
          <w:sz w:val="18"/>
          <w:szCs w:val="18"/>
          <w:lang w:eastAsia="ru-RU"/>
        </w:rPr>
        <w:t xml:space="preserve">м в обычные (номинальные) для него возможности, то стоимость капитала, вложенного в данное предприятие </w:t>
      </w:r>
      <w:r w:rsidR="00457514">
        <w:rPr>
          <w:rFonts w:ascii="Verdana" w:eastAsia="Times New Roman" w:hAnsi="Verdana" w:cs="Times New Roman"/>
          <w:color w:val="000000" w:themeColor="text1"/>
          <w:sz w:val="18"/>
          <w:szCs w:val="18"/>
          <w:lang w:eastAsia="ru-RU"/>
        </w:rPr>
        <w:t>оценивается по формуле:</w:t>
      </w:r>
    </w:p>
    <w:p w:rsidR="00AB075B" w:rsidRPr="00AB075B" w:rsidRDefault="00AB075B" w:rsidP="00AB075B">
      <w:pPr>
        <w:framePr w:w="3426" w:h="240" w:wrap="auto" w:vAnchor="text" w:hAnchor="text" w:x="81" w:y="1"/>
        <w:autoSpaceDE w:val="0"/>
        <w:autoSpaceDN w:val="0"/>
        <w:adjustRightInd w:val="0"/>
        <w:spacing w:after="0" w:line="240" w:lineRule="auto"/>
        <w:rPr>
          <w:rFonts w:ascii="Arial" w:hAnsi="Arial" w:cs="Arial"/>
          <w:sz w:val="20"/>
          <w:szCs w:val="20"/>
        </w:rPr>
      </w:pPr>
      <w:r>
        <w:rPr>
          <w:rFonts w:ascii="Arial" w:hAnsi="Arial" w:cs="Arial"/>
          <w:noProof/>
          <w:position w:val="-6"/>
          <w:sz w:val="20"/>
          <w:szCs w:val="20"/>
          <w:lang w:eastAsia="ru-RU"/>
        </w:rPr>
        <w:drawing>
          <wp:inline distT="0" distB="0" distL="0" distR="0">
            <wp:extent cx="1038225" cy="152400"/>
            <wp:effectExtent l="19050" t="0" r="9525" b="0"/>
            <wp:docPr id="189"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205"/>
                    <a:srcRect/>
                    <a:stretch>
                      <a:fillRect/>
                    </a:stretch>
                  </pic:blipFill>
                  <pic:spPr bwMode="auto">
                    <a:xfrm>
                      <a:off x="0" y="0"/>
                      <a:ext cx="1038225" cy="152400"/>
                    </a:xfrm>
                    <a:prstGeom prst="rect">
                      <a:avLst/>
                    </a:prstGeom>
                    <a:noFill/>
                    <a:ln w="9525">
                      <a:noFill/>
                      <a:miter lim="800000"/>
                      <a:headEnd/>
                      <a:tailEnd/>
                    </a:ln>
                  </pic:spPr>
                </pic:pic>
              </a:graphicData>
            </a:graphic>
          </wp:inline>
        </w:drawing>
      </w:r>
    </w:p>
    <w:p w:rsidR="00162EAD" w:rsidRDefault="00457514"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w:t>
      </w:r>
      <w:r>
        <w:rPr>
          <w:rFonts w:ascii="Verdana" w:eastAsia="Times New Roman" w:hAnsi="Verdana" w:cs="Times New Roman"/>
          <w:b/>
          <w:color w:val="0000FF"/>
          <w:sz w:val="18"/>
          <w:szCs w:val="18"/>
          <w:lang w:eastAsia="ru-RU"/>
        </w:rPr>
        <w:t>3</w:t>
      </w:r>
      <w:r w:rsidR="002B31EA" w:rsidRPr="00162EAD">
        <w:rPr>
          <w:rFonts w:ascii="Verdana" w:eastAsia="Times New Roman" w:hAnsi="Verdana" w:cs="Times New Roman"/>
          <w:b/>
          <w:color w:val="0000FF"/>
          <w:sz w:val="18"/>
          <w:szCs w:val="18"/>
          <w:lang w:eastAsia="ru-RU"/>
        </w:rPr>
        <w:t>.4)</w:t>
      </w:r>
      <w:r w:rsidRPr="00457514">
        <w:rPr>
          <w:rFonts w:ascii="Verdana" w:eastAsia="Times New Roman" w:hAnsi="Verdana" w:cs="Times New Roman"/>
          <w:sz w:val="18"/>
          <w:szCs w:val="18"/>
          <w:lang w:eastAsia="ru-RU"/>
        </w:rPr>
        <w:t>, где:</w:t>
      </w:r>
      <w:r w:rsidR="002B31EA" w:rsidRPr="00457514">
        <w:rPr>
          <w:rFonts w:ascii="Verdana" w:eastAsia="Times New Roman" w:hAnsi="Verdana" w:cs="Times New Roman"/>
          <w:sz w:val="18"/>
          <w:szCs w:val="18"/>
          <w:lang w:eastAsia="ru-RU"/>
        </w:rPr>
        <w:t xml:space="preserve">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3E4C49">
        <w:rPr>
          <w:rFonts w:ascii="Verdana" w:eastAsia="Times New Roman" w:hAnsi="Verdana" w:cs="Times New Roman"/>
          <w:b/>
          <w:i/>
          <w:iCs/>
          <w:sz w:val="18"/>
          <w:szCs w:val="18"/>
          <w:lang w:eastAsia="ru-RU"/>
        </w:rPr>
        <w:t>RP</w:t>
      </w:r>
      <w:r w:rsidRPr="00AB622B">
        <w:rPr>
          <w:rFonts w:ascii="Verdana" w:eastAsia="Times New Roman" w:hAnsi="Verdana" w:cs="Times New Roman"/>
          <w:color w:val="000000" w:themeColor="text1"/>
          <w:sz w:val="18"/>
          <w:szCs w:val="18"/>
          <w:lang w:eastAsia="ru-RU"/>
        </w:rPr>
        <w:t xml:space="preserve"> - премия за риск.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Потенциальных западных инвесторов можно привлечь для вложения капитала в предприятия стран СНГ только большой величиной премии за риск. Совокупный инвестор в виде множества физических лиц, проживающих за рубежом, не может стать таким инвестором по оче</w:t>
      </w:r>
      <w:r w:rsidR="00457514">
        <w:rPr>
          <w:rFonts w:ascii="Verdana" w:eastAsia="Times New Roman" w:hAnsi="Verdana" w:cs="Times New Roman"/>
          <w:color w:val="000000" w:themeColor="text1"/>
          <w:sz w:val="18"/>
          <w:szCs w:val="18"/>
          <w:lang w:eastAsia="ru-RU"/>
        </w:rPr>
        <w:t xml:space="preserve">видным причинам. </w:t>
      </w:r>
      <w:r w:rsidR="00FE1A6A">
        <w:rPr>
          <w:rFonts w:ascii="Verdana" w:eastAsia="Times New Roman" w:hAnsi="Verdana" w:cs="Times New Roman"/>
          <w:color w:val="000000" w:themeColor="text1"/>
          <w:sz w:val="18"/>
          <w:szCs w:val="18"/>
          <w:lang w:eastAsia="ru-RU"/>
        </w:rPr>
        <w:t>Следовательно,</w:t>
      </w:r>
      <w:r w:rsidR="00457514">
        <w:rPr>
          <w:rFonts w:ascii="Verdana" w:eastAsia="Times New Roman" w:hAnsi="Verdana" w:cs="Times New Roman"/>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предприятию приходится рассчитывать лишь на некоторое достаточно большое зарубежное предприятие в качестве инвестора. И в этом случае придется прибегнуть к модели </w:t>
      </w:r>
      <w:r w:rsidRPr="00457514">
        <w:rPr>
          <w:rFonts w:ascii="Verdana" w:eastAsia="Times New Roman" w:hAnsi="Verdana" w:cs="Times New Roman"/>
          <w:b/>
          <w:color w:val="0000FF"/>
          <w:sz w:val="18"/>
          <w:szCs w:val="18"/>
          <w:lang w:eastAsia="ru-RU"/>
        </w:rPr>
        <w:t>(</w:t>
      </w:r>
      <w:r w:rsidR="00457514" w:rsidRPr="00457514">
        <w:rPr>
          <w:rFonts w:ascii="Verdana" w:eastAsia="Times New Roman" w:hAnsi="Verdana" w:cs="Times New Roman"/>
          <w:b/>
          <w:color w:val="0000FF"/>
          <w:sz w:val="18"/>
          <w:szCs w:val="18"/>
          <w:lang w:eastAsia="ru-RU"/>
        </w:rPr>
        <w:t>3</w:t>
      </w:r>
      <w:r w:rsidRPr="00457514">
        <w:rPr>
          <w:rFonts w:ascii="Verdana" w:eastAsia="Times New Roman" w:hAnsi="Verdana" w:cs="Times New Roman"/>
          <w:b/>
          <w:color w:val="0000FF"/>
          <w:sz w:val="18"/>
          <w:szCs w:val="18"/>
          <w:lang w:eastAsia="ru-RU"/>
        </w:rPr>
        <w:t>.4)</w:t>
      </w:r>
      <w:r w:rsidRPr="00AB622B">
        <w:rPr>
          <w:rFonts w:ascii="Verdana" w:eastAsia="Times New Roman" w:hAnsi="Verdana" w:cs="Times New Roman"/>
          <w:color w:val="000000" w:themeColor="text1"/>
          <w:sz w:val="18"/>
          <w:szCs w:val="18"/>
          <w:lang w:eastAsia="ru-RU"/>
        </w:rPr>
        <w:t xml:space="preserve">, поскольку никакой другой информации нет.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i/>
          <w:iCs/>
          <w:color w:val="000000" w:themeColor="text1"/>
          <w:sz w:val="18"/>
          <w:szCs w:val="18"/>
          <w:u w:val="single"/>
          <w:lang w:eastAsia="ru-RU"/>
        </w:rPr>
        <w:t>Для государственных предприятий</w:t>
      </w:r>
      <w:r w:rsidRPr="00AB622B">
        <w:rPr>
          <w:rFonts w:ascii="Verdana" w:eastAsia="Times New Roman" w:hAnsi="Verdana" w:cs="Times New Roman"/>
          <w:color w:val="000000" w:themeColor="text1"/>
          <w:sz w:val="18"/>
          <w:szCs w:val="18"/>
          <w:lang w:eastAsia="ru-RU"/>
        </w:rPr>
        <w:t xml:space="preserve"> из всех перечисленных выше моделей в большей мере подходит </w:t>
      </w:r>
      <w:r w:rsidRPr="00594F20">
        <w:rPr>
          <w:rFonts w:ascii="Verdana" w:eastAsia="Times New Roman" w:hAnsi="Verdana" w:cs="Times New Roman"/>
          <w:color w:val="0000FF"/>
          <w:sz w:val="18"/>
          <w:szCs w:val="18"/>
          <w:lang w:eastAsia="ru-RU"/>
        </w:rPr>
        <w:t>модель прибыли на акции</w:t>
      </w:r>
      <w:r w:rsidRPr="00AB622B">
        <w:rPr>
          <w:rFonts w:ascii="Verdana" w:eastAsia="Times New Roman" w:hAnsi="Verdana" w:cs="Times New Roman"/>
          <w:color w:val="000000" w:themeColor="text1"/>
          <w:sz w:val="18"/>
          <w:szCs w:val="18"/>
          <w:lang w:eastAsia="ru-RU"/>
        </w:rPr>
        <w:t xml:space="preserve"> при условии ее адаптации для условий государственного предприятия в условия самофинансирования. Стоимостью капитала в данном случае может служить отношение ежегодной прибыли предприятия к сумме его собственных средств, накопленных к рассматриваемому году. </w:t>
      </w:r>
    </w:p>
    <w:p w:rsidR="001A31A6" w:rsidRPr="001A31A6" w:rsidRDefault="001A31A6" w:rsidP="001A31A6">
      <w:pPr>
        <w:framePr w:w="2274" w:h="510" w:wrap="auto" w:vAnchor="text" w:hAnchor="text" w:x="81" w:y="1"/>
        <w:autoSpaceDE w:val="0"/>
        <w:autoSpaceDN w:val="0"/>
        <w:adjustRightInd w:val="0"/>
        <w:spacing w:after="0" w:line="240" w:lineRule="auto"/>
        <w:rPr>
          <w:rFonts w:ascii="Arial" w:hAnsi="Arial" w:cs="Arial"/>
          <w:sz w:val="20"/>
          <w:szCs w:val="20"/>
        </w:rPr>
      </w:pPr>
      <w:r>
        <w:rPr>
          <w:rFonts w:ascii="Arial" w:hAnsi="Arial" w:cs="Arial"/>
          <w:noProof/>
          <w:position w:val="-21"/>
          <w:sz w:val="20"/>
          <w:szCs w:val="20"/>
          <w:lang w:eastAsia="ru-RU"/>
        </w:rPr>
        <w:drawing>
          <wp:inline distT="0" distB="0" distL="0" distR="0">
            <wp:extent cx="771525" cy="323850"/>
            <wp:effectExtent l="0" t="0" r="9525" b="0"/>
            <wp:docPr id="71" name="Рисунок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206"/>
                    <a:srcRect/>
                    <a:stretch>
                      <a:fillRect/>
                    </a:stretch>
                  </pic:blipFill>
                  <pic:spPr bwMode="auto">
                    <a:xfrm>
                      <a:off x="0" y="0"/>
                      <a:ext cx="771525" cy="323850"/>
                    </a:xfrm>
                    <a:prstGeom prst="rect">
                      <a:avLst/>
                    </a:prstGeom>
                    <a:noFill/>
                    <a:ln w="9525">
                      <a:noFill/>
                      <a:miter lim="800000"/>
                      <a:headEnd/>
                      <a:tailEnd/>
                    </a:ln>
                  </pic:spPr>
                </pic:pic>
              </a:graphicData>
            </a:graphic>
          </wp:inline>
        </w:drawing>
      </w:r>
    </w:p>
    <w:p w:rsidR="001A31A6" w:rsidRDefault="001A31A6"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1A31A6" w:rsidRDefault="002B31EA" w:rsidP="00AB622B">
      <w:pPr>
        <w:spacing w:before="100" w:beforeAutospacing="1" w:after="100" w:afterAutospacing="1" w:line="240" w:lineRule="auto"/>
        <w:rPr>
          <w:rFonts w:ascii="Verdana" w:eastAsia="Times New Roman" w:hAnsi="Verdana" w:cs="Times New Roman"/>
          <w:color w:val="0000FF"/>
          <w:sz w:val="18"/>
          <w:szCs w:val="18"/>
          <w:lang w:eastAsia="ru-RU"/>
        </w:rPr>
      </w:pPr>
      <w:r w:rsidRPr="001A31A6">
        <w:rPr>
          <w:rFonts w:ascii="Verdana" w:eastAsia="Times New Roman" w:hAnsi="Verdana" w:cs="Times New Roman"/>
          <w:b/>
          <w:color w:val="0000FF"/>
          <w:sz w:val="18"/>
          <w:szCs w:val="18"/>
          <w:lang w:eastAsia="ru-RU"/>
        </w:rPr>
        <w:t>(</w:t>
      </w:r>
      <w:r w:rsidR="001A31A6" w:rsidRPr="001A31A6">
        <w:rPr>
          <w:rFonts w:ascii="Verdana" w:eastAsia="Times New Roman" w:hAnsi="Verdana" w:cs="Times New Roman"/>
          <w:b/>
          <w:color w:val="0000FF"/>
          <w:sz w:val="18"/>
          <w:szCs w:val="18"/>
          <w:lang w:eastAsia="ru-RU"/>
        </w:rPr>
        <w:t>3</w:t>
      </w:r>
      <w:r w:rsidRPr="001A31A6">
        <w:rPr>
          <w:rFonts w:ascii="Verdana" w:eastAsia="Times New Roman" w:hAnsi="Verdana" w:cs="Times New Roman"/>
          <w:b/>
          <w:color w:val="0000FF"/>
          <w:sz w:val="18"/>
          <w:szCs w:val="18"/>
          <w:lang w:eastAsia="ru-RU"/>
        </w:rPr>
        <w:t>.5)</w:t>
      </w:r>
      <w:r w:rsidR="001A31A6" w:rsidRPr="001A31A6">
        <w:rPr>
          <w:rFonts w:ascii="Verdana" w:eastAsia="Times New Roman" w:hAnsi="Verdana" w:cs="Times New Roman"/>
          <w:sz w:val="18"/>
          <w:szCs w:val="18"/>
          <w:lang w:eastAsia="ru-RU"/>
        </w:rPr>
        <w:t>, где:</w:t>
      </w:r>
    </w:p>
    <w:p w:rsidR="001A31A6" w:rsidRPr="001A31A6" w:rsidRDefault="001A31A6" w:rsidP="001A31A6">
      <w:pPr>
        <w:spacing w:after="0" w:line="240" w:lineRule="auto"/>
        <w:rPr>
          <w:rFonts w:ascii="Verdana" w:eastAsia="Times New Roman" w:hAnsi="Verdana" w:cs="Times New Roman"/>
          <w:color w:val="0000FF"/>
          <w:sz w:val="18"/>
          <w:szCs w:val="18"/>
          <w:lang w:eastAsia="ru-RU"/>
        </w:rPr>
      </w:pPr>
      <w:r w:rsidRPr="001A31A6">
        <w:rPr>
          <w:rFonts w:ascii="Verdana" w:eastAsia="Times New Roman" w:hAnsi="Verdana" w:cs="Times New Roman"/>
          <w:b/>
          <w:color w:val="000000" w:themeColor="text1"/>
          <w:sz w:val="18"/>
          <w:szCs w:val="18"/>
          <w:lang w:val="en-US" w:eastAsia="ru-RU"/>
        </w:rPr>
        <w:t>Pr</w:t>
      </w:r>
      <w:r w:rsidR="002B31EA" w:rsidRPr="00AB622B">
        <w:rPr>
          <w:rFonts w:ascii="Verdana" w:eastAsia="Times New Roman" w:hAnsi="Verdana" w:cs="Times New Roman"/>
          <w:color w:val="000000" w:themeColor="text1"/>
          <w:sz w:val="18"/>
          <w:szCs w:val="18"/>
          <w:lang w:eastAsia="ru-RU"/>
        </w:rPr>
        <w:t xml:space="preserve"> - годовая прибыль предприятия, оставшаяся в его рас</w:t>
      </w:r>
      <w:r>
        <w:rPr>
          <w:rFonts w:ascii="Verdana" w:eastAsia="Times New Roman" w:hAnsi="Verdana" w:cs="Times New Roman"/>
          <w:color w:val="000000" w:themeColor="text1"/>
          <w:sz w:val="18"/>
          <w:szCs w:val="18"/>
          <w:lang w:eastAsia="ru-RU"/>
        </w:rPr>
        <w:t>поряжении;</w:t>
      </w:r>
      <w:r w:rsidR="002B31EA" w:rsidRPr="00AB622B">
        <w:rPr>
          <w:rFonts w:ascii="Verdana" w:eastAsia="Times New Roman" w:hAnsi="Verdana" w:cs="Times New Roman"/>
          <w:color w:val="000000" w:themeColor="text1"/>
          <w:sz w:val="18"/>
          <w:szCs w:val="18"/>
          <w:lang w:eastAsia="ru-RU"/>
        </w:rPr>
        <w:t xml:space="preserve"> </w:t>
      </w:r>
    </w:p>
    <w:p w:rsidR="001A31A6" w:rsidRDefault="002B31EA" w:rsidP="001A31A6">
      <w:pPr>
        <w:spacing w:after="0" w:line="240" w:lineRule="auto"/>
        <w:rPr>
          <w:rFonts w:ascii="Verdana" w:eastAsia="Times New Roman" w:hAnsi="Verdana" w:cs="Times New Roman"/>
          <w:color w:val="000000" w:themeColor="text1"/>
          <w:sz w:val="18"/>
          <w:szCs w:val="18"/>
          <w:lang w:eastAsia="ru-RU"/>
        </w:rPr>
      </w:pPr>
      <w:r w:rsidRPr="001A31A6">
        <w:rPr>
          <w:rFonts w:ascii="Verdana" w:eastAsia="Times New Roman" w:hAnsi="Verdana" w:cs="Times New Roman"/>
          <w:b/>
          <w:color w:val="000000" w:themeColor="text1"/>
          <w:sz w:val="18"/>
          <w:szCs w:val="18"/>
          <w:lang w:eastAsia="ru-RU"/>
        </w:rPr>
        <w:t>S</w:t>
      </w:r>
      <w:r w:rsidR="001A31A6" w:rsidRPr="001A31A6">
        <w:rPr>
          <w:rFonts w:ascii="Verdana" w:eastAsia="Times New Roman" w:hAnsi="Verdana" w:cs="Times New Roman"/>
          <w:b/>
          <w:color w:val="000000" w:themeColor="text1"/>
          <w:sz w:val="18"/>
          <w:szCs w:val="18"/>
          <w:lang w:val="en-US" w:eastAsia="ru-RU"/>
        </w:rPr>
        <w:t>CCs</w:t>
      </w:r>
      <w:r w:rsidRPr="00AB622B">
        <w:rPr>
          <w:rFonts w:ascii="Verdana" w:eastAsia="Times New Roman" w:hAnsi="Verdana" w:cs="Times New Roman"/>
          <w:color w:val="000000" w:themeColor="text1"/>
          <w:sz w:val="18"/>
          <w:szCs w:val="18"/>
          <w:lang w:eastAsia="ru-RU"/>
        </w:rPr>
        <w:t xml:space="preserve"> - сумма собственных средств предприятия по его балансу на конец года.</w:t>
      </w:r>
    </w:p>
    <w:p w:rsidR="002B31EA" w:rsidRPr="001A31A6" w:rsidRDefault="002B31EA" w:rsidP="001A31A6">
      <w:pPr>
        <w:spacing w:after="0" w:line="240" w:lineRule="auto"/>
        <w:rPr>
          <w:rFonts w:ascii="Verdana" w:eastAsia="Times New Roman" w:hAnsi="Verdana" w:cs="Times New Roman"/>
          <w:color w:val="0000FF"/>
          <w:sz w:val="18"/>
          <w:szCs w:val="18"/>
          <w:lang w:eastAsia="ru-RU"/>
        </w:rPr>
      </w:pPr>
      <w:r w:rsidRPr="00AB622B">
        <w:rPr>
          <w:rFonts w:ascii="Verdana" w:eastAsia="Times New Roman" w:hAnsi="Verdana" w:cs="Times New Roman"/>
          <w:color w:val="000000" w:themeColor="text1"/>
          <w:sz w:val="18"/>
          <w:szCs w:val="18"/>
          <w:lang w:eastAsia="ru-RU"/>
        </w:rPr>
        <w:t xml:space="preserve"> </w:t>
      </w:r>
    </w:p>
    <w:p w:rsidR="002B31EA" w:rsidRDefault="00AE7272" w:rsidP="001A31A6">
      <w:pPr>
        <w:spacing w:after="0"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i/>
          <w:iCs/>
          <w:color w:val="000000" w:themeColor="text1"/>
          <w:sz w:val="18"/>
          <w:szCs w:val="18"/>
          <w:lang w:eastAsia="ru-RU"/>
        </w:rPr>
        <w:t>Пример.</w:t>
      </w:r>
      <w:r w:rsidR="002B31EA" w:rsidRPr="00AB622B">
        <w:rPr>
          <w:rFonts w:ascii="Verdana" w:eastAsia="Times New Roman" w:hAnsi="Verdana" w:cs="Times New Roman"/>
          <w:color w:val="000000" w:themeColor="text1"/>
          <w:sz w:val="18"/>
          <w:szCs w:val="18"/>
          <w:lang w:eastAsia="ru-RU"/>
        </w:rPr>
        <w:t xml:space="preserve"> В результате хозяйственной деятельности предприятия после уплаты всех налогов </w:t>
      </w:r>
      <w:r w:rsidR="001A31A6" w:rsidRPr="001A31A6">
        <w:rPr>
          <w:rFonts w:ascii="Verdana" w:eastAsia="Times New Roman" w:hAnsi="Verdana" w:cs="Times New Roman"/>
          <w:b/>
          <w:color w:val="000000" w:themeColor="text1"/>
          <w:sz w:val="18"/>
          <w:szCs w:val="18"/>
          <w:lang w:eastAsia="ru-RU"/>
        </w:rPr>
        <w:t>(</w:t>
      </w:r>
      <w:r w:rsidR="001A31A6" w:rsidRPr="001A31A6">
        <w:rPr>
          <w:rFonts w:ascii="Verdana" w:eastAsia="Times New Roman" w:hAnsi="Verdana" w:cs="Times New Roman"/>
          <w:b/>
          <w:color w:val="000000" w:themeColor="text1"/>
          <w:sz w:val="18"/>
          <w:szCs w:val="18"/>
          <w:lang w:val="en-US" w:eastAsia="ru-RU"/>
        </w:rPr>
        <w:t>Pr</w:t>
      </w:r>
      <w:r w:rsidR="001A31A6" w:rsidRPr="001A31A6">
        <w:rPr>
          <w:rFonts w:ascii="Verdana" w:eastAsia="Times New Roman" w:hAnsi="Verdana" w:cs="Times New Roman"/>
          <w:b/>
          <w:color w:val="000000" w:themeColor="text1"/>
          <w:sz w:val="18"/>
          <w:szCs w:val="18"/>
          <w:lang w:eastAsia="ru-RU"/>
        </w:rPr>
        <w:t>)</w:t>
      </w:r>
      <w:r w:rsidR="001A31A6" w:rsidRPr="001A31A6">
        <w:rPr>
          <w:rFonts w:ascii="Verdana" w:eastAsia="Times New Roman" w:hAnsi="Verdana" w:cs="Times New Roman"/>
          <w:color w:val="000000" w:themeColor="text1"/>
          <w:sz w:val="18"/>
          <w:szCs w:val="18"/>
          <w:lang w:eastAsia="ru-RU"/>
        </w:rPr>
        <w:t xml:space="preserve"> </w:t>
      </w:r>
      <w:r w:rsidR="00594F20">
        <w:rPr>
          <w:rFonts w:ascii="Verdana" w:eastAsia="Times New Roman" w:hAnsi="Verdana" w:cs="Times New Roman"/>
          <w:color w:val="000000" w:themeColor="text1"/>
          <w:sz w:val="18"/>
          <w:szCs w:val="18"/>
          <w:lang w:eastAsia="ru-RU"/>
        </w:rPr>
        <w:t xml:space="preserve">остается </w:t>
      </w:r>
      <w:r w:rsidR="00594F20" w:rsidRPr="00594F20">
        <w:rPr>
          <w:rFonts w:ascii="Verdana" w:eastAsia="Times New Roman" w:hAnsi="Verdana" w:cs="Times New Roman"/>
          <w:b/>
          <w:color w:val="000000" w:themeColor="text1"/>
          <w:sz w:val="18"/>
          <w:szCs w:val="18"/>
          <w:lang w:eastAsia="ru-RU"/>
        </w:rPr>
        <w:t>25</w:t>
      </w:r>
      <w:r w:rsidR="00594F20" w:rsidRPr="00594F20">
        <w:rPr>
          <w:rFonts w:ascii="Verdana" w:eastAsia="Times New Roman" w:hAnsi="Verdana" w:cs="Times New Roman"/>
          <w:b/>
          <w:color w:val="000000" w:themeColor="text1"/>
          <w:sz w:val="18"/>
          <w:szCs w:val="18"/>
          <w:lang w:val="en-US" w:eastAsia="ru-RU"/>
        </w:rPr>
        <w:t> </w:t>
      </w:r>
      <w:r w:rsidR="002B31EA" w:rsidRPr="00594F20">
        <w:rPr>
          <w:rFonts w:ascii="Verdana" w:eastAsia="Times New Roman" w:hAnsi="Verdana" w:cs="Times New Roman"/>
          <w:b/>
          <w:color w:val="000000" w:themeColor="text1"/>
          <w:sz w:val="18"/>
          <w:szCs w:val="18"/>
          <w:lang w:eastAsia="ru-RU"/>
        </w:rPr>
        <w:t>000</w:t>
      </w:r>
      <w:r w:rsidR="00594F20" w:rsidRPr="00594F20">
        <w:rPr>
          <w:rFonts w:ascii="Verdana" w:eastAsia="Times New Roman" w:hAnsi="Verdana" w:cs="Times New Roman"/>
          <w:b/>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 На конец года балансовая стоимость собственных средств предприятия</w:t>
      </w:r>
      <w:r w:rsidR="001A31A6" w:rsidRPr="001A31A6">
        <w:rPr>
          <w:rFonts w:ascii="Verdana" w:eastAsia="Times New Roman" w:hAnsi="Verdana" w:cs="Times New Roman"/>
          <w:color w:val="000000" w:themeColor="text1"/>
          <w:sz w:val="18"/>
          <w:szCs w:val="18"/>
          <w:lang w:eastAsia="ru-RU"/>
        </w:rPr>
        <w:t xml:space="preserve"> </w:t>
      </w:r>
      <w:r w:rsidR="001A31A6" w:rsidRPr="001A31A6">
        <w:rPr>
          <w:rFonts w:ascii="Verdana" w:eastAsia="Times New Roman" w:hAnsi="Verdana" w:cs="Times New Roman"/>
          <w:b/>
          <w:color w:val="000000" w:themeColor="text1"/>
          <w:sz w:val="18"/>
          <w:szCs w:val="18"/>
          <w:lang w:eastAsia="ru-RU"/>
        </w:rPr>
        <w:t>(</w:t>
      </w:r>
      <w:r w:rsidR="001A31A6" w:rsidRPr="001A31A6">
        <w:rPr>
          <w:rFonts w:ascii="Verdana" w:eastAsia="Times New Roman" w:hAnsi="Verdana" w:cs="Times New Roman"/>
          <w:b/>
          <w:color w:val="000000" w:themeColor="text1"/>
          <w:sz w:val="18"/>
          <w:szCs w:val="18"/>
          <w:lang w:val="en-US" w:eastAsia="ru-RU"/>
        </w:rPr>
        <w:t>SCCs</w:t>
      </w:r>
      <w:r w:rsidR="001A31A6" w:rsidRPr="001A31A6">
        <w:rPr>
          <w:rFonts w:ascii="Verdana" w:eastAsia="Times New Roman" w:hAnsi="Verdana" w:cs="Times New Roman"/>
          <w:b/>
          <w:color w:val="000000" w:themeColor="text1"/>
          <w:sz w:val="18"/>
          <w:szCs w:val="18"/>
          <w:lang w:eastAsia="ru-RU"/>
        </w:rPr>
        <w:t>)</w:t>
      </w:r>
      <w:r w:rsidR="00594F20">
        <w:rPr>
          <w:rFonts w:ascii="Verdana" w:eastAsia="Times New Roman" w:hAnsi="Verdana" w:cs="Times New Roman"/>
          <w:color w:val="000000" w:themeColor="text1"/>
          <w:sz w:val="18"/>
          <w:szCs w:val="18"/>
          <w:lang w:eastAsia="ru-RU"/>
        </w:rPr>
        <w:t xml:space="preserve"> составляет </w:t>
      </w:r>
      <w:r w:rsidR="00594F20" w:rsidRPr="00594F20">
        <w:rPr>
          <w:rFonts w:ascii="Verdana" w:eastAsia="Times New Roman" w:hAnsi="Verdana" w:cs="Times New Roman"/>
          <w:b/>
          <w:color w:val="000000" w:themeColor="text1"/>
          <w:sz w:val="18"/>
          <w:szCs w:val="18"/>
          <w:lang w:eastAsia="ru-RU"/>
        </w:rPr>
        <w:t>200</w:t>
      </w:r>
      <w:r w:rsidR="00594F20" w:rsidRPr="00594F20">
        <w:rPr>
          <w:rFonts w:ascii="Verdana" w:eastAsia="Times New Roman" w:hAnsi="Verdana" w:cs="Times New Roman"/>
          <w:b/>
          <w:color w:val="000000" w:themeColor="text1"/>
          <w:sz w:val="18"/>
          <w:szCs w:val="18"/>
          <w:lang w:val="en-US" w:eastAsia="ru-RU"/>
        </w:rPr>
        <w:t> </w:t>
      </w:r>
      <w:r w:rsidR="002B31EA" w:rsidRPr="00594F20">
        <w:rPr>
          <w:rFonts w:ascii="Verdana" w:eastAsia="Times New Roman" w:hAnsi="Verdana" w:cs="Times New Roman"/>
          <w:b/>
          <w:color w:val="000000" w:themeColor="text1"/>
          <w:sz w:val="18"/>
          <w:szCs w:val="18"/>
          <w:lang w:eastAsia="ru-RU"/>
        </w:rPr>
        <w:t>000</w:t>
      </w:r>
      <w:r w:rsidR="00594F20" w:rsidRPr="00594F20">
        <w:rPr>
          <w:rFonts w:ascii="Verdana" w:eastAsia="Times New Roman" w:hAnsi="Verdana" w:cs="Times New Roman"/>
          <w:b/>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 xml:space="preserve">. Стоимость его </w:t>
      </w:r>
      <w:r w:rsidR="001A31A6">
        <w:rPr>
          <w:rFonts w:ascii="Verdana" w:eastAsia="Times New Roman" w:hAnsi="Verdana" w:cs="Times New Roman"/>
          <w:color w:val="000000" w:themeColor="text1"/>
          <w:sz w:val="18"/>
          <w:szCs w:val="18"/>
          <w:lang w:eastAsia="ru-RU"/>
        </w:rPr>
        <w:t>капитала может быть оценена как:</w:t>
      </w:r>
    </w:p>
    <w:p w:rsidR="001A31A6" w:rsidRDefault="001A31A6" w:rsidP="001A31A6">
      <w:pPr>
        <w:spacing w:after="0" w:line="240" w:lineRule="auto"/>
        <w:rPr>
          <w:rFonts w:ascii="Verdana" w:eastAsia="Times New Roman" w:hAnsi="Verdana" w:cs="Times New Roman"/>
          <w:color w:val="000000" w:themeColor="text1"/>
          <w:sz w:val="18"/>
          <w:szCs w:val="18"/>
          <w:lang w:eastAsia="ru-RU"/>
        </w:rPr>
      </w:pPr>
    </w:p>
    <w:p w:rsidR="001A31A6" w:rsidRPr="001A31A6" w:rsidRDefault="001A31A6" w:rsidP="001A31A6">
      <w:pPr>
        <w:framePr w:w="2681" w:h="255" w:wrap="auto" w:vAnchor="text" w:hAnchor="text" w:x="8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600075" cy="161925"/>
            <wp:effectExtent l="19050" t="0" r="9525" b="0"/>
            <wp:docPr id="84"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207"/>
                    <a:srcRect/>
                    <a:stretch>
                      <a:fillRect/>
                    </a:stretch>
                  </pic:blipFill>
                  <pic:spPr bwMode="auto">
                    <a:xfrm>
                      <a:off x="0" y="0"/>
                      <a:ext cx="600075" cy="161925"/>
                    </a:xfrm>
                    <a:prstGeom prst="rect">
                      <a:avLst/>
                    </a:prstGeom>
                    <a:noFill/>
                    <a:ln w="9525">
                      <a:noFill/>
                      <a:miter lim="800000"/>
                      <a:headEnd/>
                      <a:tailEnd/>
                    </a:ln>
                  </pic:spPr>
                </pic:pic>
              </a:graphicData>
            </a:graphic>
          </wp:inline>
        </w:drawing>
      </w:r>
    </w:p>
    <w:p w:rsidR="001A31A6" w:rsidRPr="001A31A6" w:rsidRDefault="001A31A6" w:rsidP="001A31A6">
      <w:pPr>
        <w:framePr w:w="3056" w:h="255" w:wrap="auto" w:vAnchor="text" w:hAnchor="text" w:x="1365"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838200" cy="161925"/>
            <wp:effectExtent l="19050" t="0" r="0" b="0"/>
            <wp:docPr id="85"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208"/>
                    <a:srcRect/>
                    <a:stretch>
                      <a:fillRect/>
                    </a:stretch>
                  </pic:blipFill>
                  <pic:spPr bwMode="auto">
                    <a:xfrm>
                      <a:off x="0" y="0"/>
                      <a:ext cx="838200" cy="161925"/>
                    </a:xfrm>
                    <a:prstGeom prst="rect">
                      <a:avLst/>
                    </a:prstGeom>
                    <a:noFill/>
                    <a:ln w="9525">
                      <a:noFill/>
                      <a:miter lim="800000"/>
                      <a:headEnd/>
                      <a:tailEnd/>
                    </a:ln>
                  </pic:spPr>
                </pic:pic>
              </a:graphicData>
            </a:graphic>
          </wp:inline>
        </w:drawing>
      </w:r>
    </w:p>
    <w:p w:rsidR="001A31A6" w:rsidRPr="001A31A6" w:rsidRDefault="001A31A6" w:rsidP="001A31A6">
      <w:pPr>
        <w:framePr w:w="3039" w:h="510" w:wrap="auto" w:vAnchor="text" w:hAnchor="text" w:x="81" w:y="444"/>
        <w:autoSpaceDE w:val="0"/>
        <w:autoSpaceDN w:val="0"/>
        <w:adjustRightInd w:val="0"/>
        <w:spacing w:after="0" w:line="240" w:lineRule="auto"/>
        <w:rPr>
          <w:rFonts w:ascii="Arial" w:hAnsi="Arial" w:cs="Arial"/>
          <w:sz w:val="20"/>
          <w:szCs w:val="20"/>
        </w:rPr>
      </w:pPr>
      <w:r>
        <w:rPr>
          <w:rFonts w:ascii="Arial" w:hAnsi="Arial" w:cs="Arial"/>
          <w:noProof/>
          <w:position w:val="-21"/>
          <w:sz w:val="20"/>
          <w:szCs w:val="20"/>
          <w:lang w:eastAsia="ru-RU"/>
        </w:rPr>
        <w:drawing>
          <wp:inline distT="0" distB="0" distL="0" distR="0">
            <wp:extent cx="1257300" cy="323850"/>
            <wp:effectExtent l="0" t="0" r="0" b="0"/>
            <wp:docPr id="86" name="Рисунок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209"/>
                    <a:srcRect/>
                    <a:stretch>
                      <a:fillRect/>
                    </a:stretch>
                  </pic:blipFill>
                  <pic:spPr bwMode="auto">
                    <a:xfrm>
                      <a:off x="0" y="0"/>
                      <a:ext cx="1257300" cy="323850"/>
                    </a:xfrm>
                    <a:prstGeom prst="rect">
                      <a:avLst/>
                    </a:prstGeom>
                    <a:noFill/>
                    <a:ln w="9525">
                      <a:noFill/>
                      <a:miter lim="800000"/>
                      <a:headEnd/>
                      <a:tailEnd/>
                    </a:ln>
                  </pic:spPr>
                </pic:pic>
              </a:graphicData>
            </a:graphic>
          </wp:inline>
        </w:drawing>
      </w:r>
    </w:p>
    <w:p w:rsidR="001A31A6" w:rsidRDefault="001A31A6" w:rsidP="001A31A6">
      <w:pPr>
        <w:spacing w:after="0" w:line="240" w:lineRule="auto"/>
        <w:rPr>
          <w:rFonts w:ascii="Verdana" w:eastAsia="Times New Roman" w:hAnsi="Verdana" w:cs="Times New Roman"/>
          <w:color w:val="000000" w:themeColor="text1"/>
          <w:sz w:val="18"/>
          <w:szCs w:val="18"/>
          <w:lang w:eastAsia="ru-RU"/>
        </w:rPr>
      </w:pPr>
    </w:p>
    <w:p w:rsidR="001A31A6" w:rsidRDefault="001A31A6"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p w:rsidR="001A31A6" w:rsidRDefault="001A31A6"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Формула </w:t>
      </w:r>
      <w:r w:rsidRPr="001A31A6">
        <w:rPr>
          <w:rFonts w:ascii="Verdana" w:eastAsia="Times New Roman" w:hAnsi="Verdana" w:cs="Times New Roman"/>
          <w:b/>
          <w:color w:val="0000FF"/>
          <w:sz w:val="18"/>
          <w:szCs w:val="18"/>
          <w:lang w:eastAsia="ru-RU"/>
        </w:rPr>
        <w:t>(</w:t>
      </w:r>
      <w:r w:rsidR="001A31A6" w:rsidRPr="001A31A6">
        <w:rPr>
          <w:rFonts w:ascii="Verdana" w:eastAsia="Times New Roman" w:hAnsi="Verdana" w:cs="Times New Roman"/>
          <w:b/>
          <w:color w:val="0000FF"/>
          <w:sz w:val="18"/>
          <w:szCs w:val="18"/>
          <w:lang w:eastAsia="ru-RU"/>
        </w:rPr>
        <w:t>3</w:t>
      </w:r>
      <w:r w:rsidRPr="001A31A6">
        <w:rPr>
          <w:rFonts w:ascii="Verdana" w:eastAsia="Times New Roman" w:hAnsi="Verdana" w:cs="Times New Roman"/>
          <w:b/>
          <w:color w:val="0000FF"/>
          <w:sz w:val="18"/>
          <w:szCs w:val="18"/>
          <w:lang w:eastAsia="ru-RU"/>
        </w:rPr>
        <w:t>.5)</w:t>
      </w:r>
      <w:r w:rsidRPr="00AB622B">
        <w:rPr>
          <w:rFonts w:ascii="Verdana" w:eastAsia="Times New Roman" w:hAnsi="Verdana" w:cs="Times New Roman"/>
          <w:color w:val="000000" w:themeColor="text1"/>
          <w:sz w:val="18"/>
          <w:szCs w:val="18"/>
          <w:lang w:eastAsia="ru-RU"/>
        </w:rPr>
        <w:t xml:space="preserve"> может быть использована как для существующих данных, отражающих результат деятельности предприятия в прошлом году, так и для плановых показателей. </w:t>
      </w:r>
    </w:p>
    <w:p w:rsidR="008C328F" w:rsidRDefault="008C328F" w:rsidP="00AB622B">
      <w:pPr>
        <w:spacing w:before="100" w:beforeAutospacing="1" w:after="100" w:afterAutospacing="1" w:line="240" w:lineRule="auto"/>
        <w:rPr>
          <w:rFonts w:ascii="Verdana" w:eastAsia="Times New Roman" w:hAnsi="Verdana" w:cs="Times New Roman"/>
          <w:b/>
          <w:bCs/>
          <w:color w:val="0000FF"/>
          <w:sz w:val="18"/>
          <w:szCs w:val="18"/>
          <w:lang w:eastAsia="ru-RU"/>
        </w:rPr>
      </w:pPr>
    </w:p>
    <w:p w:rsidR="008C328F" w:rsidRDefault="008C328F" w:rsidP="00AB622B">
      <w:pPr>
        <w:spacing w:before="100" w:beforeAutospacing="1" w:after="100" w:afterAutospacing="1" w:line="240" w:lineRule="auto"/>
        <w:rPr>
          <w:rFonts w:ascii="Verdana" w:eastAsia="Times New Roman" w:hAnsi="Verdana" w:cs="Times New Roman"/>
          <w:b/>
          <w:bCs/>
          <w:color w:val="0000FF"/>
          <w:sz w:val="18"/>
          <w:szCs w:val="18"/>
          <w:lang w:eastAsia="ru-RU"/>
        </w:rPr>
      </w:pP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3D5516">
        <w:rPr>
          <w:rFonts w:ascii="Verdana" w:eastAsia="Times New Roman" w:hAnsi="Verdana" w:cs="Times New Roman"/>
          <w:b/>
          <w:bCs/>
          <w:color w:val="0000FF"/>
          <w:sz w:val="18"/>
          <w:szCs w:val="18"/>
          <w:lang w:eastAsia="ru-RU"/>
        </w:rPr>
        <w:lastRenderedPageBreak/>
        <w:t>Стоимость вновь привлеченного капитала.</w:t>
      </w:r>
      <w:r w:rsidRPr="00AB622B">
        <w:rPr>
          <w:rFonts w:ascii="Verdana" w:eastAsia="Times New Roman" w:hAnsi="Verdana" w:cs="Times New Roman"/>
          <w:color w:val="000000" w:themeColor="text1"/>
          <w:sz w:val="18"/>
          <w:szCs w:val="18"/>
          <w:lang w:eastAsia="ru-RU"/>
        </w:rPr>
        <w:t xml:space="preserve"> Требуемый доход на новый (вновь привлеченный) собственный капитал обычно выше, чем требуемый доход на существующий собственный капитал. Когда компания выпускает дополнительные акции, то обычно она получает чуть меньше рыночной цены существующих акций. Это связано с дополнительными затратами по выпуску новых акций и, кроме того, с желанием обеспечить быструю распродажу новых акций (их продают по цене слегка ниже рыночной). </w:t>
      </w:r>
    </w:p>
    <w:p w:rsidR="002B31EA" w:rsidRDefault="00AE7272"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i/>
          <w:iCs/>
          <w:color w:val="000000" w:themeColor="text1"/>
          <w:sz w:val="18"/>
          <w:szCs w:val="18"/>
          <w:lang w:eastAsia="ru-RU"/>
        </w:rPr>
        <w:t>Пример.</w:t>
      </w:r>
      <w:r w:rsidR="002B31EA" w:rsidRPr="00AB622B">
        <w:rPr>
          <w:rFonts w:ascii="Verdana" w:eastAsia="Times New Roman" w:hAnsi="Verdana" w:cs="Times New Roman"/>
          <w:color w:val="000000" w:themeColor="text1"/>
          <w:sz w:val="18"/>
          <w:szCs w:val="18"/>
          <w:lang w:eastAsia="ru-RU"/>
        </w:rPr>
        <w:t xml:space="preserve"> Текущая рыночная цена акции компании </w:t>
      </w:r>
      <w:r w:rsidR="002B31EA" w:rsidRPr="001A31A6">
        <w:rPr>
          <w:rFonts w:ascii="Verdana" w:eastAsia="Times New Roman" w:hAnsi="Verdana" w:cs="Times New Roman"/>
          <w:b/>
          <w:color w:val="000000" w:themeColor="text1"/>
          <w:sz w:val="18"/>
          <w:szCs w:val="18"/>
          <w:lang w:eastAsia="ru-RU"/>
        </w:rPr>
        <w:t>МХ</w:t>
      </w:r>
      <w:r w:rsidR="00594F20">
        <w:rPr>
          <w:rFonts w:ascii="Verdana" w:eastAsia="Times New Roman" w:hAnsi="Verdana" w:cs="Times New Roman"/>
          <w:color w:val="000000" w:themeColor="text1"/>
          <w:sz w:val="18"/>
          <w:szCs w:val="18"/>
          <w:lang w:eastAsia="ru-RU"/>
        </w:rPr>
        <w:t xml:space="preserve"> равна </w:t>
      </w:r>
      <w:r w:rsidR="002B31EA" w:rsidRPr="00594F20">
        <w:rPr>
          <w:rFonts w:ascii="Verdana" w:eastAsia="Times New Roman" w:hAnsi="Verdana" w:cs="Times New Roman"/>
          <w:b/>
          <w:color w:val="000000" w:themeColor="text1"/>
          <w:sz w:val="18"/>
          <w:szCs w:val="18"/>
          <w:lang w:eastAsia="ru-RU"/>
        </w:rPr>
        <w:t>40</w:t>
      </w:r>
      <w:r w:rsidR="00594F20" w:rsidRPr="00594F20">
        <w:rPr>
          <w:rFonts w:ascii="Verdana" w:eastAsia="Times New Roman" w:hAnsi="Verdana" w:cs="Times New Roman"/>
          <w:b/>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 xml:space="preserve"> за акцию, а стоимость собственного капитала составляет </w:t>
      </w:r>
      <w:r w:rsidR="002B31EA" w:rsidRPr="00594F20">
        <w:rPr>
          <w:rFonts w:ascii="Verdana" w:eastAsia="Times New Roman" w:hAnsi="Verdana" w:cs="Times New Roman"/>
          <w:color w:val="FF0000"/>
          <w:sz w:val="18"/>
          <w:szCs w:val="18"/>
          <w:lang w:eastAsia="ru-RU"/>
        </w:rPr>
        <w:t>10%</w:t>
      </w:r>
      <w:r w:rsidR="002B31EA" w:rsidRPr="00AB622B">
        <w:rPr>
          <w:rFonts w:ascii="Verdana" w:eastAsia="Times New Roman" w:hAnsi="Verdana" w:cs="Times New Roman"/>
          <w:color w:val="000000" w:themeColor="text1"/>
          <w:sz w:val="18"/>
          <w:szCs w:val="18"/>
          <w:lang w:eastAsia="ru-RU"/>
        </w:rPr>
        <w:t xml:space="preserve">. Таким </w:t>
      </w:r>
      <w:r w:rsidR="00EB0CBE" w:rsidRPr="00AB622B">
        <w:rPr>
          <w:rFonts w:ascii="Verdana" w:eastAsia="Times New Roman" w:hAnsi="Verdana" w:cs="Times New Roman"/>
          <w:color w:val="000000" w:themeColor="text1"/>
          <w:sz w:val="18"/>
          <w:szCs w:val="18"/>
          <w:lang w:eastAsia="ru-RU"/>
        </w:rPr>
        <w:t>образом,</w:t>
      </w:r>
      <w:r w:rsidR="00594F20">
        <w:rPr>
          <w:rFonts w:ascii="Verdana" w:eastAsia="Times New Roman" w:hAnsi="Verdana" w:cs="Times New Roman"/>
          <w:color w:val="000000" w:themeColor="text1"/>
          <w:sz w:val="18"/>
          <w:szCs w:val="18"/>
          <w:lang w:eastAsia="ru-RU"/>
        </w:rPr>
        <w:t xml:space="preserve"> доход на 1 акцию составляет </w:t>
      </w:r>
      <w:r w:rsidR="002B31EA" w:rsidRPr="00594F20">
        <w:rPr>
          <w:rFonts w:ascii="Verdana" w:eastAsia="Times New Roman" w:hAnsi="Verdana" w:cs="Times New Roman"/>
          <w:b/>
          <w:color w:val="000000" w:themeColor="text1"/>
          <w:sz w:val="18"/>
          <w:szCs w:val="18"/>
          <w:lang w:eastAsia="ru-RU"/>
        </w:rPr>
        <w:t>4</w:t>
      </w:r>
      <w:r w:rsidR="00594F20" w:rsidRPr="00594F20">
        <w:rPr>
          <w:rFonts w:ascii="Verdana" w:eastAsia="Times New Roman" w:hAnsi="Verdana" w:cs="Times New Roman"/>
          <w:b/>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 В процессе выпуска новых акций к</w:t>
      </w:r>
      <w:r w:rsidR="00594F20">
        <w:rPr>
          <w:rFonts w:ascii="Verdana" w:eastAsia="Times New Roman" w:hAnsi="Verdana" w:cs="Times New Roman"/>
          <w:color w:val="000000" w:themeColor="text1"/>
          <w:sz w:val="18"/>
          <w:szCs w:val="18"/>
          <w:lang w:eastAsia="ru-RU"/>
        </w:rPr>
        <w:t xml:space="preserve">омпания ожидает получить всего </w:t>
      </w:r>
      <w:r w:rsidR="002B31EA" w:rsidRPr="00594F20">
        <w:rPr>
          <w:rFonts w:ascii="Verdana" w:eastAsia="Times New Roman" w:hAnsi="Verdana" w:cs="Times New Roman"/>
          <w:b/>
          <w:color w:val="000000" w:themeColor="text1"/>
          <w:sz w:val="18"/>
          <w:szCs w:val="18"/>
          <w:lang w:eastAsia="ru-RU"/>
        </w:rPr>
        <w:t>35</w:t>
      </w:r>
      <w:r w:rsidR="00594F20" w:rsidRPr="00594F20">
        <w:rPr>
          <w:rFonts w:ascii="Verdana" w:eastAsia="Times New Roman" w:hAnsi="Verdana" w:cs="Times New Roman"/>
          <w:b/>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 xml:space="preserve"> за каждую акцию. Но во избежание падения стоимости всех акций компания все равно должна обеспечить доход на одну акцию в разм</w:t>
      </w:r>
      <w:r w:rsidR="00594F20">
        <w:rPr>
          <w:rFonts w:ascii="Verdana" w:eastAsia="Times New Roman" w:hAnsi="Verdana" w:cs="Times New Roman"/>
          <w:color w:val="000000" w:themeColor="text1"/>
          <w:sz w:val="18"/>
          <w:szCs w:val="18"/>
          <w:lang w:eastAsia="ru-RU"/>
        </w:rPr>
        <w:t xml:space="preserve">ере </w:t>
      </w:r>
      <w:r w:rsidR="002B31EA" w:rsidRPr="00594F20">
        <w:rPr>
          <w:rFonts w:ascii="Verdana" w:eastAsia="Times New Roman" w:hAnsi="Verdana" w:cs="Times New Roman"/>
          <w:b/>
          <w:color w:val="000000" w:themeColor="text1"/>
          <w:sz w:val="18"/>
          <w:szCs w:val="18"/>
          <w:lang w:eastAsia="ru-RU"/>
        </w:rPr>
        <w:t>4</w:t>
      </w:r>
      <w:r w:rsidR="00594F20" w:rsidRPr="00594F20">
        <w:rPr>
          <w:rFonts w:ascii="Verdana" w:eastAsia="Times New Roman" w:hAnsi="Verdana" w:cs="Times New Roman"/>
          <w:b/>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 xml:space="preserve">. </w:t>
      </w:r>
      <w:r w:rsidR="00C61FB6" w:rsidRPr="00AB622B">
        <w:rPr>
          <w:rFonts w:ascii="Verdana" w:eastAsia="Times New Roman" w:hAnsi="Verdana" w:cs="Times New Roman"/>
          <w:color w:val="000000" w:themeColor="text1"/>
          <w:sz w:val="18"/>
          <w:szCs w:val="18"/>
          <w:lang w:eastAsia="ru-RU"/>
        </w:rPr>
        <w:t>Следовательно,</w:t>
      </w:r>
      <w:r w:rsidR="002B31EA" w:rsidRPr="00AB622B">
        <w:rPr>
          <w:rFonts w:ascii="Verdana" w:eastAsia="Times New Roman" w:hAnsi="Verdana" w:cs="Times New Roman"/>
          <w:color w:val="000000" w:themeColor="text1"/>
          <w:sz w:val="18"/>
          <w:szCs w:val="18"/>
          <w:lang w:eastAsia="ru-RU"/>
        </w:rPr>
        <w:t xml:space="preserve"> стоимость нового со</w:t>
      </w:r>
      <w:r w:rsidR="00EB0CBE">
        <w:rPr>
          <w:rFonts w:ascii="Verdana" w:eastAsia="Times New Roman" w:hAnsi="Verdana" w:cs="Times New Roman"/>
          <w:color w:val="000000" w:themeColor="text1"/>
          <w:sz w:val="18"/>
          <w:szCs w:val="18"/>
          <w:lang w:eastAsia="ru-RU"/>
        </w:rPr>
        <w:t>бственного капитала будет равна:</w:t>
      </w:r>
    </w:p>
    <w:p w:rsidR="00EB0CBE" w:rsidRPr="00EB0CBE" w:rsidRDefault="00EB0CBE" w:rsidP="00EB0CBE">
      <w:pPr>
        <w:framePr w:w="2321" w:h="255" w:wrap="auto" w:vAnchor="text" w:hAnchor="text" w:x="8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371475" cy="161925"/>
            <wp:effectExtent l="19050" t="0" r="9525" b="0"/>
            <wp:docPr id="90" name="Рисунок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210"/>
                    <a:srcRect/>
                    <a:stretch>
                      <a:fillRect/>
                    </a:stretch>
                  </pic:blipFill>
                  <pic:spPr bwMode="auto">
                    <a:xfrm>
                      <a:off x="0" y="0"/>
                      <a:ext cx="371475" cy="161925"/>
                    </a:xfrm>
                    <a:prstGeom prst="rect">
                      <a:avLst/>
                    </a:prstGeom>
                    <a:noFill/>
                    <a:ln w="9525">
                      <a:noFill/>
                      <a:miter lim="800000"/>
                      <a:headEnd/>
                      <a:tailEnd/>
                    </a:ln>
                  </pic:spPr>
                </pic:pic>
              </a:graphicData>
            </a:graphic>
          </wp:inline>
        </w:drawing>
      </w:r>
    </w:p>
    <w:p w:rsidR="00EB0CBE" w:rsidRPr="00EB0CBE" w:rsidRDefault="00EB0CBE" w:rsidP="00EB0CBE">
      <w:pPr>
        <w:framePr w:w="2456" w:h="255" w:wrap="auto" w:vAnchor="text" w:hAnchor="text" w:x="1365"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457200" cy="161925"/>
            <wp:effectExtent l="19050" t="0" r="0" b="0"/>
            <wp:docPr id="91" name="Рисунок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211"/>
                    <a:srcRect/>
                    <a:stretch>
                      <a:fillRect/>
                    </a:stretch>
                  </pic:blipFill>
                  <pic:spPr bwMode="auto">
                    <a:xfrm>
                      <a:off x="0" y="0"/>
                      <a:ext cx="457200" cy="161925"/>
                    </a:xfrm>
                    <a:prstGeom prst="rect">
                      <a:avLst/>
                    </a:prstGeom>
                    <a:noFill/>
                    <a:ln w="9525">
                      <a:noFill/>
                      <a:miter lim="800000"/>
                      <a:headEnd/>
                      <a:tailEnd/>
                    </a:ln>
                  </pic:spPr>
                </pic:pic>
              </a:graphicData>
            </a:graphic>
          </wp:inline>
        </w:drawing>
      </w:r>
    </w:p>
    <w:p w:rsidR="00EB0CBE" w:rsidRPr="00EB0CBE" w:rsidRDefault="00EB0CBE" w:rsidP="00EB0CBE">
      <w:pPr>
        <w:framePr w:w="2799" w:h="510" w:wrap="auto" w:vAnchor="text" w:hAnchor="text" w:x="81" w:y="444"/>
        <w:autoSpaceDE w:val="0"/>
        <w:autoSpaceDN w:val="0"/>
        <w:adjustRightInd w:val="0"/>
        <w:spacing w:after="0" w:line="240" w:lineRule="auto"/>
        <w:rPr>
          <w:rFonts w:ascii="Arial" w:hAnsi="Arial" w:cs="Arial"/>
          <w:sz w:val="20"/>
          <w:szCs w:val="20"/>
        </w:rPr>
      </w:pPr>
      <w:r>
        <w:rPr>
          <w:rFonts w:ascii="Arial" w:hAnsi="Arial" w:cs="Arial"/>
          <w:noProof/>
          <w:position w:val="-21"/>
          <w:sz w:val="20"/>
          <w:szCs w:val="20"/>
          <w:lang w:eastAsia="ru-RU"/>
        </w:rPr>
        <w:drawing>
          <wp:inline distT="0" distB="0" distL="0" distR="0">
            <wp:extent cx="1104900" cy="323850"/>
            <wp:effectExtent l="0" t="0" r="0" b="0"/>
            <wp:docPr id="77" name="Рисунок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212"/>
                    <a:srcRect/>
                    <a:stretch>
                      <a:fillRect/>
                    </a:stretch>
                  </pic:blipFill>
                  <pic:spPr bwMode="auto">
                    <a:xfrm>
                      <a:off x="0" y="0"/>
                      <a:ext cx="1104900" cy="323850"/>
                    </a:xfrm>
                    <a:prstGeom prst="rect">
                      <a:avLst/>
                    </a:prstGeom>
                    <a:noFill/>
                    <a:ln w="9525">
                      <a:noFill/>
                      <a:miter lim="800000"/>
                      <a:headEnd/>
                      <a:tailEnd/>
                    </a:ln>
                  </pic:spPr>
                </pic:pic>
              </a:graphicData>
            </a:graphic>
          </wp:inline>
        </w:drawing>
      </w:r>
    </w:p>
    <w:p w:rsidR="00EB0CBE" w:rsidRPr="00EB0CBE" w:rsidRDefault="00EB0CBE"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FE1A6A" w:rsidRDefault="00FE1A6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81120A"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При расчете стоимости вновь привлеченного капитала принято использовать следующую формулу в рамках модели роста дивидендов:</w:t>
      </w:r>
    </w:p>
    <w:p w:rsidR="00285414" w:rsidRPr="00285414" w:rsidRDefault="00285414" w:rsidP="00285414">
      <w:pPr>
        <w:framePr w:w="3596" w:h="525" w:wrap="auto" w:vAnchor="text" w:hAnchor="text" w:x="81" w:y="1"/>
        <w:autoSpaceDE w:val="0"/>
        <w:autoSpaceDN w:val="0"/>
        <w:adjustRightInd w:val="0"/>
        <w:spacing w:after="0" w:line="240" w:lineRule="auto"/>
        <w:rPr>
          <w:rFonts w:ascii="Arial" w:hAnsi="Arial" w:cs="Arial"/>
          <w:sz w:val="20"/>
          <w:szCs w:val="20"/>
        </w:rPr>
      </w:pPr>
      <w:r>
        <w:rPr>
          <w:rFonts w:ascii="Arial" w:hAnsi="Arial" w:cs="Arial"/>
          <w:noProof/>
          <w:position w:val="-22"/>
          <w:sz w:val="20"/>
          <w:szCs w:val="20"/>
          <w:lang w:eastAsia="ru-RU"/>
        </w:rPr>
        <w:drawing>
          <wp:inline distT="0" distB="0" distL="0" distR="0">
            <wp:extent cx="1628775" cy="333375"/>
            <wp:effectExtent l="0" t="0" r="9525" b="0"/>
            <wp:docPr id="110" name="Рисунок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213"/>
                    <a:srcRect/>
                    <a:stretch>
                      <a:fillRect/>
                    </a:stretch>
                  </pic:blipFill>
                  <pic:spPr bwMode="auto">
                    <a:xfrm>
                      <a:off x="0" y="0"/>
                      <a:ext cx="1628775" cy="333375"/>
                    </a:xfrm>
                    <a:prstGeom prst="rect">
                      <a:avLst/>
                    </a:prstGeom>
                    <a:noFill/>
                    <a:ln w="9525">
                      <a:noFill/>
                      <a:miter lim="800000"/>
                      <a:headEnd/>
                      <a:tailEnd/>
                    </a:ln>
                  </pic:spPr>
                </pic:pic>
              </a:graphicData>
            </a:graphic>
          </wp:inline>
        </w:drawing>
      </w:r>
    </w:p>
    <w:p w:rsidR="00285414" w:rsidRDefault="00285414"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EB0CBE" w:rsidRDefault="00285414"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EB0CBE">
        <w:rPr>
          <w:rFonts w:ascii="Verdana" w:eastAsia="Times New Roman" w:hAnsi="Verdana" w:cs="Times New Roman"/>
          <w:b/>
          <w:color w:val="0000FF"/>
          <w:sz w:val="18"/>
          <w:szCs w:val="18"/>
          <w:lang w:eastAsia="ru-RU"/>
        </w:rPr>
        <w:t xml:space="preserve"> </w:t>
      </w:r>
      <w:r w:rsidR="002B31EA" w:rsidRPr="00EB0CBE">
        <w:rPr>
          <w:rFonts w:ascii="Verdana" w:eastAsia="Times New Roman" w:hAnsi="Verdana" w:cs="Times New Roman"/>
          <w:b/>
          <w:color w:val="0000FF"/>
          <w:sz w:val="18"/>
          <w:szCs w:val="18"/>
          <w:lang w:eastAsia="ru-RU"/>
        </w:rPr>
        <w:t>(</w:t>
      </w:r>
      <w:r w:rsidR="00EB0CBE" w:rsidRPr="00EB0CBE">
        <w:rPr>
          <w:rFonts w:ascii="Verdana" w:eastAsia="Times New Roman" w:hAnsi="Verdana" w:cs="Times New Roman"/>
          <w:b/>
          <w:color w:val="0000FF"/>
          <w:sz w:val="18"/>
          <w:szCs w:val="18"/>
          <w:lang w:eastAsia="ru-RU"/>
        </w:rPr>
        <w:t>3</w:t>
      </w:r>
      <w:r w:rsidR="002B31EA" w:rsidRPr="00EB0CBE">
        <w:rPr>
          <w:rFonts w:ascii="Verdana" w:eastAsia="Times New Roman" w:hAnsi="Verdana" w:cs="Times New Roman"/>
          <w:b/>
          <w:color w:val="0000FF"/>
          <w:sz w:val="18"/>
          <w:szCs w:val="18"/>
          <w:lang w:eastAsia="ru-RU"/>
        </w:rPr>
        <w:t>.6)</w:t>
      </w:r>
      <w:r w:rsidR="00EB0CBE" w:rsidRPr="00EB0CBE">
        <w:rPr>
          <w:rFonts w:ascii="Verdana" w:eastAsia="Times New Roman" w:hAnsi="Verdana" w:cs="Times New Roman"/>
          <w:sz w:val="18"/>
          <w:szCs w:val="18"/>
          <w:lang w:eastAsia="ru-RU"/>
        </w:rPr>
        <w:t>,</w:t>
      </w:r>
      <w:r w:rsidR="00EB0CBE">
        <w:rPr>
          <w:rFonts w:ascii="Verdana" w:eastAsia="Times New Roman" w:hAnsi="Verdana" w:cs="Times New Roman"/>
          <w:b/>
          <w:color w:val="0000FF"/>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где</w:t>
      </w:r>
      <w:r w:rsidR="00EB0CBE">
        <w:rPr>
          <w:rFonts w:ascii="Verdana" w:eastAsia="Times New Roman" w:hAnsi="Verdana" w:cs="Times New Roman"/>
          <w:color w:val="000000" w:themeColor="text1"/>
          <w:sz w:val="18"/>
          <w:szCs w:val="18"/>
          <w:lang w:eastAsia="ru-RU"/>
        </w:rPr>
        <w:t>:</w:t>
      </w:r>
    </w:p>
    <w:p w:rsidR="002B31EA" w:rsidRPr="00EB0CBE" w:rsidRDefault="00285414" w:rsidP="00AB622B">
      <w:pPr>
        <w:spacing w:before="100" w:beforeAutospacing="1" w:after="100" w:afterAutospacing="1" w:line="240" w:lineRule="auto"/>
        <w:rPr>
          <w:rFonts w:ascii="Verdana" w:eastAsia="Times New Roman" w:hAnsi="Verdana" w:cs="Times New Roman"/>
          <w:b/>
          <w:color w:val="0000FF"/>
          <w:sz w:val="18"/>
          <w:szCs w:val="18"/>
          <w:lang w:eastAsia="ru-RU"/>
        </w:rPr>
      </w:pPr>
      <w:r>
        <w:rPr>
          <w:rFonts w:ascii="Verdana" w:eastAsia="Times New Roman" w:hAnsi="Verdana" w:cs="Times New Roman"/>
          <w:b/>
          <w:color w:val="000000" w:themeColor="text1"/>
          <w:sz w:val="18"/>
          <w:szCs w:val="18"/>
          <w:lang w:val="en-US" w:eastAsia="ru-RU"/>
        </w:rPr>
        <w:t>RPA</w:t>
      </w:r>
      <w:r w:rsidR="002B31EA" w:rsidRPr="00AB622B">
        <w:rPr>
          <w:rFonts w:ascii="Verdana" w:eastAsia="Times New Roman" w:hAnsi="Verdana" w:cs="Times New Roman"/>
          <w:color w:val="000000" w:themeColor="text1"/>
          <w:sz w:val="18"/>
          <w:szCs w:val="18"/>
          <w:lang w:eastAsia="ru-RU"/>
        </w:rPr>
        <w:t xml:space="preserve"> - так называемая стоимость выпуска, отражающая закономерное снижение рыночной стоимости вновь выпускаемых акций. </w:t>
      </w:r>
    </w:p>
    <w:p w:rsidR="00594F20" w:rsidRPr="00EE1FEC" w:rsidRDefault="00AE7272" w:rsidP="00594F20">
      <w:pPr>
        <w:spacing w:after="0"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i/>
          <w:iCs/>
          <w:color w:val="000000" w:themeColor="text1"/>
          <w:sz w:val="18"/>
          <w:szCs w:val="18"/>
          <w:lang w:eastAsia="ru-RU"/>
        </w:rPr>
        <w:t>Пример</w:t>
      </w:r>
      <w:r w:rsidR="002B31EA" w:rsidRPr="00AB622B">
        <w:rPr>
          <w:rFonts w:ascii="Verdana" w:eastAsia="Times New Roman" w:hAnsi="Verdana" w:cs="Times New Roman"/>
          <w:i/>
          <w:iCs/>
          <w:color w:val="000000" w:themeColor="text1"/>
          <w:sz w:val="18"/>
          <w:szCs w:val="18"/>
          <w:lang w:eastAsia="ru-RU"/>
        </w:rPr>
        <w:t>.</w:t>
      </w:r>
      <w:r w:rsidR="002B31EA" w:rsidRPr="00AB622B">
        <w:rPr>
          <w:rFonts w:ascii="Verdana" w:eastAsia="Times New Roman" w:hAnsi="Verdana" w:cs="Times New Roman"/>
          <w:color w:val="000000" w:themeColor="text1"/>
          <w:sz w:val="18"/>
          <w:szCs w:val="18"/>
          <w:lang w:eastAsia="ru-RU"/>
        </w:rPr>
        <w:t xml:space="preserve"> Компа</w:t>
      </w:r>
      <w:r w:rsidR="00594F20">
        <w:rPr>
          <w:rFonts w:ascii="Verdana" w:eastAsia="Times New Roman" w:hAnsi="Verdana" w:cs="Times New Roman"/>
          <w:color w:val="000000" w:themeColor="text1"/>
          <w:sz w:val="18"/>
          <w:szCs w:val="18"/>
          <w:lang w:eastAsia="ru-RU"/>
        </w:rPr>
        <w:t xml:space="preserve">ния ожидает в следующем году </w:t>
      </w:r>
      <w:r w:rsidR="00594F20" w:rsidRPr="00594F20">
        <w:rPr>
          <w:rFonts w:ascii="Verdana" w:eastAsia="Times New Roman" w:hAnsi="Verdana" w:cs="Times New Roman"/>
          <w:b/>
          <w:color w:val="000000" w:themeColor="text1"/>
          <w:sz w:val="18"/>
          <w:szCs w:val="18"/>
          <w:lang w:eastAsia="ru-RU"/>
        </w:rPr>
        <w:t>1,</w:t>
      </w:r>
      <w:r w:rsidR="002B31EA" w:rsidRPr="00594F20">
        <w:rPr>
          <w:rFonts w:ascii="Verdana" w:eastAsia="Times New Roman" w:hAnsi="Verdana" w:cs="Times New Roman"/>
          <w:b/>
          <w:color w:val="000000" w:themeColor="text1"/>
          <w:sz w:val="18"/>
          <w:szCs w:val="18"/>
          <w:lang w:eastAsia="ru-RU"/>
        </w:rPr>
        <w:t>24</w:t>
      </w:r>
      <w:r w:rsidR="00594F20" w:rsidRPr="00594F20">
        <w:rPr>
          <w:rFonts w:ascii="Verdana" w:eastAsia="Times New Roman" w:hAnsi="Verdana" w:cs="Times New Roman"/>
          <w:b/>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 xml:space="preserve"> выплаты дивидендов на одну акцию при </w:t>
      </w:r>
    </w:p>
    <w:p w:rsidR="002B31EA" w:rsidRDefault="002B31EA" w:rsidP="00594F20">
      <w:pPr>
        <w:spacing w:after="0" w:line="240" w:lineRule="auto"/>
        <w:rPr>
          <w:rFonts w:ascii="Verdana" w:eastAsia="Times New Roman" w:hAnsi="Verdana" w:cs="Times New Roman"/>
          <w:color w:val="000000" w:themeColor="text1"/>
          <w:sz w:val="18"/>
          <w:szCs w:val="18"/>
          <w:lang w:eastAsia="ru-RU"/>
        </w:rPr>
      </w:pPr>
      <w:r w:rsidRPr="00594F20">
        <w:rPr>
          <w:rFonts w:ascii="Verdana" w:eastAsia="Times New Roman" w:hAnsi="Verdana" w:cs="Times New Roman"/>
          <w:color w:val="FF0000"/>
          <w:sz w:val="18"/>
          <w:szCs w:val="18"/>
          <w:lang w:eastAsia="ru-RU"/>
        </w:rPr>
        <w:t>8</w:t>
      </w:r>
      <w:r w:rsidR="00594F20" w:rsidRPr="00594F20">
        <w:rPr>
          <w:rFonts w:ascii="Verdana" w:eastAsia="Times New Roman" w:hAnsi="Verdana" w:cs="Times New Roman"/>
          <w:color w:val="FF0000"/>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ожидаемом годовом росте дивидендов. В настоящее время акции компании продаются </w:t>
      </w:r>
      <w:r w:rsidR="00594F20">
        <w:rPr>
          <w:rFonts w:ascii="Verdana" w:eastAsia="Times New Roman" w:hAnsi="Verdana" w:cs="Times New Roman"/>
          <w:color w:val="000000" w:themeColor="text1"/>
          <w:sz w:val="18"/>
          <w:szCs w:val="18"/>
          <w:lang w:eastAsia="ru-RU"/>
        </w:rPr>
        <w:t xml:space="preserve">по цене </w:t>
      </w:r>
      <w:r w:rsidRPr="00594F20">
        <w:rPr>
          <w:rFonts w:ascii="Verdana" w:eastAsia="Times New Roman" w:hAnsi="Verdana" w:cs="Times New Roman"/>
          <w:b/>
          <w:color w:val="000000" w:themeColor="text1"/>
          <w:sz w:val="18"/>
          <w:szCs w:val="18"/>
          <w:lang w:eastAsia="ru-RU"/>
        </w:rPr>
        <w:t>23</w:t>
      </w:r>
      <w:r w:rsidR="00594F20" w:rsidRPr="00594F20">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за акцию. Согласно формуле </w:t>
      </w:r>
      <w:r w:rsidRPr="00EB0CBE">
        <w:rPr>
          <w:rFonts w:ascii="Verdana" w:eastAsia="Times New Roman" w:hAnsi="Verdana" w:cs="Times New Roman"/>
          <w:b/>
          <w:color w:val="0000FF"/>
          <w:sz w:val="18"/>
          <w:szCs w:val="18"/>
          <w:lang w:eastAsia="ru-RU"/>
        </w:rPr>
        <w:t>(</w:t>
      </w:r>
      <w:r w:rsidR="00EB0CBE" w:rsidRPr="00EB0CBE">
        <w:rPr>
          <w:rFonts w:ascii="Verdana" w:eastAsia="Times New Roman" w:hAnsi="Verdana" w:cs="Times New Roman"/>
          <w:b/>
          <w:color w:val="0000FF"/>
          <w:sz w:val="18"/>
          <w:szCs w:val="18"/>
          <w:lang w:eastAsia="ru-RU"/>
        </w:rPr>
        <w:t>3</w:t>
      </w:r>
      <w:r w:rsidRPr="00EB0CBE">
        <w:rPr>
          <w:rFonts w:ascii="Verdana" w:eastAsia="Times New Roman" w:hAnsi="Verdana" w:cs="Times New Roman"/>
          <w:b/>
          <w:color w:val="0000FF"/>
          <w:sz w:val="18"/>
          <w:szCs w:val="18"/>
          <w:lang w:eastAsia="ru-RU"/>
        </w:rPr>
        <w:t>.1)</w:t>
      </w:r>
      <w:r w:rsidRPr="00AB622B">
        <w:rPr>
          <w:rFonts w:ascii="Verdana" w:eastAsia="Times New Roman" w:hAnsi="Verdana" w:cs="Times New Roman"/>
          <w:color w:val="000000" w:themeColor="text1"/>
          <w:sz w:val="18"/>
          <w:szCs w:val="18"/>
          <w:lang w:eastAsia="ru-RU"/>
        </w:rPr>
        <w:t xml:space="preserve"> стоимость собственно</w:t>
      </w:r>
      <w:r w:rsidR="00EB0CBE">
        <w:rPr>
          <w:rFonts w:ascii="Verdana" w:eastAsia="Times New Roman" w:hAnsi="Verdana" w:cs="Times New Roman"/>
          <w:color w:val="000000" w:themeColor="text1"/>
          <w:sz w:val="18"/>
          <w:szCs w:val="18"/>
          <w:lang w:eastAsia="ru-RU"/>
        </w:rPr>
        <w:t>го капитала компании составляет:</w:t>
      </w:r>
    </w:p>
    <w:p w:rsidR="0081120A" w:rsidRPr="0081120A" w:rsidRDefault="0081120A" w:rsidP="00594F20">
      <w:pPr>
        <w:framePr w:w="2651" w:h="255" w:wrap="auto" w:vAnchor="text" w:hAnchor="text" w:x="8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581025" cy="161925"/>
            <wp:effectExtent l="19050" t="0" r="9525" b="0"/>
            <wp:docPr id="104" name="Рисунок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214"/>
                    <a:srcRect/>
                    <a:stretch>
                      <a:fillRect/>
                    </a:stretch>
                  </pic:blipFill>
                  <pic:spPr bwMode="auto">
                    <a:xfrm>
                      <a:off x="0" y="0"/>
                      <a:ext cx="581025" cy="161925"/>
                    </a:xfrm>
                    <a:prstGeom prst="rect">
                      <a:avLst/>
                    </a:prstGeom>
                    <a:noFill/>
                    <a:ln w="9525">
                      <a:noFill/>
                      <a:miter lim="800000"/>
                      <a:headEnd/>
                      <a:tailEnd/>
                    </a:ln>
                  </pic:spPr>
                </pic:pic>
              </a:graphicData>
            </a:graphic>
          </wp:inline>
        </w:drawing>
      </w:r>
    </w:p>
    <w:p w:rsidR="0081120A" w:rsidRPr="0081120A" w:rsidRDefault="0081120A" w:rsidP="0081120A">
      <w:pPr>
        <w:framePr w:w="2456" w:h="255" w:wrap="auto" w:vAnchor="text" w:hAnchor="text" w:x="1236"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457200" cy="161925"/>
            <wp:effectExtent l="19050" t="0" r="0" b="0"/>
            <wp:docPr id="89" name="Рисунок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215"/>
                    <a:srcRect/>
                    <a:stretch>
                      <a:fillRect/>
                    </a:stretch>
                  </pic:blipFill>
                  <pic:spPr bwMode="auto">
                    <a:xfrm>
                      <a:off x="0" y="0"/>
                      <a:ext cx="457200" cy="161925"/>
                    </a:xfrm>
                    <a:prstGeom prst="rect">
                      <a:avLst/>
                    </a:prstGeom>
                    <a:noFill/>
                    <a:ln w="9525">
                      <a:noFill/>
                      <a:miter lim="800000"/>
                      <a:headEnd/>
                      <a:tailEnd/>
                    </a:ln>
                  </pic:spPr>
                </pic:pic>
              </a:graphicData>
            </a:graphic>
          </wp:inline>
        </w:drawing>
      </w:r>
    </w:p>
    <w:p w:rsidR="0081120A" w:rsidRPr="0081120A" w:rsidRDefault="0081120A" w:rsidP="0081120A">
      <w:pPr>
        <w:framePr w:w="2771" w:h="255" w:wrap="auto" w:vAnchor="text" w:hAnchor="text" w:x="2264"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657225" cy="161925"/>
            <wp:effectExtent l="19050" t="0" r="9525" b="0"/>
            <wp:docPr id="87" name="Рисунок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216"/>
                    <a:srcRect/>
                    <a:stretch>
                      <a:fillRect/>
                    </a:stretch>
                  </pic:blipFill>
                  <pic:spPr bwMode="auto">
                    <a:xfrm>
                      <a:off x="0" y="0"/>
                      <a:ext cx="657225" cy="161925"/>
                    </a:xfrm>
                    <a:prstGeom prst="rect">
                      <a:avLst/>
                    </a:prstGeom>
                    <a:noFill/>
                    <a:ln w="9525">
                      <a:noFill/>
                      <a:miter lim="800000"/>
                      <a:headEnd/>
                      <a:tailEnd/>
                    </a:ln>
                  </pic:spPr>
                </pic:pic>
              </a:graphicData>
            </a:graphic>
          </wp:inline>
        </w:drawing>
      </w:r>
    </w:p>
    <w:p w:rsidR="0081120A" w:rsidRPr="0081120A" w:rsidRDefault="0081120A" w:rsidP="0081120A">
      <w:pPr>
        <w:framePr w:w="3519" w:h="510" w:wrap="auto" w:vAnchor="text" w:hAnchor="text" w:x="81" w:y="444"/>
        <w:autoSpaceDE w:val="0"/>
        <w:autoSpaceDN w:val="0"/>
        <w:adjustRightInd w:val="0"/>
        <w:spacing w:after="0" w:line="240" w:lineRule="auto"/>
        <w:rPr>
          <w:rFonts w:ascii="Arial" w:hAnsi="Arial" w:cs="Arial"/>
          <w:sz w:val="20"/>
          <w:szCs w:val="20"/>
        </w:rPr>
      </w:pPr>
      <w:r>
        <w:rPr>
          <w:rFonts w:ascii="Arial" w:hAnsi="Arial" w:cs="Arial"/>
          <w:noProof/>
          <w:position w:val="-21"/>
          <w:sz w:val="20"/>
          <w:szCs w:val="20"/>
          <w:lang w:eastAsia="ru-RU"/>
        </w:rPr>
        <w:drawing>
          <wp:inline distT="0" distB="0" distL="0" distR="0">
            <wp:extent cx="1562100" cy="323850"/>
            <wp:effectExtent l="0" t="0" r="0" b="0"/>
            <wp:docPr id="78" name="Рисунок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217"/>
                    <a:srcRect/>
                    <a:stretch>
                      <a:fillRect/>
                    </a:stretch>
                  </pic:blipFill>
                  <pic:spPr bwMode="auto">
                    <a:xfrm>
                      <a:off x="0" y="0"/>
                      <a:ext cx="1562100" cy="323850"/>
                    </a:xfrm>
                    <a:prstGeom prst="rect">
                      <a:avLst/>
                    </a:prstGeom>
                    <a:noFill/>
                    <a:ln w="9525">
                      <a:noFill/>
                      <a:miter lim="800000"/>
                      <a:headEnd/>
                      <a:tailEnd/>
                    </a:ln>
                  </pic:spPr>
                </pic:pic>
              </a:graphicData>
            </a:graphic>
          </wp:inline>
        </w:drawing>
      </w:r>
    </w:p>
    <w:p w:rsidR="0081120A" w:rsidRDefault="0081120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81120A" w:rsidRPr="00AB622B" w:rsidRDefault="0081120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2B31EA"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В следующем году компания собирается выпустить новые акции, затрачивая на выпуск </w:t>
      </w:r>
      <w:r w:rsidRPr="00594F20">
        <w:rPr>
          <w:rFonts w:ascii="Verdana" w:eastAsia="Times New Roman" w:hAnsi="Verdana" w:cs="Times New Roman"/>
          <w:color w:val="FF0000"/>
          <w:sz w:val="18"/>
          <w:szCs w:val="18"/>
          <w:lang w:eastAsia="ru-RU"/>
        </w:rPr>
        <w:t>10</w:t>
      </w:r>
      <w:r w:rsidR="00594F20" w:rsidRPr="00594F20">
        <w:rPr>
          <w:rFonts w:ascii="Verdana" w:eastAsia="Times New Roman" w:hAnsi="Verdana" w:cs="Times New Roman"/>
          <w:color w:val="FF0000"/>
          <w:sz w:val="18"/>
          <w:szCs w:val="18"/>
          <w:lang w:eastAsia="ru-RU"/>
        </w:rPr>
        <w:t xml:space="preserve"> </w:t>
      </w:r>
      <w:r w:rsidRPr="00594F20">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стоимости акций. Согласно формуле </w:t>
      </w:r>
      <w:r w:rsidRPr="0081120A">
        <w:rPr>
          <w:rFonts w:ascii="Verdana" w:eastAsia="Times New Roman" w:hAnsi="Verdana" w:cs="Times New Roman"/>
          <w:b/>
          <w:color w:val="0000FF"/>
          <w:sz w:val="18"/>
          <w:szCs w:val="18"/>
          <w:lang w:eastAsia="ru-RU"/>
        </w:rPr>
        <w:t>(</w:t>
      </w:r>
      <w:r w:rsidR="0081120A" w:rsidRPr="0081120A">
        <w:rPr>
          <w:rFonts w:ascii="Verdana" w:eastAsia="Times New Roman" w:hAnsi="Verdana" w:cs="Times New Roman"/>
          <w:b/>
          <w:color w:val="0000FF"/>
          <w:sz w:val="18"/>
          <w:szCs w:val="18"/>
          <w:lang w:eastAsia="ru-RU"/>
        </w:rPr>
        <w:t>3</w:t>
      </w:r>
      <w:r w:rsidRPr="0081120A">
        <w:rPr>
          <w:rFonts w:ascii="Verdana" w:eastAsia="Times New Roman" w:hAnsi="Verdana" w:cs="Times New Roman"/>
          <w:b/>
          <w:color w:val="0000FF"/>
          <w:sz w:val="18"/>
          <w:szCs w:val="18"/>
          <w:lang w:eastAsia="ru-RU"/>
        </w:rPr>
        <w:t>.6)</w:t>
      </w:r>
      <w:r w:rsidRPr="00AB622B">
        <w:rPr>
          <w:rFonts w:ascii="Verdana" w:eastAsia="Times New Roman" w:hAnsi="Verdana" w:cs="Times New Roman"/>
          <w:color w:val="000000" w:themeColor="text1"/>
          <w:sz w:val="18"/>
          <w:szCs w:val="18"/>
          <w:lang w:eastAsia="ru-RU"/>
        </w:rPr>
        <w:t xml:space="preserve"> при </w:t>
      </w:r>
      <w:r w:rsidR="003D5516">
        <w:rPr>
          <w:rFonts w:ascii="Verdana" w:eastAsia="Times New Roman" w:hAnsi="Verdana" w:cs="Times New Roman"/>
          <w:b/>
          <w:color w:val="000000" w:themeColor="text1"/>
          <w:sz w:val="18"/>
          <w:szCs w:val="18"/>
          <w:lang w:val="en-US" w:eastAsia="ru-RU"/>
        </w:rPr>
        <w:t>RPA</w:t>
      </w:r>
      <w:r w:rsidR="003D5516" w:rsidRPr="00AB622B">
        <w:rPr>
          <w:rFonts w:ascii="Verdana" w:eastAsia="Times New Roman" w:hAnsi="Verdana" w:cs="Times New Roman"/>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w:t>
      </w:r>
      <w:r w:rsidRPr="00594F20">
        <w:rPr>
          <w:rFonts w:ascii="Verdana" w:eastAsia="Times New Roman" w:hAnsi="Verdana" w:cs="Times New Roman"/>
          <w:color w:val="FF0000"/>
          <w:sz w:val="18"/>
          <w:szCs w:val="18"/>
          <w:lang w:eastAsia="ru-RU"/>
        </w:rPr>
        <w:t>10</w:t>
      </w:r>
      <w:r w:rsidR="00594F20" w:rsidRPr="00594F20">
        <w:rPr>
          <w:rFonts w:ascii="Verdana" w:eastAsia="Times New Roman" w:hAnsi="Verdana" w:cs="Times New Roman"/>
          <w:color w:val="FF0000"/>
          <w:sz w:val="18"/>
          <w:szCs w:val="18"/>
          <w:lang w:eastAsia="ru-RU"/>
        </w:rPr>
        <w:t xml:space="preserve"> </w:t>
      </w:r>
      <w:r w:rsidRPr="00594F20">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получим следующую стоимость вновь выпущенных акций: </w:t>
      </w:r>
    </w:p>
    <w:p w:rsidR="00285414" w:rsidRPr="00285414" w:rsidRDefault="00285414" w:rsidP="00285414">
      <w:pPr>
        <w:framePr w:w="2651" w:h="255" w:wrap="auto" w:vAnchor="text" w:hAnchor="text" w:x="8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581025" cy="161925"/>
            <wp:effectExtent l="19050" t="0" r="9525" b="0"/>
            <wp:docPr id="113" name="Рисунок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218"/>
                    <a:srcRect/>
                    <a:stretch>
                      <a:fillRect/>
                    </a:stretch>
                  </pic:blipFill>
                  <pic:spPr bwMode="auto">
                    <a:xfrm>
                      <a:off x="0" y="0"/>
                      <a:ext cx="581025" cy="161925"/>
                    </a:xfrm>
                    <a:prstGeom prst="rect">
                      <a:avLst/>
                    </a:prstGeom>
                    <a:noFill/>
                    <a:ln w="9525">
                      <a:noFill/>
                      <a:miter lim="800000"/>
                      <a:headEnd/>
                      <a:tailEnd/>
                    </a:ln>
                  </pic:spPr>
                </pic:pic>
              </a:graphicData>
            </a:graphic>
          </wp:inline>
        </w:drawing>
      </w:r>
    </w:p>
    <w:p w:rsidR="00285414" w:rsidRPr="00285414" w:rsidRDefault="00285414" w:rsidP="00285414">
      <w:pPr>
        <w:framePr w:w="2456" w:h="255" w:wrap="auto" w:vAnchor="text" w:hAnchor="text" w:x="1236"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457200" cy="161925"/>
            <wp:effectExtent l="19050" t="0" r="0" b="0"/>
            <wp:docPr id="112" name="Рисунок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219"/>
                    <a:srcRect/>
                    <a:stretch>
                      <a:fillRect/>
                    </a:stretch>
                  </pic:blipFill>
                  <pic:spPr bwMode="auto">
                    <a:xfrm>
                      <a:off x="0" y="0"/>
                      <a:ext cx="457200" cy="161925"/>
                    </a:xfrm>
                    <a:prstGeom prst="rect">
                      <a:avLst/>
                    </a:prstGeom>
                    <a:noFill/>
                    <a:ln w="9525">
                      <a:noFill/>
                      <a:miter lim="800000"/>
                      <a:headEnd/>
                      <a:tailEnd/>
                    </a:ln>
                  </pic:spPr>
                </pic:pic>
              </a:graphicData>
            </a:graphic>
          </wp:inline>
        </w:drawing>
      </w:r>
    </w:p>
    <w:p w:rsidR="00285414" w:rsidRPr="00285414" w:rsidRDefault="00285414" w:rsidP="00285414">
      <w:pPr>
        <w:framePr w:w="2771" w:h="255" w:wrap="auto" w:vAnchor="text" w:hAnchor="text" w:x="2264"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657225" cy="161925"/>
            <wp:effectExtent l="19050" t="0" r="9525" b="0"/>
            <wp:docPr id="120" name="Рисунок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220"/>
                    <a:srcRect/>
                    <a:stretch>
                      <a:fillRect/>
                    </a:stretch>
                  </pic:blipFill>
                  <pic:spPr bwMode="auto">
                    <a:xfrm>
                      <a:off x="0" y="0"/>
                      <a:ext cx="657225" cy="161925"/>
                    </a:xfrm>
                    <a:prstGeom prst="rect">
                      <a:avLst/>
                    </a:prstGeom>
                    <a:noFill/>
                    <a:ln w="9525">
                      <a:noFill/>
                      <a:miter lim="800000"/>
                      <a:headEnd/>
                      <a:tailEnd/>
                    </a:ln>
                  </pic:spPr>
                </pic:pic>
              </a:graphicData>
            </a:graphic>
          </wp:inline>
        </w:drawing>
      </w:r>
    </w:p>
    <w:p w:rsidR="00285414" w:rsidRPr="00285414" w:rsidRDefault="00285414" w:rsidP="00285414">
      <w:pPr>
        <w:framePr w:w="2636" w:h="255" w:wrap="auto" w:vAnchor="text" w:hAnchor="text" w:x="3676"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571500" cy="161925"/>
            <wp:effectExtent l="19050" t="0" r="0" b="0"/>
            <wp:docPr id="121" name="Рисунок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21"/>
                    <a:srcRect/>
                    <a:stretch>
                      <a:fillRect/>
                    </a:stretch>
                  </pic:blipFill>
                  <pic:spPr bwMode="auto">
                    <a:xfrm>
                      <a:off x="0" y="0"/>
                      <a:ext cx="571500" cy="161925"/>
                    </a:xfrm>
                    <a:prstGeom prst="rect">
                      <a:avLst/>
                    </a:prstGeom>
                    <a:noFill/>
                    <a:ln w="9525">
                      <a:noFill/>
                      <a:miter lim="800000"/>
                      <a:headEnd/>
                      <a:tailEnd/>
                    </a:ln>
                  </pic:spPr>
                </pic:pic>
              </a:graphicData>
            </a:graphic>
          </wp:inline>
        </w:drawing>
      </w:r>
    </w:p>
    <w:p w:rsidR="00285414" w:rsidRPr="00285414" w:rsidRDefault="00285414" w:rsidP="00285414">
      <w:pPr>
        <w:framePr w:w="4271" w:h="525" w:wrap="auto" w:vAnchor="text" w:hAnchor="text" w:x="81" w:y="567"/>
        <w:autoSpaceDE w:val="0"/>
        <w:autoSpaceDN w:val="0"/>
        <w:adjustRightInd w:val="0"/>
        <w:spacing w:after="0" w:line="240" w:lineRule="auto"/>
        <w:rPr>
          <w:rFonts w:ascii="Arial" w:hAnsi="Arial" w:cs="Arial"/>
          <w:sz w:val="20"/>
          <w:szCs w:val="20"/>
        </w:rPr>
      </w:pPr>
      <w:r>
        <w:rPr>
          <w:rFonts w:ascii="Arial" w:hAnsi="Arial" w:cs="Arial"/>
          <w:noProof/>
          <w:position w:val="-22"/>
          <w:sz w:val="20"/>
          <w:szCs w:val="20"/>
          <w:lang w:eastAsia="ru-RU"/>
        </w:rPr>
        <w:drawing>
          <wp:inline distT="0" distB="0" distL="0" distR="0">
            <wp:extent cx="2057400" cy="333375"/>
            <wp:effectExtent l="0" t="0" r="0" b="0"/>
            <wp:docPr id="111" name="Рисунок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22"/>
                    <a:srcRect/>
                    <a:stretch>
                      <a:fillRect/>
                    </a:stretch>
                  </pic:blipFill>
                  <pic:spPr bwMode="auto">
                    <a:xfrm>
                      <a:off x="0" y="0"/>
                      <a:ext cx="2057400" cy="333375"/>
                    </a:xfrm>
                    <a:prstGeom prst="rect">
                      <a:avLst/>
                    </a:prstGeom>
                    <a:noFill/>
                    <a:ln w="9525">
                      <a:noFill/>
                      <a:miter lim="800000"/>
                      <a:headEnd/>
                      <a:tailEnd/>
                    </a:ln>
                  </pic:spPr>
                </pic:pic>
              </a:graphicData>
            </a:graphic>
          </wp:inline>
        </w:drawing>
      </w:r>
    </w:p>
    <w:p w:rsidR="0081120A" w:rsidRDefault="0081120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2B31EA"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81120A" w:rsidRPr="00AB622B" w:rsidRDefault="0081120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2D0C2E"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Таким образом, стоимость собственного капитала вновь выпущенных акций возросла до </w:t>
      </w:r>
      <w:r w:rsidRPr="00594F20">
        <w:rPr>
          <w:rFonts w:ascii="Verdana" w:eastAsia="Times New Roman" w:hAnsi="Verdana" w:cs="Times New Roman"/>
          <w:color w:val="FF0000"/>
          <w:sz w:val="18"/>
          <w:szCs w:val="18"/>
          <w:lang w:eastAsia="ru-RU"/>
        </w:rPr>
        <w:t>14</w:t>
      </w:r>
      <w:r w:rsidR="00594F20" w:rsidRPr="00594F20">
        <w:rPr>
          <w:rFonts w:ascii="Verdana" w:eastAsia="Times New Roman" w:hAnsi="Verdana" w:cs="Times New Roman"/>
          <w:color w:val="FF0000"/>
          <w:sz w:val="18"/>
          <w:szCs w:val="18"/>
          <w:lang w:eastAsia="ru-RU"/>
        </w:rPr>
        <w:t xml:space="preserve"> </w:t>
      </w:r>
      <w:r w:rsidRPr="00594F20">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по сравнению с</w:t>
      </w:r>
      <w:r w:rsidR="002D0C2E">
        <w:rPr>
          <w:rFonts w:ascii="Verdana" w:eastAsia="Times New Roman" w:hAnsi="Verdana" w:cs="Times New Roman"/>
          <w:color w:val="000000" w:themeColor="text1"/>
          <w:sz w:val="18"/>
          <w:szCs w:val="18"/>
          <w:lang w:eastAsia="ru-RU"/>
        </w:rPr>
        <w:t>о стоимостью существующих</w:t>
      </w:r>
      <w:r w:rsidRPr="00AB622B">
        <w:rPr>
          <w:rFonts w:ascii="Verdana" w:eastAsia="Times New Roman" w:hAnsi="Verdana" w:cs="Times New Roman"/>
          <w:color w:val="000000" w:themeColor="text1"/>
          <w:sz w:val="18"/>
          <w:szCs w:val="18"/>
          <w:lang w:eastAsia="ru-RU"/>
        </w:rPr>
        <w:t xml:space="preserve"> </w:t>
      </w:r>
      <w:r w:rsidR="002D0C2E">
        <w:rPr>
          <w:rFonts w:ascii="Verdana" w:eastAsia="Times New Roman" w:hAnsi="Verdana" w:cs="Times New Roman"/>
          <w:color w:val="000000" w:themeColor="text1"/>
          <w:sz w:val="18"/>
          <w:szCs w:val="18"/>
          <w:lang w:eastAsia="ru-RU"/>
        </w:rPr>
        <w:t>(</w:t>
      </w:r>
      <w:r w:rsidR="00594F20" w:rsidRPr="00594F20">
        <w:rPr>
          <w:rFonts w:ascii="Verdana" w:eastAsia="Times New Roman" w:hAnsi="Verdana" w:cs="Times New Roman"/>
          <w:color w:val="FF0000"/>
          <w:sz w:val="18"/>
          <w:szCs w:val="18"/>
          <w:lang w:eastAsia="ru-RU"/>
        </w:rPr>
        <w:t>13,</w:t>
      </w:r>
      <w:r w:rsidRPr="00594F20">
        <w:rPr>
          <w:rFonts w:ascii="Verdana" w:eastAsia="Times New Roman" w:hAnsi="Verdana" w:cs="Times New Roman"/>
          <w:color w:val="FF0000"/>
          <w:sz w:val="18"/>
          <w:szCs w:val="18"/>
          <w:lang w:eastAsia="ru-RU"/>
        </w:rPr>
        <w:t>4</w:t>
      </w:r>
      <w:r w:rsidR="00594F20" w:rsidRPr="00594F20">
        <w:rPr>
          <w:rFonts w:ascii="Verdana" w:eastAsia="Times New Roman" w:hAnsi="Verdana" w:cs="Times New Roman"/>
          <w:color w:val="FF0000"/>
          <w:sz w:val="18"/>
          <w:szCs w:val="18"/>
          <w:lang w:eastAsia="ru-RU"/>
        </w:rPr>
        <w:t xml:space="preserve"> </w:t>
      </w:r>
      <w:r w:rsidRPr="00594F20">
        <w:rPr>
          <w:rFonts w:ascii="Verdana" w:eastAsia="Times New Roman" w:hAnsi="Verdana" w:cs="Times New Roman"/>
          <w:color w:val="FF0000"/>
          <w:sz w:val="18"/>
          <w:szCs w:val="18"/>
          <w:lang w:eastAsia="ru-RU"/>
        </w:rPr>
        <w:t>%</w:t>
      </w:r>
      <w:r w:rsidR="002D0C2E">
        <w:rPr>
          <w:rFonts w:ascii="Verdana" w:eastAsia="Times New Roman" w:hAnsi="Verdana" w:cs="Times New Roman"/>
          <w:color w:val="000000" w:themeColor="text1"/>
          <w:sz w:val="18"/>
          <w:szCs w:val="18"/>
          <w:lang w:eastAsia="ru-RU"/>
        </w:rPr>
        <w:t>).</w:t>
      </w:r>
    </w:p>
    <w:p w:rsidR="002B31EA" w:rsidRPr="00AB622B" w:rsidRDefault="002B31EA" w:rsidP="00AB622B">
      <w:pPr>
        <w:spacing w:before="100" w:beforeAutospacing="1" w:after="100" w:afterAutospacing="1" w:line="240" w:lineRule="auto"/>
        <w:rPr>
          <w:rFonts w:ascii="Verdana" w:eastAsia="Times New Roman" w:hAnsi="Verdana" w:cs="Times New Roman"/>
          <w:b/>
          <w:bCs/>
          <w:i/>
          <w:iCs/>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Реальное развитие событий будет существенно зависеть от успеха деятельности фирмы. Если она будет в состоянии обеспечить </w:t>
      </w:r>
      <w:r w:rsidRPr="00594F20">
        <w:rPr>
          <w:rFonts w:ascii="Verdana" w:eastAsia="Times New Roman" w:hAnsi="Verdana" w:cs="Times New Roman"/>
          <w:color w:val="FF0000"/>
          <w:sz w:val="18"/>
          <w:szCs w:val="18"/>
          <w:lang w:eastAsia="ru-RU"/>
        </w:rPr>
        <w:t>14</w:t>
      </w:r>
      <w:r w:rsidR="00594F20" w:rsidRPr="00594F20">
        <w:rPr>
          <w:rFonts w:ascii="Verdana" w:eastAsia="Times New Roman" w:hAnsi="Verdana" w:cs="Times New Roman"/>
          <w:color w:val="FF0000"/>
          <w:sz w:val="18"/>
          <w:szCs w:val="18"/>
          <w:lang w:eastAsia="ru-RU"/>
        </w:rPr>
        <w:t xml:space="preserve"> </w:t>
      </w:r>
      <w:r w:rsidRPr="00594F20">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доходности при годовом росте на </w:t>
      </w:r>
      <w:r w:rsidRPr="00594F20">
        <w:rPr>
          <w:rFonts w:ascii="Verdana" w:eastAsia="Times New Roman" w:hAnsi="Verdana" w:cs="Times New Roman"/>
          <w:color w:val="FF0000"/>
          <w:sz w:val="18"/>
          <w:szCs w:val="18"/>
          <w:lang w:eastAsia="ru-RU"/>
        </w:rPr>
        <w:t>8</w:t>
      </w:r>
      <w:r w:rsidR="00594F20" w:rsidRPr="00594F20">
        <w:rPr>
          <w:rFonts w:ascii="Verdana" w:eastAsia="Times New Roman" w:hAnsi="Verdana" w:cs="Times New Roman"/>
          <w:color w:val="FF0000"/>
          <w:sz w:val="18"/>
          <w:szCs w:val="18"/>
          <w:lang w:eastAsia="ru-RU"/>
        </w:rPr>
        <w:t xml:space="preserve"> </w:t>
      </w:r>
      <w:r w:rsidRPr="00594F20">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то рыночная цена акции ос</w:t>
      </w:r>
      <w:r w:rsidR="00594F20">
        <w:rPr>
          <w:rFonts w:ascii="Verdana" w:eastAsia="Times New Roman" w:hAnsi="Verdana" w:cs="Times New Roman"/>
          <w:color w:val="000000" w:themeColor="text1"/>
          <w:sz w:val="18"/>
          <w:szCs w:val="18"/>
          <w:lang w:eastAsia="ru-RU"/>
        </w:rPr>
        <w:t xml:space="preserve">танется без изменения, то есть </w:t>
      </w:r>
      <w:r w:rsidRPr="00594F20">
        <w:rPr>
          <w:rFonts w:ascii="Verdana" w:eastAsia="Times New Roman" w:hAnsi="Verdana" w:cs="Times New Roman"/>
          <w:b/>
          <w:color w:val="000000" w:themeColor="text1"/>
          <w:sz w:val="18"/>
          <w:szCs w:val="18"/>
          <w:lang w:eastAsia="ru-RU"/>
        </w:rPr>
        <w:t>40</w:t>
      </w:r>
      <w:r w:rsidR="00594F20" w:rsidRPr="00594F20">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Если фирма будет зарабатывать для своих владельцев более </w:t>
      </w:r>
      <w:r w:rsidRPr="00594F20">
        <w:rPr>
          <w:rFonts w:ascii="Verdana" w:eastAsia="Times New Roman" w:hAnsi="Verdana" w:cs="Times New Roman"/>
          <w:color w:val="FF0000"/>
          <w:sz w:val="18"/>
          <w:szCs w:val="18"/>
          <w:lang w:eastAsia="ru-RU"/>
        </w:rPr>
        <w:t>14</w:t>
      </w:r>
      <w:r w:rsidR="00594F20" w:rsidRPr="00594F20">
        <w:rPr>
          <w:rFonts w:ascii="Verdana" w:eastAsia="Times New Roman" w:hAnsi="Verdana" w:cs="Times New Roman"/>
          <w:color w:val="FF0000"/>
          <w:sz w:val="18"/>
          <w:szCs w:val="18"/>
          <w:lang w:eastAsia="ru-RU"/>
        </w:rPr>
        <w:t xml:space="preserve"> </w:t>
      </w:r>
      <w:r w:rsidRPr="00594F20">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на акцию, рыночная стоимость акции закономерно возрастет (ввиду возрастающего спроса), в противном случае рыночная стоимость будет падать. </w:t>
      </w:r>
    </w:p>
    <w:p w:rsidR="008C328F" w:rsidRDefault="008C328F" w:rsidP="00AB622B">
      <w:pPr>
        <w:spacing w:before="100" w:beforeAutospacing="1" w:after="100" w:afterAutospacing="1" w:line="240" w:lineRule="auto"/>
        <w:rPr>
          <w:rFonts w:ascii="Verdana" w:eastAsia="Times New Roman" w:hAnsi="Verdana" w:cs="Times New Roman"/>
          <w:b/>
          <w:bCs/>
          <w:i/>
          <w:iCs/>
          <w:color w:val="0000FF"/>
          <w:sz w:val="18"/>
          <w:szCs w:val="18"/>
          <w:lang w:eastAsia="ru-RU"/>
        </w:rPr>
      </w:pPr>
    </w:p>
    <w:p w:rsidR="008C328F" w:rsidRDefault="008C328F" w:rsidP="00AB622B">
      <w:pPr>
        <w:spacing w:before="100" w:beforeAutospacing="1" w:after="100" w:afterAutospacing="1" w:line="240" w:lineRule="auto"/>
        <w:rPr>
          <w:rFonts w:ascii="Verdana" w:eastAsia="Times New Roman" w:hAnsi="Verdana" w:cs="Times New Roman"/>
          <w:b/>
          <w:bCs/>
          <w:i/>
          <w:iCs/>
          <w:color w:val="0000FF"/>
          <w:sz w:val="18"/>
          <w:szCs w:val="18"/>
          <w:lang w:eastAsia="ru-RU"/>
        </w:rPr>
      </w:pPr>
    </w:p>
    <w:p w:rsidR="002B31EA" w:rsidRPr="00285414" w:rsidRDefault="00285414" w:rsidP="00AB622B">
      <w:pPr>
        <w:spacing w:before="100" w:beforeAutospacing="1" w:after="100" w:afterAutospacing="1" w:line="240" w:lineRule="auto"/>
        <w:rPr>
          <w:rFonts w:ascii="Verdana" w:eastAsia="Times New Roman" w:hAnsi="Verdana" w:cs="Times New Roman"/>
          <w:color w:val="0000FF"/>
          <w:sz w:val="18"/>
          <w:szCs w:val="18"/>
          <w:lang w:eastAsia="ru-RU"/>
        </w:rPr>
      </w:pPr>
      <w:r w:rsidRPr="00285414">
        <w:rPr>
          <w:rFonts w:ascii="Verdana" w:eastAsia="Times New Roman" w:hAnsi="Verdana" w:cs="Times New Roman"/>
          <w:b/>
          <w:bCs/>
          <w:i/>
          <w:iCs/>
          <w:color w:val="0000FF"/>
          <w:sz w:val="18"/>
          <w:szCs w:val="18"/>
          <w:lang w:eastAsia="ru-RU"/>
        </w:rPr>
        <w:lastRenderedPageBreak/>
        <w:t>3</w:t>
      </w:r>
      <w:r w:rsidR="002B31EA" w:rsidRPr="00285414">
        <w:rPr>
          <w:rFonts w:ascii="Verdana" w:eastAsia="Times New Roman" w:hAnsi="Verdana" w:cs="Times New Roman"/>
          <w:b/>
          <w:bCs/>
          <w:i/>
          <w:iCs/>
          <w:color w:val="0000FF"/>
          <w:sz w:val="18"/>
          <w:szCs w:val="18"/>
          <w:lang w:eastAsia="ru-RU"/>
        </w:rPr>
        <w:t>. 4. Модель определения стоимости привилегированных акций</w:t>
      </w:r>
      <w:r>
        <w:rPr>
          <w:rFonts w:ascii="Verdana" w:eastAsia="Times New Roman" w:hAnsi="Verdana" w:cs="Times New Roman"/>
          <w:b/>
          <w:bCs/>
          <w:i/>
          <w:iCs/>
          <w:color w:val="0000FF"/>
          <w:sz w:val="18"/>
          <w:szCs w:val="18"/>
          <w:lang w:eastAsia="ru-RU"/>
        </w:rPr>
        <w:t>.</w:t>
      </w:r>
    </w:p>
    <w:p w:rsidR="004E4C29"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Данная модель является весьма простой, поскольку доход на привилегированные акции устанавливае</w:t>
      </w:r>
      <w:r w:rsidR="00594F20">
        <w:rPr>
          <w:rFonts w:ascii="Verdana" w:eastAsia="Times New Roman" w:hAnsi="Verdana" w:cs="Times New Roman"/>
          <w:color w:val="000000" w:themeColor="text1"/>
          <w:sz w:val="18"/>
          <w:szCs w:val="18"/>
          <w:lang w:eastAsia="ru-RU"/>
        </w:rPr>
        <w:t>тся</w:t>
      </w:r>
      <w:r w:rsidRPr="00AB622B">
        <w:rPr>
          <w:rFonts w:ascii="Verdana" w:eastAsia="Times New Roman" w:hAnsi="Verdana" w:cs="Times New Roman"/>
          <w:color w:val="000000" w:themeColor="text1"/>
          <w:sz w:val="18"/>
          <w:szCs w:val="18"/>
          <w:lang w:eastAsia="ru-RU"/>
        </w:rPr>
        <w:t xml:space="preserve"> простым способом: по </w:t>
      </w:r>
      <w:r w:rsidR="004E4C29">
        <w:rPr>
          <w:rFonts w:ascii="Verdana" w:eastAsia="Times New Roman" w:hAnsi="Verdana" w:cs="Times New Roman"/>
          <w:color w:val="000000" w:themeColor="text1"/>
          <w:sz w:val="18"/>
          <w:szCs w:val="18"/>
          <w:lang w:eastAsia="ru-RU"/>
        </w:rPr>
        <w:t xml:space="preserve">привилегированным акциям </w:t>
      </w:r>
      <w:r w:rsidRPr="00AB622B">
        <w:rPr>
          <w:rFonts w:ascii="Verdana" w:eastAsia="Times New Roman" w:hAnsi="Verdana" w:cs="Times New Roman"/>
          <w:color w:val="000000" w:themeColor="text1"/>
          <w:sz w:val="18"/>
          <w:szCs w:val="18"/>
          <w:lang w:eastAsia="ru-RU"/>
        </w:rPr>
        <w:t>выплачивается фиксированный дивиденд и сверх этого дивиденда, независимо от размера прибыли, ничего не выплачивается. Поэтому доходность по привилегированным акциям (стоимость привилегированных акций) рассчитывается по следующей формуле</w:t>
      </w:r>
      <w:r w:rsidR="004E4C29">
        <w:rPr>
          <w:rFonts w:ascii="Verdana" w:eastAsia="Times New Roman" w:hAnsi="Verdana" w:cs="Times New Roman"/>
          <w:color w:val="000000" w:themeColor="text1"/>
          <w:sz w:val="18"/>
          <w:szCs w:val="18"/>
          <w:lang w:eastAsia="ru-RU"/>
        </w:rPr>
        <w:t>:</w:t>
      </w:r>
    </w:p>
    <w:p w:rsidR="004E4C29" w:rsidRPr="004E4C29" w:rsidRDefault="004E4C29" w:rsidP="004E4C29">
      <w:pPr>
        <w:framePr w:w="2124" w:h="510" w:wrap="auto" w:vAnchor="text" w:hAnchor="text" w:x="81" w:y="1"/>
        <w:autoSpaceDE w:val="0"/>
        <w:autoSpaceDN w:val="0"/>
        <w:adjustRightInd w:val="0"/>
        <w:spacing w:after="0" w:line="240" w:lineRule="auto"/>
        <w:rPr>
          <w:rFonts w:ascii="Arial" w:hAnsi="Arial" w:cs="Arial"/>
          <w:sz w:val="20"/>
          <w:szCs w:val="20"/>
        </w:rPr>
      </w:pPr>
      <w:r>
        <w:rPr>
          <w:rFonts w:ascii="Arial" w:hAnsi="Arial" w:cs="Arial"/>
          <w:noProof/>
          <w:position w:val="-21"/>
          <w:sz w:val="20"/>
          <w:szCs w:val="20"/>
          <w:lang w:eastAsia="ru-RU"/>
        </w:rPr>
        <w:drawing>
          <wp:inline distT="0" distB="0" distL="0" distR="0">
            <wp:extent cx="676275" cy="323850"/>
            <wp:effectExtent l="0" t="0" r="9525" b="0"/>
            <wp:docPr id="141" name="Рисунок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223"/>
                    <a:srcRect/>
                    <a:stretch>
                      <a:fillRect/>
                    </a:stretch>
                  </pic:blipFill>
                  <pic:spPr bwMode="auto">
                    <a:xfrm>
                      <a:off x="0" y="0"/>
                      <a:ext cx="676275" cy="323850"/>
                    </a:xfrm>
                    <a:prstGeom prst="rect">
                      <a:avLst/>
                    </a:prstGeom>
                    <a:noFill/>
                    <a:ln w="9525">
                      <a:noFill/>
                      <a:miter lim="800000"/>
                      <a:headEnd/>
                      <a:tailEnd/>
                    </a:ln>
                  </pic:spPr>
                </pic:pic>
              </a:graphicData>
            </a:graphic>
          </wp:inline>
        </w:drawing>
      </w:r>
    </w:p>
    <w:p w:rsidR="004E4C29" w:rsidRDefault="004E4C29"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2B31EA" w:rsidRPr="004E4C29" w:rsidRDefault="004E4C29" w:rsidP="00AB622B">
      <w:pPr>
        <w:spacing w:before="100" w:beforeAutospacing="1" w:after="100" w:afterAutospacing="1" w:line="240" w:lineRule="auto"/>
        <w:rPr>
          <w:rFonts w:ascii="Verdana" w:eastAsia="Times New Roman" w:hAnsi="Verdana" w:cs="Times New Roman"/>
          <w:b/>
          <w:color w:val="0000FF"/>
          <w:sz w:val="18"/>
          <w:szCs w:val="18"/>
          <w:lang w:eastAsia="ru-RU"/>
        </w:rPr>
      </w:pPr>
      <w:r w:rsidRPr="00AB622B">
        <w:rPr>
          <w:rFonts w:ascii="Verdana" w:eastAsia="Times New Roman" w:hAnsi="Verdana" w:cs="Times New Roman"/>
          <w:color w:val="000000" w:themeColor="text1"/>
          <w:sz w:val="18"/>
          <w:szCs w:val="18"/>
          <w:lang w:eastAsia="ru-RU"/>
        </w:rPr>
        <w:t xml:space="preserve"> </w:t>
      </w:r>
      <w:r w:rsidR="002B31EA" w:rsidRPr="004E4C29">
        <w:rPr>
          <w:rFonts w:ascii="Verdana" w:eastAsia="Times New Roman" w:hAnsi="Verdana" w:cs="Times New Roman"/>
          <w:b/>
          <w:color w:val="0000FF"/>
          <w:sz w:val="18"/>
          <w:szCs w:val="18"/>
          <w:lang w:eastAsia="ru-RU"/>
        </w:rPr>
        <w:t>(</w:t>
      </w:r>
      <w:r>
        <w:rPr>
          <w:rFonts w:ascii="Verdana" w:eastAsia="Times New Roman" w:hAnsi="Verdana" w:cs="Times New Roman"/>
          <w:b/>
          <w:color w:val="0000FF"/>
          <w:sz w:val="18"/>
          <w:szCs w:val="18"/>
          <w:lang w:eastAsia="ru-RU"/>
        </w:rPr>
        <w:t>3.7)</w:t>
      </w:r>
      <w:r w:rsidRPr="004E4C29">
        <w:rPr>
          <w:rFonts w:ascii="Verdana" w:eastAsia="Times New Roman" w:hAnsi="Verdana" w:cs="Times New Roman"/>
          <w:sz w:val="18"/>
          <w:szCs w:val="18"/>
          <w:lang w:eastAsia="ru-RU"/>
        </w:rPr>
        <w:t>, где:</w:t>
      </w:r>
    </w:p>
    <w:p w:rsidR="004E4C29" w:rsidRPr="004E4C29" w:rsidRDefault="004E4C29" w:rsidP="004E4C29">
      <w:pPr>
        <w:spacing w:after="0"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b/>
          <w:color w:val="000000" w:themeColor="text1"/>
          <w:sz w:val="18"/>
          <w:szCs w:val="18"/>
          <w:lang w:val="en-US" w:eastAsia="ru-RU"/>
        </w:rPr>
        <w:t>CPA</w:t>
      </w:r>
      <w:r>
        <w:rPr>
          <w:rFonts w:ascii="Verdana" w:eastAsia="Times New Roman" w:hAnsi="Verdana" w:cs="Times New Roman"/>
          <w:b/>
          <w:color w:val="000000" w:themeColor="text1"/>
          <w:sz w:val="18"/>
          <w:szCs w:val="18"/>
          <w:lang w:eastAsia="ru-RU"/>
        </w:rPr>
        <w:t xml:space="preserve"> – </w:t>
      </w:r>
      <w:r w:rsidRPr="004E4C29">
        <w:rPr>
          <w:rFonts w:ascii="Verdana" w:eastAsia="Times New Roman" w:hAnsi="Verdana" w:cs="Times New Roman"/>
          <w:color w:val="000000" w:themeColor="text1"/>
          <w:sz w:val="18"/>
          <w:szCs w:val="18"/>
          <w:lang w:eastAsia="ru-RU"/>
        </w:rPr>
        <w:t>стоимость привилегированной акции;</w:t>
      </w:r>
    </w:p>
    <w:p w:rsidR="004E4C29" w:rsidRDefault="004E4C29" w:rsidP="004E4C29">
      <w:pPr>
        <w:spacing w:after="0" w:line="240" w:lineRule="auto"/>
        <w:rPr>
          <w:rFonts w:ascii="Verdana" w:eastAsia="Times New Roman" w:hAnsi="Verdana" w:cs="Times New Roman"/>
          <w:color w:val="000000" w:themeColor="text1"/>
          <w:sz w:val="18"/>
          <w:szCs w:val="18"/>
          <w:lang w:eastAsia="ru-RU"/>
        </w:rPr>
      </w:pPr>
      <w:r w:rsidRPr="00F40676">
        <w:rPr>
          <w:rFonts w:ascii="Verdana" w:eastAsia="Times New Roman" w:hAnsi="Verdana" w:cs="Times New Roman"/>
          <w:b/>
          <w:color w:val="000000" w:themeColor="text1"/>
          <w:sz w:val="18"/>
          <w:szCs w:val="18"/>
          <w:lang w:val="en-US" w:eastAsia="ru-RU"/>
        </w:rPr>
        <w:t>Div</w:t>
      </w:r>
      <w:r w:rsidRPr="00F40676">
        <w:rPr>
          <w:rFonts w:ascii="Verdana" w:eastAsia="Times New Roman" w:hAnsi="Verdana" w:cs="Times New Roman"/>
          <w:color w:val="000000" w:themeColor="text1"/>
          <w:sz w:val="18"/>
          <w:szCs w:val="18"/>
          <w:lang w:eastAsia="ru-RU"/>
        </w:rPr>
        <w:t xml:space="preserve"> </w:t>
      </w:r>
      <w:r>
        <w:rPr>
          <w:rFonts w:ascii="Verdana" w:eastAsia="Times New Roman" w:hAnsi="Verdana" w:cs="Times New Roman"/>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дивиденд, </w:t>
      </w:r>
      <w:r>
        <w:rPr>
          <w:rFonts w:ascii="Verdana" w:eastAsia="Times New Roman" w:hAnsi="Verdana" w:cs="Times New Roman"/>
          <w:color w:val="000000" w:themeColor="text1"/>
          <w:sz w:val="18"/>
          <w:szCs w:val="18"/>
          <w:lang w:eastAsia="ru-RU"/>
        </w:rPr>
        <w:t>планируемый</w:t>
      </w:r>
      <w:r w:rsidRPr="00AB622B">
        <w:rPr>
          <w:rFonts w:ascii="Verdana" w:eastAsia="Times New Roman" w:hAnsi="Verdana" w:cs="Times New Roman"/>
          <w:color w:val="000000" w:themeColor="text1"/>
          <w:sz w:val="18"/>
          <w:szCs w:val="18"/>
          <w:lang w:eastAsia="ru-RU"/>
        </w:rPr>
        <w:t xml:space="preserve"> компанией в первый год реа</w:t>
      </w:r>
      <w:r>
        <w:rPr>
          <w:rFonts w:ascii="Verdana" w:eastAsia="Times New Roman" w:hAnsi="Verdana" w:cs="Times New Roman"/>
          <w:color w:val="000000" w:themeColor="text1"/>
          <w:sz w:val="18"/>
          <w:szCs w:val="18"/>
          <w:lang w:eastAsia="ru-RU"/>
        </w:rPr>
        <w:t>лизации инвестиционного проекта;</w:t>
      </w:r>
    </w:p>
    <w:p w:rsidR="004E4C29" w:rsidRDefault="004E4C29" w:rsidP="004E4C29">
      <w:pPr>
        <w:spacing w:after="0" w:line="240" w:lineRule="auto"/>
        <w:rPr>
          <w:rFonts w:ascii="Verdana" w:eastAsia="Times New Roman" w:hAnsi="Verdana" w:cs="Times New Roman"/>
          <w:color w:val="000000" w:themeColor="text1"/>
          <w:sz w:val="18"/>
          <w:szCs w:val="18"/>
          <w:lang w:eastAsia="ru-RU"/>
        </w:rPr>
      </w:pPr>
      <w:r w:rsidRPr="00F40676">
        <w:rPr>
          <w:rFonts w:ascii="Verdana" w:eastAsia="Times New Roman" w:hAnsi="Verdana" w:cs="Times New Roman"/>
          <w:b/>
          <w:color w:val="000000" w:themeColor="text1"/>
          <w:sz w:val="18"/>
          <w:szCs w:val="18"/>
          <w:lang w:val="en-US" w:eastAsia="ru-RU"/>
        </w:rPr>
        <w:t>PA</w:t>
      </w:r>
      <w:r w:rsidRPr="00F40676">
        <w:rPr>
          <w:rFonts w:ascii="Verdana" w:eastAsia="Times New Roman" w:hAnsi="Verdana" w:cs="Times New Roman"/>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w:t>
      </w:r>
      <w:r w:rsidRPr="00F40676">
        <w:rPr>
          <w:rFonts w:ascii="Verdana" w:eastAsia="Times New Roman" w:hAnsi="Verdana" w:cs="Times New Roman"/>
          <w:color w:val="000000" w:themeColor="text1"/>
          <w:sz w:val="18"/>
          <w:szCs w:val="18"/>
          <w:lang w:eastAsia="ru-RU"/>
        </w:rPr>
        <w:t>рыночная</w:t>
      </w:r>
      <w:r>
        <w:rPr>
          <w:rFonts w:ascii="Verdana" w:eastAsia="Times New Roman" w:hAnsi="Verdana" w:cs="Times New Roman"/>
          <w:color w:val="000000" w:themeColor="text1"/>
          <w:sz w:val="18"/>
          <w:szCs w:val="18"/>
          <w:lang w:eastAsia="ru-RU"/>
        </w:rPr>
        <w:t xml:space="preserve"> цена одной акции.</w:t>
      </w:r>
    </w:p>
    <w:p w:rsidR="004E4C29" w:rsidRDefault="004E4C29" w:rsidP="004E4C29">
      <w:pPr>
        <w:spacing w:after="0" w:line="240" w:lineRule="auto"/>
        <w:rPr>
          <w:rFonts w:ascii="Verdana" w:eastAsia="Times New Roman" w:hAnsi="Verdana" w:cs="Times New Roman"/>
          <w:color w:val="000000" w:themeColor="text1"/>
          <w:sz w:val="18"/>
          <w:szCs w:val="18"/>
          <w:lang w:eastAsia="ru-RU"/>
        </w:rPr>
      </w:pPr>
    </w:p>
    <w:p w:rsidR="004E4C29" w:rsidRDefault="004E4C29" w:rsidP="004E4C29">
      <w:pPr>
        <w:spacing w:after="0" w:line="240" w:lineRule="auto"/>
        <w:rPr>
          <w:rFonts w:ascii="Verdana" w:eastAsia="Times New Roman" w:hAnsi="Verdana" w:cs="Times New Roman"/>
          <w:i/>
          <w:iCs/>
          <w:color w:val="000000" w:themeColor="text1"/>
          <w:sz w:val="18"/>
          <w:szCs w:val="18"/>
          <w:lang w:eastAsia="ru-RU"/>
        </w:rPr>
      </w:pPr>
    </w:p>
    <w:p w:rsidR="002B31EA" w:rsidRDefault="00AE7272" w:rsidP="004E4C29">
      <w:pPr>
        <w:spacing w:after="0"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i/>
          <w:iCs/>
          <w:color w:val="000000" w:themeColor="text1"/>
          <w:sz w:val="18"/>
          <w:szCs w:val="18"/>
          <w:lang w:eastAsia="ru-RU"/>
        </w:rPr>
        <w:t>Пример</w:t>
      </w:r>
      <w:r w:rsidR="002B31EA" w:rsidRPr="00AB622B">
        <w:rPr>
          <w:rFonts w:ascii="Verdana" w:eastAsia="Times New Roman" w:hAnsi="Verdana" w:cs="Times New Roman"/>
          <w:i/>
          <w:iCs/>
          <w:color w:val="000000" w:themeColor="text1"/>
          <w:sz w:val="18"/>
          <w:szCs w:val="18"/>
          <w:lang w:eastAsia="ru-RU"/>
        </w:rPr>
        <w:t>.</w:t>
      </w:r>
      <w:r w:rsidR="002B31EA" w:rsidRPr="00AB622B">
        <w:rPr>
          <w:rFonts w:ascii="Verdana" w:eastAsia="Times New Roman" w:hAnsi="Verdana" w:cs="Times New Roman"/>
          <w:color w:val="000000" w:themeColor="text1"/>
          <w:sz w:val="18"/>
          <w:szCs w:val="18"/>
          <w:lang w:eastAsia="ru-RU"/>
        </w:rPr>
        <w:t xml:space="preserve"> По привилегированным акциям компании </w:t>
      </w:r>
      <w:r w:rsidR="002B31EA" w:rsidRPr="004E4C29">
        <w:rPr>
          <w:rFonts w:ascii="Verdana" w:eastAsia="Times New Roman" w:hAnsi="Verdana" w:cs="Times New Roman"/>
          <w:b/>
          <w:color w:val="000000" w:themeColor="text1"/>
          <w:sz w:val="18"/>
          <w:szCs w:val="18"/>
          <w:lang w:eastAsia="ru-RU"/>
        </w:rPr>
        <w:t>ХХХ</w:t>
      </w:r>
      <w:r w:rsidR="002B31EA" w:rsidRPr="00AB622B">
        <w:rPr>
          <w:rFonts w:ascii="Verdana" w:eastAsia="Times New Roman" w:hAnsi="Verdana" w:cs="Times New Roman"/>
          <w:color w:val="000000" w:themeColor="text1"/>
          <w:sz w:val="18"/>
          <w:szCs w:val="18"/>
          <w:lang w:eastAsia="ru-RU"/>
        </w:rPr>
        <w:t xml:space="preserve"> выплачиваетс</w:t>
      </w:r>
      <w:r w:rsidR="00594F20">
        <w:rPr>
          <w:rFonts w:ascii="Verdana" w:eastAsia="Times New Roman" w:hAnsi="Verdana" w:cs="Times New Roman"/>
          <w:color w:val="000000" w:themeColor="text1"/>
          <w:sz w:val="18"/>
          <w:szCs w:val="18"/>
          <w:lang w:eastAsia="ru-RU"/>
        </w:rPr>
        <w:t xml:space="preserve">я ежегодный дивиденд в размере </w:t>
      </w:r>
      <w:r w:rsidR="002B31EA" w:rsidRPr="00594F20">
        <w:rPr>
          <w:rFonts w:ascii="Verdana" w:eastAsia="Times New Roman" w:hAnsi="Verdana" w:cs="Times New Roman"/>
          <w:b/>
          <w:color w:val="000000" w:themeColor="text1"/>
          <w:sz w:val="18"/>
          <w:szCs w:val="18"/>
          <w:lang w:eastAsia="ru-RU"/>
        </w:rPr>
        <w:t>8</w:t>
      </w:r>
      <w:r w:rsidR="00594F20" w:rsidRPr="00594F20">
        <w:rPr>
          <w:rFonts w:ascii="Verdana" w:eastAsia="Times New Roman" w:hAnsi="Verdana" w:cs="Times New Roman"/>
          <w:b/>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 xml:space="preserve">, текущая </w:t>
      </w:r>
      <w:r w:rsidR="00594F20">
        <w:rPr>
          <w:rFonts w:ascii="Verdana" w:eastAsia="Times New Roman" w:hAnsi="Verdana" w:cs="Times New Roman"/>
          <w:color w:val="000000" w:themeColor="text1"/>
          <w:sz w:val="18"/>
          <w:szCs w:val="18"/>
          <w:lang w:eastAsia="ru-RU"/>
        </w:rPr>
        <w:t xml:space="preserve">рыночная цена акции составляет </w:t>
      </w:r>
      <w:r w:rsidR="002B31EA" w:rsidRPr="00594F20">
        <w:rPr>
          <w:rFonts w:ascii="Verdana" w:eastAsia="Times New Roman" w:hAnsi="Verdana" w:cs="Times New Roman"/>
          <w:b/>
          <w:color w:val="000000" w:themeColor="text1"/>
          <w:sz w:val="18"/>
          <w:szCs w:val="18"/>
          <w:lang w:eastAsia="ru-RU"/>
        </w:rPr>
        <w:t>100</w:t>
      </w:r>
      <w:r w:rsidR="00594F20" w:rsidRPr="00594F20">
        <w:rPr>
          <w:rFonts w:ascii="Verdana" w:eastAsia="Times New Roman" w:hAnsi="Verdana" w:cs="Times New Roman"/>
          <w:b/>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 xml:space="preserve"> за акцию. Следовательно, стоимость привилегированно</w:t>
      </w:r>
      <w:r w:rsidR="004E4C29">
        <w:rPr>
          <w:rFonts w:ascii="Verdana" w:eastAsia="Times New Roman" w:hAnsi="Verdana" w:cs="Times New Roman"/>
          <w:color w:val="000000" w:themeColor="text1"/>
          <w:sz w:val="18"/>
          <w:szCs w:val="18"/>
          <w:lang w:eastAsia="ru-RU"/>
        </w:rPr>
        <w:t xml:space="preserve">й акции компании </w:t>
      </w:r>
      <w:r w:rsidR="004E4C29" w:rsidRPr="0049536E">
        <w:rPr>
          <w:rFonts w:ascii="Verdana" w:eastAsia="Times New Roman" w:hAnsi="Verdana" w:cs="Times New Roman"/>
          <w:b/>
          <w:color w:val="000000" w:themeColor="text1"/>
          <w:sz w:val="18"/>
          <w:szCs w:val="18"/>
          <w:lang w:eastAsia="ru-RU"/>
        </w:rPr>
        <w:t>ХХХ</w:t>
      </w:r>
      <w:r w:rsidR="004E4C29">
        <w:rPr>
          <w:rFonts w:ascii="Verdana" w:eastAsia="Times New Roman" w:hAnsi="Verdana" w:cs="Times New Roman"/>
          <w:color w:val="000000" w:themeColor="text1"/>
          <w:sz w:val="18"/>
          <w:szCs w:val="18"/>
          <w:lang w:eastAsia="ru-RU"/>
        </w:rPr>
        <w:t xml:space="preserve"> составляет:</w:t>
      </w:r>
    </w:p>
    <w:p w:rsidR="004E4C29" w:rsidRDefault="004E4C29" w:rsidP="004E4C29">
      <w:pPr>
        <w:spacing w:after="0" w:line="240" w:lineRule="auto"/>
        <w:rPr>
          <w:rFonts w:ascii="Verdana" w:eastAsia="Times New Roman" w:hAnsi="Verdana" w:cs="Times New Roman"/>
          <w:color w:val="000000" w:themeColor="text1"/>
          <w:sz w:val="18"/>
          <w:szCs w:val="18"/>
          <w:lang w:eastAsia="ru-RU"/>
        </w:rPr>
      </w:pPr>
    </w:p>
    <w:p w:rsidR="003D5516" w:rsidRPr="003D5516" w:rsidRDefault="003D5516" w:rsidP="003D5516">
      <w:pPr>
        <w:framePr w:w="2426" w:h="255" w:wrap="auto" w:vAnchor="text" w:hAnchor="text" w:x="8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438150" cy="161925"/>
            <wp:effectExtent l="19050" t="0" r="0" b="0"/>
            <wp:docPr id="147" name="Рисунок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224"/>
                    <a:srcRect/>
                    <a:stretch>
                      <a:fillRect/>
                    </a:stretch>
                  </pic:blipFill>
                  <pic:spPr bwMode="auto">
                    <a:xfrm>
                      <a:off x="0" y="0"/>
                      <a:ext cx="438150" cy="161925"/>
                    </a:xfrm>
                    <a:prstGeom prst="rect">
                      <a:avLst/>
                    </a:prstGeom>
                    <a:noFill/>
                    <a:ln w="9525">
                      <a:noFill/>
                      <a:miter lim="800000"/>
                      <a:headEnd/>
                      <a:tailEnd/>
                    </a:ln>
                  </pic:spPr>
                </pic:pic>
              </a:graphicData>
            </a:graphic>
          </wp:inline>
        </w:drawing>
      </w:r>
    </w:p>
    <w:p w:rsidR="003D5516" w:rsidRPr="003D5516" w:rsidRDefault="003D5516" w:rsidP="003D5516">
      <w:pPr>
        <w:framePr w:w="2546" w:h="255" w:wrap="auto" w:vAnchor="text" w:hAnchor="text" w:x="1236"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514350" cy="161925"/>
            <wp:effectExtent l="19050" t="0" r="0" b="0"/>
            <wp:docPr id="144" name="Рисунок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225"/>
                    <a:srcRect/>
                    <a:stretch>
                      <a:fillRect/>
                    </a:stretch>
                  </pic:blipFill>
                  <pic:spPr bwMode="auto">
                    <a:xfrm>
                      <a:off x="0" y="0"/>
                      <a:ext cx="514350" cy="161925"/>
                    </a:xfrm>
                    <a:prstGeom prst="rect">
                      <a:avLst/>
                    </a:prstGeom>
                    <a:noFill/>
                    <a:ln w="9525">
                      <a:noFill/>
                      <a:miter lim="800000"/>
                      <a:headEnd/>
                      <a:tailEnd/>
                    </a:ln>
                  </pic:spPr>
                </pic:pic>
              </a:graphicData>
            </a:graphic>
          </wp:inline>
        </w:drawing>
      </w:r>
    </w:p>
    <w:p w:rsidR="003D5516" w:rsidRPr="003D5516" w:rsidRDefault="003D5516" w:rsidP="003D5516">
      <w:pPr>
        <w:framePr w:w="2799" w:h="510" w:wrap="auto" w:vAnchor="text" w:hAnchor="text" w:x="81" w:y="444"/>
        <w:autoSpaceDE w:val="0"/>
        <w:autoSpaceDN w:val="0"/>
        <w:adjustRightInd w:val="0"/>
        <w:spacing w:after="0" w:line="240" w:lineRule="auto"/>
        <w:rPr>
          <w:rFonts w:ascii="Arial" w:hAnsi="Arial" w:cs="Arial"/>
          <w:sz w:val="20"/>
          <w:szCs w:val="20"/>
        </w:rPr>
      </w:pPr>
      <w:r>
        <w:rPr>
          <w:rFonts w:ascii="Arial" w:hAnsi="Arial" w:cs="Arial"/>
          <w:noProof/>
          <w:position w:val="-21"/>
          <w:sz w:val="20"/>
          <w:szCs w:val="20"/>
          <w:lang w:eastAsia="ru-RU"/>
        </w:rPr>
        <w:drawing>
          <wp:inline distT="0" distB="0" distL="0" distR="0">
            <wp:extent cx="1104900" cy="323850"/>
            <wp:effectExtent l="0" t="0" r="0" b="0"/>
            <wp:docPr id="142" name="Рисунок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226"/>
                    <a:srcRect/>
                    <a:stretch>
                      <a:fillRect/>
                    </a:stretch>
                  </pic:blipFill>
                  <pic:spPr bwMode="auto">
                    <a:xfrm>
                      <a:off x="0" y="0"/>
                      <a:ext cx="1104900" cy="323850"/>
                    </a:xfrm>
                    <a:prstGeom prst="rect">
                      <a:avLst/>
                    </a:prstGeom>
                    <a:noFill/>
                    <a:ln w="9525">
                      <a:noFill/>
                      <a:miter lim="800000"/>
                      <a:headEnd/>
                      <a:tailEnd/>
                    </a:ln>
                  </pic:spPr>
                </pic:pic>
              </a:graphicData>
            </a:graphic>
          </wp:inline>
        </w:drawing>
      </w:r>
    </w:p>
    <w:p w:rsidR="004E4C29" w:rsidRPr="00AB622B" w:rsidRDefault="004E4C29" w:rsidP="004E4C29">
      <w:pPr>
        <w:spacing w:after="0" w:line="240" w:lineRule="auto"/>
        <w:rPr>
          <w:rFonts w:ascii="Verdana" w:eastAsia="Times New Roman" w:hAnsi="Verdana" w:cs="Times New Roman"/>
          <w:color w:val="000000" w:themeColor="text1"/>
          <w:sz w:val="18"/>
          <w:szCs w:val="18"/>
          <w:lang w:eastAsia="ru-RU"/>
        </w:rPr>
      </w:pPr>
    </w:p>
    <w:p w:rsidR="0031292B" w:rsidRDefault="0031292B"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3D5516"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Если рыночная цена привилегированных акций уменьшится д</w:t>
      </w:r>
      <w:r w:rsidR="00594F20">
        <w:rPr>
          <w:rFonts w:ascii="Verdana" w:eastAsia="Times New Roman" w:hAnsi="Verdana" w:cs="Times New Roman"/>
          <w:color w:val="000000" w:themeColor="text1"/>
          <w:sz w:val="18"/>
          <w:szCs w:val="18"/>
          <w:lang w:eastAsia="ru-RU"/>
        </w:rPr>
        <w:t xml:space="preserve">о </w:t>
      </w:r>
      <w:r w:rsidRPr="00594F20">
        <w:rPr>
          <w:rFonts w:ascii="Verdana" w:eastAsia="Times New Roman" w:hAnsi="Verdana" w:cs="Times New Roman"/>
          <w:b/>
          <w:color w:val="000000" w:themeColor="text1"/>
          <w:sz w:val="18"/>
          <w:szCs w:val="18"/>
          <w:lang w:eastAsia="ru-RU"/>
        </w:rPr>
        <w:t>80</w:t>
      </w:r>
      <w:r w:rsidR="00594F20" w:rsidRPr="00594F20">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за одну акцию, то стоимость привилегированных акций возрастает до</w:t>
      </w:r>
      <w:r w:rsidR="003D5516">
        <w:rPr>
          <w:rFonts w:ascii="Verdana" w:eastAsia="Times New Roman" w:hAnsi="Verdana" w:cs="Times New Roman"/>
          <w:color w:val="000000" w:themeColor="text1"/>
          <w:sz w:val="18"/>
          <w:szCs w:val="18"/>
          <w:lang w:eastAsia="ru-RU"/>
        </w:rPr>
        <w:t>:</w:t>
      </w:r>
    </w:p>
    <w:p w:rsidR="003D5516" w:rsidRPr="003D5516" w:rsidRDefault="003D5516" w:rsidP="003D5516">
      <w:pPr>
        <w:framePr w:w="2426" w:h="255" w:wrap="auto" w:vAnchor="text" w:hAnchor="text" w:x="8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438150" cy="161925"/>
            <wp:effectExtent l="19050" t="0" r="0" b="0"/>
            <wp:docPr id="234" name="Рисунок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227"/>
                    <a:srcRect/>
                    <a:stretch>
                      <a:fillRect/>
                    </a:stretch>
                  </pic:blipFill>
                  <pic:spPr bwMode="auto">
                    <a:xfrm>
                      <a:off x="0" y="0"/>
                      <a:ext cx="438150" cy="161925"/>
                    </a:xfrm>
                    <a:prstGeom prst="rect">
                      <a:avLst/>
                    </a:prstGeom>
                    <a:noFill/>
                    <a:ln w="9525">
                      <a:noFill/>
                      <a:miter lim="800000"/>
                      <a:headEnd/>
                      <a:tailEnd/>
                    </a:ln>
                  </pic:spPr>
                </pic:pic>
              </a:graphicData>
            </a:graphic>
          </wp:inline>
        </w:drawing>
      </w:r>
    </w:p>
    <w:p w:rsidR="003D5516" w:rsidRPr="003D5516" w:rsidRDefault="003D5516" w:rsidP="003D5516">
      <w:pPr>
        <w:framePr w:w="2456" w:h="255" w:wrap="auto" w:vAnchor="text" w:hAnchor="text" w:x="1236"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457200" cy="161925"/>
            <wp:effectExtent l="19050" t="0" r="0" b="0"/>
            <wp:docPr id="231" name="Рисунок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228"/>
                    <a:srcRect/>
                    <a:stretch>
                      <a:fillRect/>
                    </a:stretch>
                  </pic:blipFill>
                  <pic:spPr bwMode="auto">
                    <a:xfrm>
                      <a:off x="0" y="0"/>
                      <a:ext cx="457200" cy="161925"/>
                    </a:xfrm>
                    <a:prstGeom prst="rect">
                      <a:avLst/>
                    </a:prstGeom>
                    <a:noFill/>
                    <a:ln w="9525">
                      <a:noFill/>
                      <a:miter lim="800000"/>
                      <a:headEnd/>
                      <a:tailEnd/>
                    </a:ln>
                  </pic:spPr>
                </pic:pic>
              </a:graphicData>
            </a:graphic>
          </wp:inline>
        </w:drawing>
      </w:r>
    </w:p>
    <w:p w:rsidR="003D5516" w:rsidRPr="003D5516" w:rsidRDefault="003D5516" w:rsidP="003D5516">
      <w:pPr>
        <w:framePr w:w="2709" w:h="510" w:wrap="auto" w:vAnchor="text" w:hAnchor="text" w:x="81" w:y="444"/>
        <w:autoSpaceDE w:val="0"/>
        <w:autoSpaceDN w:val="0"/>
        <w:adjustRightInd w:val="0"/>
        <w:spacing w:after="0" w:line="240" w:lineRule="auto"/>
        <w:rPr>
          <w:rFonts w:ascii="Arial" w:hAnsi="Arial" w:cs="Arial"/>
          <w:sz w:val="20"/>
          <w:szCs w:val="20"/>
        </w:rPr>
      </w:pPr>
      <w:r>
        <w:rPr>
          <w:rFonts w:ascii="Arial" w:hAnsi="Arial" w:cs="Arial"/>
          <w:noProof/>
          <w:position w:val="-21"/>
          <w:sz w:val="20"/>
          <w:szCs w:val="20"/>
          <w:lang w:eastAsia="ru-RU"/>
        </w:rPr>
        <w:drawing>
          <wp:inline distT="0" distB="0" distL="0" distR="0">
            <wp:extent cx="1047750" cy="323850"/>
            <wp:effectExtent l="0" t="0" r="0" b="0"/>
            <wp:docPr id="148" name="Рисунок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229"/>
                    <a:srcRect/>
                    <a:stretch>
                      <a:fillRect/>
                    </a:stretch>
                  </pic:blipFill>
                  <pic:spPr bwMode="auto">
                    <a:xfrm>
                      <a:off x="0" y="0"/>
                      <a:ext cx="1047750" cy="323850"/>
                    </a:xfrm>
                    <a:prstGeom prst="rect">
                      <a:avLst/>
                    </a:prstGeom>
                    <a:noFill/>
                    <a:ln w="9525">
                      <a:noFill/>
                      <a:miter lim="800000"/>
                      <a:headEnd/>
                      <a:tailEnd/>
                    </a:ln>
                  </pic:spPr>
                </pic:pic>
              </a:graphicData>
            </a:graphic>
          </wp:inline>
        </w:drawing>
      </w:r>
    </w:p>
    <w:p w:rsidR="003D5516" w:rsidRDefault="003D5516"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3D5516" w:rsidRDefault="003D5516"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337D1A" w:rsidRDefault="00337D1A" w:rsidP="003D5516">
      <w:pPr>
        <w:spacing w:after="0" w:line="240" w:lineRule="auto"/>
        <w:rPr>
          <w:rFonts w:ascii="Verdana" w:eastAsia="Times New Roman" w:hAnsi="Verdana" w:cs="Times New Roman"/>
          <w:color w:val="000000" w:themeColor="text1"/>
          <w:sz w:val="18"/>
          <w:szCs w:val="18"/>
          <w:lang w:val="en-US" w:eastAsia="ru-RU"/>
        </w:rPr>
      </w:pPr>
    </w:p>
    <w:p w:rsidR="003D5516" w:rsidRDefault="002B31EA" w:rsidP="003D5516">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Также как и в случае с обыкновенными акциями, затраты на выпуск новых привилегированных акций повыша</w:t>
      </w:r>
      <w:r w:rsidR="003D5516">
        <w:rPr>
          <w:rFonts w:ascii="Verdana" w:eastAsia="Times New Roman" w:hAnsi="Verdana" w:cs="Times New Roman"/>
          <w:color w:val="000000" w:themeColor="text1"/>
          <w:sz w:val="18"/>
          <w:szCs w:val="18"/>
          <w:lang w:eastAsia="ru-RU"/>
        </w:rPr>
        <w:t>ю</w:t>
      </w:r>
      <w:r w:rsidRPr="00AB622B">
        <w:rPr>
          <w:rFonts w:ascii="Verdana" w:eastAsia="Times New Roman" w:hAnsi="Verdana" w:cs="Times New Roman"/>
          <w:color w:val="000000" w:themeColor="text1"/>
          <w:sz w:val="18"/>
          <w:szCs w:val="18"/>
          <w:lang w:eastAsia="ru-RU"/>
        </w:rPr>
        <w:t xml:space="preserve">т их стоимость. Эту оценку можно сделать по аналогии с </w:t>
      </w:r>
      <w:r w:rsidRPr="003D5516">
        <w:rPr>
          <w:rFonts w:ascii="Verdana" w:eastAsia="Times New Roman" w:hAnsi="Verdana" w:cs="Times New Roman"/>
          <w:b/>
          <w:color w:val="0000FF"/>
          <w:sz w:val="18"/>
          <w:szCs w:val="18"/>
          <w:lang w:eastAsia="ru-RU"/>
        </w:rPr>
        <w:t>(</w:t>
      </w:r>
      <w:r w:rsidR="003D5516" w:rsidRPr="003D5516">
        <w:rPr>
          <w:rFonts w:ascii="Verdana" w:eastAsia="Times New Roman" w:hAnsi="Verdana" w:cs="Times New Roman"/>
          <w:b/>
          <w:color w:val="0000FF"/>
          <w:sz w:val="18"/>
          <w:szCs w:val="18"/>
          <w:lang w:eastAsia="ru-RU"/>
        </w:rPr>
        <w:t>3</w:t>
      </w:r>
      <w:r w:rsidRPr="003D5516">
        <w:rPr>
          <w:rFonts w:ascii="Verdana" w:eastAsia="Times New Roman" w:hAnsi="Verdana" w:cs="Times New Roman"/>
          <w:b/>
          <w:color w:val="0000FF"/>
          <w:sz w:val="18"/>
          <w:szCs w:val="18"/>
          <w:lang w:eastAsia="ru-RU"/>
        </w:rPr>
        <w:t>.6)</w:t>
      </w:r>
      <w:r w:rsidRPr="00AB622B">
        <w:rPr>
          <w:rFonts w:ascii="Verdana" w:eastAsia="Times New Roman" w:hAnsi="Verdana" w:cs="Times New Roman"/>
          <w:color w:val="000000" w:themeColor="text1"/>
          <w:sz w:val="18"/>
          <w:szCs w:val="18"/>
          <w:lang w:eastAsia="ru-RU"/>
        </w:rPr>
        <w:t>, предполагая</w:t>
      </w:r>
    </w:p>
    <w:p w:rsidR="002B31EA" w:rsidRPr="003D5516" w:rsidRDefault="002B31EA" w:rsidP="003D5516">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 </w:t>
      </w:r>
      <w:r w:rsidR="003D5516" w:rsidRPr="002D0C2E">
        <w:rPr>
          <w:rFonts w:ascii="Verdana" w:eastAsia="Times New Roman" w:hAnsi="Verdana" w:cs="Times New Roman"/>
          <w:b/>
          <w:color w:val="000000" w:themeColor="text1"/>
          <w:sz w:val="18"/>
          <w:szCs w:val="18"/>
          <w:lang w:val="en-US" w:eastAsia="ru-RU"/>
        </w:rPr>
        <w:t>g</w:t>
      </w:r>
      <w:r w:rsidR="002D0C2E">
        <w:rPr>
          <w:rFonts w:ascii="Verdana" w:eastAsia="Times New Roman" w:hAnsi="Verdana" w:cs="Times New Roman"/>
          <w:b/>
          <w:color w:val="000000" w:themeColor="text1"/>
          <w:sz w:val="18"/>
          <w:szCs w:val="18"/>
          <w:lang w:val="en-US" w:eastAsia="ru-RU"/>
        </w:rPr>
        <w:t>Div</w:t>
      </w:r>
      <w:r w:rsidR="003D5516" w:rsidRPr="002D0C2E">
        <w:rPr>
          <w:rFonts w:ascii="Verdana" w:eastAsia="Times New Roman" w:hAnsi="Verdana" w:cs="Times New Roman"/>
          <w:b/>
          <w:color w:val="000000" w:themeColor="text1"/>
          <w:sz w:val="18"/>
          <w:szCs w:val="18"/>
          <w:lang w:eastAsia="ru-RU"/>
        </w:rPr>
        <w:t>=</w:t>
      </w:r>
      <w:r w:rsidRPr="002D0C2E">
        <w:rPr>
          <w:rFonts w:ascii="Verdana" w:eastAsia="Times New Roman" w:hAnsi="Verdana" w:cs="Times New Roman"/>
          <w:b/>
          <w:color w:val="000000" w:themeColor="text1"/>
          <w:sz w:val="18"/>
          <w:szCs w:val="18"/>
          <w:lang w:eastAsia="ru-RU"/>
        </w:rPr>
        <w:t>0</w:t>
      </w:r>
      <w:r w:rsidRPr="00AB622B">
        <w:rPr>
          <w:rFonts w:ascii="Verdana" w:eastAsia="Times New Roman" w:hAnsi="Verdana" w:cs="Times New Roman"/>
          <w:color w:val="000000" w:themeColor="text1"/>
          <w:sz w:val="18"/>
          <w:szCs w:val="18"/>
          <w:lang w:eastAsia="ru-RU"/>
        </w:rPr>
        <w:t>, так как привилегированные акции обычно не имеют роста</w:t>
      </w:r>
      <w:r w:rsidR="001528A9">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w:t>
      </w:r>
    </w:p>
    <w:p w:rsidR="001528A9" w:rsidRPr="001528A9" w:rsidRDefault="001528A9" w:rsidP="001528A9">
      <w:pPr>
        <w:framePr w:w="2966" w:h="525" w:wrap="auto" w:vAnchor="text" w:hAnchor="text" w:x="81" w:y="1"/>
        <w:autoSpaceDE w:val="0"/>
        <w:autoSpaceDN w:val="0"/>
        <w:adjustRightInd w:val="0"/>
        <w:spacing w:after="0" w:line="240" w:lineRule="auto"/>
        <w:rPr>
          <w:rFonts w:ascii="Arial" w:hAnsi="Arial" w:cs="Arial"/>
          <w:sz w:val="20"/>
          <w:szCs w:val="20"/>
        </w:rPr>
      </w:pPr>
      <w:r>
        <w:rPr>
          <w:rFonts w:ascii="Arial" w:hAnsi="Arial" w:cs="Arial"/>
          <w:noProof/>
          <w:position w:val="-22"/>
          <w:sz w:val="20"/>
          <w:szCs w:val="20"/>
          <w:lang w:eastAsia="ru-RU"/>
        </w:rPr>
        <w:drawing>
          <wp:inline distT="0" distB="0" distL="0" distR="0">
            <wp:extent cx="1228725" cy="333375"/>
            <wp:effectExtent l="0" t="0" r="9525"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0"/>
                    <a:srcRect/>
                    <a:stretch>
                      <a:fillRect/>
                    </a:stretch>
                  </pic:blipFill>
                  <pic:spPr bwMode="auto">
                    <a:xfrm>
                      <a:off x="0" y="0"/>
                      <a:ext cx="1228725" cy="333375"/>
                    </a:xfrm>
                    <a:prstGeom prst="rect">
                      <a:avLst/>
                    </a:prstGeom>
                    <a:noFill/>
                    <a:ln w="9525">
                      <a:noFill/>
                      <a:miter lim="800000"/>
                      <a:headEnd/>
                      <a:tailEnd/>
                    </a:ln>
                  </pic:spPr>
                </pic:pic>
              </a:graphicData>
            </a:graphic>
          </wp:inline>
        </w:drawing>
      </w:r>
    </w:p>
    <w:p w:rsidR="001528A9" w:rsidRDefault="001528A9" w:rsidP="001528A9">
      <w:pPr>
        <w:spacing w:after="0" w:line="240" w:lineRule="auto"/>
        <w:rPr>
          <w:rFonts w:ascii="Verdana" w:eastAsia="Times New Roman" w:hAnsi="Verdana" w:cs="Times New Roman"/>
          <w:color w:val="000000" w:themeColor="text1"/>
          <w:sz w:val="18"/>
          <w:szCs w:val="18"/>
          <w:lang w:val="en-US" w:eastAsia="ru-RU"/>
        </w:rPr>
      </w:pPr>
    </w:p>
    <w:p w:rsidR="001528A9" w:rsidRPr="001528A9" w:rsidRDefault="00BC5080" w:rsidP="001528A9">
      <w:pPr>
        <w:spacing w:after="0" w:line="240" w:lineRule="auto"/>
        <w:rPr>
          <w:rFonts w:ascii="Verdana" w:eastAsia="Times New Roman" w:hAnsi="Verdana" w:cs="Times New Roman"/>
          <w:b/>
          <w:color w:val="0000FF"/>
          <w:sz w:val="18"/>
          <w:szCs w:val="18"/>
          <w:lang w:eastAsia="ru-RU"/>
        </w:rPr>
      </w:pPr>
      <w:r w:rsidRPr="00BC5080">
        <w:rPr>
          <w:rFonts w:ascii="Verdana" w:eastAsia="Times New Roman" w:hAnsi="Verdana" w:cs="Times New Roman"/>
          <w:b/>
          <w:color w:val="0000FF"/>
          <w:sz w:val="18"/>
          <w:szCs w:val="18"/>
          <w:lang w:eastAsia="ru-RU"/>
        </w:rPr>
        <w:t>(3.</w:t>
      </w:r>
      <w:r w:rsidRPr="001528A9">
        <w:rPr>
          <w:rFonts w:ascii="Verdana" w:eastAsia="Times New Roman" w:hAnsi="Verdana" w:cs="Times New Roman"/>
          <w:b/>
          <w:color w:val="0000FF"/>
          <w:sz w:val="18"/>
          <w:szCs w:val="18"/>
          <w:lang w:eastAsia="ru-RU"/>
        </w:rPr>
        <w:t>8)</w:t>
      </w:r>
      <w:r w:rsidR="002B31EA" w:rsidRPr="00BC5080">
        <w:rPr>
          <w:rFonts w:ascii="Verdana" w:eastAsia="Times New Roman" w:hAnsi="Verdana" w:cs="Times New Roman"/>
          <w:b/>
          <w:color w:val="0000FF"/>
          <w:sz w:val="18"/>
          <w:szCs w:val="18"/>
          <w:lang w:eastAsia="ru-RU"/>
        </w:rPr>
        <w:t xml:space="preserve"> </w:t>
      </w:r>
    </w:p>
    <w:p w:rsidR="001528A9" w:rsidRPr="001528A9" w:rsidRDefault="001528A9" w:rsidP="001528A9">
      <w:pPr>
        <w:spacing w:after="0" w:line="240" w:lineRule="auto"/>
        <w:rPr>
          <w:rFonts w:ascii="Verdana" w:eastAsia="Times New Roman" w:hAnsi="Verdana" w:cs="Times New Roman"/>
          <w:b/>
          <w:color w:val="0000FF"/>
          <w:sz w:val="18"/>
          <w:szCs w:val="18"/>
          <w:lang w:eastAsia="ru-RU"/>
        </w:rPr>
      </w:pPr>
    </w:p>
    <w:p w:rsidR="002B31EA" w:rsidRDefault="00337D1A" w:rsidP="001528A9">
      <w:pPr>
        <w:spacing w:after="0"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color w:val="000000" w:themeColor="text1"/>
          <w:sz w:val="18"/>
          <w:szCs w:val="18"/>
          <w:lang w:eastAsia="ru-RU"/>
        </w:rPr>
        <w:t>В условиях примера</w:t>
      </w:r>
      <w:r w:rsidR="002B31EA" w:rsidRPr="00AB622B">
        <w:rPr>
          <w:rFonts w:ascii="Verdana" w:eastAsia="Times New Roman" w:hAnsi="Verdana" w:cs="Times New Roman"/>
          <w:color w:val="000000" w:themeColor="text1"/>
          <w:sz w:val="18"/>
          <w:szCs w:val="18"/>
          <w:lang w:eastAsia="ru-RU"/>
        </w:rPr>
        <w:t xml:space="preserve"> стоимость новых привилегированных акций, при </w:t>
      </w:r>
      <w:r w:rsidR="002B31EA" w:rsidRPr="00337D1A">
        <w:rPr>
          <w:rFonts w:ascii="Verdana" w:eastAsia="Times New Roman" w:hAnsi="Verdana" w:cs="Times New Roman"/>
          <w:color w:val="FF0000"/>
          <w:sz w:val="18"/>
          <w:szCs w:val="18"/>
          <w:lang w:eastAsia="ru-RU"/>
        </w:rPr>
        <w:t>10</w:t>
      </w:r>
      <w:r w:rsidRPr="00337D1A">
        <w:rPr>
          <w:rFonts w:ascii="Verdana" w:eastAsia="Times New Roman" w:hAnsi="Verdana" w:cs="Times New Roman"/>
          <w:color w:val="FF0000"/>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 xml:space="preserve"> затратах на их выпуск, составит</w:t>
      </w:r>
      <w:r w:rsidR="001528A9">
        <w:rPr>
          <w:rFonts w:ascii="Verdana" w:eastAsia="Times New Roman" w:hAnsi="Verdana" w:cs="Times New Roman"/>
          <w:color w:val="000000" w:themeColor="text1"/>
          <w:sz w:val="18"/>
          <w:szCs w:val="18"/>
          <w:lang w:eastAsia="ru-RU"/>
        </w:rPr>
        <w:t>:</w:t>
      </w:r>
    </w:p>
    <w:p w:rsidR="001528A9" w:rsidRDefault="001528A9" w:rsidP="001528A9">
      <w:pPr>
        <w:spacing w:after="0" w:line="240" w:lineRule="auto"/>
        <w:rPr>
          <w:rFonts w:ascii="Verdana" w:eastAsia="Times New Roman" w:hAnsi="Verdana" w:cs="Times New Roman"/>
          <w:color w:val="000000" w:themeColor="text1"/>
          <w:sz w:val="18"/>
          <w:szCs w:val="18"/>
          <w:lang w:eastAsia="ru-RU"/>
        </w:rPr>
      </w:pPr>
    </w:p>
    <w:p w:rsidR="001528A9" w:rsidRPr="001528A9" w:rsidRDefault="001528A9" w:rsidP="001528A9">
      <w:pPr>
        <w:framePr w:w="2426" w:h="255" w:wrap="auto" w:vAnchor="text" w:hAnchor="text" w:x="8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438150" cy="161925"/>
            <wp:effectExtent l="19050" t="0" r="0" b="0"/>
            <wp:docPr id="7"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1"/>
                    <a:srcRect/>
                    <a:stretch>
                      <a:fillRect/>
                    </a:stretch>
                  </pic:blipFill>
                  <pic:spPr bwMode="auto">
                    <a:xfrm>
                      <a:off x="0" y="0"/>
                      <a:ext cx="438150" cy="161925"/>
                    </a:xfrm>
                    <a:prstGeom prst="rect">
                      <a:avLst/>
                    </a:prstGeom>
                    <a:noFill/>
                    <a:ln w="9525">
                      <a:noFill/>
                      <a:miter lim="800000"/>
                      <a:headEnd/>
                      <a:tailEnd/>
                    </a:ln>
                  </pic:spPr>
                </pic:pic>
              </a:graphicData>
            </a:graphic>
          </wp:inline>
        </w:drawing>
      </w:r>
    </w:p>
    <w:p w:rsidR="001528A9" w:rsidRPr="001528A9" w:rsidRDefault="001528A9" w:rsidP="001528A9">
      <w:pPr>
        <w:framePr w:w="2546" w:h="255" w:wrap="auto" w:vAnchor="text" w:hAnchor="text" w:x="980"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514350" cy="161925"/>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2"/>
                    <a:srcRect/>
                    <a:stretch>
                      <a:fillRect/>
                    </a:stretch>
                  </pic:blipFill>
                  <pic:spPr bwMode="auto">
                    <a:xfrm>
                      <a:off x="0" y="0"/>
                      <a:ext cx="514350" cy="161925"/>
                    </a:xfrm>
                    <a:prstGeom prst="rect">
                      <a:avLst/>
                    </a:prstGeom>
                    <a:noFill/>
                    <a:ln w="9525">
                      <a:noFill/>
                      <a:miter lim="800000"/>
                      <a:headEnd/>
                      <a:tailEnd/>
                    </a:ln>
                  </pic:spPr>
                </pic:pic>
              </a:graphicData>
            </a:graphic>
          </wp:inline>
        </w:drawing>
      </w:r>
    </w:p>
    <w:p w:rsidR="001528A9" w:rsidRPr="001528A9" w:rsidRDefault="001528A9" w:rsidP="001528A9">
      <w:pPr>
        <w:framePr w:w="2636" w:h="255" w:wrap="auto" w:vAnchor="text" w:hAnchor="text" w:x="2135"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571500" cy="161925"/>
            <wp:effectExtent l="1905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3"/>
                    <a:stretch>
                      <a:fillRect/>
                    </a:stretch>
                  </pic:blipFill>
                  <pic:spPr bwMode="auto">
                    <a:xfrm>
                      <a:off x="0" y="0"/>
                      <a:ext cx="571500" cy="161925"/>
                    </a:xfrm>
                    <a:prstGeom prst="rect">
                      <a:avLst/>
                    </a:prstGeom>
                    <a:noFill/>
                    <a:ln w="9525">
                      <a:noFill/>
                      <a:miter lim="800000"/>
                      <a:headEnd/>
                      <a:tailEnd/>
                    </a:ln>
                  </pic:spPr>
                </pic:pic>
              </a:graphicData>
            </a:graphic>
          </wp:inline>
        </w:drawing>
      </w:r>
    </w:p>
    <w:p w:rsidR="001528A9" w:rsidRPr="001528A9" w:rsidRDefault="001528A9" w:rsidP="001528A9">
      <w:pPr>
        <w:framePr w:w="3731" w:h="525" w:wrap="auto" w:vAnchor="text" w:hAnchor="text" w:x="81" w:y="567"/>
        <w:autoSpaceDE w:val="0"/>
        <w:autoSpaceDN w:val="0"/>
        <w:adjustRightInd w:val="0"/>
        <w:spacing w:after="0" w:line="240" w:lineRule="auto"/>
        <w:rPr>
          <w:rFonts w:ascii="Arial" w:hAnsi="Arial" w:cs="Arial"/>
          <w:sz w:val="20"/>
          <w:szCs w:val="20"/>
        </w:rPr>
      </w:pPr>
      <w:r>
        <w:rPr>
          <w:rFonts w:ascii="Arial" w:hAnsi="Arial" w:cs="Arial"/>
          <w:noProof/>
          <w:position w:val="-22"/>
          <w:sz w:val="20"/>
          <w:szCs w:val="20"/>
          <w:lang w:eastAsia="ru-RU"/>
        </w:rPr>
        <w:drawing>
          <wp:inline distT="0" distB="0" distL="0" distR="0">
            <wp:extent cx="1714500" cy="333375"/>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4"/>
                    <a:srcRect/>
                    <a:stretch>
                      <a:fillRect/>
                    </a:stretch>
                  </pic:blipFill>
                  <pic:spPr bwMode="auto">
                    <a:xfrm>
                      <a:off x="0" y="0"/>
                      <a:ext cx="1714500" cy="333375"/>
                    </a:xfrm>
                    <a:prstGeom prst="rect">
                      <a:avLst/>
                    </a:prstGeom>
                    <a:noFill/>
                    <a:ln w="9525">
                      <a:noFill/>
                      <a:miter lim="800000"/>
                      <a:headEnd/>
                      <a:tailEnd/>
                    </a:ln>
                  </pic:spPr>
                </pic:pic>
              </a:graphicData>
            </a:graphic>
          </wp:inline>
        </w:drawing>
      </w:r>
    </w:p>
    <w:p w:rsidR="001528A9" w:rsidRDefault="001528A9" w:rsidP="00AB622B">
      <w:pPr>
        <w:spacing w:before="100" w:beforeAutospacing="1" w:after="100" w:afterAutospacing="1" w:line="240" w:lineRule="auto"/>
        <w:rPr>
          <w:rFonts w:ascii="Verdana" w:eastAsia="Times New Roman" w:hAnsi="Verdana" w:cs="Times New Roman"/>
          <w:b/>
          <w:color w:val="0000FF"/>
          <w:sz w:val="18"/>
          <w:szCs w:val="18"/>
          <w:lang w:eastAsia="ru-RU"/>
        </w:rPr>
      </w:pPr>
    </w:p>
    <w:p w:rsidR="001528A9" w:rsidRDefault="001528A9" w:rsidP="00AB622B">
      <w:pPr>
        <w:spacing w:before="100" w:beforeAutospacing="1" w:after="100" w:afterAutospacing="1" w:line="240" w:lineRule="auto"/>
        <w:rPr>
          <w:rFonts w:ascii="Verdana" w:eastAsia="Times New Roman" w:hAnsi="Verdana" w:cs="Times New Roman"/>
          <w:b/>
          <w:color w:val="0000FF"/>
          <w:sz w:val="18"/>
          <w:szCs w:val="18"/>
          <w:lang w:eastAsia="ru-RU"/>
        </w:rPr>
      </w:pPr>
    </w:p>
    <w:p w:rsidR="002B31EA" w:rsidRPr="001528A9"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Как мы видим эта стоимость выше стоимости существующих привилегированных акций. </w:t>
      </w:r>
    </w:p>
    <w:p w:rsidR="004967EC" w:rsidRPr="00754A08" w:rsidRDefault="004967EC" w:rsidP="00AB622B">
      <w:pPr>
        <w:spacing w:before="100" w:beforeAutospacing="1" w:after="100" w:afterAutospacing="1" w:line="240" w:lineRule="auto"/>
        <w:rPr>
          <w:rFonts w:ascii="Verdana" w:eastAsia="Times New Roman" w:hAnsi="Verdana" w:cs="Times New Roman"/>
          <w:b/>
          <w:bCs/>
          <w:i/>
          <w:iCs/>
          <w:color w:val="0000FF"/>
          <w:sz w:val="18"/>
          <w:szCs w:val="18"/>
          <w:lang w:eastAsia="ru-RU"/>
        </w:rPr>
      </w:pPr>
    </w:p>
    <w:p w:rsidR="008C328F" w:rsidRDefault="008C328F" w:rsidP="00AB622B">
      <w:pPr>
        <w:spacing w:before="100" w:beforeAutospacing="1" w:after="100" w:afterAutospacing="1" w:line="240" w:lineRule="auto"/>
        <w:rPr>
          <w:rFonts w:ascii="Verdana" w:eastAsia="Times New Roman" w:hAnsi="Verdana" w:cs="Times New Roman"/>
          <w:b/>
          <w:bCs/>
          <w:i/>
          <w:iCs/>
          <w:color w:val="0000FF"/>
          <w:sz w:val="18"/>
          <w:szCs w:val="18"/>
          <w:lang w:eastAsia="ru-RU"/>
        </w:rPr>
      </w:pPr>
    </w:p>
    <w:p w:rsidR="008C328F" w:rsidRDefault="008C328F" w:rsidP="00AB622B">
      <w:pPr>
        <w:spacing w:before="100" w:beforeAutospacing="1" w:after="100" w:afterAutospacing="1" w:line="240" w:lineRule="auto"/>
        <w:rPr>
          <w:rFonts w:ascii="Verdana" w:eastAsia="Times New Roman" w:hAnsi="Verdana" w:cs="Times New Roman"/>
          <w:b/>
          <w:bCs/>
          <w:i/>
          <w:iCs/>
          <w:color w:val="0000FF"/>
          <w:sz w:val="18"/>
          <w:szCs w:val="18"/>
          <w:lang w:eastAsia="ru-RU"/>
        </w:rPr>
      </w:pPr>
    </w:p>
    <w:p w:rsidR="008C328F" w:rsidRDefault="008C328F" w:rsidP="00AB622B">
      <w:pPr>
        <w:spacing w:before="100" w:beforeAutospacing="1" w:after="100" w:afterAutospacing="1" w:line="240" w:lineRule="auto"/>
        <w:rPr>
          <w:rFonts w:ascii="Verdana" w:eastAsia="Times New Roman" w:hAnsi="Verdana" w:cs="Times New Roman"/>
          <w:b/>
          <w:bCs/>
          <w:i/>
          <w:iCs/>
          <w:color w:val="0000FF"/>
          <w:sz w:val="18"/>
          <w:szCs w:val="18"/>
          <w:lang w:eastAsia="ru-RU"/>
        </w:rPr>
      </w:pPr>
    </w:p>
    <w:p w:rsidR="008C328F" w:rsidRDefault="008C328F" w:rsidP="00AB622B">
      <w:pPr>
        <w:spacing w:before="100" w:beforeAutospacing="1" w:after="100" w:afterAutospacing="1" w:line="240" w:lineRule="auto"/>
        <w:rPr>
          <w:rFonts w:ascii="Verdana" w:eastAsia="Times New Roman" w:hAnsi="Verdana" w:cs="Times New Roman"/>
          <w:b/>
          <w:bCs/>
          <w:i/>
          <w:iCs/>
          <w:color w:val="0000FF"/>
          <w:sz w:val="18"/>
          <w:szCs w:val="18"/>
          <w:lang w:eastAsia="ru-RU"/>
        </w:rPr>
      </w:pPr>
    </w:p>
    <w:p w:rsidR="008C328F" w:rsidRDefault="008C328F" w:rsidP="00AB622B">
      <w:pPr>
        <w:spacing w:before="100" w:beforeAutospacing="1" w:after="100" w:afterAutospacing="1" w:line="240" w:lineRule="auto"/>
        <w:rPr>
          <w:rFonts w:ascii="Verdana" w:eastAsia="Times New Roman" w:hAnsi="Verdana" w:cs="Times New Roman"/>
          <w:b/>
          <w:bCs/>
          <w:i/>
          <w:iCs/>
          <w:color w:val="0000FF"/>
          <w:sz w:val="18"/>
          <w:szCs w:val="18"/>
          <w:lang w:eastAsia="ru-RU"/>
        </w:rPr>
      </w:pPr>
    </w:p>
    <w:p w:rsidR="002B31EA" w:rsidRPr="002D0C2E" w:rsidRDefault="002D0C2E" w:rsidP="00AB622B">
      <w:pPr>
        <w:spacing w:before="100" w:beforeAutospacing="1" w:after="100" w:afterAutospacing="1" w:line="240" w:lineRule="auto"/>
        <w:rPr>
          <w:rFonts w:ascii="Verdana" w:eastAsia="Times New Roman" w:hAnsi="Verdana" w:cs="Times New Roman"/>
          <w:b/>
          <w:color w:val="000000" w:themeColor="text1"/>
          <w:sz w:val="18"/>
          <w:szCs w:val="18"/>
          <w:lang w:eastAsia="ru-RU"/>
        </w:rPr>
      </w:pPr>
      <w:r w:rsidRPr="002D0C2E">
        <w:rPr>
          <w:rFonts w:ascii="Verdana" w:eastAsia="Times New Roman" w:hAnsi="Verdana" w:cs="Times New Roman"/>
          <w:b/>
          <w:bCs/>
          <w:i/>
          <w:iCs/>
          <w:color w:val="0000FF"/>
          <w:sz w:val="18"/>
          <w:szCs w:val="18"/>
          <w:lang w:eastAsia="ru-RU"/>
        </w:rPr>
        <w:lastRenderedPageBreak/>
        <w:t>3</w:t>
      </w:r>
      <w:r w:rsidR="002B31EA" w:rsidRPr="002D0C2E">
        <w:rPr>
          <w:rFonts w:ascii="Verdana" w:eastAsia="Times New Roman" w:hAnsi="Verdana" w:cs="Times New Roman"/>
          <w:b/>
          <w:bCs/>
          <w:i/>
          <w:iCs/>
          <w:color w:val="0000FF"/>
          <w:sz w:val="18"/>
          <w:szCs w:val="18"/>
          <w:lang w:eastAsia="ru-RU"/>
        </w:rPr>
        <w:t>. 5. Модели определения стоимости заемного капитала</w:t>
      </w:r>
      <w:r w:rsidRPr="002D0C2E">
        <w:rPr>
          <w:rFonts w:ascii="Verdana" w:eastAsia="Times New Roman" w:hAnsi="Verdana" w:cs="Times New Roman"/>
          <w:b/>
          <w:color w:val="000000" w:themeColor="text1"/>
          <w:sz w:val="18"/>
          <w:szCs w:val="18"/>
          <w:lang w:eastAsia="ru-RU"/>
        </w:rPr>
        <w:t>.</w:t>
      </w:r>
      <w:r w:rsidR="002B31EA" w:rsidRPr="002D0C2E">
        <w:rPr>
          <w:rFonts w:ascii="Verdana" w:eastAsia="Times New Roman" w:hAnsi="Verdana" w:cs="Times New Roman"/>
          <w:b/>
          <w:color w:val="000000" w:themeColor="text1"/>
          <w:sz w:val="18"/>
          <w:szCs w:val="18"/>
          <w:lang w:eastAsia="ru-RU"/>
        </w:rPr>
        <w:t xml:space="preserve">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В процессе своей деятельности предприятие использует заемные средства, получаемые в виде: </w:t>
      </w:r>
    </w:p>
    <w:p w:rsidR="002B31EA" w:rsidRPr="00AB622B" w:rsidRDefault="002B31EA" w:rsidP="00070050">
      <w:pPr>
        <w:numPr>
          <w:ilvl w:val="1"/>
          <w:numId w:val="15"/>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долгосрочного кредита от коммерческих банков и других предприятий, </w:t>
      </w:r>
    </w:p>
    <w:p w:rsidR="002B31EA" w:rsidRPr="00AB622B" w:rsidRDefault="002B31EA" w:rsidP="00070050">
      <w:pPr>
        <w:numPr>
          <w:ilvl w:val="1"/>
          <w:numId w:val="15"/>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выпуска облигаций, имеющих заданный срок погашения и номинальную процентную ставку.</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u w:val="single"/>
          <w:lang w:eastAsia="ru-RU"/>
        </w:rPr>
        <w:t>В первом случае</w:t>
      </w:r>
      <w:r w:rsidRPr="00AB622B">
        <w:rPr>
          <w:rFonts w:ascii="Verdana" w:eastAsia="Times New Roman" w:hAnsi="Verdana" w:cs="Times New Roman"/>
          <w:color w:val="000000" w:themeColor="text1"/>
          <w:sz w:val="18"/>
          <w:szCs w:val="18"/>
          <w:lang w:eastAsia="ru-RU"/>
        </w:rPr>
        <w:t xml:space="preserve"> стоимость заемного капитала равна процентной ставке кредита и определяется путем договорного соглашения между кредиторами и заемщиком в каж</w:t>
      </w:r>
      <w:r w:rsidR="004F7E16">
        <w:rPr>
          <w:rFonts w:ascii="Verdana" w:eastAsia="Times New Roman" w:hAnsi="Verdana" w:cs="Times New Roman"/>
          <w:color w:val="000000" w:themeColor="text1"/>
          <w:sz w:val="18"/>
          <w:szCs w:val="18"/>
          <w:lang w:eastAsia="ru-RU"/>
        </w:rPr>
        <w:t>дом конкретном случае отдельно.</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u w:val="single"/>
          <w:lang w:eastAsia="ru-RU"/>
        </w:rPr>
        <w:t>Во втором случае</w:t>
      </w:r>
      <w:r w:rsidRPr="00AB622B">
        <w:rPr>
          <w:rFonts w:ascii="Verdana" w:eastAsia="Times New Roman" w:hAnsi="Verdana" w:cs="Times New Roman"/>
          <w:color w:val="000000" w:themeColor="text1"/>
          <w:sz w:val="18"/>
          <w:szCs w:val="18"/>
          <w:lang w:eastAsia="ru-RU"/>
        </w:rPr>
        <w:t xml:space="preserve"> стоимость капитала определяется величиной выплачиваемого по облигации купона или номинальной процентной ставкой облигации, выражаемой в процентах к ее номинальной стоимости. Номинальная стоимость - это цена, которую заплатит компания - эмитент держателю облигации в день ее погашения. Разумеется, что срок, через который облигация будет погашена, указывается при их выпуске. </w:t>
      </w:r>
    </w:p>
    <w:p w:rsidR="002B31EA" w:rsidRPr="004F7E16"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В момент выпуска облигации обычно продаются по их номинальной стоимости. Следовательно в этом случае стоимость заемного капитала </w:t>
      </w:r>
      <w:r w:rsidR="004F7E16" w:rsidRPr="004F7E16">
        <w:rPr>
          <w:rFonts w:ascii="Verdana" w:eastAsia="Times New Roman" w:hAnsi="Verdana" w:cs="Times New Roman"/>
          <w:b/>
          <w:color w:val="000000" w:themeColor="text1"/>
          <w:sz w:val="18"/>
          <w:szCs w:val="18"/>
          <w:lang w:val="en-US" w:eastAsia="ru-RU"/>
        </w:rPr>
        <w:t>CCz</w:t>
      </w:r>
      <w:r w:rsidRPr="00AB622B">
        <w:rPr>
          <w:rFonts w:ascii="Verdana" w:eastAsia="Times New Roman" w:hAnsi="Verdana" w:cs="Times New Roman"/>
          <w:color w:val="000000" w:themeColor="text1"/>
          <w:sz w:val="18"/>
          <w:szCs w:val="18"/>
          <w:lang w:eastAsia="ru-RU"/>
        </w:rPr>
        <w:t xml:space="preserve"> определяется номинальной процентной ставкой облигации </w:t>
      </w:r>
      <w:r w:rsidR="004F7E16" w:rsidRPr="004F7E16">
        <w:rPr>
          <w:rFonts w:ascii="Verdana" w:eastAsia="Times New Roman" w:hAnsi="Verdana" w:cs="Times New Roman"/>
          <w:b/>
          <w:color w:val="000000" w:themeColor="text1"/>
          <w:sz w:val="18"/>
          <w:szCs w:val="18"/>
          <w:lang w:val="en-US" w:eastAsia="ru-RU"/>
        </w:rPr>
        <w:t>r</w:t>
      </w:r>
      <w:r w:rsidR="004F7E16">
        <w:rPr>
          <w:rFonts w:ascii="Verdana" w:eastAsia="Times New Roman" w:hAnsi="Verdana" w:cs="Times New Roman"/>
          <w:color w:val="000000" w:themeColor="text1"/>
          <w:sz w:val="18"/>
          <w:szCs w:val="18"/>
          <w:lang w:eastAsia="ru-RU"/>
        </w:rPr>
        <w:t>:</w:t>
      </w:r>
    </w:p>
    <w:p w:rsidR="002B31EA" w:rsidRPr="0081570C" w:rsidRDefault="004F7E16" w:rsidP="00AB622B">
      <w:pPr>
        <w:spacing w:before="100" w:beforeAutospacing="1" w:after="100" w:afterAutospacing="1" w:line="240" w:lineRule="auto"/>
        <w:rPr>
          <w:rFonts w:ascii="Verdana" w:eastAsia="Times New Roman" w:hAnsi="Verdana" w:cs="Times New Roman"/>
          <w:b/>
          <w:color w:val="0000FF"/>
          <w:sz w:val="18"/>
          <w:szCs w:val="18"/>
          <w:lang w:eastAsia="ru-RU"/>
        </w:rPr>
      </w:pPr>
      <w:r w:rsidRPr="004F7E16">
        <w:rPr>
          <w:rFonts w:ascii="Verdana" w:eastAsia="Times New Roman" w:hAnsi="Verdana" w:cs="Times New Roman"/>
          <w:b/>
          <w:noProof/>
          <w:color w:val="000000" w:themeColor="text1"/>
          <w:sz w:val="18"/>
          <w:szCs w:val="18"/>
          <w:lang w:val="en-US" w:eastAsia="ru-RU"/>
        </w:rPr>
        <w:t>CCz</w:t>
      </w:r>
      <w:r w:rsidRPr="00F10291">
        <w:rPr>
          <w:rFonts w:ascii="Verdana" w:eastAsia="Times New Roman" w:hAnsi="Verdana" w:cs="Times New Roman"/>
          <w:b/>
          <w:noProof/>
          <w:color w:val="000000" w:themeColor="text1"/>
          <w:sz w:val="18"/>
          <w:szCs w:val="18"/>
          <w:lang w:eastAsia="ru-RU"/>
        </w:rPr>
        <w:t>=</w:t>
      </w:r>
      <w:r w:rsidRPr="004F7E16">
        <w:rPr>
          <w:rFonts w:ascii="Verdana" w:eastAsia="Times New Roman" w:hAnsi="Verdana" w:cs="Times New Roman"/>
          <w:b/>
          <w:noProof/>
          <w:color w:val="000000" w:themeColor="text1"/>
          <w:sz w:val="18"/>
          <w:szCs w:val="18"/>
          <w:lang w:val="en-US" w:eastAsia="ru-RU"/>
        </w:rPr>
        <w:t>r</w:t>
      </w:r>
      <w:r w:rsidR="0081570C" w:rsidRPr="0081570C">
        <w:rPr>
          <w:rFonts w:ascii="Verdana" w:eastAsia="Times New Roman" w:hAnsi="Verdana" w:cs="Times New Roman"/>
          <w:noProof/>
          <w:color w:val="000000" w:themeColor="text1"/>
          <w:sz w:val="18"/>
          <w:szCs w:val="18"/>
          <w:lang w:eastAsia="ru-RU"/>
        </w:rPr>
        <w:t>,</w:t>
      </w:r>
      <w:r w:rsidR="0081570C">
        <w:rPr>
          <w:rFonts w:ascii="Verdana" w:eastAsia="Times New Roman" w:hAnsi="Verdana" w:cs="Times New Roman"/>
          <w:b/>
          <w:noProof/>
          <w:color w:val="000000" w:themeColor="text1"/>
          <w:sz w:val="18"/>
          <w:szCs w:val="18"/>
          <w:lang w:eastAsia="ru-RU"/>
        </w:rPr>
        <w:t xml:space="preserve"> </w:t>
      </w:r>
      <w:r w:rsidR="0081570C" w:rsidRPr="0081570C">
        <w:rPr>
          <w:rFonts w:ascii="Verdana" w:eastAsia="Times New Roman" w:hAnsi="Verdana" w:cs="Times New Roman"/>
          <w:b/>
          <w:noProof/>
          <w:color w:val="0000FF"/>
          <w:sz w:val="18"/>
          <w:szCs w:val="18"/>
          <w:lang w:eastAsia="ru-RU"/>
        </w:rPr>
        <w:t>(3.9)</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Однако в условиях изменения процентных ставок по ценным бумагам, которое является следствием инфляции и других причин, облигации продаются по цене, не совпадающей с номинальной. Поскольку предприятие - эмитент облигаций должно платить по ним доход, исходя из номинальной процентной ставки и номинальной стоимости </w:t>
      </w:r>
      <w:r w:rsidR="004F7E16">
        <w:rPr>
          <w:rFonts w:ascii="Verdana" w:eastAsia="Times New Roman" w:hAnsi="Verdana" w:cs="Times New Roman"/>
          <w:color w:val="000000" w:themeColor="text1"/>
          <w:sz w:val="18"/>
          <w:szCs w:val="18"/>
          <w:lang w:eastAsia="ru-RU"/>
        </w:rPr>
        <w:t>облига</w:t>
      </w:r>
      <w:r w:rsidRPr="00AB622B">
        <w:rPr>
          <w:rFonts w:ascii="Verdana" w:eastAsia="Times New Roman" w:hAnsi="Verdana" w:cs="Times New Roman"/>
          <w:color w:val="000000" w:themeColor="text1"/>
          <w:sz w:val="18"/>
          <w:szCs w:val="18"/>
          <w:lang w:eastAsia="ru-RU"/>
        </w:rPr>
        <w:t xml:space="preserve">ции, реальная доходность облигации изменяется: увеличивается, если рыночная цена облигации падает по сравнению с номинальной, и уменьшается в противном случае. </w:t>
      </w:r>
    </w:p>
    <w:p w:rsidR="0081570C"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Для оценки реальной доходности облигации (стоимости заемного капитала) используем модель современной стоимости облигации</w:t>
      </w:r>
      <w:r w:rsidR="0081570C">
        <w:rPr>
          <w:rFonts w:ascii="Verdana" w:eastAsia="Times New Roman" w:hAnsi="Verdana" w:cs="Times New Roman"/>
          <w:color w:val="000000" w:themeColor="text1"/>
          <w:sz w:val="18"/>
          <w:szCs w:val="18"/>
          <w:lang w:eastAsia="ru-RU"/>
        </w:rPr>
        <w:t>:</w:t>
      </w:r>
    </w:p>
    <w:p w:rsidR="0081570C" w:rsidRPr="0081570C" w:rsidRDefault="0081570C" w:rsidP="0081570C">
      <w:pPr>
        <w:framePr w:w="3492" w:h="795" w:wrap="auto" w:vAnchor="text" w:hAnchor="text" w:x="81" w:y="1"/>
        <w:autoSpaceDE w:val="0"/>
        <w:autoSpaceDN w:val="0"/>
        <w:adjustRightInd w:val="0"/>
        <w:spacing w:after="0" w:line="240" w:lineRule="auto"/>
        <w:rPr>
          <w:rFonts w:ascii="Arial" w:hAnsi="Arial" w:cs="Arial"/>
          <w:sz w:val="20"/>
          <w:szCs w:val="20"/>
        </w:rPr>
      </w:pPr>
      <w:r>
        <w:rPr>
          <w:rFonts w:ascii="Arial" w:hAnsi="Arial" w:cs="Arial"/>
          <w:noProof/>
          <w:position w:val="-40"/>
          <w:sz w:val="20"/>
          <w:szCs w:val="20"/>
          <w:lang w:eastAsia="ru-RU"/>
        </w:rPr>
        <w:drawing>
          <wp:inline distT="0" distB="0" distL="0" distR="0">
            <wp:extent cx="1790700" cy="504825"/>
            <wp:effectExtent l="0" t="0" r="0" b="0"/>
            <wp:docPr id="9"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5"/>
                    <a:srcRect/>
                    <a:stretch>
                      <a:fillRect/>
                    </a:stretch>
                  </pic:blipFill>
                  <pic:spPr bwMode="auto">
                    <a:xfrm>
                      <a:off x="0" y="0"/>
                      <a:ext cx="1790700" cy="504825"/>
                    </a:xfrm>
                    <a:prstGeom prst="rect">
                      <a:avLst/>
                    </a:prstGeom>
                    <a:noFill/>
                    <a:ln w="9525">
                      <a:noFill/>
                      <a:miter lim="800000"/>
                      <a:headEnd/>
                      <a:tailEnd/>
                    </a:ln>
                  </pic:spPr>
                </pic:pic>
              </a:graphicData>
            </a:graphic>
          </wp:inline>
        </w:drawing>
      </w:r>
    </w:p>
    <w:p w:rsidR="0081570C" w:rsidRDefault="0081570C"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2B31EA" w:rsidRPr="00F10291"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 </w:t>
      </w:r>
      <w:r w:rsidR="0081570C" w:rsidRPr="0081570C">
        <w:rPr>
          <w:rFonts w:ascii="Verdana" w:eastAsia="Times New Roman" w:hAnsi="Verdana" w:cs="Times New Roman"/>
          <w:b/>
          <w:color w:val="0000FF"/>
          <w:sz w:val="18"/>
          <w:szCs w:val="18"/>
          <w:lang w:eastAsia="ru-RU"/>
        </w:rPr>
        <w:t>(3.10)</w:t>
      </w:r>
      <w:r w:rsidR="0081570C" w:rsidRPr="0081570C">
        <w:rPr>
          <w:rFonts w:ascii="Verdana" w:eastAsia="Times New Roman" w:hAnsi="Verdana" w:cs="Times New Roman"/>
          <w:color w:val="000000" w:themeColor="text1"/>
          <w:sz w:val="18"/>
          <w:szCs w:val="18"/>
          <w:lang w:eastAsia="ru-RU"/>
        </w:rPr>
        <w:t>,</w:t>
      </w:r>
      <w:r w:rsidR="0081570C">
        <w:rPr>
          <w:rFonts w:ascii="Verdana" w:eastAsia="Times New Roman" w:hAnsi="Verdana" w:cs="Times New Roman"/>
          <w:b/>
          <w:color w:val="000000" w:themeColor="text1"/>
          <w:sz w:val="18"/>
          <w:szCs w:val="18"/>
          <w:lang w:eastAsia="ru-RU"/>
        </w:rPr>
        <w:t xml:space="preserve"> </w:t>
      </w:r>
      <w:r w:rsidR="0081570C" w:rsidRPr="0081570C">
        <w:rPr>
          <w:rFonts w:ascii="Verdana" w:eastAsia="Times New Roman" w:hAnsi="Verdana" w:cs="Times New Roman"/>
          <w:color w:val="000000" w:themeColor="text1"/>
          <w:sz w:val="18"/>
          <w:szCs w:val="18"/>
          <w:lang w:eastAsia="ru-RU"/>
        </w:rPr>
        <w:t>где:</w:t>
      </w:r>
    </w:p>
    <w:p w:rsidR="002B31EA" w:rsidRPr="00AB622B" w:rsidRDefault="0081570C"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81570C">
        <w:rPr>
          <w:rFonts w:ascii="Verdana" w:eastAsia="Times New Roman" w:hAnsi="Verdana" w:cs="Times New Roman"/>
          <w:b/>
          <w:i/>
          <w:iCs/>
          <w:color w:val="000000" w:themeColor="text1"/>
          <w:sz w:val="18"/>
          <w:szCs w:val="18"/>
          <w:lang w:val="en-US" w:eastAsia="ru-RU"/>
        </w:rPr>
        <w:t>PCO</w:t>
      </w:r>
      <w:r w:rsidRPr="0081570C">
        <w:rPr>
          <w:rFonts w:ascii="Verdana" w:eastAsia="Times New Roman" w:hAnsi="Verdana" w:cs="Times New Roman"/>
          <w:i/>
          <w:iCs/>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современная (</w:t>
      </w:r>
      <w:r w:rsidR="00FD7DD5">
        <w:rPr>
          <w:rFonts w:ascii="Verdana" w:eastAsia="Times New Roman" w:hAnsi="Verdana" w:cs="Times New Roman"/>
          <w:color w:val="000000" w:themeColor="text1"/>
          <w:sz w:val="18"/>
          <w:szCs w:val="18"/>
          <w:lang w:eastAsia="ru-RU"/>
        </w:rPr>
        <w:t>настоящая) стоимость облигации;</w:t>
      </w:r>
      <w:r w:rsidRPr="00AB622B">
        <w:rPr>
          <w:rFonts w:ascii="Verdana" w:eastAsia="Times New Roman" w:hAnsi="Verdana" w:cs="Times New Roman"/>
          <w:color w:val="000000" w:themeColor="text1"/>
          <w:sz w:val="18"/>
          <w:szCs w:val="18"/>
          <w:lang w:eastAsia="ru-RU"/>
        </w:rPr>
        <w:br/>
      </w:r>
      <w:r w:rsidR="002B31EA" w:rsidRPr="0081570C">
        <w:rPr>
          <w:rFonts w:ascii="Verdana" w:eastAsia="Times New Roman" w:hAnsi="Verdana" w:cs="Times New Roman"/>
          <w:b/>
          <w:i/>
          <w:iCs/>
          <w:color w:val="000000" w:themeColor="text1"/>
          <w:sz w:val="18"/>
          <w:szCs w:val="18"/>
          <w:lang w:eastAsia="ru-RU"/>
        </w:rPr>
        <w:t>INT</w:t>
      </w:r>
      <w:r w:rsidR="002B31EA" w:rsidRPr="00AB622B">
        <w:rPr>
          <w:rFonts w:ascii="Verdana" w:eastAsia="Times New Roman" w:hAnsi="Verdana" w:cs="Times New Roman"/>
          <w:color w:val="000000" w:themeColor="text1"/>
          <w:sz w:val="18"/>
          <w:szCs w:val="18"/>
          <w:lang w:eastAsia="ru-RU"/>
        </w:rPr>
        <w:t xml:space="preserve"> - ежегодная процентная выпла</w:t>
      </w:r>
      <w:r>
        <w:rPr>
          <w:rFonts w:ascii="Verdana" w:eastAsia="Times New Roman" w:hAnsi="Verdana" w:cs="Times New Roman"/>
          <w:color w:val="000000" w:themeColor="text1"/>
          <w:sz w:val="18"/>
          <w:szCs w:val="18"/>
          <w:lang w:eastAsia="ru-RU"/>
        </w:rPr>
        <w:t>та по облигации;</w:t>
      </w:r>
      <w:r w:rsidR="002B31EA" w:rsidRPr="00AB622B">
        <w:rPr>
          <w:rFonts w:ascii="Verdana" w:eastAsia="Times New Roman" w:hAnsi="Verdana" w:cs="Times New Roman"/>
          <w:color w:val="000000" w:themeColor="text1"/>
          <w:sz w:val="18"/>
          <w:szCs w:val="18"/>
          <w:lang w:eastAsia="ru-RU"/>
        </w:rPr>
        <w:br/>
      </w:r>
      <w:r>
        <w:rPr>
          <w:rFonts w:ascii="Verdana" w:eastAsia="Times New Roman" w:hAnsi="Verdana" w:cs="Times New Roman"/>
          <w:b/>
          <w:i/>
          <w:iCs/>
          <w:color w:val="000000" w:themeColor="text1"/>
          <w:sz w:val="18"/>
          <w:szCs w:val="18"/>
          <w:lang w:val="en-US" w:eastAsia="ru-RU"/>
        </w:rPr>
        <w:t>N</w:t>
      </w:r>
      <w:r w:rsidR="002B31EA" w:rsidRPr="00AB622B">
        <w:rPr>
          <w:rFonts w:ascii="Verdana" w:eastAsia="Times New Roman" w:hAnsi="Verdana" w:cs="Times New Roman"/>
          <w:color w:val="000000" w:themeColor="text1"/>
          <w:sz w:val="18"/>
          <w:szCs w:val="18"/>
          <w:lang w:eastAsia="ru-RU"/>
        </w:rPr>
        <w:t xml:space="preserve"> - н</w:t>
      </w:r>
      <w:r>
        <w:rPr>
          <w:rFonts w:ascii="Verdana" w:eastAsia="Times New Roman" w:hAnsi="Verdana" w:cs="Times New Roman"/>
          <w:color w:val="000000" w:themeColor="text1"/>
          <w:sz w:val="18"/>
          <w:szCs w:val="18"/>
          <w:lang w:eastAsia="ru-RU"/>
        </w:rPr>
        <w:t>оминальная стоимость облигации;</w:t>
      </w:r>
      <w:r w:rsidR="002B31EA" w:rsidRPr="00AB622B">
        <w:rPr>
          <w:rFonts w:ascii="Verdana" w:eastAsia="Times New Roman" w:hAnsi="Verdana" w:cs="Times New Roman"/>
          <w:color w:val="000000" w:themeColor="text1"/>
          <w:sz w:val="18"/>
          <w:szCs w:val="18"/>
          <w:lang w:eastAsia="ru-RU"/>
        </w:rPr>
        <w:br/>
      </w:r>
      <w:r w:rsidRPr="0081570C">
        <w:rPr>
          <w:rFonts w:ascii="Verdana" w:eastAsia="Times New Roman" w:hAnsi="Verdana" w:cs="Times New Roman"/>
          <w:b/>
          <w:i/>
          <w:iCs/>
          <w:color w:val="000000" w:themeColor="text1"/>
          <w:sz w:val="18"/>
          <w:szCs w:val="18"/>
          <w:lang w:val="en-US" w:eastAsia="ru-RU"/>
        </w:rPr>
        <w:t>n</w:t>
      </w:r>
      <w:r w:rsidR="002B31EA" w:rsidRPr="00AB622B">
        <w:rPr>
          <w:rFonts w:ascii="Verdana" w:eastAsia="Times New Roman" w:hAnsi="Verdana" w:cs="Times New Roman"/>
          <w:color w:val="000000" w:themeColor="text1"/>
          <w:sz w:val="18"/>
          <w:szCs w:val="18"/>
          <w:lang w:eastAsia="ru-RU"/>
        </w:rPr>
        <w:t xml:space="preserve"> - количество периодо</w:t>
      </w:r>
      <w:r w:rsidR="00FD7DD5">
        <w:rPr>
          <w:rFonts w:ascii="Verdana" w:eastAsia="Times New Roman" w:hAnsi="Verdana" w:cs="Times New Roman"/>
          <w:color w:val="000000" w:themeColor="text1"/>
          <w:sz w:val="18"/>
          <w:szCs w:val="18"/>
          <w:lang w:eastAsia="ru-RU"/>
        </w:rPr>
        <w:t>в (лет) до погашения облигации;</w:t>
      </w:r>
      <w:r w:rsidR="002B31EA" w:rsidRPr="00AB622B">
        <w:rPr>
          <w:rFonts w:ascii="Verdana" w:eastAsia="Times New Roman" w:hAnsi="Verdana" w:cs="Times New Roman"/>
          <w:color w:val="000000" w:themeColor="text1"/>
          <w:sz w:val="18"/>
          <w:szCs w:val="18"/>
          <w:lang w:eastAsia="ru-RU"/>
        </w:rPr>
        <w:br/>
      </w:r>
      <w:r w:rsidRPr="0081570C">
        <w:rPr>
          <w:rFonts w:ascii="Verdana" w:eastAsia="Times New Roman" w:hAnsi="Verdana" w:cs="Times New Roman"/>
          <w:b/>
          <w:i/>
          <w:iCs/>
          <w:color w:val="000000" w:themeColor="text1"/>
          <w:sz w:val="18"/>
          <w:szCs w:val="18"/>
          <w:lang w:val="en-US" w:eastAsia="ru-RU"/>
        </w:rPr>
        <w:t>r</w:t>
      </w:r>
      <w:r w:rsidR="002B31EA" w:rsidRPr="00AB622B">
        <w:rPr>
          <w:rFonts w:ascii="Verdana" w:eastAsia="Times New Roman" w:hAnsi="Verdana" w:cs="Times New Roman"/>
          <w:color w:val="000000" w:themeColor="text1"/>
          <w:sz w:val="18"/>
          <w:szCs w:val="18"/>
          <w:lang w:eastAsia="ru-RU"/>
        </w:rPr>
        <w:t xml:space="preserve"> - процентная ставка по облигации. </w:t>
      </w:r>
    </w:p>
    <w:p w:rsidR="002B31EA" w:rsidRPr="00FD7DD5" w:rsidRDefault="002B31EA" w:rsidP="00AB622B">
      <w:pPr>
        <w:spacing w:before="100" w:beforeAutospacing="1" w:after="100" w:afterAutospacing="1" w:line="240" w:lineRule="auto"/>
        <w:rPr>
          <w:rFonts w:ascii="Verdana" w:eastAsia="Times New Roman" w:hAnsi="Verdana" w:cs="Times New Roman"/>
          <w:color w:val="0000FF"/>
          <w:sz w:val="18"/>
          <w:szCs w:val="18"/>
          <w:lang w:eastAsia="ru-RU"/>
        </w:rPr>
      </w:pPr>
      <w:r w:rsidRPr="00AB622B">
        <w:rPr>
          <w:rFonts w:ascii="Verdana" w:eastAsia="Times New Roman" w:hAnsi="Verdana" w:cs="Times New Roman"/>
          <w:color w:val="000000" w:themeColor="text1"/>
          <w:sz w:val="18"/>
          <w:szCs w:val="18"/>
          <w:lang w:eastAsia="ru-RU"/>
        </w:rPr>
        <w:t xml:space="preserve">Для лучшего понимания финансового механизма определения фактической стоимости облигаций и реальной отдачи </w:t>
      </w:r>
      <w:r w:rsidR="004F7E16">
        <w:rPr>
          <w:rFonts w:ascii="Verdana" w:eastAsia="Times New Roman" w:hAnsi="Verdana" w:cs="Times New Roman"/>
          <w:color w:val="000000" w:themeColor="text1"/>
          <w:sz w:val="18"/>
          <w:szCs w:val="18"/>
          <w:lang w:eastAsia="ru-RU"/>
        </w:rPr>
        <w:t>от</w:t>
      </w:r>
      <w:r w:rsidRPr="00AB622B">
        <w:rPr>
          <w:rFonts w:ascii="Verdana" w:eastAsia="Times New Roman" w:hAnsi="Verdana" w:cs="Times New Roman"/>
          <w:color w:val="000000" w:themeColor="text1"/>
          <w:sz w:val="18"/>
          <w:szCs w:val="18"/>
          <w:lang w:eastAsia="ru-RU"/>
        </w:rPr>
        <w:t xml:space="preserve"> них, рассмотрим формулу более детально. Итак, согласно условиям выпуска облигаций фирма - эмитента обязуется каждый год выплачивать процентную выплату </w:t>
      </w:r>
      <w:r w:rsidRPr="00FD7DD5">
        <w:rPr>
          <w:rFonts w:ascii="Verdana" w:eastAsia="Times New Roman" w:hAnsi="Verdana" w:cs="Times New Roman"/>
          <w:b/>
          <w:i/>
          <w:iCs/>
          <w:color w:val="000000" w:themeColor="text1"/>
          <w:sz w:val="18"/>
          <w:szCs w:val="18"/>
          <w:lang w:eastAsia="ru-RU"/>
        </w:rPr>
        <w:t>INT</w:t>
      </w:r>
      <w:r w:rsidRPr="00AB622B">
        <w:rPr>
          <w:rFonts w:ascii="Verdana" w:eastAsia="Times New Roman" w:hAnsi="Verdana" w:cs="Times New Roman"/>
          <w:color w:val="000000" w:themeColor="text1"/>
          <w:sz w:val="18"/>
          <w:szCs w:val="18"/>
          <w:lang w:eastAsia="ru-RU"/>
        </w:rPr>
        <w:t xml:space="preserve"> и номинальную стоимость </w:t>
      </w:r>
      <w:r w:rsidR="00FD7DD5" w:rsidRPr="00FD7DD5">
        <w:rPr>
          <w:rFonts w:ascii="Verdana" w:eastAsia="Times New Roman" w:hAnsi="Verdana" w:cs="Times New Roman"/>
          <w:b/>
          <w:i/>
          <w:iCs/>
          <w:color w:val="000000" w:themeColor="text1"/>
          <w:sz w:val="18"/>
          <w:szCs w:val="18"/>
          <w:lang w:val="en-US" w:eastAsia="ru-RU"/>
        </w:rPr>
        <w:t>N</w:t>
      </w:r>
      <w:r w:rsidRPr="00AB622B">
        <w:rPr>
          <w:rFonts w:ascii="Verdana" w:eastAsia="Times New Roman" w:hAnsi="Verdana" w:cs="Times New Roman"/>
          <w:color w:val="000000" w:themeColor="text1"/>
          <w:sz w:val="18"/>
          <w:szCs w:val="18"/>
          <w:lang w:eastAsia="ru-RU"/>
        </w:rPr>
        <w:t xml:space="preserve"> по окончанию срока действия облигации, то есть на момент ее погашения. Поэтому формула </w:t>
      </w:r>
      <w:r w:rsidRPr="00FD7DD5">
        <w:rPr>
          <w:rFonts w:ascii="Verdana" w:eastAsia="Times New Roman" w:hAnsi="Verdana" w:cs="Times New Roman"/>
          <w:b/>
          <w:color w:val="0000FF"/>
          <w:sz w:val="18"/>
          <w:szCs w:val="18"/>
          <w:lang w:eastAsia="ru-RU"/>
        </w:rPr>
        <w:t>(</w:t>
      </w:r>
      <w:r w:rsidR="00FD7DD5" w:rsidRPr="00F10291">
        <w:rPr>
          <w:rFonts w:ascii="Verdana" w:eastAsia="Times New Roman" w:hAnsi="Verdana" w:cs="Times New Roman"/>
          <w:b/>
          <w:color w:val="0000FF"/>
          <w:sz w:val="18"/>
          <w:szCs w:val="18"/>
          <w:lang w:eastAsia="ru-RU"/>
        </w:rPr>
        <w:t>3</w:t>
      </w:r>
      <w:r w:rsidRPr="00FD7DD5">
        <w:rPr>
          <w:rFonts w:ascii="Verdana" w:eastAsia="Times New Roman" w:hAnsi="Verdana" w:cs="Times New Roman"/>
          <w:b/>
          <w:color w:val="0000FF"/>
          <w:sz w:val="18"/>
          <w:szCs w:val="18"/>
          <w:lang w:eastAsia="ru-RU"/>
        </w:rPr>
        <w:t>.1</w:t>
      </w:r>
      <w:r w:rsidR="00FD7DD5" w:rsidRPr="00F10291">
        <w:rPr>
          <w:rFonts w:ascii="Verdana" w:eastAsia="Times New Roman" w:hAnsi="Verdana" w:cs="Times New Roman"/>
          <w:b/>
          <w:color w:val="0000FF"/>
          <w:sz w:val="18"/>
          <w:szCs w:val="18"/>
          <w:lang w:eastAsia="ru-RU"/>
        </w:rPr>
        <w:t>0</w:t>
      </w:r>
      <w:r w:rsidRPr="00FD7DD5">
        <w:rPr>
          <w:rFonts w:ascii="Verdana" w:eastAsia="Times New Roman" w:hAnsi="Verdana" w:cs="Times New Roman"/>
          <w:b/>
          <w:color w:val="0000FF"/>
          <w:sz w:val="18"/>
          <w:szCs w:val="18"/>
          <w:lang w:eastAsia="ru-RU"/>
        </w:rPr>
        <w:t>)</w:t>
      </w:r>
      <w:r w:rsidRPr="00AB622B">
        <w:rPr>
          <w:rFonts w:ascii="Verdana" w:eastAsia="Times New Roman" w:hAnsi="Verdana" w:cs="Times New Roman"/>
          <w:color w:val="000000" w:themeColor="text1"/>
          <w:sz w:val="18"/>
          <w:szCs w:val="18"/>
          <w:lang w:eastAsia="ru-RU"/>
        </w:rPr>
        <w:t xml:space="preserve"> определяет дисконтированный поток этих выплат. В предыдущей главе подробно исследовался феномен изменения стоимости цены облигации в зависимости от рыночной процентной ставки. С помощью рассмотренных там примеров можно сделать вывод о том, что</w:t>
      </w:r>
      <w:r w:rsidRPr="00AB622B">
        <w:rPr>
          <w:rFonts w:ascii="Verdana" w:eastAsia="Times New Roman" w:hAnsi="Verdana" w:cs="Times New Roman"/>
          <w:b/>
          <w:bCs/>
          <w:color w:val="000000" w:themeColor="text1"/>
          <w:sz w:val="18"/>
          <w:szCs w:val="18"/>
          <w:lang w:eastAsia="ru-RU"/>
        </w:rPr>
        <w:t xml:space="preserve"> поскольку рыночная цена облигации колеблется, а сумма выплачиваемого дохода на облигацию остается неизменной, то доходность облигации также меняется: конкретно, </w:t>
      </w:r>
      <w:r w:rsidRPr="00FD7DD5">
        <w:rPr>
          <w:rFonts w:ascii="Verdana" w:eastAsia="Times New Roman" w:hAnsi="Verdana" w:cs="Times New Roman"/>
          <w:b/>
          <w:bCs/>
          <w:color w:val="0000FF"/>
          <w:sz w:val="18"/>
          <w:szCs w:val="18"/>
          <w:lang w:eastAsia="ru-RU"/>
        </w:rPr>
        <w:t xml:space="preserve">доходность облигации увеличивается при уменьшении рыночной стоимости и уменьшается в противном случае.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В качестве реальной доходности облигации (или стоимости заемного капитала, основанного на облигациях данного типа) используется </w:t>
      </w:r>
      <w:r w:rsidRPr="00FD7DD5">
        <w:rPr>
          <w:rFonts w:ascii="Verdana" w:eastAsia="Times New Roman" w:hAnsi="Verdana" w:cs="Times New Roman"/>
          <w:b/>
          <w:bCs/>
          <w:color w:val="0000FF"/>
          <w:sz w:val="18"/>
          <w:szCs w:val="18"/>
          <w:lang w:eastAsia="ru-RU"/>
        </w:rPr>
        <w:t>конечная доходность облигации</w:t>
      </w:r>
      <w:r w:rsidRPr="00AB622B">
        <w:rPr>
          <w:rFonts w:ascii="Verdana" w:eastAsia="Times New Roman" w:hAnsi="Verdana" w:cs="Times New Roman"/>
          <w:color w:val="000000" w:themeColor="text1"/>
          <w:sz w:val="18"/>
          <w:szCs w:val="18"/>
          <w:lang w:eastAsia="ru-RU"/>
        </w:rPr>
        <w:t xml:space="preserve">, то есть такая процентная ставка, которая позволяет, купив облигацию сейчас по текущей рыночной цене, получать доход на облигацию, объявленный в контракте на ее выпуск, и номинальную стоимость облигации на момент ее погашения. </w:t>
      </w:r>
    </w:p>
    <w:p w:rsidR="002B31EA" w:rsidRPr="00FD7DD5"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lastRenderedPageBreak/>
        <w:t xml:space="preserve">В обозначениях формулы </w:t>
      </w:r>
      <w:r w:rsidR="00FD7DD5" w:rsidRPr="00FD7DD5">
        <w:rPr>
          <w:rFonts w:ascii="Verdana" w:eastAsia="Times New Roman" w:hAnsi="Verdana" w:cs="Times New Roman"/>
          <w:b/>
          <w:color w:val="0000FF"/>
          <w:sz w:val="18"/>
          <w:szCs w:val="18"/>
          <w:lang w:eastAsia="ru-RU"/>
        </w:rPr>
        <w:t>(3.10)</w:t>
      </w:r>
      <w:r w:rsidRPr="00AB622B">
        <w:rPr>
          <w:rFonts w:ascii="Verdana" w:eastAsia="Times New Roman" w:hAnsi="Verdana" w:cs="Times New Roman"/>
          <w:color w:val="000000" w:themeColor="text1"/>
          <w:sz w:val="18"/>
          <w:szCs w:val="18"/>
          <w:lang w:eastAsia="ru-RU"/>
        </w:rPr>
        <w:t xml:space="preserve"> для расчета стоимости заемного капитала </w:t>
      </w:r>
      <w:r w:rsidR="00FD7DD5" w:rsidRPr="00FD7DD5">
        <w:rPr>
          <w:rFonts w:ascii="Verdana" w:eastAsia="Times New Roman" w:hAnsi="Verdana" w:cs="Times New Roman"/>
          <w:b/>
          <w:i/>
          <w:iCs/>
          <w:color w:val="000000" w:themeColor="text1"/>
          <w:sz w:val="18"/>
          <w:szCs w:val="18"/>
          <w:lang w:val="en-US" w:eastAsia="ru-RU"/>
        </w:rPr>
        <w:t>CCz</w:t>
      </w:r>
      <w:r w:rsidR="00FD7DD5">
        <w:rPr>
          <w:rFonts w:ascii="Verdana" w:eastAsia="Times New Roman" w:hAnsi="Verdana" w:cs="Times New Roman"/>
          <w:color w:val="000000" w:themeColor="text1"/>
          <w:sz w:val="18"/>
          <w:szCs w:val="18"/>
          <w:lang w:eastAsia="ru-RU"/>
        </w:rPr>
        <w:t xml:space="preserve"> используется уравнение:</w:t>
      </w:r>
    </w:p>
    <w:p w:rsidR="00FD7DD5" w:rsidRPr="00FD7DD5" w:rsidRDefault="00FD7DD5" w:rsidP="00FD7DD5">
      <w:pPr>
        <w:framePr w:w="4062" w:h="795" w:wrap="auto" w:vAnchor="text" w:hAnchor="text" w:x="81" w:y="30"/>
        <w:autoSpaceDE w:val="0"/>
        <w:autoSpaceDN w:val="0"/>
        <w:adjustRightInd w:val="0"/>
        <w:spacing w:after="0" w:line="240" w:lineRule="auto"/>
        <w:rPr>
          <w:rFonts w:ascii="Arial" w:hAnsi="Arial" w:cs="Arial"/>
          <w:sz w:val="20"/>
          <w:szCs w:val="20"/>
        </w:rPr>
      </w:pPr>
      <w:r>
        <w:rPr>
          <w:rFonts w:ascii="Arial" w:hAnsi="Arial" w:cs="Arial"/>
          <w:noProof/>
          <w:position w:val="-40"/>
          <w:sz w:val="20"/>
          <w:szCs w:val="20"/>
          <w:lang w:eastAsia="ru-RU"/>
        </w:rPr>
        <w:drawing>
          <wp:inline distT="0" distB="0" distL="0" distR="0">
            <wp:extent cx="2152650" cy="504825"/>
            <wp:effectExtent l="0" t="0" r="0" b="0"/>
            <wp:docPr id="32"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36"/>
                    <a:srcRect/>
                    <a:stretch>
                      <a:fillRect/>
                    </a:stretch>
                  </pic:blipFill>
                  <pic:spPr bwMode="auto">
                    <a:xfrm>
                      <a:off x="0" y="0"/>
                      <a:ext cx="2152650" cy="504825"/>
                    </a:xfrm>
                    <a:prstGeom prst="rect">
                      <a:avLst/>
                    </a:prstGeom>
                    <a:noFill/>
                    <a:ln w="9525">
                      <a:noFill/>
                      <a:miter lim="800000"/>
                      <a:headEnd/>
                      <a:tailEnd/>
                    </a:ln>
                  </pic:spPr>
                </pic:pic>
              </a:graphicData>
            </a:graphic>
          </wp:inline>
        </w:drawing>
      </w:r>
    </w:p>
    <w:p w:rsidR="00FD7DD5" w:rsidRPr="00FD7DD5" w:rsidRDefault="00FD7DD5"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FD7DD5" w:rsidRPr="00FD7DD5" w:rsidRDefault="00FD7DD5"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5373D0">
        <w:rPr>
          <w:rFonts w:ascii="Verdana" w:eastAsia="Times New Roman" w:hAnsi="Verdana" w:cs="Times New Roman"/>
          <w:color w:val="000000" w:themeColor="text1"/>
          <w:sz w:val="18"/>
          <w:szCs w:val="18"/>
          <w:lang w:eastAsia="ru-RU"/>
        </w:rPr>
        <w:t xml:space="preserve"> </w:t>
      </w:r>
      <w:r w:rsidRPr="005373D0">
        <w:rPr>
          <w:rFonts w:ascii="Verdana" w:eastAsia="Times New Roman" w:hAnsi="Verdana" w:cs="Times New Roman"/>
          <w:b/>
          <w:color w:val="0000FF"/>
          <w:sz w:val="18"/>
          <w:szCs w:val="18"/>
          <w:lang w:eastAsia="ru-RU"/>
        </w:rPr>
        <w:t>(3.11)</w:t>
      </w:r>
      <w:r w:rsidRPr="005373D0">
        <w:rPr>
          <w:rFonts w:ascii="Verdana" w:eastAsia="Times New Roman" w:hAnsi="Verdana" w:cs="Times New Roman"/>
          <w:sz w:val="18"/>
          <w:szCs w:val="18"/>
          <w:lang w:eastAsia="ru-RU"/>
        </w:rPr>
        <w:t>,</w:t>
      </w:r>
      <w:r w:rsidRPr="005373D0">
        <w:rPr>
          <w:rFonts w:ascii="Verdana" w:eastAsia="Times New Roman" w:hAnsi="Verdana" w:cs="Times New Roman"/>
          <w:color w:val="0000FF"/>
          <w:sz w:val="18"/>
          <w:szCs w:val="18"/>
          <w:lang w:eastAsia="ru-RU"/>
        </w:rPr>
        <w:t xml:space="preserve"> </w:t>
      </w:r>
      <w:r>
        <w:rPr>
          <w:rFonts w:ascii="Verdana" w:eastAsia="Times New Roman" w:hAnsi="Verdana" w:cs="Times New Roman"/>
          <w:color w:val="000000" w:themeColor="text1"/>
          <w:sz w:val="18"/>
          <w:szCs w:val="18"/>
          <w:lang w:eastAsia="ru-RU"/>
        </w:rPr>
        <w:t>где:</w:t>
      </w:r>
    </w:p>
    <w:p w:rsidR="005373D0" w:rsidRPr="005373D0" w:rsidRDefault="005373D0" w:rsidP="005373D0">
      <w:pPr>
        <w:spacing w:after="0"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b/>
          <w:i/>
          <w:iCs/>
          <w:color w:val="000000" w:themeColor="text1"/>
          <w:sz w:val="18"/>
          <w:szCs w:val="18"/>
          <w:lang w:val="en-US" w:eastAsia="ru-RU"/>
        </w:rPr>
        <w:t>R</w:t>
      </w:r>
      <w:r w:rsidRPr="0081570C">
        <w:rPr>
          <w:rFonts w:ascii="Verdana" w:eastAsia="Times New Roman" w:hAnsi="Verdana" w:cs="Times New Roman"/>
          <w:b/>
          <w:i/>
          <w:iCs/>
          <w:color w:val="000000" w:themeColor="text1"/>
          <w:sz w:val="18"/>
          <w:szCs w:val="18"/>
          <w:lang w:val="en-US" w:eastAsia="ru-RU"/>
        </w:rPr>
        <w:t>CO</w:t>
      </w:r>
      <w:r w:rsidRPr="0081570C">
        <w:rPr>
          <w:rFonts w:ascii="Verdana" w:eastAsia="Times New Roman" w:hAnsi="Verdana" w:cs="Times New Roman"/>
          <w:i/>
          <w:iCs/>
          <w:color w:val="000000" w:themeColor="text1"/>
          <w:sz w:val="18"/>
          <w:szCs w:val="18"/>
          <w:lang w:eastAsia="ru-RU"/>
        </w:rPr>
        <w:t xml:space="preserve"> </w:t>
      </w:r>
      <w:r>
        <w:rPr>
          <w:rFonts w:ascii="Verdana" w:eastAsia="Times New Roman" w:hAnsi="Verdana" w:cs="Times New Roman"/>
          <w:color w:val="000000" w:themeColor="text1"/>
          <w:sz w:val="18"/>
          <w:szCs w:val="18"/>
          <w:lang w:eastAsia="ru-RU"/>
        </w:rPr>
        <w:t>– текущая рыночная стоимость облигации.</w:t>
      </w:r>
    </w:p>
    <w:p w:rsidR="002B31EA" w:rsidRPr="005373D0" w:rsidRDefault="005373D0" w:rsidP="005373D0">
      <w:pPr>
        <w:spacing w:after="0" w:line="240" w:lineRule="auto"/>
        <w:rPr>
          <w:rFonts w:ascii="Verdana" w:eastAsia="Times New Roman" w:hAnsi="Verdana" w:cs="Times New Roman"/>
          <w:color w:val="000000" w:themeColor="text1"/>
          <w:sz w:val="18"/>
          <w:szCs w:val="18"/>
          <w:lang w:eastAsia="ru-RU"/>
        </w:rPr>
      </w:pPr>
      <w:r w:rsidRPr="005373D0">
        <w:rPr>
          <w:rFonts w:ascii="Verdana" w:eastAsia="Times New Roman" w:hAnsi="Verdana" w:cs="Times New Roman"/>
          <w:b/>
          <w:color w:val="000000" w:themeColor="text1"/>
          <w:sz w:val="18"/>
          <w:szCs w:val="18"/>
          <w:lang w:val="en-US" w:eastAsia="ru-RU"/>
        </w:rPr>
        <w:t>n</w:t>
      </w:r>
      <w:r w:rsidR="002B31EA" w:rsidRPr="00AB622B">
        <w:rPr>
          <w:rFonts w:ascii="Verdana" w:eastAsia="Times New Roman" w:hAnsi="Verdana" w:cs="Times New Roman"/>
          <w:color w:val="000000" w:themeColor="text1"/>
          <w:sz w:val="18"/>
          <w:szCs w:val="18"/>
          <w:lang w:eastAsia="ru-RU"/>
        </w:rPr>
        <w:t xml:space="preserve"> - количество лет, ост</w:t>
      </w:r>
      <w:r>
        <w:rPr>
          <w:rFonts w:ascii="Verdana" w:eastAsia="Times New Roman" w:hAnsi="Verdana" w:cs="Times New Roman"/>
          <w:color w:val="000000" w:themeColor="text1"/>
          <w:sz w:val="18"/>
          <w:szCs w:val="18"/>
          <w:lang w:eastAsia="ru-RU"/>
        </w:rPr>
        <w:t>авшихся до погашения облигации.</w:t>
      </w:r>
    </w:p>
    <w:p w:rsidR="005373D0" w:rsidRPr="005373D0" w:rsidRDefault="005373D0" w:rsidP="005373D0">
      <w:pPr>
        <w:spacing w:after="0" w:line="240" w:lineRule="auto"/>
        <w:rPr>
          <w:rFonts w:ascii="Verdana" w:eastAsia="Times New Roman" w:hAnsi="Verdana" w:cs="Times New Roman"/>
          <w:color w:val="000000" w:themeColor="text1"/>
          <w:sz w:val="18"/>
          <w:szCs w:val="18"/>
          <w:lang w:eastAsia="ru-RU"/>
        </w:rPr>
      </w:pPr>
    </w:p>
    <w:p w:rsidR="002B31EA" w:rsidRDefault="002B31EA" w:rsidP="005373D0">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Уравнение </w:t>
      </w:r>
      <w:r w:rsidRPr="005373D0">
        <w:rPr>
          <w:rFonts w:ascii="Verdana" w:eastAsia="Times New Roman" w:hAnsi="Verdana" w:cs="Times New Roman"/>
          <w:b/>
          <w:color w:val="0000FF"/>
          <w:sz w:val="18"/>
          <w:szCs w:val="18"/>
          <w:lang w:eastAsia="ru-RU"/>
        </w:rPr>
        <w:t>(</w:t>
      </w:r>
      <w:r w:rsidR="005373D0" w:rsidRPr="005373D0">
        <w:rPr>
          <w:rFonts w:ascii="Verdana" w:eastAsia="Times New Roman" w:hAnsi="Verdana" w:cs="Times New Roman"/>
          <w:b/>
          <w:color w:val="0000FF"/>
          <w:sz w:val="18"/>
          <w:szCs w:val="18"/>
          <w:lang w:eastAsia="ru-RU"/>
        </w:rPr>
        <w:t>3</w:t>
      </w:r>
      <w:r w:rsidRPr="005373D0">
        <w:rPr>
          <w:rFonts w:ascii="Verdana" w:eastAsia="Times New Roman" w:hAnsi="Verdana" w:cs="Times New Roman"/>
          <w:b/>
          <w:color w:val="0000FF"/>
          <w:sz w:val="18"/>
          <w:szCs w:val="18"/>
          <w:lang w:eastAsia="ru-RU"/>
        </w:rPr>
        <w:t>.11)</w:t>
      </w:r>
      <w:r w:rsidRPr="00AB622B">
        <w:rPr>
          <w:rFonts w:ascii="Verdana" w:eastAsia="Times New Roman" w:hAnsi="Verdana" w:cs="Times New Roman"/>
          <w:color w:val="000000" w:themeColor="text1"/>
          <w:sz w:val="18"/>
          <w:szCs w:val="18"/>
          <w:lang w:eastAsia="ru-RU"/>
        </w:rPr>
        <w:t xml:space="preserve"> можно решить лишь приближенно с помощью численных методов на ЭВМ или финансовом калькуляторе. Результат близкий к использованию уравнения </w:t>
      </w:r>
      <w:r w:rsidRPr="005373D0">
        <w:rPr>
          <w:rFonts w:ascii="Verdana" w:eastAsia="Times New Roman" w:hAnsi="Verdana" w:cs="Times New Roman"/>
          <w:b/>
          <w:color w:val="0000FF"/>
          <w:sz w:val="18"/>
          <w:szCs w:val="18"/>
          <w:lang w:eastAsia="ru-RU"/>
        </w:rPr>
        <w:t>(</w:t>
      </w:r>
      <w:r w:rsidR="005373D0" w:rsidRPr="005373D0">
        <w:rPr>
          <w:rFonts w:ascii="Verdana" w:eastAsia="Times New Roman" w:hAnsi="Verdana" w:cs="Times New Roman"/>
          <w:b/>
          <w:color w:val="0000FF"/>
          <w:sz w:val="18"/>
          <w:szCs w:val="18"/>
          <w:lang w:val="en-US" w:eastAsia="ru-RU"/>
        </w:rPr>
        <w:t>3</w:t>
      </w:r>
      <w:r w:rsidR="005373D0" w:rsidRPr="005373D0">
        <w:rPr>
          <w:rFonts w:ascii="Verdana" w:eastAsia="Times New Roman" w:hAnsi="Verdana" w:cs="Times New Roman"/>
          <w:b/>
          <w:color w:val="0000FF"/>
          <w:sz w:val="18"/>
          <w:szCs w:val="18"/>
          <w:lang w:eastAsia="ru-RU"/>
        </w:rPr>
        <w:t>.11</w:t>
      </w:r>
      <w:r w:rsidRPr="005373D0">
        <w:rPr>
          <w:rFonts w:ascii="Verdana" w:eastAsia="Times New Roman" w:hAnsi="Verdana" w:cs="Times New Roman"/>
          <w:b/>
          <w:color w:val="0000FF"/>
          <w:sz w:val="18"/>
          <w:szCs w:val="18"/>
          <w:lang w:eastAsia="ru-RU"/>
        </w:rPr>
        <w:t>)</w:t>
      </w:r>
      <w:r w:rsidRPr="00AB622B">
        <w:rPr>
          <w:rFonts w:ascii="Verdana" w:eastAsia="Times New Roman" w:hAnsi="Verdana" w:cs="Times New Roman"/>
          <w:color w:val="000000" w:themeColor="text1"/>
          <w:sz w:val="18"/>
          <w:szCs w:val="18"/>
          <w:lang w:eastAsia="ru-RU"/>
        </w:rPr>
        <w:t xml:space="preserve"> дает</w:t>
      </w:r>
      <w:r w:rsidR="005373D0">
        <w:rPr>
          <w:rFonts w:ascii="Verdana" w:eastAsia="Times New Roman" w:hAnsi="Verdana" w:cs="Times New Roman"/>
          <w:color w:val="000000" w:themeColor="text1"/>
          <w:sz w:val="18"/>
          <w:szCs w:val="18"/>
          <w:lang w:eastAsia="ru-RU"/>
        </w:rPr>
        <w:t xml:space="preserve"> следующая приближенная формула:</w:t>
      </w:r>
    </w:p>
    <w:p w:rsidR="005373D0" w:rsidRDefault="005373D0" w:rsidP="005373D0">
      <w:pPr>
        <w:spacing w:after="0" w:line="240" w:lineRule="auto"/>
        <w:rPr>
          <w:rFonts w:ascii="Verdana" w:eastAsia="Times New Roman" w:hAnsi="Verdana" w:cs="Times New Roman"/>
          <w:color w:val="000000" w:themeColor="text1"/>
          <w:sz w:val="18"/>
          <w:szCs w:val="18"/>
          <w:lang w:eastAsia="ru-RU"/>
        </w:rPr>
      </w:pPr>
    </w:p>
    <w:p w:rsidR="00B66054" w:rsidRPr="00B66054" w:rsidRDefault="00B66054" w:rsidP="00B66054">
      <w:pPr>
        <w:framePr w:w="2604" w:h="1065" w:wrap="auto" w:vAnchor="text" w:hAnchor="text" w:x="81" w:y="1"/>
        <w:autoSpaceDE w:val="0"/>
        <w:autoSpaceDN w:val="0"/>
        <w:adjustRightInd w:val="0"/>
        <w:spacing w:after="0" w:line="240" w:lineRule="auto"/>
        <w:rPr>
          <w:rFonts w:ascii="Arial" w:hAnsi="Arial" w:cs="Arial"/>
          <w:sz w:val="20"/>
          <w:szCs w:val="20"/>
        </w:rPr>
      </w:pPr>
      <w:r>
        <w:rPr>
          <w:rFonts w:ascii="Arial" w:hAnsi="Arial" w:cs="Arial"/>
          <w:noProof/>
          <w:position w:val="-49"/>
          <w:sz w:val="20"/>
          <w:szCs w:val="20"/>
          <w:lang w:eastAsia="ru-RU"/>
        </w:rPr>
        <w:drawing>
          <wp:inline distT="0" distB="0" distL="0" distR="0">
            <wp:extent cx="1343025" cy="676275"/>
            <wp:effectExtent l="19050" t="0" r="9525" b="0"/>
            <wp:docPr id="41"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37"/>
                    <a:srcRect/>
                    <a:stretch>
                      <a:fillRect/>
                    </a:stretch>
                  </pic:blipFill>
                  <pic:spPr bwMode="auto">
                    <a:xfrm>
                      <a:off x="0" y="0"/>
                      <a:ext cx="1343025" cy="676275"/>
                    </a:xfrm>
                    <a:prstGeom prst="rect">
                      <a:avLst/>
                    </a:prstGeom>
                    <a:noFill/>
                    <a:ln w="9525">
                      <a:noFill/>
                      <a:miter lim="800000"/>
                      <a:headEnd/>
                      <a:tailEnd/>
                    </a:ln>
                  </pic:spPr>
                </pic:pic>
              </a:graphicData>
            </a:graphic>
          </wp:inline>
        </w:drawing>
      </w:r>
    </w:p>
    <w:p w:rsidR="005373D0" w:rsidRPr="00B66054" w:rsidRDefault="005373D0" w:rsidP="005373D0">
      <w:pPr>
        <w:spacing w:after="0" w:line="240" w:lineRule="auto"/>
        <w:rPr>
          <w:rFonts w:ascii="Verdana" w:eastAsia="Times New Roman" w:hAnsi="Verdana" w:cs="Times New Roman"/>
          <w:b/>
          <w:color w:val="0000FF"/>
          <w:sz w:val="18"/>
          <w:szCs w:val="18"/>
          <w:lang w:eastAsia="ru-RU"/>
        </w:rPr>
      </w:pPr>
    </w:p>
    <w:p w:rsidR="005373D0" w:rsidRPr="00B66054" w:rsidRDefault="005373D0" w:rsidP="005373D0">
      <w:pPr>
        <w:spacing w:after="0" w:line="240" w:lineRule="auto"/>
        <w:rPr>
          <w:rFonts w:ascii="Verdana" w:eastAsia="Times New Roman" w:hAnsi="Verdana" w:cs="Times New Roman"/>
          <w:b/>
          <w:color w:val="0000FF"/>
          <w:sz w:val="18"/>
          <w:szCs w:val="18"/>
          <w:lang w:eastAsia="ru-RU"/>
        </w:rPr>
      </w:pPr>
    </w:p>
    <w:p w:rsidR="002B31EA" w:rsidRPr="00B66054" w:rsidRDefault="002B31EA" w:rsidP="00AB622B">
      <w:pPr>
        <w:spacing w:before="100" w:beforeAutospacing="1" w:after="100" w:afterAutospacing="1" w:line="240" w:lineRule="auto"/>
        <w:rPr>
          <w:rFonts w:ascii="Verdana" w:eastAsia="Times New Roman" w:hAnsi="Verdana" w:cs="Times New Roman"/>
          <w:b/>
          <w:color w:val="0000FF"/>
          <w:sz w:val="18"/>
          <w:szCs w:val="18"/>
          <w:lang w:eastAsia="ru-RU"/>
        </w:rPr>
      </w:pPr>
      <w:r w:rsidRPr="00B66054">
        <w:rPr>
          <w:rFonts w:ascii="Verdana" w:eastAsia="Times New Roman" w:hAnsi="Verdana" w:cs="Times New Roman"/>
          <w:b/>
          <w:color w:val="0000FF"/>
          <w:sz w:val="18"/>
          <w:szCs w:val="18"/>
          <w:lang w:eastAsia="ru-RU"/>
        </w:rPr>
        <w:t>(</w:t>
      </w:r>
      <w:r w:rsidR="00B66054" w:rsidRPr="00F10291">
        <w:rPr>
          <w:rFonts w:ascii="Verdana" w:eastAsia="Times New Roman" w:hAnsi="Verdana" w:cs="Times New Roman"/>
          <w:b/>
          <w:color w:val="0000FF"/>
          <w:sz w:val="18"/>
          <w:szCs w:val="18"/>
          <w:lang w:eastAsia="ru-RU"/>
        </w:rPr>
        <w:t>3</w:t>
      </w:r>
      <w:r w:rsidRPr="00B66054">
        <w:rPr>
          <w:rFonts w:ascii="Verdana" w:eastAsia="Times New Roman" w:hAnsi="Verdana" w:cs="Times New Roman"/>
          <w:b/>
          <w:color w:val="0000FF"/>
          <w:sz w:val="18"/>
          <w:szCs w:val="18"/>
          <w:lang w:eastAsia="ru-RU"/>
        </w:rPr>
        <w:t>.1</w:t>
      </w:r>
      <w:r w:rsidR="00944DD6" w:rsidRPr="00F10291">
        <w:rPr>
          <w:rFonts w:ascii="Verdana" w:eastAsia="Times New Roman" w:hAnsi="Verdana" w:cs="Times New Roman"/>
          <w:b/>
          <w:color w:val="0000FF"/>
          <w:sz w:val="18"/>
          <w:szCs w:val="18"/>
          <w:lang w:eastAsia="ru-RU"/>
        </w:rPr>
        <w:t>2</w:t>
      </w:r>
      <w:r w:rsidRPr="00B66054">
        <w:rPr>
          <w:rFonts w:ascii="Verdana" w:eastAsia="Times New Roman" w:hAnsi="Verdana" w:cs="Times New Roman"/>
          <w:b/>
          <w:color w:val="0000FF"/>
          <w:sz w:val="18"/>
          <w:szCs w:val="18"/>
          <w:lang w:eastAsia="ru-RU"/>
        </w:rPr>
        <w:t xml:space="preserve">) </w:t>
      </w:r>
    </w:p>
    <w:p w:rsidR="002B31EA" w:rsidRPr="00AB622B" w:rsidRDefault="00AE7272"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i/>
          <w:iCs/>
          <w:color w:val="000000" w:themeColor="text1"/>
          <w:sz w:val="18"/>
          <w:szCs w:val="18"/>
          <w:lang w:eastAsia="ru-RU"/>
        </w:rPr>
        <w:t>Пример</w:t>
      </w:r>
      <w:r w:rsidR="002B31EA" w:rsidRPr="00AB622B">
        <w:rPr>
          <w:rFonts w:ascii="Verdana" w:eastAsia="Times New Roman" w:hAnsi="Verdana" w:cs="Times New Roman"/>
          <w:i/>
          <w:iCs/>
          <w:color w:val="000000" w:themeColor="text1"/>
          <w:sz w:val="18"/>
          <w:szCs w:val="18"/>
          <w:lang w:eastAsia="ru-RU"/>
        </w:rPr>
        <w:t>.</w:t>
      </w:r>
      <w:r w:rsidR="002B31EA" w:rsidRPr="00AB622B">
        <w:rPr>
          <w:rFonts w:ascii="Verdana" w:eastAsia="Times New Roman" w:hAnsi="Verdana" w:cs="Times New Roman"/>
          <w:color w:val="000000" w:themeColor="text1"/>
          <w:sz w:val="18"/>
          <w:szCs w:val="18"/>
          <w:lang w:eastAsia="ru-RU"/>
        </w:rPr>
        <w:t xml:space="preserve"> Компания </w:t>
      </w:r>
      <w:r w:rsidR="002B31EA" w:rsidRPr="00B66054">
        <w:rPr>
          <w:rFonts w:ascii="Verdana" w:eastAsia="Times New Roman" w:hAnsi="Verdana" w:cs="Times New Roman"/>
          <w:b/>
          <w:color w:val="000000" w:themeColor="text1"/>
          <w:sz w:val="18"/>
          <w:szCs w:val="18"/>
          <w:lang w:eastAsia="ru-RU"/>
        </w:rPr>
        <w:t>ZZ</w:t>
      </w:r>
      <w:r w:rsidR="002B31EA" w:rsidRPr="00AB622B">
        <w:rPr>
          <w:rFonts w:ascii="Verdana" w:eastAsia="Times New Roman" w:hAnsi="Verdana" w:cs="Times New Roman"/>
          <w:color w:val="000000" w:themeColor="text1"/>
          <w:sz w:val="18"/>
          <w:szCs w:val="18"/>
          <w:lang w:eastAsia="ru-RU"/>
        </w:rPr>
        <w:t xml:space="preserve"> пять лет назад</w:t>
      </w:r>
      <w:r w:rsidR="00337D1A">
        <w:rPr>
          <w:rFonts w:ascii="Verdana" w:eastAsia="Times New Roman" w:hAnsi="Verdana" w:cs="Times New Roman"/>
          <w:color w:val="000000" w:themeColor="text1"/>
          <w:sz w:val="18"/>
          <w:szCs w:val="18"/>
          <w:lang w:eastAsia="ru-RU"/>
        </w:rPr>
        <w:t xml:space="preserve"> выпустила облигации номиналом </w:t>
      </w:r>
      <w:r w:rsidR="00337D1A" w:rsidRPr="00337D1A">
        <w:rPr>
          <w:rFonts w:ascii="Verdana" w:eastAsia="Times New Roman" w:hAnsi="Verdana" w:cs="Times New Roman"/>
          <w:b/>
          <w:color w:val="000000" w:themeColor="text1"/>
          <w:sz w:val="18"/>
          <w:szCs w:val="18"/>
          <w:lang w:eastAsia="ru-RU"/>
        </w:rPr>
        <w:t>1</w:t>
      </w:r>
      <w:r w:rsidR="00337D1A" w:rsidRPr="00337D1A">
        <w:rPr>
          <w:rFonts w:ascii="Verdana" w:eastAsia="Times New Roman" w:hAnsi="Verdana" w:cs="Times New Roman"/>
          <w:b/>
          <w:color w:val="000000" w:themeColor="text1"/>
          <w:sz w:val="18"/>
          <w:szCs w:val="18"/>
          <w:lang w:val="en-US" w:eastAsia="ru-RU"/>
        </w:rPr>
        <w:t> </w:t>
      </w:r>
      <w:r w:rsidR="002B31EA" w:rsidRPr="00337D1A">
        <w:rPr>
          <w:rFonts w:ascii="Verdana" w:eastAsia="Times New Roman" w:hAnsi="Verdana" w:cs="Times New Roman"/>
          <w:b/>
          <w:color w:val="000000" w:themeColor="text1"/>
          <w:sz w:val="18"/>
          <w:szCs w:val="18"/>
          <w:lang w:eastAsia="ru-RU"/>
        </w:rPr>
        <w:t>000</w:t>
      </w:r>
      <w:r w:rsidR="00337D1A" w:rsidRPr="00337D1A">
        <w:rPr>
          <w:rFonts w:ascii="Verdana" w:eastAsia="Times New Roman" w:hAnsi="Verdana" w:cs="Times New Roman"/>
          <w:b/>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 xml:space="preserve"> и номинальной процентной ставкой </w:t>
      </w:r>
      <w:r w:rsidR="002B31EA" w:rsidRPr="00337D1A">
        <w:rPr>
          <w:rFonts w:ascii="Verdana" w:eastAsia="Times New Roman" w:hAnsi="Verdana" w:cs="Times New Roman"/>
          <w:color w:val="FF0000"/>
          <w:sz w:val="18"/>
          <w:szCs w:val="18"/>
          <w:lang w:eastAsia="ru-RU"/>
        </w:rPr>
        <w:t>9</w:t>
      </w:r>
      <w:r w:rsidR="00337D1A" w:rsidRPr="00337D1A">
        <w:rPr>
          <w:rFonts w:ascii="Verdana" w:eastAsia="Times New Roman" w:hAnsi="Verdana" w:cs="Times New Roman"/>
          <w:color w:val="FF0000"/>
          <w:sz w:val="18"/>
          <w:szCs w:val="18"/>
          <w:lang w:eastAsia="ru-RU"/>
        </w:rPr>
        <w:t xml:space="preserve"> </w:t>
      </w:r>
      <w:r w:rsidR="002B31EA" w:rsidRPr="00337D1A">
        <w:rPr>
          <w:rFonts w:ascii="Verdana" w:eastAsia="Times New Roman" w:hAnsi="Verdana" w:cs="Times New Roman"/>
          <w:color w:val="FF0000"/>
          <w:sz w:val="18"/>
          <w:szCs w:val="18"/>
          <w:lang w:eastAsia="ru-RU"/>
        </w:rPr>
        <w:t>%</w:t>
      </w:r>
      <w:r w:rsidR="002B31EA" w:rsidRPr="00AB622B">
        <w:rPr>
          <w:rFonts w:ascii="Verdana" w:eastAsia="Times New Roman" w:hAnsi="Verdana" w:cs="Times New Roman"/>
          <w:color w:val="000000" w:themeColor="text1"/>
          <w:sz w:val="18"/>
          <w:szCs w:val="18"/>
          <w:lang w:eastAsia="ru-RU"/>
        </w:rPr>
        <w:t>. Текущая стоимость облигаци</w:t>
      </w:r>
      <w:r w:rsidR="00337D1A">
        <w:rPr>
          <w:rFonts w:ascii="Verdana" w:eastAsia="Times New Roman" w:hAnsi="Verdana" w:cs="Times New Roman"/>
          <w:color w:val="000000" w:themeColor="text1"/>
          <w:sz w:val="18"/>
          <w:szCs w:val="18"/>
          <w:lang w:eastAsia="ru-RU"/>
        </w:rPr>
        <w:t xml:space="preserve">и на фондовом рынке составляет </w:t>
      </w:r>
      <w:r w:rsidR="002B31EA" w:rsidRPr="00337D1A">
        <w:rPr>
          <w:rFonts w:ascii="Verdana" w:eastAsia="Times New Roman" w:hAnsi="Verdana" w:cs="Times New Roman"/>
          <w:b/>
          <w:color w:val="000000" w:themeColor="text1"/>
          <w:sz w:val="18"/>
          <w:szCs w:val="18"/>
          <w:lang w:eastAsia="ru-RU"/>
        </w:rPr>
        <w:t>890</w:t>
      </w:r>
      <w:r w:rsidR="00337D1A" w:rsidRPr="00337D1A">
        <w:rPr>
          <w:rFonts w:ascii="Verdana" w:eastAsia="Times New Roman" w:hAnsi="Verdana" w:cs="Times New Roman"/>
          <w:b/>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 xml:space="preserve"> и до погашения остается еще 10 лет. Необходимо определить</w:t>
      </w:r>
      <w:r w:rsidR="00B66054">
        <w:rPr>
          <w:rFonts w:ascii="Verdana" w:eastAsia="Times New Roman" w:hAnsi="Verdana" w:cs="Times New Roman"/>
          <w:noProof/>
          <w:color w:val="000000" w:themeColor="text1"/>
          <w:sz w:val="18"/>
          <w:szCs w:val="18"/>
          <w:lang w:eastAsia="ru-RU"/>
        </w:rPr>
        <w:t xml:space="preserve"> цену заемного капитала </w:t>
      </w:r>
      <w:r w:rsidR="00B66054" w:rsidRPr="00B66054">
        <w:rPr>
          <w:rFonts w:ascii="Verdana" w:eastAsia="Times New Roman" w:hAnsi="Verdana" w:cs="Times New Roman"/>
          <w:b/>
          <w:noProof/>
          <w:color w:val="000000" w:themeColor="text1"/>
          <w:sz w:val="18"/>
          <w:szCs w:val="18"/>
          <w:lang w:eastAsia="ru-RU"/>
        </w:rPr>
        <w:t>(</w:t>
      </w:r>
      <w:r w:rsidR="00B66054" w:rsidRPr="00B66054">
        <w:rPr>
          <w:rFonts w:ascii="Verdana" w:eastAsia="Times New Roman" w:hAnsi="Verdana" w:cs="Times New Roman"/>
          <w:b/>
          <w:noProof/>
          <w:color w:val="000000" w:themeColor="text1"/>
          <w:sz w:val="18"/>
          <w:szCs w:val="18"/>
          <w:lang w:val="en-US" w:eastAsia="ru-RU"/>
        </w:rPr>
        <w:t>CCz</w:t>
      </w:r>
      <w:r w:rsidR="00B66054" w:rsidRPr="00B66054">
        <w:rPr>
          <w:rFonts w:ascii="Verdana" w:eastAsia="Times New Roman" w:hAnsi="Verdana" w:cs="Times New Roman"/>
          <w:b/>
          <w:noProof/>
          <w:color w:val="000000" w:themeColor="text1"/>
          <w:sz w:val="18"/>
          <w:szCs w:val="18"/>
          <w:lang w:eastAsia="ru-RU"/>
        </w:rPr>
        <w:t>)</w:t>
      </w:r>
      <w:r w:rsidR="002B31EA" w:rsidRPr="00AB622B">
        <w:rPr>
          <w:rFonts w:ascii="Verdana" w:eastAsia="Times New Roman" w:hAnsi="Verdana" w:cs="Times New Roman"/>
          <w:color w:val="000000" w:themeColor="text1"/>
          <w:sz w:val="18"/>
          <w:szCs w:val="18"/>
          <w:lang w:eastAsia="ru-RU"/>
        </w:rPr>
        <w:t xml:space="preserve">. </w:t>
      </w:r>
    </w:p>
    <w:p w:rsidR="00B66054" w:rsidRPr="00B66054" w:rsidRDefault="00B66054" w:rsidP="00B66054">
      <w:pPr>
        <w:framePr w:w="2516" w:h="255" w:wrap="auto" w:vAnchor="text" w:hAnchor="text" w:x="8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495300" cy="161925"/>
            <wp:effectExtent l="19050" t="0" r="0" b="0"/>
            <wp:docPr id="107"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38"/>
                    <a:srcRect/>
                    <a:stretch>
                      <a:fillRect/>
                    </a:stretch>
                  </pic:blipFill>
                  <pic:spPr bwMode="auto">
                    <a:xfrm>
                      <a:off x="0" y="0"/>
                      <a:ext cx="495300" cy="161925"/>
                    </a:xfrm>
                    <a:prstGeom prst="rect">
                      <a:avLst/>
                    </a:prstGeom>
                    <a:noFill/>
                    <a:ln w="9525">
                      <a:noFill/>
                      <a:miter lim="800000"/>
                      <a:headEnd/>
                      <a:tailEnd/>
                    </a:ln>
                  </pic:spPr>
                </pic:pic>
              </a:graphicData>
            </a:graphic>
          </wp:inline>
        </w:drawing>
      </w:r>
    </w:p>
    <w:p w:rsidR="00B66054" w:rsidRPr="00B66054" w:rsidRDefault="00B66054" w:rsidP="00B66054">
      <w:pPr>
        <w:framePr w:w="2411" w:h="255" w:wrap="auto" w:vAnchor="text" w:hAnchor="text" w:x="1236"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428625" cy="161925"/>
            <wp:effectExtent l="19050" t="0" r="9525" b="0"/>
            <wp:docPr id="106"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39"/>
                    <a:srcRect/>
                    <a:stretch>
                      <a:fillRect/>
                    </a:stretch>
                  </pic:blipFill>
                  <pic:spPr bwMode="auto">
                    <a:xfrm>
                      <a:off x="0" y="0"/>
                      <a:ext cx="428625" cy="161925"/>
                    </a:xfrm>
                    <a:prstGeom prst="rect">
                      <a:avLst/>
                    </a:prstGeom>
                    <a:noFill/>
                    <a:ln w="9525">
                      <a:noFill/>
                      <a:miter lim="800000"/>
                      <a:headEnd/>
                      <a:tailEnd/>
                    </a:ln>
                  </pic:spPr>
                </pic:pic>
              </a:graphicData>
            </a:graphic>
          </wp:inline>
        </w:drawing>
      </w:r>
    </w:p>
    <w:p w:rsidR="00B66054" w:rsidRPr="00B66054" w:rsidRDefault="00B66054" w:rsidP="00B66054">
      <w:pPr>
        <w:framePr w:w="2711" w:h="255" w:wrap="auto" w:vAnchor="text" w:hAnchor="text" w:x="2264"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619125" cy="161925"/>
            <wp:effectExtent l="19050" t="0" r="9525" b="0"/>
            <wp:docPr id="105"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40"/>
                    <a:srcRect/>
                    <a:stretch>
                      <a:fillRect/>
                    </a:stretch>
                  </pic:blipFill>
                  <pic:spPr bwMode="auto">
                    <a:xfrm>
                      <a:off x="0" y="0"/>
                      <a:ext cx="619125" cy="161925"/>
                    </a:xfrm>
                    <a:prstGeom prst="rect">
                      <a:avLst/>
                    </a:prstGeom>
                    <a:noFill/>
                    <a:ln w="9525">
                      <a:noFill/>
                      <a:miter lim="800000"/>
                      <a:headEnd/>
                      <a:tailEnd/>
                    </a:ln>
                  </pic:spPr>
                </pic:pic>
              </a:graphicData>
            </a:graphic>
          </wp:inline>
        </w:drawing>
      </w:r>
    </w:p>
    <w:p w:rsidR="00B66054" w:rsidRPr="00B66054" w:rsidRDefault="00B66054" w:rsidP="00B66054">
      <w:pPr>
        <w:framePr w:w="2306" w:h="255" w:wrap="auto" w:vAnchor="text" w:hAnchor="text" w:x="3804"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361950" cy="161925"/>
            <wp:effectExtent l="19050" t="0" r="0" b="0"/>
            <wp:docPr id="45"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41"/>
                    <a:srcRect/>
                    <a:stretch>
                      <a:fillRect/>
                    </a:stretch>
                  </pic:blipFill>
                  <pic:spPr bwMode="auto">
                    <a:xfrm>
                      <a:off x="0" y="0"/>
                      <a:ext cx="361950" cy="161925"/>
                    </a:xfrm>
                    <a:prstGeom prst="rect">
                      <a:avLst/>
                    </a:prstGeom>
                    <a:noFill/>
                    <a:ln w="9525">
                      <a:noFill/>
                      <a:miter lim="800000"/>
                      <a:headEnd/>
                      <a:tailEnd/>
                    </a:ln>
                  </pic:spPr>
                </pic:pic>
              </a:graphicData>
            </a:graphic>
          </wp:inline>
        </w:drawing>
      </w:r>
    </w:p>
    <w:p w:rsidR="00B66054" w:rsidRPr="00B66054" w:rsidRDefault="00B66054" w:rsidP="00B66054">
      <w:pPr>
        <w:framePr w:w="3236" w:h="255" w:wrap="auto" w:vAnchor="text" w:hAnchor="text" w:x="81" w:y="444"/>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952500" cy="161925"/>
            <wp:effectExtent l="19050" t="0" r="0" b="0"/>
            <wp:docPr id="44"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42"/>
                    <a:srcRect/>
                    <a:stretch>
                      <a:fillRect/>
                    </a:stretch>
                  </pic:blipFill>
                  <pic:spPr bwMode="auto">
                    <a:xfrm>
                      <a:off x="0" y="0"/>
                      <a:ext cx="952500" cy="161925"/>
                    </a:xfrm>
                    <a:prstGeom prst="rect">
                      <a:avLst/>
                    </a:prstGeom>
                    <a:noFill/>
                    <a:ln w="9525">
                      <a:noFill/>
                      <a:miter lim="800000"/>
                      <a:headEnd/>
                      <a:tailEnd/>
                    </a:ln>
                  </pic:spPr>
                </pic:pic>
              </a:graphicData>
            </a:graphic>
          </wp:inline>
        </w:drawing>
      </w:r>
    </w:p>
    <w:p w:rsidR="00B66054" w:rsidRPr="00B66054" w:rsidRDefault="00B66054" w:rsidP="00B66054">
      <w:pPr>
        <w:framePr w:w="3369" w:h="1065" w:wrap="auto" w:vAnchor="text" w:hAnchor="text" w:x="81" w:y="903"/>
        <w:autoSpaceDE w:val="0"/>
        <w:autoSpaceDN w:val="0"/>
        <w:adjustRightInd w:val="0"/>
        <w:spacing w:after="0" w:line="240" w:lineRule="auto"/>
        <w:rPr>
          <w:rFonts w:ascii="Arial" w:hAnsi="Arial" w:cs="Arial"/>
          <w:sz w:val="20"/>
          <w:szCs w:val="20"/>
        </w:rPr>
      </w:pPr>
      <w:r>
        <w:rPr>
          <w:rFonts w:ascii="Arial" w:hAnsi="Arial" w:cs="Arial"/>
          <w:noProof/>
          <w:position w:val="-49"/>
          <w:sz w:val="20"/>
          <w:szCs w:val="20"/>
          <w:lang w:eastAsia="ru-RU"/>
        </w:rPr>
        <w:drawing>
          <wp:inline distT="0" distB="0" distL="0" distR="0">
            <wp:extent cx="1828800" cy="676275"/>
            <wp:effectExtent l="19050" t="0" r="0" b="0"/>
            <wp:docPr id="4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43"/>
                    <a:srcRect/>
                    <a:stretch>
                      <a:fillRect/>
                    </a:stretch>
                  </pic:blipFill>
                  <pic:spPr bwMode="auto">
                    <a:xfrm>
                      <a:off x="0" y="0"/>
                      <a:ext cx="1828800" cy="676275"/>
                    </a:xfrm>
                    <a:prstGeom prst="rect">
                      <a:avLst/>
                    </a:prstGeom>
                    <a:noFill/>
                    <a:ln w="9525">
                      <a:noFill/>
                      <a:miter lim="800000"/>
                      <a:headEnd/>
                      <a:tailEnd/>
                    </a:ln>
                  </pic:spPr>
                </pic:pic>
              </a:graphicData>
            </a:graphic>
          </wp:inline>
        </w:drawing>
      </w:r>
    </w:p>
    <w:p w:rsidR="00B66054" w:rsidRDefault="00B66054"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p w:rsidR="00B66054" w:rsidRDefault="00B66054"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p w:rsidR="004967EC" w:rsidRDefault="004967EC"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p w:rsidR="004967EC" w:rsidRDefault="004967EC"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Точным значением</w:t>
      </w:r>
      <w:r w:rsidR="00B66054" w:rsidRPr="00B66054">
        <w:rPr>
          <w:rFonts w:ascii="Verdana" w:eastAsia="Times New Roman" w:hAnsi="Verdana" w:cs="Times New Roman"/>
          <w:noProof/>
          <w:color w:val="000000" w:themeColor="text1"/>
          <w:sz w:val="18"/>
          <w:szCs w:val="18"/>
          <w:lang w:eastAsia="ru-RU"/>
        </w:rPr>
        <w:t xml:space="preserve"> </w:t>
      </w:r>
      <w:r w:rsidR="00B66054" w:rsidRPr="00B66054">
        <w:rPr>
          <w:rFonts w:ascii="Verdana" w:eastAsia="Times New Roman" w:hAnsi="Verdana" w:cs="Times New Roman"/>
          <w:b/>
          <w:noProof/>
          <w:color w:val="000000" w:themeColor="text1"/>
          <w:sz w:val="18"/>
          <w:szCs w:val="18"/>
          <w:lang w:val="en-US" w:eastAsia="ru-RU"/>
        </w:rPr>
        <w:t>CCz</w:t>
      </w:r>
      <w:r w:rsidRPr="00AB622B">
        <w:rPr>
          <w:rFonts w:ascii="Verdana" w:eastAsia="Times New Roman" w:hAnsi="Verdana" w:cs="Times New Roman"/>
          <w:color w:val="000000" w:themeColor="text1"/>
          <w:sz w:val="18"/>
          <w:szCs w:val="18"/>
          <w:lang w:eastAsia="ru-RU"/>
        </w:rPr>
        <w:t xml:space="preserve">, получаемым в результате решения уравнения </w:t>
      </w:r>
      <w:r w:rsidRPr="00B66054">
        <w:rPr>
          <w:rFonts w:ascii="Verdana" w:eastAsia="Times New Roman" w:hAnsi="Verdana" w:cs="Times New Roman"/>
          <w:b/>
          <w:color w:val="0000FF"/>
          <w:sz w:val="18"/>
          <w:szCs w:val="18"/>
          <w:lang w:eastAsia="ru-RU"/>
        </w:rPr>
        <w:t>(</w:t>
      </w:r>
      <w:r w:rsidR="00B66054" w:rsidRPr="00B66054">
        <w:rPr>
          <w:rFonts w:ascii="Verdana" w:eastAsia="Times New Roman" w:hAnsi="Verdana" w:cs="Times New Roman"/>
          <w:b/>
          <w:color w:val="0000FF"/>
          <w:sz w:val="18"/>
          <w:szCs w:val="18"/>
          <w:lang w:eastAsia="ru-RU"/>
        </w:rPr>
        <w:t>3.12)</w:t>
      </w:r>
      <w:r w:rsidR="00B66054">
        <w:rPr>
          <w:rFonts w:ascii="Verdana" w:eastAsia="Times New Roman" w:hAnsi="Verdana" w:cs="Times New Roman"/>
          <w:color w:val="000000" w:themeColor="text1"/>
          <w:sz w:val="18"/>
          <w:szCs w:val="18"/>
          <w:lang w:eastAsia="ru-RU"/>
        </w:rPr>
        <w:t xml:space="preserve">, является </w:t>
      </w:r>
      <w:r w:rsidR="00B66054" w:rsidRPr="00337D1A">
        <w:rPr>
          <w:rFonts w:ascii="Verdana" w:eastAsia="Times New Roman" w:hAnsi="Verdana" w:cs="Times New Roman"/>
          <w:color w:val="FF0000"/>
          <w:sz w:val="18"/>
          <w:szCs w:val="18"/>
          <w:lang w:eastAsia="ru-RU"/>
        </w:rPr>
        <w:t>10,</w:t>
      </w:r>
      <w:r w:rsidRPr="00337D1A">
        <w:rPr>
          <w:rFonts w:ascii="Verdana" w:eastAsia="Times New Roman" w:hAnsi="Verdana" w:cs="Times New Roman"/>
          <w:color w:val="FF0000"/>
          <w:sz w:val="18"/>
          <w:szCs w:val="18"/>
          <w:lang w:eastAsia="ru-RU"/>
        </w:rPr>
        <w:t>86%</w:t>
      </w:r>
      <w:r w:rsidRPr="00AB622B">
        <w:rPr>
          <w:rFonts w:ascii="Verdana" w:eastAsia="Times New Roman" w:hAnsi="Verdana" w:cs="Times New Roman"/>
          <w:color w:val="000000" w:themeColor="text1"/>
          <w:sz w:val="18"/>
          <w:szCs w:val="18"/>
          <w:lang w:eastAsia="ru-RU"/>
        </w:rPr>
        <w:t xml:space="preserve">. </w:t>
      </w:r>
    </w:p>
    <w:p w:rsidR="002B31EA"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Предположим теперь, что текущая рыночная цена облигации составляет</w:t>
      </w:r>
      <w:r w:rsidR="00337D1A">
        <w:rPr>
          <w:rFonts w:ascii="Verdana" w:eastAsia="Times New Roman" w:hAnsi="Verdana" w:cs="Times New Roman"/>
          <w:color w:val="000000" w:themeColor="text1"/>
          <w:sz w:val="18"/>
          <w:szCs w:val="18"/>
          <w:lang w:eastAsia="ru-RU"/>
        </w:rPr>
        <w:t xml:space="preserve"> </w:t>
      </w:r>
      <w:r w:rsidR="006E70A2" w:rsidRPr="00337D1A">
        <w:rPr>
          <w:rFonts w:ascii="Verdana" w:eastAsia="Times New Roman" w:hAnsi="Verdana" w:cs="Times New Roman"/>
          <w:b/>
          <w:color w:val="000000" w:themeColor="text1"/>
          <w:sz w:val="18"/>
          <w:szCs w:val="18"/>
          <w:lang w:eastAsia="ru-RU"/>
        </w:rPr>
        <w:t>1</w:t>
      </w:r>
      <w:r w:rsidR="00337D1A" w:rsidRPr="00337D1A">
        <w:rPr>
          <w:rFonts w:ascii="Verdana" w:eastAsia="Times New Roman" w:hAnsi="Verdana" w:cs="Times New Roman"/>
          <w:b/>
          <w:color w:val="000000" w:themeColor="text1"/>
          <w:sz w:val="18"/>
          <w:szCs w:val="18"/>
          <w:lang w:eastAsia="ru-RU"/>
        </w:rPr>
        <w:t> </w:t>
      </w:r>
      <w:r w:rsidR="00B66054" w:rsidRPr="00337D1A">
        <w:rPr>
          <w:rFonts w:ascii="Verdana" w:eastAsia="Times New Roman" w:hAnsi="Verdana" w:cs="Times New Roman"/>
          <w:b/>
          <w:color w:val="000000" w:themeColor="text1"/>
          <w:sz w:val="18"/>
          <w:szCs w:val="18"/>
          <w:lang w:eastAsia="ru-RU"/>
        </w:rPr>
        <w:t>102</w:t>
      </w:r>
      <w:r w:rsidR="00337D1A" w:rsidRPr="00337D1A">
        <w:rPr>
          <w:rFonts w:ascii="Verdana" w:eastAsia="Times New Roman" w:hAnsi="Verdana" w:cs="Times New Roman"/>
          <w:b/>
          <w:color w:val="000000" w:themeColor="text1"/>
          <w:sz w:val="18"/>
          <w:szCs w:val="18"/>
          <w:lang w:eastAsia="ru-RU"/>
        </w:rPr>
        <w:t xml:space="preserve"> $</w:t>
      </w:r>
      <w:r w:rsidR="00B66054">
        <w:rPr>
          <w:rFonts w:ascii="Verdana" w:eastAsia="Times New Roman" w:hAnsi="Verdana" w:cs="Times New Roman"/>
          <w:color w:val="000000" w:themeColor="text1"/>
          <w:sz w:val="18"/>
          <w:szCs w:val="18"/>
          <w:lang w:eastAsia="ru-RU"/>
        </w:rPr>
        <w:t xml:space="preserve"> за штуку. В этом случае:</w:t>
      </w:r>
    </w:p>
    <w:p w:rsidR="00B66054" w:rsidRPr="00B66054" w:rsidRDefault="00B66054" w:rsidP="00B66054">
      <w:pPr>
        <w:framePr w:w="2516" w:h="255" w:wrap="auto" w:vAnchor="text" w:hAnchor="text" w:x="8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495300" cy="161925"/>
            <wp:effectExtent l="19050" t="0" r="0" b="0"/>
            <wp:docPr id="153"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44"/>
                    <a:srcRect/>
                    <a:stretch>
                      <a:fillRect/>
                    </a:stretch>
                  </pic:blipFill>
                  <pic:spPr bwMode="auto">
                    <a:xfrm>
                      <a:off x="0" y="0"/>
                      <a:ext cx="495300" cy="161925"/>
                    </a:xfrm>
                    <a:prstGeom prst="rect">
                      <a:avLst/>
                    </a:prstGeom>
                    <a:noFill/>
                    <a:ln w="9525">
                      <a:noFill/>
                      <a:miter lim="800000"/>
                      <a:headEnd/>
                      <a:tailEnd/>
                    </a:ln>
                  </pic:spPr>
                </pic:pic>
              </a:graphicData>
            </a:graphic>
          </wp:inline>
        </w:drawing>
      </w:r>
    </w:p>
    <w:p w:rsidR="00B66054" w:rsidRPr="00B66054" w:rsidRDefault="00B66054" w:rsidP="00B66054">
      <w:pPr>
        <w:framePr w:w="2411" w:h="255" w:wrap="auto" w:vAnchor="text" w:hAnchor="text" w:x="1236"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428625" cy="161925"/>
            <wp:effectExtent l="19050" t="0" r="9525" b="0"/>
            <wp:docPr id="152"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45"/>
                    <a:srcRect/>
                    <a:stretch>
                      <a:fillRect/>
                    </a:stretch>
                  </pic:blipFill>
                  <pic:spPr bwMode="auto">
                    <a:xfrm>
                      <a:off x="0" y="0"/>
                      <a:ext cx="428625" cy="161925"/>
                    </a:xfrm>
                    <a:prstGeom prst="rect">
                      <a:avLst/>
                    </a:prstGeom>
                    <a:noFill/>
                    <a:ln w="9525">
                      <a:noFill/>
                      <a:miter lim="800000"/>
                      <a:headEnd/>
                      <a:tailEnd/>
                    </a:ln>
                  </pic:spPr>
                </pic:pic>
              </a:graphicData>
            </a:graphic>
          </wp:inline>
        </w:drawing>
      </w:r>
    </w:p>
    <w:p w:rsidR="00B66054" w:rsidRPr="00B66054" w:rsidRDefault="00B66054" w:rsidP="00B66054">
      <w:pPr>
        <w:framePr w:w="2801" w:h="255" w:wrap="auto" w:vAnchor="text" w:hAnchor="text" w:x="2264"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676275" cy="161925"/>
            <wp:effectExtent l="19050" t="0" r="9525" b="0"/>
            <wp:docPr id="151"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46"/>
                    <a:srcRect/>
                    <a:stretch>
                      <a:fillRect/>
                    </a:stretch>
                  </pic:blipFill>
                  <pic:spPr bwMode="auto">
                    <a:xfrm>
                      <a:off x="0" y="0"/>
                      <a:ext cx="676275" cy="161925"/>
                    </a:xfrm>
                    <a:prstGeom prst="rect">
                      <a:avLst/>
                    </a:prstGeom>
                    <a:noFill/>
                    <a:ln w="9525">
                      <a:noFill/>
                      <a:miter lim="800000"/>
                      <a:headEnd/>
                      <a:tailEnd/>
                    </a:ln>
                  </pic:spPr>
                </pic:pic>
              </a:graphicData>
            </a:graphic>
          </wp:inline>
        </w:drawing>
      </w:r>
    </w:p>
    <w:p w:rsidR="00B66054" w:rsidRPr="00B66054" w:rsidRDefault="00B66054" w:rsidP="00B66054">
      <w:pPr>
        <w:framePr w:w="2306" w:h="255" w:wrap="auto" w:vAnchor="text" w:hAnchor="text" w:x="3804"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361950" cy="161925"/>
            <wp:effectExtent l="19050" t="0" r="0" b="0"/>
            <wp:docPr id="114"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47"/>
                    <a:srcRect/>
                    <a:stretch>
                      <a:fillRect/>
                    </a:stretch>
                  </pic:blipFill>
                  <pic:spPr bwMode="auto">
                    <a:xfrm>
                      <a:off x="0" y="0"/>
                      <a:ext cx="361950" cy="161925"/>
                    </a:xfrm>
                    <a:prstGeom prst="rect">
                      <a:avLst/>
                    </a:prstGeom>
                    <a:noFill/>
                    <a:ln w="9525">
                      <a:noFill/>
                      <a:miter lim="800000"/>
                      <a:headEnd/>
                      <a:tailEnd/>
                    </a:ln>
                  </pic:spPr>
                </pic:pic>
              </a:graphicData>
            </a:graphic>
          </wp:inline>
        </w:drawing>
      </w:r>
    </w:p>
    <w:p w:rsidR="00B66054" w:rsidRPr="00B66054" w:rsidRDefault="00B66054" w:rsidP="00B66054">
      <w:pPr>
        <w:framePr w:w="3236" w:h="255" w:wrap="auto" w:vAnchor="text" w:hAnchor="text" w:x="81" w:y="444"/>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952500" cy="161925"/>
            <wp:effectExtent l="19050" t="0" r="0" b="0"/>
            <wp:docPr id="109"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248"/>
                    <a:srcRect/>
                    <a:stretch>
                      <a:fillRect/>
                    </a:stretch>
                  </pic:blipFill>
                  <pic:spPr bwMode="auto">
                    <a:xfrm>
                      <a:off x="0" y="0"/>
                      <a:ext cx="952500" cy="161925"/>
                    </a:xfrm>
                    <a:prstGeom prst="rect">
                      <a:avLst/>
                    </a:prstGeom>
                    <a:noFill/>
                    <a:ln w="9525">
                      <a:noFill/>
                      <a:miter lim="800000"/>
                      <a:headEnd/>
                      <a:tailEnd/>
                    </a:ln>
                  </pic:spPr>
                </pic:pic>
              </a:graphicData>
            </a:graphic>
          </wp:inline>
        </w:drawing>
      </w:r>
    </w:p>
    <w:p w:rsidR="00B66054" w:rsidRPr="00B66054" w:rsidRDefault="00B66054" w:rsidP="00B66054">
      <w:pPr>
        <w:framePr w:w="3369" w:h="1065" w:wrap="auto" w:vAnchor="text" w:hAnchor="text" w:x="81" w:y="903"/>
        <w:autoSpaceDE w:val="0"/>
        <w:autoSpaceDN w:val="0"/>
        <w:adjustRightInd w:val="0"/>
        <w:spacing w:after="0" w:line="240" w:lineRule="auto"/>
        <w:rPr>
          <w:rFonts w:ascii="Arial" w:hAnsi="Arial" w:cs="Arial"/>
          <w:sz w:val="20"/>
          <w:szCs w:val="20"/>
        </w:rPr>
      </w:pPr>
      <w:r>
        <w:rPr>
          <w:rFonts w:ascii="Arial" w:hAnsi="Arial" w:cs="Arial"/>
          <w:noProof/>
          <w:position w:val="-49"/>
          <w:sz w:val="20"/>
          <w:szCs w:val="20"/>
          <w:lang w:eastAsia="ru-RU"/>
        </w:rPr>
        <w:drawing>
          <wp:inline distT="0" distB="0" distL="0" distR="0">
            <wp:extent cx="1828800" cy="676275"/>
            <wp:effectExtent l="19050" t="0" r="0" b="0"/>
            <wp:docPr id="108"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249"/>
                    <a:srcRect/>
                    <a:stretch>
                      <a:fillRect/>
                    </a:stretch>
                  </pic:blipFill>
                  <pic:spPr bwMode="auto">
                    <a:xfrm>
                      <a:off x="0" y="0"/>
                      <a:ext cx="1828800" cy="676275"/>
                    </a:xfrm>
                    <a:prstGeom prst="rect">
                      <a:avLst/>
                    </a:prstGeom>
                    <a:noFill/>
                    <a:ln w="9525">
                      <a:noFill/>
                      <a:miter lim="800000"/>
                      <a:headEnd/>
                      <a:tailEnd/>
                    </a:ln>
                  </pic:spPr>
                </pic:pic>
              </a:graphicData>
            </a:graphic>
          </wp:inline>
        </w:drawing>
      </w:r>
    </w:p>
    <w:p w:rsidR="00B66054" w:rsidRDefault="00B66054"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2B31EA" w:rsidRPr="00337D1A" w:rsidRDefault="00B66054" w:rsidP="00AB622B">
      <w:pPr>
        <w:spacing w:before="100" w:beforeAutospacing="1" w:after="100" w:afterAutospacing="1" w:line="240" w:lineRule="auto"/>
        <w:rPr>
          <w:rFonts w:ascii="Verdana" w:eastAsia="Times New Roman" w:hAnsi="Verdana" w:cs="Times New Roman"/>
          <w:i/>
          <w:color w:val="0000FF"/>
          <w:sz w:val="18"/>
          <w:szCs w:val="18"/>
          <w:lang w:eastAsia="ru-RU"/>
        </w:rPr>
      </w:pPr>
      <w:r w:rsidRPr="00337D1A">
        <w:rPr>
          <w:rFonts w:ascii="Verdana" w:eastAsia="Times New Roman" w:hAnsi="Verdana" w:cs="Times New Roman"/>
          <w:i/>
          <w:color w:val="0000FF"/>
          <w:sz w:val="18"/>
          <w:szCs w:val="18"/>
          <w:lang w:eastAsia="ru-RU"/>
        </w:rPr>
        <w:t xml:space="preserve">Точное значение равно </w:t>
      </w:r>
      <w:r w:rsidRPr="00337D1A">
        <w:rPr>
          <w:rFonts w:ascii="Verdana" w:eastAsia="Times New Roman" w:hAnsi="Verdana" w:cs="Times New Roman"/>
          <w:i/>
          <w:color w:val="FF0000"/>
          <w:sz w:val="18"/>
          <w:szCs w:val="18"/>
          <w:lang w:eastAsia="ru-RU"/>
        </w:rPr>
        <w:t>7,</w:t>
      </w:r>
      <w:r w:rsidR="002B31EA" w:rsidRPr="00337D1A">
        <w:rPr>
          <w:rFonts w:ascii="Verdana" w:eastAsia="Times New Roman" w:hAnsi="Verdana" w:cs="Times New Roman"/>
          <w:i/>
          <w:color w:val="FF0000"/>
          <w:sz w:val="18"/>
          <w:szCs w:val="18"/>
          <w:lang w:eastAsia="ru-RU"/>
        </w:rPr>
        <w:t>51%</w:t>
      </w:r>
      <w:r w:rsidR="002B31EA" w:rsidRPr="00337D1A">
        <w:rPr>
          <w:rFonts w:ascii="Verdana" w:eastAsia="Times New Roman" w:hAnsi="Verdana" w:cs="Times New Roman"/>
          <w:i/>
          <w:color w:val="0000FF"/>
          <w:sz w:val="18"/>
          <w:szCs w:val="18"/>
          <w:lang w:eastAsia="ru-RU"/>
        </w:rPr>
        <w:t xml:space="preserve">. </w:t>
      </w:r>
    </w:p>
    <w:p w:rsidR="008C328F" w:rsidRDefault="008C328F"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8C328F" w:rsidRDefault="008C328F"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2B31EA" w:rsidRPr="00B66054" w:rsidRDefault="002B31EA" w:rsidP="00AB622B">
      <w:pPr>
        <w:spacing w:before="100" w:beforeAutospacing="1" w:after="100" w:afterAutospacing="1" w:line="240" w:lineRule="auto"/>
        <w:rPr>
          <w:rFonts w:ascii="Verdana" w:eastAsia="Times New Roman" w:hAnsi="Verdana" w:cs="Times New Roman"/>
          <w:color w:val="0000FF"/>
          <w:sz w:val="18"/>
          <w:szCs w:val="18"/>
          <w:lang w:eastAsia="ru-RU"/>
        </w:rPr>
      </w:pPr>
      <w:r w:rsidRPr="00AB622B">
        <w:rPr>
          <w:rFonts w:ascii="Verdana" w:eastAsia="Times New Roman" w:hAnsi="Verdana" w:cs="Times New Roman"/>
          <w:color w:val="000000" w:themeColor="text1"/>
          <w:sz w:val="18"/>
          <w:szCs w:val="18"/>
          <w:lang w:eastAsia="ru-RU"/>
        </w:rPr>
        <w:t>Если компания хочет привлечь заемный капитал, то она должна будет выплачивать по привлеченным средствам процентный доход, как минимум равный конечной доходности по существующим облигациям. Таким образом, конечная доходность будет представлять собой для компании стоимость привлечения дополнительного заемного капитала. Если у компании есть избыточные средства, то она может использовать их на покупку существующих облигаций по их рыночной стоимости. Сделав это</w:t>
      </w:r>
      <w:r w:rsidR="00B66054">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компания получит доход, равный доходу, который бы получил любой другой инвестор, если бы он купил облигации по их рыночной стоимости и держал их у себя до момента погашения. Если компания </w:t>
      </w:r>
      <w:r w:rsidR="00B66054" w:rsidRPr="00AB622B">
        <w:rPr>
          <w:rFonts w:ascii="Verdana" w:eastAsia="Times New Roman" w:hAnsi="Verdana" w:cs="Times New Roman"/>
          <w:color w:val="000000" w:themeColor="text1"/>
          <w:sz w:val="18"/>
          <w:szCs w:val="18"/>
          <w:lang w:eastAsia="ru-RU"/>
        </w:rPr>
        <w:t>по-другому</w:t>
      </w:r>
      <w:r w:rsidRPr="00AB622B">
        <w:rPr>
          <w:rFonts w:ascii="Verdana" w:eastAsia="Times New Roman" w:hAnsi="Verdana" w:cs="Times New Roman"/>
          <w:color w:val="000000" w:themeColor="text1"/>
          <w:sz w:val="18"/>
          <w:szCs w:val="18"/>
          <w:lang w:eastAsia="ru-RU"/>
        </w:rPr>
        <w:t xml:space="preserve"> инвестирует избыточные средства, то она отказывается от альтернативы погашения облигации, </w:t>
      </w:r>
      <w:r w:rsidR="00B66054" w:rsidRPr="00AB622B">
        <w:rPr>
          <w:rFonts w:ascii="Verdana" w:eastAsia="Times New Roman" w:hAnsi="Verdana" w:cs="Times New Roman"/>
          <w:color w:val="000000" w:themeColor="text1"/>
          <w:sz w:val="18"/>
          <w:szCs w:val="18"/>
          <w:lang w:eastAsia="ru-RU"/>
        </w:rPr>
        <w:t>выбирая,</w:t>
      </w:r>
      <w:r w:rsidRPr="00AB622B">
        <w:rPr>
          <w:rFonts w:ascii="Verdana" w:eastAsia="Times New Roman" w:hAnsi="Verdana" w:cs="Times New Roman"/>
          <w:color w:val="000000" w:themeColor="text1"/>
          <w:sz w:val="18"/>
          <w:szCs w:val="18"/>
          <w:lang w:eastAsia="ru-RU"/>
        </w:rPr>
        <w:t xml:space="preserve"> по крайней </w:t>
      </w:r>
      <w:r w:rsidR="00B66054" w:rsidRPr="00AB622B">
        <w:rPr>
          <w:rFonts w:ascii="Verdana" w:eastAsia="Times New Roman" w:hAnsi="Verdana" w:cs="Times New Roman"/>
          <w:color w:val="000000" w:themeColor="text1"/>
          <w:sz w:val="18"/>
          <w:szCs w:val="18"/>
          <w:lang w:eastAsia="ru-RU"/>
        </w:rPr>
        <w:t>мере,</w:t>
      </w:r>
      <w:r w:rsidRPr="00AB622B">
        <w:rPr>
          <w:rFonts w:ascii="Verdana" w:eastAsia="Times New Roman" w:hAnsi="Verdana" w:cs="Times New Roman"/>
          <w:color w:val="000000" w:themeColor="text1"/>
          <w:sz w:val="18"/>
          <w:szCs w:val="18"/>
          <w:lang w:eastAsia="ru-RU"/>
        </w:rPr>
        <w:t xml:space="preserve"> столь же прибыльную альтернативу. Конечная доходность облигации - это альтернативная стоимость решения об инвестировании средств</w:t>
      </w:r>
      <w:r w:rsidRPr="00B66054">
        <w:rPr>
          <w:rFonts w:ascii="Verdana" w:eastAsia="Times New Roman" w:hAnsi="Verdana" w:cs="Times New Roman"/>
          <w:color w:val="0000FF"/>
          <w:sz w:val="18"/>
          <w:szCs w:val="18"/>
          <w:lang w:eastAsia="ru-RU"/>
        </w:rPr>
        <w:t xml:space="preserve">. </w:t>
      </w:r>
      <w:r w:rsidRPr="00B66054">
        <w:rPr>
          <w:rFonts w:ascii="Verdana" w:eastAsia="Times New Roman" w:hAnsi="Verdana" w:cs="Times New Roman"/>
          <w:b/>
          <w:bCs/>
          <w:color w:val="0000FF"/>
          <w:sz w:val="18"/>
          <w:szCs w:val="18"/>
          <w:lang w:eastAsia="ru-RU"/>
        </w:rPr>
        <w:t xml:space="preserve">Таким образом, независимо от того, имеются ли у компании избыточные средства или она нуждается в их притоке, конечная доходность по существующим облигациям представляет собой </w:t>
      </w:r>
      <w:r w:rsidRPr="004967EC">
        <w:rPr>
          <w:rFonts w:ascii="Verdana" w:eastAsia="Times New Roman" w:hAnsi="Verdana" w:cs="Times New Roman"/>
          <w:b/>
          <w:bCs/>
          <w:color w:val="0000FF"/>
          <w:sz w:val="18"/>
          <w:szCs w:val="18"/>
          <w:lang w:eastAsia="ru-RU"/>
        </w:rPr>
        <w:t>стоимость заемных средств</w:t>
      </w:r>
      <w:r w:rsidRPr="00B66054">
        <w:rPr>
          <w:rFonts w:ascii="Verdana" w:eastAsia="Times New Roman" w:hAnsi="Verdana" w:cs="Times New Roman"/>
          <w:b/>
          <w:bCs/>
          <w:color w:val="0000FF"/>
          <w:sz w:val="18"/>
          <w:szCs w:val="18"/>
          <w:lang w:eastAsia="ru-RU"/>
        </w:rPr>
        <w:t xml:space="preserve">. </w:t>
      </w:r>
    </w:p>
    <w:p w:rsidR="002B31EA" w:rsidRPr="00B66054" w:rsidRDefault="002B31EA" w:rsidP="00AB622B">
      <w:pPr>
        <w:spacing w:before="100" w:beforeAutospacing="1" w:after="100" w:afterAutospacing="1" w:line="240" w:lineRule="auto"/>
        <w:rPr>
          <w:rFonts w:ascii="Verdana" w:eastAsia="Times New Roman" w:hAnsi="Verdana" w:cs="Times New Roman"/>
          <w:color w:val="009900"/>
          <w:sz w:val="18"/>
          <w:szCs w:val="18"/>
          <w:lang w:eastAsia="ru-RU"/>
        </w:rPr>
      </w:pPr>
      <w:r w:rsidRPr="00B66054">
        <w:rPr>
          <w:rFonts w:ascii="Verdana" w:eastAsia="Times New Roman" w:hAnsi="Verdana" w:cs="Times New Roman"/>
          <w:b/>
          <w:bCs/>
          <w:color w:val="009900"/>
          <w:sz w:val="18"/>
          <w:szCs w:val="18"/>
          <w:lang w:eastAsia="ru-RU"/>
        </w:rPr>
        <w:lastRenderedPageBreak/>
        <w:t>Эффективная стоимость заемных средств.</w:t>
      </w:r>
      <w:r w:rsidRPr="00B66054">
        <w:rPr>
          <w:rFonts w:ascii="Verdana" w:eastAsia="Times New Roman" w:hAnsi="Verdana" w:cs="Times New Roman"/>
          <w:b/>
          <w:color w:val="0000FF"/>
          <w:sz w:val="18"/>
          <w:szCs w:val="18"/>
          <w:lang w:eastAsia="ru-RU"/>
        </w:rPr>
        <w:t xml:space="preserve"> </w:t>
      </w:r>
      <w:r w:rsidRPr="00B66054">
        <w:rPr>
          <w:rFonts w:ascii="Verdana" w:eastAsia="Times New Roman" w:hAnsi="Verdana" w:cs="Times New Roman"/>
          <w:color w:val="009900"/>
          <w:sz w:val="18"/>
          <w:szCs w:val="18"/>
          <w:lang w:eastAsia="ru-RU"/>
        </w:rPr>
        <w:t xml:space="preserve">Говоря о стоимости заемного капитала, необходимо учитывать следующее очень важное обстоятельство. В отличие от доходов, выплачиваемых акционерам, проценты, выплачиваемые по заемному капиталу, включаются в </w:t>
      </w:r>
      <w:r w:rsidRPr="00625714">
        <w:rPr>
          <w:rFonts w:ascii="Verdana" w:eastAsia="Times New Roman" w:hAnsi="Verdana" w:cs="Times New Roman"/>
          <w:b/>
          <w:i/>
          <w:iCs/>
          <w:color w:val="009900"/>
          <w:sz w:val="18"/>
          <w:szCs w:val="18"/>
          <w:lang w:eastAsia="ru-RU"/>
        </w:rPr>
        <w:t>издержки по производству</w:t>
      </w:r>
      <w:r w:rsidRPr="00B66054">
        <w:rPr>
          <w:rFonts w:ascii="Verdana" w:eastAsia="Times New Roman" w:hAnsi="Verdana" w:cs="Times New Roman"/>
          <w:color w:val="009900"/>
          <w:sz w:val="18"/>
          <w:szCs w:val="18"/>
          <w:lang w:eastAsia="ru-RU"/>
        </w:rPr>
        <w:t xml:space="preserve"> продукции</w:t>
      </w:r>
      <w:r w:rsidR="00B66054" w:rsidRPr="00B66054">
        <w:rPr>
          <w:rFonts w:ascii="Verdana" w:eastAsia="Times New Roman" w:hAnsi="Verdana" w:cs="Times New Roman"/>
          <w:color w:val="009900"/>
          <w:sz w:val="18"/>
          <w:szCs w:val="18"/>
          <w:lang w:eastAsia="ru-RU"/>
        </w:rPr>
        <w:t>.</w:t>
      </w:r>
      <w:r w:rsidRPr="00B66054">
        <w:rPr>
          <w:rFonts w:ascii="Verdana" w:eastAsia="Times New Roman" w:hAnsi="Verdana" w:cs="Times New Roman"/>
          <w:color w:val="009900"/>
          <w:sz w:val="18"/>
          <w:szCs w:val="18"/>
          <w:lang w:eastAsia="ru-RU"/>
        </w:rPr>
        <w:t xml:space="preserve"> Таким образом, стоимость заемного капитала после уплаты налогов становится ниже конечной доходности (или стоимости до уплаты налогов). </w:t>
      </w:r>
    </w:p>
    <w:p w:rsidR="002B31EA" w:rsidRPr="00AB622B" w:rsidRDefault="00337D1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i/>
          <w:iCs/>
          <w:color w:val="000000" w:themeColor="text1"/>
          <w:sz w:val="18"/>
          <w:szCs w:val="18"/>
          <w:lang w:eastAsia="ru-RU"/>
        </w:rPr>
        <w:t>Пример</w:t>
      </w:r>
      <w:r w:rsidR="002B31EA" w:rsidRPr="00AB622B">
        <w:rPr>
          <w:rFonts w:ascii="Verdana" w:eastAsia="Times New Roman" w:hAnsi="Verdana" w:cs="Times New Roman"/>
          <w:i/>
          <w:iCs/>
          <w:color w:val="000000" w:themeColor="text1"/>
          <w:sz w:val="18"/>
          <w:szCs w:val="18"/>
          <w:lang w:eastAsia="ru-RU"/>
        </w:rPr>
        <w:t>.</w:t>
      </w:r>
      <w:r w:rsidR="002B31EA" w:rsidRPr="00AB622B">
        <w:rPr>
          <w:rFonts w:ascii="Verdana" w:eastAsia="Times New Roman" w:hAnsi="Verdana" w:cs="Times New Roman"/>
          <w:color w:val="000000" w:themeColor="text1"/>
          <w:sz w:val="18"/>
          <w:szCs w:val="18"/>
          <w:lang w:eastAsia="ru-RU"/>
        </w:rPr>
        <w:t xml:space="preserve"> Предположим, что конечная доходность по привлеченному заемному капиталу составляет </w:t>
      </w:r>
      <w:r w:rsidR="002B31EA" w:rsidRPr="00337D1A">
        <w:rPr>
          <w:rFonts w:ascii="Verdana" w:eastAsia="Times New Roman" w:hAnsi="Verdana" w:cs="Times New Roman"/>
          <w:color w:val="FF0000"/>
          <w:sz w:val="18"/>
          <w:szCs w:val="18"/>
          <w:lang w:eastAsia="ru-RU"/>
        </w:rPr>
        <w:t>10</w:t>
      </w:r>
      <w:r w:rsidRPr="00337D1A">
        <w:rPr>
          <w:rFonts w:ascii="Verdana" w:eastAsia="Times New Roman" w:hAnsi="Verdana" w:cs="Times New Roman"/>
          <w:color w:val="FF0000"/>
          <w:sz w:val="18"/>
          <w:szCs w:val="18"/>
          <w:lang w:eastAsia="ru-RU"/>
        </w:rPr>
        <w:t xml:space="preserve"> </w:t>
      </w:r>
      <w:r w:rsidR="002B31EA" w:rsidRPr="00337D1A">
        <w:rPr>
          <w:rFonts w:ascii="Verdana" w:eastAsia="Times New Roman" w:hAnsi="Verdana" w:cs="Times New Roman"/>
          <w:color w:val="FF0000"/>
          <w:sz w:val="18"/>
          <w:szCs w:val="18"/>
          <w:lang w:eastAsia="ru-RU"/>
        </w:rPr>
        <w:t>%</w:t>
      </w:r>
      <w:r w:rsidR="002B31EA" w:rsidRPr="00AB622B">
        <w:rPr>
          <w:rFonts w:ascii="Verdana" w:eastAsia="Times New Roman" w:hAnsi="Verdana" w:cs="Times New Roman"/>
          <w:color w:val="000000" w:themeColor="text1"/>
          <w:sz w:val="18"/>
          <w:szCs w:val="18"/>
          <w:lang w:eastAsia="ru-RU"/>
        </w:rPr>
        <w:t xml:space="preserve">. Только что </w:t>
      </w:r>
      <w:r>
        <w:rPr>
          <w:rFonts w:ascii="Verdana" w:eastAsia="Times New Roman" w:hAnsi="Verdana" w:cs="Times New Roman"/>
          <w:color w:val="000000" w:themeColor="text1"/>
          <w:sz w:val="18"/>
          <w:szCs w:val="18"/>
          <w:lang w:eastAsia="ru-RU"/>
        </w:rPr>
        <w:t xml:space="preserve">выпущенная облигация номиналом </w:t>
      </w:r>
      <w:r w:rsidRPr="00337D1A">
        <w:rPr>
          <w:rFonts w:ascii="Verdana" w:eastAsia="Times New Roman" w:hAnsi="Verdana" w:cs="Times New Roman"/>
          <w:b/>
          <w:color w:val="000000" w:themeColor="text1"/>
          <w:sz w:val="18"/>
          <w:szCs w:val="18"/>
          <w:lang w:eastAsia="ru-RU"/>
        </w:rPr>
        <w:t>1</w:t>
      </w:r>
      <w:r w:rsidRPr="00337D1A">
        <w:rPr>
          <w:rFonts w:ascii="Verdana" w:eastAsia="Times New Roman" w:hAnsi="Verdana" w:cs="Times New Roman"/>
          <w:b/>
          <w:color w:val="000000" w:themeColor="text1"/>
          <w:sz w:val="18"/>
          <w:szCs w:val="18"/>
          <w:lang w:val="en-US" w:eastAsia="ru-RU"/>
        </w:rPr>
        <w:t> </w:t>
      </w:r>
      <w:r w:rsidR="002B31EA" w:rsidRPr="00337D1A">
        <w:rPr>
          <w:rFonts w:ascii="Verdana" w:eastAsia="Times New Roman" w:hAnsi="Verdana" w:cs="Times New Roman"/>
          <w:b/>
          <w:color w:val="000000" w:themeColor="text1"/>
          <w:sz w:val="18"/>
          <w:szCs w:val="18"/>
          <w:lang w:eastAsia="ru-RU"/>
        </w:rPr>
        <w:t>000</w:t>
      </w:r>
      <w:r w:rsidRPr="00337D1A">
        <w:rPr>
          <w:rFonts w:ascii="Verdana" w:eastAsia="Times New Roman" w:hAnsi="Verdana" w:cs="Times New Roman"/>
          <w:b/>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 xml:space="preserve"> в этом случае будет приносить ежегодно</w:t>
      </w:r>
      <w:r w:rsidRPr="00337D1A">
        <w:rPr>
          <w:rFonts w:ascii="Verdana" w:eastAsia="Times New Roman" w:hAnsi="Verdana" w:cs="Times New Roman"/>
          <w:color w:val="000000" w:themeColor="text1"/>
          <w:sz w:val="18"/>
          <w:szCs w:val="18"/>
          <w:lang w:eastAsia="ru-RU"/>
        </w:rPr>
        <w:t>:</w:t>
      </w:r>
      <w:r w:rsidR="002B31EA" w:rsidRPr="00AB622B">
        <w:rPr>
          <w:rFonts w:ascii="Verdana" w:eastAsia="Times New Roman" w:hAnsi="Verdana" w:cs="Times New Roman"/>
          <w:color w:val="000000" w:themeColor="text1"/>
          <w:sz w:val="18"/>
          <w:szCs w:val="18"/>
          <w:lang w:eastAsia="ru-RU"/>
        </w:rPr>
        <w:t xml:space="preserve"> </w:t>
      </w:r>
      <w:r w:rsidR="002B31EA" w:rsidRPr="00337D1A">
        <w:rPr>
          <w:rFonts w:ascii="Verdana" w:eastAsia="Times New Roman" w:hAnsi="Verdana" w:cs="Times New Roman"/>
          <w:b/>
          <w:color w:val="FF0000"/>
          <w:sz w:val="18"/>
          <w:szCs w:val="18"/>
          <w:lang w:eastAsia="ru-RU"/>
        </w:rPr>
        <w:t>10</w:t>
      </w:r>
      <w:r w:rsidRPr="00337D1A">
        <w:rPr>
          <w:rFonts w:ascii="Verdana" w:eastAsia="Times New Roman" w:hAnsi="Verdana" w:cs="Times New Roman"/>
          <w:b/>
          <w:color w:val="FF0000"/>
          <w:sz w:val="18"/>
          <w:szCs w:val="18"/>
          <w:lang w:eastAsia="ru-RU"/>
        </w:rPr>
        <w:t xml:space="preserve"> %</w:t>
      </w:r>
      <w:r w:rsidRPr="00337D1A">
        <w:rPr>
          <w:rFonts w:ascii="Verdana" w:eastAsia="Times New Roman" w:hAnsi="Verdana" w:cs="Times New Roman"/>
          <w:b/>
          <w:color w:val="000000" w:themeColor="text1"/>
          <w:sz w:val="18"/>
          <w:szCs w:val="18"/>
          <w:lang w:eastAsia="ru-RU"/>
        </w:rPr>
        <w:t>*1</w:t>
      </w:r>
      <w:r w:rsidRPr="00337D1A">
        <w:rPr>
          <w:rFonts w:ascii="Verdana" w:eastAsia="Times New Roman" w:hAnsi="Verdana" w:cs="Times New Roman"/>
          <w:b/>
          <w:color w:val="000000" w:themeColor="text1"/>
          <w:sz w:val="18"/>
          <w:szCs w:val="18"/>
          <w:lang w:val="en-US" w:eastAsia="ru-RU"/>
        </w:rPr>
        <w:t> </w:t>
      </w:r>
      <w:r w:rsidR="002B31EA" w:rsidRPr="00337D1A">
        <w:rPr>
          <w:rFonts w:ascii="Verdana" w:eastAsia="Times New Roman" w:hAnsi="Verdana" w:cs="Times New Roman"/>
          <w:b/>
          <w:color w:val="000000" w:themeColor="text1"/>
          <w:sz w:val="18"/>
          <w:szCs w:val="18"/>
          <w:lang w:eastAsia="ru-RU"/>
        </w:rPr>
        <w:t>000</w:t>
      </w:r>
      <w:r w:rsidRPr="00337D1A">
        <w:rPr>
          <w:rFonts w:ascii="Verdana" w:eastAsia="Times New Roman" w:hAnsi="Verdana" w:cs="Times New Roman"/>
          <w:b/>
          <w:color w:val="000000" w:themeColor="text1"/>
          <w:sz w:val="18"/>
          <w:szCs w:val="18"/>
          <w:lang w:eastAsia="ru-RU"/>
        </w:rPr>
        <w:t xml:space="preserve"> $ = </w:t>
      </w:r>
      <w:r w:rsidR="002B31EA" w:rsidRPr="00337D1A">
        <w:rPr>
          <w:rFonts w:ascii="Verdana" w:eastAsia="Times New Roman" w:hAnsi="Verdana" w:cs="Times New Roman"/>
          <w:b/>
          <w:color w:val="000000" w:themeColor="text1"/>
          <w:sz w:val="18"/>
          <w:szCs w:val="18"/>
          <w:lang w:eastAsia="ru-RU"/>
        </w:rPr>
        <w:t>100</w:t>
      </w:r>
      <w:r w:rsidRPr="00337D1A">
        <w:rPr>
          <w:rFonts w:ascii="Verdana" w:eastAsia="Times New Roman" w:hAnsi="Verdana" w:cs="Times New Roman"/>
          <w:b/>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 xml:space="preserve">. Если величина ставки налога равна </w:t>
      </w:r>
      <w:r w:rsidR="00ED145D" w:rsidRPr="00337D1A">
        <w:rPr>
          <w:rFonts w:ascii="Verdana" w:eastAsia="Times New Roman" w:hAnsi="Verdana" w:cs="Times New Roman"/>
          <w:color w:val="FF0000"/>
          <w:sz w:val="18"/>
          <w:szCs w:val="18"/>
          <w:lang w:eastAsia="ru-RU"/>
        </w:rPr>
        <w:t>24</w:t>
      </w:r>
      <w:r w:rsidRPr="00337D1A">
        <w:rPr>
          <w:rFonts w:ascii="Verdana" w:eastAsia="Times New Roman" w:hAnsi="Verdana" w:cs="Times New Roman"/>
          <w:color w:val="FF0000"/>
          <w:sz w:val="18"/>
          <w:szCs w:val="18"/>
          <w:lang w:eastAsia="ru-RU"/>
        </w:rPr>
        <w:t xml:space="preserve"> </w:t>
      </w:r>
      <w:r w:rsidR="002B31EA" w:rsidRPr="00337D1A">
        <w:rPr>
          <w:rFonts w:ascii="Verdana" w:eastAsia="Times New Roman" w:hAnsi="Verdana" w:cs="Times New Roman"/>
          <w:color w:val="FF0000"/>
          <w:sz w:val="18"/>
          <w:szCs w:val="18"/>
          <w:lang w:eastAsia="ru-RU"/>
        </w:rPr>
        <w:t>%</w:t>
      </w:r>
      <w:r>
        <w:rPr>
          <w:rFonts w:ascii="Verdana" w:eastAsia="Times New Roman" w:hAnsi="Verdana" w:cs="Times New Roman"/>
          <w:color w:val="000000" w:themeColor="text1"/>
          <w:sz w:val="18"/>
          <w:szCs w:val="18"/>
          <w:lang w:eastAsia="ru-RU"/>
        </w:rPr>
        <w:t xml:space="preserve">, то издержки в </w:t>
      </w:r>
      <w:r w:rsidR="002B31EA" w:rsidRPr="00337D1A">
        <w:rPr>
          <w:rFonts w:ascii="Verdana" w:eastAsia="Times New Roman" w:hAnsi="Verdana" w:cs="Times New Roman"/>
          <w:b/>
          <w:color w:val="000000" w:themeColor="text1"/>
          <w:sz w:val="18"/>
          <w:szCs w:val="18"/>
          <w:lang w:eastAsia="ru-RU"/>
        </w:rPr>
        <w:t>100</w:t>
      </w:r>
      <w:r w:rsidRPr="00337D1A">
        <w:rPr>
          <w:rFonts w:ascii="Verdana" w:eastAsia="Times New Roman" w:hAnsi="Verdana" w:cs="Times New Roman"/>
          <w:b/>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 xml:space="preserve"> на выплату </w:t>
      </w:r>
      <w:r>
        <w:rPr>
          <w:rFonts w:ascii="Verdana" w:eastAsia="Times New Roman" w:hAnsi="Verdana" w:cs="Times New Roman"/>
          <w:color w:val="000000" w:themeColor="text1"/>
          <w:sz w:val="18"/>
          <w:szCs w:val="18"/>
          <w:lang w:eastAsia="ru-RU"/>
        </w:rPr>
        <w:t>процентов</w:t>
      </w:r>
      <w:r w:rsidR="002B31EA" w:rsidRPr="00AB622B">
        <w:rPr>
          <w:rFonts w:ascii="Verdana" w:eastAsia="Times New Roman" w:hAnsi="Verdana" w:cs="Times New Roman"/>
          <w:color w:val="000000" w:themeColor="text1"/>
          <w:sz w:val="18"/>
          <w:szCs w:val="18"/>
          <w:lang w:eastAsia="ru-RU"/>
        </w:rPr>
        <w:t xml:space="preserve"> будут означат</w:t>
      </w:r>
      <w:r>
        <w:rPr>
          <w:rFonts w:ascii="Verdana" w:eastAsia="Times New Roman" w:hAnsi="Verdana" w:cs="Times New Roman"/>
          <w:color w:val="000000" w:themeColor="text1"/>
          <w:sz w:val="18"/>
          <w:szCs w:val="18"/>
          <w:lang w:eastAsia="ru-RU"/>
        </w:rPr>
        <w:t xml:space="preserve">ь экономию в налогах в размере </w:t>
      </w:r>
      <w:r w:rsidR="00ED145D" w:rsidRPr="00337D1A">
        <w:rPr>
          <w:rFonts w:ascii="Verdana" w:eastAsia="Times New Roman" w:hAnsi="Verdana" w:cs="Times New Roman"/>
          <w:b/>
          <w:color w:val="000000" w:themeColor="text1"/>
          <w:sz w:val="18"/>
          <w:szCs w:val="18"/>
          <w:lang w:eastAsia="ru-RU"/>
        </w:rPr>
        <w:t>24</w:t>
      </w:r>
      <w:r w:rsidRPr="00337D1A">
        <w:rPr>
          <w:rFonts w:ascii="Verdana" w:eastAsia="Times New Roman" w:hAnsi="Verdana" w:cs="Times New Roman"/>
          <w:b/>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 xml:space="preserve">. При этом издержки на выплату </w:t>
      </w:r>
      <w:r>
        <w:rPr>
          <w:rFonts w:ascii="Verdana" w:eastAsia="Times New Roman" w:hAnsi="Verdana" w:cs="Times New Roman"/>
          <w:color w:val="000000" w:themeColor="text1"/>
          <w:sz w:val="18"/>
          <w:szCs w:val="18"/>
          <w:lang w:eastAsia="ru-RU"/>
        </w:rPr>
        <w:t>процентов,</w:t>
      </w:r>
      <w:r w:rsidR="002B31EA" w:rsidRPr="00AB622B">
        <w:rPr>
          <w:rFonts w:ascii="Verdana" w:eastAsia="Times New Roman" w:hAnsi="Verdana" w:cs="Times New Roman"/>
          <w:color w:val="000000" w:themeColor="text1"/>
          <w:sz w:val="18"/>
          <w:szCs w:val="18"/>
          <w:lang w:eastAsia="ru-RU"/>
        </w:rPr>
        <w:t xml:space="preserve"> после уплаты налогов</w:t>
      </w:r>
      <w:r>
        <w:rPr>
          <w:rFonts w:ascii="Verdana" w:eastAsia="Times New Roman" w:hAnsi="Verdana" w:cs="Times New Roman"/>
          <w:color w:val="000000" w:themeColor="text1"/>
          <w:sz w:val="18"/>
          <w:szCs w:val="18"/>
          <w:lang w:eastAsia="ru-RU"/>
        </w:rPr>
        <w:t xml:space="preserve">, составят </w:t>
      </w:r>
      <w:r w:rsidR="002B31EA" w:rsidRPr="00337D1A">
        <w:rPr>
          <w:rFonts w:ascii="Verdana" w:eastAsia="Times New Roman" w:hAnsi="Verdana" w:cs="Times New Roman"/>
          <w:b/>
          <w:color w:val="000000" w:themeColor="text1"/>
          <w:sz w:val="18"/>
          <w:szCs w:val="18"/>
          <w:lang w:eastAsia="ru-RU"/>
        </w:rPr>
        <w:t>7</w:t>
      </w:r>
      <w:r w:rsidR="00ED145D" w:rsidRPr="00337D1A">
        <w:rPr>
          <w:rFonts w:ascii="Verdana" w:eastAsia="Times New Roman" w:hAnsi="Verdana" w:cs="Times New Roman"/>
          <w:b/>
          <w:color w:val="000000" w:themeColor="text1"/>
          <w:sz w:val="18"/>
          <w:szCs w:val="18"/>
          <w:lang w:eastAsia="ru-RU"/>
        </w:rPr>
        <w:t>6</w:t>
      </w:r>
      <w:r w:rsidRPr="00337D1A">
        <w:rPr>
          <w:rFonts w:ascii="Verdana" w:eastAsia="Times New Roman" w:hAnsi="Verdana" w:cs="Times New Roman"/>
          <w:b/>
          <w:color w:val="000000" w:themeColor="text1"/>
          <w:sz w:val="18"/>
          <w:szCs w:val="18"/>
          <w:lang w:eastAsia="ru-RU"/>
        </w:rPr>
        <w:t xml:space="preserve"> $ = </w:t>
      </w:r>
      <w:r w:rsidR="002B31EA" w:rsidRPr="00337D1A">
        <w:rPr>
          <w:rFonts w:ascii="Verdana" w:eastAsia="Times New Roman" w:hAnsi="Verdana" w:cs="Times New Roman"/>
          <w:b/>
          <w:color w:val="000000" w:themeColor="text1"/>
          <w:sz w:val="18"/>
          <w:szCs w:val="18"/>
          <w:lang w:eastAsia="ru-RU"/>
        </w:rPr>
        <w:t>100</w:t>
      </w:r>
      <w:r w:rsidRPr="00337D1A">
        <w:rPr>
          <w:rFonts w:ascii="Verdana" w:eastAsia="Times New Roman" w:hAnsi="Verdana" w:cs="Times New Roman"/>
          <w:b/>
          <w:color w:val="000000" w:themeColor="text1"/>
          <w:sz w:val="18"/>
          <w:szCs w:val="18"/>
          <w:lang w:eastAsia="ru-RU"/>
        </w:rPr>
        <w:t xml:space="preserve"> $ - </w:t>
      </w:r>
      <w:r w:rsidR="00ED145D" w:rsidRPr="00337D1A">
        <w:rPr>
          <w:rFonts w:ascii="Verdana" w:eastAsia="Times New Roman" w:hAnsi="Verdana" w:cs="Times New Roman"/>
          <w:b/>
          <w:color w:val="000000" w:themeColor="text1"/>
          <w:sz w:val="18"/>
          <w:szCs w:val="18"/>
          <w:lang w:eastAsia="ru-RU"/>
        </w:rPr>
        <w:t>24</w:t>
      </w:r>
      <w:r w:rsidRPr="00337D1A">
        <w:rPr>
          <w:rFonts w:ascii="Verdana" w:eastAsia="Times New Roman" w:hAnsi="Verdana" w:cs="Times New Roman"/>
          <w:color w:val="000000" w:themeColor="text1"/>
          <w:sz w:val="18"/>
          <w:szCs w:val="18"/>
          <w:lang w:eastAsia="ru-RU"/>
        </w:rPr>
        <w:t xml:space="preserve"> </w:t>
      </w:r>
      <w:r w:rsidRPr="00337D1A">
        <w:rPr>
          <w:rFonts w:ascii="Verdana" w:eastAsia="Times New Roman" w:hAnsi="Verdana" w:cs="Times New Roman"/>
          <w:b/>
          <w:color w:val="000000" w:themeColor="text1"/>
          <w:sz w:val="18"/>
          <w:szCs w:val="18"/>
          <w:lang w:eastAsia="ru-RU"/>
        </w:rPr>
        <w:t>$</w:t>
      </w:r>
      <w:r w:rsidR="002B31EA" w:rsidRPr="00AB622B">
        <w:rPr>
          <w:rFonts w:ascii="Verdana" w:eastAsia="Times New Roman" w:hAnsi="Verdana" w:cs="Times New Roman"/>
          <w:color w:val="000000" w:themeColor="text1"/>
          <w:sz w:val="18"/>
          <w:szCs w:val="18"/>
          <w:lang w:eastAsia="ru-RU"/>
        </w:rPr>
        <w:t>. Поэтому стоимость заемного капитала после упла</w:t>
      </w:r>
      <w:r>
        <w:rPr>
          <w:rFonts w:ascii="Verdana" w:eastAsia="Times New Roman" w:hAnsi="Verdana" w:cs="Times New Roman"/>
          <w:color w:val="000000" w:themeColor="text1"/>
          <w:sz w:val="18"/>
          <w:szCs w:val="18"/>
          <w:lang w:eastAsia="ru-RU"/>
        </w:rPr>
        <w:t xml:space="preserve">ты налогов составит </w:t>
      </w:r>
      <w:r w:rsidR="002B31EA" w:rsidRPr="00337D1A">
        <w:rPr>
          <w:rFonts w:ascii="Verdana" w:eastAsia="Times New Roman" w:hAnsi="Verdana" w:cs="Times New Roman"/>
          <w:b/>
          <w:color w:val="000000" w:themeColor="text1"/>
          <w:sz w:val="18"/>
          <w:szCs w:val="18"/>
          <w:lang w:eastAsia="ru-RU"/>
        </w:rPr>
        <w:t>7</w:t>
      </w:r>
      <w:r w:rsidR="00ED145D" w:rsidRPr="00337D1A">
        <w:rPr>
          <w:rFonts w:ascii="Verdana" w:eastAsia="Times New Roman" w:hAnsi="Verdana" w:cs="Times New Roman"/>
          <w:b/>
          <w:color w:val="000000" w:themeColor="text1"/>
          <w:sz w:val="18"/>
          <w:szCs w:val="18"/>
          <w:lang w:eastAsia="ru-RU"/>
        </w:rPr>
        <w:t>6</w:t>
      </w:r>
      <w:r w:rsidRPr="00337D1A">
        <w:rPr>
          <w:rFonts w:ascii="Verdana" w:eastAsia="Times New Roman" w:hAnsi="Verdana" w:cs="Times New Roman"/>
          <w:b/>
          <w:color w:val="000000" w:themeColor="text1"/>
          <w:sz w:val="18"/>
          <w:szCs w:val="18"/>
          <w:lang w:eastAsia="ru-RU"/>
        </w:rPr>
        <w:t>/1</w:t>
      </w:r>
      <w:r w:rsidRPr="00337D1A">
        <w:rPr>
          <w:rFonts w:ascii="Verdana" w:eastAsia="Times New Roman" w:hAnsi="Verdana" w:cs="Times New Roman"/>
          <w:b/>
          <w:color w:val="000000" w:themeColor="text1"/>
          <w:sz w:val="18"/>
          <w:szCs w:val="18"/>
          <w:lang w:val="en-US" w:eastAsia="ru-RU"/>
        </w:rPr>
        <w:t xml:space="preserve"> </w:t>
      </w:r>
      <w:r w:rsidR="002B31EA" w:rsidRPr="00337D1A">
        <w:rPr>
          <w:rFonts w:ascii="Verdana" w:eastAsia="Times New Roman" w:hAnsi="Verdana" w:cs="Times New Roman"/>
          <w:b/>
          <w:color w:val="000000" w:themeColor="text1"/>
          <w:sz w:val="18"/>
          <w:szCs w:val="18"/>
          <w:lang w:eastAsia="ru-RU"/>
        </w:rPr>
        <w:t xml:space="preserve">000 = </w:t>
      </w:r>
      <w:r w:rsidR="002B31EA" w:rsidRPr="00337D1A">
        <w:rPr>
          <w:rFonts w:ascii="Verdana" w:eastAsia="Times New Roman" w:hAnsi="Verdana" w:cs="Times New Roman"/>
          <w:b/>
          <w:color w:val="FF0000"/>
          <w:sz w:val="18"/>
          <w:szCs w:val="18"/>
          <w:lang w:eastAsia="ru-RU"/>
        </w:rPr>
        <w:t>7</w:t>
      </w:r>
      <w:r w:rsidR="00ED145D" w:rsidRPr="00337D1A">
        <w:rPr>
          <w:rFonts w:ascii="Verdana" w:eastAsia="Times New Roman" w:hAnsi="Verdana" w:cs="Times New Roman"/>
          <w:b/>
          <w:color w:val="FF0000"/>
          <w:sz w:val="18"/>
          <w:szCs w:val="18"/>
          <w:lang w:eastAsia="ru-RU"/>
        </w:rPr>
        <w:t>,6</w:t>
      </w:r>
      <w:r w:rsidR="002B31EA" w:rsidRPr="00337D1A">
        <w:rPr>
          <w:rFonts w:ascii="Verdana" w:eastAsia="Times New Roman" w:hAnsi="Verdana" w:cs="Times New Roman"/>
          <w:b/>
          <w:color w:val="FF0000"/>
          <w:sz w:val="18"/>
          <w:szCs w:val="18"/>
          <w:lang w:eastAsia="ru-RU"/>
        </w:rPr>
        <w:t>%</w:t>
      </w:r>
      <w:r w:rsidR="002B31EA" w:rsidRPr="00AB622B">
        <w:rPr>
          <w:rFonts w:ascii="Verdana" w:eastAsia="Times New Roman" w:hAnsi="Verdana" w:cs="Times New Roman"/>
          <w:color w:val="000000" w:themeColor="text1"/>
          <w:sz w:val="18"/>
          <w:szCs w:val="18"/>
          <w:lang w:eastAsia="ru-RU"/>
        </w:rPr>
        <w:t xml:space="preserve">. </w:t>
      </w:r>
    </w:p>
    <w:p w:rsidR="002B31EA"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Для того чтобы отразить этот финансовый феномен вводят так называемую эффект</w:t>
      </w:r>
      <w:r w:rsidR="00ED145D">
        <w:rPr>
          <w:rFonts w:ascii="Verdana" w:eastAsia="Times New Roman" w:hAnsi="Verdana" w:cs="Times New Roman"/>
          <w:color w:val="000000" w:themeColor="text1"/>
          <w:sz w:val="18"/>
          <w:szCs w:val="18"/>
          <w:lang w:eastAsia="ru-RU"/>
        </w:rPr>
        <w:t>ив</w:t>
      </w:r>
      <w:r w:rsidRPr="00AB622B">
        <w:rPr>
          <w:rFonts w:ascii="Verdana" w:eastAsia="Times New Roman" w:hAnsi="Verdana" w:cs="Times New Roman"/>
          <w:color w:val="000000" w:themeColor="text1"/>
          <w:sz w:val="18"/>
          <w:szCs w:val="18"/>
          <w:lang w:eastAsia="ru-RU"/>
        </w:rPr>
        <w:t>ную стои</w:t>
      </w:r>
      <w:r w:rsidR="00B66054">
        <w:rPr>
          <w:rFonts w:ascii="Verdana" w:eastAsia="Times New Roman" w:hAnsi="Verdana" w:cs="Times New Roman"/>
          <w:color w:val="000000" w:themeColor="text1"/>
          <w:sz w:val="18"/>
          <w:szCs w:val="18"/>
          <w:lang w:eastAsia="ru-RU"/>
        </w:rPr>
        <w:t>мость заемного капитала, равную:</w:t>
      </w:r>
    </w:p>
    <w:p w:rsidR="002876A5" w:rsidRPr="002876A5" w:rsidRDefault="002876A5" w:rsidP="002876A5">
      <w:pPr>
        <w:framePr w:w="3596" w:h="255" w:wrap="auto" w:vAnchor="text" w:hAnchor="text" w:x="81" w:y="1"/>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1181100" cy="161925"/>
            <wp:effectExtent l="0" t="0" r="0" b="0"/>
            <wp:docPr id="154"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250"/>
                    <a:srcRect/>
                    <a:stretch>
                      <a:fillRect/>
                    </a:stretch>
                  </pic:blipFill>
                  <pic:spPr bwMode="auto">
                    <a:xfrm>
                      <a:off x="0" y="0"/>
                      <a:ext cx="1181100" cy="161925"/>
                    </a:xfrm>
                    <a:prstGeom prst="rect">
                      <a:avLst/>
                    </a:prstGeom>
                    <a:noFill/>
                    <a:ln w="9525">
                      <a:noFill/>
                      <a:miter lim="800000"/>
                      <a:headEnd/>
                      <a:tailEnd/>
                    </a:ln>
                  </pic:spPr>
                </pic:pic>
              </a:graphicData>
            </a:graphic>
          </wp:inline>
        </w:drawing>
      </w:r>
    </w:p>
    <w:p w:rsidR="002B31EA" w:rsidRPr="002876A5" w:rsidRDefault="002876A5"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2876A5">
        <w:rPr>
          <w:rFonts w:ascii="Verdana" w:eastAsia="Times New Roman" w:hAnsi="Verdana" w:cs="Times New Roman"/>
          <w:b/>
          <w:color w:val="000000" w:themeColor="text1"/>
          <w:sz w:val="18"/>
          <w:szCs w:val="18"/>
          <w:lang w:eastAsia="ru-RU"/>
        </w:rPr>
        <w:t xml:space="preserve"> </w:t>
      </w:r>
      <w:r w:rsidR="002B31EA" w:rsidRPr="002876A5">
        <w:rPr>
          <w:rFonts w:ascii="Verdana" w:eastAsia="Times New Roman" w:hAnsi="Verdana" w:cs="Times New Roman"/>
          <w:b/>
          <w:color w:val="0000FF"/>
          <w:sz w:val="18"/>
          <w:szCs w:val="18"/>
          <w:lang w:eastAsia="ru-RU"/>
        </w:rPr>
        <w:t>(</w:t>
      </w:r>
      <w:r w:rsidRPr="002876A5">
        <w:rPr>
          <w:rFonts w:ascii="Verdana" w:eastAsia="Times New Roman" w:hAnsi="Verdana" w:cs="Times New Roman"/>
          <w:b/>
          <w:color w:val="0000FF"/>
          <w:sz w:val="18"/>
          <w:szCs w:val="18"/>
          <w:lang w:eastAsia="ru-RU"/>
        </w:rPr>
        <w:t>3</w:t>
      </w:r>
      <w:r w:rsidR="002B31EA" w:rsidRPr="002876A5">
        <w:rPr>
          <w:rFonts w:ascii="Verdana" w:eastAsia="Times New Roman" w:hAnsi="Verdana" w:cs="Times New Roman"/>
          <w:b/>
          <w:color w:val="0000FF"/>
          <w:sz w:val="18"/>
          <w:szCs w:val="18"/>
          <w:lang w:eastAsia="ru-RU"/>
        </w:rPr>
        <w:t>.1</w:t>
      </w:r>
      <w:r w:rsidRPr="002876A5">
        <w:rPr>
          <w:rFonts w:ascii="Verdana" w:eastAsia="Times New Roman" w:hAnsi="Verdana" w:cs="Times New Roman"/>
          <w:b/>
          <w:color w:val="0000FF"/>
          <w:sz w:val="18"/>
          <w:szCs w:val="18"/>
          <w:lang w:eastAsia="ru-RU"/>
        </w:rPr>
        <w:t>3</w:t>
      </w:r>
      <w:r w:rsidR="002B31EA" w:rsidRPr="002876A5">
        <w:rPr>
          <w:rFonts w:ascii="Verdana" w:eastAsia="Times New Roman" w:hAnsi="Verdana" w:cs="Times New Roman"/>
          <w:b/>
          <w:color w:val="0000FF"/>
          <w:sz w:val="18"/>
          <w:szCs w:val="18"/>
          <w:lang w:eastAsia="ru-RU"/>
        </w:rPr>
        <w:t>)</w:t>
      </w:r>
      <w:r w:rsidRPr="002876A5">
        <w:rPr>
          <w:rFonts w:ascii="Verdana" w:eastAsia="Times New Roman" w:hAnsi="Verdana" w:cs="Times New Roman"/>
          <w:color w:val="000000" w:themeColor="text1"/>
          <w:sz w:val="18"/>
          <w:szCs w:val="18"/>
          <w:lang w:eastAsia="ru-RU"/>
        </w:rPr>
        <w:t>, где:</w:t>
      </w:r>
      <w:r w:rsidR="002B31EA" w:rsidRPr="002876A5">
        <w:rPr>
          <w:rFonts w:ascii="Verdana" w:eastAsia="Times New Roman" w:hAnsi="Verdana" w:cs="Times New Roman"/>
          <w:color w:val="000000" w:themeColor="text1"/>
          <w:sz w:val="18"/>
          <w:szCs w:val="18"/>
          <w:lang w:eastAsia="ru-RU"/>
        </w:rPr>
        <w:t xml:space="preserve">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625714">
        <w:rPr>
          <w:rFonts w:ascii="Verdana" w:eastAsia="Times New Roman" w:hAnsi="Verdana" w:cs="Times New Roman"/>
          <w:b/>
          <w:color w:val="000000" w:themeColor="text1"/>
          <w:sz w:val="18"/>
          <w:szCs w:val="18"/>
          <w:lang w:eastAsia="ru-RU"/>
        </w:rPr>
        <w:t>Т</w:t>
      </w:r>
      <w:r w:rsidRPr="00AB622B">
        <w:rPr>
          <w:rFonts w:ascii="Verdana" w:eastAsia="Times New Roman" w:hAnsi="Verdana" w:cs="Times New Roman"/>
          <w:color w:val="000000" w:themeColor="text1"/>
          <w:sz w:val="18"/>
          <w:szCs w:val="18"/>
          <w:lang w:eastAsia="ru-RU"/>
        </w:rPr>
        <w:t xml:space="preserve"> - ставка налога. </w:t>
      </w:r>
    </w:p>
    <w:p w:rsidR="002876A5" w:rsidRPr="002876A5" w:rsidRDefault="002876A5" w:rsidP="002876A5">
      <w:pPr>
        <w:framePr w:w="2606" w:h="255" w:wrap="auto" w:vAnchor="text" w:hAnchor="text" w:x="8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552450" cy="161925"/>
            <wp:effectExtent l="19050" t="0" r="0" b="0"/>
            <wp:docPr id="157"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51"/>
                    <a:srcRect/>
                    <a:stretch>
                      <a:fillRect/>
                    </a:stretch>
                  </pic:blipFill>
                  <pic:spPr bwMode="auto">
                    <a:xfrm>
                      <a:off x="0" y="0"/>
                      <a:ext cx="552450" cy="161925"/>
                    </a:xfrm>
                    <a:prstGeom prst="rect">
                      <a:avLst/>
                    </a:prstGeom>
                    <a:noFill/>
                    <a:ln w="9525">
                      <a:noFill/>
                      <a:miter lim="800000"/>
                      <a:headEnd/>
                      <a:tailEnd/>
                    </a:ln>
                  </pic:spPr>
                </pic:pic>
              </a:graphicData>
            </a:graphic>
          </wp:inline>
        </w:drawing>
      </w:r>
    </w:p>
    <w:p w:rsidR="002876A5" w:rsidRPr="002876A5" w:rsidRDefault="002876A5" w:rsidP="002876A5">
      <w:pPr>
        <w:framePr w:w="2441" w:h="255" w:wrap="auto" w:vAnchor="text" w:hAnchor="text" w:x="1236"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447675" cy="161925"/>
            <wp:effectExtent l="19050" t="0" r="9525" b="0"/>
            <wp:docPr id="156"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52"/>
                    <a:srcRect/>
                    <a:stretch>
                      <a:fillRect/>
                    </a:stretch>
                  </pic:blipFill>
                  <pic:spPr bwMode="auto">
                    <a:xfrm>
                      <a:off x="0" y="0"/>
                      <a:ext cx="447675" cy="161925"/>
                    </a:xfrm>
                    <a:prstGeom prst="rect">
                      <a:avLst/>
                    </a:prstGeom>
                    <a:noFill/>
                    <a:ln w="9525">
                      <a:noFill/>
                      <a:miter lim="800000"/>
                      <a:headEnd/>
                      <a:tailEnd/>
                    </a:ln>
                  </pic:spPr>
                </pic:pic>
              </a:graphicData>
            </a:graphic>
          </wp:inline>
        </w:drawing>
      </w:r>
    </w:p>
    <w:p w:rsidR="002876A5" w:rsidRPr="002876A5" w:rsidRDefault="002876A5" w:rsidP="002876A5">
      <w:pPr>
        <w:framePr w:w="4361" w:h="255" w:wrap="auto" w:vAnchor="text" w:hAnchor="text" w:x="81" w:y="56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1666875" cy="161925"/>
            <wp:effectExtent l="0" t="0" r="9525" b="0"/>
            <wp:docPr id="155"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53"/>
                    <a:srcRect/>
                    <a:stretch>
                      <a:fillRect/>
                    </a:stretch>
                  </pic:blipFill>
                  <pic:spPr bwMode="auto">
                    <a:xfrm>
                      <a:off x="0" y="0"/>
                      <a:ext cx="1666875" cy="161925"/>
                    </a:xfrm>
                    <a:prstGeom prst="rect">
                      <a:avLst/>
                    </a:prstGeom>
                    <a:noFill/>
                    <a:ln w="9525">
                      <a:noFill/>
                      <a:miter lim="800000"/>
                      <a:headEnd/>
                      <a:tailEnd/>
                    </a:ln>
                  </pic:spPr>
                </pic:pic>
              </a:graphicData>
            </a:graphic>
          </wp:inline>
        </w:drawing>
      </w:r>
    </w:p>
    <w:p w:rsidR="002876A5" w:rsidRDefault="002876A5"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2876A5" w:rsidRDefault="002876A5"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337D1A" w:rsidRDefault="00337D1A" w:rsidP="00AB622B">
      <w:pPr>
        <w:spacing w:before="100" w:beforeAutospacing="1" w:after="100" w:afterAutospacing="1" w:line="240" w:lineRule="auto"/>
        <w:rPr>
          <w:rFonts w:ascii="Verdana" w:eastAsia="Times New Roman" w:hAnsi="Verdana" w:cs="Times New Roman"/>
          <w:b/>
          <w:bCs/>
          <w:i/>
          <w:iCs/>
          <w:color w:val="0000FF"/>
          <w:sz w:val="18"/>
          <w:szCs w:val="18"/>
          <w:lang w:val="en-US" w:eastAsia="ru-RU"/>
        </w:rPr>
      </w:pPr>
    </w:p>
    <w:p w:rsidR="008C328F" w:rsidRDefault="008C328F" w:rsidP="00AB622B">
      <w:pPr>
        <w:spacing w:before="100" w:beforeAutospacing="1" w:after="100" w:afterAutospacing="1" w:line="240" w:lineRule="auto"/>
        <w:rPr>
          <w:rFonts w:ascii="Verdana" w:eastAsia="Times New Roman" w:hAnsi="Verdana" w:cs="Times New Roman"/>
          <w:b/>
          <w:bCs/>
          <w:i/>
          <w:iCs/>
          <w:color w:val="0000FF"/>
          <w:sz w:val="18"/>
          <w:szCs w:val="18"/>
          <w:lang w:eastAsia="ru-RU"/>
        </w:rPr>
      </w:pPr>
    </w:p>
    <w:p w:rsidR="008C328F" w:rsidRDefault="008C328F" w:rsidP="00AB622B">
      <w:pPr>
        <w:spacing w:before="100" w:beforeAutospacing="1" w:after="100" w:afterAutospacing="1" w:line="240" w:lineRule="auto"/>
        <w:rPr>
          <w:rFonts w:ascii="Verdana" w:eastAsia="Times New Roman" w:hAnsi="Verdana" w:cs="Times New Roman"/>
          <w:b/>
          <w:bCs/>
          <w:i/>
          <w:iCs/>
          <w:color w:val="0000FF"/>
          <w:sz w:val="18"/>
          <w:szCs w:val="18"/>
          <w:lang w:eastAsia="ru-RU"/>
        </w:rPr>
      </w:pPr>
    </w:p>
    <w:p w:rsidR="008C328F" w:rsidRDefault="008C328F" w:rsidP="00AB622B">
      <w:pPr>
        <w:spacing w:before="100" w:beforeAutospacing="1" w:after="100" w:afterAutospacing="1" w:line="240" w:lineRule="auto"/>
        <w:rPr>
          <w:rFonts w:ascii="Verdana" w:eastAsia="Times New Roman" w:hAnsi="Verdana" w:cs="Times New Roman"/>
          <w:b/>
          <w:bCs/>
          <w:i/>
          <w:iCs/>
          <w:color w:val="0000FF"/>
          <w:sz w:val="18"/>
          <w:szCs w:val="18"/>
          <w:lang w:eastAsia="ru-RU"/>
        </w:rPr>
      </w:pPr>
    </w:p>
    <w:p w:rsidR="008C328F" w:rsidRDefault="008C328F" w:rsidP="00AB622B">
      <w:pPr>
        <w:spacing w:before="100" w:beforeAutospacing="1" w:after="100" w:afterAutospacing="1" w:line="240" w:lineRule="auto"/>
        <w:rPr>
          <w:rFonts w:ascii="Verdana" w:eastAsia="Times New Roman" w:hAnsi="Verdana" w:cs="Times New Roman"/>
          <w:b/>
          <w:bCs/>
          <w:i/>
          <w:iCs/>
          <w:color w:val="0000FF"/>
          <w:sz w:val="18"/>
          <w:szCs w:val="18"/>
          <w:lang w:eastAsia="ru-RU"/>
        </w:rPr>
      </w:pPr>
    </w:p>
    <w:p w:rsidR="008C328F" w:rsidRDefault="008C328F" w:rsidP="00AB622B">
      <w:pPr>
        <w:spacing w:before="100" w:beforeAutospacing="1" w:after="100" w:afterAutospacing="1" w:line="240" w:lineRule="auto"/>
        <w:rPr>
          <w:rFonts w:ascii="Verdana" w:eastAsia="Times New Roman" w:hAnsi="Verdana" w:cs="Times New Roman"/>
          <w:b/>
          <w:bCs/>
          <w:i/>
          <w:iCs/>
          <w:color w:val="0000FF"/>
          <w:sz w:val="18"/>
          <w:szCs w:val="18"/>
          <w:lang w:eastAsia="ru-RU"/>
        </w:rPr>
      </w:pPr>
    </w:p>
    <w:p w:rsidR="002B31EA" w:rsidRPr="00625714" w:rsidRDefault="002876A5" w:rsidP="00AB622B">
      <w:pPr>
        <w:spacing w:before="100" w:beforeAutospacing="1" w:after="100" w:afterAutospacing="1" w:line="240" w:lineRule="auto"/>
        <w:rPr>
          <w:rFonts w:ascii="Verdana" w:eastAsia="Times New Roman" w:hAnsi="Verdana" w:cs="Times New Roman"/>
          <w:b/>
          <w:bCs/>
          <w:i/>
          <w:iCs/>
          <w:color w:val="0000FF"/>
          <w:sz w:val="18"/>
          <w:szCs w:val="18"/>
          <w:lang w:eastAsia="ru-RU"/>
        </w:rPr>
      </w:pPr>
      <w:r w:rsidRPr="002876A5">
        <w:rPr>
          <w:rFonts w:ascii="Verdana" w:eastAsia="Times New Roman" w:hAnsi="Verdana" w:cs="Times New Roman"/>
          <w:b/>
          <w:bCs/>
          <w:i/>
          <w:iCs/>
          <w:color w:val="0000FF"/>
          <w:sz w:val="18"/>
          <w:szCs w:val="18"/>
          <w:lang w:eastAsia="ru-RU"/>
        </w:rPr>
        <w:t>3</w:t>
      </w:r>
      <w:r w:rsidR="002B31EA" w:rsidRPr="002876A5">
        <w:rPr>
          <w:rFonts w:ascii="Verdana" w:eastAsia="Times New Roman" w:hAnsi="Verdana" w:cs="Times New Roman"/>
          <w:b/>
          <w:bCs/>
          <w:i/>
          <w:iCs/>
          <w:color w:val="0000FF"/>
          <w:sz w:val="18"/>
          <w:szCs w:val="18"/>
          <w:lang w:eastAsia="ru-RU"/>
        </w:rPr>
        <w:t>. 6. Взвеше</w:t>
      </w:r>
      <w:r w:rsidRPr="002876A5">
        <w:rPr>
          <w:rFonts w:ascii="Verdana" w:eastAsia="Times New Roman" w:hAnsi="Verdana" w:cs="Times New Roman"/>
          <w:b/>
          <w:bCs/>
          <w:i/>
          <w:iCs/>
          <w:color w:val="0000FF"/>
          <w:sz w:val="18"/>
          <w:szCs w:val="18"/>
          <w:lang w:eastAsia="ru-RU"/>
        </w:rPr>
        <w:t>нная средняя стоимость капитала</w:t>
      </w:r>
      <w:r w:rsidR="00625714" w:rsidRPr="00F10291">
        <w:rPr>
          <w:rFonts w:ascii="Verdana" w:eastAsia="Times New Roman" w:hAnsi="Verdana" w:cs="Times New Roman"/>
          <w:b/>
          <w:color w:val="0000FF"/>
          <w:sz w:val="18"/>
          <w:szCs w:val="18"/>
          <w:lang w:eastAsia="ru-RU"/>
        </w:rPr>
        <w:t xml:space="preserve"> </w:t>
      </w:r>
      <w:r w:rsidR="00625714" w:rsidRPr="00625714">
        <w:rPr>
          <w:rFonts w:ascii="Verdana" w:eastAsia="Times New Roman" w:hAnsi="Verdana" w:cs="Times New Roman"/>
          <w:b/>
          <w:i/>
          <w:color w:val="0000FF"/>
          <w:sz w:val="18"/>
          <w:szCs w:val="18"/>
          <w:lang w:val="en-US" w:eastAsia="ru-RU"/>
        </w:rPr>
        <w:t>WACC</w:t>
      </w:r>
      <w:r w:rsidR="00625714" w:rsidRPr="00625714">
        <w:rPr>
          <w:rFonts w:ascii="Verdana" w:eastAsia="Times New Roman" w:hAnsi="Verdana" w:cs="Times New Roman"/>
          <w:i/>
          <w:color w:val="0000FF"/>
          <w:sz w:val="18"/>
          <w:szCs w:val="18"/>
          <w:lang w:eastAsia="ru-RU"/>
        </w:rPr>
        <w:t xml:space="preserve"> </w:t>
      </w:r>
      <w:r w:rsidR="00625714" w:rsidRPr="00ED145D">
        <w:rPr>
          <w:rFonts w:ascii="Verdana" w:eastAsia="Times New Roman" w:hAnsi="Verdana" w:cs="Times New Roman"/>
          <w:i/>
          <w:color w:val="0000FF"/>
          <w:sz w:val="18"/>
          <w:szCs w:val="18"/>
          <w:lang w:eastAsia="ru-RU"/>
        </w:rPr>
        <w:t>(</w:t>
      </w:r>
      <w:r w:rsidR="00625714" w:rsidRPr="00ED145D">
        <w:rPr>
          <w:rFonts w:ascii="Verdana" w:eastAsia="Times New Roman" w:hAnsi="Verdana" w:cs="Times New Roman"/>
          <w:i/>
          <w:color w:val="0000FF"/>
          <w:sz w:val="18"/>
          <w:szCs w:val="18"/>
          <w:lang w:val="en-US" w:eastAsia="ru-RU"/>
        </w:rPr>
        <w:t>Weighted</w:t>
      </w:r>
      <w:r w:rsidR="00625714" w:rsidRPr="00ED145D">
        <w:rPr>
          <w:rFonts w:ascii="Verdana" w:eastAsia="Times New Roman" w:hAnsi="Verdana" w:cs="Times New Roman"/>
          <w:i/>
          <w:color w:val="0000FF"/>
          <w:sz w:val="18"/>
          <w:szCs w:val="18"/>
          <w:lang w:eastAsia="ru-RU"/>
        </w:rPr>
        <w:t xml:space="preserve"> </w:t>
      </w:r>
      <w:r w:rsidR="00625714" w:rsidRPr="00ED145D">
        <w:rPr>
          <w:rFonts w:ascii="Verdana" w:eastAsia="Times New Roman" w:hAnsi="Verdana" w:cs="Times New Roman"/>
          <w:i/>
          <w:color w:val="0000FF"/>
          <w:sz w:val="18"/>
          <w:szCs w:val="18"/>
          <w:lang w:val="en-US" w:eastAsia="ru-RU"/>
        </w:rPr>
        <w:t>Average</w:t>
      </w:r>
      <w:r w:rsidR="00625714" w:rsidRPr="00ED145D">
        <w:rPr>
          <w:rFonts w:ascii="Verdana" w:eastAsia="Times New Roman" w:hAnsi="Verdana" w:cs="Times New Roman"/>
          <w:i/>
          <w:color w:val="0000FF"/>
          <w:sz w:val="18"/>
          <w:szCs w:val="18"/>
          <w:lang w:eastAsia="ru-RU"/>
        </w:rPr>
        <w:t xml:space="preserve"> </w:t>
      </w:r>
      <w:r w:rsidR="00625714" w:rsidRPr="00ED145D">
        <w:rPr>
          <w:rFonts w:ascii="Verdana" w:eastAsia="Times New Roman" w:hAnsi="Verdana" w:cs="Times New Roman"/>
          <w:i/>
          <w:color w:val="0000FF"/>
          <w:sz w:val="18"/>
          <w:szCs w:val="18"/>
          <w:lang w:val="en-US" w:eastAsia="ru-RU"/>
        </w:rPr>
        <w:t>Cost</w:t>
      </w:r>
      <w:r w:rsidR="00625714" w:rsidRPr="00ED145D">
        <w:rPr>
          <w:rFonts w:ascii="Verdana" w:eastAsia="Times New Roman" w:hAnsi="Verdana" w:cs="Times New Roman"/>
          <w:i/>
          <w:color w:val="0000FF"/>
          <w:sz w:val="18"/>
          <w:szCs w:val="18"/>
          <w:lang w:eastAsia="ru-RU"/>
        </w:rPr>
        <w:t xml:space="preserve"> </w:t>
      </w:r>
      <w:r w:rsidR="00625714" w:rsidRPr="00ED145D">
        <w:rPr>
          <w:rFonts w:ascii="Verdana" w:eastAsia="Times New Roman" w:hAnsi="Verdana" w:cs="Times New Roman"/>
          <w:i/>
          <w:color w:val="0000FF"/>
          <w:sz w:val="18"/>
          <w:szCs w:val="18"/>
          <w:lang w:val="en-US" w:eastAsia="ru-RU"/>
        </w:rPr>
        <w:t>of</w:t>
      </w:r>
      <w:r w:rsidR="00625714" w:rsidRPr="00ED145D">
        <w:rPr>
          <w:rFonts w:ascii="Verdana" w:eastAsia="Times New Roman" w:hAnsi="Verdana" w:cs="Times New Roman"/>
          <w:i/>
          <w:color w:val="0000FF"/>
          <w:sz w:val="18"/>
          <w:szCs w:val="18"/>
          <w:lang w:eastAsia="ru-RU"/>
        </w:rPr>
        <w:t xml:space="preserve"> </w:t>
      </w:r>
      <w:r w:rsidR="00625714" w:rsidRPr="00ED145D">
        <w:rPr>
          <w:rFonts w:ascii="Verdana" w:eastAsia="Times New Roman" w:hAnsi="Verdana" w:cs="Times New Roman"/>
          <w:i/>
          <w:color w:val="0000FF"/>
          <w:sz w:val="18"/>
          <w:szCs w:val="18"/>
          <w:lang w:val="en-US" w:eastAsia="ru-RU"/>
        </w:rPr>
        <w:t>Capital</w:t>
      </w:r>
      <w:r w:rsidR="00625714" w:rsidRPr="00ED145D">
        <w:rPr>
          <w:rFonts w:ascii="Verdana" w:eastAsia="Times New Roman" w:hAnsi="Verdana" w:cs="Times New Roman"/>
          <w:i/>
          <w:color w:val="0000FF"/>
          <w:sz w:val="18"/>
          <w:szCs w:val="18"/>
          <w:lang w:eastAsia="ru-RU"/>
        </w:rPr>
        <w:t>)</w:t>
      </w:r>
      <w:r w:rsidR="00625714" w:rsidRPr="00ED145D">
        <w:rPr>
          <w:rFonts w:ascii="Verdana" w:eastAsia="Times New Roman" w:hAnsi="Verdana" w:cs="Times New Roman"/>
          <w:b/>
          <w:bCs/>
          <w:i/>
          <w:iCs/>
          <w:color w:val="0000FF"/>
          <w:sz w:val="18"/>
          <w:szCs w:val="18"/>
          <w:lang w:eastAsia="ru-RU"/>
        </w:rPr>
        <w:t xml:space="preserve"> </w:t>
      </w:r>
      <w:r w:rsidRPr="00ED145D">
        <w:rPr>
          <w:rFonts w:ascii="Verdana" w:eastAsia="Times New Roman" w:hAnsi="Verdana" w:cs="Times New Roman"/>
          <w:b/>
          <w:bCs/>
          <w:i/>
          <w:iCs/>
          <w:color w:val="0000FF"/>
          <w:sz w:val="18"/>
          <w:szCs w:val="18"/>
          <w:lang w:eastAsia="ru-RU"/>
        </w:rPr>
        <w:t>.</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Последним шагом в оценке общей стоимости для компании является комбинирование стоимости средств, полученных из различных источников. Эту общую стоимость часто называют взвешенной средней стоимостью капитала, так как она представляет собой среднее из стоимостей отдельных компонентов, взвешенных по их доле в общей структуре капитала. </w:t>
      </w:r>
    </w:p>
    <w:p w:rsidR="009E044F" w:rsidRPr="009E044F"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Расчет взвешенной средней стоимости ка</w:t>
      </w:r>
      <w:r w:rsidR="00625714">
        <w:rPr>
          <w:rFonts w:ascii="Verdana" w:eastAsia="Times New Roman" w:hAnsi="Verdana" w:cs="Times New Roman"/>
          <w:color w:val="000000" w:themeColor="text1"/>
          <w:sz w:val="18"/>
          <w:szCs w:val="18"/>
          <w:lang w:eastAsia="ru-RU"/>
        </w:rPr>
        <w:t>питала производится по формуле:</w:t>
      </w:r>
    </w:p>
    <w:p w:rsidR="009E044F" w:rsidRDefault="009E044F" w:rsidP="009E044F">
      <w:pPr>
        <w:framePr w:w="6311" w:h="255" w:wrap="auto" w:vAnchor="text" w:hAnchor="text" w:x="81" w:y="1"/>
      </w:pPr>
      <w:r>
        <w:rPr>
          <w:noProof/>
          <w:position w:val="-7"/>
          <w:lang w:eastAsia="ru-RU"/>
        </w:rPr>
        <w:drawing>
          <wp:inline distT="0" distB="0" distL="0" distR="0">
            <wp:extent cx="2905125" cy="161925"/>
            <wp:effectExtent l="0" t="0" r="9525" b="0"/>
            <wp:docPr id="253" name="Рисунок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pic:cNvPicPr>
                      <a:picLocks noChangeAspect="1" noChangeArrowheads="1"/>
                    </pic:cNvPicPr>
                  </pic:nvPicPr>
                  <pic:blipFill>
                    <a:blip r:embed="rId254"/>
                    <a:srcRect/>
                    <a:stretch>
                      <a:fillRect/>
                    </a:stretch>
                  </pic:blipFill>
                  <pic:spPr bwMode="auto">
                    <a:xfrm>
                      <a:off x="0" y="0"/>
                      <a:ext cx="2905125" cy="161925"/>
                    </a:xfrm>
                    <a:prstGeom prst="rect">
                      <a:avLst/>
                    </a:prstGeom>
                    <a:noFill/>
                    <a:ln w="9525">
                      <a:noFill/>
                      <a:miter lim="800000"/>
                      <a:headEnd/>
                      <a:tailEnd/>
                    </a:ln>
                  </pic:spPr>
                </pic:pic>
              </a:graphicData>
            </a:graphic>
          </wp:inline>
        </w:drawing>
      </w:r>
    </w:p>
    <w:p w:rsidR="00270851" w:rsidRDefault="009E044F"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8A5925">
        <w:rPr>
          <w:rFonts w:ascii="Verdana" w:eastAsia="Times New Roman" w:hAnsi="Verdana" w:cs="Times New Roman"/>
          <w:b/>
          <w:color w:val="000000" w:themeColor="text1"/>
          <w:sz w:val="18"/>
          <w:szCs w:val="18"/>
          <w:lang w:eastAsia="ru-RU"/>
        </w:rPr>
        <w:t xml:space="preserve"> </w:t>
      </w:r>
      <w:r w:rsidR="008A5925" w:rsidRPr="008866D8">
        <w:rPr>
          <w:rFonts w:ascii="Verdana" w:eastAsia="Times New Roman" w:hAnsi="Verdana" w:cs="Times New Roman"/>
          <w:b/>
          <w:color w:val="0000FF"/>
          <w:sz w:val="18"/>
          <w:szCs w:val="18"/>
          <w:lang w:eastAsia="ru-RU"/>
        </w:rPr>
        <w:t>(3.14)</w:t>
      </w:r>
      <w:r w:rsidR="008A5925">
        <w:rPr>
          <w:rFonts w:ascii="Verdana" w:eastAsia="Times New Roman" w:hAnsi="Verdana" w:cs="Times New Roman"/>
          <w:color w:val="000000" w:themeColor="text1"/>
          <w:sz w:val="18"/>
          <w:szCs w:val="18"/>
          <w:lang w:eastAsia="ru-RU"/>
        </w:rPr>
        <w:t>, где:</w:t>
      </w:r>
    </w:p>
    <w:p w:rsidR="00270851" w:rsidRDefault="00270851"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2B31EA" w:rsidRPr="00AB622B" w:rsidRDefault="008A5925"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8866D8">
        <w:rPr>
          <w:rFonts w:ascii="Verdana" w:eastAsia="Times New Roman" w:hAnsi="Verdana" w:cs="Times New Roman"/>
          <w:b/>
          <w:color w:val="000000" w:themeColor="text1"/>
          <w:sz w:val="18"/>
          <w:szCs w:val="18"/>
          <w:lang w:val="en-US" w:eastAsia="ru-RU"/>
        </w:rPr>
        <w:t>D</w:t>
      </w:r>
      <w:r w:rsidR="008866D8" w:rsidRPr="008866D8">
        <w:rPr>
          <w:rFonts w:ascii="Verdana" w:eastAsia="Times New Roman" w:hAnsi="Verdana" w:cs="Times New Roman"/>
          <w:color w:val="000000" w:themeColor="text1"/>
          <w:sz w:val="18"/>
          <w:szCs w:val="18"/>
          <w:lang w:eastAsia="ru-RU"/>
        </w:rPr>
        <w:t xml:space="preserve"> </w:t>
      </w:r>
      <w:r w:rsidRPr="008A5925">
        <w:rPr>
          <w:rFonts w:ascii="Verdana" w:eastAsia="Times New Roman" w:hAnsi="Verdana" w:cs="Times New Roman"/>
          <w:color w:val="000000" w:themeColor="text1"/>
          <w:sz w:val="18"/>
          <w:szCs w:val="18"/>
          <w:lang w:eastAsia="ru-RU"/>
        </w:rPr>
        <w:t xml:space="preserve">- </w:t>
      </w:r>
      <w:r>
        <w:rPr>
          <w:rFonts w:ascii="Verdana" w:eastAsia="Times New Roman" w:hAnsi="Verdana" w:cs="Times New Roman"/>
          <w:color w:val="000000" w:themeColor="text1"/>
          <w:sz w:val="18"/>
          <w:szCs w:val="18"/>
          <w:lang w:eastAsia="ru-RU"/>
        </w:rPr>
        <w:t>доли в структуре соответственно заемных средств, привилегированных акций, собственного капитала (обыкновенных акций и нераспределенной прибыли).</w:t>
      </w:r>
      <w:r w:rsidR="002B31EA" w:rsidRPr="00AB622B">
        <w:rPr>
          <w:rFonts w:ascii="Verdana" w:eastAsia="Times New Roman" w:hAnsi="Verdana" w:cs="Times New Roman"/>
          <w:color w:val="000000" w:themeColor="text1"/>
          <w:sz w:val="18"/>
          <w:szCs w:val="18"/>
          <w:lang w:eastAsia="ru-RU"/>
        </w:rPr>
        <w:t xml:space="preserve"> </w:t>
      </w:r>
    </w:p>
    <w:p w:rsidR="002B31EA" w:rsidRPr="00AB622B" w:rsidRDefault="00337D1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i/>
          <w:iCs/>
          <w:color w:val="000000" w:themeColor="text1"/>
          <w:sz w:val="18"/>
          <w:szCs w:val="18"/>
          <w:lang w:eastAsia="ru-RU"/>
        </w:rPr>
        <w:t>Пример</w:t>
      </w:r>
      <w:r w:rsidR="002B31EA" w:rsidRPr="00AB622B">
        <w:rPr>
          <w:rFonts w:ascii="Verdana" w:eastAsia="Times New Roman" w:hAnsi="Verdana" w:cs="Times New Roman"/>
          <w:i/>
          <w:iCs/>
          <w:color w:val="000000" w:themeColor="text1"/>
          <w:sz w:val="18"/>
          <w:szCs w:val="18"/>
          <w:lang w:eastAsia="ru-RU"/>
        </w:rPr>
        <w:t>.</w:t>
      </w:r>
      <w:r w:rsidR="002B31EA" w:rsidRPr="00AB622B">
        <w:rPr>
          <w:rFonts w:ascii="Verdana" w:eastAsia="Times New Roman" w:hAnsi="Verdana" w:cs="Times New Roman"/>
          <w:color w:val="000000" w:themeColor="text1"/>
          <w:sz w:val="18"/>
          <w:szCs w:val="18"/>
          <w:lang w:eastAsia="ru-RU"/>
        </w:rPr>
        <w:t xml:space="preserve"> Рыночная стоимость обыкновенных акций компании </w:t>
      </w:r>
      <w:r w:rsidR="008A5925">
        <w:rPr>
          <w:rFonts w:ascii="Verdana" w:eastAsia="Times New Roman" w:hAnsi="Verdana" w:cs="Times New Roman"/>
          <w:b/>
          <w:color w:val="000000" w:themeColor="text1"/>
          <w:sz w:val="18"/>
          <w:szCs w:val="18"/>
          <w:lang w:val="en-US" w:eastAsia="ru-RU"/>
        </w:rPr>
        <w:t>IBM</w:t>
      </w:r>
      <w:r>
        <w:rPr>
          <w:rFonts w:ascii="Verdana" w:eastAsia="Times New Roman" w:hAnsi="Verdana" w:cs="Times New Roman"/>
          <w:color w:val="000000" w:themeColor="text1"/>
          <w:sz w:val="18"/>
          <w:szCs w:val="18"/>
          <w:lang w:eastAsia="ru-RU"/>
        </w:rPr>
        <w:t xml:space="preserve"> составляет </w:t>
      </w:r>
      <w:r w:rsidRPr="00337D1A">
        <w:rPr>
          <w:rFonts w:ascii="Verdana" w:eastAsia="Times New Roman" w:hAnsi="Verdana" w:cs="Times New Roman"/>
          <w:b/>
          <w:color w:val="000000" w:themeColor="text1"/>
          <w:sz w:val="18"/>
          <w:szCs w:val="18"/>
          <w:lang w:eastAsia="ru-RU"/>
        </w:rPr>
        <w:t>450 </w:t>
      </w:r>
      <w:r w:rsidR="002B31EA" w:rsidRPr="00337D1A">
        <w:rPr>
          <w:rFonts w:ascii="Verdana" w:eastAsia="Times New Roman" w:hAnsi="Verdana" w:cs="Times New Roman"/>
          <w:b/>
          <w:color w:val="000000" w:themeColor="text1"/>
          <w:sz w:val="18"/>
          <w:szCs w:val="18"/>
          <w:lang w:eastAsia="ru-RU"/>
        </w:rPr>
        <w:t>000</w:t>
      </w:r>
      <w:r w:rsidRPr="00337D1A">
        <w:rPr>
          <w:rFonts w:ascii="Verdana" w:eastAsia="Times New Roman" w:hAnsi="Verdana" w:cs="Times New Roman"/>
          <w:b/>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 прив</w:t>
      </w:r>
      <w:r>
        <w:rPr>
          <w:rFonts w:ascii="Verdana" w:eastAsia="Times New Roman" w:hAnsi="Verdana" w:cs="Times New Roman"/>
          <w:color w:val="000000" w:themeColor="text1"/>
          <w:sz w:val="18"/>
          <w:szCs w:val="18"/>
          <w:lang w:eastAsia="ru-RU"/>
        </w:rPr>
        <w:t xml:space="preserve">илегированные акции составляют </w:t>
      </w:r>
      <w:r w:rsidRPr="00337D1A">
        <w:rPr>
          <w:rFonts w:ascii="Verdana" w:eastAsia="Times New Roman" w:hAnsi="Verdana" w:cs="Times New Roman"/>
          <w:b/>
          <w:color w:val="000000" w:themeColor="text1"/>
          <w:sz w:val="18"/>
          <w:szCs w:val="18"/>
          <w:lang w:eastAsia="ru-RU"/>
        </w:rPr>
        <w:t>120</w:t>
      </w:r>
      <w:r w:rsidRPr="00337D1A">
        <w:rPr>
          <w:rFonts w:ascii="Verdana" w:eastAsia="Times New Roman" w:hAnsi="Verdana" w:cs="Times New Roman"/>
          <w:b/>
          <w:color w:val="000000" w:themeColor="text1"/>
          <w:sz w:val="18"/>
          <w:szCs w:val="18"/>
          <w:lang w:val="en-US" w:eastAsia="ru-RU"/>
        </w:rPr>
        <w:t> </w:t>
      </w:r>
      <w:r w:rsidR="002B31EA" w:rsidRPr="00337D1A">
        <w:rPr>
          <w:rFonts w:ascii="Verdana" w:eastAsia="Times New Roman" w:hAnsi="Verdana" w:cs="Times New Roman"/>
          <w:b/>
          <w:color w:val="000000" w:themeColor="text1"/>
          <w:sz w:val="18"/>
          <w:szCs w:val="18"/>
          <w:lang w:eastAsia="ru-RU"/>
        </w:rPr>
        <w:t>000</w:t>
      </w:r>
      <w:r w:rsidRPr="00337D1A">
        <w:rPr>
          <w:rFonts w:ascii="Verdana" w:eastAsia="Times New Roman" w:hAnsi="Verdana" w:cs="Times New Roman"/>
          <w:b/>
          <w:color w:val="000000" w:themeColor="text1"/>
          <w:sz w:val="18"/>
          <w:szCs w:val="18"/>
          <w:lang w:eastAsia="ru-RU"/>
        </w:rPr>
        <w:t xml:space="preserve"> $</w:t>
      </w:r>
      <w:r>
        <w:rPr>
          <w:rFonts w:ascii="Verdana" w:eastAsia="Times New Roman" w:hAnsi="Verdana" w:cs="Times New Roman"/>
          <w:color w:val="000000" w:themeColor="text1"/>
          <w:sz w:val="18"/>
          <w:szCs w:val="18"/>
          <w:lang w:eastAsia="ru-RU"/>
        </w:rPr>
        <w:t>, а общий заемный капитал</w:t>
      </w:r>
      <w:r w:rsidRPr="00337D1A">
        <w:rPr>
          <w:rFonts w:ascii="Verdana" w:eastAsia="Times New Roman" w:hAnsi="Verdana" w:cs="Times New Roman"/>
          <w:color w:val="000000" w:themeColor="text1"/>
          <w:sz w:val="18"/>
          <w:szCs w:val="18"/>
          <w:lang w:eastAsia="ru-RU"/>
        </w:rPr>
        <w:t xml:space="preserve">: </w:t>
      </w:r>
      <w:r w:rsidR="002B31EA" w:rsidRPr="00337D1A">
        <w:rPr>
          <w:rFonts w:ascii="Verdana" w:eastAsia="Times New Roman" w:hAnsi="Verdana" w:cs="Times New Roman"/>
          <w:b/>
          <w:color w:val="000000" w:themeColor="text1"/>
          <w:sz w:val="18"/>
          <w:szCs w:val="18"/>
          <w:lang w:eastAsia="ru-RU"/>
        </w:rPr>
        <w:t>20</w:t>
      </w:r>
      <w:r w:rsidRPr="00337D1A">
        <w:rPr>
          <w:rFonts w:ascii="Verdana" w:eastAsia="Times New Roman" w:hAnsi="Verdana" w:cs="Times New Roman"/>
          <w:b/>
          <w:color w:val="000000" w:themeColor="text1"/>
          <w:sz w:val="18"/>
          <w:szCs w:val="18"/>
          <w:lang w:eastAsia="ru-RU"/>
        </w:rPr>
        <w:t>0</w:t>
      </w:r>
      <w:r w:rsidRPr="00337D1A">
        <w:rPr>
          <w:rFonts w:ascii="Verdana" w:eastAsia="Times New Roman" w:hAnsi="Verdana" w:cs="Times New Roman"/>
          <w:b/>
          <w:color w:val="000000" w:themeColor="text1"/>
          <w:sz w:val="18"/>
          <w:szCs w:val="18"/>
          <w:lang w:val="en-US" w:eastAsia="ru-RU"/>
        </w:rPr>
        <w:t> </w:t>
      </w:r>
      <w:r w:rsidR="002B31EA" w:rsidRPr="00337D1A">
        <w:rPr>
          <w:rFonts w:ascii="Verdana" w:eastAsia="Times New Roman" w:hAnsi="Verdana" w:cs="Times New Roman"/>
          <w:b/>
          <w:color w:val="000000" w:themeColor="text1"/>
          <w:sz w:val="18"/>
          <w:szCs w:val="18"/>
          <w:lang w:eastAsia="ru-RU"/>
        </w:rPr>
        <w:t>000</w:t>
      </w:r>
      <w:r w:rsidRPr="00337D1A">
        <w:rPr>
          <w:rFonts w:ascii="Verdana" w:eastAsia="Times New Roman" w:hAnsi="Verdana" w:cs="Times New Roman"/>
          <w:b/>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 xml:space="preserve">. Стоимость собственного капитала равна </w:t>
      </w:r>
      <w:r w:rsidR="002B31EA" w:rsidRPr="00337D1A">
        <w:rPr>
          <w:rFonts w:ascii="Verdana" w:eastAsia="Times New Roman" w:hAnsi="Verdana" w:cs="Times New Roman"/>
          <w:color w:val="FF0000"/>
          <w:sz w:val="18"/>
          <w:szCs w:val="18"/>
          <w:lang w:eastAsia="ru-RU"/>
        </w:rPr>
        <w:t>14</w:t>
      </w:r>
      <w:r w:rsidRPr="00C9192B">
        <w:rPr>
          <w:rFonts w:ascii="Verdana" w:eastAsia="Times New Roman" w:hAnsi="Verdana" w:cs="Times New Roman"/>
          <w:color w:val="FF0000"/>
          <w:sz w:val="18"/>
          <w:szCs w:val="18"/>
          <w:lang w:eastAsia="ru-RU"/>
        </w:rPr>
        <w:t xml:space="preserve"> </w:t>
      </w:r>
      <w:r w:rsidR="002B31EA" w:rsidRPr="00337D1A">
        <w:rPr>
          <w:rFonts w:ascii="Verdana" w:eastAsia="Times New Roman" w:hAnsi="Verdana" w:cs="Times New Roman"/>
          <w:color w:val="FF0000"/>
          <w:sz w:val="18"/>
          <w:szCs w:val="18"/>
          <w:lang w:eastAsia="ru-RU"/>
        </w:rPr>
        <w:t>%</w:t>
      </w:r>
      <w:r w:rsidR="002B31EA" w:rsidRPr="00AB622B">
        <w:rPr>
          <w:rFonts w:ascii="Verdana" w:eastAsia="Times New Roman" w:hAnsi="Verdana" w:cs="Times New Roman"/>
          <w:color w:val="000000" w:themeColor="text1"/>
          <w:sz w:val="18"/>
          <w:szCs w:val="18"/>
          <w:lang w:eastAsia="ru-RU"/>
        </w:rPr>
        <w:t xml:space="preserve">, привилегированных акций </w:t>
      </w:r>
      <w:r w:rsidR="002B31EA" w:rsidRPr="00337D1A">
        <w:rPr>
          <w:rFonts w:ascii="Verdana" w:eastAsia="Times New Roman" w:hAnsi="Verdana" w:cs="Times New Roman"/>
          <w:color w:val="FF0000"/>
          <w:sz w:val="18"/>
          <w:szCs w:val="18"/>
          <w:lang w:eastAsia="ru-RU"/>
        </w:rPr>
        <w:t>10</w:t>
      </w:r>
      <w:r w:rsidRPr="00C9192B">
        <w:rPr>
          <w:rFonts w:ascii="Verdana" w:eastAsia="Times New Roman" w:hAnsi="Verdana" w:cs="Times New Roman"/>
          <w:color w:val="FF0000"/>
          <w:sz w:val="18"/>
          <w:szCs w:val="18"/>
          <w:lang w:eastAsia="ru-RU"/>
        </w:rPr>
        <w:t xml:space="preserve"> </w:t>
      </w:r>
      <w:r w:rsidR="002B31EA" w:rsidRPr="00337D1A">
        <w:rPr>
          <w:rFonts w:ascii="Verdana" w:eastAsia="Times New Roman" w:hAnsi="Verdana" w:cs="Times New Roman"/>
          <w:color w:val="FF0000"/>
          <w:sz w:val="18"/>
          <w:szCs w:val="18"/>
          <w:lang w:eastAsia="ru-RU"/>
        </w:rPr>
        <w:t>%</w:t>
      </w:r>
      <w:r w:rsidR="002B31EA" w:rsidRPr="00AB622B">
        <w:rPr>
          <w:rFonts w:ascii="Verdana" w:eastAsia="Times New Roman" w:hAnsi="Verdana" w:cs="Times New Roman"/>
          <w:color w:val="000000" w:themeColor="text1"/>
          <w:sz w:val="18"/>
          <w:szCs w:val="18"/>
          <w:lang w:eastAsia="ru-RU"/>
        </w:rPr>
        <w:t xml:space="preserve">, а облигаций компании </w:t>
      </w:r>
      <w:r w:rsidR="002B31EA" w:rsidRPr="00C9192B">
        <w:rPr>
          <w:rFonts w:ascii="Verdana" w:eastAsia="Times New Roman" w:hAnsi="Verdana" w:cs="Times New Roman"/>
          <w:color w:val="FF0000"/>
          <w:sz w:val="18"/>
          <w:szCs w:val="18"/>
          <w:lang w:eastAsia="ru-RU"/>
        </w:rPr>
        <w:t>9</w:t>
      </w:r>
      <w:r w:rsidR="00C9192B" w:rsidRPr="00C9192B">
        <w:rPr>
          <w:rFonts w:ascii="Verdana" w:eastAsia="Times New Roman" w:hAnsi="Verdana" w:cs="Times New Roman"/>
          <w:color w:val="FF0000"/>
          <w:sz w:val="18"/>
          <w:szCs w:val="18"/>
          <w:lang w:eastAsia="ru-RU"/>
        </w:rPr>
        <w:t xml:space="preserve"> </w:t>
      </w:r>
      <w:r w:rsidR="002B31EA" w:rsidRPr="00C9192B">
        <w:rPr>
          <w:rFonts w:ascii="Verdana" w:eastAsia="Times New Roman" w:hAnsi="Verdana" w:cs="Times New Roman"/>
          <w:color w:val="FF0000"/>
          <w:sz w:val="18"/>
          <w:szCs w:val="18"/>
          <w:lang w:eastAsia="ru-RU"/>
        </w:rPr>
        <w:t>%</w:t>
      </w:r>
      <w:r w:rsidR="002B31EA" w:rsidRPr="00AB622B">
        <w:rPr>
          <w:rFonts w:ascii="Verdana" w:eastAsia="Times New Roman" w:hAnsi="Verdana" w:cs="Times New Roman"/>
          <w:color w:val="000000" w:themeColor="text1"/>
          <w:sz w:val="18"/>
          <w:szCs w:val="18"/>
          <w:lang w:eastAsia="ru-RU"/>
        </w:rPr>
        <w:t xml:space="preserve">. Необходимо определить взвешенную среднюю стоимость капитала компании при ставке налога </w:t>
      </w:r>
      <w:r w:rsidR="008A5925" w:rsidRPr="00C9192B">
        <w:rPr>
          <w:rFonts w:ascii="Verdana" w:eastAsia="Times New Roman" w:hAnsi="Verdana" w:cs="Times New Roman"/>
          <w:b/>
          <w:color w:val="FF0000"/>
          <w:sz w:val="18"/>
          <w:szCs w:val="18"/>
          <w:lang w:val="en-US" w:eastAsia="ru-RU"/>
        </w:rPr>
        <w:t>T</w:t>
      </w:r>
      <w:r w:rsidR="002B31EA" w:rsidRPr="00C9192B">
        <w:rPr>
          <w:rFonts w:ascii="Verdana" w:eastAsia="Times New Roman" w:hAnsi="Verdana" w:cs="Times New Roman"/>
          <w:b/>
          <w:color w:val="FF0000"/>
          <w:sz w:val="18"/>
          <w:szCs w:val="18"/>
          <w:lang w:eastAsia="ru-RU"/>
        </w:rPr>
        <w:t xml:space="preserve">= </w:t>
      </w:r>
      <w:r w:rsidR="008A5925" w:rsidRPr="00C9192B">
        <w:rPr>
          <w:rFonts w:ascii="Verdana" w:eastAsia="Times New Roman" w:hAnsi="Verdana" w:cs="Times New Roman"/>
          <w:b/>
          <w:color w:val="FF0000"/>
          <w:sz w:val="18"/>
          <w:szCs w:val="18"/>
          <w:lang w:eastAsia="ru-RU"/>
        </w:rPr>
        <w:t>24</w:t>
      </w:r>
      <w:r w:rsidR="002B31EA" w:rsidRPr="00C9192B">
        <w:rPr>
          <w:rFonts w:ascii="Verdana" w:eastAsia="Times New Roman" w:hAnsi="Verdana" w:cs="Times New Roman"/>
          <w:b/>
          <w:color w:val="FF0000"/>
          <w:sz w:val="18"/>
          <w:szCs w:val="18"/>
          <w:lang w:eastAsia="ru-RU"/>
        </w:rPr>
        <w:t>%</w:t>
      </w:r>
      <w:r w:rsidR="002B31EA" w:rsidRPr="00AB622B">
        <w:rPr>
          <w:rFonts w:ascii="Verdana" w:eastAsia="Times New Roman" w:hAnsi="Verdana" w:cs="Times New Roman"/>
          <w:color w:val="000000" w:themeColor="text1"/>
          <w:sz w:val="18"/>
          <w:szCs w:val="18"/>
          <w:lang w:eastAsia="ru-RU"/>
        </w:rPr>
        <w:t xml:space="preserve">. </w:t>
      </w:r>
    </w:p>
    <w:p w:rsidR="002B31EA" w:rsidRPr="00ED145D"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Вычислим сначала доли каждой компоненты капитала. Общая сумм</w:t>
      </w:r>
      <w:r w:rsidR="00C9192B">
        <w:rPr>
          <w:rFonts w:ascii="Verdana" w:eastAsia="Times New Roman" w:hAnsi="Verdana" w:cs="Times New Roman"/>
          <w:color w:val="000000" w:themeColor="text1"/>
          <w:sz w:val="18"/>
          <w:szCs w:val="18"/>
          <w:lang w:eastAsia="ru-RU"/>
        </w:rPr>
        <w:t>а капитала компании составляет</w:t>
      </w:r>
      <w:r w:rsidR="00C9192B" w:rsidRPr="00C9192B">
        <w:rPr>
          <w:rFonts w:ascii="Verdana" w:eastAsia="Times New Roman" w:hAnsi="Verdana" w:cs="Times New Roman"/>
          <w:color w:val="000000" w:themeColor="text1"/>
          <w:sz w:val="18"/>
          <w:szCs w:val="18"/>
          <w:lang w:eastAsia="ru-RU"/>
        </w:rPr>
        <w:t>:</w:t>
      </w:r>
      <w:r w:rsidR="00C9192B">
        <w:rPr>
          <w:rFonts w:ascii="Verdana" w:eastAsia="Times New Roman" w:hAnsi="Verdana" w:cs="Times New Roman"/>
          <w:color w:val="000000" w:themeColor="text1"/>
          <w:sz w:val="18"/>
          <w:szCs w:val="18"/>
          <w:lang w:eastAsia="ru-RU"/>
        </w:rPr>
        <w:t xml:space="preserve"> </w:t>
      </w:r>
      <w:r w:rsidR="00C9192B" w:rsidRPr="00C9192B">
        <w:rPr>
          <w:rFonts w:ascii="Verdana" w:eastAsia="Times New Roman" w:hAnsi="Verdana" w:cs="Times New Roman"/>
          <w:b/>
          <w:color w:val="000000" w:themeColor="text1"/>
          <w:sz w:val="18"/>
          <w:szCs w:val="18"/>
          <w:lang w:eastAsia="ru-RU"/>
        </w:rPr>
        <w:t>450</w:t>
      </w:r>
      <w:r w:rsidR="00C9192B" w:rsidRPr="00C9192B">
        <w:rPr>
          <w:rFonts w:ascii="Verdana" w:eastAsia="Times New Roman" w:hAnsi="Verdana" w:cs="Times New Roman"/>
          <w:b/>
          <w:color w:val="000000" w:themeColor="text1"/>
          <w:sz w:val="18"/>
          <w:szCs w:val="18"/>
          <w:lang w:val="en-US" w:eastAsia="ru-RU"/>
        </w:rPr>
        <w:t> </w:t>
      </w:r>
      <w:r w:rsidRPr="00C9192B">
        <w:rPr>
          <w:rFonts w:ascii="Verdana" w:eastAsia="Times New Roman" w:hAnsi="Verdana" w:cs="Times New Roman"/>
          <w:b/>
          <w:color w:val="000000" w:themeColor="text1"/>
          <w:sz w:val="18"/>
          <w:szCs w:val="18"/>
          <w:lang w:eastAsia="ru-RU"/>
        </w:rPr>
        <w:t>000</w:t>
      </w:r>
      <w:r w:rsidR="00C9192B" w:rsidRPr="00C9192B">
        <w:rPr>
          <w:rFonts w:ascii="Verdana" w:eastAsia="Times New Roman" w:hAnsi="Verdana" w:cs="Times New Roman"/>
          <w:b/>
          <w:color w:val="000000" w:themeColor="text1"/>
          <w:sz w:val="18"/>
          <w:szCs w:val="18"/>
          <w:lang w:eastAsia="ru-RU"/>
        </w:rPr>
        <w:t xml:space="preserve"> </w:t>
      </w:r>
      <w:r w:rsidRPr="00C9192B">
        <w:rPr>
          <w:rFonts w:ascii="Verdana" w:eastAsia="Times New Roman" w:hAnsi="Verdana" w:cs="Times New Roman"/>
          <w:b/>
          <w:color w:val="000000" w:themeColor="text1"/>
          <w:sz w:val="18"/>
          <w:szCs w:val="18"/>
          <w:lang w:eastAsia="ru-RU"/>
        </w:rPr>
        <w:t xml:space="preserve">+ </w:t>
      </w:r>
      <w:r w:rsidR="00C9192B" w:rsidRPr="00C9192B">
        <w:rPr>
          <w:rFonts w:ascii="Verdana" w:eastAsia="Times New Roman" w:hAnsi="Verdana" w:cs="Times New Roman"/>
          <w:b/>
          <w:color w:val="000000" w:themeColor="text1"/>
          <w:sz w:val="18"/>
          <w:szCs w:val="18"/>
          <w:lang w:eastAsia="ru-RU"/>
        </w:rPr>
        <w:t>120 000 + 200 000 = 770 </w:t>
      </w:r>
      <w:r w:rsidR="00ED145D" w:rsidRPr="00C9192B">
        <w:rPr>
          <w:rFonts w:ascii="Verdana" w:eastAsia="Times New Roman" w:hAnsi="Verdana" w:cs="Times New Roman"/>
          <w:b/>
          <w:color w:val="000000" w:themeColor="text1"/>
          <w:sz w:val="18"/>
          <w:szCs w:val="18"/>
          <w:lang w:eastAsia="ru-RU"/>
        </w:rPr>
        <w:t>000</w:t>
      </w:r>
      <w:r w:rsidR="00C9192B" w:rsidRPr="00C9192B">
        <w:rPr>
          <w:rFonts w:ascii="Verdana" w:eastAsia="Times New Roman" w:hAnsi="Verdana" w:cs="Times New Roman"/>
          <w:b/>
          <w:color w:val="000000" w:themeColor="text1"/>
          <w:sz w:val="18"/>
          <w:szCs w:val="18"/>
          <w:lang w:eastAsia="ru-RU"/>
        </w:rPr>
        <w:t xml:space="preserve"> $</w:t>
      </w:r>
      <w:r w:rsidR="00ED145D">
        <w:rPr>
          <w:rFonts w:ascii="Verdana" w:eastAsia="Times New Roman" w:hAnsi="Verdana" w:cs="Times New Roman"/>
          <w:color w:val="000000" w:themeColor="text1"/>
          <w:sz w:val="18"/>
          <w:szCs w:val="18"/>
          <w:lang w:eastAsia="ru-RU"/>
        </w:rPr>
        <w:t>.</w:t>
      </w:r>
    </w:p>
    <w:p w:rsidR="00967569" w:rsidRPr="00967569" w:rsidRDefault="00967569" w:rsidP="00967569">
      <w:pPr>
        <w:framePr w:w="2786" w:h="255" w:wrap="auto" w:vAnchor="text" w:hAnchor="text" w:x="8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lastRenderedPageBreak/>
        <w:drawing>
          <wp:inline distT="0" distB="0" distL="0" distR="0">
            <wp:extent cx="666750" cy="161925"/>
            <wp:effectExtent l="19050" t="0" r="0" b="0"/>
            <wp:docPr id="252" name="Рисунок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pic:cNvPicPr>
                      <a:picLocks noChangeAspect="1" noChangeArrowheads="1"/>
                    </pic:cNvPicPr>
                  </pic:nvPicPr>
                  <pic:blipFill>
                    <a:blip r:embed="rId255"/>
                    <a:srcRect/>
                    <a:stretch>
                      <a:fillRect/>
                    </a:stretch>
                  </pic:blipFill>
                  <pic:spPr bwMode="auto">
                    <a:xfrm>
                      <a:off x="0" y="0"/>
                      <a:ext cx="666750" cy="161925"/>
                    </a:xfrm>
                    <a:prstGeom prst="rect">
                      <a:avLst/>
                    </a:prstGeom>
                    <a:noFill/>
                    <a:ln w="9525">
                      <a:noFill/>
                      <a:miter lim="800000"/>
                      <a:headEnd/>
                      <a:tailEnd/>
                    </a:ln>
                  </pic:spPr>
                </pic:pic>
              </a:graphicData>
            </a:graphic>
          </wp:inline>
        </w:drawing>
      </w:r>
    </w:p>
    <w:p w:rsidR="00967569" w:rsidRPr="00967569" w:rsidRDefault="00967569" w:rsidP="00967569">
      <w:pPr>
        <w:framePr w:w="2816" w:h="255" w:wrap="auto" w:vAnchor="text" w:hAnchor="text" w:x="1622"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685800" cy="161925"/>
            <wp:effectExtent l="19050" t="0" r="0" b="0"/>
            <wp:docPr id="251" name="Рисунок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256"/>
                    <a:srcRect/>
                    <a:stretch>
                      <a:fillRect/>
                    </a:stretch>
                  </pic:blipFill>
                  <pic:spPr bwMode="auto">
                    <a:xfrm>
                      <a:off x="0" y="0"/>
                      <a:ext cx="685800" cy="161925"/>
                    </a:xfrm>
                    <a:prstGeom prst="rect">
                      <a:avLst/>
                    </a:prstGeom>
                    <a:noFill/>
                    <a:ln w="9525">
                      <a:noFill/>
                      <a:miter lim="800000"/>
                      <a:headEnd/>
                      <a:tailEnd/>
                    </a:ln>
                  </pic:spPr>
                </pic:pic>
              </a:graphicData>
            </a:graphic>
          </wp:inline>
        </w:drawing>
      </w:r>
    </w:p>
    <w:p w:rsidR="00967569" w:rsidRPr="00967569" w:rsidRDefault="00967569" w:rsidP="00967569">
      <w:pPr>
        <w:framePr w:w="2786" w:h="255" w:wrap="auto" w:vAnchor="text" w:hAnchor="text" w:x="3162"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666750" cy="161925"/>
            <wp:effectExtent l="19050" t="0" r="0" b="0"/>
            <wp:docPr id="249" name="Рисунок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257"/>
                    <a:srcRect/>
                    <a:stretch>
                      <a:fillRect/>
                    </a:stretch>
                  </pic:blipFill>
                  <pic:spPr bwMode="auto">
                    <a:xfrm>
                      <a:off x="0" y="0"/>
                      <a:ext cx="666750" cy="161925"/>
                    </a:xfrm>
                    <a:prstGeom prst="rect">
                      <a:avLst/>
                    </a:prstGeom>
                    <a:noFill/>
                    <a:ln w="9525">
                      <a:noFill/>
                      <a:miter lim="800000"/>
                      <a:headEnd/>
                      <a:tailEnd/>
                    </a:ln>
                  </pic:spPr>
                </pic:pic>
              </a:graphicData>
            </a:graphic>
          </wp:inline>
        </w:drawing>
      </w:r>
    </w:p>
    <w:p w:rsidR="00967569" w:rsidRPr="00967569" w:rsidRDefault="00967569" w:rsidP="00967569">
      <w:pPr>
        <w:framePr w:w="2696" w:h="255" w:wrap="auto" w:vAnchor="text" w:hAnchor="text" w:x="81" w:y="56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609600" cy="161925"/>
            <wp:effectExtent l="19050" t="0" r="0" b="0"/>
            <wp:docPr id="248" name="Рисунок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258"/>
                    <a:srcRect/>
                    <a:stretch>
                      <a:fillRect/>
                    </a:stretch>
                  </pic:blipFill>
                  <pic:spPr bwMode="auto">
                    <a:xfrm>
                      <a:off x="0" y="0"/>
                      <a:ext cx="609600" cy="161925"/>
                    </a:xfrm>
                    <a:prstGeom prst="rect">
                      <a:avLst/>
                    </a:prstGeom>
                    <a:noFill/>
                    <a:ln w="9525">
                      <a:noFill/>
                      <a:miter lim="800000"/>
                      <a:headEnd/>
                      <a:tailEnd/>
                    </a:ln>
                  </pic:spPr>
                </pic:pic>
              </a:graphicData>
            </a:graphic>
          </wp:inline>
        </w:drawing>
      </w:r>
    </w:p>
    <w:p w:rsidR="00967569" w:rsidRPr="00967569" w:rsidRDefault="00967569" w:rsidP="00967569">
      <w:pPr>
        <w:framePr w:w="2636" w:h="255" w:wrap="auto" w:vAnchor="text" w:hAnchor="text" w:x="1622" w:y="56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571500" cy="161925"/>
            <wp:effectExtent l="19050" t="0" r="0" b="0"/>
            <wp:docPr id="246" name="Рисунок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259"/>
                    <a:srcRect/>
                    <a:stretch>
                      <a:fillRect/>
                    </a:stretch>
                  </pic:blipFill>
                  <pic:spPr bwMode="auto">
                    <a:xfrm>
                      <a:off x="0" y="0"/>
                      <a:ext cx="571500" cy="161925"/>
                    </a:xfrm>
                    <a:prstGeom prst="rect">
                      <a:avLst/>
                    </a:prstGeom>
                    <a:noFill/>
                    <a:ln w="9525">
                      <a:noFill/>
                      <a:miter lim="800000"/>
                      <a:headEnd/>
                      <a:tailEnd/>
                    </a:ln>
                  </pic:spPr>
                </pic:pic>
              </a:graphicData>
            </a:graphic>
          </wp:inline>
        </w:drawing>
      </w:r>
    </w:p>
    <w:p w:rsidR="00967569" w:rsidRPr="00967569" w:rsidRDefault="00967569" w:rsidP="00967569">
      <w:pPr>
        <w:framePr w:w="2696" w:h="255" w:wrap="auto" w:vAnchor="text" w:hAnchor="text" w:x="2906" w:y="56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609600" cy="161925"/>
            <wp:effectExtent l="19050" t="0" r="0" b="0"/>
            <wp:docPr id="245" name="Рисунок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pic:cNvPicPr>
                      <a:picLocks noChangeAspect="1" noChangeArrowheads="1"/>
                    </pic:cNvPicPr>
                  </pic:nvPicPr>
                  <pic:blipFill>
                    <a:blip r:embed="rId260"/>
                    <a:srcRect/>
                    <a:stretch>
                      <a:fillRect/>
                    </a:stretch>
                  </pic:blipFill>
                  <pic:spPr bwMode="auto">
                    <a:xfrm>
                      <a:off x="0" y="0"/>
                      <a:ext cx="609600" cy="161925"/>
                    </a:xfrm>
                    <a:prstGeom prst="rect">
                      <a:avLst/>
                    </a:prstGeom>
                    <a:noFill/>
                    <a:ln w="9525">
                      <a:noFill/>
                      <a:miter lim="800000"/>
                      <a:headEnd/>
                      <a:tailEnd/>
                    </a:ln>
                  </pic:spPr>
                </pic:pic>
              </a:graphicData>
            </a:graphic>
          </wp:inline>
        </w:drawing>
      </w:r>
    </w:p>
    <w:p w:rsidR="00967569" w:rsidRPr="00967569" w:rsidRDefault="00967569" w:rsidP="00967569">
      <w:pPr>
        <w:framePr w:w="2441" w:h="255" w:wrap="auto" w:vAnchor="text" w:hAnchor="text" w:x="4190" w:y="56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447675" cy="161925"/>
            <wp:effectExtent l="19050" t="0" r="9525" b="0"/>
            <wp:docPr id="244" name="Рисунок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261"/>
                    <a:srcRect/>
                    <a:stretch>
                      <a:fillRect/>
                    </a:stretch>
                  </pic:blipFill>
                  <pic:spPr bwMode="auto">
                    <a:xfrm>
                      <a:off x="0" y="0"/>
                      <a:ext cx="447675" cy="161925"/>
                    </a:xfrm>
                    <a:prstGeom prst="rect">
                      <a:avLst/>
                    </a:prstGeom>
                    <a:noFill/>
                    <a:ln w="9525">
                      <a:noFill/>
                      <a:miter lim="800000"/>
                      <a:headEnd/>
                      <a:tailEnd/>
                    </a:ln>
                  </pic:spPr>
                </pic:pic>
              </a:graphicData>
            </a:graphic>
          </wp:inline>
        </w:drawing>
      </w:r>
    </w:p>
    <w:p w:rsidR="00967569" w:rsidRPr="00967569" w:rsidRDefault="00967569" w:rsidP="00967569">
      <w:pPr>
        <w:framePr w:w="3624" w:h="510" w:wrap="auto" w:vAnchor="text" w:hAnchor="text" w:x="81" w:y="1056"/>
        <w:autoSpaceDE w:val="0"/>
        <w:autoSpaceDN w:val="0"/>
        <w:adjustRightInd w:val="0"/>
        <w:spacing w:after="0" w:line="240" w:lineRule="auto"/>
        <w:rPr>
          <w:rFonts w:ascii="Arial" w:hAnsi="Arial" w:cs="Arial"/>
          <w:sz w:val="20"/>
          <w:szCs w:val="20"/>
        </w:rPr>
      </w:pPr>
      <w:r>
        <w:rPr>
          <w:rFonts w:ascii="Arial" w:hAnsi="Arial" w:cs="Arial"/>
          <w:noProof/>
          <w:position w:val="-21"/>
          <w:sz w:val="20"/>
          <w:szCs w:val="20"/>
          <w:lang w:eastAsia="ru-RU"/>
        </w:rPr>
        <w:drawing>
          <wp:inline distT="0" distB="0" distL="0" distR="0">
            <wp:extent cx="1628775" cy="323850"/>
            <wp:effectExtent l="0" t="0" r="0" b="0"/>
            <wp:docPr id="235" name="Рисунок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262"/>
                    <a:srcRect/>
                    <a:stretch>
                      <a:fillRect/>
                    </a:stretch>
                  </pic:blipFill>
                  <pic:spPr bwMode="auto">
                    <a:xfrm>
                      <a:off x="0" y="0"/>
                      <a:ext cx="1628775" cy="323850"/>
                    </a:xfrm>
                    <a:prstGeom prst="rect">
                      <a:avLst/>
                    </a:prstGeom>
                    <a:noFill/>
                    <a:ln w="9525">
                      <a:noFill/>
                      <a:miter lim="800000"/>
                      <a:headEnd/>
                      <a:tailEnd/>
                    </a:ln>
                  </pic:spPr>
                </pic:pic>
              </a:graphicData>
            </a:graphic>
          </wp:inline>
        </w:drawing>
      </w:r>
    </w:p>
    <w:p w:rsidR="00967569" w:rsidRPr="00967569" w:rsidRDefault="00967569" w:rsidP="00967569">
      <w:pPr>
        <w:framePr w:w="3744" w:h="510" w:wrap="auto" w:vAnchor="text" w:hAnchor="text" w:x="81" w:y="1913"/>
        <w:autoSpaceDE w:val="0"/>
        <w:autoSpaceDN w:val="0"/>
        <w:adjustRightInd w:val="0"/>
        <w:spacing w:after="0" w:line="240" w:lineRule="auto"/>
        <w:rPr>
          <w:rFonts w:ascii="Arial" w:hAnsi="Arial" w:cs="Arial"/>
          <w:sz w:val="20"/>
          <w:szCs w:val="20"/>
        </w:rPr>
      </w:pPr>
      <w:r>
        <w:rPr>
          <w:rFonts w:ascii="Arial" w:hAnsi="Arial" w:cs="Arial"/>
          <w:noProof/>
          <w:position w:val="-21"/>
          <w:sz w:val="20"/>
          <w:szCs w:val="20"/>
          <w:lang w:eastAsia="ru-RU"/>
        </w:rPr>
        <w:drawing>
          <wp:inline distT="0" distB="0" distL="0" distR="0">
            <wp:extent cx="1704975" cy="323850"/>
            <wp:effectExtent l="0" t="0" r="9525" b="0"/>
            <wp:docPr id="183" name="Рисунок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pic:cNvPicPr>
                      <a:picLocks noChangeAspect="1" noChangeArrowheads="1"/>
                    </pic:cNvPicPr>
                  </pic:nvPicPr>
                  <pic:blipFill>
                    <a:blip r:embed="rId263"/>
                    <a:srcRect/>
                    <a:stretch>
                      <a:fillRect/>
                    </a:stretch>
                  </pic:blipFill>
                  <pic:spPr bwMode="auto">
                    <a:xfrm>
                      <a:off x="0" y="0"/>
                      <a:ext cx="1704975" cy="323850"/>
                    </a:xfrm>
                    <a:prstGeom prst="rect">
                      <a:avLst/>
                    </a:prstGeom>
                    <a:noFill/>
                    <a:ln w="9525">
                      <a:noFill/>
                      <a:miter lim="800000"/>
                      <a:headEnd/>
                      <a:tailEnd/>
                    </a:ln>
                  </pic:spPr>
                </pic:pic>
              </a:graphicData>
            </a:graphic>
          </wp:inline>
        </w:drawing>
      </w:r>
    </w:p>
    <w:p w:rsidR="00967569" w:rsidRPr="00967569" w:rsidRDefault="00967569" w:rsidP="00967569">
      <w:pPr>
        <w:framePr w:w="3714" w:h="510" w:wrap="auto" w:vAnchor="text" w:hAnchor="text" w:x="81" w:y="2770"/>
        <w:autoSpaceDE w:val="0"/>
        <w:autoSpaceDN w:val="0"/>
        <w:adjustRightInd w:val="0"/>
        <w:spacing w:after="0" w:line="240" w:lineRule="auto"/>
        <w:rPr>
          <w:rFonts w:ascii="Arial" w:hAnsi="Arial" w:cs="Arial"/>
          <w:sz w:val="20"/>
          <w:szCs w:val="20"/>
        </w:rPr>
      </w:pPr>
      <w:r>
        <w:rPr>
          <w:rFonts w:ascii="Arial" w:hAnsi="Arial" w:cs="Arial"/>
          <w:noProof/>
          <w:position w:val="-21"/>
          <w:sz w:val="20"/>
          <w:szCs w:val="20"/>
          <w:lang w:eastAsia="ru-RU"/>
        </w:rPr>
        <w:drawing>
          <wp:inline distT="0" distB="0" distL="0" distR="0">
            <wp:extent cx="1685925" cy="323850"/>
            <wp:effectExtent l="0" t="0" r="9525" b="0"/>
            <wp:docPr id="182" name="Рисунок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pic:cNvPicPr>
                      <a:picLocks noChangeAspect="1" noChangeArrowheads="1"/>
                    </pic:cNvPicPr>
                  </pic:nvPicPr>
                  <pic:blipFill>
                    <a:blip r:embed="rId264"/>
                    <a:srcRect/>
                    <a:stretch>
                      <a:fillRect/>
                    </a:stretch>
                  </pic:blipFill>
                  <pic:spPr bwMode="auto">
                    <a:xfrm>
                      <a:off x="0" y="0"/>
                      <a:ext cx="1685925" cy="323850"/>
                    </a:xfrm>
                    <a:prstGeom prst="rect">
                      <a:avLst/>
                    </a:prstGeom>
                    <a:noFill/>
                    <a:ln w="9525">
                      <a:noFill/>
                      <a:miter lim="800000"/>
                      <a:headEnd/>
                      <a:tailEnd/>
                    </a:ln>
                  </pic:spPr>
                </pic:pic>
              </a:graphicData>
            </a:graphic>
          </wp:inline>
        </w:drawing>
      </w:r>
    </w:p>
    <w:p w:rsidR="00967569" w:rsidRPr="00967569" w:rsidRDefault="00967569" w:rsidP="00967569">
      <w:pPr>
        <w:framePr w:w="7076" w:h="255" w:wrap="auto" w:vAnchor="text" w:hAnchor="text" w:x="81" w:y="362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3390900" cy="161925"/>
            <wp:effectExtent l="0" t="0" r="0" b="0"/>
            <wp:docPr id="181" name="Рисунок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pic:cNvPicPr>
                      <a:picLocks noChangeAspect="1" noChangeArrowheads="1"/>
                    </pic:cNvPicPr>
                  </pic:nvPicPr>
                  <pic:blipFill>
                    <a:blip r:embed="rId265"/>
                    <a:srcRect/>
                    <a:stretch>
                      <a:fillRect/>
                    </a:stretch>
                  </pic:blipFill>
                  <pic:spPr bwMode="auto">
                    <a:xfrm>
                      <a:off x="0" y="0"/>
                      <a:ext cx="3390900" cy="161925"/>
                    </a:xfrm>
                    <a:prstGeom prst="rect">
                      <a:avLst/>
                    </a:prstGeom>
                    <a:noFill/>
                    <a:ln w="9525">
                      <a:noFill/>
                      <a:miter lim="800000"/>
                      <a:headEnd/>
                      <a:tailEnd/>
                    </a:ln>
                  </pic:spPr>
                </pic:pic>
              </a:graphicData>
            </a:graphic>
          </wp:inline>
        </w:drawing>
      </w:r>
    </w:p>
    <w:p w:rsidR="002B31EA"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p w:rsidR="00967569" w:rsidRDefault="00967569"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p w:rsidR="00967569" w:rsidRDefault="00967569"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p w:rsidR="00967569" w:rsidRPr="00967569" w:rsidRDefault="00967569"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p w:rsidR="00967569" w:rsidRDefault="00967569"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p w:rsidR="00967569" w:rsidRDefault="00967569"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p w:rsidR="00967569" w:rsidRDefault="00967569"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p w:rsidR="00967569" w:rsidRDefault="00967569"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p w:rsidR="008C328F" w:rsidRDefault="008C328F" w:rsidP="00AB622B">
      <w:pPr>
        <w:spacing w:before="100" w:beforeAutospacing="1" w:after="100" w:afterAutospacing="1" w:line="240" w:lineRule="auto"/>
        <w:rPr>
          <w:rFonts w:ascii="Verdana" w:eastAsia="Times New Roman" w:hAnsi="Verdana" w:cs="Times New Roman"/>
          <w:b/>
          <w:color w:val="0000FF"/>
          <w:sz w:val="18"/>
          <w:szCs w:val="18"/>
          <w:lang w:eastAsia="ru-RU"/>
        </w:rPr>
      </w:pPr>
    </w:p>
    <w:p w:rsidR="008C328F" w:rsidRDefault="008C328F" w:rsidP="00AB622B">
      <w:pPr>
        <w:spacing w:before="100" w:beforeAutospacing="1" w:after="100" w:afterAutospacing="1" w:line="240" w:lineRule="auto"/>
        <w:rPr>
          <w:rFonts w:ascii="Verdana" w:eastAsia="Times New Roman" w:hAnsi="Verdana" w:cs="Times New Roman"/>
          <w:b/>
          <w:color w:val="0000FF"/>
          <w:sz w:val="18"/>
          <w:szCs w:val="18"/>
          <w:lang w:eastAsia="ru-RU"/>
        </w:rPr>
      </w:pPr>
    </w:p>
    <w:p w:rsidR="002B31EA" w:rsidRPr="00D81104" w:rsidRDefault="002B31EA" w:rsidP="00AB622B">
      <w:pPr>
        <w:spacing w:before="100" w:beforeAutospacing="1" w:after="100" w:afterAutospacing="1" w:line="240" w:lineRule="auto"/>
        <w:rPr>
          <w:rFonts w:ascii="Verdana" w:eastAsia="Times New Roman" w:hAnsi="Verdana" w:cs="Times New Roman"/>
          <w:b/>
          <w:color w:val="0000FF"/>
          <w:sz w:val="18"/>
          <w:szCs w:val="18"/>
          <w:lang w:eastAsia="ru-RU"/>
        </w:rPr>
      </w:pPr>
      <w:r w:rsidRPr="009E044F">
        <w:rPr>
          <w:rFonts w:ascii="Verdana" w:eastAsia="Times New Roman" w:hAnsi="Verdana" w:cs="Times New Roman"/>
          <w:b/>
          <w:color w:val="0000FF"/>
          <w:sz w:val="18"/>
          <w:szCs w:val="18"/>
          <w:lang w:eastAsia="ru-RU"/>
        </w:rPr>
        <w:t>Расчет WACC удобн</w:t>
      </w:r>
      <w:r w:rsidR="00790C36" w:rsidRPr="009E044F">
        <w:rPr>
          <w:rFonts w:ascii="Verdana" w:eastAsia="Times New Roman" w:hAnsi="Verdana" w:cs="Times New Roman"/>
          <w:b/>
          <w:color w:val="0000FF"/>
          <w:sz w:val="18"/>
          <w:szCs w:val="18"/>
          <w:lang w:eastAsia="ru-RU"/>
        </w:rPr>
        <w:t>о производить с помощью таблицы:</w:t>
      </w:r>
    </w:p>
    <w:tbl>
      <w:tblPr>
        <w:tblW w:w="7280" w:type="dxa"/>
        <w:tblInd w:w="93" w:type="dxa"/>
        <w:tblLook w:val="04A0"/>
      </w:tblPr>
      <w:tblGrid>
        <w:gridCol w:w="2840"/>
        <w:gridCol w:w="854"/>
        <w:gridCol w:w="1200"/>
        <w:gridCol w:w="1200"/>
        <w:gridCol w:w="1232"/>
      </w:tblGrid>
      <w:tr w:rsidR="008866D8" w:rsidRPr="008866D8" w:rsidTr="008866D8">
        <w:trPr>
          <w:trHeight w:val="210"/>
        </w:trPr>
        <w:tc>
          <w:tcPr>
            <w:tcW w:w="2840" w:type="dxa"/>
            <w:tcBorders>
              <w:top w:val="single" w:sz="4" w:space="0" w:color="auto"/>
              <w:left w:val="single" w:sz="4" w:space="0" w:color="auto"/>
              <w:bottom w:val="nil"/>
              <w:right w:val="single" w:sz="4" w:space="0" w:color="auto"/>
            </w:tcBorders>
            <w:shd w:val="clear" w:color="000000" w:fill="0000CC"/>
            <w:noWrap/>
            <w:vAlign w:val="bottom"/>
            <w:hideMark/>
          </w:tcPr>
          <w:p w:rsidR="008866D8" w:rsidRPr="008866D8" w:rsidRDefault="008866D8" w:rsidP="008866D8">
            <w:pPr>
              <w:spacing w:after="0" w:line="240" w:lineRule="auto"/>
              <w:rPr>
                <w:rFonts w:ascii="Verdana" w:eastAsia="Times New Roman" w:hAnsi="Verdana" w:cs="Tahoma"/>
                <w:b/>
                <w:bCs/>
                <w:color w:val="FFFFFF"/>
                <w:sz w:val="16"/>
                <w:szCs w:val="16"/>
                <w:lang w:eastAsia="ru-RU"/>
              </w:rPr>
            </w:pPr>
            <w:r w:rsidRPr="008866D8">
              <w:rPr>
                <w:rFonts w:ascii="Verdana" w:eastAsia="Times New Roman" w:hAnsi="Verdana" w:cs="Tahoma"/>
                <w:b/>
                <w:bCs/>
                <w:color w:val="FFFFFF"/>
                <w:sz w:val="16"/>
                <w:szCs w:val="16"/>
                <w:lang w:eastAsia="ru-RU"/>
              </w:rPr>
              <w:t>Вид</w:t>
            </w:r>
          </w:p>
        </w:tc>
        <w:tc>
          <w:tcPr>
            <w:tcW w:w="840" w:type="dxa"/>
            <w:tcBorders>
              <w:top w:val="single" w:sz="4" w:space="0" w:color="auto"/>
              <w:left w:val="nil"/>
              <w:bottom w:val="nil"/>
              <w:right w:val="single" w:sz="4" w:space="0" w:color="auto"/>
            </w:tcBorders>
            <w:shd w:val="clear" w:color="000000" w:fill="0000CC"/>
            <w:noWrap/>
            <w:vAlign w:val="bottom"/>
            <w:hideMark/>
          </w:tcPr>
          <w:p w:rsidR="008866D8" w:rsidRPr="008866D8" w:rsidRDefault="008866D8" w:rsidP="008866D8">
            <w:pPr>
              <w:spacing w:after="0" w:line="240" w:lineRule="auto"/>
              <w:rPr>
                <w:rFonts w:ascii="Verdana" w:eastAsia="Times New Roman" w:hAnsi="Verdana" w:cs="Tahoma"/>
                <w:b/>
                <w:bCs/>
                <w:color w:val="FFFFFF"/>
                <w:sz w:val="16"/>
                <w:szCs w:val="16"/>
                <w:lang w:eastAsia="ru-RU"/>
              </w:rPr>
            </w:pPr>
            <w:r w:rsidRPr="008866D8">
              <w:rPr>
                <w:rFonts w:ascii="Verdana" w:eastAsia="Times New Roman" w:hAnsi="Verdana" w:cs="Tahoma"/>
                <w:b/>
                <w:bCs/>
                <w:color w:val="FFFFFF"/>
                <w:sz w:val="16"/>
                <w:szCs w:val="16"/>
                <w:lang w:eastAsia="ru-RU"/>
              </w:rPr>
              <w:t>Ставка</w:t>
            </w:r>
          </w:p>
        </w:tc>
        <w:tc>
          <w:tcPr>
            <w:tcW w:w="1200" w:type="dxa"/>
            <w:tcBorders>
              <w:top w:val="single" w:sz="4" w:space="0" w:color="auto"/>
              <w:left w:val="nil"/>
              <w:bottom w:val="nil"/>
              <w:right w:val="single" w:sz="4" w:space="0" w:color="auto"/>
            </w:tcBorders>
            <w:shd w:val="clear" w:color="000000" w:fill="0000CC"/>
            <w:noWrap/>
            <w:vAlign w:val="bottom"/>
            <w:hideMark/>
          </w:tcPr>
          <w:p w:rsidR="008866D8" w:rsidRPr="008866D8" w:rsidRDefault="008866D8" w:rsidP="008866D8">
            <w:pPr>
              <w:spacing w:after="0" w:line="240" w:lineRule="auto"/>
              <w:rPr>
                <w:rFonts w:ascii="Verdana" w:eastAsia="Times New Roman" w:hAnsi="Verdana" w:cs="Tahoma"/>
                <w:color w:val="FFFFFF"/>
                <w:sz w:val="16"/>
                <w:szCs w:val="16"/>
                <w:lang w:eastAsia="ru-RU"/>
              </w:rPr>
            </w:pPr>
            <w:r w:rsidRPr="008866D8">
              <w:rPr>
                <w:rFonts w:ascii="Verdana" w:eastAsia="Times New Roman" w:hAnsi="Verdana" w:cs="Tahoma"/>
                <w:color w:val="FFFFFF"/>
                <w:sz w:val="16"/>
                <w:szCs w:val="16"/>
                <w:lang w:eastAsia="ru-RU"/>
              </w:rPr>
              <w:t>Стоимость</w:t>
            </w:r>
          </w:p>
        </w:tc>
        <w:tc>
          <w:tcPr>
            <w:tcW w:w="1200" w:type="dxa"/>
            <w:tcBorders>
              <w:top w:val="single" w:sz="4" w:space="0" w:color="auto"/>
              <w:left w:val="nil"/>
              <w:bottom w:val="nil"/>
              <w:right w:val="single" w:sz="4" w:space="0" w:color="auto"/>
            </w:tcBorders>
            <w:shd w:val="clear" w:color="000000" w:fill="0000CC"/>
            <w:noWrap/>
            <w:vAlign w:val="bottom"/>
            <w:hideMark/>
          </w:tcPr>
          <w:p w:rsidR="008866D8" w:rsidRPr="008866D8" w:rsidRDefault="008866D8" w:rsidP="008866D8">
            <w:pPr>
              <w:spacing w:after="0" w:line="240" w:lineRule="auto"/>
              <w:rPr>
                <w:rFonts w:ascii="Verdana" w:eastAsia="Times New Roman" w:hAnsi="Verdana" w:cs="Tahoma"/>
                <w:color w:val="FFCCFF"/>
                <w:sz w:val="16"/>
                <w:szCs w:val="16"/>
                <w:lang w:eastAsia="ru-RU"/>
              </w:rPr>
            </w:pPr>
            <w:r w:rsidRPr="008866D8">
              <w:rPr>
                <w:rFonts w:ascii="Verdana" w:eastAsia="Times New Roman" w:hAnsi="Verdana" w:cs="Tahoma"/>
                <w:color w:val="FFCCFF"/>
                <w:sz w:val="16"/>
                <w:szCs w:val="16"/>
                <w:lang w:eastAsia="ru-RU"/>
              </w:rPr>
              <w:t>Доля</w:t>
            </w:r>
          </w:p>
        </w:tc>
        <w:tc>
          <w:tcPr>
            <w:tcW w:w="1200" w:type="dxa"/>
            <w:tcBorders>
              <w:top w:val="single" w:sz="4" w:space="0" w:color="auto"/>
              <w:left w:val="nil"/>
              <w:bottom w:val="nil"/>
              <w:right w:val="single" w:sz="4" w:space="0" w:color="auto"/>
            </w:tcBorders>
            <w:shd w:val="clear" w:color="000000" w:fill="0000CC"/>
            <w:noWrap/>
            <w:vAlign w:val="bottom"/>
            <w:hideMark/>
          </w:tcPr>
          <w:p w:rsidR="008866D8" w:rsidRPr="008866D8" w:rsidRDefault="008866D8" w:rsidP="008866D8">
            <w:pPr>
              <w:spacing w:after="0" w:line="240" w:lineRule="auto"/>
              <w:rPr>
                <w:rFonts w:ascii="Verdana" w:eastAsia="Times New Roman" w:hAnsi="Verdana" w:cs="Tahoma"/>
                <w:color w:val="FFFFFF"/>
                <w:sz w:val="16"/>
                <w:szCs w:val="16"/>
                <w:lang w:eastAsia="ru-RU"/>
              </w:rPr>
            </w:pPr>
            <w:r w:rsidRPr="008866D8">
              <w:rPr>
                <w:rFonts w:ascii="Verdana" w:eastAsia="Times New Roman" w:hAnsi="Verdana" w:cs="Tahoma"/>
                <w:color w:val="FFFFFF"/>
                <w:sz w:val="16"/>
                <w:szCs w:val="16"/>
                <w:lang w:eastAsia="ru-RU"/>
              </w:rPr>
              <w:t>Взвешенная</w:t>
            </w:r>
          </w:p>
        </w:tc>
      </w:tr>
      <w:tr w:rsidR="008866D8" w:rsidRPr="008866D8" w:rsidTr="008866D8">
        <w:trPr>
          <w:trHeight w:val="210"/>
        </w:trPr>
        <w:tc>
          <w:tcPr>
            <w:tcW w:w="2840" w:type="dxa"/>
            <w:tcBorders>
              <w:top w:val="nil"/>
              <w:left w:val="single" w:sz="4" w:space="0" w:color="auto"/>
              <w:bottom w:val="single" w:sz="4" w:space="0" w:color="auto"/>
              <w:right w:val="single" w:sz="4" w:space="0" w:color="auto"/>
            </w:tcBorders>
            <w:shd w:val="clear" w:color="000000" w:fill="0000CC"/>
            <w:noWrap/>
            <w:vAlign w:val="bottom"/>
            <w:hideMark/>
          </w:tcPr>
          <w:p w:rsidR="008866D8" w:rsidRPr="008866D8" w:rsidRDefault="008866D8" w:rsidP="008866D8">
            <w:pPr>
              <w:spacing w:after="0" w:line="240" w:lineRule="auto"/>
              <w:rPr>
                <w:rFonts w:ascii="Verdana" w:eastAsia="Times New Roman" w:hAnsi="Verdana" w:cs="Tahoma"/>
                <w:b/>
                <w:bCs/>
                <w:color w:val="FFFFFF"/>
                <w:sz w:val="16"/>
                <w:szCs w:val="16"/>
                <w:lang w:eastAsia="ru-RU"/>
              </w:rPr>
            </w:pPr>
            <w:r w:rsidRPr="008866D8">
              <w:rPr>
                <w:rFonts w:ascii="Verdana" w:eastAsia="Times New Roman" w:hAnsi="Verdana" w:cs="Tahoma"/>
                <w:b/>
                <w:bCs/>
                <w:color w:val="FFFFFF"/>
                <w:sz w:val="16"/>
                <w:szCs w:val="16"/>
                <w:lang w:eastAsia="ru-RU"/>
              </w:rPr>
              <w:t> </w:t>
            </w:r>
          </w:p>
        </w:tc>
        <w:tc>
          <w:tcPr>
            <w:tcW w:w="840" w:type="dxa"/>
            <w:tcBorders>
              <w:top w:val="nil"/>
              <w:left w:val="nil"/>
              <w:bottom w:val="single" w:sz="4" w:space="0" w:color="auto"/>
              <w:right w:val="single" w:sz="4" w:space="0" w:color="auto"/>
            </w:tcBorders>
            <w:shd w:val="clear" w:color="000000" w:fill="0000CC"/>
            <w:noWrap/>
            <w:vAlign w:val="bottom"/>
            <w:hideMark/>
          </w:tcPr>
          <w:p w:rsidR="008866D8" w:rsidRPr="008866D8" w:rsidRDefault="008866D8" w:rsidP="008866D8">
            <w:pPr>
              <w:spacing w:after="0" w:line="240" w:lineRule="auto"/>
              <w:rPr>
                <w:rFonts w:ascii="Verdana" w:eastAsia="Times New Roman" w:hAnsi="Verdana" w:cs="Tahoma"/>
                <w:b/>
                <w:bCs/>
                <w:color w:val="FFFFFF"/>
                <w:sz w:val="16"/>
                <w:szCs w:val="16"/>
                <w:lang w:eastAsia="ru-RU"/>
              </w:rPr>
            </w:pPr>
            <w:r w:rsidRPr="008866D8">
              <w:rPr>
                <w:rFonts w:ascii="Verdana" w:eastAsia="Times New Roman" w:hAnsi="Verdana" w:cs="Tahoma"/>
                <w:b/>
                <w:bCs/>
                <w:color w:val="FFFFFF"/>
                <w:sz w:val="16"/>
                <w:szCs w:val="16"/>
                <w:lang w:eastAsia="ru-RU"/>
              </w:rPr>
              <w:t>налога</w:t>
            </w:r>
          </w:p>
        </w:tc>
        <w:tc>
          <w:tcPr>
            <w:tcW w:w="1200" w:type="dxa"/>
            <w:tcBorders>
              <w:top w:val="nil"/>
              <w:left w:val="nil"/>
              <w:bottom w:val="single" w:sz="4" w:space="0" w:color="auto"/>
              <w:right w:val="single" w:sz="4" w:space="0" w:color="auto"/>
            </w:tcBorders>
            <w:shd w:val="clear" w:color="000000" w:fill="0000CC"/>
            <w:noWrap/>
            <w:vAlign w:val="bottom"/>
            <w:hideMark/>
          </w:tcPr>
          <w:p w:rsidR="008866D8" w:rsidRPr="008866D8" w:rsidRDefault="008866D8" w:rsidP="008866D8">
            <w:pPr>
              <w:spacing w:after="0" w:line="240" w:lineRule="auto"/>
              <w:jc w:val="center"/>
              <w:rPr>
                <w:rFonts w:ascii="Verdana" w:eastAsia="Times New Roman" w:hAnsi="Verdana" w:cs="Tahoma"/>
                <w:color w:val="FFFFFF"/>
                <w:sz w:val="16"/>
                <w:szCs w:val="16"/>
                <w:lang w:eastAsia="ru-RU"/>
              </w:rPr>
            </w:pPr>
            <w:r w:rsidRPr="008866D8">
              <w:rPr>
                <w:rFonts w:ascii="Verdana" w:eastAsia="Times New Roman" w:hAnsi="Verdana" w:cs="Tahoma"/>
                <w:color w:val="FFFFFF"/>
                <w:sz w:val="16"/>
                <w:szCs w:val="16"/>
                <w:lang w:eastAsia="ru-RU"/>
              </w:rPr>
              <w:t>%</w:t>
            </w:r>
          </w:p>
        </w:tc>
        <w:tc>
          <w:tcPr>
            <w:tcW w:w="1200" w:type="dxa"/>
            <w:tcBorders>
              <w:top w:val="nil"/>
              <w:left w:val="nil"/>
              <w:bottom w:val="single" w:sz="4" w:space="0" w:color="auto"/>
              <w:right w:val="single" w:sz="4" w:space="0" w:color="auto"/>
            </w:tcBorders>
            <w:shd w:val="clear" w:color="000000" w:fill="0000CC"/>
            <w:noWrap/>
            <w:vAlign w:val="bottom"/>
            <w:hideMark/>
          </w:tcPr>
          <w:p w:rsidR="008866D8" w:rsidRPr="008866D8" w:rsidRDefault="008866D8" w:rsidP="008866D8">
            <w:pPr>
              <w:spacing w:after="0" w:line="240" w:lineRule="auto"/>
              <w:rPr>
                <w:rFonts w:ascii="Verdana" w:eastAsia="Times New Roman" w:hAnsi="Verdana" w:cs="Tahoma"/>
                <w:color w:val="FFCCFF"/>
                <w:sz w:val="16"/>
                <w:szCs w:val="16"/>
                <w:lang w:eastAsia="ru-RU"/>
              </w:rPr>
            </w:pPr>
            <w:r w:rsidRPr="008866D8">
              <w:rPr>
                <w:rFonts w:ascii="Verdana" w:eastAsia="Times New Roman" w:hAnsi="Verdana" w:cs="Tahoma"/>
                <w:color w:val="FFCCFF"/>
                <w:sz w:val="16"/>
                <w:szCs w:val="16"/>
                <w:lang w:eastAsia="ru-RU"/>
              </w:rPr>
              <w:t> </w:t>
            </w:r>
          </w:p>
        </w:tc>
        <w:tc>
          <w:tcPr>
            <w:tcW w:w="1200" w:type="dxa"/>
            <w:tcBorders>
              <w:top w:val="nil"/>
              <w:left w:val="nil"/>
              <w:bottom w:val="single" w:sz="4" w:space="0" w:color="auto"/>
              <w:right w:val="single" w:sz="4" w:space="0" w:color="auto"/>
            </w:tcBorders>
            <w:shd w:val="clear" w:color="000000" w:fill="0000CC"/>
            <w:noWrap/>
            <w:vAlign w:val="bottom"/>
            <w:hideMark/>
          </w:tcPr>
          <w:p w:rsidR="008866D8" w:rsidRPr="008866D8" w:rsidRDefault="008866D8" w:rsidP="008866D8">
            <w:pPr>
              <w:spacing w:after="0" w:line="240" w:lineRule="auto"/>
              <w:rPr>
                <w:rFonts w:ascii="Verdana" w:eastAsia="Times New Roman" w:hAnsi="Verdana" w:cs="Tahoma"/>
                <w:color w:val="FFFFFF"/>
                <w:sz w:val="16"/>
                <w:szCs w:val="16"/>
                <w:lang w:eastAsia="ru-RU"/>
              </w:rPr>
            </w:pPr>
            <w:r w:rsidRPr="008866D8">
              <w:rPr>
                <w:rFonts w:ascii="Verdana" w:eastAsia="Times New Roman" w:hAnsi="Verdana" w:cs="Tahoma"/>
                <w:color w:val="FFFFFF"/>
                <w:sz w:val="16"/>
                <w:szCs w:val="16"/>
                <w:lang w:eastAsia="ru-RU"/>
              </w:rPr>
              <w:t>стоимость</w:t>
            </w:r>
          </w:p>
        </w:tc>
      </w:tr>
      <w:tr w:rsidR="008866D8" w:rsidRPr="008866D8" w:rsidTr="008866D8">
        <w:trPr>
          <w:trHeight w:val="210"/>
        </w:trPr>
        <w:tc>
          <w:tcPr>
            <w:tcW w:w="2840" w:type="dxa"/>
            <w:tcBorders>
              <w:top w:val="nil"/>
              <w:left w:val="nil"/>
              <w:bottom w:val="nil"/>
              <w:right w:val="nil"/>
            </w:tcBorders>
            <w:shd w:val="clear" w:color="auto" w:fill="auto"/>
            <w:noWrap/>
            <w:vAlign w:val="bottom"/>
            <w:hideMark/>
          </w:tcPr>
          <w:p w:rsidR="008866D8" w:rsidRPr="008866D8" w:rsidRDefault="008866D8" w:rsidP="008866D8">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8866D8" w:rsidRPr="008866D8" w:rsidRDefault="008866D8" w:rsidP="008866D8">
            <w:pPr>
              <w:spacing w:after="0" w:line="240" w:lineRule="auto"/>
              <w:rPr>
                <w:rFonts w:ascii="Verdana" w:eastAsia="Times New Roman" w:hAnsi="Verdana" w:cs="Tahoma"/>
                <w:color w:val="000000"/>
                <w:sz w:val="16"/>
                <w:szCs w:val="16"/>
                <w:lang w:eastAsia="ru-RU"/>
              </w:rPr>
            </w:pPr>
          </w:p>
        </w:tc>
        <w:tc>
          <w:tcPr>
            <w:tcW w:w="1200" w:type="dxa"/>
            <w:tcBorders>
              <w:top w:val="nil"/>
              <w:left w:val="nil"/>
              <w:bottom w:val="nil"/>
              <w:right w:val="nil"/>
            </w:tcBorders>
            <w:shd w:val="clear" w:color="auto" w:fill="auto"/>
            <w:noWrap/>
            <w:vAlign w:val="bottom"/>
            <w:hideMark/>
          </w:tcPr>
          <w:p w:rsidR="008866D8" w:rsidRPr="008866D8" w:rsidRDefault="008866D8" w:rsidP="008866D8">
            <w:pPr>
              <w:spacing w:after="0" w:line="240" w:lineRule="auto"/>
              <w:rPr>
                <w:rFonts w:ascii="Verdana" w:eastAsia="Times New Roman" w:hAnsi="Verdana" w:cs="Tahoma"/>
                <w:color w:val="000000"/>
                <w:sz w:val="16"/>
                <w:szCs w:val="16"/>
                <w:lang w:eastAsia="ru-RU"/>
              </w:rPr>
            </w:pPr>
          </w:p>
        </w:tc>
        <w:tc>
          <w:tcPr>
            <w:tcW w:w="1200" w:type="dxa"/>
            <w:tcBorders>
              <w:top w:val="nil"/>
              <w:left w:val="nil"/>
              <w:bottom w:val="nil"/>
              <w:right w:val="nil"/>
            </w:tcBorders>
            <w:shd w:val="clear" w:color="auto" w:fill="auto"/>
            <w:noWrap/>
            <w:vAlign w:val="bottom"/>
            <w:hideMark/>
          </w:tcPr>
          <w:p w:rsidR="008866D8" w:rsidRPr="008866D8" w:rsidRDefault="008866D8" w:rsidP="008866D8">
            <w:pPr>
              <w:spacing w:after="0" w:line="240" w:lineRule="auto"/>
              <w:rPr>
                <w:rFonts w:ascii="Verdana" w:eastAsia="Times New Roman" w:hAnsi="Verdana" w:cs="Tahoma"/>
                <w:color w:val="FFCCFF"/>
                <w:sz w:val="16"/>
                <w:szCs w:val="16"/>
                <w:lang w:eastAsia="ru-RU"/>
              </w:rPr>
            </w:pPr>
          </w:p>
        </w:tc>
        <w:tc>
          <w:tcPr>
            <w:tcW w:w="1200" w:type="dxa"/>
            <w:tcBorders>
              <w:top w:val="nil"/>
              <w:left w:val="nil"/>
              <w:bottom w:val="nil"/>
              <w:right w:val="nil"/>
            </w:tcBorders>
            <w:shd w:val="clear" w:color="auto" w:fill="auto"/>
            <w:noWrap/>
            <w:vAlign w:val="bottom"/>
            <w:hideMark/>
          </w:tcPr>
          <w:p w:rsidR="008866D8" w:rsidRPr="008866D8" w:rsidRDefault="008866D8" w:rsidP="008866D8">
            <w:pPr>
              <w:spacing w:after="0" w:line="240" w:lineRule="auto"/>
              <w:rPr>
                <w:rFonts w:ascii="Verdana" w:eastAsia="Times New Roman" w:hAnsi="Verdana" w:cs="Tahoma"/>
                <w:color w:val="000000"/>
                <w:sz w:val="16"/>
                <w:szCs w:val="16"/>
                <w:lang w:eastAsia="ru-RU"/>
              </w:rPr>
            </w:pPr>
          </w:p>
        </w:tc>
      </w:tr>
      <w:tr w:rsidR="008866D8" w:rsidRPr="008866D8" w:rsidTr="008866D8">
        <w:trPr>
          <w:trHeight w:val="210"/>
        </w:trPr>
        <w:tc>
          <w:tcPr>
            <w:tcW w:w="2840" w:type="dxa"/>
            <w:tcBorders>
              <w:top w:val="single" w:sz="4" w:space="0" w:color="auto"/>
              <w:left w:val="single" w:sz="4" w:space="0" w:color="auto"/>
              <w:bottom w:val="single" w:sz="4" w:space="0" w:color="auto"/>
              <w:right w:val="single" w:sz="4" w:space="0" w:color="auto"/>
            </w:tcBorders>
            <w:shd w:val="clear" w:color="000000" w:fill="0000CC"/>
            <w:noWrap/>
            <w:vAlign w:val="bottom"/>
            <w:hideMark/>
          </w:tcPr>
          <w:p w:rsidR="008866D8" w:rsidRPr="008866D8" w:rsidRDefault="008866D8" w:rsidP="008866D8">
            <w:pPr>
              <w:spacing w:after="0" w:line="240" w:lineRule="auto"/>
              <w:rPr>
                <w:rFonts w:ascii="Verdana" w:eastAsia="Times New Roman" w:hAnsi="Verdana" w:cs="Tahoma"/>
                <w:color w:val="FFFFFF"/>
                <w:sz w:val="16"/>
                <w:szCs w:val="16"/>
                <w:lang w:eastAsia="ru-RU"/>
              </w:rPr>
            </w:pPr>
            <w:r w:rsidRPr="008866D8">
              <w:rPr>
                <w:rFonts w:ascii="Verdana" w:eastAsia="Times New Roman" w:hAnsi="Verdana" w:cs="Tahoma"/>
                <w:color w:val="FFFFFF"/>
                <w:sz w:val="16"/>
                <w:szCs w:val="16"/>
                <w:lang w:eastAsia="ru-RU"/>
              </w:rPr>
              <w:t>Заемный капитал</w:t>
            </w:r>
          </w:p>
        </w:tc>
        <w:tc>
          <w:tcPr>
            <w:tcW w:w="840" w:type="dxa"/>
            <w:tcBorders>
              <w:top w:val="single" w:sz="4" w:space="0" w:color="auto"/>
              <w:left w:val="nil"/>
              <w:bottom w:val="single" w:sz="4" w:space="0" w:color="auto"/>
              <w:right w:val="single" w:sz="4" w:space="0" w:color="auto"/>
            </w:tcBorders>
            <w:shd w:val="clear" w:color="000000" w:fill="0000CC"/>
            <w:noWrap/>
            <w:vAlign w:val="bottom"/>
            <w:hideMark/>
          </w:tcPr>
          <w:p w:rsidR="008866D8" w:rsidRPr="008866D8" w:rsidRDefault="008866D8" w:rsidP="008866D8">
            <w:pPr>
              <w:spacing w:after="0" w:line="240" w:lineRule="auto"/>
              <w:jc w:val="right"/>
              <w:rPr>
                <w:rFonts w:ascii="Verdana" w:eastAsia="Times New Roman" w:hAnsi="Verdana" w:cs="Tahoma"/>
                <w:b/>
                <w:bCs/>
                <w:color w:val="FFFFFF"/>
                <w:sz w:val="16"/>
                <w:szCs w:val="16"/>
                <w:lang w:eastAsia="ru-RU"/>
              </w:rPr>
            </w:pPr>
            <w:r w:rsidRPr="008866D8">
              <w:rPr>
                <w:rFonts w:ascii="Verdana" w:eastAsia="Times New Roman" w:hAnsi="Verdana" w:cs="Tahoma"/>
                <w:b/>
                <w:bCs/>
                <w:color w:val="FFFFFF"/>
                <w:sz w:val="16"/>
                <w:szCs w:val="16"/>
                <w:lang w:eastAsia="ru-RU"/>
              </w:rPr>
              <w:t>24</w:t>
            </w:r>
          </w:p>
        </w:tc>
        <w:tc>
          <w:tcPr>
            <w:tcW w:w="1200" w:type="dxa"/>
            <w:tcBorders>
              <w:top w:val="single" w:sz="4" w:space="0" w:color="auto"/>
              <w:left w:val="nil"/>
              <w:bottom w:val="single" w:sz="4" w:space="0" w:color="auto"/>
              <w:right w:val="single" w:sz="4" w:space="0" w:color="auto"/>
            </w:tcBorders>
            <w:shd w:val="clear" w:color="000000" w:fill="0000CC"/>
            <w:noWrap/>
            <w:vAlign w:val="bottom"/>
            <w:hideMark/>
          </w:tcPr>
          <w:p w:rsidR="008866D8" w:rsidRPr="008866D8" w:rsidRDefault="008866D8" w:rsidP="008866D8">
            <w:pPr>
              <w:spacing w:after="0" w:line="240" w:lineRule="auto"/>
              <w:jc w:val="right"/>
              <w:rPr>
                <w:rFonts w:ascii="Verdana" w:eastAsia="Times New Roman" w:hAnsi="Verdana" w:cs="Tahoma"/>
                <w:color w:val="FFFFFF"/>
                <w:sz w:val="16"/>
                <w:szCs w:val="16"/>
                <w:lang w:eastAsia="ru-RU"/>
              </w:rPr>
            </w:pPr>
            <w:r w:rsidRPr="008866D8">
              <w:rPr>
                <w:rFonts w:ascii="Verdana" w:eastAsia="Times New Roman" w:hAnsi="Verdana" w:cs="Tahoma"/>
                <w:color w:val="FFFFFF"/>
                <w:sz w:val="16"/>
                <w:szCs w:val="16"/>
                <w:lang w:eastAsia="ru-RU"/>
              </w:rPr>
              <w:t>9</w:t>
            </w:r>
          </w:p>
        </w:tc>
        <w:tc>
          <w:tcPr>
            <w:tcW w:w="1200" w:type="dxa"/>
            <w:tcBorders>
              <w:top w:val="single" w:sz="4" w:space="0" w:color="auto"/>
              <w:left w:val="nil"/>
              <w:bottom w:val="single" w:sz="4" w:space="0" w:color="auto"/>
              <w:right w:val="single" w:sz="4" w:space="0" w:color="auto"/>
            </w:tcBorders>
            <w:shd w:val="clear" w:color="000000" w:fill="0000CC"/>
            <w:noWrap/>
            <w:vAlign w:val="bottom"/>
            <w:hideMark/>
          </w:tcPr>
          <w:p w:rsidR="008866D8" w:rsidRPr="008866D8" w:rsidRDefault="008866D8" w:rsidP="008866D8">
            <w:pPr>
              <w:spacing w:after="0" w:line="240" w:lineRule="auto"/>
              <w:jc w:val="right"/>
              <w:rPr>
                <w:rFonts w:ascii="Verdana" w:eastAsia="Times New Roman" w:hAnsi="Verdana" w:cs="Tahoma"/>
                <w:color w:val="FFCCFF"/>
                <w:sz w:val="16"/>
                <w:szCs w:val="16"/>
                <w:lang w:eastAsia="ru-RU"/>
              </w:rPr>
            </w:pPr>
            <w:r w:rsidRPr="008866D8">
              <w:rPr>
                <w:rFonts w:ascii="Verdana" w:eastAsia="Times New Roman" w:hAnsi="Verdana" w:cs="Tahoma"/>
                <w:color w:val="FFCCFF"/>
                <w:sz w:val="16"/>
                <w:szCs w:val="16"/>
                <w:lang w:eastAsia="ru-RU"/>
              </w:rPr>
              <w:t>0,309</w:t>
            </w:r>
          </w:p>
        </w:tc>
        <w:tc>
          <w:tcPr>
            <w:tcW w:w="1200" w:type="dxa"/>
            <w:tcBorders>
              <w:top w:val="single" w:sz="4" w:space="0" w:color="auto"/>
              <w:left w:val="nil"/>
              <w:bottom w:val="single" w:sz="4" w:space="0" w:color="auto"/>
              <w:right w:val="single" w:sz="4" w:space="0" w:color="auto"/>
            </w:tcBorders>
            <w:shd w:val="clear" w:color="000000" w:fill="0000CC"/>
            <w:noWrap/>
            <w:vAlign w:val="bottom"/>
            <w:hideMark/>
          </w:tcPr>
          <w:p w:rsidR="008866D8" w:rsidRPr="008866D8" w:rsidRDefault="008866D8" w:rsidP="008866D8">
            <w:pPr>
              <w:spacing w:after="0" w:line="240" w:lineRule="auto"/>
              <w:jc w:val="right"/>
              <w:rPr>
                <w:rFonts w:ascii="Verdana" w:eastAsia="Times New Roman" w:hAnsi="Verdana" w:cs="Tahoma"/>
                <w:color w:val="FFFFFF"/>
                <w:sz w:val="16"/>
                <w:szCs w:val="16"/>
                <w:lang w:eastAsia="ru-RU"/>
              </w:rPr>
            </w:pPr>
            <w:r w:rsidRPr="008866D8">
              <w:rPr>
                <w:rFonts w:ascii="Verdana" w:eastAsia="Times New Roman" w:hAnsi="Verdana" w:cs="Tahoma"/>
                <w:color w:val="FFFFFF"/>
                <w:sz w:val="16"/>
                <w:szCs w:val="16"/>
                <w:lang w:eastAsia="ru-RU"/>
              </w:rPr>
              <w:t>2,1136</w:t>
            </w:r>
          </w:p>
        </w:tc>
      </w:tr>
      <w:tr w:rsidR="008866D8" w:rsidRPr="008866D8" w:rsidTr="008866D8">
        <w:trPr>
          <w:trHeight w:val="210"/>
        </w:trPr>
        <w:tc>
          <w:tcPr>
            <w:tcW w:w="2840" w:type="dxa"/>
            <w:tcBorders>
              <w:top w:val="nil"/>
              <w:left w:val="single" w:sz="4" w:space="0" w:color="auto"/>
              <w:bottom w:val="single" w:sz="4" w:space="0" w:color="auto"/>
              <w:right w:val="single" w:sz="4" w:space="0" w:color="auto"/>
            </w:tcBorders>
            <w:shd w:val="clear" w:color="000000" w:fill="0000CC"/>
            <w:noWrap/>
            <w:vAlign w:val="bottom"/>
            <w:hideMark/>
          </w:tcPr>
          <w:p w:rsidR="008866D8" w:rsidRPr="008866D8" w:rsidRDefault="008866D8" w:rsidP="008866D8">
            <w:pPr>
              <w:spacing w:after="0" w:line="240" w:lineRule="auto"/>
              <w:rPr>
                <w:rFonts w:ascii="Verdana" w:eastAsia="Times New Roman" w:hAnsi="Verdana" w:cs="Tahoma"/>
                <w:color w:val="FFFFFF"/>
                <w:sz w:val="16"/>
                <w:szCs w:val="16"/>
                <w:lang w:eastAsia="ru-RU"/>
              </w:rPr>
            </w:pPr>
            <w:r w:rsidRPr="008866D8">
              <w:rPr>
                <w:rFonts w:ascii="Verdana" w:eastAsia="Times New Roman" w:hAnsi="Verdana" w:cs="Tahoma"/>
                <w:color w:val="FFFFFF"/>
                <w:sz w:val="16"/>
                <w:szCs w:val="16"/>
                <w:lang w:eastAsia="ru-RU"/>
              </w:rPr>
              <w:t>Привилегированные акции</w:t>
            </w:r>
          </w:p>
        </w:tc>
        <w:tc>
          <w:tcPr>
            <w:tcW w:w="840" w:type="dxa"/>
            <w:tcBorders>
              <w:top w:val="nil"/>
              <w:left w:val="nil"/>
              <w:bottom w:val="single" w:sz="4" w:space="0" w:color="auto"/>
              <w:right w:val="single" w:sz="4" w:space="0" w:color="auto"/>
            </w:tcBorders>
            <w:shd w:val="clear" w:color="000000" w:fill="0000CC"/>
            <w:noWrap/>
            <w:vAlign w:val="bottom"/>
            <w:hideMark/>
          </w:tcPr>
          <w:p w:rsidR="008866D8" w:rsidRPr="008866D8" w:rsidRDefault="008866D8" w:rsidP="008866D8">
            <w:pPr>
              <w:spacing w:after="0" w:line="240" w:lineRule="auto"/>
              <w:rPr>
                <w:rFonts w:ascii="Verdana" w:eastAsia="Times New Roman" w:hAnsi="Verdana" w:cs="Tahoma"/>
                <w:color w:val="FFFFFF"/>
                <w:sz w:val="16"/>
                <w:szCs w:val="16"/>
                <w:lang w:eastAsia="ru-RU"/>
              </w:rPr>
            </w:pPr>
            <w:r w:rsidRPr="008866D8">
              <w:rPr>
                <w:rFonts w:ascii="Verdana" w:eastAsia="Times New Roman" w:hAnsi="Verdana" w:cs="Tahoma"/>
                <w:color w:val="FFFFFF"/>
                <w:sz w:val="16"/>
                <w:szCs w:val="16"/>
                <w:lang w:eastAsia="ru-RU"/>
              </w:rPr>
              <w:t> </w:t>
            </w:r>
          </w:p>
        </w:tc>
        <w:tc>
          <w:tcPr>
            <w:tcW w:w="1200" w:type="dxa"/>
            <w:tcBorders>
              <w:top w:val="nil"/>
              <w:left w:val="nil"/>
              <w:bottom w:val="single" w:sz="4" w:space="0" w:color="auto"/>
              <w:right w:val="single" w:sz="4" w:space="0" w:color="auto"/>
            </w:tcBorders>
            <w:shd w:val="clear" w:color="000000" w:fill="0000CC"/>
            <w:noWrap/>
            <w:vAlign w:val="bottom"/>
            <w:hideMark/>
          </w:tcPr>
          <w:p w:rsidR="008866D8" w:rsidRPr="008866D8" w:rsidRDefault="008866D8" w:rsidP="008866D8">
            <w:pPr>
              <w:spacing w:after="0" w:line="240" w:lineRule="auto"/>
              <w:jc w:val="right"/>
              <w:rPr>
                <w:rFonts w:ascii="Verdana" w:eastAsia="Times New Roman" w:hAnsi="Verdana" w:cs="Tahoma"/>
                <w:color w:val="FFFFFF"/>
                <w:sz w:val="16"/>
                <w:szCs w:val="16"/>
                <w:lang w:eastAsia="ru-RU"/>
              </w:rPr>
            </w:pPr>
            <w:r w:rsidRPr="008866D8">
              <w:rPr>
                <w:rFonts w:ascii="Verdana" w:eastAsia="Times New Roman" w:hAnsi="Verdana" w:cs="Tahoma"/>
                <w:color w:val="FFFFFF"/>
                <w:sz w:val="16"/>
                <w:szCs w:val="16"/>
                <w:lang w:eastAsia="ru-RU"/>
              </w:rPr>
              <w:t>10</w:t>
            </w:r>
          </w:p>
        </w:tc>
        <w:tc>
          <w:tcPr>
            <w:tcW w:w="1200" w:type="dxa"/>
            <w:tcBorders>
              <w:top w:val="nil"/>
              <w:left w:val="nil"/>
              <w:bottom w:val="single" w:sz="4" w:space="0" w:color="auto"/>
              <w:right w:val="single" w:sz="4" w:space="0" w:color="auto"/>
            </w:tcBorders>
            <w:shd w:val="clear" w:color="000000" w:fill="0000CC"/>
            <w:noWrap/>
            <w:vAlign w:val="bottom"/>
            <w:hideMark/>
          </w:tcPr>
          <w:p w:rsidR="008866D8" w:rsidRPr="008866D8" w:rsidRDefault="008866D8" w:rsidP="008866D8">
            <w:pPr>
              <w:spacing w:after="0" w:line="240" w:lineRule="auto"/>
              <w:jc w:val="right"/>
              <w:rPr>
                <w:rFonts w:ascii="Verdana" w:eastAsia="Times New Roman" w:hAnsi="Verdana" w:cs="Tahoma"/>
                <w:color w:val="FFCCFF"/>
                <w:sz w:val="16"/>
                <w:szCs w:val="16"/>
                <w:lang w:eastAsia="ru-RU"/>
              </w:rPr>
            </w:pPr>
            <w:r w:rsidRPr="008866D8">
              <w:rPr>
                <w:rFonts w:ascii="Verdana" w:eastAsia="Times New Roman" w:hAnsi="Verdana" w:cs="Tahoma"/>
                <w:color w:val="FFCCFF"/>
                <w:sz w:val="16"/>
                <w:szCs w:val="16"/>
                <w:lang w:eastAsia="ru-RU"/>
              </w:rPr>
              <w:t>0,127</w:t>
            </w:r>
          </w:p>
        </w:tc>
        <w:tc>
          <w:tcPr>
            <w:tcW w:w="1200" w:type="dxa"/>
            <w:tcBorders>
              <w:top w:val="nil"/>
              <w:left w:val="nil"/>
              <w:bottom w:val="single" w:sz="4" w:space="0" w:color="auto"/>
              <w:right w:val="single" w:sz="4" w:space="0" w:color="auto"/>
            </w:tcBorders>
            <w:shd w:val="clear" w:color="000000" w:fill="0000CC"/>
            <w:noWrap/>
            <w:vAlign w:val="bottom"/>
            <w:hideMark/>
          </w:tcPr>
          <w:p w:rsidR="008866D8" w:rsidRPr="008866D8" w:rsidRDefault="008866D8" w:rsidP="008866D8">
            <w:pPr>
              <w:spacing w:after="0" w:line="240" w:lineRule="auto"/>
              <w:jc w:val="right"/>
              <w:rPr>
                <w:rFonts w:ascii="Verdana" w:eastAsia="Times New Roman" w:hAnsi="Verdana" w:cs="Tahoma"/>
                <w:color w:val="FFFFFF"/>
                <w:sz w:val="16"/>
                <w:szCs w:val="16"/>
                <w:lang w:eastAsia="ru-RU"/>
              </w:rPr>
            </w:pPr>
            <w:r w:rsidRPr="008866D8">
              <w:rPr>
                <w:rFonts w:ascii="Verdana" w:eastAsia="Times New Roman" w:hAnsi="Verdana" w:cs="Tahoma"/>
                <w:color w:val="FFFFFF"/>
                <w:sz w:val="16"/>
                <w:szCs w:val="16"/>
                <w:lang w:eastAsia="ru-RU"/>
              </w:rPr>
              <w:t>1,2700</w:t>
            </w:r>
          </w:p>
        </w:tc>
      </w:tr>
      <w:tr w:rsidR="008866D8" w:rsidRPr="008866D8" w:rsidTr="008866D8">
        <w:trPr>
          <w:trHeight w:val="210"/>
        </w:trPr>
        <w:tc>
          <w:tcPr>
            <w:tcW w:w="2840" w:type="dxa"/>
            <w:tcBorders>
              <w:top w:val="nil"/>
              <w:left w:val="single" w:sz="4" w:space="0" w:color="auto"/>
              <w:bottom w:val="single" w:sz="4" w:space="0" w:color="auto"/>
              <w:right w:val="single" w:sz="4" w:space="0" w:color="auto"/>
            </w:tcBorders>
            <w:shd w:val="clear" w:color="000000" w:fill="0000CC"/>
            <w:noWrap/>
            <w:vAlign w:val="bottom"/>
            <w:hideMark/>
          </w:tcPr>
          <w:p w:rsidR="008866D8" w:rsidRPr="008866D8" w:rsidRDefault="008866D8" w:rsidP="008866D8">
            <w:pPr>
              <w:spacing w:after="0" w:line="240" w:lineRule="auto"/>
              <w:rPr>
                <w:rFonts w:ascii="Verdana" w:eastAsia="Times New Roman" w:hAnsi="Verdana" w:cs="Tahoma"/>
                <w:color w:val="FFFFFF"/>
                <w:sz w:val="16"/>
                <w:szCs w:val="16"/>
                <w:lang w:eastAsia="ru-RU"/>
              </w:rPr>
            </w:pPr>
            <w:r w:rsidRPr="008866D8">
              <w:rPr>
                <w:rFonts w:ascii="Verdana" w:eastAsia="Times New Roman" w:hAnsi="Verdana" w:cs="Tahoma"/>
                <w:color w:val="FFFFFF"/>
                <w:sz w:val="16"/>
                <w:szCs w:val="16"/>
                <w:lang w:eastAsia="ru-RU"/>
              </w:rPr>
              <w:t>Обыкновенные акции</w:t>
            </w:r>
          </w:p>
        </w:tc>
        <w:tc>
          <w:tcPr>
            <w:tcW w:w="840" w:type="dxa"/>
            <w:tcBorders>
              <w:top w:val="nil"/>
              <w:left w:val="nil"/>
              <w:bottom w:val="single" w:sz="4" w:space="0" w:color="auto"/>
              <w:right w:val="single" w:sz="4" w:space="0" w:color="auto"/>
            </w:tcBorders>
            <w:shd w:val="clear" w:color="000000" w:fill="0000CC"/>
            <w:noWrap/>
            <w:vAlign w:val="bottom"/>
            <w:hideMark/>
          </w:tcPr>
          <w:p w:rsidR="008866D8" w:rsidRPr="008866D8" w:rsidRDefault="008866D8" w:rsidP="008866D8">
            <w:pPr>
              <w:spacing w:after="0" w:line="240" w:lineRule="auto"/>
              <w:rPr>
                <w:rFonts w:ascii="Verdana" w:eastAsia="Times New Roman" w:hAnsi="Verdana" w:cs="Tahoma"/>
                <w:color w:val="FFFFFF"/>
                <w:sz w:val="16"/>
                <w:szCs w:val="16"/>
                <w:lang w:eastAsia="ru-RU"/>
              </w:rPr>
            </w:pPr>
            <w:r w:rsidRPr="008866D8">
              <w:rPr>
                <w:rFonts w:ascii="Verdana" w:eastAsia="Times New Roman" w:hAnsi="Verdana" w:cs="Tahoma"/>
                <w:color w:val="FFFFFF"/>
                <w:sz w:val="16"/>
                <w:szCs w:val="16"/>
                <w:lang w:eastAsia="ru-RU"/>
              </w:rPr>
              <w:t> </w:t>
            </w:r>
          </w:p>
        </w:tc>
        <w:tc>
          <w:tcPr>
            <w:tcW w:w="1200" w:type="dxa"/>
            <w:tcBorders>
              <w:top w:val="nil"/>
              <w:left w:val="nil"/>
              <w:bottom w:val="single" w:sz="4" w:space="0" w:color="auto"/>
              <w:right w:val="single" w:sz="4" w:space="0" w:color="auto"/>
            </w:tcBorders>
            <w:shd w:val="clear" w:color="000000" w:fill="0000CC"/>
            <w:noWrap/>
            <w:vAlign w:val="bottom"/>
            <w:hideMark/>
          </w:tcPr>
          <w:p w:rsidR="008866D8" w:rsidRPr="008866D8" w:rsidRDefault="008866D8" w:rsidP="008866D8">
            <w:pPr>
              <w:spacing w:after="0" w:line="240" w:lineRule="auto"/>
              <w:jc w:val="right"/>
              <w:rPr>
                <w:rFonts w:ascii="Verdana" w:eastAsia="Times New Roman" w:hAnsi="Verdana" w:cs="Tahoma"/>
                <w:color w:val="FFFFFF"/>
                <w:sz w:val="16"/>
                <w:szCs w:val="16"/>
                <w:lang w:eastAsia="ru-RU"/>
              </w:rPr>
            </w:pPr>
            <w:r w:rsidRPr="008866D8">
              <w:rPr>
                <w:rFonts w:ascii="Verdana" w:eastAsia="Times New Roman" w:hAnsi="Verdana" w:cs="Tahoma"/>
                <w:color w:val="FFFFFF"/>
                <w:sz w:val="16"/>
                <w:szCs w:val="16"/>
                <w:lang w:eastAsia="ru-RU"/>
              </w:rPr>
              <w:t>14</w:t>
            </w:r>
          </w:p>
        </w:tc>
        <w:tc>
          <w:tcPr>
            <w:tcW w:w="1200" w:type="dxa"/>
            <w:tcBorders>
              <w:top w:val="nil"/>
              <w:left w:val="nil"/>
              <w:bottom w:val="single" w:sz="4" w:space="0" w:color="auto"/>
              <w:right w:val="single" w:sz="4" w:space="0" w:color="auto"/>
            </w:tcBorders>
            <w:shd w:val="clear" w:color="000000" w:fill="0000CC"/>
            <w:noWrap/>
            <w:vAlign w:val="bottom"/>
            <w:hideMark/>
          </w:tcPr>
          <w:p w:rsidR="008866D8" w:rsidRPr="008866D8" w:rsidRDefault="008866D8" w:rsidP="008866D8">
            <w:pPr>
              <w:spacing w:after="0" w:line="240" w:lineRule="auto"/>
              <w:jc w:val="right"/>
              <w:rPr>
                <w:rFonts w:ascii="Verdana" w:eastAsia="Times New Roman" w:hAnsi="Verdana" w:cs="Tahoma"/>
                <w:color w:val="FFCCFF"/>
                <w:sz w:val="16"/>
                <w:szCs w:val="16"/>
                <w:lang w:eastAsia="ru-RU"/>
              </w:rPr>
            </w:pPr>
            <w:r w:rsidRPr="008866D8">
              <w:rPr>
                <w:rFonts w:ascii="Verdana" w:eastAsia="Times New Roman" w:hAnsi="Verdana" w:cs="Tahoma"/>
                <w:color w:val="FFCCFF"/>
                <w:sz w:val="16"/>
                <w:szCs w:val="16"/>
                <w:lang w:eastAsia="ru-RU"/>
              </w:rPr>
              <w:t>0,564</w:t>
            </w:r>
          </w:p>
        </w:tc>
        <w:tc>
          <w:tcPr>
            <w:tcW w:w="1200" w:type="dxa"/>
            <w:tcBorders>
              <w:top w:val="nil"/>
              <w:left w:val="nil"/>
              <w:bottom w:val="single" w:sz="4" w:space="0" w:color="auto"/>
              <w:right w:val="single" w:sz="4" w:space="0" w:color="auto"/>
            </w:tcBorders>
            <w:shd w:val="clear" w:color="000000" w:fill="0000CC"/>
            <w:noWrap/>
            <w:vAlign w:val="bottom"/>
            <w:hideMark/>
          </w:tcPr>
          <w:p w:rsidR="008866D8" w:rsidRPr="008866D8" w:rsidRDefault="008866D8" w:rsidP="008866D8">
            <w:pPr>
              <w:spacing w:after="0" w:line="240" w:lineRule="auto"/>
              <w:jc w:val="right"/>
              <w:rPr>
                <w:rFonts w:ascii="Verdana" w:eastAsia="Times New Roman" w:hAnsi="Verdana" w:cs="Tahoma"/>
                <w:color w:val="FFFFFF"/>
                <w:sz w:val="16"/>
                <w:szCs w:val="16"/>
                <w:lang w:eastAsia="ru-RU"/>
              </w:rPr>
            </w:pPr>
            <w:r w:rsidRPr="008866D8">
              <w:rPr>
                <w:rFonts w:ascii="Verdana" w:eastAsia="Times New Roman" w:hAnsi="Verdana" w:cs="Tahoma"/>
                <w:color w:val="FFFFFF"/>
                <w:sz w:val="16"/>
                <w:szCs w:val="16"/>
                <w:lang w:eastAsia="ru-RU"/>
              </w:rPr>
              <w:t>7,8960</w:t>
            </w:r>
          </w:p>
        </w:tc>
      </w:tr>
      <w:tr w:rsidR="008866D8" w:rsidRPr="008866D8" w:rsidTr="008866D8">
        <w:trPr>
          <w:trHeight w:val="210"/>
        </w:trPr>
        <w:tc>
          <w:tcPr>
            <w:tcW w:w="2840" w:type="dxa"/>
            <w:tcBorders>
              <w:top w:val="nil"/>
              <w:left w:val="nil"/>
              <w:bottom w:val="nil"/>
              <w:right w:val="nil"/>
            </w:tcBorders>
            <w:shd w:val="clear" w:color="auto" w:fill="auto"/>
            <w:noWrap/>
            <w:vAlign w:val="bottom"/>
            <w:hideMark/>
          </w:tcPr>
          <w:p w:rsidR="008866D8" w:rsidRPr="008866D8" w:rsidRDefault="008866D8" w:rsidP="008866D8">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8866D8" w:rsidRPr="008866D8" w:rsidRDefault="008866D8" w:rsidP="008866D8">
            <w:pPr>
              <w:spacing w:after="0" w:line="240" w:lineRule="auto"/>
              <w:rPr>
                <w:rFonts w:ascii="Verdana" w:eastAsia="Times New Roman" w:hAnsi="Verdana" w:cs="Tahoma"/>
                <w:color w:val="000000"/>
                <w:sz w:val="16"/>
                <w:szCs w:val="16"/>
                <w:lang w:eastAsia="ru-RU"/>
              </w:rPr>
            </w:pPr>
          </w:p>
        </w:tc>
        <w:tc>
          <w:tcPr>
            <w:tcW w:w="1200" w:type="dxa"/>
            <w:tcBorders>
              <w:top w:val="nil"/>
              <w:left w:val="nil"/>
              <w:bottom w:val="nil"/>
              <w:right w:val="nil"/>
            </w:tcBorders>
            <w:shd w:val="clear" w:color="auto" w:fill="auto"/>
            <w:noWrap/>
            <w:vAlign w:val="bottom"/>
            <w:hideMark/>
          </w:tcPr>
          <w:p w:rsidR="008866D8" w:rsidRPr="008866D8" w:rsidRDefault="008866D8" w:rsidP="008866D8">
            <w:pPr>
              <w:spacing w:after="0" w:line="240" w:lineRule="auto"/>
              <w:rPr>
                <w:rFonts w:ascii="Verdana" w:eastAsia="Times New Roman" w:hAnsi="Verdana" w:cs="Tahoma"/>
                <w:color w:val="000000"/>
                <w:sz w:val="16"/>
                <w:szCs w:val="16"/>
                <w:lang w:eastAsia="ru-RU"/>
              </w:rPr>
            </w:pPr>
          </w:p>
        </w:tc>
        <w:tc>
          <w:tcPr>
            <w:tcW w:w="1200" w:type="dxa"/>
            <w:tcBorders>
              <w:top w:val="nil"/>
              <w:left w:val="nil"/>
              <w:bottom w:val="nil"/>
              <w:right w:val="nil"/>
            </w:tcBorders>
            <w:shd w:val="clear" w:color="auto" w:fill="auto"/>
            <w:noWrap/>
            <w:vAlign w:val="bottom"/>
            <w:hideMark/>
          </w:tcPr>
          <w:p w:rsidR="008866D8" w:rsidRPr="008866D8" w:rsidRDefault="008866D8" w:rsidP="008866D8">
            <w:pPr>
              <w:spacing w:after="0" w:line="240" w:lineRule="auto"/>
              <w:rPr>
                <w:rFonts w:ascii="Verdana" w:eastAsia="Times New Roman" w:hAnsi="Verdana" w:cs="Tahoma"/>
                <w:color w:val="FFCCFF"/>
                <w:sz w:val="16"/>
                <w:szCs w:val="16"/>
                <w:lang w:eastAsia="ru-RU"/>
              </w:rPr>
            </w:pPr>
          </w:p>
        </w:tc>
        <w:tc>
          <w:tcPr>
            <w:tcW w:w="1200" w:type="dxa"/>
            <w:tcBorders>
              <w:top w:val="nil"/>
              <w:left w:val="nil"/>
              <w:bottom w:val="nil"/>
              <w:right w:val="nil"/>
            </w:tcBorders>
            <w:shd w:val="clear" w:color="auto" w:fill="auto"/>
            <w:noWrap/>
            <w:vAlign w:val="bottom"/>
            <w:hideMark/>
          </w:tcPr>
          <w:p w:rsidR="008866D8" w:rsidRPr="008866D8" w:rsidRDefault="008866D8" w:rsidP="008866D8">
            <w:pPr>
              <w:spacing w:after="0" w:line="240" w:lineRule="auto"/>
              <w:rPr>
                <w:rFonts w:ascii="Verdana" w:eastAsia="Times New Roman" w:hAnsi="Verdana" w:cs="Tahoma"/>
                <w:color w:val="000000"/>
                <w:sz w:val="16"/>
                <w:szCs w:val="16"/>
                <w:lang w:eastAsia="ru-RU"/>
              </w:rPr>
            </w:pPr>
          </w:p>
        </w:tc>
      </w:tr>
      <w:tr w:rsidR="008866D8" w:rsidRPr="008866D8" w:rsidTr="008866D8">
        <w:trPr>
          <w:trHeight w:val="210"/>
        </w:trPr>
        <w:tc>
          <w:tcPr>
            <w:tcW w:w="4880" w:type="dxa"/>
            <w:gridSpan w:val="3"/>
            <w:tcBorders>
              <w:top w:val="single" w:sz="4" w:space="0" w:color="auto"/>
              <w:left w:val="single" w:sz="4" w:space="0" w:color="auto"/>
              <w:bottom w:val="single" w:sz="4" w:space="0" w:color="auto"/>
              <w:right w:val="single" w:sz="4" w:space="0" w:color="000000"/>
            </w:tcBorders>
            <w:shd w:val="clear" w:color="000000" w:fill="0000CC"/>
            <w:noWrap/>
            <w:vAlign w:val="bottom"/>
            <w:hideMark/>
          </w:tcPr>
          <w:p w:rsidR="008866D8" w:rsidRPr="008866D8" w:rsidRDefault="008866D8" w:rsidP="008866D8">
            <w:pPr>
              <w:spacing w:after="0" w:line="240" w:lineRule="auto"/>
              <w:rPr>
                <w:rFonts w:ascii="Verdana" w:eastAsia="Times New Roman" w:hAnsi="Verdana" w:cs="Tahoma"/>
                <w:b/>
                <w:bCs/>
                <w:color w:val="FFFFFF"/>
                <w:sz w:val="16"/>
                <w:szCs w:val="16"/>
                <w:lang w:eastAsia="ru-RU"/>
              </w:rPr>
            </w:pPr>
            <w:r w:rsidRPr="008866D8">
              <w:rPr>
                <w:rFonts w:ascii="Verdana" w:eastAsia="Times New Roman" w:hAnsi="Verdana" w:cs="Tahoma"/>
                <w:b/>
                <w:bCs/>
                <w:color w:val="FFFFFF"/>
                <w:sz w:val="16"/>
                <w:szCs w:val="16"/>
                <w:lang w:eastAsia="ru-RU"/>
              </w:rPr>
              <w:t>Средневзвешенная стоимость капитала</w:t>
            </w:r>
          </w:p>
        </w:tc>
        <w:tc>
          <w:tcPr>
            <w:tcW w:w="1200" w:type="dxa"/>
            <w:tcBorders>
              <w:top w:val="single" w:sz="4" w:space="0" w:color="auto"/>
              <w:left w:val="nil"/>
              <w:bottom w:val="single" w:sz="4" w:space="0" w:color="auto"/>
              <w:right w:val="single" w:sz="4" w:space="0" w:color="auto"/>
            </w:tcBorders>
            <w:shd w:val="clear" w:color="000000" w:fill="0000CC"/>
            <w:noWrap/>
            <w:vAlign w:val="bottom"/>
            <w:hideMark/>
          </w:tcPr>
          <w:p w:rsidR="008866D8" w:rsidRPr="008866D8" w:rsidRDefault="008866D8" w:rsidP="008866D8">
            <w:pPr>
              <w:spacing w:after="0" w:line="240" w:lineRule="auto"/>
              <w:jc w:val="right"/>
              <w:rPr>
                <w:rFonts w:ascii="Verdana" w:eastAsia="Times New Roman" w:hAnsi="Verdana" w:cs="Tahoma"/>
                <w:b/>
                <w:bCs/>
                <w:color w:val="FFCCFF"/>
                <w:sz w:val="16"/>
                <w:szCs w:val="16"/>
                <w:lang w:eastAsia="ru-RU"/>
              </w:rPr>
            </w:pPr>
            <w:r w:rsidRPr="008866D8">
              <w:rPr>
                <w:rFonts w:ascii="Verdana" w:eastAsia="Times New Roman" w:hAnsi="Verdana" w:cs="Tahoma"/>
                <w:b/>
                <w:bCs/>
                <w:color w:val="FFCCFF"/>
                <w:sz w:val="16"/>
                <w:szCs w:val="16"/>
                <w:lang w:eastAsia="ru-RU"/>
              </w:rPr>
              <w:t>1</w:t>
            </w:r>
          </w:p>
        </w:tc>
        <w:tc>
          <w:tcPr>
            <w:tcW w:w="1200" w:type="dxa"/>
            <w:tcBorders>
              <w:top w:val="single" w:sz="4" w:space="0" w:color="auto"/>
              <w:left w:val="nil"/>
              <w:bottom w:val="single" w:sz="4" w:space="0" w:color="auto"/>
              <w:right w:val="single" w:sz="4" w:space="0" w:color="auto"/>
            </w:tcBorders>
            <w:shd w:val="clear" w:color="000000" w:fill="0000CC"/>
            <w:noWrap/>
            <w:vAlign w:val="bottom"/>
            <w:hideMark/>
          </w:tcPr>
          <w:p w:rsidR="008866D8" w:rsidRPr="008866D8" w:rsidRDefault="008866D8" w:rsidP="008866D8">
            <w:pPr>
              <w:spacing w:after="0" w:line="240" w:lineRule="auto"/>
              <w:jc w:val="right"/>
              <w:rPr>
                <w:rFonts w:ascii="Verdana" w:eastAsia="Times New Roman" w:hAnsi="Verdana" w:cs="Tahoma"/>
                <w:b/>
                <w:bCs/>
                <w:color w:val="FFFFFF"/>
                <w:sz w:val="16"/>
                <w:szCs w:val="16"/>
                <w:lang w:eastAsia="ru-RU"/>
              </w:rPr>
            </w:pPr>
            <w:r w:rsidRPr="008866D8">
              <w:rPr>
                <w:rFonts w:ascii="Verdana" w:eastAsia="Times New Roman" w:hAnsi="Verdana" w:cs="Tahoma"/>
                <w:b/>
                <w:bCs/>
                <w:color w:val="FFFFFF"/>
                <w:sz w:val="16"/>
                <w:szCs w:val="16"/>
                <w:lang w:eastAsia="ru-RU"/>
              </w:rPr>
              <w:t>11,2796</w:t>
            </w:r>
          </w:p>
        </w:tc>
      </w:tr>
    </w:tbl>
    <w:p w:rsidR="002B31EA" w:rsidRPr="00AB622B" w:rsidRDefault="002B31EA" w:rsidP="00AB622B">
      <w:pPr>
        <w:spacing w:before="100" w:beforeAutospacing="1" w:after="100" w:afterAutospacing="1" w:line="240" w:lineRule="auto"/>
        <w:rPr>
          <w:rFonts w:ascii="Verdana" w:eastAsia="Times New Roman" w:hAnsi="Verdana" w:cs="Times New Roman"/>
          <w:b/>
          <w:bCs/>
          <w:i/>
          <w:iCs/>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Таким образом, агрегированная (средняя взвешенная) стоимость ка</w:t>
      </w:r>
      <w:r w:rsidR="00C9192B">
        <w:rPr>
          <w:rFonts w:ascii="Verdana" w:eastAsia="Times New Roman" w:hAnsi="Verdana" w:cs="Times New Roman"/>
          <w:color w:val="000000" w:themeColor="text1"/>
          <w:sz w:val="18"/>
          <w:szCs w:val="18"/>
          <w:lang w:eastAsia="ru-RU"/>
        </w:rPr>
        <w:t xml:space="preserve">питала компании составляет </w:t>
      </w:r>
      <w:r w:rsidR="00C9192B" w:rsidRPr="00C9192B">
        <w:rPr>
          <w:rFonts w:ascii="Verdana" w:eastAsia="Times New Roman" w:hAnsi="Verdana" w:cs="Times New Roman"/>
          <w:color w:val="FF0000"/>
          <w:sz w:val="18"/>
          <w:szCs w:val="18"/>
          <w:lang w:eastAsia="ru-RU"/>
        </w:rPr>
        <w:t>11,2796</w:t>
      </w:r>
      <w:r w:rsidRPr="00C9192B">
        <w:rPr>
          <w:rFonts w:ascii="Verdana" w:eastAsia="Times New Roman" w:hAnsi="Verdana" w:cs="Times New Roman"/>
          <w:color w:val="FF0000"/>
          <w:sz w:val="18"/>
          <w:szCs w:val="18"/>
          <w:lang w:eastAsia="ru-RU"/>
        </w:rPr>
        <w:t xml:space="preserve"> </w:t>
      </w:r>
      <w:r w:rsidR="009D48DC" w:rsidRPr="00C9192B">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w:t>
      </w:r>
    </w:p>
    <w:p w:rsidR="002B31EA" w:rsidRPr="00AB622B" w:rsidRDefault="002B31EA" w:rsidP="00AB622B">
      <w:pPr>
        <w:spacing w:before="100" w:beforeAutospacing="1" w:after="100" w:afterAutospacing="1" w:line="240" w:lineRule="auto"/>
        <w:rPr>
          <w:rFonts w:ascii="Verdana" w:eastAsia="Times New Roman" w:hAnsi="Verdana" w:cs="Times New Roman"/>
          <w:b/>
          <w:bCs/>
          <w:i/>
          <w:iCs/>
          <w:color w:val="000000" w:themeColor="text1"/>
          <w:sz w:val="18"/>
          <w:szCs w:val="18"/>
          <w:lang w:eastAsia="ru-RU"/>
        </w:rPr>
      </w:pPr>
      <w:r w:rsidRPr="00AB622B">
        <w:rPr>
          <w:rFonts w:ascii="Verdana" w:eastAsia="Times New Roman" w:hAnsi="Verdana" w:cs="Times New Roman"/>
          <w:b/>
          <w:bCs/>
          <w:i/>
          <w:iCs/>
          <w:color w:val="000000" w:themeColor="text1"/>
          <w:sz w:val="18"/>
          <w:szCs w:val="18"/>
          <w:lang w:eastAsia="ru-RU"/>
        </w:rPr>
        <w:t xml:space="preserve">Контрольные вопросы и задания </w:t>
      </w:r>
    </w:p>
    <w:p w:rsidR="002B31EA" w:rsidRPr="00AB622B" w:rsidRDefault="002B31EA" w:rsidP="00070050">
      <w:pPr>
        <w:numPr>
          <w:ilvl w:val="0"/>
          <w:numId w:val="16"/>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Что понимается под стоимостью капитала предприятия? </w:t>
      </w:r>
    </w:p>
    <w:p w:rsidR="002B31EA" w:rsidRPr="00AB622B" w:rsidRDefault="002B31EA" w:rsidP="00070050">
      <w:pPr>
        <w:numPr>
          <w:ilvl w:val="0"/>
          <w:numId w:val="16"/>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Обоснуйте причину по которой стоимость капитала предприятия принимается в качестве показателя дисконта при оценке эффективности капитальных вложений. </w:t>
      </w:r>
    </w:p>
    <w:p w:rsidR="002B31EA" w:rsidRPr="00AB622B" w:rsidRDefault="002B31EA" w:rsidP="00070050">
      <w:pPr>
        <w:numPr>
          <w:ilvl w:val="0"/>
          <w:numId w:val="16"/>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От каких факторов зависит стоимость капитала предприятия? </w:t>
      </w:r>
    </w:p>
    <w:p w:rsidR="002B31EA" w:rsidRPr="00AB622B" w:rsidRDefault="002B31EA" w:rsidP="00070050">
      <w:pPr>
        <w:numPr>
          <w:ilvl w:val="0"/>
          <w:numId w:val="16"/>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Каково соотношение между стоимостью капитала и риском инвестиций? </w:t>
      </w:r>
    </w:p>
    <w:p w:rsidR="002B31EA" w:rsidRPr="00AB622B" w:rsidRDefault="002B31EA" w:rsidP="00070050">
      <w:pPr>
        <w:numPr>
          <w:ilvl w:val="0"/>
          <w:numId w:val="16"/>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Каков механизм влияния структуры капитала на его стоимость? </w:t>
      </w:r>
    </w:p>
    <w:p w:rsidR="002B31EA" w:rsidRPr="00AB622B" w:rsidRDefault="002B31EA" w:rsidP="00070050">
      <w:pPr>
        <w:numPr>
          <w:ilvl w:val="0"/>
          <w:numId w:val="16"/>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Дайте определение понятия взвешенного среднего. </w:t>
      </w:r>
    </w:p>
    <w:p w:rsidR="002B31EA" w:rsidRPr="00AB622B" w:rsidRDefault="002B31EA" w:rsidP="00070050">
      <w:pPr>
        <w:numPr>
          <w:ilvl w:val="0"/>
          <w:numId w:val="16"/>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Перечислите основные модели оценки стоимость отдельных компонент капитала. </w:t>
      </w:r>
    </w:p>
    <w:p w:rsidR="002B31EA" w:rsidRPr="00AB622B" w:rsidRDefault="002B31EA" w:rsidP="00070050">
      <w:pPr>
        <w:numPr>
          <w:ilvl w:val="0"/>
          <w:numId w:val="16"/>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Опишите модель прогнозируемого роста дивидендов. </w:t>
      </w:r>
    </w:p>
    <w:p w:rsidR="002B31EA" w:rsidRPr="00AB622B" w:rsidRDefault="002B31EA" w:rsidP="00070050">
      <w:pPr>
        <w:numPr>
          <w:ilvl w:val="0"/>
          <w:numId w:val="16"/>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В чем сущность ценовой модели капитальных активов? </w:t>
      </w:r>
    </w:p>
    <w:p w:rsidR="002B31EA" w:rsidRPr="00AB622B" w:rsidRDefault="002B31EA" w:rsidP="00070050">
      <w:pPr>
        <w:numPr>
          <w:ilvl w:val="0"/>
          <w:numId w:val="16"/>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Дайте определение коэффициента бета. </w:t>
      </w:r>
    </w:p>
    <w:p w:rsidR="002B31EA" w:rsidRPr="00AB622B" w:rsidRDefault="002B31EA" w:rsidP="00070050">
      <w:pPr>
        <w:numPr>
          <w:ilvl w:val="0"/>
          <w:numId w:val="16"/>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Как коэффициент бета может быть рассчитан на практике? </w:t>
      </w:r>
    </w:p>
    <w:p w:rsidR="002B31EA" w:rsidRPr="00AB622B" w:rsidRDefault="002B31EA" w:rsidP="00070050">
      <w:pPr>
        <w:numPr>
          <w:ilvl w:val="0"/>
          <w:numId w:val="16"/>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Опишите модель прибыли на акцию. </w:t>
      </w:r>
    </w:p>
    <w:p w:rsidR="002B31EA" w:rsidRPr="00AB622B" w:rsidRDefault="002B31EA" w:rsidP="00070050">
      <w:pPr>
        <w:numPr>
          <w:ilvl w:val="0"/>
          <w:numId w:val="16"/>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Опишите модель премии за риск. </w:t>
      </w:r>
    </w:p>
    <w:p w:rsidR="002B31EA" w:rsidRPr="00AB622B" w:rsidRDefault="002B31EA" w:rsidP="00070050">
      <w:pPr>
        <w:numPr>
          <w:ilvl w:val="0"/>
          <w:numId w:val="16"/>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Как отличается стоимость вновь привлеченного капитала от стоимости имеющегося в наличии капитала? </w:t>
      </w:r>
    </w:p>
    <w:p w:rsidR="002B31EA" w:rsidRPr="00AB622B" w:rsidRDefault="002B31EA" w:rsidP="00070050">
      <w:pPr>
        <w:numPr>
          <w:ilvl w:val="0"/>
          <w:numId w:val="16"/>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Какая из моделей оценки стоимости капитала наиболее приемлема для современных условий Украины? </w:t>
      </w:r>
    </w:p>
    <w:p w:rsidR="002B31EA" w:rsidRPr="00AB622B" w:rsidRDefault="002B31EA" w:rsidP="00070050">
      <w:pPr>
        <w:numPr>
          <w:ilvl w:val="0"/>
          <w:numId w:val="16"/>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В чем сущность модели оценки стоимости капитала, привлеченного с помощью выпуска привилегированных акций? </w:t>
      </w:r>
    </w:p>
    <w:p w:rsidR="002B31EA" w:rsidRPr="00AB622B" w:rsidRDefault="002B31EA" w:rsidP="00070050">
      <w:pPr>
        <w:numPr>
          <w:ilvl w:val="0"/>
          <w:numId w:val="16"/>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Опишите модели оценки стоимости заемного капитала. </w:t>
      </w:r>
    </w:p>
    <w:p w:rsidR="002B31EA" w:rsidRPr="00AB622B" w:rsidRDefault="002B31EA" w:rsidP="00070050">
      <w:pPr>
        <w:numPr>
          <w:ilvl w:val="0"/>
          <w:numId w:val="16"/>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В чем сущность свойства налоговой экономии при использовании заемного капитала? </w:t>
      </w:r>
    </w:p>
    <w:p w:rsidR="002B31EA" w:rsidRPr="00AB622B" w:rsidRDefault="002B31EA" w:rsidP="00070050">
      <w:pPr>
        <w:numPr>
          <w:ilvl w:val="0"/>
          <w:numId w:val="16"/>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Дайте определение эффективной стоимости заемного капитала. </w:t>
      </w:r>
    </w:p>
    <w:p w:rsidR="002B31EA" w:rsidRPr="00AB622B" w:rsidRDefault="002B31EA" w:rsidP="00070050">
      <w:pPr>
        <w:numPr>
          <w:ilvl w:val="0"/>
          <w:numId w:val="16"/>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Запишите формулу для определения взвешенной средней стоимости капитала. </w:t>
      </w:r>
    </w:p>
    <w:p w:rsidR="002B31EA" w:rsidRPr="00AB622B" w:rsidRDefault="002B31EA" w:rsidP="00070050">
      <w:pPr>
        <w:numPr>
          <w:ilvl w:val="0"/>
          <w:numId w:val="16"/>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Как изменяет эффективность инвестиций увеличение стоимости капитала?</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b/>
          <w:bCs/>
          <w:i/>
          <w:iCs/>
          <w:color w:val="000000" w:themeColor="text1"/>
          <w:sz w:val="18"/>
          <w:szCs w:val="18"/>
          <w:lang w:eastAsia="ru-RU"/>
        </w:rPr>
        <w:lastRenderedPageBreak/>
        <w:t xml:space="preserve">Задания </w:t>
      </w:r>
    </w:p>
    <w:p w:rsidR="002B31EA" w:rsidRPr="00AB622B" w:rsidRDefault="002B31EA" w:rsidP="00AB622B">
      <w:pPr>
        <w:spacing w:before="100" w:beforeAutospacing="1" w:after="100" w:afterAutospacing="1" w:line="240" w:lineRule="auto"/>
        <w:rPr>
          <w:rFonts w:ascii="Verdana" w:eastAsia="Times New Roman" w:hAnsi="Verdana" w:cs="Times New Roman"/>
          <w:i/>
          <w:iCs/>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t xml:space="preserve">1. </w:t>
      </w:r>
      <w:r w:rsidRPr="00AB622B">
        <w:rPr>
          <w:rFonts w:ascii="Verdana" w:eastAsia="Times New Roman" w:hAnsi="Verdana" w:cs="Times New Roman"/>
          <w:color w:val="000000" w:themeColor="text1"/>
          <w:sz w:val="18"/>
          <w:szCs w:val="18"/>
          <w:lang w:eastAsia="ru-RU"/>
        </w:rPr>
        <w:t xml:space="preserve">Рассчитайте эффективную стоимость кредита под </w:t>
      </w:r>
      <w:r w:rsidRPr="00C9192B">
        <w:rPr>
          <w:rFonts w:ascii="Verdana" w:eastAsia="Times New Roman" w:hAnsi="Verdana" w:cs="Times New Roman"/>
          <w:color w:val="FF0000"/>
          <w:sz w:val="18"/>
          <w:szCs w:val="18"/>
          <w:lang w:eastAsia="ru-RU"/>
        </w:rPr>
        <w:t xml:space="preserve">13 </w:t>
      </w:r>
      <w:r w:rsidR="009D48DC" w:rsidRPr="00C9192B">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годовых при ставке налога </w:t>
      </w:r>
      <w:r w:rsidR="00C9192B" w:rsidRPr="00C9192B">
        <w:rPr>
          <w:rFonts w:ascii="Verdana" w:eastAsia="Times New Roman" w:hAnsi="Verdana" w:cs="Times New Roman"/>
          <w:color w:val="FF0000"/>
          <w:sz w:val="18"/>
          <w:szCs w:val="18"/>
          <w:lang w:eastAsia="ru-RU"/>
        </w:rPr>
        <w:t>24</w:t>
      </w:r>
      <w:r w:rsidRPr="00C9192B">
        <w:rPr>
          <w:rFonts w:ascii="Verdana" w:eastAsia="Times New Roman" w:hAnsi="Verdana" w:cs="Times New Roman"/>
          <w:color w:val="FF0000"/>
          <w:sz w:val="18"/>
          <w:szCs w:val="18"/>
          <w:lang w:eastAsia="ru-RU"/>
        </w:rPr>
        <w:t xml:space="preserve"> </w:t>
      </w:r>
      <w:r w:rsidR="009D48DC" w:rsidRPr="00C9192B">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w:t>
      </w:r>
    </w:p>
    <w:p w:rsidR="00F10291" w:rsidRDefault="002B31EA" w:rsidP="00F10291">
      <w:pPr>
        <w:spacing w:after="0" w:line="240" w:lineRule="auto"/>
        <w:rPr>
          <w:rFonts w:ascii="Verdana" w:eastAsia="Times New Roman" w:hAnsi="Verdana" w:cs="Times New Roman"/>
          <w:i/>
          <w:iCs/>
          <w:color w:val="000000" w:themeColor="text1"/>
          <w:sz w:val="18"/>
          <w:szCs w:val="18"/>
          <w:lang w:eastAsia="ru-RU"/>
        </w:rPr>
      </w:pPr>
      <w:r w:rsidRPr="00AB622B">
        <w:rPr>
          <w:rFonts w:ascii="Verdana" w:eastAsia="Times New Roman" w:hAnsi="Verdana" w:cs="Times New Roman"/>
          <w:i/>
          <w:iCs/>
          <w:color w:val="000000" w:themeColor="text1"/>
          <w:sz w:val="18"/>
          <w:szCs w:val="18"/>
          <w:lang w:eastAsia="ru-RU"/>
        </w:rPr>
        <w:t>Решение.</w:t>
      </w:r>
    </w:p>
    <w:p w:rsidR="00757262" w:rsidRPr="00F10291" w:rsidRDefault="00757262" w:rsidP="00F10291">
      <w:pPr>
        <w:spacing w:after="0" w:line="240" w:lineRule="auto"/>
        <w:rPr>
          <w:rFonts w:ascii="Verdana" w:eastAsia="Times New Roman" w:hAnsi="Verdana" w:cs="Times New Roman"/>
          <w:i/>
          <w:iCs/>
          <w:color w:val="000000" w:themeColor="text1"/>
          <w:sz w:val="18"/>
          <w:szCs w:val="18"/>
          <w:lang w:eastAsia="ru-RU"/>
        </w:rPr>
      </w:pPr>
    </w:p>
    <w:p w:rsidR="002B31EA" w:rsidRDefault="002B31EA" w:rsidP="00F10291">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Эффективная стоимость </w:t>
      </w:r>
      <w:r w:rsidR="00F10291">
        <w:rPr>
          <w:rFonts w:ascii="Verdana" w:eastAsia="Times New Roman" w:hAnsi="Verdana" w:cs="Times New Roman"/>
          <w:color w:val="000000" w:themeColor="text1"/>
          <w:sz w:val="18"/>
          <w:szCs w:val="18"/>
          <w:lang w:eastAsia="ru-RU"/>
        </w:rPr>
        <w:t xml:space="preserve">долга рассчитывается по формуле </w:t>
      </w:r>
      <w:r w:rsidR="00F10291" w:rsidRPr="00F10291">
        <w:rPr>
          <w:rFonts w:ascii="Verdana" w:eastAsia="Times New Roman" w:hAnsi="Verdana" w:cs="Times New Roman"/>
          <w:b/>
          <w:color w:val="0000FF"/>
          <w:sz w:val="18"/>
          <w:szCs w:val="18"/>
          <w:lang w:eastAsia="ru-RU"/>
        </w:rPr>
        <w:t>(3.13)</w:t>
      </w:r>
      <w:r w:rsidR="00F10291">
        <w:rPr>
          <w:rFonts w:ascii="Verdana" w:eastAsia="Times New Roman" w:hAnsi="Verdana" w:cs="Times New Roman"/>
          <w:color w:val="000000" w:themeColor="text1"/>
          <w:sz w:val="18"/>
          <w:szCs w:val="18"/>
          <w:lang w:eastAsia="ru-RU"/>
        </w:rPr>
        <w:t>:</w:t>
      </w:r>
    </w:p>
    <w:p w:rsidR="00F10291" w:rsidRDefault="00F10291" w:rsidP="00F10291">
      <w:pPr>
        <w:spacing w:after="0" w:line="240" w:lineRule="auto"/>
        <w:rPr>
          <w:rFonts w:ascii="Verdana" w:eastAsia="Times New Roman" w:hAnsi="Verdana" w:cs="Times New Roman"/>
          <w:color w:val="000000" w:themeColor="text1"/>
          <w:sz w:val="18"/>
          <w:szCs w:val="18"/>
          <w:lang w:eastAsia="ru-RU"/>
        </w:rPr>
      </w:pPr>
    </w:p>
    <w:p w:rsidR="00F10291" w:rsidRPr="00F10291" w:rsidRDefault="00F10291" w:rsidP="00F10291">
      <w:pPr>
        <w:framePr w:w="2696" w:h="255" w:wrap="auto" w:vAnchor="text" w:hAnchor="text" w:x="8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609600" cy="161925"/>
            <wp:effectExtent l="19050" t="0" r="0" b="0"/>
            <wp:docPr id="3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6"/>
                    <a:srcRect/>
                    <a:stretch>
                      <a:fillRect/>
                    </a:stretch>
                  </pic:blipFill>
                  <pic:spPr bwMode="auto">
                    <a:xfrm>
                      <a:off x="0" y="0"/>
                      <a:ext cx="609600" cy="161925"/>
                    </a:xfrm>
                    <a:prstGeom prst="rect">
                      <a:avLst/>
                    </a:prstGeom>
                    <a:noFill/>
                    <a:ln w="9525">
                      <a:noFill/>
                      <a:miter lim="800000"/>
                      <a:headEnd/>
                      <a:tailEnd/>
                    </a:ln>
                  </pic:spPr>
                </pic:pic>
              </a:graphicData>
            </a:graphic>
          </wp:inline>
        </w:drawing>
      </w:r>
    </w:p>
    <w:p w:rsidR="00F10291" w:rsidRPr="00F10291" w:rsidRDefault="00F10291" w:rsidP="00F10291">
      <w:pPr>
        <w:framePr w:w="2441" w:h="255" w:wrap="auto" w:vAnchor="text" w:hAnchor="text" w:x="1493"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447675" cy="161925"/>
            <wp:effectExtent l="19050" t="0" r="9525" b="0"/>
            <wp:docPr id="8"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7"/>
                    <a:srcRect/>
                    <a:stretch>
                      <a:fillRect/>
                    </a:stretch>
                  </pic:blipFill>
                  <pic:spPr bwMode="auto">
                    <a:xfrm>
                      <a:off x="0" y="0"/>
                      <a:ext cx="447675" cy="161925"/>
                    </a:xfrm>
                    <a:prstGeom prst="rect">
                      <a:avLst/>
                    </a:prstGeom>
                    <a:noFill/>
                    <a:ln w="9525">
                      <a:noFill/>
                      <a:miter lim="800000"/>
                      <a:headEnd/>
                      <a:tailEnd/>
                    </a:ln>
                  </pic:spPr>
                </pic:pic>
              </a:graphicData>
            </a:graphic>
          </wp:inline>
        </w:drawing>
      </w:r>
    </w:p>
    <w:p w:rsidR="00F10291" w:rsidRPr="00F10291" w:rsidRDefault="00F10291" w:rsidP="00F10291">
      <w:pPr>
        <w:framePr w:w="4361" w:h="255" w:wrap="auto" w:vAnchor="text" w:hAnchor="text" w:x="81" w:y="444"/>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1666875" cy="161925"/>
            <wp:effectExtent l="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8"/>
                    <a:srcRect/>
                    <a:stretch>
                      <a:fillRect/>
                    </a:stretch>
                  </pic:blipFill>
                  <pic:spPr bwMode="auto">
                    <a:xfrm>
                      <a:off x="0" y="0"/>
                      <a:ext cx="1666875" cy="161925"/>
                    </a:xfrm>
                    <a:prstGeom prst="rect">
                      <a:avLst/>
                    </a:prstGeom>
                    <a:noFill/>
                    <a:ln w="9525">
                      <a:noFill/>
                      <a:miter lim="800000"/>
                      <a:headEnd/>
                      <a:tailEnd/>
                    </a:ln>
                  </pic:spPr>
                </pic:pic>
              </a:graphicData>
            </a:graphic>
          </wp:inline>
        </w:drawing>
      </w:r>
    </w:p>
    <w:p w:rsidR="00F10291" w:rsidRPr="00F10291" w:rsidRDefault="00F10291" w:rsidP="00F10291">
      <w:pPr>
        <w:spacing w:after="0" w:line="240" w:lineRule="auto"/>
        <w:rPr>
          <w:rFonts w:ascii="Verdana" w:eastAsia="Times New Roman" w:hAnsi="Verdana" w:cs="Times New Roman"/>
          <w:color w:val="000000" w:themeColor="text1"/>
          <w:sz w:val="18"/>
          <w:szCs w:val="18"/>
          <w:lang w:eastAsia="ru-RU"/>
        </w:rPr>
      </w:pPr>
    </w:p>
    <w:p w:rsidR="002B31EA" w:rsidRPr="00AB622B" w:rsidRDefault="002B31EA" w:rsidP="00AB622B">
      <w:pPr>
        <w:spacing w:before="100" w:beforeAutospacing="1" w:after="100" w:afterAutospacing="1" w:line="240" w:lineRule="auto"/>
        <w:rPr>
          <w:rFonts w:ascii="Verdana" w:eastAsia="Times New Roman" w:hAnsi="Verdana" w:cs="Times New Roman"/>
          <w:i/>
          <w:iCs/>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t xml:space="preserve">2. </w:t>
      </w:r>
      <w:r w:rsidRPr="00AB622B">
        <w:rPr>
          <w:rFonts w:ascii="Verdana" w:eastAsia="Times New Roman" w:hAnsi="Verdana" w:cs="Times New Roman"/>
          <w:color w:val="000000" w:themeColor="text1"/>
          <w:sz w:val="18"/>
          <w:szCs w:val="18"/>
          <w:lang w:eastAsia="ru-RU"/>
        </w:rPr>
        <w:t>Текущая цена одной обыкнове</w:t>
      </w:r>
      <w:r w:rsidR="00C9192B">
        <w:rPr>
          <w:rFonts w:ascii="Verdana" w:eastAsia="Times New Roman" w:hAnsi="Verdana" w:cs="Times New Roman"/>
          <w:color w:val="000000" w:themeColor="text1"/>
          <w:sz w:val="18"/>
          <w:szCs w:val="18"/>
          <w:lang w:eastAsia="ru-RU"/>
        </w:rPr>
        <w:t xml:space="preserve">нной акции компании составляет </w:t>
      </w:r>
      <w:r w:rsidRPr="00C9192B">
        <w:rPr>
          <w:rFonts w:ascii="Verdana" w:eastAsia="Times New Roman" w:hAnsi="Verdana" w:cs="Times New Roman"/>
          <w:b/>
          <w:color w:val="000000" w:themeColor="text1"/>
          <w:sz w:val="18"/>
          <w:szCs w:val="18"/>
          <w:lang w:eastAsia="ru-RU"/>
        </w:rPr>
        <w:t>50</w:t>
      </w:r>
      <w:r w:rsidR="00C9192B" w:rsidRPr="00C9192B">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Ожидаемая в сле</w:t>
      </w:r>
      <w:r w:rsidR="00C9192B">
        <w:rPr>
          <w:rFonts w:ascii="Verdana" w:eastAsia="Times New Roman" w:hAnsi="Verdana" w:cs="Times New Roman"/>
          <w:color w:val="000000" w:themeColor="text1"/>
          <w:sz w:val="18"/>
          <w:szCs w:val="18"/>
          <w:lang w:eastAsia="ru-RU"/>
        </w:rPr>
        <w:t xml:space="preserve">дующем году величина дивиденда </w:t>
      </w:r>
      <w:r w:rsidRPr="00C9192B">
        <w:rPr>
          <w:rFonts w:ascii="Verdana" w:eastAsia="Times New Roman" w:hAnsi="Verdana" w:cs="Times New Roman"/>
          <w:b/>
          <w:color w:val="000000" w:themeColor="text1"/>
          <w:sz w:val="18"/>
          <w:szCs w:val="18"/>
          <w:lang w:eastAsia="ru-RU"/>
        </w:rPr>
        <w:t>5</w:t>
      </w:r>
      <w:r w:rsidR="00C9192B" w:rsidRPr="00C9192B">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Кроме того, предприятие планирует ежегодный прирост дивидендов </w:t>
      </w:r>
      <w:r w:rsidRPr="00C9192B">
        <w:rPr>
          <w:rFonts w:ascii="Verdana" w:eastAsia="Times New Roman" w:hAnsi="Verdana" w:cs="Times New Roman"/>
          <w:color w:val="FF0000"/>
          <w:sz w:val="18"/>
          <w:szCs w:val="18"/>
          <w:lang w:eastAsia="ru-RU"/>
        </w:rPr>
        <w:t>4</w:t>
      </w:r>
      <w:r w:rsidR="00C9192B" w:rsidRPr="00C9192B">
        <w:rPr>
          <w:rFonts w:ascii="Verdana" w:eastAsia="Times New Roman" w:hAnsi="Verdana" w:cs="Times New Roman"/>
          <w:color w:val="FF0000"/>
          <w:sz w:val="18"/>
          <w:szCs w:val="18"/>
          <w:lang w:eastAsia="ru-RU"/>
        </w:rPr>
        <w:t xml:space="preserve"> </w:t>
      </w:r>
      <w:r w:rsidRPr="00C9192B">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Определить стоимость </w:t>
      </w:r>
      <w:r w:rsidR="00827D82">
        <w:rPr>
          <w:rFonts w:ascii="Verdana" w:eastAsia="Times New Roman" w:hAnsi="Verdana" w:cs="Times New Roman"/>
          <w:color w:val="000000" w:themeColor="text1"/>
          <w:sz w:val="18"/>
          <w:szCs w:val="18"/>
          <w:lang w:eastAsia="ru-RU"/>
        </w:rPr>
        <w:t>собственного</w:t>
      </w:r>
      <w:r w:rsidRPr="00AB622B">
        <w:rPr>
          <w:rFonts w:ascii="Verdana" w:eastAsia="Times New Roman" w:hAnsi="Verdana" w:cs="Times New Roman"/>
          <w:color w:val="000000" w:themeColor="text1"/>
          <w:sz w:val="18"/>
          <w:szCs w:val="18"/>
          <w:lang w:eastAsia="ru-RU"/>
        </w:rPr>
        <w:t xml:space="preserve"> капитала предприятия. </w:t>
      </w:r>
    </w:p>
    <w:p w:rsidR="002B31EA" w:rsidRDefault="00757262" w:rsidP="00827D82">
      <w:pPr>
        <w:spacing w:after="0" w:line="240" w:lineRule="auto"/>
        <w:rPr>
          <w:rFonts w:ascii="Verdana" w:eastAsia="Times New Roman" w:hAnsi="Verdana" w:cs="Times New Roman"/>
          <w:i/>
          <w:iCs/>
          <w:color w:val="000000" w:themeColor="text1"/>
          <w:sz w:val="18"/>
          <w:szCs w:val="18"/>
          <w:lang w:eastAsia="ru-RU"/>
        </w:rPr>
      </w:pPr>
      <w:r>
        <w:rPr>
          <w:rFonts w:ascii="Verdana" w:eastAsia="Times New Roman" w:hAnsi="Verdana" w:cs="Times New Roman"/>
          <w:i/>
          <w:iCs/>
          <w:color w:val="000000" w:themeColor="text1"/>
          <w:sz w:val="18"/>
          <w:szCs w:val="18"/>
          <w:lang w:eastAsia="ru-RU"/>
        </w:rPr>
        <w:t>Решение.</w:t>
      </w:r>
    </w:p>
    <w:p w:rsidR="00757262" w:rsidRDefault="00757262" w:rsidP="00827D82">
      <w:pPr>
        <w:spacing w:after="0" w:line="240" w:lineRule="auto"/>
        <w:rPr>
          <w:rFonts w:ascii="Verdana" w:eastAsia="Times New Roman" w:hAnsi="Verdana" w:cs="Times New Roman"/>
          <w:i/>
          <w:iCs/>
          <w:color w:val="000000" w:themeColor="text1"/>
          <w:sz w:val="18"/>
          <w:szCs w:val="18"/>
          <w:lang w:eastAsia="ru-RU"/>
        </w:rPr>
      </w:pPr>
    </w:p>
    <w:p w:rsidR="002B31EA" w:rsidRDefault="002B31EA" w:rsidP="00827D82">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Используя формулу </w:t>
      </w:r>
      <w:r w:rsidR="00827D82" w:rsidRPr="00827D82">
        <w:rPr>
          <w:rFonts w:ascii="Verdana" w:eastAsia="Times New Roman" w:hAnsi="Verdana" w:cs="Times New Roman"/>
          <w:b/>
          <w:color w:val="0000FF"/>
          <w:sz w:val="18"/>
          <w:szCs w:val="18"/>
          <w:lang w:eastAsia="ru-RU"/>
        </w:rPr>
        <w:t>(3.1)</w:t>
      </w:r>
      <w:r w:rsidR="00827D82">
        <w:rPr>
          <w:rFonts w:ascii="Verdana" w:eastAsia="Times New Roman" w:hAnsi="Verdana" w:cs="Times New Roman"/>
          <w:color w:val="000000" w:themeColor="text1"/>
          <w:sz w:val="18"/>
          <w:szCs w:val="18"/>
          <w:lang w:eastAsia="ru-RU"/>
        </w:rPr>
        <w:t>:</w:t>
      </w:r>
    </w:p>
    <w:p w:rsidR="00827D82" w:rsidRDefault="00827D82" w:rsidP="00827D82">
      <w:pPr>
        <w:spacing w:after="0" w:line="240" w:lineRule="auto"/>
        <w:rPr>
          <w:rFonts w:ascii="Verdana" w:eastAsia="Times New Roman" w:hAnsi="Verdana" w:cs="Times New Roman"/>
          <w:color w:val="000000" w:themeColor="text1"/>
          <w:sz w:val="18"/>
          <w:szCs w:val="18"/>
          <w:lang w:eastAsia="ru-RU"/>
        </w:rPr>
      </w:pPr>
    </w:p>
    <w:p w:rsidR="00827D82" w:rsidRPr="00827D82" w:rsidRDefault="00827D82" w:rsidP="00827D82">
      <w:pPr>
        <w:framePr w:w="2426" w:h="255" w:wrap="auto" w:vAnchor="text" w:hAnchor="text" w:x="8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438150" cy="161925"/>
            <wp:effectExtent l="19050" t="0" r="0" b="0"/>
            <wp:docPr id="159"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9"/>
                    <a:srcRect/>
                    <a:stretch>
                      <a:fillRect/>
                    </a:stretch>
                  </pic:blipFill>
                  <pic:spPr bwMode="auto">
                    <a:xfrm>
                      <a:off x="0" y="0"/>
                      <a:ext cx="438150" cy="161925"/>
                    </a:xfrm>
                    <a:prstGeom prst="rect">
                      <a:avLst/>
                    </a:prstGeom>
                    <a:noFill/>
                    <a:ln w="9525">
                      <a:noFill/>
                      <a:miter lim="800000"/>
                      <a:headEnd/>
                      <a:tailEnd/>
                    </a:ln>
                  </pic:spPr>
                </pic:pic>
              </a:graphicData>
            </a:graphic>
          </wp:inline>
        </w:drawing>
      </w:r>
    </w:p>
    <w:p w:rsidR="00827D82" w:rsidRPr="00827D82" w:rsidRDefault="00827D82" w:rsidP="00827D82">
      <w:pPr>
        <w:framePr w:w="2456" w:h="255" w:wrap="auto" w:vAnchor="text" w:hAnchor="text" w:x="1236"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457200" cy="161925"/>
            <wp:effectExtent l="19050" t="0" r="0" b="0"/>
            <wp:docPr id="15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0"/>
                    <a:srcRect/>
                    <a:stretch>
                      <a:fillRect/>
                    </a:stretch>
                  </pic:blipFill>
                  <pic:spPr bwMode="auto">
                    <a:xfrm>
                      <a:off x="0" y="0"/>
                      <a:ext cx="457200" cy="161925"/>
                    </a:xfrm>
                    <a:prstGeom prst="rect">
                      <a:avLst/>
                    </a:prstGeom>
                    <a:noFill/>
                    <a:ln w="9525">
                      <a:noFill/>
                      <a:miter lim="800000"/>
                      <a:headEnd/>
                      <a:tailEnd/>
                    </a:ln>
                  </pic:spPr>
                </pic:pic>
              </a:graphicData>
            </a:graphic>
          </wp:inline>
        </w:drawing>
      </w:r>
    </w:p>
    <w:p w:rsidR="00827D82" w:rsidRPr="00827D82" w:rsidRDefault="00827D82" w:rsidP="00827D82">
      <w:pPr>
        <w:framePr w:w="2771" w:h="255" w:wrap="auto" w:vAnchor="text" w:hAnchor="text" w:x="2392"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657225" cy="161925"/>
            <wp:effectExtent l="19050" t="0" r="9525" b="0"/>
            <wp:docPr id="35"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71"/>
                    <a:srcRect/>
                    <a:stretch>
                      <a:fillRect/>
                    </a:stretch>
                  </pic:blipFill>
                  <pic:spPr bwMode="auto">
                    <a:xfrm>
                      <a:off x="0" y="0"/>
                      <a:ext cx="657225" cy="161925"/>
                    </a:xfrm>
                    <a:prstGeom prst="rect">
                      <a:avLst/>
                    </a:prstGeom>
                    <a:noFill/>
                    <a:ln w="9525">
                      <a:noFill/>
                      <a:miter lim="800000"/>
                      <a:headEnd/>
                      <a:tailEnd/>
                    </a:ln>
                  </pic:spPr>
                </pic:pic>
              </a:graphicData>
            </a:graphic>
          </wp:inline>
        </w:drawing>
      </w:r>
    </w:p>
    <w:p w:rsidR="00827D82" w:rsidRPr="00827D82" w:rsidRDefault="00827D82" w:rsidP="00827D82">
      <w:pPr>
        <w:framePr w:w="3429" w:h="510" w:wrap="auto" w:vAnchor="text" w:hAnchor="text" w:x="81" w:y="567"/>
        <w:autoSpaceDE w:val="0"/>
        <w:autoSpaceDN w:val="0"/>
        <w:adjustRightInd w:val="0"/>
        <w:spacing w:after="0" w:line="240" w:lineRule="auto"/>
        <w:rPr>
          <w:rFonts w:ascii="Arial" w:hAnsi="Arial" w:cs="Arial"/>
          <w:sz w:val="20"/>
          <w:szCs w:val="20"/>
        </w:rPr>
      </w:pPr>
      <w:r>
        <w:rPr>
          <w:rFonts w:ascii="Arial" w:hAnsi="Arial" w:cs="Arial"/>
          <w:noProof/>
          <w:position w:val="-21"/>
          <w:sz w:val="20"/>
          <w:szCs w:val="20"/>
          <w:lang w:eastAsia="ru-RU"/>
        </w:rPr>
        <w:drawing>
          <wp:inline distT="0" distB="0" distL="0" distR="0">
            <wp:extent cx="1504950" cy="323850"/>
            <wp:effectExtent l="0" t="0" r="0" b="0"/>
            <wp:docPr id="34"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2"/>
                    <a:srcRect/>
                    <a:stretch>
                      <a:fillRect/>
                    </a:stretch>
                  </pic:blipFill>
                  <pic:spPr bwMode="auto">
                    <a:xfrm>
                      <a:off x="0" y="0"/>
                      <a:ext cx="1504950" cy="323850"/>
                    </a:xfrm>
                    <a:prstGeom prst="rect">
                      <a:avLst/>
                    </a:prstGeom>
                    <a:noFill/>
                    <a:ln w="9525">
                      <a:noFill/>
                      <a:miter lim="800000"/>
                      <a:headEnd/>
                      <a:tailEnd/>
                    </a:ln>
                  </pic:spPr>
                </pic:pic>
              </a:graphicData>
            </a:graphic>
          </wp:inline>
        </w:drawing>
      </w:r>
    </w:p>
    <w:p w:rsidR="00827D82" w:rsidRDefault="00827D82" w:rsidP="00827D82">
      <w:pPr>
        <w:spacing w:after="0" w:line="240" w:lineRule="auto"/>
        <w:rPr>
          <w:rFonts w:ascii="Verdana" w:eastAsia="Times New Roman" w:hAnsi="Verdana" w:cs="Times New Roman"/>
          <w:color w:val="000000" w:themeColor="text1"/>
          <w:sz w:val="18"/>
          <w:szCs w:val="18"/>
          <w:lang w:eastAsia="ru-RU"/>
        </w:rPr>
      </w:pPr>
    </w:p>
    <w:p w:rsidR="00827D82" w:rsidRDefault="00827D82" w:rsidP="00827D82">
      <w:pPr>
        <w:spacing w:after="0" w:line="240" w:lineRule="auto"/>
        <w:rPr>
          <w:rFonts w:ascii="Verdana" w:eastAsia="Times New Roman" w:hAnsi="Verdana" w:cs="Times New Roman"/>
          <w:color w:val="000000" w:themeColor="text1"/>
          <w:sz w:val="18"/>
          <w:szCs w:val="18"/>
          <w:lang w:eastAsia="ru-RU"/>
        </w:rPr>
      </w:pPr>
    </w:p>
    <w:p w:rsidR="00827D82" w:rsidRDefault="00827D82" w:rsidP="00827D82">
      <w:pPr>
        <w:spacing w:after="0" w:line="240" w:lineRule="auto"/>
        <w:rPr>
          <w:rFonts w:ascii="Verdana" w:eastAsia="Times New Roman" w:hAnsi="Verdana" w:cs="Times New Roman"/>
          <w:color w:val="000000" w:themeColor="text1"/>
          <w:sz w:val="18"/>
          <w:szCs w:val="18"/>
          <w:lang w:eastAsia="ru-RU"/>
        </w:rPr>
      </w:pPr>
    </w:p>
    <w:p w:rsidR="00827D82" w:rsidRDefault="00827D82" w:rsidP="00827D82">
      <w:pPr>
        <w:spacing w:after="0" w:line="240" w:lineRule="auto"/>
        <w:rPr>
          <w:rFonts w:ascii="Verdana" w:eastAsia="Times New Roman" w:hAnsi="Verdana" w:cs="Times New Roman"/>
          <w:color w:val="000000" w:themeColor="text1"/>
          <w:sz w:val="18"/>
          <w:szCs w:val="18"/>
          <w:lang w:eastAsia="ru-RU"/>
        </w:rPr>
      </w:pPr>
    </w:p>
    <w:p w:rsidR="00827D82" w:rsidRDefault="00827D82" w:rsidP="00827D82">
      <w:pPr>
        <w:spacing w:after="0" w:line="240" w:lineRule="auto"/>
        <w:rPr>
          <w:rFonts w:ascii="Verdana" w:eastAsia="Times New Roman" w:hAnsi="Verdana" w:cs="Times New Roman"/>
          <w:color w:val="000000" w:themeColor="text1"/>
          <w:sz w:val="18"/>
          <w:szCs w:val="18"/>
          <w:lang w:eastAsia="ru-RU"/>
        </w:rPr>
      </w:pPr>
    </w:p>
    <w:p w:rsidR="00757262" w:rsidRDefault="00757262" w:rsidP="00827D82">
      <w:pPr>
        <w:spacing w:after="0" w:line="240" w:lineRule="auto"/>
        <w:rPr>
          <w:rFonts w:ascii="Verdana" w:eastAsia="Times New Roman" w:hAnsi="Verdana" w:cs="Times New Roman"/>
          <w:b/>
          <w:bCs/>
          <w:color w:val="000000" w:themeColor="text1"/>
          <w:sz w:val="18"/>
          <w:szCs w:val="18"/>
          <w:lang w:eastAsia="ru-RU"/>
        </w:rPr>
      </w:pPr>
    </w:p>
    <w:p w:rsidR="00757262" w:rsidRDefault="00757262" w:rsidP="00827D82">
      <w:pPr>
        <w:spacing w:after="0" w:line="240" w:lineRule="auto"/>
        <w:rPr>
          <w:rFonts w:ascii="Verdana" w:eastAsia="Times New Roman" w:hAnsi="Verdana" w:cs="Times New Roman"/>
          <w:b/>
          <w:bCs/>
          <w:color w:val="000000" w:themeColor="text1"/>
          <w:sz w:val="18"/>
          <w:szCs w:val="18"/>
          <w:lang w:eastAsia="ru-RU"/>
        </w:rPr>
      </w:pPr>
    </w:p>
    <w:p w:rsidR="00757262" w:rsidRDefault="00757262" w:rsidP="00827D82">
      <w:pPr>
        <w:spacing w:after="0" w:line="240" w:lineRule="auto"/>
        <w:rPr>
          <w:rFonts w:ascii="Verdana" w:eastAsia="Times New Roman" w:hAnsi="Verdana" w:cs="Times New Roman"/>
          <w:b/>
          <w:bCs/>
          <w:color w:val="000000" w:themeColor="text1"/>
          <w:sz w:val="18"/>
          <w:szCs w:val="18"/>
          <w:lang w:eastAsia="ru-RU"/>
        </w:rPr>
      </w:pPr>
    </w:p>
    <w:p w:rsidR="00757262" w:rsidRDefault="00757262" w:rsidP="00827D82">
      <w:pPr>
        <w:spacing w:after="0" w:line="240" w:lineRule="auto"/>
        <w:rPr>
          <w:rFonts w:ascii="Verdana" w:eastAsia="Times New Roman" w:hAnsi="Verdana" w:cs="Times New Roman"/>
          <w:b/>
          <w:bCs/>
          <w:color w:val="000000" w:themeColor="text1"/>
          <w:sz w:val="18"/>
          <w:szCs w:val="18"/>
          <w:lang w:eastAsia="ru-RU"/>
        </w:rPr>
      </w:pPr>
    </w:p>
    <w:p w:rsidR="002B31EA" w:rsidRPr="00827D82" w:rsidRDefault="002B31EA" w:rsidP="00827D82">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t xml:space="preserve">3. </w:t>
      </w:r>
      <w:r w:rsidRPr="00AB622B">
        <w:rPr>
          <w:rFonts w:ascii="Verdana" w:eastAsia="Times New Roman" w:hAnsi="Verdana" w:cs="Times New Roman"/>
          <w:color w:val="000000" w:themeColor="text1"/>
          <w:sz w:val="18"/>
          <w:szCs w:val="18"/>
          <w:lang w:eastAsia="ru-RU"/>
        </w:rPr>
        <w:t xml:space="preserve">Предприятие </w:t>
      </w:r>
      <w:r w:rsidRPr="00135EEC">
        <w:rPr>
          <w:rFonts w:ascii="Verdana" w:eastAsia="Times New Roman" w:hAnsi="Verdana" w:cs="Times New Roman"/>
          <w:b/>
          <w:color w:val="FF0000"/>
          <w:sz w:val="18"/>
          <w:szCs w:val="18"/>
          <w:lang w:eastAsia="ru-RU"/>
        </w:rPr>
        <w:t>АВС</w:t>
      </w:r>
      <w:r w:rsidRPr="00AB622B">
        <w:rPr>
          <w:rFonts w:ascii="Verdana" w:eastAsia="Times New Roman" w:hAnsi="Verdana" w:cs="Times New Roman"/>
          <w:color w:val="000000" w:themeColor="text1"/>
          <w:sz w:val="18"/>
          <w:szCs w:val="18"/>
          <w:lang w:eastAsia="ru-RU"/>
        </w:rPr>
        <w:t xml:space="preserve"> является относительно стабильной компанией с величиной</w:t>
      </w:r>
      <w:r w:rsidR="00827D82" w:rsidRPr="00827D82">
        <w:rPr>
          <w:rFonts w:ascii="Verdana" w:eastAsia="Times New Roman" w:hAnsi="Verdana" w:cs="Times New Roman"/>
          <w:noProof/>
          <w:color w:val="000000" w:themeColor="text1"/>
          <w:sz w:val="18"/>
          <w:szCs w:val="18"/>
          <w:lang w:eastAsia="ru-RU"/>
        </w:rPr>
        <w:t xml:space="preserve"> </w:t>
      </w:r>
      <w:r w:rsidR="00827D82" w:rsidRPr="00827D82">
        <w:rPr>
          <w:rFonts w:ascii="Verdana" w:eastAsia="Times New Roman" w:hAnsi="Verdana" w:cs="Times New Roman"/>
          <w:b/>
          <w:noProof/>
          <w:color w:val="000000" w:themeColor="text1"/>
          <w:sz w:val="18"/>
          <w:szCs w:val="18"/>
          <w:lang w:val="en-US" w:eastAsia="ru-RU"/>
        </w:rPr>
        <w:t>b</w:t>
      </w:r>
      <w:r w:rsidR="00827D82" w:rsidRPr="00827D82">
        <w:rPr>
          <w:rFonts w:ascii="Verdana" w:eastAsia="Times New Roman" w:hAnsi="Verdana" w:cs="Times New Roman"/>
          <w:b/>
          <w:noProof/>
          <w:color w:val="000000" w:themeColor="text1"/>
          <w:sz w:val="18"/>
          <w:szCs w:val="18"/>
          <w:lang w:eastAsia="ru-RU"/>
        </w:rPr>
        <w:t>=0,5</w:t>
      </w:r>
      <w:r w:rsidR="00827D82">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w:t>
      </w:r>
      <w:r w:rsidR="00827D82">
        <w:rPr>
          <w:rFonts w:ascii="Verdana" w:eastAsia="Times New Roman" w:hAnsi="Verdana" w:cs="Times New Roman"/>
          <w:color w:val="000000" w:themeColor="text1"/>
          <w:sz w:val="18"/>
          <w:szCs w:val="18"/>
          <w:lang w:eastAsia="ru-RU"/>
        </w:rPr>
        <w:t>П</w:t>
      </w:r>
      <w:r w:rsidRPr="00AB622B">
        <w:rPr>
          <w:rFonts w:ascii="Verdana" w:eastAsia="Times New Roman" w:hAnsi="Verdana" w:cs="Times New Roman"/>
          <w:color w:val="000000" w:themeColor="text1"/>
          <w:sz w:val="18"/>
          <w:szCs w:val="18"/>
          <w:lang w:eastAsia="ru-RU"/>
        </w:rPr>
        <w:t xml:space="preserve">редприятие </w:t>
      </w:r>
      <w:r w:rsidRPr="00135EEC">
        <w:rPr>
          <w:rFonts w:ascii="Verdana" w:eastAsia="Times New Roman" w:hAnsi="Verdana" w:cs="Times New Roman"/>
          <w:b/>
          <w:color w:val="FF0000"/>
          <w:sz w:val="18"/>
          <w:szCs w:val="18"/>
          <w:lang w:eastAsia="ru-RU"/>
        </w:rPr>
        <w:t>ВСА</w:t>
      </w:r>
      <w:r w:rsidRPr="00AB622B">
        <w:rPr>
          <w:rFonts w:ascii="Verdana" w:eastAsia="Times New Roman" w:hAnsi="Verdana" w:cs="Times New Roman"/>
          <w:color w:val="000000" w:themeColor="text1"/>
          <w:sz w:val="18"/>
          <w:szCs w:val="18"/>
          <w:lang w:eastAsia="ru-RU"/>
        </w:rPr>
        <w:t xml:space="preserve"> в последнее время испытывало колебания состояния роста и падения своих доходов, что привело к величине </w:t>
      </w:r>
      <w:r w:rsidR="00827D82" w:rsidRPr="00827D82">
        <w:rPr>
          <w:rFonts w:ascii="Verdana" w:eastAsia="Times New Roman" w:hAnsi="Verdana" w:cs="Times New Roman"/>
          <w:b/>
          <w:noProof/>
          <w:color w:val="000000" w:themeColor="text1"/>
          <w:sz w:val="18"/>
          <w:szCs w:val="18"/>
          <w:lang w:val="en-US" w:eastAsia="ru-RU"/>
        </w:rPr>
        <w:t>b</w:t>
      </w:r>
      <w:r w:rsidR="00827D82" w:rsidRPr="00827D82">
        <w:rPr>
          <w:rFonts w:ascii="Verdana" w:eastAsia="Times New Roman" w:hAnsi="Verdana" w:cs="Times New Roman"/>
          <w:b/>
          <w:noProof/>
          <w:color w:val="000000" w:themeColor="text1"/>
          <w:sz w:val="18"/>
          <w:szCs w:val="18"/>
          <w:lang w:eastAsia="ru-RU"/>
        </w:rPr>
        <w:t>=1,2</w:t>
      </w:r>
      <w:r w:rsidR="00827D82">
        <w:rPr>
          <w:rFonts w:ascii="Verdana" w:eastAsia="Times New Roman" w:hAnsi="Verdana" w:cs="Times New Roman"/>
          <w:noProof/>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Величина процентной ставки безрискового вложения капитала равна </w:t>
      </w:r>
      <w:r w:rsidRPr="00C9192B">
        <w:rPr>
          <w:rFonts w:ascii="Verdana" w:eastAsia="Times New Roman" w:hAnsi="Verdana" w:cs="Times New Roman"/>
          <w:color w:val="FF0000"/>
          <w:sz w:val="18"/>
          <w:szCs w:val="18"/>
          <w:lang w:eastAsia="ru-RU"/>
        </w:rPr>
        <w:t>6</w:t>
      </w:r>
      <w:r w:rsidR="00C9192B" w:rsidRPr="00C9192B">
        <w:rPr>
          <w:rFonts w:ascii="Verdana" w:eastAsia="Times New Roman" w:hAnsi="Verdana" w:cs="Times New Roman"/>
          <w:color w:val="FF0000"/>
          <w:sz w:val="18"/>
          <w:szCs w:val="18"/>
          <w:lang w:eastAsia="ru-RU"/>
        </w:rPr>
        <w:t xml:space="preserve"> </w:t>
      </w:r>
      <w:r w:rsidRPr="00C9192B">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w:t>
      </w:r>
      <w:r w:rsidR="00C9192B">
        <w:rPr>
          <w:rFonts w:ascii="Verdana" w:eastAsia="Times New Roman" w:hAnsi="Verdana" w:cs="Times New Roman"/>
          <w:color w:val="000000" w:themeColor="text1"/>
          <w:sz w:val="18"/>
          <w:szCs w:val="18"/>
          <w:lang w:eastAsia="ru-RU"/>
        </w:rPr>
        <w:t xml:space="preserve"> а средняя по фондовому рынку</w:t>
      </w:r>
      <w:r w:rsidR="00C9192B" w:rsidRPr="00C9192B">
        <w:rPr>
          <w:rFonts w:ascii="Verdana" w:eastAsia="Times New Roman" w:hAnsi="Verdana" w:cs="Times New Roman"/>
          <w:color w:val="000000" w:themeColor="text1"/>
          <w:sz w:val="18"/>
          <w:szCs w:val="18"/>
          <w:lang w:eastAsia="ru-RU"/>
        </w:rPr>
        <w:t xml:space="preserve"> </w:t>
      </w:r>
      <w:r w:rsidRPr="00C9192B">
        <w:rPr>
          <w:rFonts w:ascii="Verdana" w:eastAsia="Times New Roman" w:hAnsi="Verdana" w:cs="Times New Roman"/>
          <w:color w:val="FF0000"/>
          <w:sz w:val="18"/>
          <w:szCs w:val="18"/>
          <w:lang w:eastAsia="ru-RU"/>
        </w:rPr>
        <w:t>12%</w:t>
      </w:r>
      <w:r w:rsidRPr="00AB622B">
        <w:rPr>
          <w:rFonts w:ascii="Verdana" w:eastAsia="Times New Roman" w:hAnsi="Verdana" w:cs="Times New Roman"/>
          <w:color w:val="000000" w:themeColor="text1"/>
          <w:sz w:val="18"/>
          <w:szCs w:val="18"/>
          <w:lang w:eastAsia="ru-RU"/>
        </w:rPr>
        <w:t xml:space="preserve">. Определить стоимость капитала компаний с помощью ценовой модели капитальных активов. Дать интерпретацию полученным значениям стоимостей капиталов. </w:t>
      </w:r>
    </w:p>
    <w:p w:rsidR="00757262" w:rsidRDefault="00757262" w:rsidP="00135EEC">
      <w:pPr>
        <w:spacing w:after="0" w:line="240" w:lineRule="auto"/>
        <w:rPr>
          <w:rFonts w:ascii="Verdana" w:eastAsia="Times New Roman" w:hAnsi="Verdana" w:cs="Times New Roman"/>
          <w:i/>
          <w:iCs/>
          <w:color w:val="000000" w:themeColor="text1"/>
          <w:sz w:val="18"/>
          <w:szCs w:val="18"/>
          <w:lang w:eastAsia="ru-RU"/>
        </w:rPr>
      </w:pPr>
    </w:p>
    <w:p w:rsidR="002B31EA" w:rsidRDefault="002B31EA" w:rsidP="00135EEC">
      <w:pPr>
        <w:spacing w:after="0" w:line="240" w:lineRule="auto"/>
        <w:rPr>
          <w:rFonts w:ascii="Verdana" w:eastAsia="Times New Roman" w:hAnsi="Verdana" w:cs="Times New Roman"/>
          <w:i/>
          <w:iCs/>
          <w:color w:val="000000" w:themeColor="text1"/>
          <w:sz w:val="18"/>
          <w:szCs w:val="18"/>
          <w:lang w:eastAsia="ru-RU"/>
        </w:rPr>
      </w:pPr>
      <w:r w:rsidRPr="00AB622B">
        <w:rPr>
          <w:rFonts w:ascii="Verdana" w:eastAsia="Times New Roman" w:hAnsi="Verdana" w:cs="Times New Roman"/>
          <w:i/>
          <w:iCs/>
          <w:color w:val="000000" w:themeColor="text1"/>
          <w:sz w:val="18"/>
          <w:szCs w:val="18"/>
          <w:lang w:eastAsia="ru-RU"/>
        </w:rPr>
        <w:t>Решение.</w:t>
      </w:r>
    </w:p>
    <w:p w:rsidR="00135EEC" w:rsidRDefault="00135EEC" w:rsidP="00135EEC">
      <w:pPr>
        <w:spacing w:after="0" w:line="240" w:lineRule="auto"/>
        <w:rPr>
          <w:rFonts w:ascii="Verdana" w:eastAsia="Times New Roman" w:hAnsi="Verdana" w:cs="Times New Roman"/>
          <w:b/>
          <w:i/>
          <w:iCs/>
          <w:color w:val="000000" w:themeColor="text1"/>
          <w:sz w:val="18"/>
          <w:szCs w:val="18"/>
          <w:lang w:eastAsia="ru-RU"/>
        </w:rPr>
      </w:pPr>
    </w:p>
    <w:p w:rsidR="00135EEC" w:rsidRPr="00135EEC" w:rsidRDefault="00135EEC" w:rsidP="00135EEC">
      <w:pPr>
        <w:spacing w:after="0" w:line="240" w:lineRule="auto"/>
        <w:rPr>
          <w:rFonts w:ascii="Verdana" w:eastAsia="Times New Roman" w:hAnsi="Verdana" w:cs="Times New Roman"/>
          <w:b/>
          <w:color w:val="FF0000"/>
          <w:sz w:val="18"/>
          <w:szCs w:val="18"/>
          <w:lang w:eastAsia="ru-RU"/>
        </w:rPr>
      </w:pPr>
      <w:r w:rsidRPr="00135EEC">
        <w:rPr>
          <w:rFonts w:ascii="Verdana" w:eastAsia="Times New Roman" w:hAnsi="Verdana" w:cs="Times New Roman"/>
          <w:b/>
          <w:i/>
          <w:iCs/>
          <w:color w:val="FF0000"/>
          <w:sz w:val="18"/>
          <w:szCs w:val="18"/>
          <w:lang w:eastAsia="ru-RU"/>
        </w:rPr>
        <w:t>АВС</w:t>
      </w:r>
    </w:p>
    <w:p w:rsidR="00135EEC" w:rsidRPr="00135EEC" w:rsidRDefault="00135EEC" w:rsidP="00135EEC">
      <w:pPr>
        <w:framePr w:w="2816" w:h="255" w:wrap="auto" w:vAnchor="text" w:hAnchor="text" w:x="8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685800" cy="161925"/>
            <wp:effectExtent l="19050" t="0" r="0" b="0"/>
            <wp:docPr id="173"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73"/>
                    <a:srcRect/>
                    <a:stretch>
                      <a:fillRect/>
                    </a:stretch>
                  </pic:blipFill>
                  <pic:spPr bwMode="auto">
                    <a:xfrm>
                      <a:off x="0" y="0"/>
                      <a:ext cx="685800" cy="161925"/>
                    </a:xfrm>
                    <a:prstGeom prst="rect">
                      <a:avLst/>
                    </a:prstGeom>
                    <a:noFill/>
                    <a:ln w="9525">
                      <a:noFill/>
                      <a:miter lim="800000"/>
                      <a:headEnd/>
                      <a:tailEnd/>
                    </a:ln>
                  </pic:spPr>
                </pic:pic>
              </a:graphicData>
            </a:graphic>
          </wp:inline>
        </w:drawing>
      </w:r>
    </w:p>
    <w:p w:rsidR="00135EEC" w:rsidRPr="00135EEC" w:rsidRDefault="00135EEC" w:rsidP="00135EEC">
      <w:pPr>
        <w:framePr w:w="2696" w:h="255" w:wrap="auto" w:vAnchor="text" w:hAnchor="text" w:x="1878"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609600" cy="161925"/>
            <wp:effectExtent l="19050" t="0" r="0" b="0"/>
            <wp:docPr id="172"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74"/>
                    <a:srcRect/>
                    <a:stretch>
                      <a:fillRect/>
                    </a:stretch>
                  </pic:blipFill>
                  <pic:spPr bwMode="auto">
                    <a:xfrm>
                      <a:off x="0" y="0"/>
                      <a:ext cx="609600" cy="161925"/>
                    </a:xfrm>
                    <a:prstGeom prst="rect">
                      <a:avLst/>
                    </a:prstGeom>
                    <a:noFill/>
                    <a:ln w="9525">
                      <a:noFill/>
                      <a:miter lim="800000"/>
                      <a:headEnd/>
                      <a:tailEnd/>
                    </a:ln>
                  </pic:spPr>
                </pic:pic>
              </a:graphicData>
            </a:graphic>
          </wp:inline>
        </w:drawing>
      </w:r>
    </w:p>
    <w:p w:rsidR="00135EEC" w:rsidRPr="00135EEC" w:rsidRDefault="00135EEC" w:rsidP="00135EEC">
      <w:pPr>
        <w:framePr w:w="2366" w:h="255" w:wrap="auto" w:vAnchor="text" w:hAnchor="text" w:x="3548"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400050" cy="161925"/>
            <wp:effectExtent l="19050" t="0" r="0" b="0"/>
            <wp:docPr id="171"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75"/>
                    <a:srcRect/>
                    <a:stretch>
                      <a:fillRect/>
                    </a:stretch>
                  </pic:blipFill>
                  <pic:spPr bwMode="auto">
                    <a:xfrm>
                      <a:off x="0" y="0"/>
                      <a:ext cx="400050" cy="161925"/>
                    </a:xfrm>
                    <a:prstGeom prst="rect">
                      <a:avLst/>
                    </a:prstGeom>
                    <a:noFill/>
                    <a:ln w="9525">
                      <a:noFill/>
                      <a:miter lim="800000"/>
                      <a:headEnd/>
                      <a:tailEnd/>
                    </a:ln>
                  </pic:spPr>
                </pic:pic>
              </a:graphicData>
            </a:graphic>
          </wp:inline>
        </w:drawing>
      </w:r>
    </w:p>
    <w:p w:rsidR="00135EEC" w:rsidRPr="00135EEC" w:rsidRDefault="00135EEC" w:rsidP="00135EEC">
      <w:pPr>
        <w:framePr w:w="5284" w:h="270" w:wrap="auto" w:vAnchor="text" w:hAnchor="text" w:x="81" w:y="551"/>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2286000" cy="171450"/>
            <wp:effectExtent l="19050" t="0" r="0" b="0"/>
            <wp:docPr id="170"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76"/>
                    <a:srcRect/>
                    <a:stretch>
                      <a:fillRect/>
                    </a:stretch>
                  </pic:blipFill>
                  <pic:spPr bwMode="auto">
                    <a:xfrm>
                      <a:off x="0" y="0"/>
                      <a:ext cx="2286000" cy="171450"/>
                    </a:xfrm>
                    <a:prstGeom prst="rect">
                      <a:avLst/>
                    </a:prstGeom>
                    <a:noFill/>
                    <a:ln w="9525">
                      <a:noFill/>
                      <a:miter lim="800000"/>
                      <a:headEnd/>
                      <a:tailEnd/>
                    </a:ln>
                  </pic:spPr>
                </pic:pic>
              </a:graphicData>
            </a:graphic>
          </wp:inline>
        </w:drawing>
      </w:r>
    </w:p>
    <w:p w:rsidR="00135EEC" w:rsidRDefault="00135EEC"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135EEC" w:rsidRDefault="00135EEC"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135EEC" w:rsidRPr="00135EEC" w:rsidRDefault="00135EEC" w:rsidP="00AB622B">
      <w:pPr>
        <w:spacing w:before="100" w:beforeAutospacing="1" w:after="100" w:afterAutospacing="1" w:line="240" w:lineRule="auto"/>
        <w:rPr>
          <w:rFonts w:ascii="Verdana" w:eastAsia="Times New Roman" w:hAnsi="Verdana" w:cs="Times New Roman"/>
          <w:b/>
          <w:i/>
          <w:color w:val="FF0000"/>
          <w:sz w:val="18"/>
          <w:szCs w:val="18"/>
          <w:lang w:eastAsia="ru-RU"/>
        </w:rPr>
      </w:pPr>
      <w:r w:rsidRPr="00135EEC">
        <w:rPr>
          <w:rFonts w:ascii="Verdana" w:eastAsia="Times New Roman" w:hAnsi="Verdana" w:cs="Times New Roman"/>
          <w:b/>
          <w:i/>
          <w:color w:val="FF0000"/>
          <w:sz w:val="18"/>
          <w:szCs w:val="18"/>
          <w:lang w:eastAsia="ru-RU"/>
        </w:rPr>
        <w:t>ВСА</w:t>
      </w:r>
    </w:p>
    <w:p w:rsidR="00135EEC" w:rsidRPr="00135EEC" w:rsidRDefault="00135EEC" w:rsidP="00135EEC">
      <w:pPr>
        <w:framePr w:w="2786" w:h="255" w:wrap="auto" w:vAnchor="text" w:hAnchor="text" w:x="8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666750" cy="161925"/>
            <wp:effectExtent l="19050" t="0" r="0" b="0"/>
            <wp:docPr id="177"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77"/>
                    <a:srcRect/>
                    <a:stretch>
                      <a:fillRect/>
                    </a:stretch>
                  </pic:blipFill>
                  <pic:spPr bwMode="auto">
                    <a:xfrm>
                      <a:off x="0" y="0"/>
                      <a:ext cx="666750" cy="161925"/>
                    </a:xfrm>
                    <a:prstGeom prst="rect">
                      <a:avLst/>
                    </a:prstGeom>
                    <a:noFill/>
                    <a:ln w="9525">
                      <a:noFill/>
                      <a:miter lim="800000"/>
                      <a:headEnd/>
                      <a:tailEnd/>
                    </a:ln>
                  </pic:spPr>
                </pic:pic>
              </a:graphicData>
            </a:graphic>
          </wp:inline>
        </w:drawing>
      </w:r>
    </w:p>
    <w:p w:rsidR="00135EEC" w:rsidRPr="00135EEC" w:rsidRDefault="00135EEC" w:rsidP="00135EEC">
      <w:pPr>
        <w:framePr w:w="2666" w:h="255" w:wrap="auto" w:vAnchor="text" w:hAnchor="text" w:x="1878"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590550" cy="161925"/>
            <wp:effectExtent l="19050" t="0" r="0" b="0"/>
            <wp:docPr id="176"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278"/>
                    <a:srcRect/>
                    <a:stretch>
                      <a:fillRect/>
                    </a:stretch>
                  </pic:blipFill>
                  <pic:spPr bwMode="auto">
                    <a:xfrm>
                      <a:off x="0" y="0"/>
                      <a:ext cx="590550" cy="161925"/>
                    </a:xfrm>
                    <a:prstGeom prst="rect">
                      <a:avLst/>
                    </a:prstGeom>
                    <a:noFill/>
                    <a:ln w="9525">
                      <a:noFill/>
                      <a:miter lim="800000"/>
                      <a:headEnd/>
                      <a:tailEnd/>
                    </a:ln>
                  </pic:spPr>
                </pic:pic>
              </a:graphicData>
            </a:graphic>
          </wp:inline>
        </w:drawing>
      </w:r>
    </w:p>
    <w:p w:rsidR="00135EEC" w:rsidRPr="00135EEC" w:rsidRDefault="00135EEC" w:rsidP="00135EEC">
      <w:pPr>
        <w:framePr w:w="2351" w:h="255" w:wrap="auto" w:vAnchor="text" w:hAnchor="text" w:x="3548"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390525" cy="161925"/>
            <wp:effectExtent l="19050" t="0" r="9525" b="0"/>
            <wp:docPr id="175"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79"/>
                    <a:srcRect/>
                    <a:stretch>
                      <a:fillRect/>
                    </a:stretch>
                  </pic:blipFill>
                  <pic:spPr bwMode="auto">
                    <a:xfrm>
                      <a:off x="0" y="0"/>
                      <a:ext cx="390525" cy="161925"/>
                    </a:xfrm>
                    <a:prstGeom prst="rect">
                      <a:avLst/>
                    </a:prstGeom>
                    <a:noFill/>
                    <a:ln w="9525">
                      <a:noFill/>
                      <a:miter lim="800000"/>
                      <a:headEnd/>
                      <a:tailEnd/>
                    </a:ln>
                  </pic:spPr>
                </pic:pic>
              </a:graphicData>
            </a:graphic>
          </wp:inline>
        </w:drawing>
      </w:r>
    </w:p>
    <w:p w:rsidR="00135EEC" w:rsidRPr="00135EEC" w:rsidRDefault="00135EEC" w:rsidP="00135EEC">
      <w:pPr>
        <w:framePr w:w="5411" w:h="255" w:wrap="auto" w:vAnchor="text" w:hAnchor="text" w:x="81" w:y="56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2333625" cy="161925"/>
            <wp:effectExtent l="19050" t="0" r="9525" b="0"/>
            <wp:docPr id="174"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80"/>
                    <a:srcRect/>
                    <a:stretch>
                      <a:fillRect/>
                    </a:stretch>
                  </pic:blipFill>
                  <pic:spPr bwMode="auto">
                    <a:xfrm>
                      <a:off x="0" y="0"/>
                      <a:ext cx="2333625" cy="161925"/>
                    </a:xfrm>
                    <a:prstGeom prst="rect">
                      <a:avLst/>
                    </a:prstGeom>
                    <a:noFill/>
                    <a:ln w="9525">
                      <a:noFill/>
                      <a:miter lim="800000"/>
                      <a:headEnd/>
                      <a:tailEnd/>
                    </a:ln>
                  </pic:spPr>
                </pic:pic>
              </a:graphicData>
            </a:graphic>
          </wp:inline>
        </w:drawing>
      </w:r>
    </w:p>
    <w:p w:rsidR="00135EEC" w:rsidRPr="00135EEC" w:rsidRDefault="00135EEC" w:rsidP="00AB622B">
      <w:pPr>
        <w:spacing w:before="100" w:beforeAutospacing="1" w:after="100" w:afterAutospacing="1" w:line="240" w:lineRule="auto"/>
        <w:rPr>
          <w:rFonts w:ascii="Verdana" w:eastAsia="Times New Roman" w:hAnsi="Verdana" w:cs="Times New Roman"/>
          <w:b/>
          <w:i/>
          <w:color w:val="000000" w:themeColor="text1"/>
          <w:sz w:val="18"/>
          <w:szCs w:val="18"/>
          <w:lang w:eastAsia="ru-RU"/>
        </w:rPr>
      </w:pPr>
    </w:p>
    <w:p w:rsidR="00135EEC" w:rsidRDefault="00135EEC"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Поскольку вторая компания является менее стабильной и более рискованной, стоимость ее капитала получилась закономерно выше. </w:t>
      </w:r>
    </w:p>
    <w:p w:rsidR="00757262" w:rsidRDefault="00757262"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p>
    <w:p w:rsidR="00757262" w:rsidRDefault="00757262"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p>
    <w:p w:rsidR="00757262" w:rsidRDefault="00757262"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lastRenderedPageBreak/>
        <w:t xml:space="preserve">4. </w:t>
      </w:r>
      <w:r w:rsidRPr="00AB622B">
        <w:rPr>
          <w:rFonts w:ascii="Verdana" w:eastAsia="Times New Roman" w:hAnsi="Verdana" w:cs="Times New Roman"/>
          <w:color w:val="000000" w:themeColor="text1"/>
          <w:sz w:val="18"/>
          <w:szCs w:val="18"/>
          <w:lang w:eastAsia="ru-RU"/>
        </w:rPr>
        <w:t xml:space="preserve">Ожидается, что прибыль, дивиденды и рыночная цена акции компании </w:t>
      </w:r>
      <w:r w:rsidR="00C9192B" w:rsidRPr="00C9192B">
        <w:rPr>
          <w:rFonts w:ascii="Verdana" w:eastAsia="Times New Roman" w:hAnsi="Verdana" w:cs="Times New Roman"/>
          <w:b/>
          <w:color w:val="000000" w:themeColor="text1"/>
          <w:sz w:val="18"/>
          <w:szCs w:val="18"/>
          <w:lang w:val="en-US" w:eastAsia="ru-RU"/>
        </w:rPr>
        <w:t>ZZZ</w:t>
      </w:r>
      <w:r w:rsidRPr="00AB622B">
        <w:rPr>
          <w:rFonts w:ascii="Verdana" w:eastAsia="Times New Roman" w:hAnsi="Verdana" w:cs="Times New Roman"/>
          <w:color w:val="000000" w:themeColor="text1"/>
          <w:sz w:val="18"/>
          <w:szCs w:val="18"/>
          <w:lang w:eastAsia="ru-RU"/>
        </w:rPr>
        <w:t xml:space="preserve"> будут иметь ежегодный рост на </w:t>
      </w:r>
      <w:r w:rsidRPr="00C9192B">
        <w:rPr>
          <w:rFonts w:ascii="Verdana" w:eastAsia="Times New Roman" w:hAnsi="Verdana" w:cs="Times New Roman"/>
          <w:color w:val="FF0000"/>
          <w:sz w:val="18"/>
          <w:szCs w:val="18"/>
          <w:lang w:eastAsia="ru-RU"/>
        </w:rPr>
        <w:t xml:space="preserve">7 </w:t>
      </w:r>
      <w:r w:rsidR="009D48DC" w:rsidRPr="00C9192B">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В настоящее вре</w:t>
      </w:r>
      <w:r w:rsidR="00C9192B">
        <w:rPr>
          <w:rFonts w:ascii="Verdana" w:eastAsia="Times New Roman" w:hAnsi="Verdana" w:cs="Times New Roman"/>
          <w:color w:val="000000" w:themeColor="text1"/>
          <w:sz w:val="18"/>
          <w:szCs w:val="18"/>
          <w:lang w:eastAsia="ru-RU"/>
        </w:rPr>
        <w:t xml:space="preserve">мя акции компании продаются по </w:t>
      </w:r>
      <w:r w:rsidRPr="00C9192B">
        <w:rPr>
          <w:rFonts w:ascii="Verdana" w:eastAsia="Times New Roman" w:hAnsi="Verdana" w:cs="Times New Roman"/>
          <w:b/>
          <w:color w:val="000000" w:themeColor="text1"/>
          <w:sz w:val="18"/>
          <w:szCs w:val="18"/>
          <w:lang w:eastAsia="ru-RU"/>
        </w:rPr>
        <w:t>23</w:t>
      </w:r>
      <w:r w:rsidR="00C9192B" w:rsidRPr="00C9192B">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за штуку, </w:t>
      </w:r>
      <w:r w:rsidR="00C9192B">
        <w:rPr>
          <w:rFonts w:ascii="Verdana" w:eastAsia="Times New Roman" w:hAnsi="Verdana" w:cs="Times New Roman"/>
          <w:color w:val="000000" w:themeColor="text1"/>
          <w:sz w:val="18"/>
          <w:szCs w:val="18"/>
          <w:lang w:eastAsia="ru-RU"/>
        </w:rPr>
        <w:t xml:space="preserve">ее последний дивиденд составил </w:t>
      </w:r>
      <w:r w:rsidR="00C9192B" w:rsidRPr="00C9192B">
        <w:rPr>
          <w:rFonts w:ascii="Verdana" w:eastAsia="Times New Roman" w:hAnsi="Verdana" w:cs="Times New Roman"/>
          <w:b/>
          <w:color w:val="000000" w:themeColor="text1"/>
          <w:sz w:val="18"/>
          <w:szCs w:val="18"/>
          <w:lang w:eastAsia="ru-RU"/>
        </w:rPr>
        <w:t>2 $</w:t>
      </w:r>
      <w:r w:rsidR="00C9192B">
        <w:rPr>
          <w:rFonts w:ascii="Verdana" w:eastAsia="Times New Roman" w:hAnsi="Verdana" w:cs="Times New Roman"/>
          <w:color w:val="000000" w:themeColor="text1"/>
          <w:sz w:val="18"/>
          <w:szCs w:val="18"/>
          <w:lang w:eastAsia="ru-RU"/>
        </w:rPr>
        <w:t xml:space="preserve"> и компания выплатит </w:t>
      </w:r>
      <w:r w:rsidR="00C9192B" w:rsidRPr="00C9192B">
        <w:rPr>
          <w:rFonts w:ascii="Verdana" w:eastAsia="Times New Roman" w:hAnsi="Verdana" w:cs="Times New Roman"/>
          <w:b/>
          <w:color w:val="000000" w:themeColor="text1"/>
          <w:sz w:val="18"/>
          <w:szCs w:val="18"/>
          <w:lang w:eastAsia="ru-RU"/>
        </w:rPr>
        <w:t>2,</w:t>
      </w:r>
      <w:r w:rsidRPr="00C9192B">
        <w:rPr>
          <w:rFonts w:ascii="Verdana" w:eastAsia="Times New Roman" w:hAnsi="Verdana" w:cs="Times New Roman"/>
          <w:b/>
          <w:color w:val="000000" w:themeColor="text1"/>
          <w:sz w:val="18"/>
          <w:szCs w:val="18"/>
          <w:lang w:eastAsia="ru-RU"/>
        </w:rPr>
        <w:t>14</w:t>
      </w:r>
      <w:r w:rsidR="00C9192B" w:rsidRPr="00C9192B">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в конце текущего года.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а). Используя модель прогнозируемого роста </w:t>
      </w:r>
      <w:r w:rsidR="00135EEC" w:rsidRPr="00AB622B">
        <w:rPr>
          <w:rFonts w:ascii="Verdana" w:eastAsia="Times New Roman" w:hAnsi="Verdana" w:cs="Times New Roman"/>
          <w:color w:val="000000" w:themeColor="text1"/>
          <w:sz w:val="18"/>
          <w:szCs w:val="18"/>
          <w:lang w:eastAsia="ru-RU"/>
        </w:rPr>
        <w:t>дивидендов,</w:t>
      </w:r>
      <w:r w:rsidRPr="00AB622B">
        <w:rPr>
          <w:rFonts w:ascii="Verdana" w:eastAsia="Times New Roman" w:hAnsi="Verdana" w:cs="Times New Roman"/>
          <w:color w:val="000000" w:themeColor="text1"/>
          <w:sz w:val="18"/>
          <w:szCs w:val="18"/>
          <w:lang w:eastAsia="ru-RU"/>
        </w:rPr>
        <w:t xml:space="preserve"> определите стоимость собственного капитала предприятия.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б). Показатель </w:t>
      </w:r>
      <w:r w:rsidR="00135EEC" w:rsidRPr="00135EEC">
        <w:rPr>
          <w:rFonts w:ascii="Verdana" w:eastAsia="Times New Roman" w:hAnsi="Verdana" w:cs="Times New Roman"/>
          <w:b/>
          <w:color w:val="000000" w:themeColor="text1"/>
          <w:sz w:val="18"/>
          <w:szCs w:val="18"/>
          <w:lang w:val="en-US" w:eastAsia="ru-RU"/>
        </w:rPr>
        <w:t>b</w:t>
      </w:r>
      <w:r w:rsidR="00135EEC" w:rsidRPr="00135EEC">
        <w:rPr>
          <w:rFonts w:ascii="Verdana" w:eastAsia="Times New Roman" w:hAnsi="Verdana" w:cs="Times New Roman"/>
          <w:b/>
          <w:color w:val="000000" w:themeColor="text1"/>
          <w:sz w:val="18"/>
          <w:szCs w:val="18"/>
          <w:lang w:eastAsia="ru-RU"/>
        </w:rPr>
        <w:t>=1,6</w:t>
      </w:r>
      <w:r w:rsidR="00135EEC">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величина процентной ставки безрискового вложения капитала равна </w:t>
      </w:r>
      <w:r w:rsidRPr="00C9192B">
        <w:rPr>
          <w:rFonts w:ascii="Verdana" w:eastAsia="Times New Roman" w:hAnsi="Verdana" w:cs="Times New Roman"/>
          <w:color w:val="FF0000"/>
          <w:sz w:val="18"/>
          <w:szCs w:val="18"/>
          <w:lang w:eastAsia="ru-RU"/>
        </w:rPr>
        <w:t>9</w:t>
      </w:r>
      <w:r w:rsidR="00C9192B" w:rsidRPr="00C9192B">
        <w:rPr>
          <w:rFonts w:ascii="Verdana" w:eastAsia="Times New Roman" w:hAnsi="Verdana" w:cs="Times New Roman"/>
          <w:color w:val="FF0000"/>
          <w:sz w:val="18"/>
          <w:szCs w:val="18"/>
          <w:lang w:eastAsia="ru-RU"/>
        </w:rPr>
        <w:t xml:space="preserve"> </w:t>
      </w:r>
      <w:r w:rsidRPr="00C9192B">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w:t>
      </w:r>
      <w:r w:rsidR="00135EEC">
        <w:rPr>
          <w:rFonts w:ascii="Verdana" w:eastAsia="Times New Roman" w:hAnsi="Verdana" w:cs="Times New Roman"/>
          <w:color w:val="000000" w:themeColor="text1"/>
          <w:sz w:val="18"/>
          <w:szCs w:val="18"/>
          <w:lang w:eastAsia="ru-RU"/>
        </w:rPr>
        <w:t xml:space="preserve"> а средняя по фондовому рынку </w:t>
      </w:r>
      <w:r w:rsidRPr="00C9192B">
        <w:rPr>
          <w:rFonts w:ascii="Verdana" w:eastAsia="Times New Roman" w:hAnsi="Verdana" w:cs="Times New Roman"/>
          <w:color w:val="FF0000"/>
          <w:sz w:val="18"/>
          <w:szCs w:val="18"/>
          <w:lang w:eastAsia="ru-RU"/>
        </w:rPr>
        <w:t>13</w:t>
      </w:r>
      <w:r w:rsidR="00C9192B" w:rsidRPr="00C9192B">
        <w:rPr>
          <w:rFonts w:ascii="Verdana" w:eastAsia="Times New Roman" w:hAnsi="Verdana" w:cs="Times New Roman"/>
          <w:color w:val="FF0000"/>
          <w:sz w:val="18"/>
          <w:szCs w:val="18"/>
          <w:lang w:eastAsia="ru-RU"/>
        </w:rPr>
        <w:t xml:space="preserve"> </w:t>
      </w:r>
      <w:r w:rsidRPr="00C9192B">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Оцените стоимость собственного капитала компании, используя ценовую модель капитальных активов.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в). Средняя прибыльность на рынке ссудного капитала составляет </w:t>
      </w:r>
      <w:r w:rsidRPr="00C9192B">
        <w:rPr>
          <w:rFonts w:ascii="Verdana" w:eastAsia="Times New Roman" w:hAnsi="Verdana" w:cs="Times New Roman"/>
          <w:color w:val="FF0000"/>
          <w:sz w:val="18"/>
          <w:szCs w:val="18"/>
          <w:lang w:eastAsia="ru-RU"/>
        </w:rPr>
        <w:t xml:space="preserve">12 </w:t>
      </w:r>
      <w:r w:rsidR="009D48DC" w:rsidRPr="00C9192B">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и предприятие рассматривает возможную премию за риск в объеме </w:t>
      </w:r>
      <w:r w:rsidRPr="00C9192B">
        <w:rPr>
          <w:rFonts w:ascii="Verdana" w:eastAsia="Times New Roman" w:hAnsi="Verdana" w:cs="Times New Roman"/>
          <w:color w:val="FF0000"/>
          <w:sz w:val="18"/>
          <w:szCs w:val="18"/>
          <w:lang w:eastAsia="ru-RU"/>
        </w:rPr>
        <w:t xml:space="preserve">4 </w:t>
      </w:r>
      <w:r w:rsidR="009D48DC" w:rsidRPr="00C9192B">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Какова будет оценка стоимости капитала с помощью модели премии за риск? </w:t>
      </w:r>
    </w:p>
    <w:p w:rsidR="002B31EA" w:rsidRPr="00AB622B" w:rsidRDefault="002B31EA" w:rsidP="00AB622B">
      <w:pPr>
        <w:spacing w:before="100" w:beforeAutospacing="1" w:after="100" w:afterAutospacing="1" w:line="240" w:lineRule="auto"/>
        <w:rPr>
          <w:rFonts w:ascii="Verdana" w:eastAsia="Times New Roman" w:hAnsi="Verdana" w:cs="Times New Roman"/>
          <w:i/>
          <w:iCs/>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г). Сравните полученные оценки. Какую из них следует принять при оценке эффективности инвестиций? </w:t>
      </w:r>
    </w:p>
    <w:p w:rsidR="00135EEC" w:rsidRDefault="002B31EA" w:rsidP="00AB622B">
      <w:pPr>
        <w:spacing w:before="100" w:beforeAutospacing="1" w:after="100" w:afterAutospacing="1" w:line="240" w:lineRule="auto"/>
        <w:rPr>
          <w:rFonts w:ascii="Verdana" w:eastAsia="Times New Roman" w:hAnsi="Verdana" w:cs="Times New Roman"/>
          <w:i/>
          <w:iCs/>
          <w:color w:val="000000" w:themeColor="text1"/>
          <w:sz w:val="18"/>
          <w:szCs w:val="18"/>
          <w:lang w:eastAsia="ru-RU"/>
        </w:rPr>
      </w:pPr>
      <w:r w:rsidRPr="00AB622B">
        <w:rPr>
          <w:rFonts w:ascii="Verdana" w:eastAsia="Times New Roman" w:hAnsi="Verdana" w:cs="Times New Roman"/>
          <w:i/>
          <w:iCs/>
          <w:color w:val="000000" w:themeColor="text1"/>
          <w:sz w:val="18"/>
          <w:szCs w:val="18"/>
          <w:lang w:eastAsia="ru-RU"/>
        </w:rPr>
        <w:t>Решение.</w:t>
      </w:r>
    </w:p>
    <w:p w:rsidR="00AB075B" w:rsidRPr="00AB075B" w:rsidRDefault="00AB075B" w:rsidP="00AB622B">
      <w:pPr>
        <w:spacing w:before="100" w:beforeAutospacing="1" w:after="100" w:afterAutospacing="1" w:line="240" w:lineRule="auto"/>
        <w:rPr>
          <w:rFonts w:ascii="Verdana" w:eastAsia="Times New Roman" w:hAnsi="Verdana" w:cs="Times New Roman"/>
          <w:iCs/>
          <w:color w:val="000000" w:themeColor="text1"/>
          <w:sz w:val="18"/>
          <w:szCs w:val="18"/>
          <w:lang w:eastAsia="ru-RU"/>
        </w:rPr>
      </w:pPr>
      <w:r w:rsidRPr="00AB075B">
        <w:rPr>
          <w:rFonts w:ascii="Verdana" w:eastAsia="Times New Roman" w:hAnsi="Verdana" w:cs="Times New Roman"/>
          <w:iCs/>
          <w:color w:val="000000" w:themeColor="text1"/>
          <w:sz w:val="18"/>
          <w:szCs w:val="18"/>
          <w:lang w:eastAsia="ru-RU"/>
        </w:rPr>
        <w:t>Используя модель прогнозируемого роста дивидендов стоимость собственного капитала предприятия:</w:t>
      </w:r>
    </w:p>
    <w:p w:rsidR="00D24A7B" w:rsidRPr="00D24A7B" w:rsidRDefault="00D24A7B" w:rsidP="00D24A7B">
      <w:pPr>
        <w:framePr w:w="2651" w:h="255" w:wrap="auto" w:vAnchor="text" w:hAnchor="text" w:x="8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581025" cy="161925"/>
            <wp:effectExtent l="19050" t="0" r="9525" b="0"/>
            <wp:docPr id="18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281"/>
                    <a:srcRect/>
                    <a:stretch>
                      <a:fillRect/>
                    </a:stretch>
                  </pic:blipFill>
                  <pic:spPr bwMode="auto">
                    <a:xfrm>
                      <a:off x="0" y="0"/>
                      <a:ext cx="581025" cy="161925"/>
                    </a:xfrm>
                    <a:prstGeom prst="rect">
                      <a:avLst/>
                    </a:prstGeom>
                    <a:noFill/>
                    <a:ln w="9525">
                      <a:noFill/>
                      <a:miter lim="800000"/>
                      <a:headEnd/>
                      <a:tailEnd/>
                    </a:ln>
                  </pic:spPr>
                </pic:pic>
              </a:graphicData>
            </a:graphic>
          </wp:inline>
        </w:drawing>
      </w:r>
    </w:p>
    <w:p w:rsidR="00D24A7B" w:rsidRPr="00D24A7B" w:rsidRDefault="00D24A7B" w:rsidP="00D24A7B">
      <w:pPr>
        <w:framePr w:w="2456" w:h="255" w:wrap="auto" w:vAnchor="text" w:hAnchor="text" w:x="1236"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457200" cy="161925"/>
            <wp:effectExtent l="19050" t="0" r="0" b="0"/>
            <wp:docPr id="180"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82"/>
                    <a:srcRect/>
                    <a:stretch>
                      <a:fillRect/>
                    </a:stretch>
                  </pic:blipFill>
                  <pic:spPr bwMode="auto">
                    <a:xfrm>
                      <a:off x="0" y="0"/>
                      <a:ext cx="457200" cy="161925"/>
                    </a:xfrm>
                    <a:prstGeom prst="rect">
                      <a:avLst/>
                    </a:prstGeom>
                    <a:noFill/>
                    <a:ln w="9525">
                      <a:noFill/>
                      <a:miter lim="800000"/>
                      <a:headEnd/>
                      <a:tailEnd/>
                    </a:ln>
                  </pic:spPr>
                </pic:pic>
              </a:graphicData>
            </a:graphic>
          </wp:inline>
        </w:drawing>
      </w:r>
    </w:p>
    <w:p w:rsidR="00D24A7B" w:rsidRPr="00D24A7B" w:rsidRDefault="00D24A7B" w:rsidP="00D24A7B">
      <w:pPr>
        <w:framePr w:w="2771" w:h="255" w:wrap="auto" w:vAnchor="text" w:hAnchor="text" w:x="2392"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657225" cy="161925"/>
            <wp:effectExtent l="19050" t="0" r="9525" b="0"/>
            <wp:docPr id="179"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283"/>
                    <a:srcRect/>
                    <a:stretch>
                      <a:fillRect/>
                    </a:stretch>
                  </pic:blipFill>
                  <pic:spPr bwMode="auto">
                    <a:xfrm>
                      <a:off x="0" y="0"/>
                      <a:ext cx="657225" cy="161925"/>
                    </a:xfrm>
                    <a:prstGeom prst="rect">
                      <a:avLst/>
                    </a:prstGeom>
                    <a:noFill/>
                    <a:ln w="9525">
                      <a:noFill/>
                      <a:miter lim="800000"/>
                      <a:headEnd/>
                      <a:tailEnd/>
                    </a:ln>
                  </pic:spPr>
                </pic:pic>
              </a:graphicData>
            </a:graphic>
          </wp:inline>
        </w:drawing>
      </w:r>
    </w:p>
    <w:p w:rsidR="00D24A7B" w:rsidRPr="00D24A7B" w:rsidRDefault="00D24A7B" w:rsidP="00D24A7B">
      <w:pPr>
        <w:framePr w:w="3519" w:h="510" w:wrap="auto" w:vAnchor="text" w:hAnchor="text" w:x="81" w:y="567"/>
        <w:autoSpaceDE w:val="0"/>
        <w:autoSpaceDN w:val="0"/>
        <w:adjustRightInd w:val="0"/>
        <w:spacing w:after="0" w:line="240" w:lineRule="auto"/>
        <w:rPr>
          <w:rFonts w:ascii="Arial" w:hAnsi="Arial" w:cs="Arial"/>
          <w:sz w:val="20"/>
          <w:szCs w:val="20"/>
        </w:rPr>
      </w:pPr>
      <w:r>
        <w:rPr>
          <w:rFonts w:ascii="Arial" w:hAnsi="Arial" w:cs="Arial"/>
          <w:noProof/>
          <w:position w:val="-21"/>
          <w:sz w:val="20"/>
          <w:szCs w:val="20"/>
          <w:lang w:eastAsia="ru-RU"/>
        </w:rPr>
        <w:drawing>
          <wp:inline distT="0" distB="0" distL="0" distR="0">
            <wp:extent cx="1562100" cy="323850"/>
            <wp:effectExtent l="0" t="0" r="0" b="0"/>
            <wp:docPr id="178"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84"/>
                    <a:srcRect/>
                    <a:stretch>
                      <a:fillRect/>
                    </a:stretch>
                  </pic:blipFill>
                  <pic:spPr bwMode="auto">
                    <a:xfrm>
                      <a:off x="0" y="0"/>
                      <a:ext cx="1562100" cy="323850"/>
                    </a:xfrm>
                    <a:prstGeom prst="rect">
                      <a:avLst/>
                    </a:prstGeom>
                    <a:noFill/>
                    <a:ln w="9525">
                      <a:noFill/>
                      <a:miter lim="800000"/>
                      <a:headEnd/>
                      <a:tailEnd/>
                    </a:ln>
                  </pic:spPr>
                </pic:pic>
              </a:graphicData>
            </a:graphic>
          </wp:inline>
        </w:drawing>
      </w:r>
    </w:p>
    <w:p w:rsidR="00135EEC" w:rsidRDefault="00135EEC" w:rsidP="00AB622B">
      <w:pPr>
        <w:spacing w:before="100" w:beforeAutospacing="1" w:after="100" w:afterAutospacing="1" w:line="240" w:lineRule="auto"/>
        <w:rPr>
          <w:rFonts w:ascii="Verdana" w:eastAsia="Times New Roman" w:hAnsi="Verdana" w:cs="Times New Roman"/>
          <w:i/>
          <w:iCs/>
          <w:color w:val="000000" w:themeColor="text1"/>
          <w:sz w:val="18"/>
          <w:szCs w:val="18"/>
          <w:lang w:eastAsia="ru-RU"/>
        </w:rPr>
      </w:pPr>
    </w:p>
    <w:p w:rsidR="00135EEC" w:rsidRDefault="00135EEC" w:rsidP="00AB622B">
      <w:pPr>
        <w:spacing w:before="100" w:beforeAutospacing="1" w:after="100" w:afterAutospacing="1" w:line="240" w:lineRule="auto"/>
        <w:rPr>
          <w:rFonts w:ascii="Verdana" w:eastAsia="Times New Roman" w:hAnsi="Verdana" w:cs="Times New Roman"/>
          <w:i/>
          <w:iCs/>
          <w:color w:val="000000" w:themeColor="text1"/>
          <w:sz w:val="18"/>
          <w:szCs w:val="18"/>
          <w:lang w:eastAsia="ru-RU"/>
        </w:rPr>
      </w:pPr>
    </w:p>
    <w:p w:rsidR="00AB075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i/>
          <w:iCs/>
          <w:color w:val="000000" w:themeColor="text1"/>
          <w:sz w:val="18"/>
          <w:szCs w:val="18"/>
          <w:lang w:eastAsia="ru-RU"/>
        </w:rPr>
        <w:t xml:space="preserve"> </w:t>
      </w:r>
    </w:p>
    <w:p w:rsidR="002B31EA"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Согласно ценовой модели капитальных активов </w:t>
      </w:r>
      <w:r w:rsidR="00D24A7B" w:rsidRPr="00D24A7B">
        <w:rPr>
          <w:rFonts w:ascii="Verdana" w:eastAsia="Times New Roman" w:hAnsi="Verdana" w:cs="Times New Roman"/>
          <w:b/>
          <w:color w:val="000000" w:themeColor="text1"/>
          <w:sz w:val="18"/>
          <w:szCs w:val="18"/>
          <w:lang w:val="en-US" w:eastAsia="ru-RU"/>
        </w:rPr>
        <w:t>CAPM</w:t>
      </w:r>
      <w:r w:rsidR="00D24A7B" w:rsidRPr="00D24A7B">
        <w:rPr>
          <w:rFonts w:ascii="Verdana" w:eastAsia="Times New Roman" w:hAnsi="Verdana" w:cs="Times New Roman"/>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ст</w:t>
      </w:r>
      <w:r w:rsidR="00D24A7B">
        <w:rPr>
          <w:rFonts w:ascii="Verdana" w:eastAsia="Times New Roman" w:hAnsi="Verdana" w:cs="Times New Roman"/>
          <w:color w:val="000000" w:themeColor="text1"/>
          <w:sz w:val="18"/>
          <w:szCs w:val="18"/>
          <w:lang w:eastAsia="ru-RU"/>
        </w:rPr>
        <w:t>оимость капитала компании равна:</w:t>
      </w:r>
    </w:p>
    <w:p w:rsidR="00D24A7B" w:rsidRPr="00D24A7B" w:rsidRDefault="00D24A7B" w:rsidP="00D24A7B">
      <w:pPr>
        <w:framePr w:w="2786" w:h="255" w:wrap="auto" w:vAnchor="text" w:hAnchor="text" w:x="8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666750" cy="161925"/>
            <wp:effectExtent l="19050" t="0" r="0" b="0"/>
            <wp:docPr id="188"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85"/>
                    <a:srcRect/>
                    <a:stretch>
                      <a:fillRect/>
                    </a:stretch>
                  </pic:blipFill>
                  <pic:spPr bwMode="auto">
                    <a:xfrm>
                      <a:off x="0" y="0"/>
                      <a:ext cx="666750" cy="161925"/>
                    </a:xfrm>
                    <a:prstGeom prst="rect">
                      <a:avLst/>
                    </a:prstGeom>
                    <a:noFill/>
                    <a:ln w="9525">
                      <a:noFill/>
                      <a:miter lim="800000"/>
                      <a:headEnd/>
                      <a:tailEnd/>
                    </a:ln>
                  </pic:spPr>
                </pic:pic>
              </a:graphicData>
            </a:graphic>
          </wp:inline>
        </w:drawing>
      </w:r>
    </w:p>
    <w:p w:rsidR="00D24A7B" w:rsidRPr="00D24A7B" w:rsidRDefault="00D24A7B" w:rsidP="00D24A7B">
      <w:pPr>
        <w:framePr w:w="2666" w:h="255" w:wrap="auto" w:vAnchor="text" w:hAnchor="text" w:x="1878"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590550" cy="161925"/>
            <wp:effectExtent l="19050" t="0" r="0" b="0"/>
            <wp:docPr id="187"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286"/>
                    <a:srcRect/>
                    <a:stretch>
                      <a:fillRect/>
                    </a:stretch>
                  </pic:blipFill>
                  <pic:spPr bwMode="auto">
                    <a:xfrm>
                      <a:off x="0" y="0"/>
                      <a:ext cx="590550" cy="161925"/>
                    </a:xfrm>
                    <a:prstGeom prst="rect">
                      <a:avLst/>
                    </a:prstGeom>
                    <a:noFill/>
                    <a:ln w="9525">
                      <a:noFill/>
                      <a:miter lim="800000"/>
                      <a:headEnd/>
                      <a:tailEnd/>
                    </a:ln>
                  </pic:spPr>
                </pic:pic>
              </a:graphicData>
            </a:graphic>
          </wp:inline>
        </w:drawing>
      </w:r>
    </w:p>
    <w:p w:rsidR="00D24A7B" w:rsidRPr="00D24A7B" w:rsidRDefault="00D24A7B" w:rsidP="00D24A7B">
      <w:pPr>
        <w:framePr w:w="2351" w:h="255" w:wrap="auto" w:vAnchor="text" w:hAnchor="text" w:x="3548"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390525" cy="161925"/>
            <wp:effectExtent l="19050" t="0" r="9525" b="0"/>
            <wp:docPr id="186"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287"/>
                    <a:srcRect/>
                    <a:stretch>
                      <a:fillRect/>
                    </a:stretch>
                  </pic:blipFill>
                  <pic:spPr bwMode="auto">
                    <a:xfrm>
                      <a:off x="0" y="0"/>
                      <a:ext cx="390525" cy="161925"/>
                    </a:xfrm>
                    <a:prstGeom prst="rect">
                      <a:avLst/>
                    </a:prstGeom>
                    <a:noFill/>
                    <a:ln w="9525">
                      <a:noFill/>
                      <a:miter lim="800000"/>
                      <a:headEnd/>
                      <a:tailEnd/>
                    </a:ln>
                  </pic:spPr>
                </pic:pic>
              </a:graphicData>
            </a:graphic>
          </wp:inline>
        </w:drawing>
      </w:r>
    </w:p>
    <w:p w:rsidR="00D24A7B" w:rsidRPr="00D24A7B" w:rsidRDefault="00D24A7B" w:rsidP="00D24A7B">
      <w:pPr>
        <w:framePr w:w="5411" w:h="255" w:wrap="auto" w:vAnchor="text" w:hAnchor="text" w:x="81" w:y="56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2333625" cy="161925"/>
            <wp:effectExtent l="19050" t="0" r="9525" b="0"/>
            <wp:docPr id="18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88"/>
                    <a:srcRect/>
                    <a:stretch>
                      <a:fillRect/>
                    </a:stretch>
                  </pic:blipFill>
                  <pic:spPr bwMode="auto">
                    <a:xfrm>
                      <a:off x="0" y="0"/>
                      <a:ext cx="2333625" cy="161925"/>
                    </a:xfrm>
                    <a:prstGeom prst="rect">
                      <a:avLst/>
                    </a:prstGeom>
                    <a:noFill/>
                    <a:ln w="9525">
                      <a:noFill/>
                      <a:miter lim="800000"/>
                      <a:headEnd/>
                      <a:tailEnd/>
                    </a:ln>
                  </pic:spPr>
                </pic:pic>
              </a:graphicData>
            </a:graphic>
          </wp:inline>
        </w:drawing>
      </w:r>
    </w:p>
    <w:p w:rsidR="00D24A7B" w:rsidRDefault="00D24A7B"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D24A7B" w:rsidRPr="00D24A7B" w:rsidRDefault="00D24A7B"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D24A7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В соответствии с моделью премии за риск</w:t>
      </w:r>
      <w:r w:rsidR="00D24A7B">
        <w:rPr>
          <w:rFonts w:ascii="Verdana" w:eastAsia="Times New Roman" w:hAnsi="Verdana" w:cs="Times New Roman"/>
          <w:color w:val="000000" w:themeColor="text1"/>
          <w:sz w:val="18"/>
          <w:szCs w:val="18"/>
          <w:lang w:eastAsia="ru-RU"/>
        </w:rPr>
        <w:t>:</w:t>
      </w:r>
    </w:p>
    <w:p w:rsidR="00AB075B" w:rsidRPr="00AB075B" w:rsidRDefault="002B31EA" w:rsidP="00AB075B">
      <w:pPr>
        <w:framePr w:w="2696" w:h="255" w:wrap="auto" w:vAnchor="text" w:hAnchor="text" w:x="81" w:y="77"/>
        <w:rPr>
          <w:rFonts w:ascii="Arial" w:hAnsi="Arial" w:cs="Arial"/>
          <w:sz w:val="20"/>
          <w:szCs w:val="20"/>
        </w:rPr>
      </w:pPr>
      <w:r w:rsidRPr="00AB622B">
        <w:rPr>
          <w:rFonts w:ascii="Verdana" w:eastAsia="Times New Roman" w:hAnsi="Verdana" w:cs="Times New Roman"/>
          <w:color w:val="000000" w:themeColor="text1"/>
          <w:sz w:val="18"/>
          <w:szCs w:val="18"/>
          <w:lang w:eastAsia="ru-RU"/>
        </w:rPr>
        <w:t xml:space="preserve"> </w:t>
      </w:r>
      <w:r w:rsidR="00AB075B">
        <w:rPr>
          <w:rFonts w:ascii="Arial" w:hAnsi="Arial" w:cs="Arial"/>
          <w:noProof/>
          <w:position w:val="-7"/>
          <w:sz w:val="20"/>
          <w:szCs w:val="20"/>
          <w:lang w:eastAsia="ru-RU"/>
        </w:rPr>
        <w:drawing>
          <wp:inline distT="0" distB="0" distL="0" distR="0">
            <wp:extent cx="609600" cy="161925"/>
            <wp:effectExtent l="19050" t="0" r="0" b="0"/>
            <wp:docPr id="19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289"/>
                    <a:srcRect/>
                    <a:stretch>
                      <a:fillRect/>
                    </a:stretch>
                  </pic:blipFill>
                  <pic:spPr bwMode="auto">
                    <a:xfrm>
                      <a:off x="0" y="0"/>
                      <a:ext cx="609600" cy="161925"/>
                    </a:xfrm>
                    <a:prstGeom prst="rect">
                      <a:avLst/>
                    </a:prstGeom>
                    <a:noFill/>
                    <a:ln w="9525">
                      <a:noFill/>
                      <a:miter lim="800000"/>
                      <a:headEnd/>
                      <a:tailEnd/>
                    </a:ln>
                  </pic:spPr>
                </pic:pic>
              </a:graphicData>
            </a:graphic>
          </wp:inline>
        </w:drawing>
      </w:r>
    </w:p>
    <w:p w:rsidR="00AB075B" w:rsidRPr="00AB075B" w:rsidRDefault="00AB075B" w:rsidP="00AB075B">
      <w:pPr>
        <w:framePr w:w="2591" w:h="255" w:wrap="auto" w:vAnchor="text" w:hAnchor="text" w:x="2007"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542925" cy="161925"/>
            <wp:effectExtent l="19050" t="0" r="9525" b="0"/>
            <wp:docPr id="191"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290"/>
                    <a:srcRect/>
                    <a:stretch>
                      <a:fillRect/>
                    </a:stretch>
                  </pic:blipFill>
                  <pic:spPr bwMode="auto">
                    <a:xfrm>
                      <a:off x="0" y="0"/>
                      <a:ext cx="542925" cy="161925"/>
                    </a:xfrm>
                    <a:prstGeom prst="rect">
                      <a:avLst/>
                    </a:prstGeom>
                    <a:noFill/>
                    <a:ln w="9525">
                      <a:noFill/>
                      <a:miter lim="800000"/>
                      <a:headEnd/>
                      <a:tailEnd/>
                    </a:ln>
                  </pic:spPr>
                </pic:pic>
              </a:graphicData>
            </a:graphic>
          </wp:inline>
        </w:drawing>
      </w:r>
    </w:p>
    <w:p w:rsidR="00AB075B" w:rsidRPr="00AB075B" w:rsidRDefault="00AB075B" w:rsidP="00AB075B">
      <w:pPr>
        <w:framePr w:w="4046" w:h="255" w:wrap="auto" w:vAnchor="text" w:hAnchor="text" w:x="81" w:y="56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1466850" cy="161925"/>
            <wp:effectExtent l="19050" t="0" r="0" b="0"/>
            <wp:docPr id="190"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291"/>
                    <a:srcRect/>
                    <a:stretch>
                      <a:fillRect/>
                    </a:stretch>
                  </pic:blipFill>
                  <pic:spPr bwMode="auto">
                    <a:xfrm>
                      <a:off x="0" y="0"/>
                      <a:ext cx="1466850" cy="161925"/>
                    </a:xfrm>
                    <a:prstGeom prst="rect">
                      <a:avLst/>
                    </a:prstGeom>
                    <a:noFill/>
                    <a:ln w="9525">
                      <a:noFill/>
                      <a:miter lim="800000"/>
                      <a:headEnd/>
                      <a:tailEnd/>
                    </a:ln>
                  </pic:spPr>
                </pic:pic>
              </a:graphicData>
            </a:graphic>
          </wp:inline>
        </w:drawing>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AB075B" w:rsidRDefault="00AB075B"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757262" w:rsidRDefault="00757262"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2B31EA" w:rsidRPr="00AB622B" w:rsidRDefault="002B31EA"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Итак, все три модели привели к различным результатам, что, вообще говоря, закономерно. Вопрос в том, какую оценку следует выбрать при оценке эффективности инвестиции. Ответ: следует учитывать все оценки, но для принятия решения необходимо руководствоваться наиболее пессимистичной, в данном случае дающей наибольшее значение стоимости капитала. </w:t>
      </w:r>
    </w:p>
    <w:p w:rsidR="00757262" w:rsidRDefault="00757262"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p>
    <w:p w:rsidR="00757262" w:rsidRDefault="00757262"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p>
    <w:p w:rsidR="00757262" w:rsidRDefault="00757262"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p>
    <w:p w:rsidR="00757262" w:rsidRDefault="00757262"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p>
    <w:p w:rsidR="00757262" w:rsidRDefault="00757262"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p>
    <w:p w:rsidR="002B31EA" w:rsidRPr="00AB622B" w:rsidRDefault="002B31EA" w:rsidP="00AB622B">
      <w:pPr>
        <w:spacing w:before="100" w:beforeAutospacing="1" w:after="100" w:afterAutospacing="1" w:line="240" w:lineRule="auto"/>
        <w:rPr>
          <w:rFonts w:ascii="Verdana" w:eastAsia="Times New Roman" w:hAnsi="Verdana" w:cs="Times New Roman"/>
          <w:i/>
          <w:iCs/>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lastRenderedPageBreak/>
        <w:t xml:space="preserve">5. </w:t>
      </w:r>
      <w:r w:rsidRPr="00AB622B">
        <w:rPr>
          <w:rFonts w:ascii="Verdana" w:eastAsia="Times New Roman" w:hAnsi="Verdana" w:cs="Times New Roman"/>
          <w:color w:val="000000" w:themeColor="text1"/>
          <w:sz w:val="18"/>
          <w:szCs w:val="18"/>
          <w:lang w:eastAsia="ru-RU"/>
        </w:rPr>
        <w:t xml:space="preserve">Рыночная стоимость обыкновенных акций компании </w:t>
      </w:r>
      <w:r w:rsidR="00AB075B">
        <w:rPr>
          <w:rFonts w:ascii="Verdana" w:eastAsia="Times New Roman" w:hAnsi="Verdana" w:cs="Times New Roman"/>
          <w:b/>
          <w:color w:val="000000" w:themeColor="text1"/>
          <w:sz w:val="18"/>
          <w:szCs w:val="18"/>
          <w:lang w:val="en-US" w:eastAsia="ru-RU"/>
        </w:rPr>
        <w:t>SSS</w:t>
      </w:r>
      <w:r w:rsidR="00C9192B">
        <w:rPr>
          <w:rFonts w:ascii="Verdana" w:eastAsia="Times New Roman" w:hAnsi="Verdana" w:cs="Times New Roman"/>
          <w:color w:val="000000" w:themeColor="text1"/>
          <w:sz w:val="18"/>
          <w:szCs w:val="18"/>
          <w:lang w:eastAsia="ru-RU"/>
        </w:rPr>
        <w:t xml:space="preserve"> составляет </w:t>
      </w:r>
      <w:r w:rsidR="004967EC" w:rsidRPr="00C9192B">
        <w:rPr>
          <w:rFonts w:ascii="Verdana" w:eastAsia="Times New Roman" w:hAnsi="Verdana" w:cs="Times New Roman"/>
          <w:b/>
          <w:color w:val="000000" w:themeColor="text1"/>
          <w:sz w:val="18"/>
          <w:szCs w:val="18"/>
          <w:lang w:eastAsia="ru-RU"/>
        </w:rPr>
        <w:t>620</w:t>
      </w:r>
      <w:r w:rsidR="00C9192B" w:rsidRPr="00C9192B">
        <w:rPr>
          <w:rFonts w:ascii="Verdana" w:eastAsia="Times New Roman" w:hAnsi="Verdana" w:cs="Times New Roman"/>
          <w:b/>
          <w:color w:val="000000" w:themeColor="text1"/>
          <w:sz w:val="18"/>
          <w:szCs w:val="18"/>
          <w:lang w:eastAsia="ru-RU"/>
        </w:rPr>
        <w:t> </w:t>
      </w:r>
      <w:r w:rsidRPr="00C9192B">
        <w:rPr>
          <w:rFonts w:ascii="Verdana" w:eastAsia="Times New Roman" w:hAnsi="Verdana" w:cs="Times New Roman"/>
          <w:b/>
          <w:color w:val="000000" w:themeColor="text1"/>
          <w:sz w:val="18"/>
          <w:szCs w:val="18"/>
          <w:lang w:eastAsia="ru-RU"/>
        </w:rPr>
        <w:t>000</w:t>
      </w:r>
      <w:r w:rsidR="00C9192B" w:rsidRPr="00C9192B">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привилег</w:t>
      </w:r>
      <w:r w:rsidR="00C9192B">
        <w:rPr>
          <w:rFonts w:ascii="Verdana" w:eastAsia="Times New Roman" w:hAnsi="Verdana" w:cs="Times New Roman"/>
          <w:color w:val="000000" w:themeColor="text1"/>
          <w:sz w:val="18"/>
          <w:szCs w:val="18"/>
          <w:lang w:eastAsia="ru-RU"/>
        </w:rPr>
        <w:t xml:space="preserve">ированные акции составляют </w:t>
      </w:r>
      <w:r w:rsidR="004967EC" w:rsidRPr="00C9192B">
        <w:rPr>
          <w:rFonts w:ascii="Verdana" w:eastAsia="Times New Roman" w:hAnsi="Verdana" w:cs="Times New Roman"/>
          <w:b/>
          <w:color w:val="000000" w:themeColor="text1"/>
          <w:sz w:val="18"/>
          <w:szCs w:val="18"/>
          <w:lang w:eastAsia="ru-RU"/>
        </w:rPr>
        <w:t>140</w:t>
      </w:r>
      <w:r w:rsidR="00C9192B" w:rsidRPr="00C9192B">
        <w:rPr>
          <w:rFonts w:ascii="Verdana" w:eastAsia="Times New Roman" w:hAnsi="Verdana" w:cs="Times New Roman"/>
          <w:b/>
          <w:color w:val="000000" w:themeColor="text1"/>
          <w:sz w:val="18"/>
          <w:szCs w:val="18"/>
          <w:lang w:eastAsia="ru-RU"/>
        </w:rPr>
        <w:t> </w:t>
      </w:r>
      <w:r w:rsidRPr="00C9192B">
        <w:rPr>
          <w:rFonts w:ascii="Verdana" w:eastAsia="Times New Roman" w:hAnsi="Verdana" w:cs="Times New Roman"/>
          <w:b/>
          <w:color w:val="000000" w:themeColor="text1"/>
          <w:sz w:val="18"/>
          <w:szCs w:val="18"/>
          <w:lang w:eastAsia="ru-RU"/>
        </w:rPr>
        <w:t>000</w:t>
      </w:r>
      <w:r w:rsidR="00C9192B" w:rsidRPr="00C9192B">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w:t>
      </w:r>
      <w:r w:rsidR="00C9192B">
        <w:rPr>
          <w:rFonts w:ascii="Verdana" w:eastAsia="Times New Roman" w:hAnsi="Verdana" w:cs="Times New Roman"/>
          <w:color w:val="000000" w:themeColor="text1"/>
          <w:sz w:val="18"/>
          <w:szCs w:val="18"/>
          <w:lang w:eastAsia="ru-RU"/>
        </w:rPr>
        <w:t xml:space="preserve"> а общий заемный капитал</w:t>
      </w:r>
      <w:r w:rsidR="00C9192B" w:rsidRPr="00C9192B">
        <w:rPr>
          <w:rFonts w:ascii="Verdana" w:eastAsia="Times New Roman" w:hAnsi="Verdana" w:cs="Times New Roman"/>
          <w:color w:val="000000" w:themeColor="text1"/>
          <w:sz w:val="18"/>
          <w:szCs w:val="18"/>
          <w:lang w:eastAsia="ru-RU"/>
        </w:rPr>
        <w:t xml:space="preserve"> </w:t>
      </w:r>
      <w:r w:rsidR="004967EC" w:rsidRPr="00C9192B">
        <w:rPr>
          <w:rFonts w:ascii="Verdana" w:eastAsia="Times New Roman" w:hAnsi="Verdana" w:cs="Times New Roman"/>
          <w:b/>
          <w:color w:val="000000" w:themeColor="text1"/>
          <w:sz w:val="18"/>
          <w:szCs w:val="18"/>
          <w:lang w:eastAsia="ru-RU"/>
        </w:rPr>
        <w:t>340</w:t>
      </w:r>
      <w:r w:rsidR="00C9192B" w:rsidRPr="00C9192B">
        <w:rPr>
          <w:rFonts w:ascii="Verdana" w:eastAsia="Times New Roman" w:hAnsi="Verdana" w:cs="Times New Roman"/>
          <w:b/>
          <w:color w:val="000000" w:themeColor="text1"/>
          <w:sz w:val="18"/>
          <w:szCs w:val="18"/>
          <w:lang w:eastAsia="ru-RU"/>
        </w:rPr>
        <w:t> </w:t>
      </w:r>
      <w:r w:rsidRPr="00C9192B">
        <w:rPr>
          <w:rFonts w:ascii="Verdana" w:eastAsia="Times New Roman" w:hAnsi="Verdana" w:cs="Times New Roman"/>
          <w:b/>
          <w:color w:val="000000" w:themeColor="text1"/>
          <w:sz w:val="18"/>
          <w:szCs w:val="18"/>
          <w:lang w:eastAsia="ru-RU"/>
        </w:rPr>
        <w:t>000</w:t>
      </w:r>
      <w:r w:rsidR="00C9192B" w:rsidRPr="00C9192B">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Стоимость собственного капитала равна </w:t>
      </w:r>
      <w:r w:rsidRPr="00C9192B">
        <w:rPr>
          <w:rFonts w:ascii="Verdana" w:eastAsia="Times New Roman" w:hAnsi="Verdana" w:cs="Times New Roman"/>
          <w:color w:val="FF0000"/>
          <w:sz w:val="18"/>
          <w:szCs w:val="18"/>
          <w:lang w:eastAsia="ru-RU"/>
        </w:rPr>
        <w:t>14</w:t>
      </w:r>
      <w:r w:rsidR="00C9192B" w:rsidRPr="00C9192B">
        <w:rPr>
          <w:rFonts w:ascii="Verdana" w:eastAsia="Times New Roman" w:hAnsi="Verdana" w:cs="Times New Roman"/>
          <w:color w:val="FF0000"/>
          <w:sz w:val="18"/>
          <w:szCs w:val="18"/>
          <w:lang w:eastAsia="ru-RU"/>
        </w:rPr>
        <w:t xml:space="preserve"> </w:t>
      </w:r>
      <w:r w:rsidRPr="00C9192B">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привилегированных акций </w:t>
      </w:r>
      <w:r w:rsidRPr="00C9192B">
        <w:rPr>
          <w:rFonts w:ascii="Verdana" w:eastAsia="Times New Roman" w:hAnsi="Verdana" w:cs="Times New Roman"/>
          <w:color w:val="FF0000"/>
          <w:sz w:val="18"/>
          <w:szCs w:val="18"/>
          <w:lang w:eastAsia="ru-RU"/>
        </w:rPr>
        <w:t>10</w:t>
      </w:r>
      <w:r w:rsidR="00C9192B" w:rsidRPr="00C9192B">
        <w:rPr>
          <w:rFonts w:ascii="Verdana" w:eastAsia="Times New Roman" w:hAnsi="Verdana" w:cs="Times New Roman"/>
          <w:color w:val="FF0000"/>
          <w:sz w:val="18"/>
          <w:szCs w:val="18"/>
          <w:lang w:eastAsia="ru-RU"/>
        </w:rPr>
        <w:t xml:space="preserve"> </w:t>
      </w:r>
      <w:r w:rsidRPr="00C9192B">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а облигаций компании </w:t>
      </w:r>
      <w:r w:rsidRPr="00C9192B">
        <w:rPr>
          <w:rFonts w:ascii="Verdana" w:eastAsia="Times New Roman" w:hAnsi="Verdana" w:cs="Times New Roman"/>
          <w:color w:val="FF0000"/>
          <w:sz w:val="18"/>
          <w:szCs w:val="18"/>
          <w:lang w:eastAsia="ru-RU"/>
        </w:rPr>
        <w:t>9</w:t>
      </w:r>
      <w:r w:rsidR="00C9192B" w:rsidRPr="00C9192B">
        <w:rPr>
          <w:rFonts w:ascii="Verdana" w:eastAsia="Times New Roman" w:hAnsi="Verdana" w:cs="Times New Roman"/>
          <w:color w:val="FF0000"/>
          <w:sz w:val="18"/>
          <w:szCs w:val="18"/>
          <w:lang w:eastAsia="ru-RU"/>
        </w:rPr>
        <w:t xml:space="preserve"> </w:t>
      </w:r>
      <w:r w:rsidRPr="00C9192B">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Необходимо определить взвешенную среднюю стоимость капитала компании при ставке налога </w:t>
      </w:r>
      <w:r w:rsidRPr="00C9192B">
        <w:rPr>
          <w:rFonts w:ascii="Verdana" w:eastAsia="Times New Roman" w:hAnsi="Verdana" w:cs="Times New Roman"/>
          <w:b/>
          <w:color w:val="FF0000"/>
          <w:sz w:val="18"/>
          <w:szCs w:val="18"/>
          <w:lang w:eastAsia="ru-RU"/>
        </w:rPr>
        <w:t xml:space="preserve">Т </w:t>
      </w:r>
      <w:r w:rsidR="00C9192B" w:rsidRPr="00C9192B">
        <w:rPr>
          <w:rFonts w:ascii="Verdana" w:eastAsia="Times New Roman" w:hAnsi="Verdana" w:cs="Times New Roman"/>
          <w:b/>
          <w:color w:val="FF0000"/>
          <w:sz w:val="18"/>
          <w:szCs w:val="18"/>
          <w:lang w:val="en-US" w:eastAsia="ru-RU"/>
        </w:rPr>
        <w:t xml:space="preserve">= </w:t>
      </w:r>
      <w:r w:rsidR="00AB075B" w:rsidRPr="00C9192B">
        <w:rPr>
          <w:rFonts w:ascii="Verdana" w:eastAsia="Times New Roman" w:hAnsi="Verdana" w:cs="Times New Roman"/>
          <w:b/>
          <w:color w:val="FF0000"/>
          <w:sz w:val="18"/>
          <w:szCs w:val="18"/>
          <w:lang w:eastAsia="ru-RU"/>
        </w:rPr>
        <w:t>24%</w:t>
      </w:r>
      <w:r w:rsidR="00AB075B">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w:t>
      </w:r>
    </w:p>
    <w:p w:rsidR="004C3627" w:rsidRDefault="002B31EA" w:rsidP="00AB622B">
      <w:pPr>
        <w:spacing w:before="100" w:beforeAutospacing="1" w:after="100" w:afterAutospacing="1" w:line="240" w:lineRule="auto"/>
        <w:rPr>
          <w:rFonts w:ascii="Verdana" w:eastAsia="Times New Roman" w:hAnsi="Verdana" w:cs="Times New Roman"/>
          <w:i/>
          <w:iCs/>
          <w:color w:val="000000" w:themeColor="text1"/>
          <w:sz w:val="18"/>
          <w:szCs w:val="18"/>
          <w:lang w:val="en-US" w:eastAsia="ru-RU"/>
        </w:rPr>
      </w:pPr>
      <w:r w:rsidRPr="00AB622B">
        <w:rPr>
          <w:rFonts w:ascii="Verdana" w:eastAsia="Times New Roman" w:hAnsi="Verdana" w:cs="Times New Roman"/>
          <w:i/>
          <w:iCs/>
          <w:color w:val="000000" w:themeColor="text1"/>
          <w:sz w:val="18"/>
          <w:szCs w:val="18"/>
          <w:lang w:eastAsia="ru-RU"/>
        </w:rPr>
        <w:t>Решение.</w:t>
      </w:r>
    </w:p>
    <w:p w:rsidR="004C3627" w:rsidRPr="004C3627" w:rsidRDefault="002B31EA" w:rsidP="004C3627">
      <w:pPr>
        <w:framePr w:w="2786" w:h="255" w:wrap="auto" w:vAnchor="text" w:hAnchor="text" w:x="81" w:y="77"/>
        <w:rPr>
          <w:rFonts w:ascii="Arial" w:hAnsi="Arial" w:cs="Arial"/>
          <w:sz w:val="20"/>
          <w:szCs w:val="20"/>
        </w:rPr>
      </w:pPr>
      <w:r w:rsidRPr="00AB622B">
        <w:rPr>
          <w:rFonts w:ascii="Verdana" w:eastAsia="Times New Roman" w:hAnsi="Verdana" w:cs="Times New Roman"/>
          <w:i/>
          <w:iCs/>
          <w:color w:val="000000" w:themeColor="text1"/>
          <w:sz w:val="18"/>
          <w:szCs w:val="18"/>
          <w:lang w:eastAsia="ru-RU"/>
        </w:rPr>
        <w:t xml:space="preserve"> </w:t>
      </w:r>
      <w:r w:rsidR="004C3627">
        <w:rPr>
          <w:rFonts w:ascii="Arial" w:hAnsi="Arial" w:cs="Arial"/>
          <w:noProof/>
          <w:position w:val="-7"/>
          <w:sz w:val="20"/>
          <w:szCs w:val="20"/>
          <w:lang w:eastAsia="ru-RU"/>
        </w:rPr>
        <w:drawing>
          <wp:inline distT="0" distB="0" distL="0" distR="0">
            <wp:extent cx="666750" cy="161925"/>
            <wp:effectExtent l="19050" t="0" r="0" b="0"/>
            <wp:docPr id="255"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292"/>
                    <a:srcRect/>
                    <a:stretch>
                      <a:fillRect/>
                    </a:stretch>
                  </pic:blipFill>
                  <pic:spPr bwMode="auto">
                    <a:xfrm>
                      <a:off x="0" y="0"/>
                      <a:ext cx="666750" cy="161925"/>
                    </a:xfrm>
                    <a:prstGeom prst="rect">
                      <a:avLst/>
                    </a:prstGeom>
                    <a:noFill/>
                    <a:ln w="9525">
                      <a:noFill/>
                      <a:miter lim="800000"/>
                      <a:headEnd/>
                      <a:tailEnd/>
                    </a:ln>
                  </pic:spPr>
                </pic:pic>
              </a:graphicData>
            </a:graphic>
          </wp:inline>
        </w:drawing>
      </w:r>
    </w:p>
    <w:p w:rsidR="004C3627" w:rsidRPr="004C3627" w:rsidRDefault="004C3627" w:rsidP="004C3627">
      <w:pPr>
        <w:framePr w:w="2816" w:h="255" w:wrap="auto" w:vAnchor="text" w:hAnchor="text" w:x="1622"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685800" cy="161925"/>
            <wp:effectExtent l="19050" t="0" r="0" b="0"/>
            <wp:docPr id="254"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293"/>
                    <a:srcRect/>
                    <a:stretch>
                      <a:fillRect/>
                    </a:stretch>
                  </pic:blipFill>
                  <pic:spPr bwMode="auto">
                    <a:xfrm>
                      <a:off x="0" y="0"/>
                      <a:ext cx="685800" cy="161925"/>
                    </a:xfrm>
                    <a:prstGeom prst="rect">
                      <a:avLst/>
                    </a:prstGeom>
                    <a:noFill/>
                    <a:ln w="9525">
                      <a:noFill/>
                      <a:miter lim="800000"/>
                      <a:headEnd/>
                      <a:tailEnd/>
                    </a:ln>
                  </pic:spPr>
                </pic:pic>
              </a:graphicData>
            </a:graphic>
          </wp:inline>
        </w:drawing>
      </w:r>
    </w:p>
    <w:p w:rsidR="004C3627" w:rsidRPr="004C3627" w:rsidRDefault="004C3627" w:rsidP="004C3627">
      <w:pPr>
        <w:framePr w:w="2786" w:h="255" w:wrap="auto" w:vAnchor="text" w:hAnchor="text" w:x="3162"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666750" cy="161925"/>
            <wp:effectExtent l="19050" t="0" r="0" b="0"/>
            <wp:docPr id="202" name="Рисунок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294"/>
                    <a:srcRect/>
                    <a:stretch>
                      <a:fillRect/>
                    </a:stretch>
                  </pic:blipFill>
                  <pic:spPr bwMode="auto">
                    <a:xfrm>
                      <a:off x="0" y="0"/>
                      <a:ext cx="666750" cy="161925"/>
                    </a:xfrm>
                    <a:prstGeom prst="rect">
                      <a:avLst/>
                    </a:prstGeom>
                    <a:noFill/>
                    <a:ln w="9525">
                      <a:noFill/>
                      <a:miter lim="800000"/>
                      <a:headEnd/>
                      <a:tailEnd/>
                    </a:ln>
                  </pic:spPr>
                </pic:pic>
              </a:graphicData>
            </a:graphic>
          </wp:inline>
        </w:drawing>
      </w:r>
    </w:p>
    <w:p w:rsidR="004C3627" w:rsidRPr="004C3627" w:rsidRDefault="004C3627" w:rsidP="004C3627">
      <w:pPr>
        <w:framePr w:w="2696" w:h="255" w:wrap="auto" w:vAnchor="text" w:hAnchor="text" w:x="81" w:y="56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609600" cy="161925"/>
            <wp:effectExtent l="19050" t="0" r="0" b="0"/>
            <wp:docPr id="201" name="Рисунок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295"/>
                    <a:srcRect/>
                    <a:stretch>
                      <a:fillRect/>
                    </a:stretch>
                  </pic:blipFill>
                  <pic:spPr bwMode="auto">
                    <a:xfrm>
                      <a:off x="0" y="0"/>
                      <a:ext cx="609600" cy="161925"/>
                    </a:xfrm>
                    <a:prstGeom prst="rect">
                      <a:avLst/>
                    </a:prstGeom>
                    <a:noFill/>
                    <a:ln w="9525">
                      <a:noFill/>
                      <a:miter lim="800000"/>
                      <a:headEnd/>
                      <a:tailEnd/>
                    </a:ln>
                  </pic:spPr>
                </pic:pic>
              </a:graphicData>
            </a:graphic>
          </wp:inline>
        </w:drawing>
      </w:r>
    </w:p>
    <w:p w:rsidR="004C3627" w:rsidRPr="004C3627" w:rsidRDefault="004C3627" w:rsidP="004C3627">
      <w:pPr>
        <w:framePr w:w="2636" w:h="255" w:wrap="auto" w:vAnchor="text" w:hAnchor="text" w:x="1622" w:y="56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571500" cy="161925"/>
            <wp:effectExtent l="19050" t="0" r="0" b="0"/>
            <wp:docPr id="200" name="Рисунок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296"/>
                    <a:srcRect/>
                    <a:stretch>
                      <a:fillRect/>
                    </a:stretch>
                  </pic:blipFill>
                  <pic:spPr bwMode="auto">
                    <a:xfrm>
                      <a:off x="0" y="0"/>
                      <a:ext cx="571500" cy="161925"/>
                    </a:xfrm>
                    <a:prstGeom prst="rect">
                      <a:avLst/>
                    </a:prstGeom>
                    <a:noFill/>
                    <a:ln w="9525">
                      <a:noFill/>
                      <a:miter lim="800000"/>
                      <a:headEnd/>
                      <a:tailEnd/>
                    </a:ln>
                  </pic:spPr>
                </pic:pic>
              </a:graphicData>
            </a:graphic>
          </wp:inline>
        </w:drawing>
      </w:r>
    </w:p>
    <w:p w:rsidR="004C3627" w:rsidRPr="004C3627" w:rsidRDefault="004C3627" w:rsidP="004C3627">
      <w:pPr>
        <w:framePr w:w="2696" w:h="255" w:wrap="auto" w:vAnchor="text" w:hAnchor="text" w:x="2906" w:y="56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609600" cy="161925"/>
            <wp:effectExtent l="19050" t="0" r="0" b="0"/>
            <wp:docPr id="199" name="Рисунок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297"/>
                    <a:srcRect/>
                    <a:stretch>
                      <a:fillRect/>
                    </a:stretch>
                  </pic:blipFill>
                  <pic:spPr bwMode="auto">
                    <a:xfrm>
                      <a:off x="0" y="0"/>
                      <a:ext cx="609600" cy="161925"/>
                    </a:xfrm>
                    <a:prstGeom prst="rect">
                      <a:avLst/>
                    </a:prstGeom>
                    <a:noFill/>
                    <a:ln w="9525">
                      <a:noFill/>
                      <a:miter lim="800000"/>
                      <a:headEnd/>
                      <a:tailEnd/>
                    </a:ln>
                  </pic:spPr>
                </pic:pic>
              </a:graphicData>
            </a:graphic>
          </wp:inline>
        </w:drawing>
      </w:r>
    </w:p>
    <w:p w:rsidR="004C3627" w:rsidRPr="004C3627" w:rsidRDefault="004C3627" w:rsidP="004C3627">
      <w:pPr>
        <w:framePr w:w="2441" w:h="255" w:wrap="auto" w:vAnchor="text" w:hAnchor="text" w:x="4190" w:y="56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447675" cy="161925"/>
            <wp:effectExtent l="19050" t="0" r="9525" b="0"/>
            <wp:docPr id="198" name="Рисунок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298"/>
                    <a:srcRect/>
                    <a:stretch>
                      <a:fillRect/>
                    </a:stretch>
                  </pic:blipFill>
                  <pic:spPr bwMode="auto">
                    <a:xfrm>
                      <a:off x="0" y="0"/>
                      <a:ext cx="447675" cy="161925"/>
                    </a:xfrm>
                    <a:prstGeom prst="rect">
                      <a:avLst/>
                    </a:prstGeom>
                    <a:noFill/>
                    <a:ln w="9525">
                      <a:noFill/>
                      <a:miter lim="800000"/>
                      <a:headEnd/>
                      <a:tailEnd/>
                    </a:ln>
                  </pic:spPr>
                </pic:pic>
              </a:graphicData>
            </a:graphic>
          </wp:inline>
        </w:drawing>
      </w:r>
    </w:p>
    <w:p w:rsidR="004C3627" w:rsidRPr="004C3627" w:rsidRDefault="004C3627" w:rsidP="004C3627">
      <w:pPr>
        <w:framePr w:w="3714" w:h="510" w:wrap="auto" w:vAnchor="text" w:hAnchor="text" w:x="81" w:y="1056"/>
        <w:autoSpaceDE w:val="0"/>
        <w:autoSpaceDN w:val="0"/>
        <w:adjustRightInd w:val="0"/>
        <w:spacing w:after="0" w:line="240" w:lineRule="auto"/>
        <w:rPr>
          <w:rFonts w:ascii="Arial" w:hAnsi="Arial" w:cs="Arial"/>
          <w:sz w:val="20"/>
          <w:szCs w:val="20"/>
        </w:rPr>
      </w:pPr>
      <w:r>
        <w:rPr>
          <w:rFonts w:ascii="Arial" w:hAnsi="Arial" w:cs="Arial"/>
          <w:noProof/>
          <w:position w:val="-21"/>
          <w:sz w:val="20"/>
          <w:szCs w:val="20"/>
          <w:lang w:eastAsia="ru-RU"/>
        </w:rPr>
        <w:drawing>
          <wp:inline distT="0" distB="0" distL="0" distR="0">
            <wp:extent cx="1685925" cy="323850"/>
            <wp:effectExtent l="0" t="0" r="9525" b="0"/>
            <wp:docPr id="197" name="Рисунок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299"/>
                    <a:srcRect/>
                    <a:stretch>
                      <a:fillRect/>
                    </a:stretch>
                  </pic:blipFill>
                  <pic:spPr bwMode="auto">
                    <a:xfrm>
                      <a:off x="0" y="0"/>
                      <a:ext cx="1685925" cy="323850"/>
                    </a:xfrm>
                    <a:prstGeom prst="rect">
                      <a:avLst/>
                    </a:prstGeom>
                    <a:noFill/>
                    <a:ln w="9525">
                      <a:noFill/>
                      <a:miter lim="800000"/>
                      <a:headEnd/>
                      <a:tailEnd/>
                    </a:ln>
                  </pic:spPr>
                </pic:pic>
              </a:graphicData>
            </a:graphic>
          </wp:inline>
        </w:drawing>
      </w:r>
    </w:p>
    <w:p w:rsidR="004C3627" w:rsidRPr="004C3627" w:rsidRDefault="004C3627" w:rsidP="004C3627">
      <w:pPr>
        <w:framePr w:w="3744" w:h="510" w:wrap="auto" w:vAnchor="text" w:hAnchor="text" w:x="81" w:y="1913"/>
        <w:autoSpaceDE w:val="0"/>
        <w:autoSpaceDN w:val="0"/>
        <w:adjustRightInd w:val="0"/>
        <w:spacing w:after="0" w:line="240" w:lineRule="auto"/>
        <w:rPr>
          <w:rFonts w:ascii="Arial" w:hAnsi="Arial" w:cs="Arial"/>
          <w:sz w:val="20"/>
          <w:szCs w:val="20"/>
        </w:rPr>
      </w:pPr>
      <w:r>
        <w:rPr>
          <w:rFonts w:ascii="Arial" w:hAnsi="Arial" w:cs="Arial"/>
          <w:noProof/>
          <w:position w:val="-21"/>
          <w:sz w:val="20"/>
          <w:szCs w:val="20"/>
          <w:lang w:eastAsia="ru-RU"/>
        </w:rPr>
        <w:drawing>
          <wp:inline distT="0" distB="0" distL="0" distR="0">
            <wp:extent cx="1704975" cy="323850"/>
            <wp:effectExtent l="0" t="0" r="9525" b="0"/>
            <wp:docPr id="196" name="Рисунок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300"/>
                    <a:srcRect/>
                    <a:stretch>
                      <a:fillRect/>
                    </a:stretch>
                  </pic:blipFill>
                  <pic:spPr bwMode="auto">
                    <a:xfrm>
                      <a:off x="0" y="0"/>
                      <a:ext cx="1704975" cy="323850"/>
                    </a:xfrm>
                    <a:prstGeom prst="rect">
                      <a:avLst/>
                    </a:prstGeom>
                    <a:noFill/>
                    <a:ln w="9525">
                      <a:noFill/>
                      <a:miter lim="800000"/>
                      <a:headEnd/>
                      <a:tailEnd/>
                    </a:ln>
                  </pic:spPr>
                </pic:pic>
              </a:graphicData>
            </a:graphic>
          </wp:inline>
        </w:drawing>
      </w:r>
    </w:p>
    <w:p w:rsidR="004C3627" w:rsidRPr="004C3627" w:rsidRDefault="004C3627" w:rsidP="004C3627">
      <w:pPr>
        <w:framePr w:w="3714" w:h="510" w:wrap="auto" w:vAnchor="text" w:hAnchor="text" w:x="81" w:y="2770"/>
        <w:autoSpaceDE w:val="0"/>
        <w:autoSpaceDN w:val="0"/>
        <w:adjustRightInd w:val="0"/>
        <w:spacing w:after="0" w:line="240" w:lineRule="auto"/>
        <w:rPr>
          <w:rFonts w:ascii="Arial" w:hAnsi="Arial" w:cs="Arial"/>
          <w:sz w:val="20"/>
          <w:szCs w:val="20"/>
        </w:rPr>
      </w:pPr>
      <w:r>
        <w:rPr>
          <w:rFonts w:ascii="Arial" w:hAnsi="Arial" w:cs="Arial"/>
          <w:noProof/>
          <w:position w:val="-21"/>
          <w:sz w:val="20"/>
          <w:szCs w:val="20"/>
          <w:lang w:eastAsia="ru-RU"/>
        </w:rPr>
        <w:drawing>
          <wp:inline distT="0" distB="0" distL="0" distR="0">
            <wp:extent cx="1685925" cy="323850"/>
            <wp:effectExtent l="0" t="0" r="9525" b="0"/>
            <wp:docPr id="195" name="Рисунок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301"/>
                    <a:srcRect/>
                    <a:stretch>
                      <a:fillRect/>
                    </a:stretch>
                  </pic:blipFill>
                  <pic:spPr bwMode="auto">
                    <a:xfrm>
                      <a:off x="0" y="0"/>
                      <a:ext cx="1685925" cy="323850"/>
                    </a:xfrm>
                    <a:prstGeom prst="rect">
                      <a:avLst/>
                    </a:prstGeom>
                    <a:noFill/>
                    <a:ln w="9525">
                      <a:noFill/>
                      <a:miter lim="800000"/>
                      <a:headEnd/>
                      <a:tailEnd/>
                    </a:ln>
                  </pic:spPr>
                </pic:pic>
              </a:graphicData>
            </a:graphic>
          </wp:inline>
        </w:drawing>
      </w:r>
    </w:p>
    <w:p w:rsidR="004C3627" w:rsidRPr="004C3627" w:rsidRDefault="004C3627" w:rsidP="004C3627">
      <w:pPr>
        <w:framePr w:w="7076" w:h="255" w:wrap="auto" w:vAnchor="text" w:hAnchor="text" w:x="81" w:y="362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3390900" cy="161925"/>
            <wp:effectExtent l="0" t="0" r="0" b="0"/>
            <wp:docPr id="193" name="Рисунок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302"/>
                    <a:srcRect/>
                    <a:stretch>
                      <a:fillRect/>
                    </a:stretch>
                  </pic:blipFill>
                  <pic:spPr bwMode="auto">
                    <a:xfrm>
                      <a:off x="0" y="0"/>
                      <a:ext cx="3390900" cy="161925"/>
                    </a:xfrm>
                    <a:prstGeom prst="rect">
                      <a:avLst/>
                    </a:prstGeom>
                    <a:noFill/>
                    <a:ln w="9525">
                      <a:noFill/>
                      <a:miter lim="800000"/>
                      <a:headEnd/>
                      <a:tailEnd/>
                    </a:ln>
                  </pic:spPr>
                </pic:pic>
              </a:graphicData>
            </a:graphic>
          </wp:inline>
        </w:drawing>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4C3627" w:rsidRDefault="004C3627"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p w:rsidR="004C3627" w:rsidRDefault="004C3627"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p w:rsidR="004C3627" w:rsidRDefault="004C3627"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p w:rsidR="004C3627" w:rsidRDefault="004C3627"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p w:rsidR="004C3627" w:rsidRDefault="004C3627"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p w:rsidR="004C3627" w:rsidRDefault="004C3627"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p w:rsidR="00C9192B" w:rsidRDefault="00C9192B"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p w:rsidR="004C3627" w:rsidRDefault="004C3627"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tbl>
      <w:tblPr>
        <w:tblW w:w="8448" w:type="dxa"/>
        <w:tblInd w:w="93" w:type="dxa"/>
        <w:tblLook w:val="04A0"/>
      </w:tblPr>
      <w:tblGrid>
        <w:gridCol w:w="3728"/>
        <w:gridCol w:w="1200"/>
        <w:gridCol w:w="1340"/>
        <w:gridCol w:w="840"/>
        <w:gridCol w:w="1340"/>
      </w:tblGrid>
      <w:tr w:rsidR="004C3627" w:rsidRPr="004C3627" w:rsidTr="004C3627">
        <w:trPr>
          <w:trHeight w:val="210"/>
        </w:trPr>
        <w:tc>
          <w:tcPr>
            <w:tcW w:w="3728" w:type="dxa"/>
            <w:tcBorders>
              <w:top w:val="single" w:sz="4" w:space="0" w:color="auto"/>
              <w:left w:val="single" w:sz="4" w:space="0" w:color="auto"/>
              <w:bottom w:val="nil"/>
              <w:right w:val="nil"/>
            </w:tcBorders>
            <w:shd w:val="clear" w:color="000000" w:fill="FFFFCC"/>
            <w:noWrap/>
            <w:vAlign w:val="bottom"/>
            <w:hideMark/>
          </w:tcPr>
          <w:p w:rsidR="004C3627" w:rsidRPr="00A13A50" w:rsidRDefault="004C3627" w:rsidP="004C3627">
            <w:pPr>
              <w:spacing w:after="0" w:line="240" w:lineRule="auto"/>
              <w:rPr>
                <w:rFonts w:ascii="Verdana" w:eastAsia="Times New Roman" w:hAnsi="Verdana" w:cs="Tahoma"/>
                <w:b/>
                <w:bCs/>
                <w:color w:val="000000"/>
                <w:sz w:val="16"/>
                <w:szCs w:val="16"/>
                <w:lang w:eastAsia="ru-RU"/>
              </w:rPr>
            </w:pPr>
            <w:r w:rsidRPr="004C3627">
              <w:rPr>
                <w:rFonts w:ascii="Verdana" w:eastAsia="Times New Roman" w:hAnsi="Verdana" w:cs="Tahoma"/>
                <w:b/>
                <w:bCs/>
                <w:color w:val="000000"/>
                <w:sz w:val="16"/>
                <w:szCs w:val="16"/>
                <w:lang w:eastAsia="ru-RU"/>
              </w:rPr>
              <w:t>Вид</w:t>
            </w:r>
            <w:r w:rsidR="00A13A50">
              <w:rPr>
                <w:rFonts w:ascii="Verdana" w:eastAsia="Times New Roman" w:hAnsi="Verdana" w:cs="Tahoma"/>
                <w:b/>
                <w:bCs/>
                <w:color w:val="000000"/>
                <w:sz w:val="16"/>
                <w:szCs w:val="16"/>
                <w:lang w:val="en-US" w:eastAsia="ru-RU"/>
              </w:rPr>
              <w:t xml:space="preserve"> </w:t>
            </w:r>
            <w:r w:rsidR="00A13A50">
              <w:rPr>
                <w:rFonts w:ascii="Verdana" w:eastAsia="Times New Roman" w:hAnsi="Verdana" w:cs="Tahoma"/>
                <w:b/>
                <w:bCs/>
                <w:color w:val="000000"/>
                <w:sz w:val="16"/>
                <w:szCs w:val="16"/>
                <w:lang w:eastAsia="ru-RU"/>
              </w:rPr>
              <w:t>капитала</w:t>
            </w:r>
          </w:p>
        </w:tc>
        <w:tc>
          <w:tcPr>
            <w:tcW w:w="1200" w:type="dxa"/>
            <w:tcBorders>
              <w:top w:val="single" w:sz="4" w:space="0" w:color="auto"/>
              <w:left w:val="single" w:sz="4" w:space="0" w:color="auto"/>
              <w:bottom w:val="nil"/>
              <w:right w:val="nil"/>
            </w:tcBorders>
            <w:shd w:val="clear" w:color="000000" w:fill="FFFFCC"/>
            <w:noWrap/>
            <w:vAlign w:val="bottom"/>
            <w:hideMark/>
          </w:tcPr>
          <w:p w:rsidR="004C3627" w:rsidRPr="004C3627" w:rsidRDefault="004C3627" w:rsidP="004C3627">
            <w:pPr>
              <w:spacing w:after="0" w:line="240" w:lineRule="auto"/>
              <w:rPr>
                <w:rFonts w:ascii="Verdana" w:eastAsia="Times New Roman" w:hAnsi="Verdana" w:cs="Tahoma"/>
                <w:b/>
                <w:bCs/>
                <w:color w:val="000000"/>
                <w:sz w:val="16"/>
                <w:szCs w:val="16"/>
                <w:lang w:eastAsia="ru-RU"/>
              </w:rPr>
            </w:pPr>
            <w:r w:rsidRPr="004C3627">
              <w:rPr>
                <w:rFonts w:ascii="Verdana" w:eastAsia="Times New Roman" w:hAnsi="Verdana" w:cs="Tahoma"/>
                <w:b/>
                <w:bCs/>
                <w:color w:val="000000"/>
                <w:sz w:val="16"/>
                <w:szCs w:val="16"/>
                <w:lang w:eastAsia="ru-RU"/>
              </w:rPr>
              <w:t>Ставка</w:t>
            </w:r>
          </w:p>
        </w:tc>
        <w:tc>
          <w:tcPr>
            <w:tcW w:w="1340" w:type="dxa"/>
            <w:tcBorders>
              <w:top w:val="single" w:sz="4" w:space="0" w:color="auto"/>
              <w:left w:val="single" w:sz="4" w:space="0" w:color="auto"/>
              <w:bottom w:val="nil"/>
              <w:right w:val="single" w:sz="4" w:space="0" w:color="auto"/>
            </w:tcBorders>
            <w:shd w:val="clear" w:color="000000" w:fill="FFFFCC"/>
            <w:noWrap/>
            <w:vAlign w:val="bottom"/>
            <w:hideMark/>
          </w:tcPr>
          <w:p w:rsidR="004C3627" w:rsidRPr="004C3627" w:rsidRDefault="004C3627" w:rsidP="004C3627">
            <w:pPr>
              <w:spacing w:after="0" w:line="240" w:lineRule="auto"/>
              <w:rPr>
                <w:rFonts w:ascii="Verdana" w:eastAsia="Times New Roman" w:hAnsi="Verdana" w:cs="Tahoma"/>
                <w:color w:val="000000"/>
                <w:sz w:val="16"/>
                <w:szCs w:val="16"/>
                <w:lang w:eastAsia="ru-RU"/>
              </w:rPr>
            </w:pPr>
            <w:r w:rsidRPr="004C3627">
              <w:rPr>
                <w:rFonts w:ascii="Verdana" w:eastAsia="Times New Roman" w:hAnsi="Verdana" w:cs="Tahoma"/>
                <w:color w:val="000000"/>
                <w:sz w:val="16"/>
                <w:szCs w:val="16"/>
                <w:lang w:eastAsia="ru-RU"/>
              </w:rPr>
              <w:t>Стоимость</w:t>
            </w:r>
          </w:p>
        </w:tc>
        <w:tc>
          <w:tcPr>
            <w:tcW w:w="840" w:type="dxa"/>
            <w:tcBorders>
              <w:top w:val="single" w:sz="4" w:space="0" w:color="auto"/>
              <w:left w:val="nil"/>
              <w:bottom w:val="nil"/>
              <w:right w:val="single" w:sz="4" w:space="0" w:color="auto"/>
            </w:tcBorders>
            <w:shd w:val="clear" w:color="000000" w:fill="FFFFCC"/>
            <w:noWrap/>
            <w:vAlign w:val="bottom"/>
            <w:hideMark/>
          </w:tcPr>
          <w:p w:rsidR="004C3627" w:rsidRPr="004C3627" w:rsidRDefault="004C3627" w:rsidP="004C3627">
            <w:pPr>
              <w:spacing w:after="0" w:line="240" w:lineRule="auto"/>
              <w:rPr>
                <w:rFonts w:ascii="Verdana" w:eastAsia="Times New Roman" w:hAnsi="Verdana" w:cs="Tahoma"/>
                <w:color w:val="000000"/>
                <w:sz w:val="16"/>
                <w:szCs w:val="16"/>
                <w:lang w:eastAsia="ru-RU"/>
              </w:rPr>
            </w:pPr>
            <w:r w:rsidRPr="004C3627">
              <w:rPr>
                <w:rFonts w:ascii="Verdana" w:eastAsia="Times New Roman" w:hAnsi="Verdana" w:cs="Tahoma"/>
                <w:color w:val="000000"/>
                <w:sz w:val="16"/>
                <w:szCs w:val="16"/>
                <w:lang w:eastAsia="ru-RU"/>
              </w:rPr>
              <w:t>Доля</w:t>
            </w:r>
          </w:p>
        </w:tc>
        <w:tc>
          <w:tcPr>
            <w:tcW w:w="1340" w:type="dxa"/>
            <w:tcBorders>
              <w:top w:val="single" w:sz="4" w:space="0" w:color="auto"/>
              <w:left w:val="nil"/>
              <w:bottom w:val="nil"/>
              <w:right w:val="single" w:sz="4" w:space="0" w:color="auto"/>
            </w:tcBorders>
            <w:shd w:val="clear" w:color="000000" w:fill="FFFFCC"/>
            <w:noWrap/>
            <w:vAlign w:val="bottom"/>
            <w:hideMark/>
          </w:tcPr>
          <w:p w:rsidR="004C3627" w:rsidRPr="004C3627" w:rsidRDefault="004C3627" w:rsidP="004C3627">
            <w:pPr>
              <w:spacing w:after="0" w:line="240" w:lineRule="auto"/>
              <w:rPr>
                <w:rFonts w:ascii="Verdana" w:eastAsia="Times New Roman" w:hAnsi="Verdana" w:cs="Tahoma"/>
                <w:color w:val="000000"/>
                <w:sz w:val="16"/>
                <w:szCs w:val="16"/>
                <w:lang w:eastAsia="ru-RU"/>
              </w:rPr>
            </w:pPr>
            <w:r w:rsidRPr="004C3627">
              <w:rPr>
                <w:rFonts w:ascii="Verdana" w:eastAsia="Times New Roman" w:hAnsi="Verdana" w:cs="Tahoma"/>
                <w:color w:val="000000"/>
                <w:sz w:val="16"/>
                <w:szCs w:val="16"/>
                <w:lang w:eastAsia="ru-RU"/>
              </w:rPr>
              <w:t>Взвешенная</w:t>
            </w:r>
          </w:p>
        </w:tc>
      </w:tr>
      <w:tr w:rsidR="004C3627" w:rsidRPr="004C3627" w:rsidTr="004C3627">
        <w:trPr>
          <w:trHeight w:val="210"/>
        </w:trPr>
        <w:tc>
          <w:tcPr>
            <w:tcW w:w="3728" w:type="dxa"/>
            <w:tcBorders>
              <w:top w:val="nil"/>
              <w:left w:val="single" w:sz="4" w:space="0" w:color="auto"/>
              <w:bottom w:val="single" w:sz="4" w:space="0" w:color="auto"/>
              <w:right w:val="nil"/>
            </w:tcBorders>
            <w:shd w:val="clear" w:color="000000" w:fill="FFFFCC"/>
            <w:noWrap/>
            <w:vAlign w:val="bottom"/>
            <w:hideMark/>
          </w:tcPr>
          <w:p w:rsidR="004C3627" w:rsidRPr="004C3627" w:rsidRDefault="004C3627" w:rsidP="004C3627">
            <w:pPr>
              <w:spacing w:after="0" w:line="240" w:lineRule="auto"/>
              <w:rPr>
                <w:rFonts w:ascii="Verdana" w:eastAsia="Times New Roman" w:hAnsi="Verdana" w:cs="Tahoma"/>
                <w:color w:val="000000"/>
                <w:sz w:val="16"/>
                <w:szCs w:val="16"/>
                <w:lang w:eastAsia="ru-RU"/>
              </w:rPr>
            </w:pPr>
            <w:r w:rsidRPr="004C3627">
              <w:rPr>
                <w:rFonts w:ascii="Verdana" w:eastAsia="Times New Roman" w:hAnsi="Verdana" w:cs="Tahoma"/>
                <w:color w:val="000000"/>
                <w:sz w:val="16"/>
                <w:szCs w:val="16"/>
                <w:lang w:eastAsia="ru-RU"/>
              </w:rPr>
              <w:t> </w:t>
            </w:r>
          </w:p>
        </w:tc>
        <w:tc>
          <w:tcPr>
            <w:tcW w:w="1200" w:type="dxa"/>
            <w:tcBorders>
              <w:top w:val="nil"/>
              <w:left w:val="single" w:sz="4" w:space="0" w:color="auto"/>
              <w:bottom w:val="single" w:sz="4" w:space="0" w:color="auto"/>
              <w:right w:val="nil"/>
            </w:tcBorders>
            <w:shd w:val="clear" w:color="000000" w:fill="FFFFCC"/>
            <w:noWrap/>
            <w:vAlign w:val="bottom"/>
            <w:hideMark/>
          </w:tcPr>
          <w:p w:rsidR="004C3627" w:rsidRPr="004C3627" w:rsidRDefault="004C3627" w:rsidP="004C3627">
            <w:pPr>
              <w:spacing w:after="0" w:line="240" w:lineRule="auto"/>
              <w:rPr>
                <w:rFonts w:ascii="Verdana" w:eastAsia="Times New Roman" w:hAnsi="Verdana" w:cs="Tahoma"/>
                <w:b/>
                <w:bCs/>
                <w:color w:val="000000"/>
                <w:sz w:val="16"/>
                <w:szCs w:val="16"/>
                <w:lang w:eastAsia="ru-RU"/>
              </w:rPr>
            </w:pPr>
            <w:r w:rsidRPr="004C3627">
              <w:rPr>
                <w:rFonts w:ascii="Verdana" w:eastAsia="Times New Roman" w:hAnsi="Verdana" w:cs="Tahoma"/>
                <w:b/>
                <w:bCs/>
                <w:color w:val="000000"/>
                <w:sz w:val="16"/>
                <w:szCs w:val="16"/>
                <w:lang w:eastAsia="ru-RU"/>
              </w:rPr>
              <w:t>налога</w:t>
            </w:r>
          </w:p>
        </w:tc>
        <w:tc>
          <w:tcPr>
            <w:tcW w:w="1340" w:type="dxa"/>
            <w:tcBorders>
              <w:top w:val="nil"/>
              <w:left w:val="single" w:sz="4" w:space="0" w:color="auto"/>
              <w:bottom w:val="single" w:sz="4" w:space="0" w:color="auto"/>
              <w:right w:val="single" w:sz="4" w:space="0" w:color="auto"/>
            </w:tcBorders>
            <w:shd w:val="clear" w:color="000000" w:fill="FFFFCC"/>
            <w:noWrap/>
            <w:vAlign w:val="bottom"/>
            <w:hideMark/>
          </w:tcPr>
          <w:p w:rsidR="004C3627" w:rsidRPr="004C3627" w:rsidRDefault="004C3627" w:rsidP="004C3627">
            <w:pPr>
              <w:spacing w:after="0" w:line="240" w:lineRule="auto"/>
              <w:jc w:val="center"/>
              <w:rPr>
                <w:rFonts w:ascii="Verdana" w:eastAsia="Times New Roman" w:hAnsi="Verdana" w:cs="Tahoma"/>
                <w:color w:val="000000"/>
                <w:sz w:val="16"/>
                <w:szCs w:val="16"/>
                <w:lang w:eastAsia="ru-RU"/>
              </w:rPr>
            </w:pPr>
            <w:r w:rsidRPr="004C3627">
              <w:rPr>
                <w:rFonts w:ascii="Verdana" w:eastAsia="Times New Roman" w:hAnsi="Verdana" w:cs="Tahoma"/>
                <w:color w:val="000000"/>
                <w:sz w:val="16"/>
                <w:szCs w:val="16"/>
                <w:lang w:eastAsia="ru-RU"/>
              </w:rPr>
              <w:t>%</w:t>
            </w:r>
          </w:p>
        </w:tc>
        <w:tc>
          <w:tcPr>
            <w:tcW w:w="840" w:type="dxa"/>
            <w:tcBorders>
              <w:top w:val="nil"/>
              <w:left w:val="nil"/>
              <w:bottom w:val="single" w:sz="4" w:space="0" w:color="auto"/>
              <w:right w:val="single" w:sz="4" w:space="0" w:color="auto"/>
            </w:tcBorders>
            <w:shd w:val="clear" w:color="000000" w:fill="FFFFCC"/>
            <w:noWrap/>
            <w:vAlign w:val="bottom"/>
            <w:hideMark/>
          </w:tcPr>
          <w:p w:rsidR="004C3627" w:rsidRPr="004C3627" w:rsidRDefault="004C3627" w:rsidP="004C3627">
            <w:pPr>
              <w:spacing w:after="0" w:line="240" w:lineRule="auto"/>
              <w:rPr>
                <w:rFonts w:ascii="Verdana" w:eastAsia="Times New Roman" w:hAnsi="Verdana" w:cs="Tahoma"/>
                <w:color w:val="000000"/>
                <w:sz w:val="16"/>
                <w:szCs w:val="16"/>
                <w:lang w:eastAsia="ru-RU"/>
              </w:rPr>
            </w:pPr>
            <w:r w:rsidRPr="004C3627">
              <w:rPr>
                <w:rFonts w:ascii="Verdana" w:eastAsia="Times New Roman" w:hAnsi="Verdana" w:cs="Tahoma"/>
                <w:color w:val="000000"/>
                <w:sz w:val="16"/>
                <w:szCs w:val="16"/>
                <w:lang w:eastAsia="ru-RU"/>
              </w:rPr>
              <w:t> </w:t>
            </w:r>
          </w:p>
        </w:tc>
        <w:tc>
          <w:tcPr>
            <w:tcW w:w="1340" w:type="dxa"/>
            <w:tcBorders>
              <w:top w:val="nil"/>
              <w:left w:val="nil"/>
              <w:bottom w:val="single" w:sz="4" w:space="0" w:color="auto"/>
              <w:right w:val="single" w:sz="4" w:space="0" w:color="auto"/>
            </w:tcBorders>
            <w:shd w:val="clear" w:color="000000" w:fill="FFFFCC"/>
            <w:noWrap/>
            <w:vAlign w:val="bottom"/>
            <w:hideMark/>
          </w:tcPr>
          <w:p w:rsidR="004C3627" w:rsidRPr="004C3627" w:rsidRDefault="004C3627" w:rsidP="004C3627">
            <w:pPr>
              <w:spacing w:after="0" w:line="240" w:lineRule="auto"/>
              <w:rPr>
                <w:rFonts w:ascii="Verdana" w:eastAsia="Times New Roman" w:hAnsi="Verdana" w:cs="Tahoma"/>
                <w:color w:val="000000"/>
                <w:sz w:val="16"/>
                <w:szCs w:val="16"/>
                <w:lang w:eastAsia="ru-RU"/>
              </w:rPr>
            </w:pPr>
            <w:r w:rsidRPr="004C3627">
              <w:rPr>
                <w:rFonts w:ascii="Verdana" w:eastAsia="Times New Roman" w:hAnsi="Verdana" w:cs="Tahoma"/>
                <w:color w:val="000000"/>
                <w:sz w:val="16"/>
                <w:szCs w:val="16"/>
                <w:lang w:eastAsia="ru-RU"/>
              </w:rPr>
              <w:t>стоимость</w:t>
            </w:r>
          </w:p>
        </w:tc>
      </w:tr>
      <w:tr w:rsidR="004C3627" w:rsidRPr="004C3627" w:rsidTr="004C3627">
        <w:trPr>
          <w:trHeight w:val="210"/>
        </w:trPr>
        <w:tc>
          <w:tcPr>
            <w:tcW w:w="3728" w:type="dxa"/>
            <w:tcBorders>
              <w:top w:val="nil"/>
              <w:left w:val="nil"/>
              <w:bottom w:val="nil"/>
              <w:right w:val="nil"/>
            </w:tcBorders>
            <w:shd w:val="clear" w:color="auto" w:fill="auto"/>
            <w:noWrap/>
            <w:vAlign w:val="bottom"/>
            <w:hideMark/>
          </w:tcPr>
          <w:p w:rsidR="004C3627" w:rsidRPr="004C3627" w:rsidRDefault="004C3627" w:rsidP="004C3627">
            <w:pPr>
              <w:spacing w:after="0" w:line="240" w:lineRule="auto"/>
              <w:rPr>
                <w:rFonts w:ascii="Verdana" w:eastAsia="Times New Roman" w:hAnsi="Verdana" w:cs="Tahoma"/>
                <w:color w:val="000000"/>
                <w:sz w:val="16"/>
                <w:szCs w:val="16"/>
                <w:lang w:eastAsia="ru-RU"/>
              </w:rPr>
            </w:pPr>
          </w:p>
        </w:tc>
        <w:tc>
          <w:tcPr>
            <w:tcW w:w="1200" w:type="dxa"/>
            <w:tcBorders>
              <w:top w:val="nil"/>
              <w:left w:val="nil"/>
              <w:bottom w:val="nil"/>
              <w:right w:val="nil"/>
            </w:tcBorders>
            <w:shd w:val="clear" w:color="auto" w:fill="auto"/>
            <w:noWrap/>
            <w:vAlign w:val="bottom"/>
            <w:hideMark/>
          </w:tcPr>
          <w:p w:rsidR="004C3627" w:rsidRPr="004C3627" w:rsidRDefault="004C3627" w:rsidP="004C3627">
            <w:pPr>
              <w:spacing w:after="0" w:line="240" w:lineRule="auto"/>
              <w:rPr>
                <w:rFonts w:ascii="Verdana" w:eastAsia="Times New Roman" w:hAnsi="Verdana" w:cs="Tahoma"/>
                <w:color w:val="000000"/>
                <w:sz w:val="16"/>
                <w:szCs w:val="16"/>
                <w:lang w:eastAsia="ru-RU"/>
              </w:rPr>
            </w:pPr>
          </w:p>
        </w:tc>
        <w:tc>
          <w:tcPr>
            <w:tcW w:w="1340" w:type="dxa"/>
            <w:tcBorders>
              <w:top w:val="nil"/>
              <w:left w:val="nil"/>
              <w:bottom w:val="nil"/>
              <w:right w:val="nil"/>
            </w:tcBorders>
            <w:shd w:val="clear" w:color="auto" w:fill="auto"/>
            <w:noWrap/>
            <w:vAlign w:val="bottom"/>
            <w:hideMark/>
          </w:tcPr>
          <w:p w:rsidR="004C3627" w:rsidRPr="004C3627" w:rsidRDefault="004C3627" w:rsidP="004C3627">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4C3627" w:rsidRPr="004C3627" w:rsidRDefault="004C3627" w:rsidP="004C3627">
            <w:pPr>
              <w:spacing w:after="0" w:line="240" w:lineRule="auto"/>
              <w:rPr>
                <w:rFonts w:ascii="Verdana" w:eastAsia="Times New Roman" w:hAnsi="Verdana" w:cs="Tahoma"/>
                <w:color w:val="000000"/>
                <w:sz w:val="16"/>
                <w:szCs w:val="16"/>
                <w:lang w:eastAsia="ru-RU"/>
              </w:rPr>
            </w:pPr>
          </w:p>
        </w:tc>
        <w:tc>
          <w:tcPr>
            <w:tcW w:w="1340" w:type="dxa"/>
            <w:tcBorders>
              <w:top w:val="nil"/>
              <w:left w:val="nil"/>
              <w:bottom w:val="nil"/>
              <w:right w:val="nil"/>
            </w:tcBorders>
            <w:shd w:val="clear" w:color="auto" w:fill="auto"/>
            <w:noWrap/>
            <w:vAlign w:val="bottom"/>
            <w:hideMark/>
          </w:tcPr>
          <w:p w:rsidR="004C3627" w:rsidRPr="004C3627" w:rsidRDefault="004C3627" w:rsidP="004C3627">
            <w:pPr>
              <w:spacing w:after="0" w:line="240" w:lineRule="auto"/>
              <w:rPr>
                <w:rFonts w:ascii="Verdana" w:eastAsia="Times New Roman" w:hAnsi="Verdana" w:cs="Tahoma"/>
                <w:color w:val="000000"/>
                <w:sz w:val="16"/>
                <w:szCs w:val="16"/>
                <w:lang w:eastAsia="ru-RU"/>
              </w:rPr>
            </w:pPr>
          </w:p>
        </w:tc>
      </w:tr>
      <w:tr w:rsidR="004C3627" w:rsidRPr="004C3627" w:rsidTr="004C3627">
        <w:trPr>
          <w:trHeight w:val="210"/>
        </w:trPr>
        <w:tc>
          <w:tcPr>
            <w:tcW w:w="3728" w:type="dxa"/>
            <w:tcBorders>
              <w:top w:val="single" w:sz="4" w:space="0" w:color="auto"/>
              <w:left w:val="single" w:sz="4" w:space="0" w:color="auto"/>
              <w:bottom w:val="single" w:sz="4" w:space="0" w:color="auto"/>
              <w:right w:val="single" w:sz="4" w:space="0" w:color="auto"/>
            </w:tcBorders>
            <w:shd w:val="clear" w:color="000000" w:fill="FFFFCC"/>
            <w:noWrap/>
            <w:vAlign w:val="bottom"/>
            <w:hideMark/>
          </w:tcPr>
          <w:p w:rsidR="004C3627" w:rsidRPr="004C3627" w:rsidRDefault="004C3627" w:rsidP="004C3627">
            <w:pPr>
              <w:spacing w:after="0" w:line="240" w:lineRule="auto"/>
              <w:rPr>
                <w:rFonts w:ascii="Verdana" w:eastAsia="Times New Roman" w:hAnsi="Verdana" w:cs="Tahoma"/>
                <w:color w:val="000000"/>
                <w:sz w:val="16"/>
                <w:szCs w:val="16"/>
                <w:lang w:eastAsia="ru-RU"/>
              </w:rPr>
            </w:pPr>
            <w:r w:rsidRPr="004C3627">
              <w:rPr>
                <w:rFonts w:ascii="Verdana" w:eastAsia="Times New Roman" w:hAnsi="Verdana" w:cs="Tahoma"/>
                <w:color w:val="000000"/>
                <w:sz w:val="16"/>
                <w:szCs w:val="16"/>
                <w:lang w:eastAsia="ru-RU"/>
              </w:rPr>
              <w:t>Заемный капитал</w:t>
            </w:r>
          </w:p>
        </w:tc>
        <w:tc>
          <w:tcPr>
            <w:tcW w:w="1200" w:type="dxa"/>
            <w:tcBorders>
              <w:top w:val="single" w:sz="4" w:space="0" w:color="auto"/>
              <w:left w:val="nil"/>
              <w:bottom w:val="single" w:sz="4" w:space="0" w:color="auto"/>
              <w:right w:val="single" w:sz="4" w:space="0" w:color="auto"/>
            </w:tcBorders>
            <w:shd w:val="clear" w:color="000000" w:fill="FFFFCC"/>
            <w:noWrap/>
            <w:vAlign w:val="bottom"/>
            <w:hideMark/>
          </w:tcPr>
          <w:p w:rsidR="004C3627" w:rsidRPr="004C3627" w:rsidRDefault="004C3627" w:rsidP="004C3627">
            <w:pPr>
              <w:spacing w:after="0" w:line="240" w:lineRule="auto"/>
              <w:jc w:val="right"/>
              <w:rPr>
                <w:rFonts w:ascii="Verdana" w:eastAsia="Times New Roman" w:hAnsi="Verdana" w:cs="Tahoma"/>
                <w:b/>
                <w:bCs/>
                <w:color w:val="000000"/>
                <w:sz w:val="16"/>
                <w:szCs w:val="16"/>
                <w:lang w:eastAsia="ru-RU"/>
              </w:rPr>
            </w:pPr>
            <w:r w:rsidRPr="004C3627">
              <w:rPr>
                <w:rFonts w:ascii="Verdana" w:eastAsia="Times New Roman" w:hAnsi="Verdana" w:cs="Tahoma"/>
                <w:b/>
                <w:bCs/>
                <w:color w:val="000000"/>
                <w:sz w:val="16"/>
                <w:szCs w:val="16"/>
                <w:lang w:eastAsia="ru-RU"/>
              </w:rPr>
              <w:t>24</w:t>
            </w:r>
          </w:p>
        </w:tc>
        <w:tc>
          <w:tcPr>
            <w:tcW w:w="1340" w:type="dxa"/>
            <w:tcBorders>
              <w:top w:val="single" w:sz="4" w:space="0" w:color="auto"/>
              <w:left w:val="nil"/>
              <w:bottom w:val="single" w:sz="4" w:space="0" w:color="auto"/>
              <w:right w:val="single" w:sz="4" w:space="0" w:color="auto"/>
            </w:tcBorders>
            <w:shd w:val="clear" w:color="000000" w:fill="FFFFCC"/>
            <w:noWrap/>
            <w:vAlign w:val="bottom"/>
            <w:hideMark/>
          </w:tcPr>
          <w:p w:rsidR="004C3627" w:rsidRPr="004C3627" w:rsidRDefault="004C3627" w:rsidP="004C3627">
            <w:pPr>
              <w:spacing w:after="0" w:line="240" w:lineRule="auto"/>
              <w:jc w:val="right"/>
              <w:rPr>
                <w:rFonts w:ascii="Verdana" w:eastAsia="Times New Roman" w:hAnsi="Verdana" w:cs="Tahoma"/>
                <w:color w:val="000000"/>
                <w:sz w:val="16"/>
                <w:szCs w:val="16"/>
                <w:lang w:eastAsia="ru-RU"/>
              </w:rPr>
            </w:pPr>
            <w:r w:rsidRPr="004C3627">
              <w:rPr>
                <w:rFonts w:ascii="Verdana" w:eastAsia="Times New Roman" w:hAnsi="Verdana" w:cs="Tahoma"/>
                <w:color w:val="000000"/>
                <w:sz w:val="16"/>
                <w:szCs w:val="16"/>
                <w:lang w:eastAsia="ru-RU"/>
              </w:rPr>
              <w:t>9</w:t>
            </w:r>
          </w:p>
        </w:tc>
        <w:tc>
          <w:tcPr>
            <w:tcW w:w="840" w:type="dxa"/>
            <w:tcBorders>
              <w:top w:val="single" w:sz="4" w:space="0" w:color="auto"/>
              <w:left w:val="nil"/>
              <w:bottom w:val="single" w:sz="4" w:space="0" w:color="auto"/>
              <w:right w:val="single" w:sz="4" w:space="0" w:color="auto"/>
            </w:tcBorders>
            <w:shd w:val="clear" w:color="000000" w:fill="FFFFCC"/>
            <w:noWrap/>
            <w:vAlign w:val="bottom"/>
            <w:hideMark/>
          </w:tcPr>
          <w:p w:rsidR="004C3627" w:rsidRPr="004C3627" w:rsidRDefault="004C3627" w:rsidP="004C3627">
            <w:pPr>
              <w:spacing w:after="0" w:line="240" w:lineRule="auto"/>
              <w:jc w:val="right"/>
              <w:rPr>
                <w:rFonts w:ascii="Verdana" w:eastAsia="Times New Roman" w:hAnsi="Verdana" w:cs="Tahoma"/>
                <w:color w:val="000000"/>
                <w:sz w:val="16"/>
                <w:szCs w:val="16"/>
                <w:lang w:eastAsia="ru-RU"/>
              </w:rPr>
            </w:pPr>
            <w:r w:rsidRPr="004C3627">
              <w:rPr>
                <w:rFonts w:ascii="Verdana" w:eastAsia="Times New Roman" w:hAnsi="Verdana" w:cs="Tahoma"/>
                <w:color w:val="000000"/>
                <w:sz w:val="16"/>
                <w:szCs w:val="16"/>
                <w:lang w:eastAsia="ru-RU"/>
              </w:rPr>
              <w:t>0,309</w:t>
            </w:r>
          </w:p>
        </w:tc>
        <w:tc>
          <w:tcPr>
            <w:tcW w:w="1340" w:type="dxa"/>
            <w:tcBorders>
              <w:top w:val="single" w:sz="4" w:space="0" w:color="auto"/>
              <w:left w:val="nil"/>
              <w:bottom w:val="single" w:sz="4" w:space="0" w:color="auto"/>
              <w:right w:val="single" w:sz="4" w:space="0" w:color="auto"/>
            </w:tcBorders>
            <w:shd w:val="clear" w:color="000000" w:fill="FFFFCC"/>
            <w:noWrap/>
            <w:vAlign w:val="bottom"/>
            <w:hideMark/>
          </w:tcPr>
          <w:p w:rsidR="004C3627" w:rsidRPr="004C3627" w:rsidRDefault="004C3627" w:rsidP="004C3627">
            <w:pPr>
              <w:spacing w:after="0" w:line="240" w:lineRule="auto"/>
              <w:jc w:val="right"/>
              <w:rPr>
                <w:rFonts w:ascii="Verdana" w:eastAsia="Times New Roman" w:hAnsi="Verdana" w:cs="Tahoma"/>
                <w:color w:val="000000"/>
                <w:sz w:val="16"/>
                <w:szCs w:val="16"/>
                <w:lang w:eastAsia="ru-RU"/>
              </w:rPr>
            </w:pPr>
            <w:r w:rsidRPr="004C3627">
              <w:rPr>
                <w:rFonts w:ascii="Verdana" w:eastAsia="Times New Roman" w:hAnsi="Verdana" w:cs="Tahoma"/>
                <w:color w:val="000000"/>
                <w:sz w:val="16"/>
                <w:szCs w:val="16"/>
                <w:lang w:eastAsia="ru-RU"/>
              </w:rPr>
              <w:t>2,1136</w:t>
            </w:r>
          </w:p>
        </w:tc>
      </w:tr>
      <w:tr w:rsidR="004C3627" w:rsidRPr="004C3627" w:rsidTr="004C3627">
        <w:trPr>
          <w:trHeight w:val="210"/>
        </w:trPr>
        <w:tc>
          <w:tcPr>
            <w:tcW w:w="3728" w:type="dxa"/>
            <w:tcBorders>
              <w:top w:val="nil"/>
              <w:left w:val="single" w:sz="4" w:space="0" w:color="auto"/>
              <w:bottom w:val="single" w:sz="4" w:space="0" w:color="auto"/>
              <w:right w:val="single" w:sz="4" w:space="0" w:color="auto"/>
            </w:tcBorders>
            <w:shd w:val="clear" w:color="000000" w:fill="FFFFCC"/>
            <w:noWrap/>
            <w:vAlign w:val="bottom"/>
            <w:hideMark/>
          </w:tcPr>
          <w:p w:rsidR="004C3627" w:rsidRPr="004C3627" w:rsidRDefault="004C3627" w:rsidP="004C3627">
            <w:pPr>
              <w:spacing w:after="0" w:line="240" w:lineRule="auto"/>
              <w:rPr>
                <w:rFonts w:ascii="Verdana" w:eastAsia="Times New Roman" w:hAnsi="Verdana" w:cs="Tahoma"/>
                <w:color w:val="000000"/>
                <w:sz w:val="16"/>
                <w:szCs w:val="16"/>
                <w:lang w:eastAsia="ru-RU"/>
              </w:rPr>
            </w:pPr>
            <w:r w:rsidRPr="004C3627">
              <w:rPr>
                <w:rFonts w:ascii="Verdana" w:eastAsia="Times New Roman" w:hAnsi="Verdana" w:cs="Tahoma"/>
                <w:color w:val="000000"/>
                <w:sz w:val="16"/>
                <w:szCs w:val="16"/>
                <w:lang w:eastAsia="ru-RU"/>
              </w:rPr>
              <w:t>Привилегированные акции</w:t>
            </w:r>
          </w:p>
        </w:tc>
        <w:tc>
          <w:tcPr>
            <w:tcW w:w="1200" w:type="dxa"/>
            <w:tcBorders>
              <w:top w:val="nil"/>
              <w:left w:val="nil"/>
              <w:bottom w:val="single" w:sz="4" w:space="0" w:color="auto"/>
              <w:right w:val="single" w:sz="4" w:space="0" w:color="auto"/>
            </w:tcBorders>
            <w:shd w:val="clear" w:color="000000" w:fill="FFFFCC"/>
            <w:noWrap/>
            <w:vAlign w:val="bottom"/>
            <w:hideMark/>
          </w:tcPr>
          <w:p w:rsidR="004C3627" w:rsidRPr="004C3627" w:rsidRDefault="004C3627" w:rsidP="004C3627">
            <w:pPr>
              <w:spacing w:after="0" w:line="240" w:lineRule="auto"/>
              <w:rPr>
                <w:rFonts w:ascii="Verdana" w:eastAsia="Times New Roman" w:hAnsi="Verdana" w:cs="Tahoma"/>
                <w:color w:val="000000"/>
                <w:sz w:val="16"/>
                <w:szCs w:val="16"/>
                <w:lang w:eastAsia="ru-RU"/>
              </w:rPr>
            </w:pPr>
            <w:r w:rsidRPr="004C3627">
              <w:rPr>
                <w:rFonts w:ascii="Verdana" w:eastAsia="Times New Roman" w:hAnsi="Verdana" w:cs="Tahoma"/>
                <w:color w:val="000000"/>
                <w:sz w:val="16"/>
                <w:szCs w:val="16"/>
                <w:lang w:eastAsia="ru-RU"/>
              </w:rPr>
              <w:t> </w:t>
            </w:r>
          </w:p>
        </w:tc>
        <w:tc>
          <w:tcPr>
            <w:tcW w:w="1340" w:type="dxa"/>
            <w:tcBorders>
              <w:top w:val="nil"/>
              <w:left w:val="nil"/>
              <w:bottom w:val="single" w:sz="4" w:space="0" w:color="auto"/>
              <w:right w:val="single" w:sz="4" w:space="0" w:color="auto"/>
            </w:tcBorders>
            <w:shd w:val="clear" w:color="000000" w:fill="FFFFCC"/>
            <w:noWrap/>
            <w:vAlign w:val="bottom"/>
            <w:hideMark/>
          </w:tcPr>
          <w:p w:rsidR="004C3627" w:rsidRPr="004C3627" w:rsidRDefault="004C3627" w:rsidP="004C3627">
            <w:pPr>
              <w:spacing w:after="0" w:line="240" w:lineRule="auto"/>
              <w:jc w:val="right"/>
              <w:rPr>
                <w:rFonts w:ascii="Verdana" w:eastAsia="Times New Roman" w:hAnsi="Verdana" w:cs="Tahoma"/>
                <w:color w:val="000000"/>
                <w:sz w:val="16"/>
                <w:szCs w:val="16"/>
                <w:lang w:eastAsia="ru-RU"/>
              </w:rPr>
            </w:pPr>
            <w:r w:rsidRPr="004C3627">
              <w:rPr>
                <w:rFonts w:ascii="Verdana" w:eastAsia="Times New Roman" w:hAnsi="Verdana" w:cs="Tahoma"/>
                <w:color w:val="000000"/>
                <w:sz w:val="16"/>
                <w:szCs w:val="16"/>
                <w:lang w:eastAsia="ru-RU"/>
              </w:rPr>
              <w:t>10</w:t>
            </w:r>
          </w:p>
        </w:tc>
        <w:tc>
          <w:tcPr>
            <w:tcW w:w="840" w:type="dxa"/>
            <w:tcBorders>
              <w:top w:val="nil"/>
              <w:left w:val="nil"/>
              <w:bottom w:val="single" w:sz="4" w:space="0" w:color="auto"/>
              <w:right w:val="single" w:sz="4" w:space="0" w:color="auto"/>
            </w:tcBorders>
            <w:shd w:val="clear" w:color="000000" w:fill="FFFFCC"/>
            <w:noWrap/>
            <w:vAlign w:val="bottom"/>
            <w:hideMark/>
          </w:tcPr>
          <w:p w:rsidR="004C3627" w:rsidRPr="004C3627" w:rsidRDefault="004C3627" w:rsidP="004C3627">
            <w:pPr>
              <w:spacing w:after="0" w:line="240" w:lineRule="auto"/>
              <w:jc w:val="right"/>
              <w:rPr>
                <w:rFonts w:ascii="Verdana" w:eastAsia="Times New Roman" w:hAnsi="Verdana" w:cs="Tahoma"/>
                <w:color w:val="000000"/>
                <w:sz w:val="16"/>
                <w:szCs w:val="16"/>
                <w:lang w:eastAsia="ru-RU"/>
              </w:rPr>
            </w:pPr>
            <w:r w:rsidRPr="004C3627">
              <w:rPr>
                <w:rFonts w:ascii="Verdana" w:eastAsia="Times New Roman" w:hAnsi="Verdana" w:cs="Tahoma"/>
                <w:color w:val="000000"/>
                <w:sz w:val="16"/>
                <w:szCs w:val="16"/>
                <w:lang w:eastAsia="ru-RU"/>
              </w:rPr>
              <w:t>0,127</w:t>
            </w:r>
          </w:p>
        </w:tc>
        <w:tc>
          <w:tcPr>
            <w:tcW w:w="1340" w:type="dxa"/>
            <w:tcBorders>
              <w:top w:val="nil"/>
              <w:left w:val="nil"/>
              <w:bottom w:val="single" w:sz="4" w:space="0" w:color="auto"/>
              <w:right w:val="single" w:sz="4" w:space="0" w:color="auto"/>
            </w:tcBorders>
            <w:shd w:val="clear" w:color="000000" w:fill="FFFFCC"/>
            <w:noWrap/>
            <w:vAlign w:val="bottom"/>
            <w:hideMark/>
          </w:tcPr>
          <w:p w:rsidR="004C3627" w:rsidRPr="004C3627" w:rsidRDefault="004C3627" w:rsidP="004C3627">
            <w:pPr>
              <w:spacing w:after="0" w:line="240" w:lineRule="auto"/>
              <w:jc w:val="right"/>
              <w:rPr>
                <w:rFonts w:ascii="Verdana" w:eastAsia="Times New Roman" w:hAnsi="Verdana" w:cs="Tahoma"/>
                <w:color w:val="000000"/>
                <w:sz w:val="16"/>
                <w:szCs w:val="16"/>
                <w:lang w:eastAsia="ru-RU"/>
              </w:rPr>
            </w:pPr>
            <w:r w:rsidRPr="004C3627">
              <w:rPr>
                <w:rFonts w:ascii="Verdana" w:eastAsia="Times New Roman" w:hAnsi="Verdana" w:cs="Tahoma"/>
                <w:color w:val="000000"/>
                <w:sz w:val="16"/>
                <w:szCs w:val="16"/>
                <w:lang w:eastAsia="ru-RU"/>
              </w:rPr>
              <w:t>1,2700</w:t>
            </w:r>
          </w:p>
        </w:tc>
      </w:tr>
      <w:tr w:rsidR="004C3627" w:rsidRPr="004C3627" w:rsidTr="004C3627">
        <w:trPr>
          <w:trHeight w:val="210"/>
        </w:trPr>
        <w:tc>
          <w:tcPr>
            <w:tcW w:w="3728" w:type="dxa"/>
            <w:tcBorders>
              <w:top w:val="nil"/>
              <w:left w:val="single" w:sz="4" w:space="0" w:color="auto"/>
              <w:bottom w:val="single" w:sz="4" w:space="0" w:color="auto"/>
              <w:right w:val="single" w:sz="4" w:space="0" w:color="auto"/>
            </w:tcBorders>
            <w:shd w:val="clear" w:color="000000" w:fill="FFFFCC"/>
            <w:noWrap/>
            <w:vAlign w:val="bottom"/>
            <w:hideMark/>
          </w:tcPr>
          <w:p w:rsidR="004C3627" w:rsidRPr="004C3627" w:rsidRDefault="004C3627" w:rsidP="004C3627">
            <w:pPr>
              <w:spacing w:after="0" w:line="240" w:lineRule="auto"/>
              <w:rPr>
                <w:rFonts w:ascii="Verdana" w:eastAsia="Times New Roman" w:hAnsi="Verdana" w:cs="Tahoma"/>
                <w:color w:val="000000"/>
                <w:sz w:val="16"/>
                <w:szCs w:val="16"/>
                <w:lang w:eastAsia="ru-RU"/>
              </w:rPr>
            </w:pPr>
            <w:r w:rsidRPr="004C3627">
              <w:rPr>
                <w:rFonts w:ascii="Verdana" w:eastAsia="Times New Roman" w:hAnsi="Verdana" w:cs="Tahoma"/>
                <w:color w:val="000000"/>
                <w:sz w:val="16"/>
                <w:szCs w:val="16"/>
                <w:lang w:eastAsia="ru-RU"/>
              </w:rPr>
              <w:t>Обыкновенные акции</w:t>
            </w:r>
          </w:p>
        </w:tc>
        <w:tc>
          <w:tcPr>
            <w:tcW w:w="1200" w:type="dxa"/>
            <w:tcBorders>
              <w:top w:val="nil"/>
              <w:left w:val="nil"/>
              <w:bottom w:val="single" w:sz="4" w:space="0" w:color="auto"/>
              <w:right w:val="single" w:sz="4" w:space="0" w:color="auto"/>
            </w:tcBorders>
            <w:shd w:val="clear" w:color="000000" w:fill="FFFFCC"/>
            <w:noWrap/>
            <w:vAlign w:val="bottom"/>
            <w:hideMark/>
          </w:tcPr>
          <w:p w:rsidR="004C3627" w:rsidRPr="004C3627" w:rsidRDefault="004C3627" w:rsidP="004C3627">
            <w:pPr>
              <w:spacing w:after="0" w:line="240" w:lineRule="auto"/>
              <w:rPr>
                <w:rFonts w:ascii="Verdana" w:eastAsia="Times New Roman" w:hAnsi="Verdana" w:cs="Tahoma"/>
                <w:color w:val="000000"/>
                <w:sz w:val="16"/>
                <w:szCs w:val="16"/>
                <w:lang w:eastAsia="ru-RU"/>
              </w:rPr>
            </w:pPr>
            <w:r w:rsidRPr="004C3627">
              <w:rPr>
                <w:rFonts w:ascii="Verdana" w:eastAsia="Times New Roman" w:hAnsi="Verdana" w:cs="Tahoma"/>
                <w:color w:val="000000"/>
                <w:sz w:val="16"/>
                <w:szCs w:val="16"/>
                <w:lang w:eastAsia="ru-RU"/>
              </w:rPr>
              <w:t> </w:t>
            </w:r>
          </w:p>
        </w:tc>
        <w:tc>
          <w:tcPr>
            <w:tcW w:w="1340" w:type="dxa"/>
            <w:tcBorders>
              <w:top w:val="nil"/>
              <w:left w:val="nil"/>
              <w:bottom w:val="single" w:sz="4" w:space="0" w:color="auto"/>
              <w:right w:val="single" w:sz="4" w:space="0" w:color="auto"/>
            </w:tcBorders>
            <w:shd w:val="clear" w:color="000000" w:fill="FFFFCC"/>
            <w:noWrap/>
            <w:vAlign w:val="bottom"/>
            <w:hideMark/>
          </w:tcPr>
          <w:p w:rsidR="004C3627" w:rsidRPr="004C3627" w:rsidRDefault="004C3627" w:rsidP="004C3627">
            <w:pPr>
              <w:spacing w:after="0" w:line="240" w:lineRule="auto"/>
              <w:jc w:val="right"/>
              <w:rPr>
                <w:rFonts w:ascii="Verdana" w:eastAsia="Times New Roman" w:hAnsi="Verdana" w:cs="Tahoma"/>
                <w:color w:val="000000"/>
                <w:sz w:val="16"/>
                <w:szCs w:val="16"/>
                <w:lang w:eastAsia="ru-RU"/>
              </w:rPr>
            </w:pPr>
            <w:r w:rsidRPr="004C3627">
              <w:rPr>
                <w:rFonts w:ascii="Verdana" w:eastAsia="Times New Roman" w:hAnsi="Verdana" w:cs="Tahoma"/>
                <w:color w:val="000000"/>
                <w:sz w:val="16"/>
                <w:szCs w:val="16"/>
                <w:lang w:eastAsia="ru-RU"/>
              </w:rPr>
              <w:t>14</w:t>
            </w:r>
          </w:p>
        </w:tc>
        <w:tc>
          <w:tcPr>
            <w:tcW w:w="840" w:type="dxa"/>
            <w:tcBorders>
              <w:top w:val="nil"/>
              <w:left w:val="nil"/>
              <w:bottom w:val="single" w:sz="4" w:space="0" w:color="auto"/>
              <w:right w:val="single" w:sz="4" w:space="0" w:color="auto"/>
            </w:tcBorders>
            <w:shd w:val="clear" w:color="000000" w:fill="FFFFCC"/>
            <w:noWrap/>
            <w:vAlign w:val="bottom"/>
            <w:hideMark/>
          </w:tcPr>
          <w:p w:rsidR="004C3627" w:rsidRPr="004C3627" w:rsidRDefault="004C3627" w:rsidP="004C3627">
            <w:pPr>
              <w:spacing w:after="0" w:line="240" w:lineRule="auto"/>
              <w:jc w:val="right"/>
              <w:rPr>
                <w:rFonts w:ascii="Verdana" w:eastAsia="Times New Roman" w:hAnsi="Verdana" w:cs="Tahoma"/>
                <w:color w:val="000000"/>
                <w:sz w:val="16"/>
                <w:szCs w:val="16"/>
                <w:lang w:eastAsia="ru-RU"/>
              </w:rPr>
            </w:pPr>
            <w:r w:rsidRPr="004C3627">
              <w:rPr>
                <w:rFonts w:ascii="Verdana" w:eastAsia="Times New Roman" w:hAnsi="Verdana" w:cs="Tahoma"/>
                <w:color w:val="000000"/>
                <w:sz w:val="16"/>
                <w:szCs w:val="16"/>
                <w:lang w:eastAsia="ru-RU"/>
              </w:rPr>
              <w:t>0,564</w:t>
            </w:r>
          </w:p>
        </w:tc>
        <w:tc>
          <w:tcPr>
            <w:tcW w:w="1340" w:type="dxa"/>
            <w:tcBorders>
              <w:top w:val="nil"/>
              <w:left w:val="nil"/>
              <w:bottom w:val="single" w:sz="4" w:space="0" w:color="auto"/>
              <w:right w:val="single" w:sz="4" w:space="0" w:color="auto"/>
            </w:tcBorders>
            <w:shd w:val="clear" w:color="000000" w:fill="FFFFCC"/>
            <w:noWrap/>
            <w:vAlign w:val="bottom"/>
            <w:hideMark/>
          </w:tcPr>
          <w:p w:rsidR="004C3627" w:rsidRPr="004C3627" w:rsidRDefault="004C3627" w:rsidP="004C3627">
            <w:pPr>
              <w:spacing w:after="0" w:line="240" w:lineRule="auto"/>
              <w:jc w:val="right"/>
              <w:rPr>
                <w:rFonts w:ascii="Verdana" w:eastAsia="Times New Roman" w:hAnsi="Verdana" w:cs="Tahoma"/>
                <w:color w:val="000000"/>
                <w:sz w:val="16"/>
                <w:szCs w:val="16"/>
                <w:lang w:eastAsia="ru-RU"/>
              </w:rPr>
            </w:pPr>
            <w:r w:rsidRPr="004C3627">
              <w:rPr>
                <w:rFonts w:ascii="Verdana" w:eastAsia="Times New Roman" w:hAnsi="Verdana" w:cs="Tahoma"/>
                <w:color w:val="000000"/>
                <w:sz w:val="16"/>
                <w:szCs w:val="16"/>
                <w:lang w:eastAsia="ru-RU"/>
              </w:rPr>
              <w:t>7,8960</w:t>
            </w:r>
          </w:p>
        </w:tc>
      </w:tr>
      <w:tr w:rsidR="004C3627" w:rsidRPr="004C3627" w:rsidTr="004C3627">
        <w:trPr>
          <w:trHeight w:val="210"/>
        </w:trPr>
        <w:tc>
          <w:tcPr>
            <w:tcW w:w="3728" w:type="dxa"/>
            <w:tcBorders>
              <w:top w:val="nil"/>
              <w:left w:val="nil"/>
              <w:bottom w:val="nil"/>
              <w:right w:val="nil"/>
            </w:tcBorders>
            <w:shd w:val="clear" w:color="auto" w:fill="auto"/>
            <w:noWrap/>
            <w:vAlign w:val="bottom"/>
            <w:hideMark/>
          </w:tcPr>
          <w:p w:rsidR="004C3627" w:rsidRPr="004C3627" w:rsidRDefault="004C3627" w:rsidP="004C3627">
            <w:pPr>
              <w:spacing w:after="0" w:line="240" w:lineRule="auto"/>
              <w:rPr>
                <w:rFonts w:ascii="Verdana" w:eastAsia="Times New Roman" w:hAnsi="Verdana" w:cs="Tahoma"/>
                <w:color w:val="000000"/>
                <w:sz w:val="16"/>
                <w:szCs w:val="16"/>
                <w:lang w:eastAsia="ru-RU"/>
              </w:rPr>
            </w:pPr>
          </w:p>
        </w:tc>
        <w:tc>
          <w:tcPr>
            <w:tcW w:w="1200" w:type="dxa"/>
            <w:tcBorders>
              <w:top w:val="nil"/>
              <w:left w:val="nil"/>
              <w:bottom w:val="nil"/>
              <w:right w:val="nil"/>
            </w:tcBorders>
            <w:shd w:val="clear" w:color="auto" w:fill="auto"/>
            <w:noWrap/>
            <w:vAlign w:val="bottom"/>
            <w:hideMark/>
          </w:tcPr>
          <w:p w:rsidR="004C3627" w:rsidRPr="004C3627" w:rsidRDefault="004C3627" w:rsidP="004C3627">
            <w:pPr>
              <w:spacing w:after="0" w:line="240" w:lineRule="auto"/>
              <w:rPr>
                <w:rFonts w:ascii="Verdana" w:eastAsia="Times New Roman" w:hAnsi="Verdana" w:cs="Tahoma"/>
                <w:color w:val="000000"/>
                <w:sz w:val="16"/>
                <w:szCs w:val="16"/>
                <w:lang w:eastAsia="ru-RU"/>
              </w:rPr>
            </w:pPr>
          </w:p>
        </w:tc>
        <w:tc>
          <w:tcPr>
            <w:tcW w:w="1340" w:type="dxa"/>
            <w:tcBorders>
              <w:top w:val="nil"/>
              <w:left w:val="nil"/>
              <w:bottom w:val="nil"/>
              <w:right w:val="nil"/>
            </w:tcBorders>
            <w:shd w:val="clear" w:color="auto" w:fill="auto"/>
            <w:noWrap/>
            <w:vAlign w:val="bottom"/>
            <w:hideMark/>
          </w:tcPr>
          <w:p w:rsidR="004C3627" w:rsidRPr="004C3627" w:rsidRDefault="004C3627" w:rsidP="004C3627">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4C3627" w:rsidRPr="004C3627" w:rsidRDefault="004C3627" w:rsidP="004C3627">
            <w:pPr>
              <w:spacing w:after="0" w:line="240" w:lineRule="auto"/>
              <w:rPr>
                <w:rFonts w:ascii="Verdana" w:eastAsia="Times New Roman" w:hAnsi="Verdana" w:cs="Tahoma"/>
                <w:color w:val="000000"/>
                <w:sz w:val="16"/>
                <w:szCs w:val="16"/>
                <w:lang w:eastAsia="ru-RU"/>
              </w:rPr>
            </w:pPr>
          </w:p>
        </w:tc>
        <w:tc>
          <w:tcPr>
            <w:tcW w:w="1340" w:type="dxa"/>
            <w:tcBorders>
              <w:top w:val="nil"/>
              <w:left w:val="nil"/>
              <w:bottom w:val="nil"/>
              <w:right w:val="nil"/>
            </w:tcBorders>
            <w:shd w:val="clear" w:color="auto" w:fill="auto"/>
            <w:noWrap/>
            <w:vAlign w:val="bottom"/>
            <w:hideMark/>
          </w:tcPr>
          <w:p w:rsidR="004C3627" w:rsidRPr="004C3627" w:rsidRDefault="004C3627" w:rsidP="004C3627">
            <w:pPr>
              <w:spacing w:after="0" w:line="240" w:lineRule="auto"/>
              <w:rPr>
                <w:rFonts w:ascii="Verdana" w:eastAsia="Times New Roman" w:hAnsi="Verdana" w:cs="Tahoma"/>
                <w:color w:val="000000"/>
                <w:sz w:val="16"/>
                <w:szCs w:val="16"/>
                <w:lang w:eastAsia="ru-RU"/>
              </w:rPr>
            </w:pPr>
          </w:p>
        </w:tc>
      </w:tr>
      <w:tr w:rsidR="004C3627" w:rsidRPr="004C3627" w:rsidTr="004C3627">
        <w:trPr>
          <w:trHeight w:val="210"/>
        </w:trPr>
        <w:tc>
          <w:tcPr>
            <w:tcW w:w="3728" w:type="dxa"/>
            <w:tcBorders>
              <w:top w:val="single" w:sz="4" w:space="0" w:color="auto"/>
              <w:left w:val="single" w:sz="4" w:space="0" w:color="auto"/>
              <w:bottom w:val="single" w:sz="4" w:space="0" w:color="auto"/>
              <w:right w:val="single" w:sz="4" w:space="0" w:color="auto"/>
            </w:tcBorders>
            <w:shd w:val="clear" w:color="000000" w:fill="FFFFCC"/>
            <w:noWrap/>
            <w:vAlign w:val="bottom"/>
            <w:hideMark/>
          </w:tcPr>
          <w:p w:rsidR="004C3627" w:rsidRPr="004C3627" w:rsidRDefault="004C3627" w:rsidP="004C3627">
            <w:pPr>
              <w:spacing w:after="0" w:line="240" w:lineRule="auto"/>
              <w:rPr>
                <w:rFonts w:ascii="Verdana" w:eastAsia="Times New Roman" w:hAnsi="Verdana" w:cs="Tahoma"/>
                <w:b/>
                <w:bCs/>
                <w:color w:val="000000"/>
                <w:sz w:val="16"/>
                <w:szCs w:val="16"/>
                <w:lang w:eastAsia="ru-RU"/>
              </w:rPr>
            </w:pPr>
            <w:r w:rsidRPr="004C3627">
              <w:rPr>
                <w:rFonts w:ascii="Verdana" w:eastAsia="Times New Roman" w:hAnsi="Verdana" w:cs="Tahoma"/>
                <w:b/>
                <w:bCs/>
                <w:color w:val="000000"/>
                <w:sz w:val="16"/>
                <w:szCs w:val="16"/>
                <w:lang w:eastAsia="ru-RU"/>
              </w:rPr>
              <w:t>Средневзвешенная стоимость капитала</w:t>
            </w:r>
          </w:p>
        </w:tc>
        <w:tc>
          <w:tcPr>
            <w:tcW w:w="1200" w:type="dxa"/>
            <w:tcBorders>
              <w:top w:val="single" w:sz="4" w:space="0" w:color="auto"/>
              <w:left w:val="nil"/>
              <w:bottom w:val="single" w:sz="4" w:space="0" w:color="auto"/>
              <w:right w:val="nil"/>
            </w:tcBorders>
            <w:shd w:val="clear" w:color="000000" w:fill="FFFFCC"/>
            <w:noWrap/>
            <w:vAlign w:val="bottom"/>
            <w:hideMark/>
          </w:tcPr>
          <w:p w:rsidR="004C3627" w:rsidRPr="004C3627" w:rsidRDefault="004C3627" w:rsidP="004C3627">
            <w:pPr>
              <w:spacing w:after="0" w:line="240" w:lineRule="auto"/>
              <w:rPr>
                <w:rFonts w:ascii="Verdana" w:eastAsia="Times New Roman" w:hAnsi="Verdana" w:cs="Tahoma"/>
                <w:color w:val="000000"/>
                <w:sz w:val="16"/>
                <w:szCs w:val="16"/>
                <w:lang w:eastAsia="ru-RU"/>
              </w:rPr>
            </w:pPr>
            <w:r w:rsidRPr="004C3627">
              <w:rPr>
                <w:rFonts w:ascii="Verdana" w:eastAsia="Times New Roman" w:hAnsi="Verdana" w:cs="Tahoma"/>
                <w:color w:val="000000"/>
                <w:sz w:val="16"/>
                <w:szCs w:val="16"/>
                <w:lang w:eastAsia="ru-RU"/>
              </w:rPr>
              <w:t> </w:t>
            </w:r>
          </w:p>
        </w:tc>
        <w:tc>
          <w:tcPr>
            <w:tcW w:w="1340" w:type="dxa"/>
            <w:tcBorders>
              <w:top w:val="single" w:sz="4" w:space="0" w:color="auto"/>
              <w:left w:val="nil"/>
              <w:bottom w:val="single" w:sz="4" w:space="0" w:color="auto"/>
              <w:right w:val="nil"/>
            </w:tcBorders>
            <w:shd w:val="clear" w:color="000000" w:fill="FFFFCC"/>
            <w:noWrap/>
            <w:vAlign w:val="bottom"/>
            <w:hideMark/>
          </w:tcPr>
          <w:p w:rsidR="004C3627" w:rsidRPr="004C3627" w:rsidRDefault="004C3627" w:rsidP="004C3627">
            <w:pPr>
              <w:spacing w:after="0" w:line="240" w:lineRule="auto"/>
              <w:rPr>
                <w:rFonts w:ascii="Verdana" w:eastAsia="Times New Roman" w:hAnsi="Verdana" w:cs="Tahoma"/>
                <w:color w:val="000000"/>
                <w:sz w:val="16"/>
                <w:szCs w:val="16"/>
                <w:lang w:eastAsia="ru-RU"/>
              </w:rPr>
            </w:pPr>
            <w:r w:rsidRPr="004C3627">
              <w:rPr>
                <w:rFonts w:ascii="Verdana" w:eastAsia="Times New Roman" w:hAnsi="Verdana" w:cs="Tahoma"/>
                <w:color w:val="000000"/>
                <w:sz w:val="16"/>
                <w:szCs w:val="16"/>
                <w:lang w:eastAsia="ru-RU"/>
              </w:rPr>
              <w:t> </w:t>
            </w:r>
          </w:p>
        </w:tc>
        <w:tc>
          <w:tcPr>
            <w:tcW w:w="840" w:type="dxa"/>
            <w:tcBorders>
              <w:top w:val="single" w:sz="4" w:space="0" w:color="auto"/>
              <w:left w:val="single" w:sz="4" w:space="0" w:color="auto"/>
              <w:bottom w:val="single" w:sz="4" w:space="0" w:color="auto"/>
              <w:right w:val="single" w:sz="4" w:space="0" w:color="auto"/>
            </w:tcBorders>
            <w:shd w:val="clear" w:color="000000" w:fill="FFFFCC"/>
            <w:noWrap/>
            <w:vAlign w:val="bottom"/>
            <w:hideMark/>
          </w:tcPr>
          <w:p w:rsidR="004C3627" w:rsidRPr="004C3627" w:rsidRDefault="004C3627" w:rsidP="004C3627">
            <w:pPr>
              <w:spacing w:after="0" w:line="240" w:lineRule="auto"/>
              <w:jc w:val="right"/>
              <w:rPr>
                <w:rFonts w:ascii="Verdana" w:eastAsia="Times New Roman" w:hAnsi="Verdana" w:cs="Tahoma"/>
                <w:b/>
                <w:bCs/>
                <w:color w:val="000000"/>
                <w:sz w:val="16"/>
                <w:szCs w:val="16"/>
                <w:lang w:eastAsia="ru-RU"/>
              </w:rPr>
            </w:pPr>
            <w:r w:rsidRPr="004C3627">
              <w:rPr>
                <w:rFonts w:ascii="Verdana" w:eastAsia="Times New Roman" w:hAnsi="Verdana" w:cs="Tahoma"/>
                <w:b/>
                <w:bCs/>
                <w:color w:val="000000"/>
                <w:sz w:val="16"/>
                <w:szCs w:val="16"/>
                <w:lang w:eastAsia="ru-RU"/>
              </w:rPr>
              <w:t>1</w:t>
            </w:r>
          </w:p>
        </w:tc>
        <w:tc>
          <w:tcPr>
            <w:tcW w:w="1340" w:type="dxa"/>
            <w:tcBorders>
              <w:top w:val="single" w:sz="4" w:space="0" w:color="auto"/>
              <w:left w:val="nil"/>
              <w:bottom w:val="single" w:sz="4" w:space="0" w:color="auto"/>
              <w:right w:val="single" w:sz="4" w:space="0" w:color="auto"/>
            </w:tcBorders>
            <w:shd w:val="clear" w:color="000000" w:fill="FFFFCC"/>
            <w:noWrap/>
            <w:vAlign w:val="bottom"/>
            <w:hideMark/>
          </w:tcPr>
          <w:p w:rsidR="004C3627" w:rsidRPr="004C3627" w:rsidRDefault="004C3627" w:rsidP="004C3627">
            <w:pPr>
              <w:spacing w:after="0" w:line="240" w:lineRule="auto"/>
              <w:jc w:val="right"/>
              <w:rPr>
                <w:rFonts w:ascii="Verdana" w:eastAsia="Times New Roman" w:hAnsi="Verdana" w:cs="Tahoma"/>
                <w:b/>
                <w:bCs/>
                <w:color w:val="000000"/>
                <w:sz w:val="16"/>
                <w:szCs w:val="16"/>
                <w:lang w:eastAsia="ru-RU"/>
              </w:rPr>
            </w:pPr>
            <w:r w:rsidRPr="004C3627">
              <w:rPr>
                <w:rFonts w:ascii="Verdana" w:eastAsia="Times New Roman" w:hAnsi="Verdana" w:cs="Tahoma"/>
                <w:b/>
                <w:bCs/>
                <w:color w:val="000000"/>
                <w:sz w:val="16"/>
                <w:szCs w:val="16"/>
                <w:lang w:eastAsia="ru-RU"/>
              </w:rPr>
              <w:t>11,2796</w:t>
            </w:r>
          </w:p>
        </w:tc>
      </w:tr>
    </w:tbl>
    <w:p w:rsidR="00757262" w:rsidRDefault="00757262"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t xml:space="preserve">6. </w:t>
      </w:r>
      <w:r w:rsidRPr="00AB622B">
        <w:rPr>
          <w:rFonts w:ascii="Verdana" w:eastAsia="Times New Roman" w:hAnsi="Verdana" w:cs="Times New Roman"/>
          <w:color w:val="000000" w:themeColor="text1"/>
          <w:sz w:val="18"/>
          <w:szCs w:val="18"/>
          <w:lang w:eastAsia="ru-RU"/>
        </w:rPr>
        <w:t>Текущая цена одной обыкнове</w:t>
      </w:r>
      <w:r w:rsidR="00A13A50">
        <w:rPr>
          <w:rFonts w:ascii="Verdana" w:eastAsia="Times New Roman" w:hAnsi="Verdana" w:cs="Times New Roman"/>
          <w:color w:val="000000" w:themeColor="text1"/>
          <w:sz w:val="18"/>
          <w:szCs w:val="18"/>
          <w:lang w:eastAsia="ru-RU"/>
        </w:rPr>
        <w:t xml:space="preserve">нной акции компании составляет </w:t>
      </w:r>
      <w:r w:rsidRPr="00A13A50">
        <w:rPr>
          <w:rFonts w:ascii="Verdana" w:eastAsia="Times New Roman" w:hAnsi="Verdana" w:cs="Times New Roman"/>
          <w:b/>
          <w:sz w:val="18"/>
          <w:szCs w:val="18"/>
          <w:lang w:eastAsia="ru-RU"/>
        </w:rPr>
        <w:t>34</w:t>
      </w:r>
      <w:r w:rsidR="00A13A50" w:rsidRPr="00A13A50">
        <w:rPr>
          <w:rFonts w:ascii="Verdana" w:eastAsia="Times New Roman" w:hAnsi="Verdana" w:cs="Times New Roman"/>
          <w:b/>
          <w:sz w:val="18"/>
          <w:szCs w:val="18"/>
          <w:lang w:eastAsia="ru-RU"/>
        </w:rPr>
        <w:t xml:space="preserve"> $</w:t>
      </w:r>
      <w:r w:rsidRPr="00AB622B">
        <w:rPr>
          <w:rFonts w:ascii="Verdana" w:eastAsia="Times New Roman" w:hAnsi="Verdana" w:cs="Times New Roman"/>
          <w:color w:val="000000" w:themeColor="text1"/>
          <w:sz w:val="18"/>
          <w:szCs w:val="18"/>
          <w:lang w:eastAsia="ru-RU"/>
        </w:rPr>
        <w:t>. Ожидаемая в следу</w:t>
      </w:r>
      <w:r w:rsidR="00A13A50">
        <w:rPr>
          <w:rFonts w:ascii="Verdana" w:eastAsia="Times New Roman" w:hAnsi="Verdana" w:cs="Times New Roman"/>
          <w:color w:val="000000" w:themeColor="text1"/>
          <w:sz w:val="18"/>
          <w:szCs w:val="18"/>
          <w:lang w:eastAsia="ru-RU"/>
        </w:rPr>
        <w:t xml:space="preserve">ющем году величина дивиденда </w:t>
      </w:r>
      <w:r w:rsidR="00A13A50" w:rsidRPr="00A13A50">
        <w:rPr>
          <w:rFonts w:ascii="Verdana" w:eastAsia="Times New Roman" w:hAnsi="Verdana" w:cs="Times New Roman"/>
          <w:b/>
          <w:sz w:val="18"/>
          <w:szCs w:val="18"/>
          <w:lang w:eastAsia="ru-RU"/>
        </w:rPr>
        <w:t>2,</w:t>
      </w:r>
      <w:r w:rsidRPr="00A13A50">
        <w:rPr>
          <w:rFonts w:ascii="Verdana" w:eastAsia="Times New Roman" w:hAnsi="Verdana" w:cs="Times New Roman"/>
          <w:b/>
          <w:sz w:val="18"/>
          <w:szCs w:val="18"/>
          <w:lang w:eastAsia="ru-RU"/>
        </w:rPr>
        <w:t>34</w:t>
      </w:r>
      <w:r w:rsidR="00A13A50" w:rsidRPr="00A13A50">
        <w:rPr>
          <w:rFonts w:ascii="Verdana" w:eastAsia="Times New Roman" w:hAnsi="Verdana" w:cs="Times New Roman"/>
          <w:b/>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Кроме того, предприятие планирует ежегодный прирост дивидендов </w:t>
      </w:r>
      <w:r w:rsidRPr="00A13A50">
        <w:rPr>
          <w:rFonts w:ascii="Verdana" w:eastAsia="Times New Roman" w:hAnsi="Verdana" w:cs="Times New Roman"/>
          <w:color w:val="FF0000"/>
          <w:sz w:val="18"/>
          <w:szCs w:val="18"/>
          <w:lang w:eastAsia="ru-RU"/>
        </w:rPr>
        <w:t>2</w:t>
      </w:r>
      <w:r w:rsidR="00A13A50" w:rsidRPr="00A13A50">
        <w:rPr>
          <w:rFonts w:ascii="Verdana" w:eastAsia="Times New Roman" w:hAnsi="Verdana" w:cs="Times New Roman"/>
          <w:color w:val="FF0000"/>
          <w:sz w:val="18"/>
          <w:szCs w:val="18"/>
          <w:lang w:eastAsia="ru-RU"/>
        </w:rPr>
        <w:t xml:space="preserve"> </w:t>
      </w:r>
      <w:r w:rsidRPr="00A13A50">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Определить стоимость обыкновенного капитала предприятия.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t xml:space="preserve">7. </w:t>
      </w:r>
      <w:r w:rsidRPr="00AB622B">
        <w:rPr>
          <w:rFonts w:ascii="Verdana" w:eastAsia="Times New Roman" w:hAnsi="Verdana" w:cs="Times New Roman"/>
          <w:color w:val="000000" w:themeColor="text1"/>
          <w:sz w:val="18"/>
          <w:szCs w:val="18"/>
          <w:lang w:eastAsia="ru-RU"/>
        </w:rPr>
        <w:t xml:space="preserve">Предприятие </w:t>
      </w:r>
      <w:r w:rsidR="004C3627" w:rsidRPr="004C3627">
        <w:rPr>
          <w:rFonts w:ascii="Verdana" w:eastAsia="Times New Roman" w:hAnsi="Verdana" w:cs="Times New Roman"/>
          <w:b/>
          <w:color w:val="000000" w:themeColor="text1"/>
          <w:sz w:val="18"/>
          <w:szCs w:val="18"/>
          <w:lang w:val="en-US" w:eastAsia="ru-RU"/>
        </w:rPr>
        <w:t>XXX</w:t>
      </w:r>
      <w:r w:rsidRPr="00AB622B">
        <w:rPr>
          <w:rFonts w:ascii="Verdana" w:eastAsia="Times New Roman" w:hAnsi="Verdana" w:cs="Times New Roman"/>
          <w:color w:val="000000" w:themeColor="text1"/>
          <w:sz w:val="18"/>
          <w:szCs w:val="18"/>
          <w:lang w:eastAsia="ru-RU"/>
        </w:rPr>
        <w:t xml:space="preserve"> является относительно стабильной компанией с величиной</w:t>
      </w:r>
      <w:r w:rsidR="004C3627" w:rsidRPr="004C3627">
        <w:rPr>
          <w:rFonts w:ascii="Verdana" w:eastAsia="Times New Roman" w:hAnsi="Verdana" w:cs="Times New Roman"/>
          <w:noProof/>
          <w:color w:val="000000" w:themeColor="text1"/>
          <w:sz w:val="18"/>
          <w:szCs w:val="18"/>
          <w:lang w:eastAsia="ru-RU"/>
        </w:rPr>
        <w:t xml:space="preserve"> </w:t>
      </w:r>
      <w:r w:rsidR="004C3627" w:rsidRPr="00946661">
        <w:rPr>
          <w:rFonts w:ascii="Verdana" w:eastAsia="Times New Roman" w:hAnsi="Verdana" w:cs="Times New Roman"/>
          <w:b/>
          <w:noProof/>
          <w:color w:val="000000" w:themeColor="text1"/>
          <w:sz w:val="18"/>
          <w:szCs w:val="18"/>
          <w:lang w:val="en-US" w:eastAsia="ru-RU"/>
        </w:rPr>
        <w:t>b</w:t>
      </w:r>
      <w:r w:rsidR="004C3627" w:rsidRPr="00946661">
        <w:rPr>
          <w:rFonts w:ascii="Verdana" w:eastAsia="Times New Roman" w:hAnsi="Verdana" w:cs="Times New Roman"/>
          <w:b/>
          <w:noProof/>
          <w:color w:val="000000" w:themeColor="text1"/>
          <w:sz w:val="18"/>
          <w:szCs w:val="18"/>
          <w:lang w:eastAsia="ru-RU"/>
        </w:rPr>
        <w:t>=0,8</w:t>
      </w:r>
      <w:r w:rsidR="004C3627">
        <w:rPr>
          <w:rFonts w:ascii="Verdana" w:eastAsia="Times New Roman" w:hAnsi="Verdana" w:cs="Times New Roman"/>
          <w:color w:val="000000" w:themeColor="text1"/>
          <w:sz w:val="18"/>
          <w:szCs w:val="18"/>
          <w:lang w:eastAsia="ru-RU"/>
        </w:rPr>
        <w:t>. П</w:t>
      </w:r>
      <w:r w:rsidRPr="00AB622B">
        <w:rPr>
          <w:rFonts w:ascii="Verdana" w:eastAsia="Times New Roman" w:hAnsi="Verdana" w:cs="Times New Roman"/>
          <w:color w:val="000000" w:themeColor="text1"/>
          <w:sz w:val="18"/>
          <w:szCs w:val="18"/>
          <w:lang w:eastAsia="ru-RU"/>
        </w:rPr>
        <w:t xml:space="preserve">редприятие </w:t>
      </w:r>
      <w:r w:rsidR="004C3627" w:rsidRPr="004C3627">
        <w:rPr>
          <w:rFonts w:ascii="Verdana" w:eastAsia="Times New Roman" w:hAnsi="Verdana" w:cs="Times New Roman"/>
          <w:b/>
          <w:color w:val="000000" w:themeColor="text1"/>
          <w:sz w:val="18"/>
          <w:szCs w:val="18"/>
          <w:lang w:val="en-US" w:eastAsia="ru-RU"/>
        </w:rPr>
        <w:t>YYY</w:t>
      </w:r>
      <w:r w:rsidRPr="00AB622B">
        <w:rPr>
          <w:rFonts w:ascii="Verdana" w:eastAsia="Times New Roman" w:hAnsi="Verdana" w:cs="Times New Roman"/>
          <w:color w:val="000000" w:themeColor="text1"/>
          <w:sz w:val="18"/>
          <w:szCs w:val="18"/>
          <w:lang w:eastAsia="ru-RU"/>
        </w:rPr>
        <w:t xml:space="preserve"> в последнее время испытывало колебания состояния роста и падения своих доходов, что привело к величине </w:t>
      </w:r>
      <w:r w:rsidR="00946661" w:rsidRPr="00946661">
        <w:rPr>
          <w:rFonts w:ascii="Verdana" w:eastAsia="Times New Roman" w:hAnsi="Verdana" w:cs="Times New Roman"/>
          <w:b/>
          <w:noProof/>
          <w:color w:val="000000" w:themeColor="text1"/>
          <w:sz w:val="18"/>
          <w:szCs w:val="18"/>
          <w:lang w:val="en-US" w:eastAsia="ru-RU"/>
        </w:rPr>
        <w:t>b</w:t>
      </w:r>
      <w:r w:rsidR="00946661" w:rsidRPr="00946661">
        <w:rPr>
          <w:rFonts w:ascii="Verdana" w:eastAsia="Times New Roman" w:hAnsi="Verdana" w:cs="Times New Roman"/>
          <w:b/>
          <w:noProof/>
          <w:color w:val="000000" w:themeColor="text1"/>
          <w:sz w:val="18"/>
          <w:szCs w:val="18"/>
          <w:lang w:eastAsia="ru-RU"/>
        </w:rPr>
        <w:t>=1,8</w:t>
      </w:r>
      <w:r w:rsidR="00946661" w:rsidRPr="00946661">
        <w:rPr>
          <w:rFonts w:ascii="Verdana" w:eastAsia="Times New Roman" w:hAnsi="Verdana" w:cs="Times New Roman"/>
          <w:noProof/>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Величина процентной ставки безриск</w:t>
      </w:r>
      <w:r w:rsidR="00A13A50">
        <w:rPr>
          <w:rFonts w:ascii="Verdana" w:eastAsia="Times New Roman" w:hAnsi="Verdana" w:cs="Times New Roman"/>
          <w:color w:val="000000" w:themeColor="text1"/>
          <w:sz w:val="18"/>
          <w:szCs w:val="18"/>
          <w:lang w:eastAsia="ru-RU"/>
        </w:rPr>
        <w:t xml:space="preserve">ового вложения капитала равна </w:t>
      </w:r>
      <w:r w:rsidR="00A13A50" w:rsidRPr="00A13A50">
        <w:rPr>
          <w:rFonts w:ascii="Verdana" w:eastAsia="Times New Roman" w:hAnsi="Verdana" w:cs="Times New Roman"/>
          <w:color w:val="FF0000"/>
          <w:sz w:val="18"/>
          <w:szCs w:val="18"/>
          <w:lang w:eastAsia="ru-RU"/>
        </w:rPr>
        <w:t>5,</w:t>
      </w:r>
      <w:r w:rsidRPr="00A13A50">
        <w:rPr>
          <w:rFonts w:ascii="Verdana" w:eastAsia="Times New Roman" w:hAnsi="Verdana" w:cs="Times New Roman"/>
          <w:color w:val="FF0000"/>
          <w:sz w:val="18"/>
          <w:szCs w:val="18"/>
          <w:lang w:eastAsia="ru-RU"/>
        </w:rPr>
        <w:t>6</w:t>
      </w:r>
      <w:r w:rsidR="00A13A50" w:rsidRPr="00A13A50">
        <w:rPr>
          <w:rFonts w:ascii="Verdana" w:eastAsia="Times New Roman" w:hAnsi="Verdana" w:cs="Times New Roman"/>
          <w:color w:val="FF0000"/>
          <w:sz w:val="18"/>
          <w:szCs w:val="18"/>
          <w:lang w:eastAsia="ru-RU"/>
        </w:rPr>
        <w:t xml:space="preserve"> </w:t>
      </w:r>
      <w:r w:rsidRPr="00A13A50">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w:t>
      </w:r>
      <w:r w:rsidR="00946661">
        <w:rPr>
          <w:rFonts w:ascii="Verdana" w:eastAsia="Times New Roman" w:hAnsi="Verdana" w:cs="Times New Roman"/>
          <w:color w:val="000000" w:themeColor="text1"/>
          <w:sz w:val="18"/>
          <w:szCs w:val="18"/>
          <w:lang w:eastAsia="ru-RU"/>
        </w:rPr>
        <w:t xml:space="preserve"> а средняя по фондовому рынку </w:t>
      </w:r>
      <w:r w:rsidR="00A13A50" w:rsidRPr="00A13A50">
        <w:rPr>
          <w:rFonts w:ascii="Verdana" w:eastAsia="Times New Roman" w:hAnsi="Verdana" w:cs="Times New Roman"/>
          <w:color w:val="FF0000"/>
          <w:sz w:val="18"/>
          <w:szCs w:val="18"/>
          <w:lang w:eastAsia="ru-RU"/>
        </w:rPr>
        <w:t>13,</w:t>
      </w:r>
      <w:r w:rsidRPr="00A13A50">
        <w:rPr>
          <w:rFonts w:ascii="Verdana" w:eastAsia="Times New Roman" w:hAnsi="Verdana" w:cs="Times New Roman"/>
          <w:color w:val="FF0000"/>
          <w:sz w:val="18"/>
          <w:szCs w:val="18"/>
          <w:lang w:eastAsia="ru-RU"/>
        </w:rPr>
        <w:t>4</w:t>
      </w:r>
      <w:r w:rsidR="00A13A50" w:rsidRPr="00A13A50">
        <w:rPr>
          <w:rFonts w:ascii="Verdana" w:eastAsia="Times New Roman" w:hAnsi="Verdana" w:cs="Times New Roman"/>
          <w:color w:val="FF0000"/>
          <w:sz w:val="18"/>
          <w:szCs w:val="18"/>
          <w:lang w:eastAsia="ru-RU"/>
        </w:rPr>
        <w:t xml:space="preserve"> </w:t>
      </w:r>
      <w:r w:rsidRPr="00A13A50">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Определить стоимость капитала компаний с помощью ценовой модели капитальных активов. Дать интерпретацию полученным значениям стоимостей капиталов</w:t>
      </w:r>
      <w:r w:rsidR="00946661">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w:t>
      </w:r>
    </w:p>
    <w:p w:rsidR="00757262" w:rsidRDefault="00757262"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p>
    <w:p w:rsidR="00757262" w:rsidRDefault="00757262"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p>
    <w:p w:rsidR="00757262" w:rsidRDefault="00757262"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p>
    <w:p w:rsidR="00757262" w:rsidRDefault="00757262"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lastRenderedPageBreak/>
        <w:t xml:space="preserve">8. </w:t>
      </w:r>
      <w:r w:rsidRPr="00AB622B">
        <w:rPr>
          <w:rFonts w:ascii="Verdana" w:eastAsia="Times New Roman" w:hAnsi="Verdana" w:cs="Times New Roman"/>
          <w:color w:val="000000" w:themeColor="text1"/>
          <w:sz w:val="18"/>
          <w:szCs w:val="18"/>
          <w:lang w:eastAsia="ru-RU"/>
        </w:rPr>
        <w:t xml:space="preserve">Ожидается, что прибыль, дивиденды и рыночная цена акции компании </w:t>
      </w:r>
      <w:r w:rsidRPr="00946661">
        <w:rPr>
          <w:rFonts w:ascii="Verdana" w:eastAsia="Times New Roman" w:hAnsi="Verdana" w:cs="Times New Roman"/>
          <w:b/>
          <w:color w:val="000000" w:themeColor="text1"/>
          <w:sz w:val="18"/>
          <w:szCs w:val="18"/>
          <w:lang w:eastAsia="ru-RU"/>
        </w:rPr>
        <w:t>ААА</w:t>
      </w:r>
      <w:r w:rsidRPr="00AB622B">
        <w:rPr>
          <w:rFonts w:ascii="Verdana" w:eastAsia="Times New Roman" w:hAnsi="Verdana" w:cs="Times New Roman"/>
          <w:color w:val="000000" w:themeColor="text1"/>
          <w:sz w:val="18"/>
          <w:szCs w:val="18"/>
          <w:lang w:eastAsia="ru-RU"/>
        </w:rPr>
        <w:t xml:space="preserve"> будут иметь ежегодный рост на </w:t>
      </w:r>
      <w:r w:rsidRPr="00A13A50">
        <w:rPr>
          <w:rFonts w:ascii="Verdana" w:eastAsia="Times New Roman" w:hAnsi="Verdana" w:cs="Times New Roman"/>
          <w:color w:val="FF0000"/>
          <w:sz w:val="18"/>
          <w:szCs w:val="18"/>
          <w:lang w:eastAsia="ru-RU"/>
        </w:rPr>
        <w:t xml:space="preserve">4 </w:t>
      </w:r>
      <w:r w:rsidR="00A13A50" w:rsidRPr="00A13A50">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В настоящее вре</w:t>
      </w:r>
      <w:r w:rsidR="00A13A50">
        <w:rPr>
          <w:rFonts w:ascii="Verdana" w:eastAsia="Times New Roman" w:hAnsi="Verdana" w:cs="Times New Roman"/>
          <w:color w:val="000000" w:themeColor="text1"/>
          <w:sz w:val="18"/>
          <w:szCs w:val="18"/>
          <w:lang w:eastAsia="ru-RU"/>
        </w:rPr>
        <w:t xml:space="preserve">мя акции компании продаются по </w:t>
      </w:r>
      <w:r w:rsidRPr="00A13A50">
        <w:rPr>
          <w:rFonts w:ascii="Verdana" w:eastAsia="Times New Roman" w:hAnsi="Verdana" w:cs="Times New Roman"/>
          <w:b/>
          <w:color w:val="000000" w:themeColor="text1"/>
          <w:sz w:val="18"/>
          <w:szCs w:val="18"/>
          <w:lang w:eastAsia="ru-RU"/>
        </w:rPr>
        <w:t>16</w:t>
      </w:r>
      <w:r w:rsidR="00A13A50" w:rsidRPr="00A13A50">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за штуку, ее</w:t>
      </w:r>
      <w:r w:rsidR="00A13A50">
        <w:rPr>
          <w:rFonts w:ascii="Verdana" w:eastAsia="Times New Roman" w:hAnsi="Verdana" w:cs="Times New Roman"/>
          <w:color w:val="000000" w:themeColor="text1"/>
          <w:sz w:val="18"/>
          <w:szCs w:val="18"/>
          <w:lang w:eastAsia="ru-RU"/>
        </w:rPr>
        <w:t xml:space="preserve"> последний дивиденд составил </w:t>
      </w:r>
      <w:r w:rsidR="00A13A50" w:rsidRPr="00A13A50">
        <w:rPr>
          <w:rFonts w:ascii="Verdana" w:eastAsia="Times New Roman" w:hAnsi="Verdana" w:cs="Times New Roman"/>
          <w:b/>
          <w:color w:val="000000" w:themeColor="text1"/>
          <w:sz w:val="18"/>
          <w:szCs w:val="18"/>
          <w:lang w:eastAsia="ru-RU"/>
        </w:rPr>
        <w:t>1,</w:t>
      </w:r>
      <w:r w:rsidRPr="00A13A50">
        <w:rPr>
          <w:rFonts w:ascii="Verdana" w:eastAsia="Times New Roman" w:hAnsi="Verdana" w:cs="Times New Roman"/>
          <w:b/>
          <w:color w:val="000000" w:themeColor="text1"/>
          <w:sz w:val="18"/>
          <w:szCs w:val="18"/>
          <w:lang w:eastAsia="ru-RU"/>
        </w:rPr>
        <w:t>80</w:t>
      </w:r>
      <w:r w:rsidR="00A13A50" w:rsidRPr="00A13A50">
        <w:rPr>
          <w:rFonts w:ascii="Verdana" w:eastAsia="Times New Roman" w:hAnsi="Verdana" w:cs="Times New Roman"/>
          <w:b/>
          <w:color w:val="000000" w:themeColor="text1"/>
          <w:sz w:val="18"/>
          <w:szCs w:val="18"/>
          <w:lang w:eastAsia="ru-RU"/>
        </w:rPr>
        <w:t xml:space="preserve"> $</w:t>
      </w:r>
      <w:r w:rsidR="00A13A50">
        <w:rPr>
          <w:rFonts w:ascii="Verdana" w:eastAsia="Times New Roman" w:hAnsi="Verdana" w:cs="Times New Roman"/>
          <w:color w:val="000000" w:themeColor="text1"/>
          <w:sz w:val="18"/>
          <w:szCs w:val="18"/>
          <w:lang w:eastAsia="ru-RU"/>
        </w:rPr>
        <w:t xml:space="preserve"> и компания выплатит </w:t>
      </w:r>
      <w:r w:rsidR="00A13A50" w:rsidRPr="00A13A50">
        <w:rPr>
          <w:rFonts w:ascii="Verdana" w:eastAsia="Times New Roman" w:hAnsi="Verdana" w:cs="Times New Roman"/>
          <w:b/>
          <w:color w:val="000000" w:themeColor="text1"/>
          <w:sz w:val="18"/>
          <w:szCs w:val="18"/>
          <w:lang w:eastAsia="ru-RU"/>
        </w:rPr>
        <w:t>1,</w:t>
      </w:r>
      <w:r w:rsidRPr="00A13A50">
        <w:rPr>
          <w:rFonts w:ascii="Verdana" w:eastAsia="Times New Roman" w:hAnsi="Verdana" w:cs="Times New Roman"/>
          <w:b/>
          <w:color w:val="000000" w:themeColor="text1"/>
          <w:sz w:val="18"/>
          <w:szCs w:val="18"/>
          <w:lang w:eastAsia="ru-RU"/>
        </w:rPr>
        <w:t>88</w:t>
      </w:r>
      <w:r w:rsidR="00A13A50" w:rsidRPr="00A13A50">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в конце текущего года.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а). Используя модель прогнозируемого роста </w:t>
      </w:r>
      <w:r w:rsidR="00A13A50" w:rsidRPr="00AB622B">
        <w:rPr>
          <w:rFonts w:ascii="Verdana" w:eastAsia="Times New Roman" w:hAnsi="Verdana" w:cs="Times New Roman"/>
          <w:color w:val="000000" w:themeColor="text1"/>
          <w:sz w:val="18"/>
          <w:szCs w:val="18"/>
          <w:lang w:eastAsia="ru-RU"/>
        </w:rPr>
        <w:t>дивидендов,</w:t>
      </w:r>
      <w:r w:rsidRPr="00AB622B">
        <w:rPr>
          <w:rFonts w:ascii="Verdana" w:eastAsia="Times New Roman" w:hAnsi="Verdana" w:cs="Times New Roman"/>
          <w:color w:val="000000" w:themeColor="text1"/>
          <w:sz w:val="18"/>
          <w:szCs w:val="18"/>
          <w:lang w:eastAsia="ru-RU"/>
        </w:rPr>
        <w:t xml:space="preserve"> определите стоимость собственного капитала предприятия. </w:t>
      </w:r>
    </w:p>
    <w:p w:rsidR="00A13A50" w:rsidRPr="00EE1FEC" w:rsidRDefault="00A13A50" w:rsidP="00A13A50">
      <w:pPr>
        <w:spacing w:after="0"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color w:val="000000" w:themeColor="text1"/>
          <w:sz w:val="18"/>
          <w:szCs w:val="18"/>
          <w:lang w:eastAsia="ru-RU"/>
        </w:rPr>
        <w:t xml:space="preserve">б). Показатель </w:t>
      </w:r>
      <w:r w:rsidRPr="00A13A50">
        <w:rPr>
          <w:rFonts w:ascii="Verdana" w:eastAsia="Times New Roman" w:hAnsi="Verdana" w:cs="Times New Roman"/>
          <w:b/>
          <w:color w:val="000000" w:themeColor="text1"/>
          <w:sz w:val="18"/>
          <w:szCs w:val="18"/>
          <w:lang w:val="en-US" w:eastAsia="ru-RU"/>
        </w:rPr>
        <w:t>b</w:t>
      </w:r>
      <w:r w:rsidRPr="00A13A50">
        <w:rPr>
          <w:rFonts w:ascii="Verdana" w:eastAsia="Times New Roman" w:hAnsi="Verdana" w:cs="Times New Roman"/>
          <w:b/>
          <w:color w:val="000000" w:themeColor="text1"/>
          <w:sz w:val="18"/>
          <w:szCs w:val="18"/>
          <w:lang w:eastAsia="ru-RU"/>
        </w:rPr>
        <w:t>=1,</w:t>
      </w:r>
      <w:r w:rsidR="002B31EA" w:rsidRPr="00A13A50">
        <w:rPr>
          <w:rFonts w:ascii="Verdana" w:eastAsia="Times New Roman" w:hAnsi="Verdana" w:cs="Times New Roman"/>
          <w:b/>
          <w:color w:val="000000" w:themeColor="text1"/>
          <w:sz w:val="18"/>
          <w:szCs w:val="18"/>
          <w:lang w:eastAsia="ru-RU"/>
        </w:rPr>
        <w:t>68</w:t>
      </w:r>
      <w:r w:rsidR="002B31EA" w:rsidRPr="00AB622B">
        <w:rPr>
          <w:rFonts w:ascii="Verdana" w:eastAsia="Times New Roman" w:hAnsi="Verdana" w:cs="Times New Roman"/>
          <w:color w:val="000000" w:themeColor="text1"/>
          <w:sz w:val="18"/>
          <w:szCs w:val="18"/>
          <w:lang w:eastAsia="ru-RU"/>
        </w:rPr>
        <w:t>, величина процентной ставки безри</w:t>
      </w:r>
      <w:r>
        <w:rPr>
          <w:rFonts w:ascii="Verdana" w:eastAsia="Times New Roman" w:hAnsi="Verdana" w:cs="Times New Roman"/>
          <w:color w:val="000000" w:themeColor="text1"/>
          <w:sz w:val="18"/>
          <w:szCs w:val="18"/>
          <w:lang w:eastAsia="ru-RU"/>
        </w:rPr>
        <w:t>скового вложения капитала равна</w:t>
      </w:r>
    </w:p>
    <w:p w:rsidR="002B31EA" w:rsidRPr="00AB622B" w:rsidRDefault="002B31EA" w:rsidP="00A13A50">
      <w:pPr>
        <w:spacing w:after="0" w:line="240" w:lineRule="auto"/>
        <w:rPr>
          <w:rFonts w:ascii="Verdana" w:eastAsia="Times New Roman" w:hAnsi="Verdana" w:cs="Times New Roman"/>
          <w:color w:val="000000" w:themeColor="text1"/>
          <w:sz w:val="18"/>
          <w:szCs w:val="18"/>
          <w:lang w:eastAsia="ru-RU"/>
        </w:rPr>
      </w:pPr>
      <w:r w:rsidRPr="00A13A50">
        <w:rPr>
          <w:rFonts w:ascii="Verdana" w:eastAsia="Times New Roman" w:hAnsi="Verdana" w:cs="Times New Roman"/>
          <w:color w:val="FF0000"/>
          <w:sz w:val="18"/>
          <w:szCs w:val="18"/>
          <w:lang w:eastAsia="ru-RU"/>
        </w:rPr>
        <w:t>9</w:t>
      </w:r>
      <w:r w:rsidR="00A13A50" w:rsidRPr="00A13A50">
        <w:rPr>
          <w:rFonts w:ascii="Verdana" w:eastAsia="Times New Roman" w:hAnsi="Verdana" w:cs="Times New Roman"/>
          <w:color w:val="FF0000"/>
          <w:sz w:val="18"/>
          <w:szCs w:val="18"/>
          <w:lang w:eastAsia="ru-RU"/>
        </w:rPr>
        <w:t xml:space="preserve"> </w:t>
      </w:r>
      <w:r w:rsidRPr="00A13A50">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w:t>
      </w:r>
      <w:r w:rsidR="00A13A50">
        <w:rPr>
          <w:rFonts w:ascii="Verdana" w:eastAsia="Times New Roman" w:hAnsi="Verdana" w:cs="Times New Roman"/>
          <w:color w:val="000000" w:themeColor="text1"/>
          <w:sz w:val="18"/>
          <w:szCs w:val="18"/>
          <w:lang w:eastAsia="ru-RU"/>
        </w:rPr>
        <w:t xml:space="preserve"> а средняя по фондовому рынку</w:t>
      </w:r>
      <w:r w:rsidR="00A13A50" w:rsidRPr="00A13A50">
        <w:rPr>
          <w:rFonts w:ascii="Verdana" w:eastAsia="Times New Roman" w:hAnsi="Verdana" w:cs="Times New Roman"/>
          <w:color w:val="000000" w:themeColor="text1"/>
          <w:sz w:val="18"/>
          <w:szCs w:val="18"/>
          <w:lang w:eastAsia="ru-RU"/>
        </w:rPr>
        <w:t xml:space="preserve"> </w:t>
      </w:r>
      <w:r w:rsidRPr="00A13A50">
        <w:rPr>
          <w:rFonts w:ascii="Verdana" w:eastAsia="Times New Roman" w:hAnsi="Verdana" w:cs="Times New Roman"/>
          <w:color w:val="FF0000"/>
          <w:sz w:val="18"/>
          <w:szCs w:val="18"/>
          <w:lang w:eastAsia="ru-RU"/>
        </w:rPr>
        <w:t>13</w:t>
      </w:r>
      <w:r w:rsidR="00A13A50" w:rsidRPr="00A13A50">
        <w:rPr>
          <w:rFonts w:ascii="Verdana" w:eastAsia="Times New Roman" w:hAnsi="Verdana" w:cs="Times New Roman"/>
          <w:color w:val="FF0000"/>
          <w:sz w:val="18"/>
          <w:szCs w:val="18"/>
          <w:lang w:eastAsia="ru-RU"/>
        </w:rPr>
        <w:t xml:space="preserve"> </w:t>
      </w:r>
      <w:r w:rsidRPr="00A13A50">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Оцените стоимость собственного капитала компании, используя ценовую модель капитальных активов. </w:t>
      </w:r>
    </w:p>
    <w:p w:rsidR="00A13A50" w:rsidRPr="00EE1FEC" w:rsidRDefault="00A13A50" w:rsidP="00A13A50">
      <w:pPr>
        <w:spacing w:after="0" w:line="240" w:lineRule="auto"/>
        <w:rPr>
          <w:rFonts w:ascii="Verdana" w:eastAsia="Times New Roman" w:hAnsi="Verdana" w:cs="Times New Roman"/>
          <w:color w:val="000000" w:themeColor="text1"/>
          <w:sz w:val="18"/>
          <w:szCs w:val="18"/>
          <w:lang w:eastAsia="ru-RU"/>
        </w:rPr>
      </w:pPr>
    </w:p>
    <w:p w:rsidR="002B31EA" w:rsidRPr="00AB622B" w:rsidRDefault="002B31EA" w:rsidP="00A13A50">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в). Средняя прибыльность на рынке </w:t>
      </w:r>
      <w:r w:rsidR="00A13A50">
        <w:rPr>
          <w:rFonts w:ascii="Verdana" w:eastAsia="Times New Roman" w:hAnsi="Verdana" w:cs="Times New Roman"/>
          <w:color w:val="000000" w:themeColor="text1"/>
          <w:sz w:val="18"/>
          <w:szCs w:val="18"/>
          <w:lang w:eastAsia="ru-RU"/>
        </w:rPr>
        <w:t xml:space="preserve">ссудного капитала составляет </w:t>
      </w:r>
      <w:r w:rsidR="00A13A50" w:rsidRPr="00A13A50">
        <w:rPr>
          <w:rFonts w:ascii="Verdana" w:eastAsia="Times New Roman" w:hAnsi="Verdana" w:cs="Times New Roman"/>
          <w:color w:val="FF0000"/>
          <w:sz w:val="18"/>
          <w:szCs w:val="18"/>
          <w:lang w:eastAsia="ru-RU"/>
        </w:rPr>
        <w:t>11,</w:t>
      </w:r>
      <w:r w:rsidRPr="00A13A50">
        <w:rPr>
          <w:rFonts w:ascii="Verdana" w:eastAsia="Times New Roman" w:hAnsi="Verdana" w:cs="Times New Roman"/>
          <w:color w:val="FF0000"/>
          <w:sz w:val="18"/>
          <w:szCs w:val="18"/>
          <w:lang w:eastAsia="ru-RU"/>
        </w:rPr>
        <w:t xml:space="preserve">75 </w:t>
      </w:r>
      <w:r w:rsidR="009D48DC" w:rsidRPr="00A13A50">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и предприятие рассматривает возможную премию за риск в объеме </w:t>
      </w:r>
      <w:r w:rsidRPr="00A13A50">
        <w:rPr>
          <w:rFonts w:ascii="Verdana" w:eastAsia="Times New Roman" w:hAnsi="Verdana" w:cs="Times New Roman"/>
          <w:color w:val="FF0000"/>
          <w:sz w:val="18"/>
          <w:szCs w:val="18"/>
          <w:lang w:eastAsia="ru-RU"/>
        </w:rPr>
        <w:t xml:space="preserve">4 </w:t>
      </w:r>
      <w:r w:rsidR="009D48DC" w:rsidRPr="00A13A50">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Какова будет оценка стоимости капитала с помощью модели премии за риск?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г). Сравните полученные оценки. Какую из них следует принять при оценке эффективности инвестиций?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t xml:space="preserve">9. </w:t>
      </w:r>
      <w:r w:rsidRPr="00AB622B">
        <w:rPr>
          <w:rFonts w:ascii="Verdana" w:eastAsia="Times New Roman" w:hAnsi="Verdana" w:cs="Times New Roman"/>
          <w:color w:val="000000" w:themeColor="text1"/>
          <w:sz w:val="18"/>
          <w:szCs w:val="18"/>
          <w:lang w:eastAsia="ru-RU"/>
        </w:rPr>
        <w:t xml:space="preserve">Рыночная стоимость обыкновенных акций компании </w:t>
      </w:r>
      <w:r w:rsidRPr="00946661">
        <w:rPr>
          <w:rFonts w:ascii="Verdana" w:eastAsia="Times New Roman" w:hAnsi="Verdana" w:cs="Times New Roman"/>
          <w:b/>
          <w:color w:val="000000" w:themeColor="text1"/>
          <w:sz w:val="18"/>
          <w:szCs w:val="18"/>
          <w:lang w:eastAsia="ru-RU"/>
        </w:rPr>
        <w:t>АВ</w:t>
      </w:r>
      <w:r w:rsidR="00946661" w:rsidRPr="00946661">
        <w:rPr>
          <w:rFonts w:ascii="Verdana" w:eastAsia="Times New Roman" w:hAnsi="Verdana" w:cs="Times New Roman"/>
          <w:b/>
          <w:color w:val="000000" w:themeColor="text1"/>
          <w:sz w:val="18"/>
          <w:szCs w:val="18"/>
          <w:lang w:eastAsia="ru-RU"/>
        </w:rPr>
        <w:t>С</w:t>
      </w:r>
      <w:r w:rsidR="00A13A50">
        <w:rPr>
          <w:rFonts w:ascii="Verdana" w:eastAsia="Times New Roman" w:hAnsi="Verdana" w:cs="Times New Roman"/>
          <w:color w:val="000000" w:themeColor="text1"/>
          <w:sz w:val="18"/>
          <w:szCs w:val="18"/>
          <w:lang w:eastAsia="ru-RU"/>
        </w:rPr>
        <w:t xml:space="preserve"> составляет </w:t>
      </w:r>
      <w:r w:rsidR="00A13A50" w:rsidRPr="00A13A50">
        <w:rPr>
          <w:rFonts w:ascii="Verdana" w:eastAsia="Times New Roman" w:hAnsi="Verdana" w:cs="Times New Roman"/>
          <w:b/>
          <w:color w:val="000000" w:themeColor="text1"/>
          <w:sz w:val="18"/>
          <w:szCs w:val="18"/>
          <w:lang w:eastAsia="ru-RU"/>
        </w:rPr>
        <w:t>800</w:t>
      </w:r>
      <w:r w:rsidR="00A13A50" w:rsidRPr="00A13A50">
        <w:rPr>
          <w:rFonts w:ascii="Verdana" w:eastAsia="Times New Roman" w:hAnsi="Verdana" w:cs="Times New Roman"/>
          <w:b/>
          <w:color w:val="000000" w:themeColor="text1"/>
          <w:sz w:val="18"/>
          <w:szCs w:val="18"/>
          <w:lang w:val="en-US" w:eastAsia="ru-RU"/>
        </w:rPr>
        <w:t> </w:t>
      </w:r>
      <w:r w:rsidRPr="00A13A50">
        <w:rPr>
          <w:rFonts w:ascii="Verdana" w:eastAsia="Times New Roman" w:hAnsi="Verdana" w:cs="Times New Roman"/>
          <w:b/>
          <w:color w:val="000000" w:themeColor="text1"/>
          <w:sz w:val="18"/>
          <w:szCs w:val="18"/>
          <w:lang w:eastAsia="ru-RU"/>
        </w:rPr>
        <w:t>000</w:t>
      </w:r>
      <w:r w:rsidR="00A13A50" w:rsidRPr="00A13A50">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прив</w:t>
      </w:r>
      <w:r w:rsidR="00A13A50">
        <w:rPr>
          <w:rFonts w:ascii="Verdana" w:eastAsia="Times New Roman" w:hAnsi="Verdana" w:cs="Times New Roman"/>
          <w:color w:val="000000" w:themeColor="text1"/>
          <w:sz w:val="18"/>
          <w:szCs w:val="18"/>
          <w:lang w:eastAsia="ru-RU"/>
        </w:rPr>
        <w:t xml:space="preserve">илегированные акции составляют </w:t>
      </w:r>
      <w:r w:rsidR="00A13A50" w:rsidRPr="00A13A50">
        <w:rPr>
          <w:rFonts w:ascii="Verdana" w:eastAsia="Times New Roman" w:hAnsi="Verdana" w:cs="Times New Roman"/>
          <w:b/>
          <w:color w:val="000000" w:themeColor="text1"/>
          <w:sz w:val="18"/>
          <w:szCs w:val="18"/>
          <w:lang w:eastAsia="ru-RU"/>
        </w:rPr>
        <w:t>300</w:t>
      </w:r>
      <w:r w:rsidR="00A13A50" w:rsidRPr="00A13A50">
        <w:rPr>
          <w:rFonts w:ascii="Verdana" w:eastAsia="Times New Roman" w:hAnsi="Verdana" w:cs="Times New Roman"/>
          <w:b/>
          <w:color w:val="000000" w:themeColor="text1"/>
          <w:sz w:val="18"/>
          <w:szCs w:val="18"/>
          <w:lang w:val="en-US" w:eastAsia="ru-RU"/>
        </w:rPr>
        <w:t> </w:t>
      </w:r>
      <w:r w:rsidRPr="00A13A50">
        <w:rPr>
          <w:rFonts w:ascii="Verdana" w:eastAsia="Times New Roman" w:hAnsi="Verdana" w:cs="Times New Roman"/>
          <w:b/>
          <w:color w:val="000000" w:themeColor="text1"/>
          <w:sz w:val="18"/>
          <w:szCs w:val="18"/>
          <w:lang w:eastAsia="ru-RU"/>
        </w:rPr>
        <w:t>000</w:t>
      </w:r>
      <w:r w:rsidR="00A13A50" w:rsidRPr="00A13A50">
        <w:rPr>
          <w:rFonts w:ascii="Verdana" w:eastAsia="Times New Roman" w:hAnsi="Verdana" w:cs="Times New Roman"/>
          <w:b/>
          <w:color w:val="000000" w:themeColor="text1"/>
          <w:sz w:val="18"/>
          <w:szCs w:val="18"/>
          <w:lang w:eastAsia="ru-RU"/>
        </w:rPr>
        <w:t xml:space="preserve"> $</w:t>
      </w:r>
      <w:r w:rsidR="00A13A50">
        <w:rPr>
          <w:rFonts w:ascii="Verdana" w:eastAsia="Times New Roman" w:hAnsi="Verdana" w:cs="Times New Roman"/>
          <w:color w:val="000000" w:themeColor="text1"/>
          <w:sz w:val="18"/>
          <w:szCs w:val="18"/>
          <w:lang w:eastAsia="ru-RU"/>
        </w:rPr>
        <w:t>, а общий заемный капитал</w:t>
      </w:r>
      <w:r w:rsidR="00A13A50" w:rsidRPr="00A13A50">
        <w:rPr>
          <w:rFonts w:ascii="Verdana" w:eastAsia="Times New Roman" w:hAnsi="Verdana" w:cs="Times New Roman"/>
          <w:color w:val="000000" w:themeColor="text1"/>
          <w:sz w:val="18"/>
          <w:szCs w:val="18"/>
          <w:lang w:eastAsia="ru-RU"/>
        </w:rPr>
        <w:t xml:space="preserve"> </w:t>
      </w:r>
      <w:r w:rsidR="00A13A50" w:rsidRPr="00A13A50">
        <w:rPr>
          <w:rFonts w:ascii="Verdana" w:eastAsia="Times New Roman" w:hAnsi="Verdana" w:cs="Times New Roman"/>
          <w:b/>
          <w:color w:val="000000" w:themeColor="text1"/>
          <w:sz w:val="18"/>
          <w:szCs w:val="18"/>
          <w:lang w:eastAsia="ru-RU"/>
        </w:rPr>
        <w:t>500</w:t>
      </w:r>
      <w:r w:rsidR="00A13A50" w:rsidRPr="00A13A50">
        <w:rPr>
          <w:rFonts w:ascii="Verdana" w:eastAsia="Times New Roman" w:hAnsi="Verdana" w:cs="Times New Roman"/>
          <w:b/>
          <w:color w:val="000000" w:themeColor="text1"/>
          <w:sz w:val="18"/>
          <w:szCs w:val="18"/>
          <w:lang w:val="en-US" w:eastAsia="ru-RU"/>
        </w:rPr>
        <w:t> </w:t>
      </w:r>
      <w:r w:rsidRPr="00A13A50">
        <w:rPr>
          <w:rFonts w:ascii="Verdana" w:eastAsia="Times New Roman" w:hAnsi="Verdana" w:cs="Times New Roman"/>
          <w:b/>
          <w:color w:val="000000" w:themeColor="text1"/>
          <w:sz w:val="18"/>
          <w:szCs w:val="18"/>
          <w:lang w:eastAsia="ru-RU"/>
        </w:rPr>
        <w:t>000</w:t>
      </w:r>
      <w:r w:rsidR="00A13A50" w:rsidRPr="00A13A50">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Стоимость собственного капитала равна </w:t>
      </w:r>
      <w:r w:rsidRPr="00A13A50">
        <w:rPr>
          <w:rFonts w:ascii="Verdana" w:eastAsia="Times New Roman" w:hAnsi="Verdana" w:cs="Times New Roman"/>
          <w:color w:val="FF0000"/>
          <w:sz w:val="18"/>
          <w:szCs w:val="18"/>
          <w:lang w:eastAsia="ru-RU"/>
        </w:rPr>
        <w:t>18</w:t>
      </w:r>
      <w:r w:rsidR="00A13A50" w:rsidRPr="00A13A50">
        <w:rPr>
          <w:rFonts w:ascii="Verdana" w:eastAsia="Times New Roman" w:hAnsi="Verdana" w:cs="Times New Roman"/>
          <w:color w:val="FF0000"/>
          <w:sz w:val="18"/>
          <w:szCs w:val="18"/>
          <w:lang w:eastAsia="ru-RU"/>
        </w:rPr>
        <w:t xml:space="preserve"> </w:t>
      </w:r>
      <w:r w:rsidRPr="00A13A50">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привилегированных акций </w:t>
      </w:r>
      <w:r w:rsidRPr="00A13A50">
        <w:rPr>
          <w:rFonts w:ascii="Verdana" w:eastAsia="Times New Roman" w:hAnsi="Verdana" w:cs="Times New Roman"/>
          <w:color w:val="FF0000"/>
          <w:sz w:val="18"/>
          <w:szCs w:val="18"/>
          <w:lang w:eastAsia="ru-RU"/>
        </w:rPr>
        <w:t>11</w:t>
      </w:r>
      <w:r w:rsidR="00A13A50" w:rsidRPr="00A13A50">
        <w:rPr>
          <w:rFonts w:ascii="Verdana" w:eastAsia="Times New Roman" w:hAnsi="Verdana" w:cs="Times New Roman"/>
          <w:color w:val="FF0000"/>
          <w:sz w:val="18"/>
          <w:szCs w:val="18"/>
          <w:lang w:eastAsia="ru-RU"/>
        </w:rPr>
        <w:t xml:space="preserve"> </w:t>
      </w:r>
      <w:r w:rsidRPr="00A13A50">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а облигаций компании </w:t>
      </w:r>
      <w:r w:rsidRPr="00A13A50">
        <w:rPr>
          <w:rFonts w:ascii="Verdana" w:eastAsia="Times New Roman" w:hAnsi="Verdana" w:cs="Times New Roman"/>
          <w:color w:val="FF0000"/>
          <w:sz w:val="18"/>
          <w:szCs w:val="18"/>
          <w:lang w:eastAsia="ru-RU"/>
        </w:rPr>
        <w:t>9</w:t>
      </w:r>
      <w:r w:rsidR="00A13A50" w:rsidRPr="00A13A50">
        <w:rPr>
          <w:rFonts w:ascii="Verdana" w:eastAsia="Times New Roman" w:hAnsi="Verdana" w:cs="Times New Roman"/>
          <w:color w:val="FF0000"/>
          <w:sz w:val="18"/>
          <w:szCs w:val="18"/>
          <w:lang w:eastAsia="ru-RU"/>
        </w:rPr>
        <w:t xml:space="preserve"> </w:t>
      </w:r>
      <w:r w:rsidRPr="00A13A50">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Необходимо определить взвешенную среднюю стоимость капитала компании при ставке налога </w:t>
      </w:r>
      <w:r w:rsidRPr="00A13A50">
        <w:rPr>
          <w:rFonts w:ascii="Verdana" w:eastAsia="Times New Roman" w:hAnsi="Verdana" w:cs="Times New Roman"/>
          <w:b/>
          <w:color w:val="FF0000"/>
          <w:sz w:val="18"/>
          <w:szCs w:val="18"/>
          <w:lang w:eastAsia="ru-RU"/>
        </w:rPr>
        <w:t>Т</w:t>
      </w:r>
      <w:r w:rsidR="00A13A50" w:rsidRPr="00A13A50">
        <w:rPr>
          <w:rFonts w:ascii="Verdana" w:eastAsia="Times New Roman" w:hAnsi="Verdana" w:cs="Times New Roman"/>
          <w:b/>
          <w:color w:val="FF0000"/>
          <w:sz w:val="18"/>
          <w:szCs w:val="18"/>
          <w:lang w:val="en-US" w:eastAsia="ru-RU"/>
        </w:rPr>
        <w:t>=</w:t>
      </w:r>
      <w:r w:rsidR="00946661" w:rsidRPr="00A13A50">
        <w:rPr>
          <w:rFonts w:ascii="Verdana" w:eastAsia="Times New Roman" w:hAnsi="Verdana" w:cs="Times New Roman"/>
          <w:b/>
          <w:color w:val="FF0000"/>
          <w:sz w:val="18"/>
          <w:szCs w:val="18"/>
          <w:lang w:eastAsia="ru-RU"/>
        </w:rPr>
        <w:t>24%</w:t>
      </w:r>
      <w:r w:rsidR="00946661">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w:t>
      </w:r>
    </w:p>
    <w:p w:rsidR="00946661" w:rsidRDefault="00946661" w:rsidP="00AB622B">
      <w:pPr>
        <w:spacing w:before="100" w:beforeAutospacing="1" w:after="100" w:afterAutospacing="1" w:line="240" w:lineRule="auto"/>
        <w:rPr>
          <w:rFonts w:ascii="Verdana" w:hAnsi="Verdana"/>
          <w:color w:val="000000" w:themeColor="text1"/>
          <w:sz w:val="18"/>
          <w:szCs w:val="18"/>
        </w:rPr>
      </w:pPr>
    </w:p>
    <w:p w:rsidR="00757262" w:rsidRDefault="00757262" w:rsidP="00AB622B">
      <w:pPr>
        <w:spacing w:before="100" w:beforeAutospacing="1" w:after="100" w:afterAutospacing="1" w:line="240" w:lineRule="auto"/>
        <w:rPr>
          <w:rFonts w:ascii="Verdana" w:hAnsi="Verdana"/>
          <w:color w:val="000000" w:themeColor="text1"/>
          <w:sz w:val="18"/>
          <w:szCs w:val="18"/>
        </w:rPr>
      </w:pPr>
    </w:p>
    <w:p w:rsidR="002B31EA" w:rsidRPr="00757262" w:rsidRDefault="00946661" w:rsidP="00757262">
      <w:pPr>
        <w:pStyle w:val="a8"/>
        <w:numPr>
          <w:ilvl w:val="0"/>
          <w:numId w:val="12"/>
        </w:numPr>
        <w:spacing w:before="100" w:beforeAutospacing="1" w:after="100" w:afterAutospacing="1" w:line="240" w:lineRule="auto"/>
        <w:rPr>
          <w:rFonts w:ascii="Verdana" w:eastAsia="Times New Roman" w:hAnsi="Verdana" w:cs="Times New Roman"/>
          <w:b/>
          <w:bCs/>
          <w:color w:val="0000FF"/>
          <w:sz w:val="18"/>
          <w:szCs w:val="18"/>
          <w:lang w:eastAsia="ru-RU"/>
        </w:rPr>
      </w:pPr>
      <w:r w:rsidRPr="00757262">
        <w:rPr>
          <w:rFonts w:ascii="Verdana" w:eastAsia="Times New Roman" w:hAnsi="Verdana" w:cs="Times New Roman"/>
          <w:b/>
          <w:bCs/>
          <w:color w:val="0000FF"/>
          <w:sz w:val="18"/>
          <w:szCs w:val="18"/>
          <w:lang w:eastAsia="ru-RU"/>
        </w:rPr>
        <w:t>ОСНОВНЫЕ КРИТЕРИИ ЭФФЕКТИВНОСТИ ИНВЕСТИЦИОННОГО ПРОЕКТА И МЕТОДЫ ИХ ОЦЕНКИ.</w:t>
      </w:r>
    </w:p>
    <w:p w:rsidR="002B31EA" w:rsidRPr="00946661" w:rsidRDefault="00946661" w:rsidP="00AB622B">
      <w:pPr>
        <w:spacing w:before="100" w:beforeAutospacing="1" w:after="100" w:afterAutospacing="1" w:line="240" w:lineRule="auto"/>
        <w:rPr>
          <w:rFonts w:ascii="Verdana" w:eastAsia="Times New Roman" w:hAnsi="Verdana" w:cs="Times New Roman"/>
          <w:color w:val="0000FF"/>
          <w:sz w:val="18"/>
          <w:szCs w:val="18"/>
          <w:lang w:eastAsia="ru-RU"/>
        </w:rPr>
      </w:pPr>
      <w:r w:rsidRPr="00946661">
        <w:rPr>
          <w:rFonts w:ascii="Verdana" w:eastAsia="Times New Roman" w:hAnsi="Verdana" w:cs="Times New Roman"/>
          <w:b/>
          <w:bCs/>
          <w:i/>
          <w:iCs/>
          <w:color w:val="0000FF"/>
          <w:sz w:val="18"/>
          <w:szCs w:val="18"/>
          <w:lang w:eastAsia="ru-RU"/>
        </w:rPr>
        <w:t>4</w:t>
      </w:r>
      <w:r w:rsidR="002B31EA" w:rsidRPr="00946661">
        <w:rPr>
          <w:rFonts w:ascii="Verdana" w:eastAsia="Times New Roman" w:hAnsi="Verdana" w:cs="Times New Roman"/>
          <w:b/>
          <w:bCs/>
          <w:i/>
          <w:iCs/>
          <w:color w:val="0000FF"/>
          <w:sz w:val="18"/>
          <w:szCs w:val="18"/>
          <w:lang w:eastAsia="ru-RU"/>
        </w:rPr>
        <w:t>. 1. Общая характеристика методов оценки эффективности</w:t>
      </w:r>
      <w:r>
        <w:rPr>
          <w:rFonts w:ascii="Verdana" w:eastAsia="Times New Roman" w:hAnsi="Verdana" w:cs="Times New Roman"/>
          <w:color w:val="0000FF"/>
          <w:sz w:val="18"/>
          <w:szCs w:val="18"/>
          <w:lang w:eastAsia="ru-RU"/>
        </w:rPr>
        <w:t>.</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Международная практика оценки эффективности инвестиций существенно базируется на концепции временной стоимости денег и основана на следующих принципах: </w:t>
      </w:r>
    </w:p>
    <w:p w:rsidR="002B31EA" w:rsidRPr="00AB622B" w:rsidRDefault="002B31EA" w:rsidP="00070050">
      <w:pPr>
        <w:numPr>
          <w:ilvl w:val="0"/>
          <w:numId w:val="17"/>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Оценка эффективности использования инвестируемого капитала производится путем сопоставления денежного потока (</w:t>
      </w:r>
      <w:r w:rsidR="00946661">
        <w:rPr>
          <w:rFonts w:ascii="Verdana" w:eastAsia="Times New Roman" w:hAnsi="Verdana" w:cs="Times New Roman"/>
          <w:color w:val="000000" w:themeColor="text1"/>
          <w:sz w:val="18"/>
          <w:szCs w:val="18"/>
          <w:lang w:val="en-US" w:eastAsia="ru-RU"/>
        </w:rPr>
        <w:t>C</w:t>
      </w:r>
      <w:r w:rsidRPr="00AB622B">
        <w:rPr>
          <w:rFonts w:ascii="Verdana" w:eastAsia="Times New Roman" w:hAnsi="Verdana" w:cs="Times New Roman"/>
          <w:color w:val="000000" w:themeColor="text1"/>
          <w:sz w:val="18"/>
          <w:szCs w:val="18"/>
          <w:lang w:eastAsia="ru-RU"/>
        </w:rPr>
        <w:t xml:space="preserve">ash </w:t>
      </w:r>
      <w:r w:rsidR="00946661">
        <w:rPr>
          <w:rFonts w:ascii="Verdana" w:eastAsia="Times New Roman" w:hAnsi="Verdana" w:cs="Times New Roman"/>
          <w:color w:val="000000" w:themeColor="text1"/>
          <w:sz w:val="18"/>
          <w:szCs w:val="18"/>
          <w:lang w:val="en-US" w:eastAsia="ru-RU"/>
        </w:rPr>
        <w:t>F</w:t>
      </w:r>
      <w:r w:rsidRPr="00AB622B">
        <w:rPr>
          <w:rFonts w:ascii="Verdana" w:eastAsia="Times New Roman" w:hAnsi="Verdana" w:cs="Times New Roman"/>
          <w:color w:val="000000" w:themeColor="text1"/>
          <w:sz w:val="18"/>
          <w:szCs w:val="18"/>
          <w:lang w:eastAsia="ru-RU"/>
        </w:rPr>
        <w:t xml:space="preserve">low), который формируется в процессе реализации инвестиционного проекта и исходной инвестиции. Проект признается эффективным, если обеспечивается возврат исходной суммы инвестиций и требуемая доходность для инвесторов, предоставивших капитал. </w:t>
      </w:r>
    </w:p>
    <w:p w:rsidR="002B31EA" w:rsidRPr="00AB622B" w:rsidRDefault="002B31EA" w:rsidP="00070050">
      <w:pPr>
        <w:numPr>
          <w:ilvl w:val="0"/>
          <w:numId w:val="17"/>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Инвестируемый капитал равно как и денежный поток приводится к настоящему времени или к определенному расчетному году (который как правило предшествует началу реализации проекта). </w:t>
      </w:r>
    </w:p>
    <w:p w:rsidR="002B31EA" w:rsidRPr="00AB622B" w:rsidRDefault="002B31EA" w:rsidP="00070050">
      <w:pPr>
        <w:numPr>
          <w:ilvl w:val="0"/>
          <w:numId w:val="17"/>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Процесс дисконтирования капитальных вложений и денежных потоков производится по различным ставкам дисконта, которые определяются в зависимости от особенностей инвестиционных проектов. При определении ставки дисконта учитываются структура инвестиций и стоимость отдельных составляющих капитала.</w:t>
      </w:r>
    </w:p>
    <w:p w:rsidR="002B31EA" w:rsidRPr="00AB622B" w:rsidRDefault="002B31EA"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Суть всех методов оценки базируется на следующей простой схеме: </w:t>
      </w:r>
      <w:r w:rsidRPr="00AB622B">
        <w:rPr>
          <w:rFonts w:ascii="Verdana" w:eastAsia="Times New Roman" w:hAnsi="Verdana" w:cs="Times New Roman"/>
          <w:b/>
          <w:bCs/>
          <w:color w:val="000000" w:themeColor="text1"/>
          <w:sz w:val="18"/>
          <w:szCs w:val="18"/>
          <w:lang w:eastAsia="ru-RU"/>
        </w:rPr>
        <w:t xml:space="preserve">Исходные инвестиции при реализации какого-либо проекта генерируют денежный поток </w:t>
      </w:r>
      <w:r w:rsidRPr="00946661">
        <w:rPr>
          <w:rFonts w:ascii="Verdana" w:eastAsia="Times New Roman" w:hAnsi="Verdana" w:cs="Times New Roman"/>
          <w:b/>
          <w:bCs/>
          <w:i/>
          <w:iCs/>
          <w:color w:val="0000FF"/>
          <w:sz w:val="18"/>
          <w:szCs w:val="18"/>
          <w:lang w:eastAsia="ru-RU"/>
        </w:rPr>
        <w:t>CF</w:t>
      </w:r>
      <w:r w:rsidRPr="00946661">
        <w:rPr>
          <w:rFonts w:ascii="Verdana" w:eastAsia="Times New Roman" w:hAnsi="Verdana" w:cs="Times New Roman"/>
          <w:b/>
          <w:bCs/>
          <w:i/>
          <w:iCs/>
          <w:color w:val="0000FF"/>
          <w:sz w:val="18"/>
          <w:szCs w:val="18"/>
          <w:vertAlign w:val="subscript"/>
          <w:lang w:eastAsia="ru-RU"/>
        </w:rPr>
        <w:t>1</w:t>
      </w:r>
      <w:r w:rsidRPr="00946661">
        <w:rPr>
          <w:rFonts w:ascii="Verdana" w:eastAsia="Times New Roman" w:hAnsi="Verdana" w:cs="Times New Roman"/>
          <w:b/>
          <w:bCs/>
          <w:i/>
          <w:iCs/>
          <w:color w:val="0000FF"/>
          <w:sz w:val="18"/>
          <w:szCs w:val="18"/>
          <w:lang w:eastAsia="ru-RU"/>
        </w:rPr>
        <w:t>, CF</w:t>
      </w:r>
      <w:r w:rsidRPr="00946661">
        <w:rPr>
          <w:rFonts w:ascii="Verdana" w:eastAsia="Times New Roman" w:hAnsi="Verdana" w:cs="Times New Roman"/>
          <w:b/>
          <w:bCs/>
          <w:i/>
          <w:iCs/>
          <w:color w:val="0000FF"/>
          <w:sz w:val="18"/>
          <w:szCs w:val="18"/>
          <w:vertAlign w:val="subscript"/>
          <w:lang w:eastAsia="ru-RU"/>
        </w:rPr>
        <w:t>2</w:t>
      </w:r>
      <w:r w:rsidRPr="00946661">
        <w:rPr>
          <w:rFonts w:ascii="Verdana" w:eastAsia="Times New Roman" w:hAnsi="Verdana" w:cs="Times New Roman"/>
          <w:b/>
          <w:bCs/>
          <w:i/>
          <w:iCs/>
          <w:color w:val="0000FF"/>
          <w:sz w:val="18"/>
          <w:szCs w:val="18"/>
          <w:lang w:eastAsia="ru-RU"/>
        </w:rPr>
        <w:t>, ... , CF</w:t>
      </w:r>
      <w:r w:rsidRPr="00946661">
        <w:rPr>
          <w:rFonts w:ascii="Verdana" w:eastAsia="Times New Roman" w:hAnsi="Verdana" w:cs="Times New Roman"/>
          <w:b/>
          <w:bCs/>
          <w:i/>
          <w:iCs/>
          <w:color w:val="0000FF"/>
          <w:sz w:val="18"/>
          <w:szCs w:val="18"/>
          <w:vertAlign w:val="subscript"/>
          <w:lang w:eastAsia="ru-RU"/>
        </w:rPr>
        <w:t>n</w:t>
      </w:r>
      <w:r w:rsidRPr="00AB622B">
        <w:rPr>
          <w:rFonts w:ascii="Verdana" w:eastAsia="Times New Roman" w:hAnsi="Verdana" w:cs="Times New Roman"/>
          <w:color w:val="000000" w:themeColor="text1"/>
          <w:sz w:val="18"/>
          <w:szCs w:val="18"/>
          <w:lang w:eastAsia="ru-RU"/>
        </w:rPr>
        <w:t xml:space="preserve">. </w:t>
      </w:r>
      <w:r w:rsidRPr="00AB622B">
        <w:rPr>
          <w:rFonts w:ascii="Verdana" w:eastAsia="Times New Roman" w:hAnsi="Verdana" w:cs="Times New Roman"/>
          <w:b/>
          <w:bCs/>
          <w:color w:val="000000" w:themeColor="text1"/>
          <w:sz w:val="18"/>
          <w:szCs w:val="18"/>
          <w:lang w:eastAsia="ru-RU"/>
        </w:rPr>
        <w:t>Инвестиции признаются эффективными, если этот поток достаточен для</w:t>
      </w:r>
      <w:r w:rsidR="00946661">
        <w:rPr>
          <w:rFonts w:ascii="Verdana" w:eastAsia="Times New Roman" w:hAnsi="Verdana" w:cs="Times New Roman"/>
          <w:b/>
          <w:bCs/>
          <w:color w:val="000000" w:themeColor="text1"/>
          <w:sz w:val="18"/>
          <w:szCs w:val="18"/>
          <w:lang w:eastAsia="ru-RU"/>
        </w:rPr>
        <w:t>:</w:t>
      </w:r>
      <w:r w:rsidRPr="00AB622B">
        <w:rPr>
          <w:rFonts w:ascii="Verdana" w:eastAsia="Times New Roman" w:hAnsi="Verdana" w:cs="Times New Roman"/>
          <w:b/>
          <w:bCs/>
          <w:color w:val="000000" w:themeColor="text1"/>
          <w:sz w:val="18"/>
          <w:szCs w:val="18"/>
          <w:lang w:eastAsia="ru-RU"/>
        </w:rPr>
        <w:t xml:space="preserve"> </w:t>
      </w:r>
    </w:p>
    <w:p w:rsidR="002B31EA" w:rsidRPr="00AB622B" w:rsidRDefault="002B31EA" w:rsidP="00070050">
      <w:pPr>
        <w:numPr>
          <w:ilvl w:val="0"/>
          <w:numId w:val="18"/>
        </w:numPr>
        <w:spacing w:before="100" w:beforeAutospacing="1" w:after="100" w:afterAutospacing="1" w:line="240" w:lineRule="auto"/>
        <w:rPr>
          <w:rFonts w:ascii="Verdana" w:eastAsia="Times New Roman" w:hAnsi="Verdana" w:cs="Times New Roman"/>
          <w:b/>
          <w:bCs/>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t xml:space="preserve">возврата исходной суммы капитальных вложений и </w:t>
      </w:r>
    </w:p>
    <w:p w:rsidR="002B31EA" w:rsidRPr="00AB622B" w:rsidRDefault="002B31EA" w:rsidP="00070050">
      <w:pPr>
        <w:numPr>
          <w:ilvl w:val="0"/>
          <w:numId w:val="18"/>
        </w:numPr>
        <w:spacing w:before="100" w:beforeAutospacing="1" w:after="100" w:afterAutospacing="1" w:line="240" w:lineRule="auto"/>
        <w:rPr>
          <w:rFonts w:ascii="Verdana" w:eastAsia="Times New Roman" w:hAnsi="Verdana" w:cs="Times New Roman"/>
          <w:b/>
          <w:bCs/>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t>обеспечения требуемой отдачи на вложенный капитал.</w:t>
      </w:r>
    </w:p>
    <w:p w:rsidR="002B31EA" w:rsidRPr="00946661" w:rsidRDefault="002B31EA" w:rsidP="00AB622B">
      <w:pPr>
        <w:spacing w:before="100" w:beforeAutospacing="1" w:after="100" w:afterAutospacing="1" w:line="240" w:lineRule="auto"/>
        <w:rPr>
          <w:rFonts w:ascii="Verdana" w:eastAsia="Times New Roman" w:hAnsi="Verdana" w:cs="Times New Roman"/>
          <w:color w:val="0000FF"/>
          <w:sz w:val="18"/>
          <w:szCs w:val="18"/>
          <w:lang w:eastAsia="ru-RU"/>
        </w:rPr>
      </w:pPr>
      <w:r w:rsidRPr="00946661">
        <w:rPr>
          <w:rFonts w:ascii="Verdana" w:eastAsia="Times New Roman" w:hAnsi="Verdana" w:cs="Times New Roman"/>
          <w:color w:val="0000FF"/>
          <w:sz w:val="18"/>
          <w:szCs w:val="18"/>
          <w:lang w:eastAsia="ru-RU"/>
        </w:rPr>
        <w:t xml:space="preserve">Наиболее распространены следующие показатели эффективности капитальных вложений: </w:t>
      </w:r>
    </w:p>
    <w:p w:rsidR="002B31EA" w:rsidRPr="00946661" w:rsidRDefault="002B31EA" w:rsidP="00070050">
      <w:pPr>
        <w:numPr>
          <w:ilvl w:val="0"/>
          <w:numId w:val="19"/>
        </w:numPr>
        <w:spacing w:before="100" w:beforeAutospacing="1" w:after="100" w:afterAutospacing="1" w:line="240" w:lineRule="auto"/>
        <w:rPr>
          <w:rFonts w:ascii="Verdana" w:eastAsia="Times New Roman" w:hAnsi="Verdana" w:cs="Times New Roman"/>
          <w:color w:val="0000FF"/>
          <w:sz w:val="18"/>
          <w:szCs w:val="18"/>
          <w:lang w:eastAsia="ru-RU"/>
        </w:rPr>
      </w:pPr>
      <w:r w:rsidRPr="00946661">
        <w:rPr>
          <w:rFonts w:ascii="Verdana" w:eastAsia="Times New Roman" w:hAnsi="Verdana" w:cs="Times New Roman"/>
          <w:color w:val="0000FF"/>
          <w:sz w:val="18"/>
          <w:szCs w:val="18"/>
          <w:lang w:eastAsia="ru-RU"/>
        </w:rPr>
        <w:t xml:space="preserve">дисконтированный срок окупаемости </w:t>
      </w:r>
      <w:r w:rsidRPr="00946661">
        <w:rPr>
          <w:rFonts w:ascii="Verdana" w:eastAsia="Times New Roman" w:hAnsi="Verdana" w:cs="Times New Roman"/>
          <w:b/>
          <w:color w:val="0000FF"/>
          <w:sz w:val="18"/>
          <w:szCs w:val="18"/>
          <w:lang w:eastAsia="ru-RU"/>
        </w:rPr>
        <w:t>(DPB)</w:t>
      </w:r>
      <w:r w:rsidR="00946661">
        <w:rPr>
          <w:rFonts w:ascii="Verdana" w:eastAsia="Times New Roman" w:hAnsi="Verdana" w:cs="Times New Roman"/>
          <w:color w:val="0000FF"/>
          <w:sz w:val="18"/>
          <w:szCs w:val="18"/>
          <w:lang w:eastAsia="ru-RU"/>
        </w:rPr>
        <w:t>;</w:t>
      </w:r>
    </w:p>
    <w:p w:rsidR="002B31EA" w:rsidRPr="00946661" w:rsidRDefault="002B31EA" w:rsidP="00070050">
      <w:pPr>
        <w:numPr>
          <w:ilvl w:val="0"/>
          <w:numId w:val="19"/>
        </w:numPr>
        <w:spacing w:before="100" w:beforeAutospacing="1" w:after="100" w:afterAutospacing="1" w:line="240" w:lineRule="auto"/>
        <w:rPr>
          <w:rFonts w:ascii="Verdana" w:eastAsia="Times New Roman" w:hAnsi="Verdana" w:cs="Times New Roman"/>
          <w:color w:val="0000FF"/>
          <w:sz w:val="18"/>
          <w:szCs w:val="18"/>
          <w:lang w:eastAsia="ru-RU"/>
        </w:rPr>
      </w:pPr>
      <w:r w:rsidRPr="00946661">
        <w:rPr>
          <w:rFonts w:ascii="Verdana" w:eastAsia="Times New Roman" w:hAnsi="Verdana" w:cs="Times New Roman"/>
          <w:color w:val="0000FF"/>
          <w:sz w:val="18"/>
          <w:szCs w:val="18"/>
          <w:lang w:eastAsia="ru-RU"/>
        </w:rPr>
        <w:t xml:space="preserve">чистое современное значение инвестиционного проекта </w:t>
      </w:r>
      <w:r w:rsidRPr="00946661">
        <w:rPr>
          <w:rFonts w:ascii="Verdana" w:eastAsia="Times New Roman" w:hAnsi="Verdana" w:cs="Times New Roman"/>
          <w:b/>
          <w:color w:val="0000FF"/>
          <w:sz w:val="18"/>
          <w:szCs w:val="18"/>
          <w:lang w:eastAsia="ru-RU"/>
        </w:rPr>
        <w:t>(NPV)</w:t>
      </w:r>
      <w:r w:rsidR="00946661">
        <w:rPr>
          <w:rFonts w:ascii="Verdana" w:eastAsia="Times New Roman" w:hAnsi="Verdana" w:cs="Times New Roman"/>
          <w:color w:val="0000FF"/>
          <w:sz w:val="18"/>
          <w:szCs w:val="18"/>
          <w:lang w:eastAsia="ru-RU"/>
        </w:rPr>
        <w:t>;</w:t>
      </w:r>
    </w:p>
    <w:p w:rsidR="002B31EA" w:rsidRPr="00946661" w:rsidRDefault="002B31EA" w:rsidP="00070050">
      <w:pPr>
        <w:numPr>
          <w:ilvl w:val="0"/>
          <w:numId w:val="19"/>
        </w:numPr>
        <w:spacing w:before="100" w:beforeAutospacing="1" w:after="100" w:afterAutospacing="1" w:line="240" w:lineRule="auto"/>
        <w:rPr>
          <w:rFonts w:ascii="Verdana" w:eastAsia="Times New Roman" w:hAnsi="Verdana" w:cs="Times New Roman"/>
          <w:color w:val="0000FF"/>
          <w:sz w:val="18"/>
          <w:szCs w:val="18"/>
          <w:lang w:eastAsia="ru-RU"/>
        </w:rPr>
      </w:pPr>
      <w:r w:rsidRPr="00946661">
        <w:rPr>
          <w:rFonts w:ascii="Verdana" w:eastAsia="Times New Roman" w:hAnsi="Verdana" w:cs="Times New Roman"/>
          <w:color w:val="0000FF"/>
          <w:sz w:val="18"/>
          <w:szCs w:val="18"/>
          <w:lang w:eastAsia="ru-RU"/>
        </w:rPr>
        <w:t xml:space="preserve">внутренняя норма прибыльности (доходности, рентабельности) </w:t>
      </w:r>
      <w:r w:rsidRPr="00946661">
        <w:rPr>
          <w:rFonts w:ascii="Verdana" w:eastAsia="Times New Roman" w:hAnsi="Verdana" w:cs="Times New Roman"/>
          <w:b/>
          <w:color w:val="0000FF"/>
          <w:sz w:val="18"/>
          <w:szCs w:val="18"/>
          <w:lang w:eastAsia="ru-RU"/>
        </w:rPr>
        <w:t>(IRR)</w:t>
      </w:r>
      <w:r w:rsidR="00946661">
        <w:rPr>
          <w:rFonts w:ascii="Verdana" w:eastAsia="Times New Roman" w:hAnsi="Verdana" w:cs="Times New Roman"/>
          <w:color w:val="0000FF"/>
          <w:sz w:val="18"/>
          <w:szCs w:val="18"/>
          <w:lang w:eastAsia="ru-RU"/>
        </w:rPr>
        <w:t>.</w:t>
      </w:r>
    </w:p>
    <w:p w:rsidR="002B31EA" w:rsidRPr="00757262" w:rsidRDefault="002B31EA" w:rsidP="00AB622B">
      <w:pPr>
        <w:spacing w:before="100" w:beforeAutospacing="1" w:after="100" w:afterAutospacing="1" w:line="240" w:lineRule="auto"/>
        <w:rPr>
          <w:rFonts w:ascii="Verdana" w:eastAsia="Times New Roman" w:hAnsi="Verdana" w:cs="Times New Roman"/>
          <w:b/>
          <w:color w:val="660033"/>
          <w:sz w:val="18"/>
          <w:szCs w:val="18"/>
          <w:lang w:eastAsia="ru-RU"/>
        </w:rPr>
      </w:pPr>
      <w:r w:rsidRPr="00757262">
        <w:rPr>
          <w:rFonts w:ascii="Verdana" w:eastAsia="Times New Roman" w:hAnsi="Verdana" w:cs="Times New Roman"/>
          <w:b/>
          <w:color w:val="660033"/>
          <w:sz w:val="18"/>
          <w:szCs w:val="18"/>
          <w:lang w:eastAsia="ru-RU"/>
        </w:rPr>
        <w:lastRenderedPageBreak/>
        <w:t xml:space="preserve">Данные </w:t>
      </w:r>
      <w:r w:rsidR="00946661" w:rsidRPr="00757262">
        <w:rPr>
          <w:rFonts w:ascii="Verdana" w:eastAsia="Times New Roman" w:hAnsi="Verdana" w:cs="Times New Roman"/>
          <w:b/>
          <w:color w:val="660033"/>
          <w:sz w:val="18"/>
          <w:szCs w:val="18"/>
          <w:lang w:eastAsia="ru-RU"/>
        </w:rPr>
        <w:t>показатели,</w:t>
      </w:r>
      <w:r w:rsidRPr="00757262">
        <w:rPr>
          <w:rFonts w:ascii="Verdana" w:eastAsia="Times New Roman" w:hAnsi="Verdana" w:cs="Times New Roman"/>
          <w:b/>
          <w:color w:val="660033"/>
          <w:sz w:val="18"/>
          <w:szCs w:val="18"/>
          <w:lang w:eastAsia="ru-RU"/>
        </w:rPr>
        <w:t xml:space="preserve"> равно как и соответствующие им методы, используются в двух вариантах: </w:t>
      </w:r>
    </w:p>
    <w:p w:rsidR="002B31EA" w:rsidRPr="00757262" w:rsidRDefault="002B31EA" w:rsidP="00070050">
      <w:pPr>
        <w:numPr>
          <w:ilvl w:val="0"/>
          <w:numId w:val="20"/>
        </w:numPr>
        <w:spacing w:before="100" w:beforeAutospacing="1" w:after="100" w:afterAutospacing="1" w:line="240" w:lineRule="auto"/>
        <w:rPr>
          <w:rFonts w:ascii="Verdana" w:eastAsia="Times New Roman" w:hAnsi="Verdana" w:cs="Times New Roman"/>
          <w:color w:val="660033"/>
          <w:sz w:val="18"/>
          <w:szCs w:val="18"/>
          <w:lang w:eastAsia="ru-RU"/>
        </w:rPr>
      </w:pPr>
      <w:r w:rsidRPr="00757262">
        <w:rPr>
          <w:rFonts w:ascii="Verdana" w:eastAsia="Times New Roman" w:hAnsi="Verdana" w:cs="Times New Roman"/>
          <w:color w:val="660033"/>
          <w:sz w:val="18"/>
          <w:szCs w:val="18"/>
          <w:lang w:eastAsia="ru-RU"/>
        </w:rPr>
        <w:t xml:space="preserve">для определения эффективности независимых инвестиционных проектов (так называемая абсолютная эффективность), когда делается вывод о том принять проект или отклонить, </w:t>
      </w:r>
    </w:p>
    <w:p w:rsidR="002B31EA" w:rsidRPr="00757262" w:rsidRDefault="002B31EA" w:rsidP="00070050">
      <w:pPr>
        <w:numPr>
          <w:ilvl w:val="0"/>
          <w:numId w:val="20"/>
        </w:numPr>
        <w:spacing w:before="100" w:beforeAutospacing="1" w:after="100" w:afterAutospacing="1" w:line="240" w:lineRule="auto"/>
        <w:rPr>
          <w:rFonts w:ascii="Verdana" w:eastAsia="Times New Roman" w:hAnsi="Verdana" w:cs="Times New Roman"/>
          <w:color w:val="660033"/>
          <w:sz w:val="18"/>
          <w:szCs w:val="18"/>
          <w:lang w:eastAsia="ru-RU"/>
        </w:rPr>
      </w:pPr>
      <w:r w:rsidRPr="00757262">
        <w:rPr>
          <w:rFonts w:ascii="Verdana" w:eastAsia="Times New Roman" w:hAnsi="Verdana" w:cs="Times New Roman"/>
          <w:color w:val="660033"/>
          <w:sz w:val="18"/>
          <w:szCs w:val="18"/>
          <w:lang w:eastAsia="ru-RU"/>
        </w:rPr>
        <w:t>для определения эффективности взаимоисключающих друг друга проектов (сравнительная эффективность), когда делается вывод о том, какой проект принять из нескольких альтернативных.</w:t>
      </w:r>
    </w:p>
    <w:p w:rsidR="00757262" w:rsidRDefault="00757262" w:rsidP="00AB622B">
      <w:pPr>
        <w:spacing w:before="100" w:beforeAutospacing="1" w:after="100" w:afterAutospacing="1" w:line="240" w:lineRule="auto"/>
        <w:rPr>
          <w:rFonts w:ascii="Verdana" w:eastAsia="Times New Roman" w:hAnsi="Verdana" w:cs="Times New Roman"/>
          <w:b/>
          <w:bCs/>
          <w:i/>
          <w:iCs/>
          <w:color w:val="0000FF"/>
          <w:sz w:val="18"/>
          <w:szCs w:val="18"/>
          <w:lang w:eastAsia="ru-RU"/>
        </w:rPr>
      </w:pPr>
    </w:p>
    <w:p w:rsidR="002B31EA" w:rsidRPr="00946661" w:rsidRDefault="00946661" w:rsidP="00AB622B">
      <w:pPr>
        <w:spacing w:before="100" w:beforeAutospacing="1" w:after="100" w:afterAutospacing="1" w:line="240" w:lineRule="auto"/>
        <w:rPr>
          <w:rFonts w:ascii="Verdana" w:eastAsia="Times New Roman" w:hAnsi="Verdana" w:cs="Times New Roman"/>
          <w:color w:val="0000FF"/>
          <w:sz w:val="18"/>
          <w:szCs w:val="18"/>
          <w:lang w:eastAsia="ru-RU"/>
        </w:rPr>
      </w:pPr>
      <w:r w:rsidRPr="00946661">
        <w:rPr>
          <w:rFonts w:ascii="Verdana" w:eastAsia="Times New Roman" w:hAnsi="Verdana" w:cs="Times New Roman"/>
          <w:b/>
          <w:bCs/>
          <w:i/>
          <w:iCs/>
          <w:color w:val="0000FF"/>
          <w:sz w:val="18"/>
          <w:szCs w:val="18"/>
          <w:lang w:eastAsia="ru-RU"/>
        </w:rPr>
        <w:t>4</w:t>
      </w:r>
      <w:r w:rsidR="002B31EA" w:rsidRPr="00946661">
        <w:rPr>
          <w:rFonts w:ascii="Verdana" w:eastAsia="Times New Roman" w:hAnsi="Verdana" w:cs="Times New Roman"/>
          <w:b/>
          <w:bCs/>
          <w:i/>
          <w:iCs/>
          <w:color w:val="0000FF"/>
          <w:sz w:val="18"/>
          <w:szCs w:val="18"/>
          <w:lang w:eastAsia="ru-RU"/>
        </w:rPr>
        <w:t>. 2. Метод дисконтированного периода окупаемости</w:t>
      </w:r>
      <w:r>
        <w:rPr>
          <w:rFonts w:ascii="Verdana" w:eastAsia="Times New Roman" w:hAnsi="Verdana" w:cs="Times New Roman"/>
          <w:b/>
          <w:bCs/>
          <w:i/>
          <w:iCs/>
          <w:color w:val="0000FF"/>
          <w:sz w:val="18"/>
          <w:szCs w:val="18"/>
          <w:lang w:eastAsia="ru-RU"/>
        </w:rPr>
        <w:t>.</w:t>
      </w:r>
      <w:r w:rsidR="002B31EA" w:rsidRPr="00946661">
        <w:rPr>
          <w:rFonts w:ascii="Verdana" w:eastAsia="Times New Roman" w:hAnsi="Verdana" w:cs="Times New Roman"/>
          <w:b/>
          <w:bCs/>
          <w:i/>
          <w:iCs/>
          <w:color w:val="0000FF"/>
          <w:sz w:val="18"/>
          <w:szCs w:val="18"/>
          <w:lang w:eastAsia="ru-RU"/>
        </w:rPr>
        <w:t xml:space="preserve">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Рассмотрим этот метод на конкретном примере анализа двух взаимоисключающих друг друга проектов. </w:t>
      </w:r>
    </w:p>
    <w:p w:rsidR="002B31EA" w:rsidRPr="00AB622B" w:rsidRDefault="00AE7272"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i/>
          <w:iCs/>
          <w:color w:val="000000" w:themeColor="text1"/>
          <w:sz w:val="18"/>
          <w:szCs w:val="18"/>
          <w:u w:val="single"/>
          <w:lang w:eastAsia="ru-RU"/>
        </w:rPr>
        <w:t>Пример.</w:t>
      </w:r>
      <w:r w:rsidR="002B31EA" w:rsidRPr="00AB622B">
        <w:rPr>
          <w:rFonts w:ascii="Verdana" w:eastAsia="Times New Roman" w:hAnsi="Verdana" w:cs="Times New Roman"/>
          <w:color w:val="000000" w:themeColor="text1"/>
          <w:sz w:val="18"/>
          <w:szCs w:val="18"/>
          <w:lang w:eastAsia="ru-RU"/>
        </w:rPr>
        <w:t xml:space="preserve"> Пусть оба проекта предполага</w:t>
      </w:r>
      <w:r w:rsidR="00A13A50">
        <w:rPr>
          <w:rFonts w:ascii="Verdana" w:eastAsia="Times New Roman" w:hAnsi="Verdana" w:cs="Times New Roman"/>
          <w:color w:val="000000" w:themeColor="text1"/>
          <w:sz w:val="18"/>
          <w:szCs w:val="18"/>
          <w:lang w:eastAsia="ru-RU"/>
        </w:rPr>
        <w:t xml:space="preserve">ют одинаковый объем инвестиций </w:t>
      </w:r>
      <w:r w:rsidR="00A13A50" w:rsidRPr="00A13A50">
        <w:rPr>
          <w:rFonts w:ascii="Verdana" w:eastAsia="Times New Roman" w:hAnsi="Verdana" w:cs="Times New Roman"/>
          <w:b/>
          <w:color w:val="000000" w:themeColor="text1"/>
          <w:sz w:val="18"/>
          <w:szCs w:val="18"/>
          <w:lang w:eastAsia="ru-RU"/>
        </w:rPr>
        <w:t>1</w:t>
      </w:r>
      <w:r w:rsidR="00A13A50" w:rsidRPr="00A13A50">
        <w:rPr>
          <w:rFonts w:ascii="Verdana" w:eastAsia="Times New Roman" w:hAnsi="Verdana" w:cs="Times New Roman"/>
          <w:b/>
          <w:color w:val="000000" w:themeColor="text1"/>
          <w:sz w:val="18"/>
          <w:szCs w:val="18"/>
          <w:lang w:val="en-US" w:eastAsia="ru-RU"/>
        </w:rPr>
        <w:t> </w:t>
      </w:r>
      <w:r w:rsidR="002B31EA" w:rsidRPr="00A13A50">
        <w:rPr>
          <w:rFonts w:ascii="Verdana" w:eastAsia="Times New Roman" w:hAnsi="Verdana" w:cs="Times New Roman"/>
          <w:b/>
          <w:color w:val="000000" w:themeColor="text1"/>
          <w:sz w:val="18"/>
          <w:szCs w:val="18"/>
          <w:lang w:eastAsia="ru-RU"/>
        </w:rPr>
        <w:t>000</w:t>
      </w:r>
      <w:r w:rsidR="00A13A50" w:rsidRPr="00A13A50">
        <w:rPr>
          <w:rFonts w:ascii="Verdana" w:eastAsia="Times New Roman" w:hAnsi="Verdana" w:cs="Times New Roman"/>
          <w:b/>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 xml:space="preserve"> и рассчитаны на четыре года. </w:t>
      </w:r>
    </w:p>
    <w:p w:rsidR="002B31EA" w:rsidRPr="00EE1FEC"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374B20">
        <w:rPr>
          <w:rFonts w:ascii="Verdana" w:eastAsia="Times New Roman" w:hAnsi="Verdana" w:cs="Times New Roman"/>
          <w:b/>
          <w:color w:val="000000" w:themeColor="text1"/>
          <w:sz w:val="18"/>
          <w:szCs w:val="18"/>
          <w:lang w:eastAsia="ru-RU"/>
        </w:rPr>
        <w:t xml:space="preserve">Проект </w:t>
      </w:r>
      <w:r w:rsidR="00374B20" w:rsidRPr="00374B20">
        <w:rPr>
          <w:rFonts w:ascii="Verdana" w:eastAsia="Times New Roman" w:hAnsi="Verdana" w:cs="Times New Roman"/>
          <w:b/>
          <w:color w:val="000000" w:themeColor="text1"/>
          <w:sz w:val="18"/>
          <w:szCs w:val="18"/>
          <w:lang w:eastAsia="ru-RU"/>
        </w:rPr>
        <w:t>1</w:t>
      </w:r>
      <w:r w:rsidRPr="00AB622B">
        <w:rPr>
          <w:rFonts w:ascii="Verdana" w:eastAsia="Times New Roman" w:hAnsi="Verdana" w:cs="Times New Roman"/>
          <w:color w:val="000000" w:themeColor="text1"/>
          <w:sz w:val="18"/>
          <w:szCs w:val="18"/>
          <w:lang w:eastAsia="ru-RU"/>
        </w:rPr>
        <w:t xml:space="preserve"> генерирует следующие денежные потоки</w:t>
      </w:r>
      <w:r w:rsidR="00A13A50" w:rsidRPr="00A13A50">
        <w:rPr>
          <w:rFonts w:ascii="Verdana" w:eastAsia="Times New Roman" w:hAnsi="Verdana" w:cs="Times New Roman"/>
          <w:color w:val="000000" w:themeColor="text1"/>
          <w:sz w:val="18"/>
          <w:szCs w:val="18"/>
          <w:lang w:eastAsia="ru-RU"/>
        </w:rPr>
        <w:t xml:space="preserve"> </w:t>
      </w:r>
      <w:r w:rsidR="00A13A50" w:rsidRPr="00AB622B">
        <w:rPr>
          <w:rFonts w:ascii="Verdana" w:eastAsia="Times New Roman" w:hAnsi="Verdana" w:cs="Times New Roman"/>
          <w:color w:val="000000" w:themeColor="text1"/>
          <w:sz w:val="18"/>
          <w:szCs w:val="18"/>
          <w:lang w:eastAsia="ru-RU"/>
        </w:rPr>
        <w:t>по годам</w:t>
      </w:r>
      <w:r w:rsidR="00374B20" w:rsidRPr="00AB622B">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w:t>
      </w:r>
      <w:r w:rsidR="00915F93">
        <w:rPr>
          <w:rFonts w:ascii="Verdana" w:eastAsia="Times New Roman" w:hAnsi="Verdana" w:cs="Times New Roman"/>
          <w:color w:val="000000" w:themeColor="text1"/>
          <w:sz w:val="18"/>
          <w:szCs w:val="18"/>
          <w:lang w:eastAsia="ru-RU"/>
        </w:rPr>
        <w:t xml:space="preserve">500, 400, 300, 100, а </w:t>
      </w:r>
      <w:r w:rsidR="00374B20" w:rsidRPr="00374B20">
        <w:rPr>
          <w:rFonts w:ascii="Verdana" w:eastAsia="Times New Roman" w:hAnsi="Verdana" w:cs="Times New Roman"/>
          <w:b/>
          <w:color w:val="000000" w:themeColor="text1"/>
          <w:sz w:val="18"/>
          <w:szCs w:val="18"/>
          <w:lang w:eastAsia="ru-RU"/>
        </w:rPr>
        <w:t>П</w:t>
      </w:r>
      <w:r w:rsidR="00915F93" w:rsidRPr="00374B20">
        <w:rPr>
          <w:rFonts w:ascii="Verdana" w:eastAsia="Times New Roman" w:hAnsi="Verdana" w:cs="Times New Roman"/>
          <w:b/>
          <w:color w:val="000000" w:themeColor="text1"/>
          <w:sz w:val="18"/>
          <w:szCs w:val="18"/>
          <w:lang w:eastAsia="ru-RU"/>
        </w:rPr>
        <w:t xml:space="preserve">роект </w:t>
      </w:r>
      <w:r w:rsidR="00374B20" w:rsidRPr="00374B20">
        <w:rPr>
          <w:rFonts w:ascii="Verdana" w:eastAsia="Times New Roman" w:hAnsi="Verdana" w:cs="Times New Roman"/>
          <w:b/>
          <w:color w:val="000000" w:themeColor="text1"/>
          <w:sz w:val="18"/>
          <w:szCs w:val="18"/>
          <w:lang w:eastAsia="ru-RU"/>
        </w:rPr>
        <w:t>2</w:t>
      </w:r>
      <w:r w:rsidR="00915F93">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100, 300, 400, 600. Стоимость капитала проекта оценена на уровне </w:t>
      </w:r>
      <w:r w:rsidRPr="00A13A50">
        <w:rPr>
          <w:rFonts w:ascii="Verdana" w:eastAsia="Times New Roman" w:hAnsi="Verdana" w:cs="Times New Roman"/>
          <w:color w:val="FF0000"/>
          <w:sz w:val="18"/>
          <w:szCs w:val="18"/>
          <w:lang w:eastAsia="ru-RU"/>
        </w:rPr>
        <w:t>10</w:t>
      </w:r>
      <w:r w:rsidR="00A13A50" w:rsidRPr="00A13A50">
        <w:rPr>
          <w:rFonts w:ascii="Verdana" w:eastAsia="Times New Roman" w:hAnsi="Verdana" w:cs="Times New Roman"/>
          <w:color w:val="FF0000"/>
          <w:sz w:val="18"/>
          <w:szCs w:val="18"/>
          <w:lang w:eastAsia="ru-RU"/>
        </w:rPr>
        <w:t xml:space="preserve"> </w:t>
      </w:r>
      <w:r w:rsidRPr="00A13A50">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Расчет дисконтированного срока </w:t>
      </w:r>
      <w:r w:rsidR="00374B20">
        <w:rPr>
          <w:rFonts w:ascii="Verdana" w:eastAsia="Times New Roman" w:hAnsi="Verdana" w:cs="Times New Roman"/>
          <w:color w:val="000000" w:themeColor="text1"/>
          <w:sz w:val="18"/>
          <w:szCs w:val="18"/>
          <w:lang w:eastAsia="ru-RU"/>
        </w:rPr>
        <w:t xml:space="preserve">окупаемости </w:t>
      </w:r>
      <w:r w:rsidRPr="00AB622B">
        <w:rPr>
          <w:rFonts w:ascii="Verdana" w:eastAsia="Times New Roman" w:hAnsi="Verdana" w:cs="Times New Roman"/>
          <w:color w:val="000000" w:themeColor="text1"/>
          <w:sz w:val="18"/>
          <w:szCs w:val="18"/>
          <w:lang w:eastAsia="ru-RU"/>
        </w:rPr>
        <w:t>осуществляется с помощью следующих таблиц</w:t>
      </w:r>
      <w:r w:rsidR="00A13A50" w:rsidRPr="00EE1FEC">
        <w:rPr>
          <w:rFonts w:ascii="Verdana" w:eastAsia="Times New Roman" w:hAnsi="Verdana" w:cs="Times New Roman"/>
          <w:color w:val="000000" w:themeColor="text1"/>
          <w:sz w:val="18"/>
          <w:szCs w:val="18"/>
          <w:lang w:eastAsia="ru-RU"/>
        </w:rPr>
        <w:t>:</w:t>
      </w:r>
    </w:p>
    <w:tbl>
      <w:tblPr>
        <w:tblW w:w="8980" w:type="dxa"/>
        <w:tblInd w:w="93" w:type="dxa"/>
        <w:tblLook w:val="04A0"/>
      </w:tblPr>
      <w:tblGrid>
        <w:gridCol w:w="866"/>
        <w:gridCol w:w="865"/>
        <w:gridCol w:w="865"/>
        <w:gridCol w:w="843"/>
        <w:gridCol w:w="580"/>
        <w:gridCol w:w="840"/>
        <w:gridCol w:w="885"/>
        <w:gridCol w:w="885"/>
        <w:gridCol w:w="885"/>
        <w:gridCol w:w="885"/>
        <w:gridCol w:w="840"/>
      </w:tblGrid>
      <w:tr w:rsidR="00374B20" w:rsidRPr="00374B20" w:rsidTr="00374B20">
        <w:trPr>
          <w:trHeight w:val="210"/>
        </w:trPr>
        <w:tc>
          <w:tcPr>
            <w:tcW w:w="1680" w:type="dxa"/>
            <w:gridSpan w:val="2"/>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b/>
                <w:bCs/>
                <w:color w:val="0000CC"/>
                <w:sz w:val="16"/>
                <w:szCs w:val="16"/>
                <w:lang w:eastAsia="ru-RU"/>
              </w:rPr>
            </w:pPr>
            <w:r w:rsidRPr="00374B20">
              <w:rPr>
                <w:rFonts w:ascii="Verdana" w:eastAsia="Times New Roman" w:hAnsi="Verdana" w:cs="Tahoma"/>
                <w:b/>
                <w:bCs/>
                <w:color w:val="0000CC"/>
                <w:sz w:val="16"/>
                <w:szCs w:val="16"/>
                <w:lang w:eastAsia="ru-RU"/>
              </w:rPr>
              <w:t>Проект 1.</w:t>
            </w: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58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r>
      <w:tr w:rsidR="00374B20" w:rsidRPr="00374B20" w:rsidTr="00374B20">
        <w:trPr>
          <w:trHeight w:val="210"/>
        </w:trPr>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58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r>
      <w:tr w:rsidR="00374B20" w:rsidRPr="00374B20" w:rsidTr="00374B20">
        <w:trPr>
          <w:trHeight w:val="210"/>
        </w:trPr>
        <w:tc>
          <w:tcPr>
            <w:tcW w:w="3360" w:type="dxa"/>
            <w:gridSpan w:val="4"/>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b/>
                <w:bCs/>
                <w:color w:val="000000"/>
                <w:sz w:val="16"/>
                <w:szCs w:val="16"/>
                <w:lang w:eastAsia="ru-RU"/>
              </w:rPr>
            </w:pPr>
            <w:r w:rsidRPr="00374B20">
              <w:rPr>
                <w:rFonts w:ascii="Verdana" w:eastAsia="Times New Roman" w:hAnsi="Verdana" w:cs="Tahoma"/>
                <w:b/>
                <w:bCs/>
                <w:color w:val="000000"/>
                <w:sz w:val="16"/>
                <w:szCs w:val="16"/>
                <w:lang w:eastAsia="ru-RU"/>
              </w:rPr>
              <w:t>Годы реализации проекта</w:t>
            </w:r>
          </w:p>
        </w:tc>
        <w:tc>
          <w:tcPr>
            <w:tcW w:w="580" w:type="dxa"/>
            <w:tcBorders>
              <w:top w:val="single" w:sz="4" w:space="0" w:color="auto"/>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 </w:t>
            </w:r>
          </w:p>
        </w:tc>
        <w:tc>
          <w:tcPr>
            <w:tcW w:w="840" w:type="dxa"/>
            <w:tcBorders>
              <w:top w:val="single" w:sz="4" w:space="0" w:color="auto"/>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jc w:val="right"/>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0</w:t>
            </w:r>
          </w:p>
        </w:tc>
        <w:tc>
          <w:tcPr>
            <w:tcW w:w="840" w:type="dxa"/>
            <w:tcBorders>
              <w:top w:val="single" w:sz="4" w:space="0" w:color="auto"/>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jc w:val="right"/>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1</w:t>
            </w:r>
          </w:p>
        </w:tc>
        <w:tc>
          <w:tcPr>
            <w:tcW w:w="840" w:type="dxa"/>
            <w:tcBorders>
              <w:top w:val="single" w:sz="4" w:space="0" w:color="auto"/>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jc w:val="right"/>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2</w:t>
            </w:r>
          </w:p>
        </w:tc>
        <w:tc>
          <w:tcPr>
            <w:tcW w:w="840" w:type="dxa"/>
            <w:tcBorders>
              <w:top w:val="single" w:sz="4" w:space="0" w:color="auto"/>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jc w:val="right"/>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3</w:t>
            </w:r>
          </w:p>
        </w:tc>
        <w:tc>
          <w:tcPr>
            <w:tcW w:w="840" w:type="dxa"/>
            <w:tcBorders>
              <w:top w:val="single" w:sz="4" w:space="0" w:color="auto"/>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jc w:val="right"/>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4</w:t>
            </w:r>
          </w:p>
        </w:tc>
        <w:tc>
          <w:tcPr>
            <w:tcW w:w="840" w:type="dxa"/>
            <w:tcBorders>
              <w:top w:val="single" w:sz="4" w:space="0" w:color="auto"/>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Итого</w:t>
            </w:r>
          </w:p>
        </w:tc>
      </w:tr>
      <w:tr w:rsidR="00374B20" w:rsidRPr="00374B20" w:rsidTr="00374B20">
        <w:trPr>
          <w:trHeight w:val="210"/>
        </w:trPr>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58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b/>
                <w:bCs/>
                <w:color w:val="000000"/>
                <w:sz w:val="16"/>
                <w:szCs w:val="16"/>
                <w:lang w:eastAsia="ru-RU"/>
              </w:rPr>
            </w:pPr>
            <w:r w:rsidRPr="00374B20">
              <w:rPr>
                <w:rFonts w:ascii="Verdana" w:eastAsia="Times New Roman" w:hAnsi="Verdana" w:cs="Tahoma"/>
                <w:b/>
                <w:bCs/>
                <w:color w:val="000000"/>
                <w:sz w:val="16"/>
                <w:szCs w:val="16"/>
                <w:lang w:eastAsia="ru-RU"/>
              </w:rPr>
              <w:t>IC</w:t>
            </w: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r>
      <w:tr w:rsidR="00374B20" w:rsidRPr="00374B20" w:rsidTr="00374B20">
        <w:trPr>
          <w:trHeight w:val="210"/>
        </w:trPr>
        <w:tc>
          <w:tcPr>
            <w:tcW w:w="1680" w:type="dxa"/>
            <w:gridSpan w:val="2"/>
            <w:tcBorders>
              <w:top w:val="single" w:sz="4" w:space="0" w:color="auto"/>
              <w:left w:val="single" w:sz="4" w:space="0" w:color="auto"/>
              <w:bottom w:val="single" w:sz="4" w:space="0" w:color="auto"/>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Денежный поток</w:t>
            </w:r>
          </w:p>
        </w:tc>
        <w:tc>
          <w:tcPr>
            <w:tcW w:w="840" w:type="dxa"/>
            <w:tcBorders>
              <w:top w:val="single" w:sz="4" w:space="0" w:color="auto"/>
              <w:left w:val="nil"/>
              <w:bottom w:val="single" w:sz="4" w:space="0" w:color="auto"/>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 </w:t>
            </w:r>
          </w:p>
        </w:tc>
        <w:tc>
          <w:tcPr>
            <w:tcW w:w="840" w:type="dxa"/>
            <w:tcBorders>
              <w:top w:val="single" w:sz="4" w:space="0" w:color="auto"/>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 </w:t>
            </w:r>
          </w:p>
        </w:tc>
        <w:tc>
          <w:tcPr>
            <w:tcW w:w="580" w:type="dxa"/>
            <w:tcBorders>
              <w:top w:val="single" w:sz="4" w:space="0" w:color="auto"/>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b/>
                <w:bCs/>
                <w:color w:val="000000"/>
                <w:sz w:val="16"/>
                <w:szCs w:val="16"/>
                <w:lang w:eastAsia="ru-RU"/>
              </w:rPr>
            </w:pPr>
            <w:r w:rsidRPr="00374B20">
              <w:rPr>
                <w:rFonts w:ascii="Verdana" w:eastAsia="Times New Roman" w:hAnsi="Verdana" w:cs="Tahoma"/>
                <w:b/>
                <w:bCs/>
                <w:color w:val="000000"/>
                <w:sz w:val="16"/>
                <w:szCs w:val="16"/>
                <w:lang w:eastAsia="ru-RU"/>
              </w:rPr>
              <w:t>CF</w:t>
            </w:r>
          </w:p>
        </w:tc>
        <w:tc>
          <w:tcPr>
            <w:tcW w:w="840" w:type="dxa"/>
            <w:tcBorders>
              <w:top w:val="single" w:sz="4" w:space="0" w:color="auto"/>
              <w:left w:val="nil"/>
              <w:bottom w:val="single" w:sz="4" w:space="0" w:color="auto"/>
              <w:right w:val="single" w:sz="4" w:space="0" w:color="auto"/>
            </w:tcBorders>
            <w:shd w:val="clear" w:color="000000" w:fill="000000"/>
            <w:noWrap/>
            <w:vAlign w:val="bottom"/>
            <w:hideMark/>
          </w:tcPr>
          <w:p w:rsidR="00374B20" w:rsidRPr="00374B20" w:rsidRDefault="00374B20" w:rsidP="00374B20">
            <w:pPr>
              <w:spacing w:after="0" w:line="240" w:lineRule="auto"/>
              <w:jc w:val="right"/>
              <w:rPr>
                <w:rFonts w:ascii="Verdana" w:eastAsia="Times New Roman" w:hAnsi="Verdana" w:cs="Tahoma"/>
                <w:b/>
                <w:bCs/>
                <w:color w:val="FFFFFF"/>
                <w:sz w:val="16"/>
                <w:szCs w:val="16"/>
                <w:lang w:eastAsia="ru-RU"/>
              </w:rPr>
            </w:pPr>
            <w:r w:rsidRPr="00374B20">
              <w:rPr>
                <w:rFonts w:ascii="Verdana" w:eastAsia="Times New Roman" w:hAnsi="Verdana" w:cs="Tahoma"/>
                <w:b/>
                <w:bCs/>
                <w:color w:val="FFFFFF"/>
                <w:sz w:val="16"/>
                <w:szCs w:val="16"/>
                <w:lang w:eastAsia="ru-RU"/>
              </w:rPr>
              <w:t>-1 000</w:t>
            </w:r>
          </w:p>
        </w:tc>
        <w:tc>
          <w:tcPr>
            <w:tcW w:w="840" w:type="dxa"/>
            <w:tcBorders>
              <w:top w:val="single" w:sz="4" w:space="0" w:color="auto"/>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jc w:val="right"/>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500,00</w:t>
            </w:r>
          </w:p>
        </w:tc>
        <w:tc>
          <w:tcPr>
            <w:tcW w:w="840" w:type="dxa"/>
            <w:tcBorders>
              <w:top w:val="single" w:sz="4" w:space="0" w:color="auto"/>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jc w:val="right"/>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400,00</w:t>
            </w:r>
          </w:p>
        </w:tc>
        <w:tc>
          <w:tcPr>
            <w:tcW w:w="840" w:type="dxa"/>
            <w:tcBorders>
              <w:top w:val="single" w:sz="4" w:space="0" w:color="auto"/>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jc w:val="right"/>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300,00</w:t>
            </w:r>
          </w:p>
        </w:tc>
        <w:tc>
          <w:tcPr>
            <w:tcW w:w="840" w:type="dxa"/>
            <w:tcBorders>
              <w:top w:val="single" w:sz="4" w:space="0" w:color="auto"/>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jc w:val="right"/>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100,00</w:t>
            </w:r>
          </w:p>
        </w:tc>
        <w:tc>
          <w:tcPr>
            <w:tcW w:w="840" w:type="dxa"/>
            <w:tcBorders>
              <w:top w:val="single" w:sz="4" w:space="0" w:color="auto"/>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jc w:val="right"/>
              <w:rPr>
                <w:rFonts w:ascii="Verdana" w:eastAsia="Times New Roman" w:hAnsi="Verdana" w:cs="Tahoma"/>
                <w:b/>
                <w:bCs/>
                <w:color w:val="000000"/>
                <w:sz w:val="16"/>
                <w:szCs w:val="16"/>
                <w:lang w:eastAsia="ru-RU"/>
              </w:rPr>
            </w:pPr>
            <w:r w:rsidRPr="00374B20">
              <w:rPr>
                <w:rFonts w:ascii="Verdana" w:eastAsia="Times New Roman" w:hAnsi="Verdana" w:cs="Tahoma"/>
                <w:b/>
                <w:bCs/>
                <w:color w:val="000000"/>
                <w:sz w:val="16"/>
                <w:szCs w:val="16"/>
                <w:lang w:eastAsia="ru-RU"/>
              </w:rPr>
              <w:t>300</w:t>
            </w:r>
          </w:p>
        </w:tc>
      </w:tr>
      <w:tr w:rsidR="00374B20" w:rsidRPr="00374B20" w:rsidTr="00374B20">
        <w:trPr>
          <w:trHeight w:val="210"/>
        </w:trPr>
        <w:tc>
          <w:tcPr>
            <w:tcW w:w="2520" w:type="dxa"/>
            <w:gridSpan w:val="3"/>
            <w:tcBorders>
              <w:top w:val="single" w:sz="4" w:space="0" w:color="auto"/>
              <w:left w:val="single" w:sz="4" w:space="0" w:color="auto"/>
              <w:bottom w:val="single" w:sz="4" w:space="0" w:color="auto"/>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Дисконтный множитель</w:t>
            </w:r>
          </w:p>
        </w:tc>
        <w:tc>
          <w:tcPr>
            <w:tcW w:w="840" w:type="dxa"/>
            <w:tcBorders>
              <w:top w:val="nil"/>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jc w:val="right"/>
              <w:rPr>
                <w:rFonts w:ascii="Verdana" w:eastAsia="Times New Roman" w:hAnsi="Verdana" w:cs="Tahoma"/>
                <w:b/>
                <w:bCs/>
                <w:color w:val="000000"/>
                <w:sz w:val="16"/>
                <w:szCs w:val="16"/>
                <w:lang w:eastAsia="ru-RU"/>
              </w:rPr>
            </w:pPr>
            <w:r w:rsidRPr="00374B20">
              <w:rPr>
                <w:rFonts w:ascii="Verdana" w:eastAsia="Times New Roman" w:hAnsi="Verdana" w:cs="Tahoma"/>
                <w:b/>
                <w:bCs/>
                <w:color w:val="000000"/>
                <w:sz w:val="16"/>
                <w:szCs w:val="16"/>
                <w:lang w:eastAsia="ru-RU"/>
              </w:rPr>
              <w:t>0,1</w:t>
            </w:r>
          </w:p>
        </w:tc>
        <w:tc>
          <w:tcPr>
            <w:tcW w:w="580" w:type="dxa"/>
            <w:tcBorders>
              <w:top w:val="nil"/>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single" w:sz="4" w:space="0" w:color="auto"/>
            </w:tcBorders>
            <w:shd w:val="clear" w:color="000000" w:fill="000000"/>
            <w:noWrap/>
            <w:vAlign w:val="bottom"/>
            <w:hideMark/>
          </w:tcPr>
          <w:p w:rsidR="00374B20" w:rsidRPr="00374B20" w:rsidRDefault="00374B20" w:rsidP="00374B20">
            <w:pPr>
              <w:spacing w:after="0" w:line="240" w:lineRule="auto"/>
              <w:jc w:val="right"/>
              <w:rPr>
                <w:rFonts w:ascii="Verdana" w:eastAsia="Times New Roman" w:hAnsi="Verdana" w:cs="Tahoma"/>
                <w:color w:val="FFFFFF"/>
                <w:sz w:val="16"/>
                <w:szCs w:val="16"/>
                <w:lang w:eastAsia="ru-RU"/>
              </w:rPr>
            </w:pPr>
            <w:r w:rsidRPr="00374B20">
              <w:rPr>
                <w:rFonts w:ascii="Verdana" w:eastAsia="Times New Roman" w:hAnsi="Verdana" w:cs="Tahoma"/>
                <w:color w:val="FFFFFF"/>
                <w:sz w:val="16"/>
                <w:szCs w:val="16"/>
                <w:lang w:eastAsia="ru-RU"/>
              </w:rPr>
              <w:t>1</w:t>
            </w:r>
          </w:p>
        </w:tc>
        <w:tc>
          <w:tcPr>
            <w:tcW w:w="840" w:type="dxa"/>
            <w:tcBorders>
              <w:top w:val="nil"/>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jc w:val="right"/>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0,90909</w:t>
            </w:r>
          </w:p>
        </w:tc>
        <w:tc>
          <w:tcPr>
            <w:tcW w:w="840" w:type="dxa"/>
            <w:tcBorders>
              <w:top w:val="nil"/>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jc w:val="right"/>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0,82645</w:t>
            </w:r>
          </w:p>
        </w:tc>
        <w:tc>
          <w:tcPr>
            <w:tcW w:w="840" w:type="dxa"/>
            <w:tcBorders>
              <w:top w:val="nil"/>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jc w:val="right"/>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0,75131</w:t>
            </w:r>
          </w:p>
        </w:tc>
        <w:tc>
          <w:tcPr>
            <w:tcW w:w="840" w:type="dxa"/>
            <w:tcBorders>
              <w:top w:val="nil"/>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jc w:val="right"/>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0,68301</w:t>
            </w:r>
          </w:p>
        </w:tc>
        <w:tc>
          <w:tcPr>
            <w:tcW w:w="840" w:type="dxa"/>
            <w:tcBorders>
              <w:top w:val="nil"/>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 </w:t>
            </w:r>
          </w:p>
        </w:tc>
      </w:tr>
      <w:tr w:rsidR="00374B20" w:rsidRPr="00374B20" w:rsidTr="00374B20">
        <w:trPr>
          <w:trHeight w:val="210"/>
        </w:trPr>
        <w:tc>
          <w:tcPr>
            <w:tcW w:w="3360" w:type="dxa"/>
            <w:gridSpan w:val="4"/>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Дисконтированный денежный поток</w:t>
            </w:r>
          </w:p>
        </w:tc>
        <w:tc>
          <w:tcPr>
            <w:tcW w:w="580" w:type="dxa"/>
            <w:tcBorders>
              <w:top w:val="nil"/>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b/>
                <w:bCs/>
                <w:color w:val="000000"/>
                <w:sz w:val="16"/>
                <w:szCs w:val="16"/>
                <w:lang w:eastAsia="ru-RU"/>
              </w:rPr>
            </w:pPr>
            <w:r w:rsidRPr="00374B20">
              <w:rPr>
                <w:rFonts w:ascii="Verdana" w:eastAsia="Times New Roman" w:hAnsi="Verdana" w:cs="Tahoma"/>
                <w:b/>
                <w:bCs/>
                <w:color w:val="000000"/>
                <w:sz w:val="16"/>
                <w:szCs w:val="16"/>
                <w:lang w:eastAsia="ru-RU"/>
              </w:rPr>
              <w:t>DCF</w:t>
            </w:r>
          </w:p>
        </w:tc>
        <w:tc>
          <w:tcPr>
            <w:tcW w:w="840" w:type="dxa"/>
            <w:tcBorders>
              <w:top w:val="nil"/>
              <w:left w:val="nil"/>
              <w:bottom w:val="single" w:sz="4" w:space="0" w:color="auto"/>
              <w:right w:val="single" w:sz="4" w:space="0" w:color="auto"/>
            </w:tcBorders>
            <w:shd w:val="clear" w:color="000000" w:fill="000000"/>
            <w:noWrap/>
            <w:vAlign w:val="bottom"/>
            <w:hideMark/>
          </w:tcPr>
          <w:p w:rsidR="00374B20" w:rsidRPr="00374B20" w:rsidRDefault="00374B20" w:rsidP="00374B20">
            <w:pPr>
              <w:spacing w:after="0" w:line="240" w:lineRule="auto"/>
              <w:jc w:val="right"/>
              <w:rPr>
                <w:rFonts w:ascii="Verdana" w:eastAsia="Times New Roman" w:hAnsi="Verdana" w:cs="Tahoma"/>
                <w:b/>
                <w:bCs/>
                <w:color w:val="FFFFFF"/>
                <w:sz w:val="16"/>
                <w:szCs w:val="16"/>
                <w:lang w:eastAsia="ru-RU"/>
              </w:rPr>
            </w:pPr>
            <w:r w:rsidRPr="00374B20">
              <w:rPr>
                <w:rFonts w:ascii="Verdana" w:eastAsia="Times New Roman" w:hAnsi="Verdana" w:cs="Tahoma"/>
                <w:b/>
                <w:bCs/>
                <w:color w:val="FFFFFF"/>
                <w:sz w:val="16"/>
                <w:szCs w:val="16"/>
                <w:lang w:eastAsia="ru-RU"/>
              </w:rPr>
              <w:t>-1 000</w:t>
            </w:r>
          </w:p>
        </w:tc>
        <w:tc>
          <w:tcPr>
            <w:tcW w:w="840" w:type="dxa"/>
            <w:tcBorders>
              <w:top w:val="nil"/>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jc w:val="right"/>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454,55</w:t>
            </w:r>
          </w:p>
        </w:tc>
        <w:tc>
          <w:tcPr>
            <w:tcW w:w="840" w:type="dxa"/>
            <w:tcBorders>
              <w:top w:val="nil"/>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jc w:val="right"/>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330,58</w:t>
            </w:r>
          </w:p>
        </w:tc>
        <w:tc>
          <w:tcPr>
            <w:tcW w:w="840" w:type="dxa"/>
            <w:tcBorders>
              <w:top w:val="nil"/>
              <w:left w:val="nil"/>
              <w:bottom w:val="single" w:sz="4" w:space="0" w:color="auto"/>
              <w:right w:val="single" w:sz="4" w:space="0" w:color="auto"/>
            </w:tcBorders>
            <w:shd w:val="clear" w:color="000000" w:fill="FFCCFF"/>
            <w:noWrap/>
            <w:vAlign w:val="bottom"/>
            <w:hideMark/>
          </w:tcPr>
          <w:p w:rsidR="00374B20" w:rsidRPr="00374B20" w:rsidRDefault="00374B20" w:rsidP="00374B20">
            <w:pPr>
              <w:spacing w:after="0" w:line="240" w:lineRule="auto"/>
              <w:jc w:val="right"/>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225,39</w:t>
            </w:r>
          </w:p>
        </w:tc>
        <w:tc>
          <w:tcPr>
            <w:tcW w:w="840" w:type="dxa"/>
            <w:tcBorders>
              <w:top w:val="nil"/>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jc w:val="right"/>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68,30</w:t>
            </w:r>
          </w:p>
        </w:tc>
        <w:tc>
          <w:tcPr>
            <w:tcW w:w="840" w:type="dxa"/>
            <w:tcBorders>
              <w:top w:val="nil"/>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jc w:val="right"/>
              <w:rPr>
                <w:rFonts w:ascii="Verdana" w:eastAsia="Times New Roman" w:hAnsi="Verdana" w:cs="Tahoma"/>
                <w:b/>
                <w:bCs/>
                <w:color w:val="000000"/>
                <w:sz w:val="16"/>
                <w:szCs w:val="16"/>
                <w:lang w:eastAsia="ru-RU"/>
              </w:rPr>
            </w:pPr>
            <w:r w:rsidRPr="00374B20">
              <w:rPr>
                <w:rFonts w:ascii="Verdana" w:eastAsia="Times New Roman" w:hAnsi="Verdana" w:cs="Tahoma"/>
                <w:b/>
                <w:bCs/>
                <w:color w:val="000000"/>
                <w:sz w:val="16"/>
                <w:szCs w:val="16"/>
                <w:lang w:eastAsia="ru-RU"/>
              </w:rPr>
              <w:t>78,82</w:t>
            </w:r>
          </w:p>
        </w:tc>
      </w:tr>
      <w:tr w:rsidR="00374B20" w:rsidRPr="00374B20" w:rsidTr="00374B20">
        <w:trPr>
          <w:trHeight w:val="210"/>
        </w:trPr>
        <w:tc>
          <w:tcPr>
            <w:tcW w:w="3360" w:type="dxa"/>
            <w:gridSpan w:val="4"/>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Накопленный диск. денежный поток</w:t>
            </w:r>
          </w:p>
        </w:tc>
        <w:tc>
          <w:tcPr>
            <w:tcW w:w="580" w:type="dxa"/>
            <w:tcBorders>
              <w:top w:val="nil"/>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b/>
                <w:bCs/>
                <w:color w:val="000000"/>
                <w:sz w:val="16"/>
                <w:szCs w:val="16"/>
                <w:lang w:eastAsia="ru-RU"/>
              </w:rPr>
            </w:pPr>
            <w:r w:rsidRPr="00374B20">
              <w:rPr>
                <w:rFonts w:ascii="Verdana" w:eastAsia="Times New Roman" w:hAnsi="Verdana" w:cs="Tahoma"/>
                <w:b/>
                <w:bCs/>
                <w:color w:val="000000"/>
                <w:sz w:val="16"/>
                <w:szCs w:val="16"/>
                <w:lang w:eastAsia="ru-RU"/>
              </w:rPr>
              <w:t>DCF</w:t>
            </w:r>
          </w:p>
        </w:tc>
        <w:tc>
          <w:tcPr>
            <w:tcW w:w="840" w:type="dxa"/>
            <w:tcBorders>
              <w:top w:val="nil"/>
              <w:left w:val="nil"/>
              <w:bottom w:val="single" w:sz="4" w:space="0" w:color="auto"/>
              <w:right w:val="single" w:sz="4" w:space="0" w:color="auto"/>
            </w:tcBorders>
            <w:shd w:val="clear" w:color="000000" w:fill="000000"/>
            <w:noWrap/>
            <w:vAlign w:val="bottom"/>
            <w:hideMark/>
          </w:tcPr>
          <w:p w:rsidR="00374B20" w:rsidRPr="00374B20" w:rsidRDefault="00374B20" w:rsidP="00374B20">
            <w:pPr>
              <w:spacing w:after="0" w:line="240" w:lineRule="auto"/>
              <w:jc w:val="right"/>
              <w:rPr>
                <w:rFonts w:ascii="Verdana" w:eastAsia="Times New Roman" w:hAnsi="Verdana" w:cs="Tahoma"/>
                <w:b/>
                <w:bCs/>
                <w:color w:val="FFFFFF"/>
                <w:sz w:val="16"/>
                <w:szCs w:val="16"/>
                <w:lang w:eastAsia="ru-RU"/>
              </w:rPr>
            </w:pPr>
            <w:r w:rsidRPr="00374B20">
              <w:rPr>
                <w:rFonts w:ascii="Verdana" w:eastAsia="Times New Roman" w:hAnsi="Verdana" w:cs="Tahoma"/>
                <w:b/>
                <w:bCs/>
                <w:color w:val="FFFFFF"/>
                <w:sz w:val="16"/>
                <w:szCs w:val="16"/>
                <w:lang w:eastAsia="ru-RU"/>
              </w:rPr>
              <w:t>-1 000</w:t>
            </w:r>
          </w:p>
        </w:tc>
        <w:tc>
          <w:tcPr>
            <w:tcW w:w="840" w:type="dxa"/>
            <w:tcBorders>
              <w:top w:val="nil"/>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jc w:val="right"/>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-545,45</w:t>
            </w:r>
          </w:p>
        </w:tc>
        <w:tc>
          <w:tcPr>
            <w:tcW w:w="840" w:type="dxa"/>
            <w:tcBorders>
              <w:top w:val="nil"/>
              <w:left w:val="nil"/>
              <w:bottom w:val="single" w:sz="4" w:space="0" w:color="auto"/>
              <w:right w:val="single" w:sz="4" w:space="0" w:color="auto"/>
            </w:tcBorders>
            <w:shd w:val="clear" w:color="000000" w:fill="FFCCFF"/>
            <w:noWrap/>
            <w:vAlign w:val="bottom"/>
            <w:hideMark/>
          </w:tcPr>
          <w:p w:rsidR="00374B20" w:rsidRPr="00374B20" w:rsidRDefault="00374B20" w:rsidP="00374B20">
            <w:pPr>
              <w:spacing w:after="0" w:line="240" w:lineRule="auto"/>
              <w:jc w:val="right"/>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-214,88</w:t>
            </w:r>
          </w:p>
        </w:tc>
        <w:tc>
          <w:tcPr>
            <w:tcW w:w="840" w:type="dxa"/>
            <w:tcBorders>
              <w:top w:val="nil"/>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jc w:val="right"/>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10,52</w:t>
            </w:r>
          </w:p>
        </w:tc>
        <w:tc>
          <w:tcPr>
            <w:tcW w:w="840" w:type="dxa"/>
            <w:tcBorders>
              <w:top w:val="nil"/>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jc w:val="right"/>
              <w:rPr>
                <w:rFonts w:ascii="Verdana" w:eastAsia="Times New Roman" w:hAnsi="Verdana" w:cs="Tahoma"/>
                <w:b/>
                <w:bCs/>
                <w:color w:val="000000"/>
                <w:sz w:val="16"/>
                <w:szCs w:val="16"/>
                <w:lang w:eastAsia="ru-RU"/>
              </w:rPr>
            </w:pPr>
            <w:r w:rsidRPr="00374B20">
              <w:rPr>
                <w:rFonts w:ascii="Verdana" w:eastAsia="Times New Roman" w:hAnsi="Verdana" w:cs="Tahoma"/>
                <w:b/>
                <w:bCs/>
                <w:color w:val="000000"/>
                <w:sz w:val="16"/>
                <w:szCs w:val="16"/>
                <w:lang w:eastAsia="ru-RU"/>
              </w:rPr>
              <w:t>78,82</w:t>
            </w:r>
          </w:p>
        </w:tc>
        <w:tc>
          <w:tcPr>
            <w:tcW w:w="840" w:type="dxa"/>
            <w:tcBorders>
              <w:top w:val="nil"/>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 </w:t>
            </w:r>
          </w:p>
        </w:tc>
      </w:tr>
      <w:tr w:rsidR="00374B20" w:rsidRPr="00374B20" w:rsidTr="00374B20">
        <w:trPr>
          <w:trHeight w:val="210"/>
        </w:trPr>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58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b/>
                <w:bCs/>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r>
      <w:tr w:rsidR="00374B20" w:rsidRPr="00374B20" w:rsidTr="00374B20">
        <w:trPr>
          <w:trHeight w:val="210"/>
        </w:trPr>
        <w:tc>
          <w:tcPr>
            <w:tcW w:w="2520" w:type="dxa"/>
            <w:gridSpan w:val="3"/>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b/>
                <w:bCs/>
                <w:color w:val="000000"/>
                <w:sz w:val="16"/>
                <w:szCs w:val="16"/>
                <w:lang w:eastAsia="ru-RU"/>
              </w:rPr>
            </w:pPr>
            <w:r w:rsidRPr="00374B20">
              <w:rPr>
                <w:rFonts w:ascii="Verdana" w:eastAsia="Times New Roman" w:hAnsi="Verdana" w:cs="Tahoma"/>
                <w:b/>
                <w:bCs/>
                <w:color w:val="000000"/>
                <w:sz w:val="16"/>
                <w:szCs w:val="16"/>
                <w:lang w:eastAsia="ru-RU"/>
              </w:rPr>
              <w:t>DPB1=2+214,88/225,39=</w:t>
            </w:r>
          </w:p>
        </w:tc>
        <w:tc>
          <w:tcPr>
            <w:tcW w:w="840" w:type="dxa"/>
            <w:tcBorders>
              <w:top w:val="nil"/>
              <w:left w:val="nil"/>
              <w:bottom w:val="nil"/>
              <w:right w:val="nil"/>
            </w:tcBorders>
            <w:shd w:val="clear" w:color="auto" w:fill="auto"/>
            <w:noWrap/>
            <w:vAlign w:val="bottom"/>
            <w:hideMark/>
          </w:tcPr>
          <w:p w:rsidR="00374B20" w:rsidRPr="00374B20" w:rsidRDefault="00374B20" w:rsidP="00A13A50">
            <w:pPr>
              <w:spacing w:after="0" w:line="240" w:lineRule="auto"/>
              <w:rPr>
                <w:rFonts w:ascii="Verdana" w:eastAsia="Times New Roman" w:hAnsi="Verdana" w:cs="Tahoma"/>
                <w:b/>
                <w:bCs/>
                <w:color w:val="000000"/>
                <w:sz w:val="16"/>
                <w:szCs w:val="16"/>
                <w:lang w:eastAsia="ru-RU"/>
              </w:rPr>
            </w:pPr>
            <w:r w:rsidRPr="00374B20">
              <w:rPr>
                <w:rFonts w:ascii="Verdana" w:eastAsia="Times New Roman" w:hAnsi="Verdana" w:cs="Tahoma"/>
                <w:b/>
                <w:bCs/>
                <w:color w:val="000000"/>
                <w:sz w:val="16"/>
                <w:szCs w:val="16"/>
                <w:lang w:eastAsia="ru-RU"/>
              </w:rPr>
              <w:t>2,9533</w:t>
            </w:r>
          </w:p>
        </w:tc>
        <w:tc>
          <w:tcPr>
            <w:tcW w:w="58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b/>
                <w:bCs/>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r>
    </w:tbl>
    <w:p w:rsidR="00374B20" w:rsidRDefault="00374B20"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В</w:t>
      </w:r>
      <w:r w:rsidR="002B31EA" w:rsidRPr="00AB622B">
        <w:rPr>
          <w:rFonts w:ascii="Verdana" w:eastAsia="Times New Roman" w:hAnsi="Verdana" w:cs="Times New Roman"/>
          <w:color w:val="000000" w:themeColor="text1"/>
          <w:sz w:val="18"/>
          <w:szCs w:val="18"/>
          <w:lang w:eastAsia="ru-RU"/>
        </w:rPr>
        <w:t xml:space="preserve"> третьей строке таблицы помещены дисконтированные значения денежных доходов предприятия </w:t>
      </w:r>
      <w:r w:rsidRPr="00AB622B">
        <w:rPr>
          <w:rFonts w:ascii="Verdana" w:eastAsia="Times New Roman" w:hAnsi="Verdana" w:cs="Times New Roman"/>
          <w:color w:val="000000" w:themeColor="text1"/>
          <w:sz w:val="18"/>
          <w:szCs w:val="18"/>
          <w:lang w:eastAsia="ru-RU"/>
        </w:rPr>
        <w:t>вследствие</w:t>
      </w:r>
      <w:r w:rsidR="002B31EA" w:rsidRPr="00AB622B">
        <w:rPr>
          <w:rFonts w:ascii="Verdana" w:eastAsia="Times New Roman" w:hAnsi="Verdana" w:cs="Times New Roman"/>
          <w:color w:val="000000" w:themeColor="text1"/>
          <w:sz w:val="18"/>
          <w:szCs w:val="18"/>
          <w:lang w:eastAsia="ru-RU"/>
        </w:rPr>
        <w:t xml:space="preserve"> реализации инвестиционного проекта. В данном случае уместно рассмотреть следующую интерпретацию дисконтирования: приведение денежной суммы к настоящему моменту времени соответствует выделению из этой суммы той ее части, которая соответствует доходу инвестора, который предоставляется ему за то, что он предоставил свой капитал. Таким образом, оставшаяся часть денежного потока призвана покрыть исходный объем инвестиции. В четвертой строке таблицы содержатся значения непокрытой части исходной инвестиции. С течением времени величина непокрытой части уменьшается. Так, к концу второго года непокрытыми остаются только $214, и поскольку дисконтированной значение денежного потока в третьем году составляет $225, становится ясным, что период покрытия инвестиции составляет два полных года и какую-то часть года.</w:t>
      </w:r>
    </w:p>
    <w:p w:rsidR="00374B20"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Аналогично для второго проекта расчетная таблица и расчет дисконтированного периода окупаемости имеют следующий вид.</w:t>
      </w:r>
    </w:p>
    <w:tbl>
      <w:tblPr>
        <w:tblW w:w="8980" w:type="dxa"/>
        <w:tblInd w:w="93" w:type="dxa"/>
        <w:tblLook w:val="04A0"/>
      </w:tblPr>
      <w:tblGrid>
        <w:gridCol w:w="866"/>
        <w:gridCol w:w="865"/>
        <w:gridCol w:w="865"/>
        <w:gridCol w:w="840"/>
        <w:gridCol w:w="580"/>
        <w:gridCol w:w="840"/>
        <w:gridCol w:w="885"/>
        <w:gridCol w:w="885"/>
        <w:gridCol w:w="885"/>
        <w:gridCol w:w="885"/>
        <w:gridCol w:w="840"/>
      </w:tblGrid>
      <w:tr w:rsidR="00374B20" w:rsidRPr="00374B20" w:rsidTr="00374B20">
        <w:trPr>
          <w:trHeight w:val="210"/>
        </w:trPr>
        <w:tc>
          <w:tcPr>
            <w:tcW w:w="1680" w:type="dxa"/>
            <w:gridSpan w:val="2"/>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b/>
                <w:bCs/>
                <w:color w:val="0000CC"/>
                <w:sz w:val="16"/>
                <w:szCs w:val="16"/>
                <w:lang w:eastAsia="ru-RU"/>
              </w:rPr>
            </w:pPr>
            <w:r w:rsidRPr="00374B20">
              <w:rPr>
                <w:rFonts w:ascii="Verdana" w:eastAsia="Times New Roman" w:hAnsi="Verdana" w:cs="Tahoma"/>
                <w:b/>
                <w:bCs/>
                <w:color w:val="0000CC"/>
                <w:sz w:val="16"/>
                <w:szCs w:val="16"/>
                <w:lang w:eastAsia="ru-RU"/>
              </w:rPr>
              <w:t>Проект 2.</w:t>
            </w: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58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b/>
                <w:bCs/>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r>
      <w:tr w:rsidR="00374B20" w:rsidRPr="00374B20" w:rsidTr="00374B20">
        <w:trPr>
          <w:trHeight w:val="210"/>
        </w:trPr>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58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b/>
                <w:bCs/>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r>
      <w:tr w:rsidR="00374B20" w:rsidRPr="00374B20" w:rsidTr="00374B20">
        <w:trPr>
          <w:trHeight w:val="210"/>
        </w:trPr>
        <w:tc>
          <w:tcPr>
            <w:tcW w:w="3360" w:type="dxa"/>
            <w:gridSpan w:val="4"/>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b/>
                <w:bCs/>
                <w:color w:val="000000"/>
                <w:sz w:val="16"/>
                <w:szCs w:val="16"/>
                <w:lang w:eastAsia="ru-RU"/>
              </w:rPr>
            </w:pPr>
            <w:r w:rsidRPr="00374B20">
              <w:rPr>
                <w:rFonts w:ascii="Verdana" w:eastAsia="Times New Roman" w:hAnsi="Verdana" w:cs="Tahoma"/>
                <w:b/>
                <w:bCs/>
                <w:color w:val="000000"/>
                <w:sz w:val="16"/>
                <w:szCs w:val="16"/>
                <w:lang w:eastAsia="ru-RU"/>
              </w:rPr>
              <w:t>Годы реализации проекта</w:t>
            </w:r>
          </w:p>
        </w:tc>
        <w:tc>
          <w:tcPr>
            <w:tcW w:w="580" w:type="dxa"/>
            <w:tcBorders>
              <w:top w:val="single" w:sz="4" w:space="0" w:color="auto"/>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 </w:t>
            </w:r>
          </w:p>
        </w:tc>
        <w:tc>
          <w:tcPr>
            <w:tcW w:w="840" w:type="dxa"/>
            <w:tcBorders>
              <w:top w:val="single" w:sz="4" w:space="0" w:color="auto"/>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jc w:val="right"/>
              <w:rPr>
                <w:rFonts w:ascii="Verdana" w:eastAsia="Times New Roman" w:hAnsi="Verdana" w:cs="Tahoma"/>
                <w:b/>
                <w:bCs/>
                <w:color w:val="000000"/>
                <w:sz w:val="16"/>
                <w:szCs w:val="16"/>
                <w:lang w:eastAsia="ru-RU"/>
              </w:rPr>
            </w:pPr>
            <w:r w:rsidRPr="00374B20">
              <w:rPr>
                <w:rFonts w:ascii="Verdana" w:eastAsia="Times New Roman" w:hAnsi="Verdana" w:cs="Tahoma"/>
                <w:b/>
                <w:bCs/>
                <w:color w:val="000000"/>
                <w:sz w:val="16"/>
                <w:szCs w:val="16"/>
                <w:lang w:eastAsia="ru-RU"/>
              </w:rPr>
              <w:t>0</w:t>
            </w:r>
          </w:p>
        </w:tc>
        <w:tc>
          <w:tcPr>
            <w:tcW w:w="840" w:type="dxa"/>
            <w:tcBorders>
              <w:top w:val="single" w:sz="4" w:space="0" w:color="auto"/>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jc w:val="right"/>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1</w:t>
            </w:r>
          </w:p>
        </w:tc>
        <w:tc>
          <w:tcPr>
            <w:tcW w:w="840" w:type="dxa"/>
            <w:tcBorders>
              <w:top w:val="single" w:sz="4" w:space="0" w:color="auto"/>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jc w:val="right"/>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2</w:t>
            </w:r>
          </w:p>
        </w:tc>
        <w:tc>
          <w:tcPr>
            <w:tcW w:w="840" w:type="dxa"/>
            <w:tcBorders>
              <w:top w:val="single" w:sz="4" w:space="0" w:color="auto"/>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jc w:val="right"/>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3</w:t>
            </w:r>
          </w:p>
        </w:tc>
        <w:tc>
          <w:tcPr>
            <w:tcW w:w="840" w:type="dxa"/>
            <w:tcBorders>
              <w:top w:val="single" w:sz="4" w:space="0" w:color="auto"/>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jc w:val="right"/>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4</w:t>
            </w:r>
          </w:p>
        </w:tc>
        <w:tc>
          <w:tcPr>
            <w:tcW w:w="840" w:type="dxa"/>
            <w:tcBorders>
              <w:top w:val="single" w:sz="4" w:space="0" w:color="auto"/>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Итого</w:t>
            </w:r>
          </w:p>
        </w:tc>
      </w:tr>
      <w:tr w:rsidR="00374B20" w:rsidRPr="00374B20" w:rsidTr="00374B20">
        <w:trPr>
          <w:trHeight w:val="210"/>
        </w:trPr>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58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b/>
                <w:bCs/>
                <w:color w:val="000000"/>
                <w:sz w:val="16"/>
                <w:szCs w:val="16"/>
                <w:lang w:eastAsia="ru-RU"/>
              </w:rPr>
            </w:pPr>
            <w:r w:rsidRPr="00374B20">
              <w:rPr>
                <w:rFonts w:ascii="Verdana" w:eastAsia="Times New Roman" w:hAnsi="Verdana" w:cs="Tahoma"/>
                <w:b/>
                <w:bCs/>
                <w:color w:val="000000"/>
                <w:sz w:val="16"/>
                <w:szCs w:val="16"/>
                <w:lang w:eastAsia="ru-RU"/>
              </w:rPr>
              <w:t>IC</w:t>
            </w: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r>
      <w:tr w:rsidR="00374B20" w:rsidRPr="00374B20" w:rsidTr="00374B20">
        <w:trPr>
          <w:trHeight w:val="210"/>
        </w:trPr>
        <w:tc>
          <w:tcPr>
            <w:tcW w:w="1680" w:type="dxa"/>
            <w:gridSpan w:val="2"/>
            <w:tcBorders>
              <w:top w:val="single" w:sz="4" w:space="0" w:color="auto"/>
              <w:left w:val="single" w:sz="4" w:space="0" w:color="auto"/>
              <w:bottom w:val="single" w:sz="4" w:space="0" w:color="auto"/>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Денежный поток</w:t>
            </w:r>
          </w:p>
        </w:tc>
        <w:tc>
          <w:tcPr>
            <w:tcW w:w="840" w:type="dxa"/>
            <w:tcBorders>
              <w:top w:val="single" w:sz="4" w:space="0" w:color="auto"/>
              <w:left w:val="nil"/>
              <w:bottom w:val="single" w:sz="4" w:space="0" w:color="auto"/>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 </w:t>
            </w:r>
          </w:p>
        </w:tc>
        <w:tc>
          <w:tcPr>
            <w:tcW w:w="840" w:type="dxa"/>
            <w:tcBorders>
              <w:top w:val="single" w:sz="4" w:space="0" w:color="auto"/>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 </w:t>
            </w:r>
          </w:p>
        </w:tc>
        <w:tc>
          <w:tcPr>
            <w:tcW w:w="580" w:type="dxa"/>
            <w:tcBorders>
              <w:top w:val="single" w:sz="4" w:space="0" w:color="auto"/>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b/>
                <w:bCs/>
                <w:color w:val="000000"/>
                <w:sz w:val="16"/>
                <w:szCs w:val="16"/>
                <w:lang w:eastAsia="ru-RU"/>
              </w:rPr>
            </w:pPr>
            <w:r w:rsidRPr="00374B20">
              <w:rPr>
                <w:rFonts w:ascii="Verdana" w:eastAsia="Times New Roman" w:hAnsi="Verdana" w:cs="Tahoma"/>
                <w:b/>
                <w:bCs/>
                <w:color w:val="000000"/>
                <w:sz w:val="16"/>
                <w:szCs w:val="16"/>
                <w:lang w:eastAsia="ru-RU"/>
              </w:rPr>
              <w:t>CF</w:t>
            </w:r>
          </w:p>
        </w:tc>
        <w:tc>
          <w:tcPr>
            <w:tcW w:w="840" w:type="dxa"/>
            <w:tcBorders>
              <w:top w:val="single" w:sz="4" w:space="0" w:color="auto"/>
              <w:left w:val="nil"/>
              <w:bottom w:val="single" w:sz="4" w:space="0" w:color="auto"/>
              <w:right w:val="single" w:sz="4" w:space="0" w:color="auto"/>
            </w:tcBorders>
            <w:shd w:val="clear" w:color="000000" w:fill="000000"/>
            <w:noWrap/>
            <w:vAlign w:val="bottom"/>
            <w:hideMark/>
          </w:tcPr>
          <w:p w:rsidR="00374B20" w:rsidRPr="00374B20" w:rsidRDefault="00374B20" w:rsidP="00374B20">
            <w:pPr>
              <w:spacing w:after="0" w:line="240" w:lineRule="auto"/>
              <w:jc w:val="right"/>
              <w:rPr>
                <w:rFonts w:ascii="Verdana" w:eastAsia="Times New Roman" w:hAnsi="Verdana" w:cs="Tahoma"/>
                <w:b/>
                <w:bCs/>
                <w:color w:val="FFFFFF"/>
                <w:sz w:val="16"/>
                <w:szCs w:val="16"/>
                <w:lang w:eastAsia="ru-RU"/>
              </w:rPr>
            </w:pPr>
            <w:r w:rsidRPr="00374B20">
              <w:rPr>
                <w:rFonts w:ascii="Verdana" w:eastAsia="Times New Roman" w:hAnsi="Verdana" w:cs="Tahoma"/>
                <w:b/>
                <w:bCs/>
                <w:color w:val="FFFFFF"/>
                <w:sz w:val="16"/>
                <w:szCs w:val="16"/>
                <w:lang w:eastAsia="ru-RU"/>
              </w:rPr>
              <w:t>-1 000</w:t>
            </w:r>
          </w:p>
        </w:tc>
        <w:tc>
          <w:tcPr>
            <w:tcW w:w="840" w:type="dxa"/>
            <w:tcBorders>
              <w:top w:val="single" w:sz="4" w:space="0" w:color="auto"/>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jc w:val="right"/>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100,00</w:t>
            </w:r>
          </w:p>
        </w:tc>
        <w:tc>
          <w:tcPr>
            <w:tcW w:w="840" w:type="dxa"/>
            <w:tcBorders>
              <w:top w:val="single" w:sz="4" w:space="0" w:color="auto"/>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jc w:val="right"/>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300,00</w:t>
            </w:r>
          </w:p>
        </w:tc>
        <w:tc>
          <w:tcPr>
            <w:tcW w:w="840" w:type="dxa"/>
            <w:tcBorders>
              <w:top w:val="single" w:sz="4" w:space="0" w:color="auto"/>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jc w:val="right"/>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400,00</w:t>
            </w:r>
          </w:p>
        </w:tc>
        <w:tc>
          <w:tcPr>
            <w:tcW w:w="840" w:type="dxa"/>
            <w:tcBorders>
              <w:top w:val="single" w:sz="4" w:space="0" w:color="auto"/>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jc w:val="right"/>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600,00</w:t>
            </w:r>
          </w:p>
        </w:tc>
        <w:tc>
          <w:tcPr>
            <w:tcW w:w="840" w:type="dxa"/>
            <w:tcBorders>
              <w:top w:val="single" w:sz="4" w:space="0" w:color="auto"/>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jc w:val="right"/>
              <w:rPr>
                <w:rFonts w:ascii="Verdana" w:eastAsia="Times New Roman" w:hAnsi="Verdana" w:cs="Tahoma"/>
                <w:b/>
                <w:bCs/>
                <w:color w:val="000000"/>
                <w:sz w:val="16"/>
                <w:szCs w:val="16"/>
                <w:lang w:eastAsia="ru-RU"/>
              </w:rPr>
            </w:pPr>
            <w:r w:rsidRPr="00374B20">
              <w:rPr>
                <w:rFonts w:ascii="Verdana" w:eastAsia="Times New Roman" w:hAnsi="Verdana" w:cs="Tahoma"/>
                <w:b/>
                <w:bCs/>
                <w:color w:val="000000"/>
                <w:sz w:val="16"/>
                <w:szCs w:val="16"/>
                <w:lang w:eastAsia="ru-RU"/>
              </w:rPr>
              <w:t>400</w:t>
            </w:r>
          </w:p>
        </w:tc>
      </w:tr>
      <w:tr w:rsidR="00374B20" w:rsidRPr="00374B20" w:rsidTr="00374B20">
        <w:trPr>
          <w:trHeight w:val="210"/>
        </w:trPr>
        <w:tc>
          <w:tcPr>
            <w:tcW w:w="2520" w:type="dxa"/>
            <w:gridSpan w:val="3"/>
            <w:tcBorders>
              <w:top w:val="single" w:sz="4" w:space="0" w:color="auto"/>
              <w:left w:val="single" w:sz="4" w:space="0" w:color="auto"/>
              <w:bottom w:val="single" w:sz="4" w:space="0" w:color="auto"/>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Дисконтный множитель</w:t>
            </w:r>
          </w:p>
        </w:tc>
        <w:tc>
          <w:tcPr>
            <w:tcW w:w="840" w:type="dxa"/>
            <w:tcBorders>
              <w:top w:val="nil"/>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jc w:val="right"/>
              <w:rPr>
                <w:rFonts w:ascii="Verdana" w:eastAsia="Times New Roman" w:hAnsi="Verdana" w:cs="Tahoma"/>
                <w:b/>
                <w:bCs/>
                <w:color w:val="000000"/>
                <w:sz w:val="16"/>
                <w:szCs w:val="16"/>
                <w:lang w:eastAsia="ru-RU"/>
              </w:rPr>
            </w:pPr>
            <w:r w:rsidRPr="00374B20">
              <w:rPr>
                <w:rFonts w:ascii="Verdana" w:eastAsia="Times New Roman" w:hAnsi="Verdana" w:cs="Tahoma"/>
                <w:b/>
                <w:bCs/>
                <w:color w:val="000000"/>
                <w:sz w:val="16"/>
                <w:szCs w:val="16"/>
                <w:lang w:eastAsia="ru-RU"/>
              </w:rPr>
              <w:t>0,1</w:t>
            </w:r>
          </w:p>
        </w:tc>
        <w:tc>
          <w:tcPr>
            <w:tcW w:w="580" w:type="dxa"/>
            <w:tcBorders>
              <w:top w:val="nil"/>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single" w:sz="4" w:space="0" w:color="auto"/>
            </w:tcBorders>
            <w:shd w:val="clear" w:color="000000" w:fill="000000"/>
            <w:noWrap/>
            <w:vAlign w:val="bottom"/>
            <w:hideMark/>
          </w:tcPr>
          <w:p w:rsidR="00374B20" w:rsidRPr="00374B20" w:rsidRDefault="00374B20" w:rsidP="00374B20">
            <w:pPr>
              <w:spacing w:after="0" w:line="240" w:lineRule="auto"/>
              <w:jc w:val="right"/>
              <w:rPr>
                <w:rFonts w:ascii="Verdana" w:eastAsia="Times New Roman" w:hAnsi="Verdana" w:cs="Tahoma"/>
                <w:color w:val="FFFFFF"/>
                <w:sz w:val="16"/>
                <w:szCs w:val="16"/>
                <w:lang w:eastAsia="ru-RU"/>
              </w:rPr>
            </w:pPr>
            <w:r w:rsidRPr="00374B20">
              <w:rPr>
                <w:rFonts w:ascii="Verdana" w:eastAsia="Times New Roman" w:hAnsi="Verdana" w:cs="Tahoma"/>
                <w:color w:val="FFFFFF"/>
                <w:sz w:val="16"/>
                <w:szCs w:val="16"/>
                <w:lang w:eastAsia="ru-RU"/>
              </w:rPr>
              <w:t>1</w:t>
            </w:r>
          </w:p>
        </w:tc>
        <w:tc>
          <w:tcPr>
            <w:tcW w:w="840" w:type="dxa"/>
            <w:tcBorders>
              <w:top w:val="nil"/>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jc w:val="right"/>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0,90909</w:t>
            </w:r>
          </w:p>
        </w:tc>
        <w:tc>
          <w:tcPr>
            <w:tcW w:w="840" w:type="dxa"/>
            <w:tcBorders>
              <w:top w:val="nil"/>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jc w:val="right"/>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0,82645</w:t>
            </w:r>
          </w:p>
        </w:tc>
        <w:tc>
          <w:tcPr>
            <w:tcW w:w="840" w:type="dxa"/>
            <w:tcBorders>
              <w:top w:val="nil"/>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jc w:val="right"/>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0,75131</w:t>
            </w:r>
          </w:p>
        </w:tc>
        <w:tc>
          <w:tcPr>
            <w:tcW w:w="840" w:type="dxa"/>
            <w:tcBorders>
              <w:top w:val="nil"/>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jc w:val="right"/>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0,68301</w:t>
            </w:r>
          </w:p>
        </w:tc>
        <w:tc>
          <w:tcPr>
            <w:tcW w:w="840" w:type="dxa"/>
            <w:tcBorders>
              <w:top w:val="nil"/>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 </w:t>
            </w:r>
          </w:p>
        </w:tc>
      </w:tr>
      <w:tr w:rsidR="00374B20" w:rsidRPr="00374B20" w:rsidTr="00374B20">
        <w:trPr>
          <w:trHeight w:val="210"/>
        </w:trPr>
        <w:tc>
          <w:tcPr>
            <w:tcW w:w="3360" w:type="dxa"/>
            <w:gridSpan w:val="4"/>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Дисконтированный денежный поток</w:t>
            </w:r>
          </w:p>
        </w:tc>
        <w:tc>
          <w:tcPr>
            <w:tcW w:w="580" w:type="dxa"/>
            <w:tcBorders>
              <w:top w:val="nil"/>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b/>
                <w:bCs/>
                <w:color w:val="000000"/>
                <w:sz w:val="16"/>
                <w:szCs w:val="16"/>
                <w:lang w:eastAsia="ru-RU"/>
              </w:rPr>
            </w:pPr>
            <w:r w:rsidRPr="00374B20">
              <w:rPr>
                <w:rFonts w:ascii="Verdana" w:eastAsia="Times New Roman" w:hAnsi="Verdana" w:cs="Tahoma"/>
                <w:b/>
                <w:bCs/>
                <w:color w:val="000000"/>
                <w:sz w:val="16"/>
                <w:szCs w:val="16"/>
                <w:lang w:eastAsia="ru-RU"/>
              </w:rPr>
              <w:t>DCF</w:t>
            </w:r>
          </w:p>
        </w:tc>
        <w:tc>
          <w:tcPr>
            <w:tcW w:w="840" w:type="dxa"/>
            <w:tcBorders>
              <w:top w:val="nil"/>
              <w:left w:val="nil"/>
              <w:bottom w:val="single" w:sz="4" w:space="0" w:color="auto"/>
              <w:right w:val="single" w:sz="4" w:space="0" w:color="auto"/>
            </w:tcBorders>
            <w:shd w:val="clear" w:color="000000" w:fill="000000"/>
            <w:noWrap/>
            <w:vAlign w:val="bottom"/>
            <w:hideMark/>
          </w:tcPr>
          <w:p w:rsidR="00374B20" w:rsidRPr="00374B20" w:rsidRDefault="00374B20" w:rsidP="00374B20">
            <w:pPr>
              <w:spacing w:after="0" w:line="240" w:lineRule="auto"/>
              <w:jc w:val="right"/>
              <w:rPr>
                <w:rFonts w:ascii="Verdana" w:eastAsia="Times New Roman" w:hAnsi="Verdana" w:cs="Tahoma"/>
                <w:b/>
                <w:bCs/>
                <w:color w:val="FFFFFF"/>
                <w:sz w:val="16"/>
                <w:szCs w:val="16"/>
                <w:lang w:eastAsia="ru-RU"/>
              </w:rPr>
            </w:pPr>
            <w:r w:rsidRPr="00374B20">
              <w:rPr>
                <w:rFonts w:ascii="Verdana" w:eastAsia="Times New Roman" w:hAnsi="Verdana" w:cs="Tahoma"/>
                <w:b/>
                <w:bCs/>
                <w:color w:val="FFFFFF"/>
                <w:sz w:val="16"/>
                <w:szCs w:val="16"/>
                <w:lang w:eastAsia="ru-RU"/>
              </w:rPr>
              <w:t>-1 000</w:t>
            </w:r>
          </w:p>
        </w:tc>
        <w:tc>
          <w:tcPr>
            <w:tcW w:w="840" w:type="dxa"/>
            <w:tcBorders>
              <w:top w:val="nil"/>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jc w:val="right"/>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90,91</w:t>
            </w:r>
          </w:p>
        </w:tc>
        <w:tc>
          <w:tcPr>
            <w:tcW w:w="840" w:type="dxa"/>
            <w:tcBorders>
              <w:top w:val="nil"/>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jc w:val="right"/>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247,93</w:t>
            </w:r>
          </w:p>
        </w:tc>
        <w:tc>
          <w:tcPr>
            <w:tcW w:w="840" w:type="dxa"/>
            <w:tcBorders>
              <w:top w:val="nil"/>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jc w:val="right"/>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300,53</w:t>
            </w:r>
          </w:p>
        </w:tc>
        <w:tc>
          <w:tcPr>
            <w:tcW w:w="840" w:type="dxa"/>
            <w:tcBorders>
              <w:top w:val="nil"/>
              <w:left w:val="nil"/>
              <w:bottom w:val="single" w:sz="4" w:space="0" w:color="auto"/>
              <w:right w:val="single" w:sz="4" w:space="0" w:color="auto"/>
            </w:tcBorders>
            <w:shd w:val="clear" w:color="000000" w:fill="FFCCFF"/>
            <w:noWrap/>
            <w:vAlign w:val="bottom"/>
            <w:hideMark/>
          </w:tcPr>
          <w:p w:rsidR="00374B20" w:rsidRPr="00374B20" w:rsidRDefault="00374B20" w:rsidP="00374B20">
            <w:pPr>
              <w:spacing w:after="0" w:line="240" w:lineRule="auto"/>
              <w:jc w:val="right"/>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409,81</w:t>
            </w:r>
          </w:p>
        </w:tc>
        <w:tc>
          <w:tcPr>
            <w:tcW w:w="840" w:type="dxa"/>
            <w:tcBorders>
              <w:top w:val="nil"/>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jc w:val="right"/>
              <w:rPr>
                <w:rFonts w:ascii="Verdana" w:eastAsia="Times New Roman" w:hAnsi="Verdana" w:cs="Tahoma"/>
                <w:b/>
                <w:bCs/>
                <w:color w:val="000000"/>
                <w:sz w:val="16"/>
                <w:szCs w:val="16"/>
                <w:lang w:eastAsia="ru-RU"/>
              </w:rPr>
            </w:pPr>
            <w:r w:rsidRPr="00374B20">
              <w:rPr>
                <w:rFonts w:ascii="Verdana" w:eastAsia="Times New Roman" w:hAnsi="Verdana" w:cs="Tahoma"/>
                <w:b/>
                <w:bCs/>
                <w:color w:val="000000"/>
                <w:sz w:val="16"/>
                <w:szCs w:val="16"/>
                <w:lang w:eastAsia="ru-RU"/>
              </w:rPr>
              <w:t>49,18</w:t>
            </w:r>
          </w:p>
        </w:tc>
      </w:tr>
      <w:tr w:rsidR="00374B20" w:rsidRPr="00374B20" w:rsidTr="00374B20">
        <w:trPr>
          <w:trHeight w:val="210"/>
        </w:trPr>
        <w:tc>
          <w:tcPr>
            <w:tcW w:w="3360" w:type="dxa"/>
            <w:gridSpan w:val="4"/>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Накопленный диск. денежный поток</w:t>
            </w:r>
          </w:p>
        </w:tc>
        <w:tc>
          <w:tcPr>
            <w:tcW w:w="580" w:type="dxa"/>
            <w:tcBorders>
              <w:top w:val="nil"/>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b/>
                <w:bCs/>
                <w:color w:val="000000"/>
                <w:sz w:val="16"/>
                <w:szCs w:val="16"/>
                <w:lang w:eastAsia="ru-RU"/>
              </w:rPr>
            </w:pPr>
            <w:r w:rsidRPr="00374B20">
              <w:rPr>
                <w:rFonts w:ascii="Verdana" w:eastAsia="Times New Roman" w:hAnsi="Verdana" w:cs="Tahoma"/>
                <w:b/>
                <w:bCs/>
                <w:color w:val="000000"/>
                <w:sz w:val="16"/>
                <w:szCs w:val="16"/>
                <w:lang w:eastAsia="ru-RU"/>
              </w:rPr>
              <w:t>DCF</w:t>
            </w:r>
          </w:p>
        </w:tc>
        <w:tc>
          <w:tcPr>
            <w:tcW w:w="840" w:type="dxa"/>
            <w:tcBorders>
              <w:top w:val="nil"/>
              <w:left w:val="nil"/>
              <w:bottom w:val="single" w:sz="4" w:space="0" w:color="auto"/>
              <w:right w:val="single" w:sz="4" w:space="0" w:color="auto"/>
            </w:tcBorders>
            <w:shd w:val="clear" w:color="000000" w:fill="000000"/>
            <w:noWrap/>
            <w:vAlign w:val="bottom"/>
            <w:hideMark/>
          </w:tcPr>
          <w:p w:rsidR="00374B20" w:rsidRPr="00374B20" w:rsidRDefault="00374B20" w:rsidP="00374B20">
            <w:pPr>
              <w:spacing w:after="0" w:line="240" w:lineRule="auto"/>
              <w:jc w:val="right"/>
              <w:rPr>
                <w:rFonts w:ascii="Verdana" w:eastAsia="Times New Roman" w:hAnsi="Verdana" w:cs="Tahoma"/>
                <w:b/>
                <w:bCs/>
                <w:color w:val="FFFFFF"/>
                <w:sz w:val="16"/>
                <w:szCs w:val="16"/>
                <w:lang w:eastAsia="ru-RU"/>
              </w:rPr>
            </w:pPr>
            <w:r w:rsidRPr="00374B20">
              <w:rPr>
                <w:rFonts w:ascii="Verdana" w:eastAsia="Times New Roman" w:hAnsi="Verdana" w:cs="Tahoma"/>
                <w:b/>
                <w:bCs/>
                <w:color w:val="FFFFFF"/>
                <w:sz w:val="16"/>
                <w:szCs w:val="16"/>
                <w:lang w:eastAsia="ru-RU"/>
              </w:rPr>
              <w:t>-1 000</w:t>
            </w:r>
          </w:p>
        </w:tc>
        <w:tc>
          <w:tcPr>
            <w:tcW w:w="840" w:type="dxa"/>
            <w:tcBorders>
              <w:top w:val="nil"/>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jc w:val="right"/>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-909,09</w:t>
            </w:r>
          </w:p>
        </w:tc>
        <w:tc>
          <w:tcPr>
            <w:tcW w:w="840" w:type="dxa"/>
            <w:tcBorders>
              <w:top w:val="nil"/>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jc w:val="right"/>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-661,16</w:t>
            </w:r>
          </w:p>
        </w:tc>
        <w:tc>
          <w:tcPr>
            <w:tcW w:w="840" w:type="dxa"/>
            <w:tcBorders>
              <w:top w:val="nil"/>
              <w:left w:val="nil"/>
              <w:bottom w:val="single" w:sz="4" w:space="0" w:color="auto"/>
              <w:right w:val="single" w:sz="4" w:space="0" w:color="auto"/>
            </w:tcBorders>
            <w:shd w:val="clear" w:color="000000" w:fill="FFCCFF"/>
            <w:noWrap/>
            <w:vAlign w:val="bottom"/>
            <w:hideMark/>
          </w:tcPr>
          <w:p w:rsidR="00374B20" w:rsidRPr="00374B20" w:rsidRDefault="00374B20" w:rsidP="00374B20">
            <w:pPr>
              <w:spacing w:after="0" w:line="240" w:lineRule="auto"/>
              <w:jc w:val="right"/>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-360,63</w:t>
            </w:r>
          </w:p>
        </w:tc>
        <w:tc>
          <w:tcPr>
            <w:tcW w:w="840" w:type="dxa"/>
            <w:tcBorders>
              <w:top w:val="nil"/>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jc w:val="right"/>
              <w:rPr>
                <w:rFonts w:ascii="Verdana" w:eastAsia="Times New Roman" w:hAnsi="Verdana" w:cs="Tahoma"/>
                <w:b/>
                <w:bCs/>
                <w:color w:val="000000"/>
                <w:sz w:val="16"/>
                <w:szCs w:val="16"/>
                <w:lang w:eastAsia="ru-RU"/>
              </w:rPr>
            </w:pPr>
            <w:r w:rsidRPr="00374B20">
              <w:rPr>
                <w:rFonts w:ascii="Verdana" w:eastAsia="Times New Roman" w:hAnsi="Verdana" w:cs="Tahoma"/>
                <w:b/>
                <w:bCs/>
                <w:color w:val="000000"/>
                <w:sz w:val="16"/>
                <w:szCs w:val="16"/>
                <w:lang w:eastAsia="ru-RU"/>
              </w:rPr>
              <w:t>49,18</w:t>
            </w:r>
          </w:p>
        </w:tc>
        <w:tc>
          <w:tcPr>
            <w:tcW w:w="840" w:type="dxa"/>
            <w:tcBorders>
              <w:top w:val="nil"/>
              <w:left w:val="nil"/>
              <w:bottom w:val="single" w:sz="4" w:space="0" w:color="auto"/>
              <w:right w:val="single" w:sz="4" w:space="0" w:color="auto"/>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r w:rsidRPr="00374B20">
              <w:rPr>
                <w:rFonts w:ascii="Verdana" w:eastAsia="Times New Roman" w:hAnsi="Verdana" w:cs="Tahoma"/>
                <w:color w:val="000000"/>
                <w:sz w:val="16"/>
                <w:szCs w:val="16"/>
                <w:lang w:eastAsia="ru-RU"/>
              </w:rPr>
              <w:t> </w:t>
            </w:r>
          </w:p>
        </w:tc>
      </w:tr>
      <w:tr w:rsidR="00374B20" w:rsidRPr="00374B20" w:rsidTr="00374B20">
        <w:trPr>
          <w:trHeight w:val="210"/>
        </w:trPr>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58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r>
      <w:tr w:rsidR="00374B20" w:rsidRPr="00374B20" w:rsidTr="00374B20">
        <w:trPr>
          <w:trHeight w:val="210"/>
        </w:trPr>
        <w:tc>
          <w:tcPr>
            <w:tcW w:w="2520" w:type="dxa"/>
            <w:gridSpan w:val="3"/>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b/>
                <w:bCs/>
                <w:color w:val="000000"/>
                <w:sz w:val="16"/>
                <w:szCs w:val="16"/>
                <w:lang w:eastAsia="ru-RU"/>
              </w:rPr>
            </w:pPr>
            <w:r w:rsidRPr="00374B20">
              <w:rPr>
                <w:rFonts w:ascii="Verdana" w:eastAsia="Times New Roman" w:hAnsi="Verdana" w:cs="Tahoma"/>
                <w:b/>
                <w:bCs/>
                <w:color w:val="000000"/>
                <w:sz w:val="16"/>
                <w:szCs w:val="16"/>
                <w:lang w:eastAsia="ru-RU"/>
              </w:rPr>
              <w:t>DPB2=3+360,63/409,81=</w:t>
            </w: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jc w:val="right"/>
              <w:rPr>
                <w:rFonts w:ascii="Verdana" w:eastAsia="Times New Roman" w:hAnsi="Verdana" w:cs="Tahoma"/>
                <w:b/>
                <w:bCs/>
                <w:color w:val="000000"/>
                <w:sz w:val="16"/>
                <w:szCs w:val="16"/>
                <w:lang w:eastAsia="ru-RU"/>
              </w:rPr>
            </w:pPr>
            <w:r w:rsidRPr="00374B20">
              <w:rPr>
                <w:rFonts w:ascii="Verdana" w:eastAsia="Times New Roman" w:hAnsi="Verdana" w:cs="Tahoma"/>
                <w:b/>
                <w:bCs/>
                <w:color w:val="000000"/>
                <w:sz w:val="16"/>
                <w:szCs w:val="16"/>
                <w:lang w:eastAsia="ru-RU"/>
              </w:rPr>
              <w:t>3,88</w:t>
            </w:r>
          </w:p>
        </w:tc>
        <w:tc>
          <w:tcPr>
            <w:tcW w:w="58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374B20" w:rsidRPr="00374B20" w:rsidRDefault="00374B20" w:rsidP="00374B20">
            <w:pPr>
              <w:spacing w:after="0" w:line="240" w:lineRule="auto"/>
              <w:rPr>
                <w:rFonts w:ascii="Verdana" w:eastAsia="Times New Roman" w:hAnsi="Verdana" w:cs="Tahoma"/>
                <w:color w:val="000000"/>
                <w:sz w:val="16"/>
                <w:szCs w:val="16"/>
                <w:lang w:eastAsia="ru-RU"/>
              </w:rPr>
            </w:pPr>
          </w:p>
        </w:tc>
      </w:tr>
    </w:tbl>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На основе результатов расчетов делается вывод о том, что проект А лучше, поскольку он имеет меньший дисконтированный период окупаемости. </w:t>
      </w:r>
    </w:p>
    <w:p w:rsidR="002B31EA" w:rsidRPr="00AB622B" w:rsidRDefault="002B31EA" w:rsidP="00AB622B">
      <w:pPr>
        <w:spacing w:before="100" w:beforeAutospacing="1" w:after="100" w:afterAutospacing="1" w:line="240" w:lineRule="auto"/>
        <w:rPr>
          <w:rFonts w:ascii="Verdana" w:eastAsia="Times New Roman" w:hAnsi="Verdana" w:cs="Times New Roman"/>
          <w:b/>
          <w:bCs/>
          <w:i/>
          <w:iCs/>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lastRenderedPageBreak/>
        <w:t xml:space="preserve">Существенным недостатком метода дисконтированного периода окупаемости является то, что он учитывает только начальные денежные потоки, именно те потоки, которые укладываются в период окупаемости. Все последующие денежные потоки не принимаются во внимание в расчетной схеме. Так, если бы в рамках второго проекта в последний год поток составил, например $1000, то результат расчета дисконтированного периода окупаемости не изменился бы, хотя совершенно очевидно, что проект станет в этом случае гораздо более привлекательным. </w:t>
      </w:r>
    </w:p>
    <w:p w:rsidR="004967EC" w:rsidRPr="00754A08" w:rsidRDefault="004967EC" w:rsidP="00AB622B">
      <w:pPr>
        <w:spacing w:before="100" w:beforeAutospacing="1" w:after="100" w:afterAutospacing="1" w:line="240" w:lineRule="auto"/>
        <w:rPr>
          <w:rFonts w:ascii="Verdana" w:eastAsia="Times New Roman" w:hAnsi="Verdana" w:cs="Times New Roman"/>
          <w:b/>
          <w:bCs/>
          <w:i/>
          <w:iCs/>
          <w:color w:val="0000FF"/>
          <w:sz w:val="18"/>
          <w:szCs w:val="18"/>
          <w:lang w:eastAsia="ru-RU"/>
        </w:rPr>
      </w:pPr>
    </w:p>
    <w:p w:rsidR="002B31EA" w:rsidRPr="00374B20" w:rsidRDefault="00374B20" w:rsidP="00AB622B">
      <w:pPr>
        <w:spacing w:before="100" w:beforeAutospacing="1" w:after="100" w:afterAutospacing="1" w:line="240" w:lineRule="auto"/>
        <w:rPr>
          <w:rFonts w:ascii="Verdana" w:eastAsia="Times New Roman" w:hAnsi="Verdana" w:cs="Times New Roman"/>
          <w:color w:val="0000FF"/>
          <w:sz w:val="18"/>
          <w:szCs w:val="18"/>
          <w:lang w:eastAsia="ru-RU"/>
        </w:rPr>
      </w:pPr>
      <w:r w:rsidRPr="00374B20">
        <w:rPr>
          <w:rFonts w:ascii="Verdana" w:eastAsia="Times New Roman" w:hAnsi="Verdana" w:cs="Times New Roman"/>
          <w:b/>
          <w:bCs/>
          <w:i/>
          <w:iCs/>
          <w:color w:val="0000FF"/>
          <w:sz w:val="18"/>
          <w:szCs w:val="18"/>
          <w:lang w:eastAsia="ru-RU"/>
        </w:rPr>
        <w:t>4</w:t>
      </w:r>
      <w:r w:rsidR="002B31EA" w:rsidRPr="00374B20">
        <w:rPr>
          <w:rFonts w:ascii="Verdana" w:eastAsia="Times New Roman" w:hAnsi="Verdana" w:cs="Times New Roman"/>
          <w:b/>
          <w:bCs/>
          <w:i/>
          <w:iCs/>
          <w:color w:val="0000FF"/>
          <w:sz w:val="18"/>
          <w:szCs w:val="18"/>
          <w:lang w:eastAsia="ru-RU"/>
        </w:rPr>
        <w:t>. 3. Метод чистого современного значения (NPV - метод)</w:t>
      </w:r>
      <w:r w:rsidRPr="00374B20">
        <w:rPr>
          <w:rFonts w:ascii="Verdana" w:eastAsia="Times New Roman" w:hAnsi="Verdana" w:cs="Times New Roman"/>
          <w:b/>
          <w:bCs/>
          <w:i/>
          <w:iCs/>
          <w:color w:val="0000FF"/>
          <w:sz w:val="18"/>
          <w:szCs w:val="18"/>
          <w:lang w:eastAsia="ru-RU"/>
        </w:rPr>
        <w:t>.</w:t>
      </w:r>
      <w:r w:rsidR="002B31EA" w:rsidRPr="00374B20">
        <w:rPr>
          <w:rFonts w:ascii="Verdana" w:eastAsia="Times New Roman" w:hAnsi="Verdana" w:cs="Times New Roman"/>
          <w:color w:val="0000FF"/>
          <w:sz w:val="18"/>
          <w:szCs w:val="18"/>
          <w:lang w:eastAsia="ru-RU"/>
        </w:rPr>
        <w:t xml:space="preserve"> </w:t>
      </w:r>
    </w:p>
    <w:p w:rsidR="002B31EA" w:rsidRPr="008910AA"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Этот метод основан на использовании понятия чистого современного значения (Net Present Value)</w:t>
      </w:r>
      <w:r w:rsidR="00374B20">
        <w:rPr>
          <w:rFonts w:ascii="Verdana" w:eastAsia="Times New Roman" w:hAnsi="Verdana" w:cs="Times New Roman"/>
          <w:color w:val="000000" w:themeColor="text1"/>
          <w:sz w:val="18"/>
          <w:szCs w:val="18"/>
          <w:lang w:eastAsia="ru-RU"/>
        </w:rPr>
        <w:t>:</w:t>
      </w:r>
    </w:p>
    <w:p w:rsidR="008910AA" w:rsidRPr="008910AA" w:rsidRDefault="008910AA" w:rsidP="008910AA">
      <w:pPr>
        <w:framePr w:w="3222" w:h="795" w:wrap="auto" w:vAnchor="text" w:hAnchor="text" w:x="81" w:y="1"/>
        <w:autoSpaceDE w:val="0"/>
        <w:autoSpaceDN w:val="0"/>
        <w:adjustRightInd w:val="0"/>
        <w:spacing w:after="0" w:line="240" w:lineRule="auto"/>
        <w:rPr>
          <w:rFonts w:ascii="Arial" w:hAnsi="Arial" w:cs="Arial"/>
          <w:sz w:val="20"/>
          <w:szCs w:val="20"/>
        </w:rPr>
      </w:pPr>
      <w:r>
        <w:rPr>
          <w:rFonts w:ascii="Arial" w:hAnsi="Arial" w:cs="Arial"/>
          <w:noProof/>
          <w:position w:val="-40"/>
          <w:sz w:val="20"/>
          <w:szCs w:val="20"/>
          <w:lang w:eastAsia="ru-RU"/>
        </w:rPr>
        <w:drawing>
          <wp:inline distT="0" distB="0" distL="0" distR="0">
            <wp:extent cx="1619250" cy="504825"/>
            <wp:effectExtent l="0" t="0" r="0" b="0"/>
            <wp:docPr id="3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3"/>
                    <a:srcRect/>
                    <a:stretch>
                      <a:fillRect/>
                    </a:stretch>
                  </pic:blipFill>
                  <pic:spPr bwMode="auto">
                    <a:xfrm>
                      <a:off x="0" y="0"/>
                      <a:ext cx="1619250" cy="504825"/>
                    </a:xfrm>
                    <a:prstGeom prst="rect">
                      <a:avLst/>
                    </a:prstGeom>
                    <a:noFill/>
                    <a:ln w="9525">
                      <a:noFill/>
                      <a:miter lim="800000"/>
                      <a:headEnd/>
                      <a:tailEnd/>
                    </a:ln>
                  </pic:spPr>
                </pic:pic>
              </a:graphicData>
            </a:graphic>
          </wp:inline>
        </w:drawing>
      </w:r>
    </w:p>
    <w:p w:rsidR="008910AA" w:rsidRDefault="008910AA"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p w:rsidR="008910AA" w:rsidRPr="008910AA" w:rsidRDefault="008910A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color w:val="000000" w:themeColor="text1"/>
          <w:sz w:val="18"/>
          <w:szCs w:val="18"/>
          <w:lang w:eastAsia="ru-RU"/>
        </w:rPr>
        <w:t xml:space="preserve"> </w:t>
      </w:r>
      <w:r w:rsidRPr="008910AA">
        <w:rPr>
          <w:rFonts w:ascii="Verdana" w:eastAsia="Times New Roman" w:hAnsi="Verdana" w:cs="Times New Roman"/>
          <w:b/>
          <w:color w:val="0000FF"/>
          <w:sz w:val="18"/>
          <w:szCs w:val="18"/>
          <w:lang w:eastAsia="ru-RU"/>
        </w:rPr>
        <w:t>(4.1)</w:t>
      </w:r>
      <w:r>
        <w:rPr>
          <w:rFonts w:ascii="Verdana" w:eastAsia="Times New Roman" w:hAnsi="Verdana" w:cs="Times New Roman"/>
          <w:color w:val="000000" w:themeColor="text1"/>
          <w:sz w:val="18"/>
          <w:szCs w:val="18"/>
          <w:lang w:eastAsia="ru-RU"/>
        </w:rPr>
        <w:t>, где:</w:t>
      </w:r>
    </w:p>
    <w:p w:rsidR="008910AA" w:rsidRDefault="008910AA" w:rsidP="008910AA">
      <w:pPr>
        <w:spacing w:after="0" w:line="240" w:lineRule="auto"/>
        <w:rPr>
          <w:rFonts w:ascii="Verdana" w:eastAsia="Times New Roman" w:hAnsi="Verdana" w:cs="Times New Roman"/>
          <w:color w:val="000000" w:themeColor="text1"/>
          <w:sz w:val="18"/>
          <w:szCs w:val="18"/>
          <w:lang w:eastAsia="ru-RU"/>
        </w:rPr>
      </w:pPr>
      <w:r w:rsidRPr="008910AA">
        <w:rPr>
          <w:rFonts w:ascii="Verdana" w:eastAsia="Times New Roman" w:hAnsi="Verdana" w:cs="Times New Roman"/>
          <w:b/>
          <w:iCs/>
          <w:color w:val="FF0000"/>
          <w:sz w:val="18"/>
          <w:szCs w:val="18"/>
          <w:lang w:val="en-US" w:eastAsia="ru-RU"/>
        </w:rPr>
        <w:t>CF</w:t>
      </w:r>
      <w:r w:rsidR="002B31EA" w:rsidRPr="00AB622B">
        <w:rPr>
          <w:rFonts w:ascii="Verdana" w:eastAsia="Times New Roman" w:hAnsi="Verdana" w:cs="Times New Roman"/>
          <w:i/>
          <w:iCs/>
          <w:color w:val="000000" w:themeColor="text1"/>
          <w:sz w:val="18"/>
          <w:szCs w:val="18"/>
          <w:lang w:eastAsia="ru-RU"/>
        </w:rPr>
        <w:t xml:space="preserve"> - </w:t>
      </w:r>
      <w:r w:rsidR="002B31EA" w:rsidRPr="00AB622B">
        <w:rPr>
          <w:rFonts w:ascii="Verdana" w:eastAsia="Times New Roman" w:hAnsi="Verdana" w:cs="Times New Roman"/>
          <w:color w:val="000000" w:themeColor="text1"/>
          <w:sz w:val="18"/>
          <w:szCs w:val="18"/>
          <w:lang w:eastAsia="ru-RU"/>
        </w:rPr>
        <w:t xml:space="preserve">денежный поток, </w:t>
      </w:r>
      <w:r>
        <w:rPr>
          <w:rFonts w:ascii="Verdana" w:eastAsia="Times New Roman" w:hAnsi="Verdana" w:cs="Times New Roman"/>
          <w:color w:val="000000" w:themeColor="text1"/>
          <w:sz w:val="18"/>
          <w:szCs w:val="18"/>
          <w:lang w:eastAsia="ru-RU"/>
        </w:rPr>
        <w:t>соответствующего периода;</w:t>
      </w:r>
    </w:p>
    <w:p w:rsidR="002B31EA" w:rsidRPr="00AB622B" w:rsidRDefault="008910AA" w:rsidP="008910AA">
      <w:pPr>
        <w:spacing w:after="0" w:line="240" w:lineRule="auto"/>
        <w:rPr>
          <w:rFonts w:ascii="Verdana" w:eastAsia="Times New Roman" w:hAnsi="Verdana" w:cs="Times New Roman"/>
          <w:color w:val="000000" w:themeColor="text1"/>
          <w:sz w:val="18"/>
          <w:szCs w:val="18"/>
          <w:lang w:eastAsia="ru-RU"/>
        </w:rPr>
      </w:pPr>
      <w:r w:rsidRPr="008910AA">
        <w:rPr>
          <w:rFonts w:ascii="Verdana" w:eastAsia="Times New Roman" w:hAnsi="Verdana" w:cs="Times New Roman"/>
          <w:b/>
          <w:color w:val="000000" w:themeColor="text1"/>
          <w:sz w:val="18"/>
          <w:szCs w:val="18"/>
          <w:lang w:val="en-US" w:eastAsia="ru-RU"/>
        </w:rPr>
        <w:t>IC</w:t>
      </w:r>
      <w:r>
        <w:rPr>
          <w:rFonts w:ascii="Verdana" w:eastAsia="Times New Roman" w:hAnsi="Verdana" w:cs="Times New Roman"/>
          <w:color w:val="000000" w:themeColor="text1"/>
          <w:sz w:val="18"/>
          <w:szCs w:val="18"/>
          <w:lang w:eastAsia="ru-RU"/>
        </w:rPr>
        <w:t xml:space="preserve"> – инвестируемый капитал;</w:t>
      </w:r>
      <w:r w:rsidR="002B31EA" w:rsidRPr="00AB622B">
        <w:rPr>
          <w:rFonts w:ascii="Verdana" w:eastAsia="Times New Roman" w:hAnsi="Verdana" w:cs="Times New Roman"/>
          <w:color w:val="000000" w:themeColor="text1"/>
          <w:sz w:val="18"/>
          <w:szCs w:val="18"/>
          <w:lang w:eastAsia="ru-RU"/>
        </w:rPr>
        <w:br/>
      </w:r>
      <w:r w:rsidR="002B31EA" w:rsidRPr="008910AA">
        <w:rPr>
          <w:rFonts w:ascii="Verdana" w:eastAsia="Times New Roman" w:hAnsi="Verdana" w:cs="Times New Roman"/>
          <w:b/>
          <w:iCs/>
          <w:color w:val="000000" w:themeColor="text1"/>
          <w:sz w:val="18"/>
          <w:szCs w:val="18"/>
          <w:lang w:eastAsia="ru-RU"/>
        </w:rPr>
        <w:t>r</w:t>
      </w:r>
      <w:r w:rsidR="002B31EA" w:rsidRPr="00AB622B">
        <w:rPr>
          <w:rFonts w:ascii="Verdana" w:eastAsia="Times New Roman" w:hAnsi="Verdana" w:cs="Times New Roman"/>
          <w:i/>
          <w:iCs/>
          <w:color w:val="000000" w:themeColor="text1"/>
          <w:sz w:val="18"/>
          <w:szCs w:val="18"/>
          <w:lang w:eastAsia="ru-RU"/>
        </w:rPr>
        <w:t xml:space="preserve"> - </w:t>
      </w:r>
      <w:r w:rsidR="002B31EA" w:rsidRPr="00AB622B">
        <w:rPr>
          <w:rFonts w:ascii="Verdana" w:eastAsia="Times New Roman" w:hAnsi="Verdana" w:cs="Times New Roman"/>
          <w:color w:val="000000" w:themeColor="text1"/>
          <w:sz w:val="18"/>
          <w:szCs w:val="18"/>
          <w:lang w:eastAsia="ru-RU"/>
        </w:rPr>
        <w:t xml:space="preserve">стоимость капитала, привлеченного для инвестиционного проекта.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В соответствии с</w:t>
      </w:r>
      <w:r w:rsidRPr="00AB622B">
        <w:rPr>
          <w:rFonts w:ascii="Verdana" w:eastAsia="Times New Roman" w:hAnsi="Verdana" w:cs="Times New Roman"/>
          <w:b/>
          <w:bCs/>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сущностью метода современное значение всех входных денежных потоков сравнивается с современным значением выходных потоков, обусловленных капитальными вложениями для реализации проекта. Разница между первым и вторым есть чистое современное значение, величина которого определяет правило принятия решения. </w:t>
      </w:r>
    </w:p>
    <w:p w:rsidR="002B31EA" w:rsidRPr="004967EC" w:rsidRDefault="002B31EA" w:rsidP="00070050">
      <w:pPr>
        <w:numPr>
          <w:ilvl w:val="0"/>
          <w:numId w:val="21"/>
        </w:numPr>
        <w:spacing w:before="100" w:beforeAutospacing="1" w:after="100" w:afterAutospacing="1" w:line="240" w:lineRule="auto"/>
        <w:rPr>
          <w:rFonts w:ascii="Verdana" w:eastAsia="Times New Roman" w:hAnsi="Verdana" w:cs="Times New Roman"/>
          <w:color w:val="FF0000"/>
          <w:sz w:val="18"/>
          <w:szCs w:val="18"/>
          <w:lang w:eastAsia="ru-RU"/>
        </w:rPr>
      </w:pPr>
      <w:r w:rsidRPr="004967EC">
        <w:rPr>
          <w:rFonts w:ascii="Verdana" w:eastAsia="Times New Roman" w:hAnsi="Verdana" w:cs="Times New Roman"/>
          <w:color w:val="FF0000"/>
          <w:sz w:val="18"/>
          <w:szCs w:val="18"/>
          <w:lang w:eastAsia="ru-RU"/>
        </w:rPr>
        <w:t xml:space="preserve">для отдельного проекта: </w:t>
      </w:r>
      <w:r w:rsidRPr="004967EC">
        <w:rPr>
          <w:rFonts w:ascii="Verdana" w:eastAsia="Times New Roman" w:hAnsi="Verdana" w:cs="Times New Roman"/>
          <w:b/>
          <w:bCs/>
          <w:color w:val="FF0000"/>
          <w:sz w:val="18"/>
          <w:szCs w:val="18"/>
          <w:lang w:eastAsia="ru-RU"/>
        </w:rPr>
        <w:t xml:space="preserve">если NPV больше или равно нулю, то проект принимается; </w:t>
      </w:r>
    </w:p>
    <w:p w:rsidR="002B31EA" w:rsidRPr="004967EC" w:rsidRDefault="002B31EA" w:rsidP="00070050">
      <w:pPr>
        <w:numPr>
          <w:ilvl w:val="0"/>
          <w:numId w:val="21"/>
        </w:numPr>
        <w:spacing w:before="100" w:beforeAutospacing="1" w:after="100" w:afterAutospacing="1" w:line="240" w:lineRule="auto"/>
        <w:rPr>
          <w:rFonts w:ascii="Verdana" w:eastAsia="Times New Roman" w:hAnsi="Verdana" w:cs="Times New Roman"/>
          <w:b/>
          <w:bCs/>
          <w:color w:val="FF0000"/>
          <w:sz w:val="18"/>
          <w:szCs w:val="18"/>
          <w:lang w:eastAsia="ru-RU"/>
        </w:rPr>
      </w:pPr>
      <w:r w:rsidRPr="004967EC">
        <w:rPr>
          <w:rFonts w:ascii="Verdana" w:eastAsia="Times New Roman" w:hAnsi="Verdana" w:cs="Times New Roman"/>
          <w:color w:val="FF0000"/>
          <w:sz w:val="18"/>
          <w:szCs w:val="18"/>
          <w:lang w:eastAsia="ru-RU"/>
        </w:rPr>
        <w:t xml:space="preserve">для нескольких альтернативных проектов: </w:t>
      </w:r>
      <w:r w:rsidRPr="004967EC">
        <w:rPr>
          <w:rFonts w:ascii="Verdana" w:eastAsia="Times New Roman" w:hAnsi="Verdana" w:cs="Times New Roman"/>
          <w:b/>
          <w:bCs/>
          <w:color w:val="FF0000"/>
          <w:sz w:val="18"/>
          <w:szCs w:val="18"/>
          <w:lang w:eastAsia="ru-RU"/>
        </w:rPr>
        <w:t xml:space="preserve">принимается тот проект, который имеет большее значение NPV, если только оно положительное. </w:t>
      </w:r>
    </w:p>
    <w:p w:rsidR="00757262" w:rsidRDefault="00757262" w:rsidP="009630A8">
      <w:pPr>
        <w:spacing w:after="0" w:line="240" w:lineRule="auto"/>
        <w:rPr>
          <w:rFonts w:ascii="Verdana" w:eastAsia="Times New Roman" w:hAnsi="Verdana" w:cs="Times New Roman"/>
          <w:i/>
          <w:iCs/>
          <w:color w:val="000000" w:themeColor="text1"/>
          <w:sz w:val="18"/>
          <w:szCs w:val="18"/>
          <w:u w:val="single"/>
          <w:lang w:eastAsia="ru-RU"/>
        </w:rPr>
      </w:pPr>
    </w:p>
    <w:p w:rsidR="002B31EA" w:rsidRPr="00AB622B" w:rsidRDefault="00AE7272" w:rsidP="009630A8">
      <w:pPr>
        <w:spacing w:after="0"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i/>
          <w:iCs/>
          <w:color w:val="000000" w:themeColor="text1"/>
          <w:sz w:val="18"/>
          <w:szCs w:val="18"/>
          <w:u w:val="single"/>
          <w:lang w:eastAsia="ru-RU"/>
        </w:rPr>
        <w:t>Пример.</w:t>
      </w:r>
      <w:r w:rsidR="002B31EA" w:rsidRPr="00AB622B">
        <w:rPr>
          <w:rFonts w:ascii="Verdana" w:eastAsia="Times New Roman" w:hAnsi="Verdana" w:cs="Times New Roman"/>
          <w:color w:val="000000" w:themeColor="text1"/>
          <w:sz w:val="18"/>
          <w:szCs w:val="18"/>
          <w:lang w:eastAsia="ru-RU"/>
        </w:rPr>
        <w:t xml:space="preserve"> Руководство предприятия собирается внедрить новую машину, которая выполняет операции, производимые в настоящее время вручную. Ма</w:t>
      </w:r>
      <w:r w:rsidR="002F0D3E">
        <w:rPr>
          <w:rFonts w:ascii="Verdana" w:eastAsia="Times New Roman" w:hAnsi="Verdana" w:cs="Times New Roman"/>
          <w:color w:val="000000" w:themeColor="text1"/>
          <w:sz w:val="18"/>
          <w:szCs w:val="18"/>
          <w:lang w:eastAsia="ru-RU"/>
        </w:rPr>
        <w:t>шина стоит вместе с установкой 5</w:t>
      </w:r>
      <w:r w:rsidR="002B31EA" w:rsidRPr="00AB622B">
        <w:rPr>
          <w:rFonts w:ascii="Verdana" w:eastAsia="Times New Roman" w:hAnsi="Verdana" w:cs="Times New Roman"/>
          <w:color w:val="000000" w:themeColor="text1"/>
          <w:sz w:val="18"/>
          <w:szCs w:val="18"/>
          <w:lang w:eastAsia="ru-RU"/>
        </w:rPr>
        <w:t>000</w:t>
      </w:r>
      <w:r w:rsidR="002F0D3E" w:rsidRPr="002F0D3E">
        <w:rPr>
          <w:rFonts w:ascii="Verdana" w:eastAsia="Times New Roman" w:hAnsi="Verdana" w:cs="Times New Roman"/>
          <w:color w:val="000000" w:themeColor="text1"/>
          <w:sz w:val="18"/>
          <w:szCs w:val="18"/>
          <w:lang w:eastAsia="ru-RU"/>
        </w:rPr>
        <w:t>$</w:t>
      </w:r>
      <w:r w:rsidR="002B31EA" w:rsidRPr="00AB622B">
        <w:rPr>
          <w:rFonts w:ascii="Verdana" w:eastAsia="Times New Roman" w:hAnsi="Verdana" w:cs="Times New Roman"/>
          <w:color w:val="000000" w:themeColor="text1"/>
          <w:sz w:val="18"/>
          <w:szCs w:val="18"/>
          <w:lang w:eastAsia="ru-RU"/>
        </w:rPr>
        <w:t xml:space="preserve"> со сроком эксплуатации 5 лет и нулевой ликвидационной стоимостью. По оценкам финансового отдела предприятия внедрение машины за счет экономии ручного труда позволит обеспечить дополнительный </w:t>
      </w:r>
      <w:r w:rsidR="002F0D3E">
        <w:rPr>
          <w:rFonts w:ascii="Verdana" w:eastAsia="Times New Roman" w:hAnsi="Verdana" w:cs="Times New Roman"/>
          <w:color w:val="000000" w:themeColor="text1"/>
          <w:sz w:val="18"/>
          <w:szCs w:val="18"/>
          <w:lang w:eastAsia="ru-RU"/>
        </w:rPr>
        <w:t>денежный поток в размере 1800</w:t>
      </w:r>
      <w:r w:rsidR="002F0D3E" w:rsidRPr="002F0D3E">
        <w:rPr>
          <w:rFonts w:ascii="Verdana" w:eastAsia="Times New Roman" w:hAnsi="Verdana" w:cs="Times New Roman"/>
          <w:color w:val="000000" w:themeColor="text1"/>
          <w:sz w:val="18"/>
          <w:szCs w:val="18"/>
          <w:lang w:eastAsia="ru-RU"/>
        </w:rPr>
        <w:t xml:space="preserve">$ </w:t>
      </w:r>
      <w:r w:rsidR="002F0D3E">
        <w:rPr>
          <w:rFonts w:ascii="Verdana" w:eastAsia="Times New Roman" w:hAnsi="Verdana" w:cs="Times New Roman"/>
          <w:color w:val="000000" w:themeColor="text1"/>
          <w:sz w:val="18"/>
          <w:szCs w:val="18"/>
          <w:lang w:eastAsia="ru-RU"/>
        </w:rPr>
        <w:t>в год</w:t>
      </w:r>
      <w:r w:rsidR="002B31EA" w:rsidRPr="00AB622B">
        <w:rPr>
          <w:rFonts w:ascii="Verdana" w:eastAsia="Times New Roman" w:hAnsi="Verdana" w:cs="Times New Roman"/>
          <w:color w:val="000000" w:themeColor="text1"/>
          <w:sz w:val="18"/>
          <w:szCs w:val="18"/>
          <w:lang w:eastAsia="ru-RU"/>
        </w:rPr>
        <w:t>. На четвертом году эксплуатации маши</w:t>
      </w:r>
      <w:r w:rsidR="002F0D3E">
        <w:rPr>
          <w:rFonts w:ascii="Verdana" w:eastAsia="Times New Roman" w:hAnsi="Verdana" w:cs="Times New Roman"/>
          <w:color w:val="000000" w:themeColor="text1"/>
          <w:sz w:val="18"/>
          <w:szCs w:val="18"/>
          <w:lang w:eastAsia="ru-RU"/>
        </w:rPr>
        <w:t xml:space="preserve">на потребует ремонт стоимостью </w:t>
      </w:r>
      <w:r w:rsidR="002B31EA" w:rsidRPr="00AB622B">
        <w:rPr>
          <w:rFonts w:ascii="Verdana" w:eastAsia="Times New Roman" w:hAnsi="Verdana" w:cs="Times New Roman"/>
          <w:color w:val="000000" w:themeColor="text1"/>
          <w:sz w:val="18"/>
          <w:szCs w:val="18"/>
          <w:lang w:eastAsia="ru-RU"/>
        </w:rPr>
        <w:t>300</w:t>
      </w:r>
      <w:r w:rsidR="002F0D3E" w:rsidRPr="009630A8">
        <w:rPr>
          <w:rFonts w:ascii="Verdana" w:eastAsia="Times New Roman" w:hAnsi="Verdana" w:cs="Times New Roman"/>
          <w:color w:val="000000" w:themeColor="text1"/>
          <w:sz w:val="18"/>
          <w:szCs w:val="18"/>
          <w:lang w:eastAsia="ru-RU"/>
        </w:rPr>
        <w:t>$</w:t>
      </w:r>
      <w:r w:rsidR="002B31EA" w:rsidRPr="00AB622B">
        <w:rPr>
          <w:rFonts w:ascii="Verdana" w:eastAsia="Times New Roman" w:hAnsi="Verdana" w:cs="Times New Roman"/>
          <w:color w:val="000000" w:themeColor="text1"/>
          <w:sz w:val="18"/>
          <w:szCs w:val="18"/>
          <w:lang w:eastAsia="ru-RU"/>
        </w:rPr>
        <w:t xml:space="preserve">. </w:t>
      </w:r>
    </w:p>
    <w:p w:rsidR="002B31EA" w:rsidRDefault="002B31EA" w:rsidP="009630A8">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Экономически целесообразно ли внедрять новую машину, если стоимость капит</w:t>
      </w:r>
      <w:r w:rsidR="009630A8">
        <w:rPr>
          <w:rFonts w:ascii="Verdana" w:eastAsia="Times New Roman" w:hAnsi="Verdana" w:cs="Times New Roman"/>
          <w:color w:val="000000" w:themeColor="text1"/>
          <w:sz w:val="18"/>
          <w:szCs w:val="18"/>
          <w:lang w:eastAsia="ru-RU"/>
        </w:rPr>
        <w:t>ала предприятия составляет 20%.</w:t>
      </w:r>
    </w:p>
    <w:p w:rsidR="00C802F9" w:rsidRDefault="00C802F9" w:rsidP="009630A8">
      <w:pPr>
        <w:spacing w:after="0" w:line="240" w:lineRule="auto"/>
        <w:rPr>
          <w:rFonts w:ascii="Verdana" w:eastAsia="Times New Roman" w:hAnsi="Verdana" w:cs="Times New Roman"/>
          <w:color w:val="000000" w:themeColor="text1"/>
          <w:sz w:val="18"/>
          <w:szCs w:val="18"/>
          <w:lang w:eastAsia="ru-RU"/>
        </w:rPr>
      </w:pPr>
    </w:p>
    <w:tbl>
      <w:tblPr>
        <w:tblW w:w="8600" w:type="dxa"/>
        <w:tblInd w:w="103" w:type="dxa"/>
        <w:tblLook w:val="04A0"/>
      </w:tblPr>
      <w:tblGrid>
        <w:gridCol w:w="440"/>
        <w:gridCol w:w="930"/>
        <w:gridCol w:w="855"/>
        <w:gridCol w:w="855"/>
        <w:gridCol w:w="1380"/>
        <w:gridCol w:w="1380"/>
        <w:gridCol w:w="1380"/>
        <w:gridCol w:w="1380"/>
      </w:tblGrid>
      <w:tr w:rsidR="00751FA8" w:rsidRPr="00751FA8" w:rsidTr="00751FA8">
        <w:trPr>
          <w:trHeight w:val="210"/>
        </w:trPr>
        <w:tc>
          <w:tcPr>
            <w:tcW w:w="440" w:type="dxa"/>
            <w:tcBorders>
              <w:top w:val="single" w:sz="4" w:space="0" w:color="auto"/>
              <w:left w:val="single" w:sz="4" w:space="0" w:color="auto"/>
              <w:bottom w:val="nil"/>
              <w:right w:val="single" w:sz="4" w:space="0" w:color="auto"/>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w:t>
            </w:r>
          </w:p>
        </w:tc>
        <w:tc>
          <w:tcPr>
            <w:tcW w:w="2640" w:type="dxa"/>
            <w:gridSpan w:val="3"/>
            <w:tcBorders>
              <w:top w:val="single" w:sz="4" w:space="0" w:color="auto"/>
              <w:left w:val="single" w:sz="4" w:space="0" w:color="auto"/>
              <w:bottom w:val="nil"/>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Наименование показателей</w:t>
            </w:r>
          </w:p>
        </w:tc>
        <w:tc>
          <w:tcPr>
            <w:tcW w:w="1380" w:type="dxa"/>
            <w:tcBorders>
              <w:top w:val="single" w:sz="4" w:space="0" w:color="auto"/>
              <w:left w:val="nil"/>
              <w:bottom w:val="nil"/>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 </w:t>
            </w:r>
          </w:p>
        </w:tc>
        <w:tc>
          <w:tcPr>
            <w:tcW w:w="1380" w:type="dxa"/>
            <w:tcBorders>
              <w:top w:val="single" w:sz="4" w:space="0" w:color="auto"/>
              <w:left w:val="single" w:sz="4" w:space="0" w:color="auto"/>
              <w:bottom w:val="nil"/>
              <w:right w:val="single" w:sz="4" w:space="0" w:color="auto"/>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b/>
                <w:bCs/>
                <w:color w:val="000000"/>
                <w:sz w:val="16"/>
                <w:szCs w:val="16"/>
                <w:lang w:eastAsia="ru-RU"/>
              </w:rPr>
            </w:pPr>
            <w:r w:rsidRPr="00751FA8">
              <w:rPr>
                <w:rFonts w:ascii="Verdana" w:eastAsia="Times New Roman" w:hAnsi="Verdana" w:cs="Tahoma"/>
                <w:b/>
                <w:bCs/>
                <w:color w:val="000000"/>
                <w:sz w:val="16"/>
                <w:szCs w:val="16"/>
                <w:lang w:eastAsia="ru-RU"/>
              </w:rPr>
              <w:t>Сумма</w:t>
            </w:r>
          </w:p>
        </w:tc>
        <w:tc>
          <w:tcPr>
            <w:tcW w:w="1380" w:type="dxa"/>
            <w:tcBorders>
              <w:top w:val="single" w:sz="4" w:space="0" w:color="auto"/>
              <w:left w:val="nil"/>
              <w:bottom w:val="nil"/>
              <w:right w:val="single" w:sz="4" w:space="0" w:color="auto"/>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Дисконтный</w:t>
            </w:r>
          </w:p>
        </w:tc>
        <w:tc>
          <w:tcPr>
            <w:tcW w:w="1380" w:type="dxa"/>
            <w:tcBorders>
              <w:top w:val="single" w:sz="4" w:space="0" w:color="auto"/>
              <w:left w:val="nil"/>
              <w:bottom w:val="nil"/>
              <w:right w:val="single" w:sz="4" w:space="0" w:color="auto"/>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Дисконтир.</w:t>
            </w:r>
          </w:p>
        </w:tc>
      </w:tr>
      <w:tr w:rsidR="00751FA8" w:rsidRPr="00751FA8" w:rsidTr="00751FA8">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 </w:t>
            </w:r>
          </w:p>
        </w:tc>
        <w:tc>
          <w:tcPr>
            <w:tcW w:w="930" w:type="dxa"/>
            <w:tcBorders>
              <w:top w:val="nil"/>
              <w:left w:val="nil"/>
              <w:bottom w:val="single" w:sz="4" w:space="0" w:color="auto"/>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 </w:t>
            </w:r>
          </w:p>
        </w:tc>
        <w:tc>
          <w:tcPr>
            <w:tcW w:w="855" w:type="dxa"/>
            <w:tcBorders>
              <w:top w:val="nil"/>
              <w:left w:val="nil"/>
              <w:bottom w:val="single" w:sz="4" w:space="0" w:color="auto"/>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 </w:t>
            </w:r>
          </w:p>
        </w:tc>
        <w:tc>
          <w:tcPr>
            <w:tcW w:w="855" w:type="dxa"/>
            <w:tcBorders>
              <w:top w:val="nil"/>
              <w:left w:val="nil"/>
              <w:bottom w:val="single" w:sz="4" w:space="0" w:color="auto"/>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 </w:t>
            </w:r>
          </w:p>
        </w:tc>
        <w:tc>
          <w:tcPr>
            <w:tcW w:w="1380" w:type="dxa"/>
            <w:tcBorders>
              <w:top w:val="nil"/>
              <w:left w:val="nil"/>
              <w:bottom w:val="single" w:sz="4" w:space="0" w:color="auto"/>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 </w:t>
            </w:r>
          </w:p>
        </w:tc>
        <w:tc>
          <w:tcPr>
            <w:tcW w:w="1380" w:type="dxa"/>
            <w:tcBorders>
              <w:top w:val="nil"/>
              <w:left w:val="single" w:sz="4" w:space="0" w:color="auto"/>
              <w:bottom w:val="single" w:sz="4" w:space="0" w:color="auto"/>
              <w:right w:val="single" w:sz="4" w:space="0" w:color="auto"/>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 </w:t>
            </w:r>
          </w:p>
        </w:tc>
        <w:tc>
          <w:tcPr>
            <w:tcW w:w="1380" w:type="dxa"/>
            <w:tcBorders>
              <w:top w:val="nil"/>
              <w:left w:val="nil"/>
              <w:bottom w:val="single" w:sz="4" w:space="0" w:color="auto"/>
              <w:right w:val="single" w:sz="4" w:space="0" w:color="auto"/>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множитель</w:t>
            </w:r>
          </w:p>
        </w:tc>
        <w:tc>
          <w:tcPr>
            <w:tcW w:w="1380" w:type="dxa"/>
            <w:tcBorders>
              <w:top w:val="nil"/>
              <w:left w:val="nil"/>
              <w:bottom w:val="single" w:sz="4" w:space="0" w:color="auto"/>
              <w:right w:val="single" w:sz="4" w:space="0" w:color="auto"/>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значение</w:t>
            </w:r>
          </w:p>
        </w:tc>
      </w:tr>
      <w:tr w:rsidR="00751FA8" w:rsidRPr="00751FA8" w:rsidTr="00751FA8">
        <w:trPr>
          <w:trHeight w:val="210"/>
        </w:trPr>
        <w:tc>
          <w:tcPr>
            <w:tcW w:w="440" w:type="dxa"/>
            <w:tcBorders>
              <w:top w:val="nil"/>
              <w:left w:val="nil"/>
              <w:bottom w:val="nil"/>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p>
        </w:tc>
        <w:tc>
          <w:tcPr>
            <w:tcW w:w="930" w:type="dxa"/>
            <w:tcBorders>
              <w:top w:val="nil"/>
              <w:left w:val="nil"/>
              <w:bottom w:val="nil"/>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p>
        </w:tc>
        <w:tc>
          <w:tcPr>
            <w:tcW w:w="855" w:type="dxa"/>
            <w:tcBorders>
              <w:top w:val="nil"/>
              <w:left w:val="nil"/>
              <w:bottom w:val="nil"/>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p>
        </w:tc>
        <w:tc>
          <w:tcPr>
            <w:tcW w:w="855" w:type="dxa"/>
            <w:tcBorders>
              <w:top w:val="nil"/>
              <w:left w:val="nil"/>
              <w:bottom w:val="nil"/>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p>
        </w:tc>
        <w:tc>
          <w:tcPr>
            <w:tcW w:w="1380" w:type="dxa"/>
            <w:tcBorders>
              <w:top w:val="nil"/>
              <w:left w:val="nil"/>
              <w:bottom w:val="nil"/>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p>
        </w:tc>
        <w:tc>
          <w:tcPr>
            <w:tcW w:w="1380" w:type="dxa"/>
            <w:tcBorders>
              <w:top w:val="nil"/>
              <w:left w:val="nil"/>
              <w:bottom w:val="nil"/>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p>
        </w:tc>
        <w:tc>
          <w:tcPr>
            <w:tcW w:w="1380" w:type="dxa"/>
            <w:tcBorders>
              <w:top w:val="nil"/>
              <w:left w:val="nil"/>
              <w:bottom w:val="nil"/>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p>
        </w:tc>
        <w:tc>
          <w:tcPr>
            <w:tcW w:w="1380" w:type="dxa"/>
            <w:tcBorders>
              <w:top w:val="nil"/>
              <w:left w:val="nil"/>
              <w:bottom w:val="nil"/>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p>
        </w:tc>
      </w:tr>
      <w:tr w:rsidR="00751FA8" w:rsidRPr="00751FA8" w:rsidTr="00751FA8">
        <w:trPr>
          <w:trHeight w:val="210"/>
        </w:trPr>
        <w:tc>
          <w:tcPr>
            <w:tcW w:w="4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51FA8" w:rsidRPr="00751FA8" w:rsidRDefault="00751FA8" w:rsidP="00751FA8">
            <w:pPr>
              <w:spacing w:after="0" w:line="240" w:lineRule="auto"/>
              <w:jc w:val="right"/>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1</w:t>
            </w:r>
          </w:p>
        </w:tc>
        <w:tc>
          <w:tcPr>
            <w:tcW w:w="2640" w:type="dxa"/>
            <w:gridSpan w:val="3"/>
            <w:tcBorders>
              <w:top w:val="single" w:sz="4" w:space="0" w:color="auto"/>
              <w:left w:val="single" w:sz="4" w:space="0" w:color="auto"/>
              <w:bottom w:val="single" w:sz="4" w:space="0" w:color="auto"/>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Инвестированный капитал</w:t>
            </w:r>
          </w:p>
        </w:tc>
        <w:tc>
          <w:tcPr>
            <w:tcW w:w="1380" w:type="dxa"/>
            <w:tcBorders>
              <w:top w:val="single" w:sz="4" w:space="0" w:color="auto"/>
              <w:left w:val="nil"/>
              <w:bottom w:val="single" w:sz="4" w:space="0" w:color="auto"/>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 </w:t>
            </w:r>
          </w:p>
        </w:tc>
        <w:tc>
          <w:tcPr>
            <w:tcW w:w="13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51FA8" w:rsidRPr="00751FA8" w:rsidRDefault="00751FA8" w:rsidP="00751FA8">
            <w:pPr>
              <w:spacing w:after="0" w:line="240" w:lineRule="auto"/>
              <w:jc w:val="right"/>
              <w:rPr>
                <w:rFonts w:ascii="Verdana" w:eastAsia="Times New Roman" w:hAnsi="Verdana" w:cs="Tahoma"/>
                <w:b/>
                <w:bCs/>
                <w:color w:val="000000"/>
                <w:sz w:val="16"/>
                <w:szCs w:val="16"/>
                <w:lang w:eastAsia="ru-RU"/>
              </w:rPr>
            </w:pPr>
            <w:r w:rsidRPr="00751FA8">
              <w:rPr>
                <w:rFonts w:ascii="Verdana" w:eastAsia="Times New Roman" w:hAnsi="Verdana" w:cs="Tahoma"/>
                <w:b/>
                <w:bCs/>
                <w:color w:val="000000"/>
                <w:sz w:val="16"/>
                <w:szCs w:val="16"/>
                <w:lang w:eastAsia="ru-RU"/>
              </w:rPr>
              <w:t>5 000,00</w:t>
            </w:r>
          </w:p>
        </w:tc>
        <w:tc>
          <w:tcPr>
            <w:tcW w:w="1380" w:type="dxa"/>
            <w:tcBorders>
              <w:top w:val="single" w:sz="4" w:space="0" w:color="auto"/>
              <w:left w:val="nil"/>
              <w:bottom w:val="single" w:sz="4" w:space="0" w:color="auto"/>
              <w:right w:val="single" w:sz="4" w:space="0" w:color="auto"/>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 </w:t>
            </w:r>
          </w:p>
        </w:tc>
        <w:tc>
          <w:tcPr>
            <w:tcW w:w="1380" w:type="dxa"/>
            <w:tcBorders>
              <w:top w:val="single" w:sz="4" w:space="0" w:color="auto"/>
              <w:left w:val="nil"/>
              <w:bottom w:val="single" w:sz="4" w:space="0" w:color="auto"/>
              <w:right w:val="single" w:sz="4" w:space="0" w:color="auto"/>
            </w:tcBorders>
            <w:shd w:val="clear" w:color="000000" w:fill="FFFF99"/>
            <w:noWrap/>
            <w:vAlign w:val="bottom"/>
            <w:hideMark/>
          </w:tcPr>
          <w:p w:rsidR="00751FA8" w:rsidRPr="00751FA8" w:rsidRDefault="00751FA8" w:rsidP="00751FA8">
            <w:pPr>
              <w:spacing w:after="0" w:line="240" w:lineRule="auto"/>
              <w:jc w:val="right"/>
              <w:rPr>
                <w:rFonts w:ascii="Verdana" w:eastAsia="Times New Roman" w:hAnsi="Verdana" w:cs="Tahoma"/>
                <w:b/>
                <w:bCs/>
                <w:color w:val="000000"/>
                <w:sz w:val="16"/>
                <w:szCs w:val="16"/>
                <w:lang w:eastAsia="ru-RU"/>
              </w:rPr>
            </w:pPr>
            <w:r w:rsidRPr="00751FA8">
              <w:rPr>
                <w:rFonts w:ascii="Verdana" w:eastAsia="Times New Roman" w:hAnsi="Verdana" w:cs="Tahoma"/>
                <w:b/>
                <w:bCs/>
                <w:color w:val="000000"/>
                <w:sz w:val="16"/>
                <w:szCs w:val="16"/>
                <w:lang w:eastAsia="ru-RU"/>
              </w:rPr>
              <w:t xml:space="preserve">5 000,00 </w:t>
            </w:r>
          </w:p>
        </w:tc>
      </w:tr>
      <w:tr w:rsidR="00751FA8" w:rsidRPr="00751FA8" w:rsidTr="00751FA8">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751FA8" w:rsidRPr="00751FA8" w:rsidRDefault="00751FA8" w:rsidP="00751FA8">
            <w:pPr>
              <w:spacing w:after="0" w:line="240" w:lineRule="auto"/>
              <w:jc w:val="right"/>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2</w:t>
            </w:r>
          </w:p>
        </w:tc>
        <w:tc>
          <w:tcPr>
            <w:tcW w:w="4020" w:type="dxa"/>
            <w:gridSpan w:val="4"/>
            <w:tcBorders>
              <w:top w:val="single" w:sz="4" w:space="0" w:color="auto"/>
              <w:left w:val="single" w:sz="4" w:space="0" w:color="auto"/>
              <w:bottom w:val="single" w:sz="4" w:space="0" w:color="auto"/>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Стоимость инвестированного капитала, %</w:t>
            </w:r>
          </w:p>
        </w:tc>
        <w:tc>
          <w:tcPr>
            <w:tcW w:w="1380" w:type="dxa"/>
            <w:tcBorders>
              <w:top w:val="nil"/>
              <w:left w:val="single" w:sz="4" w:space="0" w:color="auto"/>
              <w:bottom w:val="single" w:sz="4" w:space="0" w:color="auto"/>
              <w:right w:val="single" w:sz="4" w:space="0" w:color="auto"/>
            </w:tcBorders>
            <w:shd w:val="clear" w:color="auto" w:fill="auto"/>
            <w:noWrap/>
            <w:vAlign w:val="bottom"/>
            <w:hideMark/>
          </w:tcPr>
          <w:p w:rsidR="00751FA8" w:rsidRPr="00751FA8" w:rsidRDefault="00751FA8" w:rsidP="00751FA8">
            <w:pPr>
              <w:spacing w:after="0" w:line="240" w:lineRule="auto"/>
              <w:jc w:val="right"/>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20</w:t>
            </w:r>
          </w:p>
        </w:tc>
        <w:tc>
          <w:tcPr>
            <w:tcW w:w="1380" w:type="dxa"/>
            <w:tcBorders>
              <w:top w:val="nil"/>
              <w:left w:val="nil"/>
              <w:bottom w:val="single" w:sz="4" w:space="0" w:color="auto"/>
              <w:right w:val="single" w:sz="4" w:space="0" w:color="auto"/>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 </w:t>
            </w:r>
          </w:p>
        </w:tc>
        <w:tc>
          <w:tcPr>
            <w:tcW w:w="1380" w:type="dxa"/>
            <w:tcBorders>
              <w:top w:val="nil"/>
              <w:left w:val="nil"/>
              <w:bottom w:val="single" w:sz="4" w:space="0" w:color="auto"/>
              <w:right w:val="single" w:sz="4" w:space="0" w:color="auto"/>
            </w:tcBorders>
            <w:shd w:val="clear" w:color="000000" w:fill="FFFF99"/>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 </w:t>
            </w:r>
          </w:p>
        </w:tc>
      </w:tr>
      <w:tr w:rsidR="00751FA8" w:rsidRPr="00751FA8" w:rsidTr="00751FA8">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751FA8" w:rsidRPr="00751FA8" w:rsidRDefault="00751FA8" w:rsidP="00751FA8">
            <w:pPr>
              <w:spacing w:after="0" w:line="240" w:lineRule="auto"/>
              <w:jc w:val="right"/>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3</w:t>
            </w:r>
          </w:p>
        </w:tc>
        <w:tc>
          <w:tcPr>
            <w:tcW w:w="2640" w:type="dxa"/>
            <w:gridSpan w:val="3"/>
            <w:tcBorders>
              <w:top w:val="single" w:sz="4" w:space="0" w:color="auto"/>
              <w:left w:val="single" w:sz="4" w:space="0" w:color="auto"/>
              <w:bottom w:val="single" w:sz="4" w:space="0" w:color="auto"/>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Затраты на ремонт (4 год)</w:t>
            </w:r>
          </w:p>
        </w:tc>
        <w:tc>
          <w:tcPr>
            <w:tcW w:w="1380" w:type="dxa"/>
            <w:tcBorders>
              <w:top w:val="nil"/>
              <w:left w:val="nil"/>
              <w:bottom w:val="single" w:sz="4" w:space="0" w:color="auto"/>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 </w:t>
            </w:r>
          </w:p>
        </w:tc>
        <w:tc>
          <w:tcPr>
            <w:tcW w:w="1380" w:type="dxa"/>
            <w:tcBorders>
              <w:top w:val="nil"/>
              <w:left w:val="single" w:sz="4" w:space="0" w:color="auto"/>
              <w:bottom w:val="single" w:sz="4" w:space="0" w:color="auto"/>
              <w:right w:val="single" w:sz="4" w:space="0" w:color="auto"/>
            </w:tcBorders>
            <w:shd w:val="clear" w:color="auto" w:fill="auto"/>
            <w:noWrap/>
            <w:vAlign w:val="bottom"/>
            <w:hideMark/>
          </w:tcPr>
          <w:p w:rsidR="00751FA8" w:rsidRPr="00751FA8" w:rsidRDefault="00751FA8" w:rsidP="00751FA8">
            <w:pPr>
              <w:spacing w:after="0" w:line="240" w:lineRule="auto"/>
              <w:jc w:val="right"/>
              <w:rPr>
                <w:rFonts w:ascii="Verdana" w:eastAsia="Times New Roman" w:hAnsi="Verdana" w:cs="Tahoma"/>
                <w:b/>
                <w:bCs/>
                <w:color w:val="000000"/>
                <w:sz w:val="16"/>
                <w:szCs w:val="16"/>
                <w:lang w:eastAsia="ru-RU"/>
              </w:rPr>
            </w:pPr>
            <w:r w:rsidRPr="00751FA8">
              <w:rPr>
                <w:rFonts w:ascii="Verdana" w:eastAsia="Times New Roman" w:hAnsi="Verdana" w:cs="Tahoma"/>
                <w:b/>
                <w:bCs/>
                <w:color w:val="000000"/>
                <w:sz w:val="16"/>
                <w:szCs w:val="16"/>
                <w:lang w:eastAsia="ru-RU"/>
              </w:rPr>
              <w:t>300,00</w:t>
            </w:r>
          </w:p>
        </w:tc>
        <w:tc>
          <w:tcPr>
            <w:tcW w:w="1380" w:type="dxa"/>
            <w:tcBorders>
              <w:top w:val="nil"/>
              <w:left w:val="nil"/>
              <w:bottom w:val="single" w:sz="4" w:space="0" w:color="auto"/>
              <w:right w:val="single" w:sz="4" w:space="0" w:color="auto"/>
            </w:tcBorders>
            <w:shd w:val="clear" w:color="auto" w:fill="auto"/>
            <w:noWrap/>
            <w:vAlign w:val="bottom"/>
            <w:hideMark/>
          </w:tcPr>
          <w:p w:rsidR="00751FA8" w:rsidRPr="00751FA8" w:rsidRDefault="00751FA8" w:rsidP="00751FA8">
            <w:pPr>
              <w:spacing w:after="0" w:line="240" w:lineRule="auto"/>
              <w:jc w:val="right"/>
              <w:rPr>
                <w:rFonts w:ascii="Verdana" w:eastAsia="Times New Roman" w:hAnsi="Verdana" w:cs="Tahoma"/>
                <w:color w:val="FF0000"/>
                <w:sz w:val="16"/>
                <w:szCs w:val="16"/>
                <w:lang w:eastAsia="ru-RU"/>
              </w:rPr>
            </w:pPr>
            <w:r w:rsidRPr="00751FA8">
              <w:rPr>
                <w:rFonts w:ascii="Verdana" w:eastAsia="Times New Roman" w:hAnsi="Verdana" w:cs="Tahoma"/>
                <w:color w:val="FF0000"/>
                <w:sz w:val="16"/>
                <w:szCs w:val="16"/>
                <w:lang w:eastAsia="ru-RU"/>
              </w:rPr>
              <w:t>0,482253086</w:t>
            </w:r>
          </w:p>
        </w:tc>
        <w:tc>
          <w:tcPr>
            <w:tcW w:w="1380" w:type="dxa"/>
            <w:tcBorders>
              <w:top w:val="nil"/>
              <w:left w:val="nil"/>
              <w:bottom w:val="single" w:sz="4" w:space="0" w:color="auto"/>
              <w:right w:val="single" w:sz="4" w:space="0" w:color="auto"/>
            </w:tcBorders>
            <w:shd w:val="clear" w:color="000000" w:fill="FFFF99"/>
            <w:noWrap/>
            <w:vAlign w:val="bottom"/>
            <w:hideMark/>
          </w:tcPr>
          <w:p w:rsidR="00751FA8" w:rsidRPr="00751FA8" w:rsidRDefault="00751FA8" w:rsidP="00751FA8">
            <w:pPr>
              <w:spacing w:after="0" w:line="240" w:lineRule="auto"/>
              <w:jc w:val="right"/>
              <w:rPr>
                <w:rFonts w:ascii="Verdana" w:eastAsia="Times New Roman" w:hAnsi="Verdana" w:cs="Tahoma"/>
                <w:b/>
                <w:bCs/>
                <w:color w:val="000000"/>
                <w:sz w:val="16"/>
                <w:szCs w:val="16"/>
                <w:lang w:eastAsia="ru-RU"/>
              </w:rPr>
            </w:pPr>
            <w:r w:rsidRPr="00751FA8">
              <w:rPr>
                <w:rFonts w:ascii="Verdana" w:eastAsia="Times New Roman" w:hAnsi="Verdana" w:cs="Tahoma"/>
                <w:b/>
                <w:bCs/>
                <w:color w:val="000000"/>
                <w:sz w:val="16"/>
                <w:szCs w:val="16"/>
                <w:lang w:eastAsia="ru-RU"/>
              </w:rPr>
              <w:t xml:space="preserve">144,68 </w:t>
            </w:r>
          </w:p>
        </w:tc>
      </w:tr>
      <w:tr w:rsidR="00751FA8" w:rsidRPr="00751FA8" w:rsidTr="00751FA8">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751FA8" w:rsidRPr="00751FA8" w:rsidRDefault="00751FA8" w:rsidP="00751FA8">
            <w:pPr>
              <w:spacing w:after="0" w:line="240" w:lineRule="auto"/>
              <w:jc w:val="right"/>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4</w:t>
            </w:r>
          </w:p>
        </w:tc>
        <w:tc>
          <w:tcPr>
            <w:tcW w:w="2640" w:type="dxa"/>
            <w:gridSpan w:val="3"/>
            <w:tcBorders>
              <w:top w:val="single" w:sz="4" w:space="0" w:color="auto"/>
              <w:left w:val="single" w:sz="4" w:space="0" w:color="auto"/>
              <w:bottom w:val="single" w:sz="4" w:space="0" w:color="auto"/>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Денежные потоки (5 лет)</w:t>
            </w:r>
          </w:p>
        </w:tc>
        <w:tc>
          <w:tcPr>
            <w:tcW w:w="1380" w:type="dxa"/>
            <w:tcBorders>
              <w:top w:val="nil"/>
              <w:left w:val="nil"/>
              <w:bottom w:val="single" w:sz="4" w:space="0" w:color="auto"/>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 </w:t>
            </w:r>
          </w:p>
        </w:tc>
        <w:tc>
          <w:tcPr>
            <w:tcW w:w="1380" w:type="dxa"/>
            <w:tcBorders>
              <w:top w:val="nil"/>
              <w:left w:val="single" w:sz="4" w:space="0" w:color="auto"/>
              <w:bottom w:val="single" w:sz="4" w:space="0" w:color="auto"/>
              <w:right w:val="single" w:sz="4" w:space="0" w:color="auto"/>
            </w:tcBorders>
            <w:shd w:val="clear" w:color="auto" w:fill="auto"/>
            <w:noWrap/>
            <w:vAlign w:val="bottom"/>
            <w:hideMark/>
          </w:tcPr>
          <w:p w:rsidR="00751FA8" w:rsidRPr="00751FA8" w:rsidRDefault="00751FA8" w:rsidP="00751FA8">
            <w:pPr>
              <w:spacing w:after="0" w:line="240" w:lineRule="auto"/>
              <w:jc w:val="right"/>
              <w:rPr>
                <w:rFonts w:ascii="Verdana" w:eastAsia="Times New Roman" w:hAnsi="Verdana" w:cs="Tahoma"/>
                <w:b/>
                <w:bCs/>
                <w:color w:val="000000"/>
                <w:sz w:val="16"/>
                <w:szCs w:val="16"/>
                <w:lang w:eastAsia="ru-RU"/>
              </w:rPr>
            </w:pPr>
            <w:r w:rsidRPr="00751FA8">
              <w:rPr>
                <w:rFonts w:ascii="Verdana" w:eastAsia="Times New Roman" w:hAnsi="Verdana" w:cs="Tahoma"/>
                <w:b/>
                <w:bCs/>
                <w:color w:val="000000"/>
                <w:sz w:val="16"/>
                <w:szCs w:val="16"/>
                <w:lang w:eastAsia="ru-RU"/>
              </w:rPr>
              <w:t>1 800,00</w:t>
            </w:r>
          </w:p>
        </w:tc>
        <w:tc>
          <w:tcPr>
            <w:tcW w:w="1380" w:type="dxa"/>
            <w:tcBorders>
              <w:top w:val="nil"/>
              <w:left w:val="nil"/>
              <w:bottom w:val="single" w:sz="4" w:space="0" w:color="auto"/>
              <w:right w:val="single" w:sz="4" w:space="0" w:color="auto"/>
            </w:tcBorders>
            <w:shd w:val="clear" w:color="auto" w:fill="auto"/>
            <w:noWrap/>
            <w:vAlign w:val="bottom"/>
            <w:hideMark/>
          </w:tcPr>
          <w:p w:rsidR="00751FA8" w:rsidRPr="00751FA8" w:rsidRDefault="00751FA8" w:rsidP="00751FA8">
            <w:pPr>
              <w:spacing w:after="0" w:line="240" w:lineRule="auto"/>
              <w:jc w:val="right"/>
              <w:rPr>
                <w:rFonts w:ascii="Verdana" w:eastAsia="Times New Roman" w:hAnsi="Verdana" w:cs="Tahoma"/>
                <w:color w:val="FF0000"/>
                <w:sz w:val="16"/>
                <w:szCs w:val="16"/>
                <w:lang w:eastAsia="ru-RU"/>
              </w:rPr>
            </w:pPr>
            <w:r w:rsidRPr="00751FA8">
              <w:rPr>
                <w:rFonts w:ascii="Verdana" w:eastAsia="Times New Roman" w:hAnsi="Verdana" w:cs="Tahoma"/>
                <w:color w:val="FF0000"/>
                <w:sz w:val="16"/>
                <w:szCs w:val="16"/>
                <w:lang w:eastAsia="ru-RU"/>
              </w:rPr>
              <w:t>2,99061214</w:t>
            </w:r>
          </w:p>
        </w:tc>
        <w:tc>
          <w:tcPr>
            <w:tcW w:w="1380" w:type="dxa"/>
            <w:tcBorders>
              <w:top w:val="nil"/>
              <w:left w:val="nil"/>
              <w:bottom w:val="single" w:sz="4" w:space="0" w:color="auto"/>
              <w:right w:val="single" w:sz="4" w:space="0" w:color="auto"/>
            </w:tcBorders>
            <w:shd w:val="clear" w:color="000000" w:fill="FFFF99"/>
            <w:noWrap/>
            <w:vAlign w:val="bottom"/>
            <w:hideMark/>
          </w:tcPr>
          <w:p w:rsidR="00751FA8" w:rsidRPr="00751FA8" w:rsidRDefault="00751FA8" w:rsidP="00751FA8">
            <w:pPr>
              <w:spacing w:after="0" w:line="240" w:lineRule="auto"/>
              <w:jc w:val="right"/>
              <w:rPr>
                <w:rFonts w:ascii="Verdana" w:eastAsia="Times New Roman" w:hAnsi="Verdana" w:cs="Tahoma"/>
                <w:b/>
                <w:bCs/>
                <w:color w:val="000000"/>
                <w:sz w:val="16"/>
                <w:szCs w:val="16"/>
                <w:lang w:eastAsia="ru-RU"/>
              </w:rPr>
            </w:pPr>
            <w:r w:rsidRPr="00751FA8">
              <w:rPr>
                <w:rFonts w:ascii="Verdana" w:eastAsia="Times New Roman" w:hAnsi="Verdana" w:cs="Tahoma"/>
                <w:b/>
                <w:bCs/>
                <w:color w:val="000000"/>
                <w:sz w:val="16"/>
                <w:szCs w:val="16"/>
                <w:lang w:eastAsia="ru-RU"/>
              </w:rPr>
              <w:t xml:space="preserve">5 383,10 </w:t>
            </w:r>
          </w:p>
        </w:tc>
      </w:tr>
      <w:tr w:rsidR="00751FA8" w:rsidRPr="00751FA8" w:rsidTr="00751FA8">
        <w:trPr>
          <w:trHeight w:val="210"/>
        </w:trPr>
        <w:tc>
          <w:tcPr>
            <w:tcW w:w="440" w:type="dxa"/>
            <w:tcBorders>
              <w:top w:val="nil"/>
              <w:left w:val="nil"/>
              <w:bottom w:val="nil"/>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p>
        </w:tc>
        <w:tc>
          <w:tcPr>
            <w:tcW w:w="930" w:type="dxa"/>
            <w:tcBorders>
              <w:top w:val="nil"/>
              <w:left w:val="nil"/>
              <w:bottom w:val="nil"/>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p>
        </w:tc>
        <w:tc>
          <w:tcPr>
            <w:tcW w:w="855" w:type="dxa"/>
            <w:tcBorders>
              <w:top w:val="nil"/>
              <w:left w:val="nil"/>
              <w:bottom w:val="nil"/>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p>
        </w:tc>
        <w:tc>
          <w:tcPr>
            <w:tcW w:w="855" w:type="dxa"/>
            <w:tcBorders>
              <w:top w:val="nil"/>
              <w:left w:val="nil"/>
              <w:bottom w:val="nil"/>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p>
        </w:tc>
        <w:tc>
          <w:tcPr>
            <w:tcW w:w="1380" w:type="dxa"/>
            <w:tcBorders>
              <w:top w:val="nil"/>
              <w:left w:val="nil"/>
              <w:bottom w:val="nil"/>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p>
        </w:tc>
        <w:tc>
          <w:tcPr>
            <w:tcW w:w="1380" w:type="dxa"/>
            <w:tcBorders>
              <w:top w:val="nil"/>
              <w:left w:val="nil"/>
              <w:bottom w:val="nil"/>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p>
        </w:tc>
        <w:tc>
          <w:tcPr>
            <w:tcW w:w="1380" w:type="dxa"/>
            <w:tcBorders>
              <w:top w:val="nil"/>
              <w:left w:val="nil"/>
              <w:bottom w:val="nil"/>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p>
        </w:tc>
        <w:tc>
          <w:tcPr>
            <w:tcW w:w="1380" w:type="dxa"/>
            <w:tcBorders>
              <w:top w:val="nil"/>
              <w:left w:val="nil"/>
              <w:bottom w:val="nil"/>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p>
        </w:tc>
      </w:tr>
      <w:tr w:rsidR="00751FA8" w:rsidRPr="00751FA8" w:rsidTr="00751FA8">
        <w:trPr>
          <w:trHeight w:val="210"/>
        </w:trPr>
        <w:tc>
          <w:tcPr>
            <w:tcW w:w="4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 </w:t>
            </w:r>
          </w:p>
        </w:tc>
        <w:tc>
          <w:tcPr>
            <w:tcW w:w="2640" w:type="dxa"/>
            <w:gridSpan w:val="3"/>
            <w:tcBorders>
              <w:top w:val="single" w:sz="4" w:space="0" w:color="auto"/>
              <w:left w:val="single" w:sz="4" w:space="0" w:color="auto"/>
              <w:bottom w:val="single" w:sz="4" w:space="0" w:color="auto"/>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b/>
                <w:bCs/>
                <w:color w:val="000000"/>
                <w:sz w:val="16"/>
                <w:szCs w:val="16"/>
                <w:lang w:eastAsia="ru-RU"/>
              </w:rPr>
            </w:pPr>
            <w:r w:rsidRPr="00751FA8">
              <w:rPr>
                <w:rFonts w:ascii="Verdana" w:eastAsia="Times New Roman" w:hAnsi="Verdana" w:cs="Tahoma"/>
                <w:b/>
                <w:bCs/>
                <w:color w:val="000000"/>
                <w:sz w:val="16"/>
                <w:szCs w:val="16"/>
                <w:lang w:eastAsia="ru-RU"/>
              </w:rPr>
              <w:t>Net Present Value NPV</w:t>
            </w:r>
          </w:p>
        </w:tc>
        <w:tc>
          <w:tcPr>
            <w:tcW w:w="1380" w:type="dxa"/>
            <w:tcBorders>
              <w:top w:val="single" w:sz="4" w:space="0" w:color="auto"/>
              <w:left w:val="nil"/>
              <w:bottom w:val="single" w:sz="4" w:space="0" w:color="auto"/>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 </w:t>
            </w:r>
          </w:p>
        </w:tc>
        <w:tc>
          <w:tcPr>
            <w:tcW w:w="1380" w:type="dxa"/>
            <w:tcBorders>
              <w:top w:val="single" w:sz="4" w:space="0" w:color="auto"/>
              <w:left w:val="nil"/>
              <w:bottom w:val="single" w:sz="4" w:space="0" w:color="auto"/>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 </w:t>
            </w:r>
          </w:p>
        </w:tc>
        <w:tc>
          <w:tcPr>
            <w:tcW w:w="1380" w:type="dxa"/>
            <w:tcBorders>
              <w:top w:val="single" w:sz="4" w:space="0" w:color="auto"/>
              <w:left w:val="nil"/>
              <w:bottom w:val="single" w:sz="4" w:space="0" w:color="auto"/>
              <w:right w:val="single" w:sz="4" w:space="0" w:color="auto"/>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 </w:t>
            </w:r>
          </w:p>
        </w:tc>
        <w:tc>
          <w:tcPr>
            <w:tcW w:w="1380" w:type="dxa"/>
            <w:tcBorders>
              <w:top w:val="single" w:sz="4" w:space="0" w:color="auto"/>
              <w:left w:val="nil"/>
              <w:bottom w:val="single" w:sz="4" w:space="0" w:color="auto"/>
              <w:right w:val="single" w:sz="4" w:space="0" w:color="auto"/>
            </w:tcBorders>
            <w:shd w:val="clear" w:color="000000" w:fill="FFFF99"/>
            <w:noWrap/>
            <w:vAlign w:val="bottom"/>
            <w:hideMark/>
          </w:tcPr>
          <w:p w:rsidR="00751FA8" w:rsidRPr="00751FA8" w:rsidRDefault="00751FA8" w:rsidP="00751FA8">
            <w:pPr>
              <w:spacing w:after="0" w:line="240" w:lineRule="auto"/>
              <w:jc w:val="right"/>
              <w:rPr>
                <w:rFonts w:ascii="Verdana" w:eastAsia="Times New Roman" w:hAnsi="Verdana" w:cs="Tahoma"/>
                <w:b/>
                <w:bCs/>
                <w:color w:val="000000"/>
                <w:sz w:val="16"/>
                <w:szCs w:val="16"/>
                <w:lang w:eastAsia="ru-RU"/>
              </w:rPr>
            </w:pPr>
            <w:r w:rsidRPr="00751FA8">
              <w:rPr>
                <w:rFonts w:ascii="Verdana" w:eastAsia="Times New Roman" w:hAnsi="Verdana" w:cs="Tahoma"/>
                <w:b/>
                <w:bCs/>
                <w:color w:val="000000"/>
                <w:sz w:val="16"/>
                <w:szCs w:val="16"/>
                <w:lang w:eastAsia="ru-RU"/>
              </w:rPr>
              <w:t xml:space="preserve">238,43 </w:t>
            </w:r>
          </w:p>
        </w:tc>
      </w:tr>
    </w:tbl>
    <w:p w:rsidR="00757262" w:rsidRDefault="00757262"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2B31EA" w:rsidRPr="00AB622B" w:rsidRDefault="002B31EA" w:rsidP="00AB622B">
      <w:pPr>
        <w:spacing w:before="100" w:beforeAutospacing="1" w:after="100" w:afterAutospacing="1" w:line="240" w:lineRule="auto"/>
        <w:rPr>
          <w:rFonts w:ascii="Verdana" w:eastAsia="Times New Roman" w:hAnsi="Verdana" w:cs="Times New Roman"/>
          <w:i/>
          <w:iCs/>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Сейчас уместно остановиться на интерпретации значения </w:t>
      </w:r>
      <w:r w:rsidRPr="009630A8">
        <w:rPr>
          <w:rFonts w:ascii="Verdana" w:eastAsia="Times New Roman" w:hAnsi="Verdana" w:cs="Times New Roman"/>
          <w:b/>
          <w:color w:val="000000" w:themeColor="text1"/>
          <w:sz w:val="18"/>
          <w:szCs w:val="18"/>
          <w:lang w:eastAsia="ru-RU"/>
        </w:rPr>
        <w:t>NPV</w:t>
      </w:r>
      <w:r w:rsidRPr="00AB622B">
        <w:rPr>
          <w:rFonts w:ascii="Verdana" w:eastAsia="Times New Roman" w:hAnsi="Verdana" w:cs="Times New Roman"/>
          <w:color w:val="000000" w:themeColor="text1"/>
          <w:sz w:val="18"/>
          <w:szCs w:val="18"/>
          <w:lang w:eastAsia="ru-RU"/>
        </w:rPr>
        <w:t xml:space="preserve">. Очевидно, что сумма </w:t>
      </w:r>
      <w:r w:rsidR="009630A8" w:rsidRPr="00751FA8">
        <w:rPr>
          <w:rFonts w:ascii="Verdana" w:eastAsia="Times New Roman" w:hAnsi="Verdana" w:cs="Times New Roman"/>
          <w:b/>
          <w:color w:val="000000" w:themeColor="text1"/>
          <w:sz w:val="18"/>
          <w:szCs w:val="18"/>
          <w:lang w:eastAsia="ru-RU"/>
        </w:rPr>
        <w:t>238,43$</w:t>
      </w:r>
      <w:r w:rsidRPr="00AB622B">
        <w:rPr>
          <w:rFonts w:ascii="Verdana" w:eastAsia="Times New Roman" w:hAnsi="Verdana" w:cs="Times New Roman"/>
          <w:color w:val="000000" w:themeColor="text1"/>
          <w:sz w:val="18"/>
          <w:szCs w:val="18"/>
          <w:lang w:eastAsia="ru-RU"/>
        </w:rPr>
        <w:t xml:space="preserve"> представляет собой некоторый “запас прочности”, призванный компенсировать возможную ошибку при прогнозировании денежных потоков. Американские</w:t>
      </w:r>
      <w:r w:rsidR="009630A8">
        <w:rPr>
          <w:rFonts w:ascii="Verdana" w:eastAsia="Times New Roman" w:hAnsi="Verdana" w:cs="Times New Roman"/>
          <w:color w:val="000000" w:themeColor="text1"/>
          <w:sz w:val="18"/>
          <w:szCs w:val="18"/>
          <w:lang w:eastAsia="ru-RU"/>
        </w:rPr>
        <w:t xml:space="preserve"> финансовые менеджеры говорят </w:t>
      </w:r>
      <w:r w:rsidRPr="00AB622B">
        <w:rPr>
          <w:rFonts w:ascii="Verdana" w:eastAsia="Times New Roman" w:hAnsi="Verdana" w:cs="Times New Roman"/>
          <w:color w:val="000000" w:themeColor="text1"/>
          <w:sz w:val="18"/>
          <w:szCs w:val="18"/>
          <w:lang w:eastAsia="ru-RU"/>
        </w:rPr>
        <w:t xml:space="preserve">это деньги, отложенные на “черный день”. </w:t>
      </w:r>
    </w:p>
    <w:p w:rsidR="00757262" w:rsidRDefault="00757262" w:rsidP="009630A8">
      <w:pPr>
        <w:spacing w:after="0" w:line="240" w:lineRule="auto"/>
        <w:rPr>
          <w:rFonts w:ascii="Verdana" w:eastAsia="Times New Roman" w:hAnsi="Verdana" w:cs="Times New Roman"/>
          <w:color w:val="000000" w:themeColor="text1"/>
          <w:sz w:val="18"/>
          <w:szCs w:val="18"/>
          <w:lang w:eastAsia="ru-RU"/>
        </w:rPr>
      </w:pPr>
    </w:p>
    <w:p w:rsidR="00757262" w:rsidRDefault="00757262" w:rsidP="009630A8">
      <w:pPr>
        <w:spacing w:after="0" w:line="240" w:lineRule="auto"/>
        <w:rPr>
          <w:rFonts w:ascii="Verdana" w:eastAsia="Times New Roman" w:hAnsi="Verdana" w:cs="Times New Roman"/>
          <w:color w:val="000000" w:themeColor="text1"/>
          <w:sz w:val="18"/>
          <w:szCs w:val="18"/>
          <w:lang w:eastAsia="ru-RU"/>
        </w:rPr>
      </w:pPr>
    </w:p>
    <w:p w:rsidR="00757262" w:rsidRDefault="00757262" w:rsidP="009630A8">
      <w:pPr>
        <w:spacing w:after="0" w:line="240" w:lineRule="auto"/>
        <w:rPr>
          <w:rFonts w:ascii="Verdana" w:eastAsia="Times New Roman" w:hAnsi="Verdana" w:cs="Times New Roman"/>
          <w:color w:val="000000" w:themeColor="text1"/>
          <w:sz w:val="18"/>
          <w:szCs w:val="18"/>
          <w:lang w:eastAsia="ru-RU"/>
        </w:rPr>
      </w:pPr>
    </w:p>
    <w:p w:rsidR="009630A8" w:rsidRDefault="002B31EA" w:rsidP="009630A8">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lastRenderedPageBreak/>
        <w:t xml:space="preserve">Рассмотрим теперь вопрос зависимости показателя и, следовательно, сделанного на его основе вывода от нормы доходности инвестиций. Другими словами, в рамках данного примера ответим на вопрос, что если показатель доходности инвестиций (стоимость капитала предприятия) станет больше. Как должно измениться значение NPV? </w:t>
      </w:r>
    </w:p>
    <w:p w:rsidR="009630A8" w:rsidRDefault="002B31EA" w:rsidP="009630A8">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Расчет показывает, что при </w:t>
      </w:r>
      <w:r w:rsidRPr="009630A8">
        <w:rPr>
          <w:rFonts w:ascii="Verdana" w:eastAsia="Times New Roman" w:hAnsi="Verdana" w:cs="Times New Roman"/>
          <w:b/>
          <w:iCs/>
          <w:color w:val="FF0000"/>
          <w:sz w:val="18"/>
          <w:szCs w:val="18"/>
          <w:lang w:eastAsia="ru-RU"/>
        </w:rPr>
        <w:t>r</w:t>
      </w:r>
      <w:r w:rsidR="009630A8" w:rsidRPr="009630A8">
        <w:rPr>
          <w:rFonts w:ascii="Verdana" w:eastAsia="Times New Roman" w:hAnsi="Verdana" w:cs="Times New Roman"/>
          <w:color w:val="FF0000"/>
          <w:sz w:val="18"/>
          <w:szCs w:val="18"/>
          <w:lang w:eastAsia="ru-RU"/>
        </w:rPr>
        <w:t>=24%</w:t>
      </w:r>
      <w:r w:rsidR="009630A8">
        <w:rPr>
          <w:rFonts w:ascii="Verdana" w:eastAsia="Times New Roman" w:hAnsi="Verdana" w:cs="Times New Roman"/>
          <w:color w:val="000000" w:themeColor="text1"/>
          <w:sz w:val="18"/>
          <w:szCs w:val="18"/>
          <w:lang w:eastAsia="ru-RU"/>
        </w:rPr>
        <w:t xml:space="preserve">, </w:t>
      </w:r>
      <w:r w:rsidRPr="009630A8">
        <w:rPr>
          <w:rFonts w:ascii="Verdana" w:eastAsia="Times New Roman" w:hAnsi="Verdana" w:cs="Times New Roman"/>
          <w:b/>
          <w:color w:val="000000" w:themeColor="text1"/>
          <w:sz w:val="18"/>
          <w:szCs w:val="18"/>
          <w:lang w:eastAsia="ru-RU"/>
        </w:rPr>
        <w:t>NPV</w:t>
      </w:r>
      <w:r w:rsidR="009630A8">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w:t>
      </w:r>
      <w:r w:rsidR="009630A8" w:rsidRPr="00751FA8">
        <w:rPr>
          <w:rFonts w:ascii="Verdana" w:eastAsia="Times New Roman" w:hAnsi="Verdana" w:cs="Times New Roman"/>
          <w:b/>
          <w:color w:val="FF0000"/>
          <w:sz w:val="18"/>
          <w:szCs w:val="18"/>
          <w:lang w:eastAsia="ru-RU"/>
        </w:rPr>
        <w:t>-</w:t>
      </w:r>
      <w:r w:rsidRPr="00751FA8">
        <w:rPr>
          <w:rFonts w:ascii="Verdana" w:eastAsia="Times New Roman" w:hAnsi="Verdana" w:cs="Times New Roman"/>
          <w:b/>
          <w:color w:val="FF0000"/>
          <w:sz w:val="18"/>
          <w:szCs w:val="18"/>
          <w:lang w:eastAsia="ru-RU"/>
        </w:rPr>
        <w:t>18</w:t>
      </w:r>
      <w:r w:rsidR="009630A8" w:rsidRPr="00751FA8">
        <w:rPr>
          <w:rFonts w:ascii="Verdana" w:eastAsia="Times New Roman" w:hAnsi="Verdana" w:cs="Times New Roman"/>
          <w:b/>
          <w:color w:val="FF0000"/>
          <w:sz w:val="18"/>
          <w:szCs w:val="18"/>
          <w:lang w:eastAsia="ru-RU"/>
        </w:rPr>
        <w:t>5,20$</w:t>
      </w:r>
      <w:r w:rsidRPr="00AB622B">
        <w:rPr>
          <w:rFonts w:ascii="Verdana" w:eastAsia="Times New Roman" w:hAnsi="Verdana" w:cs="Times New Roman"/>
          <w:color w:val="000000" w:themeColor="text1"/>
          <w:sz w:val="18"/>
          <w:szCs w:val="18"/>
          <w:lang w:eastAsia="ru-RU"/>
        </w:rPr>
        <w:t>), то есть критерий является отрицатель</w:t>
      </w:r>
      <w:r w:rsidR="009630A8">
        <w:rPr>
          <w:rFonts w:ascii="Verdana" w:eastAsia="Times New Roman" w:hAnsi="Verdana" w:cs="Times New Roman"/>
          <w:color w:val="000000" w:themeColor="text1"/>
          <w:sz w:val="18"/>
          <w:szCs w:val="18"/>
          <w:lang w:eastAsia="ru-RU"/>
        </w:rPr>
        <w:t>ным и проект следует отклонить.</w:t>
      </w:r>
    </w:p>
    <w:p w:rsidR="00751FA8" w:rsidRDefault="00751FA8" w:rsidP="009630A8">
      <w:pPr>
        <w:spacing w:after="0" w:line="240" w:lineRule="auto"/>
        <w:rPr>
          <w:rFonts w:ascii="Verdana" w:eastAsia="Times New Roman" w:hAnsi="Verdana" w:cs="Times New Roman"/>
          <w:color w:val="000000" w:themeColor="text1"/>
          <w:sz w:val="18"/>
          <w:szCs w:val="18"/>
          <w:lang w:eastAsia="ru-RU"/>
        </w:rPr>
      </w:pPr>
    </w:p>
    <w:tbl>
      <w:tblPr>
        <w:tblW w:w="8600" w:type="dxa"/>
        <w:tblInd w:w="103" w:type="dxa"/>
        <w:tblLook w:val="04A0"/>
      </w:tblPr>
      <w:tblGrid>
        <w:gridCol w:w="440"/>
        <w:gridCol w:w="930"/>
        <w:gridCol w:w="855"/>
        <w:gridCol w:w="855"/>
        <w:gridCol w:w="1380"/>
        <w:gridCol w:w="1380"/>
        <w:gridCol w:w="1380"/>
        <w:gridCol w:w="1380"/>
      </w:tblGrid>
      <w:tr w:rsidR="00751FA8" w:rsidRPr="00751FA8" w:rsidTr="00751FA8">
        <w:trPr>
          <w:trHeight w:val="210"/>
        </w:trPr>
        <w:tc>
          <w:tcPr>
            <w:tcW w:w="440" w:type="dxa"/>
            <w:tcBorders>
              <w:top w:val="single" w:sz="4" w:space="0" w:color="auto"/>
              <w:left w:val="single" w:sz="4" w:space="0" w:color="auto"/>
              <w:bottom w:val="nil"/>
              <w:right w:val="single" w:sz="4" w:space="0" w:color="auto"/>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w:t>
            </w:r>
          </w:p>
        </w:tc>
        <w:tc>
          <w:tcPr>
            <w:tcW w:w="2640" w:type="dxa"/>
            <w:gridSpan w:val="3"/>
            <w:tcBorders>
              <w:top w:val="single" w:sz="4" w:space="0" w:color="auto"/>
              <w:left w:val="single" w:sz="4" w:space="0" w:color="auto"/>
              <w:bottom w:val="nil"/>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Наименование показателей</w:t>
            </w:r>
          </w:p>
        </w:tc>
        <w:tc>
          <w:tcPr>
            <w:tcW w:w="1380" w:type="dxa"/>
            <w:tcBorders>
              <w:top w:val="single" w:sz="4" w:space="0" w:color="auto"/>
              <w:left w:val="nil"/>
              <w:bottom w:val="nil"/>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 </w:t>
            </w:r>
          </w:p>
        </w:tc>
        <w:tc>
          <w:tcPr>
            <w:tcW w:w="1380" w:type="dxa"/>
            <w:tcBorders>
              <w:top w:val="single" w:sz="4" w:space="0" w:color="auto"/>
              <w:left w:val="single" w:sz="4" w:space="0" w:color="auto"/>
              <w:bottom w:val="nil"/>
              <w:right w:val="single" w:sz="4" w:space="0" w:color="auto"/>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b/>
                <w:bCs/>
                <w:color w:val="000000"/>
                <w:sz w:val="16"/>
                <w:szCs w:val="16"/>
                <w:lang w:eastAsia="ru-RU"/>
              </w:rPr>
            </w:pPr>
            <w:r w:rsidRPr="00751FA8">
              <w:rPr>
                <w:rFonts w:ascii="Verdana" w:eastAsia="Times New Roman" w:hAnsi="Verdana" w:cs="Tahoma"/>
                <w:b/>
                <w:bCs/>
                <w:color w:val="000000"/>
                <w:sz w:val="16"/>
                <w:szCs w:val="16"/>
                <w:lang w:eastAsia="ru-RU"/>
              </w:rPr>
              <w:t>Сумма</w:t>
            </w:r>
          </w:p>
        </w:tc>
        <w:tc>
          <w:tcPr>
            <w:tcW w:w="1380" w:type="dxa"/>
            <w:tcBorders>
              <w:top w:val="single" w:sz="4" w:space="0" w:color="auto"/>
              <w:left w:val="nil"/>
              <w:bottom w:val="nil"/>
              <w:right w:val="single" w:sz="4" w:space="0" w:color="auto"/>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Дисконтный</w:t>
            </w:r>
          </w:p>
        </w:tc>
        <w:tc>
          <w:tcPr>
            <w:tcW w:w="1380" w:type="dxa"/>
            <w:tcBorders>
              <w:top w:val="single" w:sz="4" w:space="0" w:color="auto"/>
              <w:left w:val="nil"/>
              <w:bottom w:val="nil"/>
              <w:right w:val="single" w:sz="4" w:space="0" w:color="auto"/>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Дисконтир.</w:t>
            </w:r>
          </w:p>
        </w:tc>
      </w:tr>
      <w:tr w:rsidR="00751FA8" w:rsidRPr="00751FA8" w:rsidTr="00751FA8">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 </w:t>
            </w:r>
          </w:p>
        </w:tc>
        <w:tc>
          <w:tcPr>
            <w:tcW w:w="930" w:type="dxa"/>
            <w:tcBorders>
              <w:top w:val="nil"/>
              <w:left w:val="nil"/>
              <w:bottom w:val="single" w:sz="4" w:space="0" w:color="auto"/>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 </w:t>
            </w:r>
          </w:p>
        </w:tc>
        <w:tc>
          <w:tcPr>
            <w:tcW w:w="855" w:type="dxa"/>
            <w:tcBorders>
              <w:top w:val="nil"/>
              <w:left w:val="nil"/>
              <w:bottom w:val="single" w:sz="4" w:space="0" w:color="auto"/>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 </w:t>
            </w:r>
          </w:p>
        </w:tc>
        <w:tc>
          <w:tcPr>
            <w:tcW w:w="855" w:type="dxa"/>
            <w:tcBorders>
              <w:top w:val="nil"/>
              <w:left w:val="nil"/>
              <w:bottom w:val="single" w:sz="4" w:space="0" w:color="auto"/>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 </w:t>
            </w:r>
          </w:p>
        </w:tc>
        <w:tc>
          <w:tcPr>
            <w:tcW w:w="1380" w:type="dxa"/>
            <w:tcBorders>
              <w:top w:val="nil"/>
              <w:left w:val="nil"/>
              <w:bottom w:val="single" w:sz="4" w:space="0" w:color="auto"/>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 </w:t>
            </w:r>
          </w:p>
        </w:tc>
        <w:tc>
          <w:tcPr>
            <w:tcW w:w="1380" w:type="dxa"/>
            <w:tcBorders>
              <w:top w:val="nil"/>
              <w:left w:val="single" w:sz="4" w:space="0" w:color="auto"/>
              <w:bottom w:val="single" w:sz="4" w:space="0" w:color="auto"/>
              <w:right w:val="single" w:sz="4" w:space="0" w:color="auto"/>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 </w:t>
            </w:r>
          </w:p>
        </w:tc>
        <w:tc>
          <w:tcPr>
            <w:tcW w:w="1380" w:type="dxa"/>
            <w:tcBorders>
              <w:top w:val="nil"/>
              <w:left w:val="nil"/>
              <w:bottom w:val="single" w:sz="4" w:space="0" w:color="auto"/>
              <w:right w:val="single" w:sz="4" w:space="0" w:color="auto"/>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множитель</w:t>
            </w:r>
          </w:p>
        </w:tc>
        <w:tc>
          <w:tcPr>
            <w:tcW w:w="1380" w:type="dxa"/>
            <w:tcBorders>
              <w:top w:val="nil"/>
              <w:left w:val="nil"/>
              <w:bottom w:val="single" w:sz="4" w:space="0" w:color="auto"/>
              <w:right w:val="single" w:sz="4" w:space="0" w:color="auto"/>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значение</w:t>
            </w:r>
          </w:p>
        </w:tc>
      </w:tr>
      <w:tr w:rsidR="00751FA8" w:rsidRPr="00751FA8" w:rsidTr="00751FA8">
        <w:trPr>
          <w:trHeight w:val="210"/>
        </w:trPr>
        <w:tc>
          <w:tcPr>
            <w:tcW w:w="440" w:type="dxa"/>
            <w:tcBorders>
              <w:top w:val="nil"/>
              <w:left w:val="nil"/>
              <w:bottom w:val="nil"/>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p>
        </w:tc>
        <w:tc>
          <w:tcPr>
            <w:tcW w:w="930" w:type="dxa"/>
            <w:tcBorders>
              <w:top w:val="nil"/>
              <w:left w:val="nil"/>
              <w:bottom w:val="nil"/>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p>
        </w:tc>
        <w:tc>
          <w:tcPr>
            <w:tcW w:w="855" w:type="dxa"/>
            <w:tcBorders>
              <w:top w:val="nil"/>
              <w:left w:val="nil"/>
              <w:bottom w:val="nil"/>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p>
        </w:tc>
        <w:tc>
          <w:tcPr>
            <w:tcW w:w="855" w:type="dxa"/>
            <w:tcBorders>
              <w:top w:val="nil"/>
              <w:left w:val="nil"/>
              <w:bottom w:val="nil"/>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p>
        </w:tc>
        <w:tc>
          <w:tcPr>
            <w:tcW w:w="1380" w:type="dxa"/>
            <w:tcBorders>
              <w:top w:val="nil"/>
              <w:left w:val="nil"/>
              <w:bottom w:val="nil"/>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p>
        </w:tc>
        <w:tc>
          <w:tcPr>
            <w:tcW w:w="1380" w:type="dxa"/>
            <w:tcBorders>
              <w:top w:val="nil"/>
              <w:left w:val="nil"/>
              <w:bottom w:val="nil"/>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p>
        </w:tc>
        <w:tc>
          <w:tcPr>
            <w:tcW w:w="1380" w:type="dxa"/>
            <w:tcBorders>
              <w:top w:val="nil"/>
              <w:left w:val="nil"/>
              <w:bottom w:val="nil"/>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p>
        </w:tc>
        <w:tc>
          <w:tcPr>
            <w:tcW w:w="1380" w:type="dxa"/>
            <w:tcBorders>
              <w:top w:val="nil"/>
              <w:left w:val="nil"/>
              <w:bottom w:val="nil"/>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p>
        </w:tc>
      </w:tr>
      <w:tr w:rsidR="00751FA8" w:rsidRPr="00751FA8" w:rsidTr="00751FA8">
        <w:trPr>
          <w:trHeight w:val="210"/>
        </w:trPr>
        <w:tc>
          <w:tcPr>
            <w:tcW w:w="4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51FA8" w:rsidRPr="00751FA8" w:rsidRDefault="00751FA8" w:rsidP="00751FA8">
            <w:pPr>
              <w:spacing w:after="0" w:line="240" w:lineRule="auto"/>
              <w:jc w:val="right"/>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1</w:t>
            </w:r>
          </w:p>
        </w:tc>
        <w:tc>
          <w:tcPr>
            <w:tcW w:w="2640" w:type="dxa"/>
            <w:gridSpan w:val="3"/>
            <w:tcBorders>
              <w:top w:val="single" w:sz="4" w:space="0" w:color="auto"/>
              <w:left w:val="single" w:sz="4" w:space="0" w:color="auto"/>
              <w:bottom w:val="single" w:sz="4" w:space="0" w:color="auto"/>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Инвестированный капитал</w:t>
            </w:r>
          </w:p>
        </w:tc>
        <w:tc>
          <w:tcPr>
            <w:tcW w:w="1380" w:type="dxa"/>
            <w:tcBorders>
              <w:top w:val="single" w:sz="4" w:space="0" w:color="auto"/>
              <w:left w:val="nil"/>
              <w:bottom w:val="single" w:sz="4" w:space="0" w:color="auto"/>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 </w:t>
            </w:r>
          </w:p>
        </w:tc>
        <w:tc>
          <w:tcPr>
            <w:tcW w:w="13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51FA8" w:rsidRPr="00751FA8" w:rsidRDefault="00751FA8" w:rsidP="00751FA8">
            <w:pPr>
              <w:spacing w:after="0" w:line="240" w:lineRule="auto"/>
              <w:jc w:val="right"/>
              <w:rPr>
                <w:rFonts w:ascii="Verdana" w:eastAsia="Times New Roman" w:hAnsi="Verdana" w:cs="Tahoma"/>
                <w:b/>
                <w:bCs/>
                <w:color w:val="000000"/>
                <w:sz w:val="16"/>
                <w:szCs w:val="16"/>
                <w:lang w:eastAsia="ru-RU"/>
              </w:rPr>
            </w:pPr>
            <w:r w:rsidRPr="00751FA8">
              <w:rPr>
                <w:rFonts w:ascii="Verdana" w:eastAsia="Times New Roman" w:hAnsi="Verdana" w:cs="Tahoma"/>
                <w:b/>
                <w:bCs/>
                <w:color w:val="000000"/>
                <w:sz w:val="16"/>
                <w:szCs w:val="16"/>
                <w:lang w:eastAsia="ru-RU"/>
              </w:rPr>
              <w:t>5 000,00</w:t>
            </w:r>
          </w:p>
        </w:tc>
        <w:tc>
          <w:tcPr>
            <w:tcW w:w="1380" w:type="dxa"/>
            <w:tcBorders>
              <w:top w:val="single" w:sz="4" w:space="0" w:color="auto"/>
              <w:left w:val="nil"/>
              <w:bottom w:val="single" w:sz="4" w:space="0" w:color="auto"/>
              <w:right w:val="single" w:sz="4" w:space="0" w:color="auto"/>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 </w:t>
            </w:r>
          </w:p>
        </w:tc>
        <w:tc>
          <w:tcPr>
            <w:tcW w:w="1380" w:type="dxa"/>
            <w:tcBorders>
              <w:top w:val="single" w:sz="4" w:space="0" w:color="auto"/>
              <w:left w:val="nil"/>
              <w:bottom w:val="single" w:sz="4" w:space="0" w:color="auto"/>
              <w:right w:val="single" w:sz="4" w:space="0" w:color="auto"/>
            </w:tcBorders>
            <w:shd w:val="clear" w:color="000000" w:fill="FFFF99"/>
            <w:noWrap/>
            <w:vAlign w:val="bottom"/>
            <w:hideMark/>
          </w:tcPr>
          <w:p w:rsidR="00751FA8" w:rsidRPr="00751FA8" w:rsidRDefault="00751FA8" w:rsidP="00751FA8">
            <w:pPr>
              <w:spacing w:after="0" w:line="240" w:lineRule="auto"/>
              <w:jc w:val="right"/>
              <w:rPr>
                <w:rFonts w:ascii="Verdana" w:eastAsia="Times New Roman" w:hAnsi="Verdana" w:cs="Tahoma"/>
                <w:b/>
                <w:bCs/>
                <w:color w:val="000000"/>
                <w:sz w:val="16"/>
                <w:szCs w:val="16"/>
                <w:lang w:eastAsia="ru-RU"/>
              </w:rPr>
            </w:pPr>
            <w:r w:rsidRPr="00751FA8">
              <w:rPr>
                <w:rFonts w:ascii="Verdana" w:eastAsia="Times New Roman" w:hAnsi="Verdana" w:cs="Tahoma"/>
                <w:b/>
                <w:bCs/>
                <w:color w:val="000000"/>
                <w:sz w:val="16"/>
                <w:szCs w:val="16"/>
                <w:lang w:eastAsia="ru-RU"/>
              </w:rPr>
              <w:t xml:space="preserve">5 000,00 </w:t>
            </w:r>
          </w:p>
        </w:tc>
      </w:tr>
      <w:tr w:rsidR="00751FA8" w:rsidRPr="00751FA8" w:rsidTr="00751FA8">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751FA8" w:rsidRPr="00751FA8" w:rsidRDefault="00751FA8" w:rsidP="00751FA8">
            <w:pPr>
              <w:spacing w:after="0" w:line="240" w:lineRule="auto"/>
              <w:jc w:val="right"/>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2</w:t>
            </w:r>
          </w:p>
        </w:tc>
        <w:tc>
          <w:tcPr>
            <w:tcW w:w="4020" w:type="dxa"/>
            <w:gridSpan w:val="4"/>
            <w:tcBorders>
              <w:top w:val="single" w:sz="4" w:space="0" w:color="auto"/>
              <w:left w:val="single" w:sz="4" w:space="0" w:color="auto"/>
              <w:bottom w:val="single" w:sz="4" w:space="0" w:color="auto"/>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Стоимость инвестированного капитала, %</w:t>
            </w:r>
          </w:p>
        </w:tc>
        <w:tc>
          <w:tcPr>
            <w:tcW w:w="1380" w:type="dxa"/>
            <w:tcBorders>
              <w:top w:val="nil"/>
              <w:left w:val="single" w:sz="4" w:space="0" w:color="auto"/>
              <w:bottom w:val="single" w:sz="4" w:space="0" w:color="auto"/>
              <w:right w:val="single" w:sz="4" w:space="0" w:color="auto"/>
            </w:tcBorders>
            <w:shd w:val="clear" w:color="auto" w:fill="auto"/>
            <w:noWrap/>
            <w:vAlign w:val="bottom"/>
            <w:hideMark/>
          </w:tcPr>
          <w:p w:rsidR="00751FA8" w:rsidRPr="00751FA8" w:rsidRDefault="00751FA8" w:rsidP="00751FA8">
            <w:pPr>
              <w:spacing w:after="0" w:line="240" w:lineRule="auto"/>
              <w:jc w:val="right"/>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24</w:t>
            </w:r>
          </w:p>
        </w:tc>
        <w:tc>
          <w:tcPr>
            <w:tcW w:w="1380" w:type="dxa"/>
            <w:tcBorders>
              <w:top w:val="nil"/>
              <w:left w:val="nil"/>
              <w:bottom w:val="single" w:sz="4" w:space="0" w:color="auto"/>
              <w:right w:val="single" w:sz="4" w:space="0" w:color="auto"/>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 </w:t>
            </w:r>
          </w:p>
        </w:tc>
        <w:tc>
          <w:tcPr>
            <w:tcW w:w="1380" w:type="dxa"/>
            <w:tcBorders>
              <w:top w:val="nil"/>
              <w:left w:val="nil"/>
              <w:bottom w:val="single" w:sz="4" w:space="0" w:color="auto"/>
              <w:right w:val="single" w:sz="4" w:space="0" w:color="auto"/>
            </w:tcBorders>
            <w:shd w:val="clear" w:color="000000" w:fill="FFFF99"/>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 </w:t>
            </w:r>
          </w:p>
        </w:tc>
      </w:tr>
      <w:tr w:rsidR="00751FA8" w:rsidRPr="00751FA8" w:rsidTr="00751FA8">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751FA8" w:rsidRPr="00751FA8" w:rsidRDefault="00751FA8" w:rsidP="00751FA8">
            <w:pPr>
              <w:spacing w:after="0" w:line="240" w:lineRule="auto"/>
              <w:jc w:val="right"/>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3</w:t>
            </w:r>
          </w:p>
        </w:tc>
        <w:tc>
          <w:tcPr>
            <w:tcW w:w="2640" w:type="dxa"/>
            <w:gridSpan w:val="3"/>
            <w:tcBorders>
              <w:top w:val="single" w:sz="4" w:space="0" w:color="auto"/>
              <w:left w:val="single" w:sz="4" w:space="0" w:color="auto"/>
              <w:bottom w:val="single" w:sz="4" w:space="0" w:color="auto"/>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Затраты на ремонт (4 год)</w:t>
            </w:r>
          </w:p>
        </w:tc>
        <w:tc>
          <w:tcPr>
            <w:tcW w:w="1380" w:type="dxa"/>
            <w:tcBorders>
              <w:top w:val="nil"/>
              <w:left w:val="nil"/>
              <w:bottom w:val="single" w:sz="4" w:space="0" w:color="auto"/>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 </w:t>
            </w:r>
          </w:p>
        </w:tc>
        <w:tc>
          <w:tcPr>
            <w:tcW w:w="1380" w:type="dxa"/>
            <w:tcBorders>
              <w:top w:val="nil"/>
              <w:left w:val="single" w:sz="4" w:space="0" w:color="auto"/>
              <w:bottom w:val="single" w:sz="4" w:space="0" w:color="auto"/>
              <w:right w:val="single" w:sz="4" w:space="0" w:color="auto"/>
            </w:tcBorders>
            <w:shd w:val="clear" w:color="auto" w:fill="auto"/>
            <w:noWrap/>
            <w:vAlign w:val="bottom"/>
            <w:hideMark/>
          </w:tcPr>
          <w:p w:rsidR="00751FA8" w:rsidRPr="00751FA8" w:rsidRDefault="00751FA8" w:rsidP="00751FA8">
            <w:pPr>
              <w:spacing w:after="0" w:line="240" w:lineRule="auto"/>
              <w:jc w:val="right"/>
              <w:rPr>
                <w:rFonts w:ascii="Verdana" w:eastAsia="Times New Roman" w:hAnsi="Verdana" w:cs="Tahoma"/>
                <w:b/>
                <w:bCs/>
                <w:color w:val="000000"/>
                <w:sz w:val="16"/>
                <w:szCs w:val="16"/>
                <w:lang w:eastAsia="ru-RU"/>
              </w:rPr>
            </w:pPr>
            <w:r w:rsidRPr="00751FA8">
              <w:rPr>
                <w:rFonts w:ascii="Verdana" w:eastAsia="Times New Roman" w:hAnsi="Verdana" w:cs="Tahoma"/>
                <w:b/>
                <w:bCs/>
                <w:color w:val="000000"/>
                <w:sz w:val="16"/>
                <w:szCs w:val="16"/>
                <w:lang w:eastAsia="ru-RU"/>
              </w:rPr>
              <w:t>300,00</w:t>
            </w:r>
          </w:p>
        </w:tc>
        <w:tc>
          <w:tcPr>
            <w:tcW w:w="1380" w:type="dxa"/>
            <w:tcBorders>
              <w:top w:val="nil"/>
              <w:left w:val="nil"/>
              <w:bottom w:val="single" w:sz="4" w:space="0" w:color="auto"/>
              <w:right w:val="single" w:sz="4" w:space="0" w:color="auto"/>
            </w:tcBorders>
            <w:shd w:val="clear" w:color="auto" w:fill="auto"/>
            <w:noWrap/>
            <w:vAlign w:val="bottom"/>
            <w:hideMark/>
          </w:tcPr>
          <w:p w:rsidR="00751FA8" w:rsidRPr="00751FA8" w:rsidRDefault="00751FA8" w:rsidP="00751FA8">
            <w:pPr>
              <w:spacing w:after="0" w:line="240" w:lineRule="auto"/>
              <w:jc w:val="right"/>
              <w:rPr>
                <w:rFonts w:ascii="Verdana" w:eastAsia="Times New Roman" w:hAnsi="Verdana" w:cs="Tahoma"/>
                <w:color w:val="FF0000"/>
                <w:sz w:val="16"/>
                <w:szCs w:val="16"/>
                <w:lang w:eastAsia="ru-RU"/>
              </w:rPr>
            </w:pPr>
            <w:r w:rsidRPr="00751FA8">
              <w:rPr>
                <w:rFonts w:ascii="Verdana" w:eastAsia="Times New Roman" w:hAnsi="Verdana" w:cs="Tahoma"/>
                <w:color w:val="FF0000"/>
                <w:sz w:val="16"/>
                <w:szCs w:val="16"/>
                <w:lang w:eastAsia="ru-RU"/>
              </w:rPr>
              <w:t>0,422973598</w:t>
            </w:r>
          </w:p>
        </w:tc>
        <w:tc>
          <w:tcPr>
            <w:tcW w:w="1380" w:type="dxa"/>
            <w:tcBorders>
              <w:top w:val="nil"/>
              <w:left w:val="nil"/>
              <w:bottom w:val="single" w:sz="4" w:space="0" w:color="auto"/>
              <w:right w:val="single" w:sz="4" w:space="0" w:color="auto"/>
            </w:tcBorders>
            <w:shd w:val="clear" w:color="000000" w:fill="FFFF99"/>
            <w:noWrap/>
            <w:vAlign w:val="bottom"/>
            <w:hideMark/>
          </w:tcPr>
          <w:p w:rsidR="00751FA8" w:rsidRPr="00751FA8" w:rsidRDefault="00751FA8" w:rsidP="00751FA8">
            <w:pPr>
              <w:spacing w:after="0" w:line="240" w:lineRule="auto"/>
              <w:jc w:val="right"/>
              <w:rPr>
                <w:rFonts w:ascii="Verdana" w:eastAsia="Times New Roman" w:hAnsi="Verdana" w:cs="Tahoma"/>
                <w:b/>
                <w:bCs/>
                <w:color w:val="000000"/>
                <w:sz w:val="16"/>
                <w:szCs w:val="16"/>
                <w:lang w:eastAsia="ru-RU"/>
              </w:rPr>
            </w:pPr>
            <w:r w:rsidRPr="00751FA8">
              <w:rPr>
                <w:rFonts w:ascii="Verdana" w:eastAsia="Times New Roman" w:hAnsi="Verdana" w:cs="Tahoma"/>
                <w:b/>
                <w:bCs/>
                <w:color w:val="000000"/>
                <w:sz w:val="16"/>
                <w:szCs w:val="16"/>
                <w:lang w:eastAsia="ru-RU"/>
              </w:rPr>
              <w:t xml:space="preserve">126,89 </w:t>
            </w:r>
          </w:p>
        </w:tc>
      </w:tr>
      <w:tr w:rsidR="00751FA8" w:rsidRPr="00751FA8" w:rsidTr="00751FA8">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751FA8" w:rsidRPr="00751FA8" w:rsidRDefault="00751FA8" w:rsidP="00751FA8">
            <w:pPr>
              <w:spacing w:after="0" w:line="240" w:lineRule="auto"/>
              <w:jc w:val="right"/>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4</w:t>
            </w:r>
          </w:p>
        </w:tc>
        <w:tc>
          <w:tcPr>
            <w:tcW w:w="2640" w:type="dxa"/>
            <w:gridSpan w:val="3"/>
            <w:tcBorders>
              <w:top w:val="single" w:sz="4" w:space="0" w:color="auto"/>
              <w:left w:val="single" w:sz="4" w:space="0" w:color="auto"/>
              <w:bottom w:val="single" w:sz="4" w:space="0" w:color="auto"/>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Денежные потоки (5 лет)</w:t>
            </w:r>
          </w:p>
        </w:tc>
        <w:tc>
          <w:tcPr>
            <w:tcW w:w="1380" w:type="dxa"/>
            <w:tcBorders>
              <w:top w:val="nil"/>
              <w:left w:val="nil"/>
              <w:bottom w:val="single" w:sz="4" w:space="0" w:color="auto"/>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 </w:t>
            </w:r>
          </w:p>
        </w:tc>
        <w:tc>
          <w:tcPr>
            <w:tcW w:w="1380" w:type="dxa"/>
            <w:tcBorders>
              <w:top w:val="nil"/>
              <w:left w:val="single" w:sz="4" w:space="0" w:color="auto"/>
              <w:bottom w:val="single" w:sz="4" w:space="0" w:color="auto"/>
              <w:right w:val="single" w:sz="4" w:space="0" w:color="auto"/>
            </w:tcBorders>
            <w:shd w:val="clear" w:color="auto" w:fill="auto"/>
            <w:noWrap/>
            <w:vAlign w:val="bottom"/>
            <w:hideMark/>
          </w:tcPr>
          <w:p w:rsidR="00751FA8" w:rsidRPr="00751FA8" w:rsidRDefault="00751FA8" w:rsidP="00751FA8">
            <w:pPr>
              <w:spacing w:after="0" w:line="240" w:lineRule="auto"/>
              <w:jc w:val="right"/>
              <w:rPr>
                <w:rFonts w:ascii="Verdana" w:eastAsia="Times New Roman" w:hAnsi="Verdana" w:cs="Tahoma"/>
                <w:b/>
                <w:bCs/>
                <w:color w:val="000000"/>
                <w:sz w:val="16"/>
                <w:szCs w:val="16"/>
                <w:lang w:eastAsia="ru-RU"/>
              </w:rPr>
            </w:pPr>
            <w:r w:rsidRPr="00751FA8">
              <w:rPr>
                <w:rFonts w:ascii="Verdana" w:eastAsia="Times New Roman" w:hAnsi="Verdana" w:cs="Tahoma"/>
                <w:b/>
                <w:bCs/>
                <w:color w:val="000000"/>
                <w:sz w:val="16"/>
                <w:szCs w:val="16"/>
                <w:lang w:eastAsia="ru-RU"/>
              </w:rPr>
              <w:t>1 800,00</w:t>
            </w:r>
          </w:p>
        </w:tc>
        <w:tc>
          <w:tcPr>
            <w:tcW w:w="1380" w:type="dxa"/>
            <w:tcBorders>
              <w:top w:val="nil"/>
              <w:left w:val="nil"/>
              <w:bottom w:val="single" w:sz="4" w:space="0" w:color="auto"/>
              <w:right w:val="single" w:sz="4" w:space="0" w:color="auto"/>
            </w:tcBorders>
            <w:shd w:val="clear" w:color="auto" w:fill="auto"/>
            <w:noWrap/>
            <w:vAlign w:val="bottom"/>
            <w:hideMark/>
          </w:tcPr>
          <w:p w:rsidR="00751FA8" w:rsidRPr="00751FA8" w:rsidRDefault="00751FA8" w:rsidP="00751FA8">
            <w:pPr>
              <w:spacing w:after="0" w:line="240" w:lineRule="auto"/>
              <w:jc w:val="right"/>
              <w:rPr>
                <w:rFonts w:ascii="Verdana" w:eastAsia="Times New Roman" w:hAnsi="Verdana" w:cs="Tahoma"/>
                <w:color w:val="FF0000"/>
                <w:sz w:val="16"/>
                <w:szCs w:val="16"/>
                <w:lang w:eastAsia="ru-RU"/>
              </w:rPr>
            </w:pPr>
            <w:r w:rsidRPr="00751FA8">
              <w:rPr>
                <w:rFonts w:ascii="Verdana" w:eastAsia="Times New Roman" w:hAnsi="Verdana" w:cs="Tahoma"/>
                <w:color w:val="FF0000"/>
                <w:sz w:val="16"/>
                <w:szCs w:val="16"/>
                <w:lang w:eastAsia="ru-RU"/>
              </w:rPr>
              <w:t>2,492176783</w:t>
            </w:r>
          </w:p>
        </w:tc>
        <w:tc>
          <w:tcPr>
            <w:tcW w:w="1380" w:type="dxa"/>
            <w:tcBorders>
              <w:top w:val="nil"/>
              <w:left w:val="nil"/>
              <w:bottom w:val="single" w:sz="4" w:space="0" w:color="auto"/>
              <w:right w:val="single" w:sz="4" w:space="0" w:color="auto"/>
            </w:tcBorders>
            <w:shd w:val="clear" w:color="000000" w:fill="FFFF99"/>
            <w:noWrap/>
            <w:vAlign w:val="bottom"/>
            <w:hideMark/>
          </w:tcPr>
          <w:p w:rsidR="00751FA8" w:rsidRPr="00751FA8" w:rsidRDefault="00751FA8" w:rsidP="00751FA8">
            <w:pPr>
              <w:spacing w:after="0" w:line="240" w:lineRule="auto"/>
              <w:jc w:val="right"/>
              <w:rPr>
                <w:rFonts w:ascii="Verdana" w:eastAsia="Times New Roman" w:hAnsi="Verdana" w:cs="Tahoma"/>
                <w:b/>
                <w:bCs/>
                <w:color w:val="000000"/>
                <w:sz w:val="16"/>
                <w:szCs w:val="16"/>
                <w:lang w:eastAsia="ru-RU"/>
              </w:rPr>
            </w:pPr>
            <w:r w:rsidRPr="00751FA8">
              <w:rPr>
                <w:rFonts w:ascii="Verdana" w:eastAsia="Times New Roman" w:hAnsi="Verdana" w:cs="Tahoma"/>
                <w:b/>
                <w:bCs/>
                <w:color w:val="000000"/>
                <w:sz w:val="16"/>
                <w:szCs w:val="16"/>
                <w:lang w:eastAsia="ru-RU"/>
              </w:rPr>
              <w:t xml:space="preserve">4 941,69 </w:t>
            </w:r>
          </w:p>
        </w:tc>
      </w:tr>
      <w:tr w:rsidR="00751FA8" w:rsidRPr="00751FA8" w:rsidTr="00751FA8">
        <w:trPr>
          <w:trHeight w:val="210"/>
        </w:trPr>
        <w:tc>
          <w:tcPr>
            <w:tcW w:w="440" w:type="dxa"/>
            <w:tcBorders>
              <w:top w:val="nil"/>
              <w:left w:val="nil"/>
              <w:bottom w:val="nil"/>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p>
        </w:tc>
        <w:tc>
          <w:tcPr>
            <w:tcW w:w="930" w:type="dxa"/>
            <w:tcBorders>
              <w:top w:val="nil"/>
              <w:left w:val="nil"/>
              <w:bottom w:val="nil"/>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p>
        </w:tc>
        <w:tc>
          <w:tcPr>
            <w:tcW w:w="855" w:type="dxa"/>
            <w:tcBorders>
              <w:top w:val="nil"/>
              <w:left w:val="nil"/>
              <w:bottom w:val="nil"/>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p>
        </w:tc>
        <w:tc>
          <w:tcPr>
            <w:tcW w:w="855" w:type="dxa"/>
            <w:tcBorders>
              <w:top w:val="nil"/>
              <w:left w:val="nil"/>
              <w:bottom w:val="nil"/>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p>
        </w:tc>
        <w:tc>
          <w:tcPr>
            <w:tcW w:w="1380" w:type="dxa"/>
            <w:tcBorders>
              <w:top w:val="nil"/>
              <w:left w:val="nil"/>
              <w:bottom w:val="nil"/>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p>
        </w:tc>
        <w:tc>
          <w:tcPr>
            <w:tcW w:w="1380" w:type="dxa"/>
            <w:tcBorders>
              <w:top w:val="nil"/>
              <w:left w:val="nil"/>
              <w:bottom w:val="nil"/>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p>
        </w:tc>
        <w:tc>
          <w:tcPr>
            <w:tcW w:w="1380" w:type="dxa"/>
            <w:tcBorders>
              <w:top w:val="nil"/>
              <w:left w:val="nil"/>
              <w:bottom w:val="nil"/>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p>
        </w:tc>
        <w:tc>
          <w:tcPr>
            <w:tcW w:w="1380" w:type="dxa"/>
            <w:tcBorders>
              <w:top w:val="nil"/>
              <w:left w:val="nil"/>
              <w:bottom w:val="nil"/>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p>
        </w:tc>
      </w:tr>
      <w:tr w:rsidR="00751FA8" w:rsidRPr="00751FA8" w:rsidTr="00751FA8">
        <w:trPr>
          <w:trHeight w:val="210"/>
        </w:trPr>
        <w:tc>
          <w:tcPr>
            <w:tcW w:w="4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 </w:t>
            </w:r>
          </w:p>
        </w:tc>
        <w:tc>
          <w:tcPr>
            <w:tcW w:w="2640" w:type="dxa"/>
            <w:gridSpan w:val="3"/>
            <w:tcBorders>
              <w:top w:val="single" w:sz="4" w:space="0" w:color="auto"/>
              <w:left w:val="single" w:sz="4" w:space="0" w:color="auto"/>
              <w:bottom w:val="single" w:sz="4" w:space="0" w:color="auto"/>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b/>
                <w:bCs/>
                <w:color w:val="000000"/>
                <w:sz w:val="16"/>
                <w:szCs w:val="16"/>
                <w:lang w:eastAsia="ru-RU"/>
              </w:rPr>
            </w:pPr>
            <w:r w:rsidRPr="00751FA8">
              <w:rPr>
                <w:rFonts w:ascii="Verdana" w:eastAsia="Times New Roman" w:hAnsi="Verdana" w:cs="Tahoma"/>
                <w:b/>
                <w:bCs/>
                <w:color w:val="000000"/>
                <w:sz w:val="16"/>
                <w:szCs w:val="16"/>
                <w:lang w:eastAsia="ru-RU"/>
              </w:rPr>
              <w:t>Net Present Value NPV</w:t>
            </w:r>
          </w:p>
        </w:tc>
        <w:tc>
          <w:tcPr>
            <w:tcW w:w="1380" w:type="dxa"/>
            <w:tcBorders>
              <w:top w:val="single" w:sz="4" w:space="0" w:color="auto"/>
              <w:left w:val="nil"/>
              <w:bottom w:val="single" w:sz="4" w:space="0" w:color="auto"/>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 </w:t>
            </w:r>
          </w:p>
        </w:tc>
        <w:tc>
          <w:tcPr>
            <w:tcW w:w="1380" w:type="dxa"/>
            <w:tcBorders>
              <w:top w:val="single" w:sz="4" w:space="0" w:color="auto"/>
              <w:left w:val="nil"/>
              <w:bottom w:val="single" w:sz="4" w:space="0" w:color="auto"/>
              <w:right w:val="nil"/>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 </w:t>
            </w:r>
          </w:p>
        </w:tc>
        <w:tc>
          <w:tcPr>
            <w:tcW w:w="1380" w:type="dxa"/>
            <w:tcBorders>
              <w:top w:val="single" w:sz="4" w:space="0" w:color="auto"/>
              <w:left w:val="nil"/>
              <w:bottom w:val="single" w:sz="4" w:space="0" w:color="auto"/>
              <w:right w:val="single" w:sz="4" w:space="0" w:color="auto"/>
            </w:tcBorders>
            <w:shd w:val="clear" w:color="auto" w:fill="auto"/>
            <w:noWrap/>
            <w:vAlign w:val="bottom"/>
            <w:hideMark/>
          </w:tcPr>
          <w:p w:rsidR="00751FA8" w:rsidRPr="00751FA8" w:rsidRDefault="00751FA8" w:rsidP="00751FA8">
            <w:pPr>
              <w:spacing w:after="0" w:line="240" w:lineRule="auto"/>
              <w:rPr>
                <w:rFonts w:ascii="Verdana" w:eastAsia="Times New Roman" w:hAnsi="Verdana" w:cs="Tahoma"/>
                <w:color w:val="000000"/>
                <w:sz w:val="16"/>
                <w:szCs w:val="16"/>
                <w:lang w:eastAsia="ru-RU"/>
              </w:rPr>
            </w:pPr>
            <w:r w:rsidRPr="00751FA8">
              <w:rPr>
                <w:rFonts w:ascii="Verdana" w:eastAsia="Times New Roman" w:hAnsi="Verdana" w:cs="Tahoma"/>
                <w:color w:val="000000"/>
                <w:sz w:val="16"/>
                <w:szCs w:val="16"/>
                <w:lang w:eastAsia="ru-RU"/>
              </w:rPr>
              <w:t> </w:t>
            </w:r>
          </w:p>
        </w:tc>
        <w:tc>
          <w:tcPr>
            <w:tcW w:w="1380" w:type="dxa"/>
            <w:tcBorders>
              <w:top w:val="single" w:sz="4" w:space="0" w:color="auto"/>
              <w:left w:val="nil"/>
              <w:bottom w:val="single" w:sz="4" w:space="0" w:color="auto"/>
              <w:right w:val="single" w:sz="4" w:space="0" w:color="auto"/>
            </w:tcBorders>
            <w:shd w:val="clear" w:color="000000" w:fill="FFFF99"/>
            <w:noWrap/>
            <w:vAlign w:val="bottom"/>
            <w:hideMark/>
          </w:tcPr>
          <w:p w:rsidR="00751FA8" w:rsidRPr="00751FA8" w:rsidRDefault="00751FA8" w:rsidP="00751FA8">
            <w:pPr>
              <w:spacing w:after="0" w:line="240" w:lineRule="auto"/>
              <w:jc w:val="right"/>
              <w:rPr>
                <w:rFonts w:ascii="Verdana" w:eastAsia="Times New Roman" w:hAnsi="Verdana" w:cs="Tahoma"/>
                <w:b/>
                <w:bCs/>
                <w:color w:val="000000"/>
                <w:sz w:val="16"/>
                <w:szCs w:val="16"/>
                <w:lang w:eastAsia="ru-RU"/>
              </w:rPr>
            </w:pPr>
            <w:r w:rsidRPr="00751FA8">
              <w:rPr>
                <w:rFonts w:ascii="Verdana" w:eastAsia="Times New Roman" w:hAnsi="Verdana" w:cs="Tahoma"/>
                <w:b/>
                <w:bCs/>
                <w:color w:val="FF0000"/>
                <w:sz w:val="16"/>
                <w:szCs w:val="16"/>
                <w:lang w:eastAsia="ru-RU"/>
              </w:rPr>
              <w:t xml:space="preserve">-185,20 </w:t>
            </w:r>
          </w:p>
        </w:tc>
      </w:tr>
    </w:tbl>
    <w:p w:rsidR="00751FA8"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Интерпретация этого феномена может быть проведена следующим образом. О чем говорит отрицательное значение </w:t>
      </w:r>
      <w:r w:rsidRPr="009630A8">
        <w:rPr>
          <w:rFonts w:ascii="Verdana" w:eastAsia="Times New Roman" w:hAnsi="Verdana" w:cs="Times New Roman"/>
          <w:b/>
          <w:color w:val="000000" w:themeColor="text1"/>
          <w:sz w:val="18"/>
          <w:szCs w:val="18"/>
          <w:lang w:eastAsia="ru-RU"/>
        </w:rPr>
        <w:t>NPV</w:t>
      </w:r>
      <w:r w:rsidRPr="00AB622B">
        <w:rPr>
          <w:rFonts w:ascii="Verdana" w:eastAsia="Times New Roman" w:hAnsi="Verdana" w:cs="Times New Roman"/>
          <w:color w:val="000000" w:themeColor="text1"/>
          <w:sz w:val="18"/>
          <w:szCs w:val="18"/>
          <w:lang w:eastAsia="ru-RU"/>
        </w:rPr>
        <w:t xml:space="preserve">? О том, что исходная инвестиция не окупается, т.е. положительные денежные потоки, которые генерируются этой инвестицией не достаточны для компенсации, с учетом стоимости денег во времени, исходной суммы капитальных вложений. Вспомним, что стоимость собственного капитала компании - это доходность альтернативных вложений своего капитала, которое может сделать компания. При </w:t>
      </w:r>
      <w:r w:rsidRPr="009630A8">
        <w:rPr>
          <w:rFonts w:ascii="Verdana" w:eastAsia="Times New Roman" w:hAnsi="Verdana" w:cs="Times New Roman"/>
          <w:b/>
          <w:iCs/>
          <w:color w:val="FF0000"/>
          <w:sz w:val="18"/>
          <w:szCs w:val="18"/>
          <w:lang w:eastAsia="ru-RU"/>
        </w:rPr>
        <w:t>r</w:t>
      </w:r>
      <w:r w:rsidR="009630A8" w:rsidRPr="009630A8">
        <w:rPr>
          <w:rFonts w:ascii="Verdana" w:eastAsia="Times New Roman" w:hAnsi="Verdana" w:cs="Times New Roman"/>
          <w:color w:val="FF0000"/>
          <w:sz w:val="18"/>
          <w:szCs w:val="18"/>
          <w:lang w:eastAsia="ru-RU"/>
        </w:rPr>
        <w:t>=</w:t>
      </w:r>
      <w:r w:rsidRPr="009630A8">
        <w:rPr>
          <w:rFonts w:ascii="Verdana" w:eastAsia="Times New Roman" w:hAnsi="Verdana" w:cs="Times New Roman"/>
          <w:color w:val="FF0000"/>
          <w:sz w:val="18"/>
          <w:szCs w:val="18"/>
          <w:lang w:eastAsia="ru-RU"/>
        </w:rPr>
        <w:t>20%</w:t>
      </w:r>
      <w:r w:rsidRPr="00AB622B">
        <w:rPr>
          <w:rFonts w:ascii="Verdana" w:eastAsia="Times New Roman" w:hAnsi="Verdana" w:cs="Times New Roman"/>
          <w:color w:val="000000" w:themeColor="text1"/>
          <w:sz w:val="18"/>
          <w:szCs w:val="18"/>
          <w:lang w:eastAsia="ru-RU"/>
        </w:rPr>
        <w:t xml:space="preserve"> компании более выгодно вложить деньги в собственное оборудование, которое за счет эконом</w:t>
      </w:r>
      <w:r w:rsidR="009630A8">
        <w:rPr>
          <w:rFonts w:ascii="Verdana" w:eastAsia="Times New Roman" w:hAnsi="Verdana" w:cs="Times New Roman"/>
          <w:color w:val="000000" w:themeColor="text1"/>
          <w:sz w:val="18"/>
          <w:szCs w:val="18"/>
          <w:lang w:eastAsia="ru-RU"/>
        </w:rPr>
        <w:t>ии генерирует денежный поток $1</w:t>
      </w:r>
      <w:r w:rsidRPr="00AB622B">
        <w:rPr>
          <w:rFonts w:ascii="Verdana" w:eastAsia="Times New Roman" w:hAnsi="Verdana" w:cs="Times New Roman"/>
          <w:color w:val="000000" w:themeColor="text1"/>
          <w:sz w:val="18"/>
          <w:szCs w:val="18"/>
          <w:lang w:eastAsia="ru-RU"/>
        </w:rPr>
        <w:t xml:space="preserve">800 в течение ближайших пяти лет; причем каждая из этих сумм в свою очередь инвестируется по 20% годовых. При </w:t>
      </w:r>
      <w:r w:rsidRPr="009630A8">
        <w:rPr>
          <w:rFonts w:ascii="Verdana" w:eastAsia="Times New Roman" w:hAnsi="Verdana" w:cs="Times New Roman"/>
          <w:b/>
          <w:iCs/>
          <w:color w:val="FF0000"/>
          <w:sz w:val="18"/>
          <w:szCs w:val="18"/>
          <w:lang w:eastAsia="ru-RU"/>
        </w:rPr>
        <w:t>r</w:t>
      </w:r>
      <w:r w:rsidRPr="009630A8">
        <w:rPr>
          <w:rFonts w:ascii="Verdana" w:eastAsia="Times New Roman" w:hAnsi="Verdana" w:cs="Times New Roman"/>
          <w:color w:val="FF0000"/>
          <w:sz w:val="18"/>
          <w:szCs w:val="18"/>
          <w:lang w:eastAsia="ru-RU"/>
        </w:rPr>
        <w:t>=24</w:t>
      </w:r>
      <w:r w:rsidRPr="00AB622B">
        <w:rPr>
          <w:rFonts w:ascii="Verdana" w:eastAsia="Times New Roman" w:hAnsi="Verdana" w:cs="Times New Roman"/>
          <w:color w:val="000000" w:themeColor="text1"/>
          <w:sz w:val="18"/>
          <w:szCs w:val="18"/>
          <w:lang w:eastAsia="ru-RU"/>
        </w:rPr>
        <w:t>% компании более выгодно сразу же инвестировать имеющиеся у нее $5,000 под 24% годовых, нежели инвестировать в оборудование, которое за счет экономии будет “приносить” денежный доход $1,800, который в свою очередь будет инвестироваться под 24% годовых.</w:t>
      </w:r>
    </w:p>
    <w:p w:rsidR="002B31EA" w:rsidRPr="00751FA8" w:rsidRDefault="002B31EA" w:rsidP="00AB622B">
      <w:pPr>
        <w:spacing w:before="100" w:beforeAutospacing="1" w:after="100" w:afterAutospacing="1" w:line="240" w:lineRule="auto"/>
        <w:rPr>
          <w:rFonts w:ascii="Verdana" w:eastAsia="Times New Roman" w:hAnsi="Verdana" w:cs="Times New Roman"/>
          <w:i/>
          <w:iCs/>
          <w:color w:val="000000" w:themeColor="text1"/>
          <w:sz w:val="18"/>
          <w:szCs w:val="18"/>
          <w:lang w:eastAsia="ru-RU"/>
        </w:rPr>
      </w:pPr>
      <w:r w:rsidRPr="000413EC">
        <w:rPr>
          <w:rFonts w:ascii="Verdana" w:eastAsia="Times New Roman" w:hAnsi="Verdana" w:cs="Times New Roman"/>
          <w:b/>
          <w:iCs/>
          <w:color w:val="0000FF"/>
          <w:sz w:val="18"/>
          <w:szCs w:val="18"/>
          <w:lang w:eastAsia="ru-RU"/>
        </w:rPr>
        <w:t xml:space="preserve">Общий вывод таков: </w:t>
      </w:r>
      <w:r w:rsidRPr="000413EC">
        <w:rPr>
          <w:rFonts w:ascii="Verdana" w:eastAsia="Times New Roman" w:hAnsi="Verdana" w:cs="Times New Roman"/>
          <w:b/>
          <w:bCs/>
          <w:color w:val="0000FF"/>
          <w:sz w:val="18"/>
          <w:szCs w:val="18"/>
          <w:lang w:eastAsia="ru-RU"/>
        </w:rPr>
        <w:t xml:space="preserve">при увеличении нормы доходности инвестиций (стоимости капитала инвестиционного проекта) значение критерия NPV уменьшается. </w:t>
      </w:r>
    </w:p>
    <w:p w:rsidR="002B31EA" w:rsidRPr="00AB622B" w:rsidRDefault="002B31EA" w:rsidP="00AB622B">
      <w:pPr>
        <w:spacing w:before="100" w:beforeAutospacing="1" w:after="100" w:afterAutospacing="1" w:line="240" w:lineRule="auto"/>
        <w:rPr>
          <w:rFonts w:ascii="Verdana" w:eastAsia="Times New Roman" w:hAnsi="Verdana" w:cs="Times New Roman"/>
          <w:i/>
          <w:iCs/>
          <w:color w:val="000000" w:themeColor="text1"/>
          <w:sz w:val="18"/>
          <w:szCs w:val="18"/>
          <w:u w:val="single"/>
          <w:lang w:eastAsia="ru-RU"/>
        </w:rPr>
      </w:pPr>
      <w:r w:rsidRPr="00AB622B">
        <w:rPr>
          <w:rFonts w:ascii="Verdana" w:eastAsia="Times New Roman" w:hAnsi="Verdana" w:cs="Times New Roman"/>
          <w:color w:val="000000" w:themeColor="text1"/>
          <w:sz w:val="18"/>
          <w:szCs w:val="18"/>
          <w:lang w:eastAsia="ru-RU"/>
        </w:rPr>
        <w:t xml:space="preserve">Для полноты представления информации, необходимой для расчета </w:t>
      </w:r>
      <w:r w:rsidRPr="00CD2730">
        <w:rPr>
          <w:rFonts w:ascii="Verdana" w:eastAsia="Times New Roman" w:hAnsi="Verdana" w:cs="Times New Roman"/>
          <w:b/>
          <w:color w:val="000000" w:themeColor="text1"/>
          <w:sz w:val="18"/>
          <w:szCs w:val="18"/>
          <w:lang w:eastAsia="ru-RU"/>
        </w:rPr>
        <w:t>NPV</w:t>
      </w:r>
      <w:r w:rsidRPr="00AB622B">
        <w:rPr>
          <w:rFonts w:ascii="Verdana" w:eastAsia="Times New Roman" w:hAnsi="Verdana" w:cs="Times New Roman"/>
          <w:color w:val="000000" w:themeColor="text1"/>
          <w:sz w:val="18"/>
          <w:szCs w:val="18"/>
          <w:lang w:eastAsia="ru-RU"/>
        </w:rPr>
        <w:t xml:space="preserve">, приведем типичные денежные потоки. </w:t>
      </w:r>
    </w:p>
    <w:p w:rsidR="002B31EA" w:rsidRPr="00AB622B" w:rsidRDefault="002B31EA" w:rsidP="00AB622B">
      <w:pPr>
        <w:spacing w:before="100" w:beforeAutospacing="1" w:after="100" w:afterAutospacing="1" w:line="240" w:lineRule="auto"/>
        <w:rPr>
          <w:rFonts w:ascii="Verdana" w:eastAsia="Times New Roman" w:hAnsi="Verdana" w:cs="Times New Roman"/>
          <w:i/>
          <w:iCs/>
          <w:color w:val="000000" w:themeColor="text1"/>
          <w:sz w:val="18"/>
          <w:szCs w:val="18"/>
          <w:u w:val="single"/>
          <w:lang w:eastAsia="ru-RU"/>
        </w:rPr>
      </w:pPr>
      <w:r w:rsidRPr="00AB622B">
        <w:rPr>
          <w:rFonts w:ascii="Verdana" w:eastAsia="Times New Roman" w:hAnsi="Verdana" w:cs="Times New Roman"/>
          <w:i/>
          <w:iCs/>
          <w:color w:val="000000" w:themeColor="text1"/>
          <w:sz w:val="18"/>
          <w:szCs w:val="18"/>
          <w:u w:val="single"/>
          <w:lang w:eastAsia="ru-RU"/>
        </w:rPr>
        <w:t xml:space="preserve">Типичные входные денежные потоки: </w:t>
      </w:r>
    </w:p>
    <w:p w:rsidR="002B31EA" w:rsidRPr="00AB622B" w:rsidRDefault="002B31EA" w:rsidP="00070050">
      <w:pPr>
        <w:numPr>
          <w:ilvl w:val="0"/>
          <w:numId w:val="22"/>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дополнительный объем продаж и увеличение цены товара; </w:t>
      </w:r>
    </w:p>
    <w:p w:rsidR="002B31EA" w:rsidRPr="00AB622B" w:rsidRDefault="002B31EA" w:rsidP="00070050">
      <w:pPr>
        <w:numPr>
          <w:ilvl w:val="0"/>
          <w:numId w:val="22"/>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уменьшение валовых издержек (снижение себестоимости товаров); </w:t>
      </w:r>
    </w:p>
    <w:p w:rsidR="002B31EA" w:rsidRPr="00AB622B" w:rsidRDefault="002B31EA" w:rsidP="00070050">
      <w:pPr>
        <w:numPr>
          <w:ilvl w:val="0"/>
          <w:numId w:val="22"/>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остаточное значение стоимости оборудования в конце последнего года инвестиционного проекта (так как оборудование может быть продано или использовано для другого проекта); </w:t>
      </w:r>
    </w:p>
    <w:p w:rsidR="002B31EA" w:rsidRPr="00AB622B" w:rsidRDefault="002B31EA" w:rsidP="00070050">
      <w:pPr>
        <w:numPr>
          <w:ilvl w:val="0"/>
          <w:numId w:val="22"/>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высвобождение оборотных средств в конце последнего года инвестиционного проекта (закрытие счетов дебиторов, продажа остатков товарно-материальных запасов, продажа акций и облигаций других предприятий).</w:t>
      </w:r>
    </w:p>
    <w:p w:rsidR="002B31EA" w:rsidRPr="00AB622B" w:rsidRDefault="002B31EA" w:rsidP="00AB622B">
      <w:pPr>
        <w:spacing w:before="100" w:beforeAutospacing="1" w:after="100" w:afterAutospacing="1" w:line="240" w:lineRule="auto"/>
        <w:rPr>
          <w:rFonts w:ascii="Verdana" w:eastAsia="Times New Roman" w:hAnsi="Verdana" w:cs="Times New Roman"/>
          <w:i/>
          <w:iCs/>
          <w:color w:val="000000" w:themeColor="text1"/>
          <w:sz w:val="18"/>
          <w:szCs w:val="18"/>
          <w:u w:val="single"/>
          <w:lang w:eastAsia="ru-RU"/>
        </w:rPr>
      </w:pPr>
      <w:r w:rsidRPr="00AB622B">
        <w:rPr>
          <w:rFonts w:ascii="Verdana" w:eastAsia="Times New Roman" w:hAnsi="Verdana" w:cs="Times New Roman"/>
          <w:i/>
          <w:iCs/>
          <w:color w:val="000000" w:themeColor="text1"/>
          <w:sz w:val="18"/>
          <w:szCs w:val="18"/>
          <w:u w:val="single"/>
          <w:lang w:eastAsia="ru-RU"/>
        </w:rPr>
        <w:t xml:space="preserve">Типичные выходные потоки: </w:t>
      </w:r>
    </w:p>
    <w:p w:rsidR="002B31EA" w:rsidRPr="00AB622B" w:rsidRDefault="002B31EA" w:rsidP="00070050">
      <w:pPr>
        <w:numPr>
          <w:ilvl w:val="0"/>
          <w:numId w:val="23"/>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начальные инвестиции в первый год(ы) инвестиционного проекта; </w:t>
      </w:r>
    </w:p>
    <w:p w:rsidR="002B31EA" w:rsidRPr="00AB622B" w:rsidRDefault="002B31EA" w:rsidP="00070050">
      <w:pPr>
        <w:numPr>
          <w:ilvl w:val="0"/>
          <w:numId w:val="23"/>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увеличение потребностей в оборотных средствах в первый год(ы) инвестиционного проекта (увеличение счетов дебиторов для привлечения новых клиентов, приобретение сырья и комплектующих для начала производства); </w:t>
      </w:r>
    </w:p>
    <w:p w:rsidR="002B31EA" w:rsidRPr="00AB622B" w:rsidRDefault="002B31EA" w:rsidP="00070050">
      <w:pPr>
        <w:numPr>
          <w:ilvl w:val="0"/>
          <w:numId w:val="23"/>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ремонт и техническое обслуживание оборудования; </w:t>
      </w:r>
    </w:p>
    <w:p w:rsidR="002B31EA" w:rsidRPr="00AB622B" w:rsidRDefault="002B31EA" w:rsidP="00070050">
      <w:pPr>
        <w:numPr>
          <w:ilvl w:val="0"/>
          <w:numId w:val="23"/>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дополнительные непроизводственные издержки (социальные, экологические и т. п.).</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Ранее было отмечено, что результирующие чистые денежные потоки, призваны обеспечить возврат инвестированной суммы денег и доход для инвесторов. Рассмотрим, как происходит разделение каждой денежной суммы на эти две части с помощью следующего иллюстрирующего примера. </w:t>
      </w:r>
    </w:p>
    <w:p w:rsidR="002B31EA" w:rsidRDefault="00AE7272"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i/>
          <w:iCs/>
          <w:color w:val="000000" w:themeColor="text1"/>
          <w:sz w:val="18"/>
          <w:szCs w:val="18"/>
          <w:u w:val="single"/>
          <w:lang w:eastAsia="ru-RU"/>
        </w:rPr>
        <w:lastRenderedPageBreak/>
        <w:t>Пример.</w:t>
      </w:r>
      <w:r w:rsidR="002B31EA" w:rsidRPr="00AB622B">
        <w:rPr>
          <w:rFonts w:ascii="Verdana" w:eastAsia="Times New Roman" w:hAnsi="Verdana" w:cs="Times New Roman"/>
          <w:color w:val="000000" w:themeColor="text1"/>
          <w:sz w:val="18"/>
          <w:szCs w:val="18"/>
          <w:lang w:eastAsia="ru-RU"/>
        </w:rPr>
        <w:t xml:space="preserve"> Предприятие планирует вложить деньги в приобретение нового </w:t>
      </w:r>
      <w:r w:rsidR="000413EC" w:rsidRPr="00AB622B">
        <w:rPr>
          <w:rFonts w:ascii="Verdana" w:eastAsia="Times New Roman" w:hAnsi="Verdana" w:cs="Times New Roman"/>
          <w:color w:val="000000" w:themeColor="text1"/>
          <w:sz w:val="18"/>
          <w:szCs w:val="18"/>
          <w:lang w:eastAsia="ru-RU"/>
        </w:rPr>
        <w:t>приспособления,</w:t>
      </w:r>
      <w:r w:rsidR="002B31EA" w:rsidRPr="00AB622B">
        <w:rPr>
          <w:rFonts w:ascii="Verdana" w:eastAsia="Times New Roman" w:hAnsi="Verdana" w:cs="Times New Roman"/>
          <w:color w:val="000000" w:themeColor="text1"/>
          <w:sz w:val="18"/>
          <w:szCs w:val="18"/>
          <w:lang w:eastAsia="ru-RU"/>
        </w:rPr>
        <w:t xml:space="preserve"> которое стоит $3,170 и имеет срок службы 4 года с нулевой остаточной стоимостью. Внедрение приспособления по оценкам позволяет обеспечить входной денежный поток $1,000 в течение каждого года. Руководство предприятия позволяет производить инвестиции только в том случае, когда это приво</w:t>
      </w:r>
      <w:r w:rsidR="000413EC">
        <w:rPr>
          <w:rFonts w:ascii="Verdana" w:eastAsia="Times New Roman" w:hAnsi="Verdana" w:cs="Times New Roman"/>
          <w:color w:val="000000" w:themeColor="text1"/>
          <w:sz w:val="18"/>
          <w:szCs w:val="18"/>
          <w:lang w:eastAsia="ru-RU"/>
        </w:rPr>
        <w:t>дит к отдаче хотя бы 10% в год.</w:t>
      </w:r>
    </w:p>
    <w:p w:rsidR="000413EC" w:rsidRPr="000413EC" w:rsidRDefault="000413EC" w:rsidP="000413EC">
      <w:pPr>
        <w:framePr w:w="2621" w:h="255" w:wrap="auto" w:vAnchor="text" w:hAnchor="text" w:x="8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561975" cy="161925"/>
            <wp:effectExtent l="19050" t="0" r="9525" b="0"/>
            <wp:docPr id="5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4"/>
                    <a:srcRect/>
                    <a:stretch>
                      <a:fillRect/>
                    </a:stretch>
                  </pic:blipFill>
                  <pic:spPr bwMode="auto">
                    <a:xfrm>
                      <a:off x="0" y="0"/>
                      <a:ext cx="561975" cy="161925"/>
                    </a:xfrm>
                    <a:prstGeom prst="rect">
                      <a:avLst/>
                    </a:prstGeom>
                    <a:noFill/>
                    <a:ln w="9525">
                      <a:noFill/>
                      <a:miter lim="800000"/>
                      <a:headEnd/>
                      <a:tailEnd/>
                    </a:ln>
                  </pic:spPr>
                </pic:pic>
              </a:graphicData>
            </a:graphic>
          </wp:inline>
        </w:drawing>
      </w:r>
    </w:p>
    <w:p w:rsidR="000413EC" w:rsidRPr="000413EC" w:rsidRDefault="000413EC" w:rsidP="000413EC">
      <w:pPr>
        <w:framePr w:w="2591" w:h="255" w:wrap="auto" w:vAnchor="text" w:hAnchor="text" w:x="1493"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542925" cy="161925"/>
            <wp:effectExtent l="19050" t="0" r="9525" b="0"/>
            <wp:docPr id="5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5"/>
                    <a:srcRect/>
                    <a:stretch>
                      <a:fillRect/>
                    </a:stretch>
                  </pic:blipFill>
                  <pic:spPr bwMode="auto">
                    <a:xfrm>
                      <a:off x="0" y="0"/>
                      <a:ext cx="542925" cy="161925"/>
                    </a:xfrm>
                    <a:prstGeom prst="rect">
                      <a:avLst/>
                    </a:prstGeom>
                    <a:noFill/>
                    <a:ln w="9525">
                      <a:noFill/>
                      <a:miter lim="800000"/>
                      <a:headEnd/>
                      <a:tailEnd/>
                    </a:ln>
                  </pic:spPr>
                </pic:pic>
              </a:graphicData>
            </a:graphic>
          </wp:inline>
        </w:drawing>
      </w:r>
    </w:p>
    <w:p w:rsidR="000413EC" w:rsidRPr="000413EC" w:rsidRDefault="000413EC" w:rsidP="000413EC">
      <w:pPr>
        <w:framePr w:w="2276" w:h="255" w:wrap="auto" w:vAnchor="text" w:hAnchor="text" w:x="2777"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342900" cy="161925"/>
            <wp:effectExtent l="19050" t="0" r="0" b="0"/>
            <wp:docPr id="40"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6"/>
                    <a:srcRect/>
                    <a:stretch>
                      <a:fillRect/>
                    </a:stretch>
                  </pic:blipFill>
                  <pic:spPr bwMode="auto">
                    <a:xfrm>
                      <a:off x="0" y="0"/>
                      <a:ext cx="342900" cy="161925"/>
                    </a:xfrm>
                    <a:prstGeom prst="rect">
                      <a:avLst/>
                    </a:prstGeom>
                    <a:noFill/>
                    <a:ln w="9525">
                      <a:noFill/>
                      <a:miter lim="800000"/>
                      <a:headEnd/>
                      <a:tailEnd/>
                    </a:ln>
                  </pic:spPr>
                </pic:pic>
              </a:graphicData>
            </a:graphic>
          </wp:inline>
        </w:drawing>
      </w:r>
    </w:p>
    <w:p w:rsidR="000413EC" w:rsidRPr="000413EC" w:rsidRDefault="000413EC" w:rsidP="000413EC">
      <w:pPr>
        <w:framePr w:w="2321" w:h="255" w:wrap="auto" w:vAnchor="text" w:hAnchor="text" w:x="3933"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371475" cy="161925"/>
            <wp:effectExtent l="19050" t="0" r="9525" b="0"/>
            <wp:docPr id="39"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7"/>
                    <a:srcRect/>
                    <a:stretch>
                      <a:fillRect/>
                    </a:stretch>
                  </pic:blipFill>
                  <pic:spPr bwMode="auto">
                    <a:xfrm>
                      <a:off x="0" y="0"/>
                      <a:ext cx="371475" cy="161925"/>
                    </a:xfrm>
                    <a:prstGeom prst="rect">
                      <a:avLst/>
                    </a:prstGeom>
                    <a:noFill/>
                    <a:ln w="9525">
                      <a:noFill/>
                      <a:miter lim="800000"/>
                      <a:headEnd/>
                      <a:tailEnd/>
                    </a:ln>
                  </pic:spPr>
                </pic:pic>
              </a:graphicData>
            </a:graphic>
          </wp:inline>
        </w:drawing>
      </w:r>
    </w:p>
    <w:p w:rsidR="000413EC" w:rsidRPr="000413EC" w:rsidRDefault="000413EC" w:rsidP="000413EC">
      <w:pPr>
        <w:framePr w:w="4092" w:h="795" w:wrap="auto" w:vAnchor="text" w:hAnchor="text" w:x="81" w:y="597"/>
        <w:autoSpaceDE w:val="0"/>
        <w:autoSpaceDN w:val="0"/>
        <w:adjustRightInd w:val="0"/>
        <w:spacing w:after="0" w:line="240" w:lineRule="auto"/>
        <w:rPr>
          <w:rFonts w:ascii="Arial" w:hAnsi="Arial" w:cs="Arial"/>
          <w:sz w:val="20"/>
          <w:szCs w:val="20"/>
        </w:rPr>
      </w:pPr>
      <w:r>
        <w:rPr>
          <w:rFonts w:ascii="Arial" w:hAnsi="Arial" w:cs="Arial"/>
          <w:noProof/>
          <w:position w:val="-40"/>
          <w:sz w:val="20"/>
          <w:szCs w:val="20"/>
          <w:lang w:eastAsia="ru-RU"/>
        </w:rPr>
        <w:drawing>
          <wp:inline distT="0" distB="0" distL="0" distR="0">
            <wp:extent cx="2171700" cy="504825"/>
            <wp:effectExtent l="0" t="0" r="0" b="0"/>
            <wp:docPr id="38"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8"/>
                    <a:srcRect/>
                    <a:stretch>
                      <a:fillRect/>
                    </a:stretch>
                  </pic:blipFill>
                  <pic:spPr bwMode="auto">
                    <a:xfrm>
                      <a:off x="0" y="0"/>
                      <a:ext cx="2171700" cy="504825"/>
                    </a:xfrm>
                    <a:prstGeom prst="rect">
                      <a:avLst/>
                    </a:prstGeom>
                    <a:noFill/>
                    <a:ln w="9525">
                      <a:noFill/>
                      <a:miter lim="800000"/>
                      <a:headEnd/>
                      <a:tailEnd/>
                    </a:ln>
                  </pic:spPr>
                </pic:pic>
              </a:graphicData>
            </a:graphic>
          </wp:inline>
        </w:drawing>
      </w:r>
    </w:p>
    <w:p w:rsidR="000413EC" w:rsidRPr="00AB622B" w:rsidRDefault="000413EC"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0413EC" w:rsidRDefault="000413EC" w:rsidP="00AB622B">
      <w:pPr>
        <w:spacing w:before="100" w:beforeAutospacing="1" w:after="100" w:afterAutospacing="1" w:line="240" w:lineRule="auto"/>
        <w:rPr>
          <w:rFonts w:ascii="Verdana" w:eastAsia="Times New Roman" w:hAnsi="Verdana" w:cs="Times New Roman"/>
          <w:i/>
          <w:iCs/>
          <w:color w:val="000000" w:themeColor="text1"/>
          <w:sz w:val="18"/>
          <w:szCs w:val="18"/>
          <w:u w:val="single"/>
          <w:lang w:eastAsia="ru-RU"/>
        </w:rPr>
      </w:pPr>
    </w:p>
    <w:p w:rsidR="000413EC" w:rsidRDefault="000413EC" w:rsidP="00AB622B">
      <w:pPr>
        <w:spacing w:before="100" w:beforeAutospacing="1" w:after="100" w:afterAutospacing="1" w:line="240" w:lineRule="auto"/>
        <w:rPr>
          <w:rFonts w:ascii="Verdana" w:eastAsia="Times New Roman" w:hAnsi="Verdana" w:cs="Times New Roman"/>
          <w:i/>
          <w:iCs/>
          <w:color w:val="000000" w:themeColor="text1"/>
          <w:sz w:val="18"/>
          <w:szCs w:val="18"/>
          <w:u w:val="single"/>
          <w:lang w:eastAsia="ru-RU"/>
        </w:rPr>
      </w:pP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Таким образом, </w:t>
      </w:r>
      <w:r w:rsidRPr="000413EC">
        <w:rPr>
          <w:rFonts w:ascii="Verdana" w:eastAsia="Times New Roman" w:hAnsi="Verdana" w:cs="Times New Roman"/>
          <w:b/>
          <w:color w:val="000000" w:themeColor="text1"/>
          <w:sz w:val="18"/>
          <w:szCs w:val="18"/>
          <w:lang w:eastAsia="ru-RU"/>
        </w:rPr>
        <w:t>NPV</w:t>
      </w:r>
      <w:r w:rsidR="000413EC">
        <w:rPr>
          <w:rFonts w:ascii="Verdana" w:eastAsia="Times New Roman" w:hAnsi="Verdana" w:cs="Times New Roman"/>
          <w:color w:val="000000" w:themeColor="text1"/>
          <w:sz w:val="18"/>
          <w:szCs w:val="18"/>
          <w:lang w:eastAsia="ru-RU"/>
        </w:rPr>
        <w:t>=-0,135</w:t>
      </w:r>
      <w:r w:rsidRPr="00AB622B">
        <w:rPr>
          <w:rFonts w:ascii="Verdana" w:eastAsia="Times New Roman" w:hAnsi="Verdana" w:cs="Times New Roman"/>
          <w:color w:val="000000" w:themeColor="text1"/>
          <w:sz w:val="18"/>
          <w:szCs w:val="18"/>
          <w:lang w:eastAsia="ru-RU"/>
        </w:rPr>
        <w:t xml:space="preserve"> и проект принимается. </w:t>
      </w:r>
    </w:p>
    <w:p w:rsidR="00757262" w:rsidRDefault="00757262" w:rsidP="0074096D">
      <w:pPr>
        <w:spacing w:after="0" w:line="240" w:lineRule="auto"/>
        <w:rPr>
          <w:rFonts w:ascii="Verdana" w:eastAsia="Times New Roman" w:hAnsi="Verdana" w:cs="Times New Roman"/>
          <w:color w:val="000000" w:themeColor="text1"/>
          <w:sz w:val="18"/>
          <w:szCs w:val="18"/>
          <w:lang w:eastAsia="ru-RU"/>
        </w:rPr>
      </w:pPr>
    </w:p>
    <w:p w:rsidR="0074096D" w:rsidRPr="00111ED5" w:rsidRDefault="002B31EA" w:rsidP="0074096D">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Дальнейший ан</w:t>
      </w:r>
      <w:r w:rsidR="0074096D">
        <w:rPr>
          <w:rFonts w:ascii="Verdana" w:eastAsia="Times New Roman" w:hAnsi="Verdana" w:cs="Times New Roman"/>
          <w:color w:val="000000" w:themeColor="text1"/>
          <w:sz w:val="18"/>
          <w:szCs w:val="18"/>
          <w:lang w:eastAsia="ru-RU"/>
        </w:rPr>
        <w:t xml:space="preserve">ализ состоит в распределении </w:t>
      </w:r>
      <w:r w:rsidR="0074096D" w:rsidRPr="0074096D">
        <w:rPr>
          <w:rFonts w:ascii="Verdana" w:eastAsia="Times New Roman" w:hAnsi="Verdana" w:cs="Times New Roman"/>
          <w:b/>
          <w:color w:val="000000" w:themeColor="text1"/>
          <w:sz w:val="18"/>
          <w:szCs w:val="18"/>
          <w:lang w:eastAsia="ru-RU"/>
        </w:rPr>
        <w:t>1</w:t>
      </w:r>
      <w:r w:rsidRPr="0074096D">
        <w:rPr>
          <w:rFonts w:ascii="Verdana" w:eastAsia="Times New Roman" w:hAnsi="Verdana" w:cs="Times New Roman"/>
          <w:b/>
          <w:color w:val="000000" w:themeColor="text1"/>
          <w:sz w:val="18"/>
          <w:szCs w:val="18"/>
          <w:lang w:eastAsia="ru-RU"/>
        </w:rPr>
        <w:t>000</w:t>
      </w:r>
      <w:r w:rsidR="0074096D" w:rsidRPr="0074096D">
        <w:rPr>
          <w:rFonts w:ascii="Verdana" w:eastAsia="Times New Roman" w:hAnsi="Verdana" w:cs="Times New Roman"/>
          <w:b/>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входного потока на две части:</w:t>
      </w:r>
    </w:p>
    <w:p w:rsidR="002B31EA" w:rsidRPr="00AB622B" w:rsidRDefault="002B31EA" w:rsidP="0074096D">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 </w:t>
      </w:r>
    </w:p>
    <w:p w:rsidR="002B31EA" w:rsidRPr="00AB622B" w:rsidRDefault="002B31EA" w:rsidP="00070050">
      <w:pPr>
        <w:numPr>
          <w:ilvl w:val="0"/>
          <w:numId w:val="24"/>
        </w:num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возврат некоторой части исходной инвестиции, </w:t>
      </w:r>
    </w:p>
    <w:p w:rsidR="002B31EA" w:rsidRDefault="002B31EA" w:rsidP="00070050">
      <w:pPr>
        <w:numPr>
          <w:ilvl w:val="0"/>
          <w:numId w:val="24"/>
        </w:num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отдача от использования инвестиции (доход инвестору).</w:t>
      </w:r>
    </w:p>
    <w:p w:rsidR="0074096D" w:rsidRPr="00AB622B" w:rsidRDefault="0074096D" w:rsidP="0074096D">
      <w:pPr>
        <w:spacing w:after="0" w:line="240" w:lineRule="auto"/>
        <w:ind w:left="720"/>
        <w:rPr>
          <w:rFonts w:ascii="Verdana" w:eastAsia="Times New Roman" w:hAnsi="Verdana" w:cs="Times New Roman"/>
          <w:color w:val="000000" w:themeColor="text1"/>
          <w:sz w:val="18"/>
          <w:szCs w:val="18"/>
          <w:lang w:eastAsia="ru-RU"/>
        </w:rPr>
      </w:pPr>
    </w:p>
    <w:tbl>
      <w:tblPr>
        <w:tblW w:w="8720" w:type="dxa"/>
        <w:tblInd w:w="103" w:type="dxa"/>
        <w:tblLook w:val="04A0"/>
      </w:tblPr>
      <w:tblGrid>
        <w:gridCol w:w="440"/>
        <w:gridCol w:w="273"/>
        <w:gridCol w:w="2544"/>
        <w:gridCol w:w="1380"/>
        <w:gridCol w:w="1380"/>
        <w:gridCol w:w="1380"/>
        <w:gridCol w:w="1380"/>
      </w:tblGrid>
      <w:tr w:rsidR="006E70A2" w:rsidRPr="006E70A2" w:rsidTr="006E70A2">
        <w:trPr>
          <w:trHeight w:val="210"/>
        </w:trPr>
        <w:tc>
          <w:tcPr>
            <w:tcW w:w="440" w:type="dxa"/>
            <w:tcBorders>
              <w:top w:val="single" w:sz="4" w:space="0" w:color="auto"/>
              <w:left w:val="single" w:sz="4" w:space="0" w:color="auto"/>
              <w:bottom w:val="nil"/>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w:t>
            </w:r>
          </w:p>
        </w:tc>
        <w:tc>
          <w:tcPr>
            <w:tcW w:w="2760" w:type="dxa"/>
            <w:gridSpan w:val="2"/>
            <w:tcBorders>
              <w:top w:val="single" w:sz="4" w:space="0" w:color="auto"/>
              <w:left w:val="single" w:sz="4" w:space="0" w:color="auto"/>
              <w:bottom w:val="nil"/>
              <w:right w:val="single" w:sz="4" w:space="0" w:color="000000"/>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Инвестиции по отношению</w:t>
            </w:r>
          </w:p>
        </w:tc>
        <w:tc>
          <w:tcPr>
            <w:tcW w:w="1380" w:type="dxa"/>
            <w:tcBorders>
              <w:top w:val="single" w:sz="4" w:space="0" w:color="auto"/>
              <w:left w:val="nil"/>
              <w:bottom w:val="nil"/>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Денежный</w:t>
            </w:r>
          </w:p>
        </w:tc>
        <w:tc>
          <w:tcPr>
            <w:tcW w:w="1380" w:type="dxa"/>
            <w:tcBorders>
              <w:top w:val="single" w:sz="4" w:space="0" w:color="auto"/>
              <w:left w:val="nil"/>
              <w:bottom w:val="nil"/>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Отдача от</w:t>
            </w:r>
          </w:p>
        </w:tc>
        <w:tc>
          <w:tcPr>
            <w:tcW w:w="1380" w:type="dxa"/>
            <w:tcBorders>
              <w:top w:val="single" w:sz="4" w:space="0" w:color="auto"/>
              <w:left w:val="nil"/>
              <w:bottom w:val="nil"/>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Возврат</w:t>
            </w:r>
          </w:p>
        </w:tc>
        <w:tc>
          <w:tcPr>
            <w:tcW w:w="1380" w:type="dxa"/>
            <w:tcBorders>
              <w:top w:val="single" w:sz="4" w:space="0" w:color="auto"/>
              <w:left w:val="nil"/>
              <w:bottom w:val="nil"/>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Непокрытая</w:t>
            </w:r>
          </w:p>
        </w:tc>
      </w:tr>
      <w:tr w:rsidR="006E70A2" w:rsidRPr="006E70A2" w:rsidTr="006E70A2">
        <w:trPr>
          <w:trHeight w:val="210"/>
        </w:trPr>
        <w:tc>
          <w:tcPr>
            <w:tcW w:w="440" w:type="dxa"/>
            <w:tcBorders>
              <w:top w:val="nil"/>
              <w:left w:val="single" w:sz="4" w:space="0" w:color="auto"/>
              <w:bottom w:val="nil"/>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2760" w:type="dxa"/>
            <w:gridSpan w:val="2"/>
            <w:tcBorders>
              <w:top w:val="nil"/>
              <w:left w:val="single" w:sz="4" w:space="0" w:color="auto"/>
              <w:bottom w:val="nil"/>
              <w:right w:val="single" w:sz="4" w:space="0" w:color="000000"/>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к данному году</w:t>
            </w:r>
          </w:p>
        </w:tc>
        <w:tc>
          <w:tcPr>
            <w:tcW w:w="1380" w:type="dxa"/>
            <w:tcBorders>
              <w:top w:val="nil"/>
              <w:left w:val="nil"/>
              <w:bottom w:val="nil"/>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поток</w:t>
            </w:r>
          </w:p>
        </w:tc>
        <w:tc>
          <w:tcPr>
            <w:tcW w:w="1380" w:type="dxa"/>
            <w:tcBorders>
              <w:top w:val="nil"/>
              <w:left w:val="nil"/>
              <w:bottom w:val="nil"/>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инвестиций</w:t>
            </w:r>
          </w:p>
        </w:tc>
        <w:tc>
          <w:tcPr>
            <w:tcW w:w="1380" w:type="dxa"/>
            <w:tcBorders>
              <w:top w:val="nil"/>
              <w:left w:val="nil"/>
              <w:bottom w:val="nil"/>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инвестиций</w:t>
            </w:r>
          </w:p>
        </w:tc>
        <w:tc>
          <w:tcPr>
            <w:tcW w:w="1380" w:type="dxa"/>
            <w:tcBorders>
              <w:top w:val="nil"/>
              <w:left w:val="nil"/>
              <w:bottom w:val="nil"/>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инвест. на</w:t>
            </w:r>
          </w:p>
        </w:tc>
      </w:tr>
      <w:tr w:rsidR="006E70A2" w:rsidRPr="006E70A2" w:rsidTr="006E70A2">
        <w:trPr>
          <w:trHeight w:val="210"/>
        </w:trPr>
        <w:tc>
          <w:tcPr>
            <w:tcW w:w="440" w:type="dxa"/>
            <w:tcBorders>
              <w:top w:val="nil"/>
              <w:left w:val="single" w:sz="4" w:space="0" w:color="auto"/>
              <w:bottom w:val="nil"/>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216" w:type="dxa"/>
            <w:tcBorders>
              <w:top w:val="nil"/>
              <w:left w:val="nil"/>
              <w:bottom w:val="nil"/>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2544" w:type="dxa"/>
            <w:tcBorders>
              <w:top w:val="nil"/>
              <w:left w:val="nil"/>
              <w:bottom w:val="nil"/>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1380" w:type="dxa"/>
            <w:tcBorders>
              <w:top w:val="nil"/>
              <w:left w:val="nil"/>
              <w:bottom w:val="nil"/>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138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138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138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конец года</w:t>
            </w:r>
          </w:p>
        </w:tc>
      </w:tr>
      <w:tr w:rsidR="006E70A2" w:rsidRPr="006E70A2" w:rsidTr="006E70A2">
        <w:trPr>
          <w:trHeight w:val="210"/>
        </w:trPr>
        <w:tc>
          <w:tcPr>
            <w:tcW w:w="440" w:type="dxa"/>
            <w:tcBorders>
              <w:top w:val="nil"/>
              <w:left w:val="single" w:sz="4" w:space="0" w:color="auto"/>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216" w:type="dxa"/>
            <w:tcBorders>
              <w:top w:val="nil"/>
              <w:left w:val="nil"/>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2544"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138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1380" w:type="dxa"/>
            <w:tcBorders>
              <w:top w:val="nil"/>
              <w:left w:val="nil"/>
              <w:bottom w:val="single" w:sz="4" w:space="0" w:color="auto"/>
              <w:right w:val="single" w:sz="4" w:space="0" w:color="auto"/>
            </w:tcBorders>
            <w:shd w:val="clear" w:color="000000" w:fill="660033"/>
            <w:noWrap/>
            <w:vAlign w:val="bottom"/>
            <w:hideMark/>
          </w:tcPr>
          <w:p w:rsidR="006E70A2" w:rsidRPr="006E70A2" w:rsidRDefault="006E70A2" w:rsidP="006E70A2">
            <w:pPr>
              <w:spacing w:after="0" w:line="240" w:lineRule="auto"/>
              <w:rPr>
                <w:rFonts w:ascii="Verdana" w:eastAsia="Times New Roman" w:hAnsi="Verdana" w:cs="Tahoma"/>
                <w:b/>
                <w:bCs/>
                <w:color w:val="FFFFFF"/>
                <w:sz w:val="16"/>
                <w:szCs w:val="16"/>
                <w:lang w:eastAsia="ru-RU"/>
              </w:rPr>
            </w:pPr>
            <w:r w:rsidRPr="006E70A2">
              <w:rPr>
                <w:rFonts w:ascii="Verdana" w:eastAsia="Times New Roman" w:hAnsi="Verdana" w:cs="Tahoma"/>
                <w:b/>
                <w:bCs/>
                <w:color w:val="FFFFFF"/>
                <w:sz w:val="16"/>
                <w:szCs w:val="16"/>
                <w:lang w:eastAsia="ru-RU"/>
              </w:rPr>
              <w:t>гр.2*10%</w:t>
            </w:r>
          </w:p>
        </w:tc>
        <w:tc>
          <w:tcPr>
            <w:tcW w:w="1380" w:type="dxa"/>
            <w:tcBorders>
              <w:top w:val="nil"/>
              <w:left w:val="nil"/>
              <w:bottom w:val="nil"/>
              <w:right w:val="nil"/>
            </w:tcBorders>
            <w:shd w:val="clear" w:color="000000" w:fill="660033"/>
            <w:noWrap/>
            <w:vAlign w:val="bottom"/>
            <w:hideMark/>
          </w:tcPr>
          <w:p w:rsidR="006E70A2" w:rsidRPr="006E70A2" w:rsidRDefault="006E70A2" w:rsidP="006E70A2">
            <w:pPr>
              <w:spacing w:after="0" w:line="240" w:lineRule="auto"/>
              <w:rPr>
                <w:rFonts w:ascii="Verdana" w:eastAsia="Times New Roman" w:hAnsi="Verdana" w:cs="Tahoma"/>
                <w:b/>
                <w:bCs/>
                <w:color w:val="FFFFFF"/>
                <w:sz w:val="16"/>
                <w:szCs w:val="16"/>
                <w:lang w:eastAsia="ru-RU"/>
              </w:rPr>
            </w:pPr>
            <w:r w:rsidRPr="006E70A2">
              <w:rPr>
                <w:rFonts w:ascii="Verdana" w:eastAsia="Times New Roman" w:hAnsi="Verdana" w:cs="Tahoma"/>
                <w:b/>
                <w:bCs/>
                <w:color w:val="FFFFFF"/>
                <w:sz w:val="16"/>
                <w:szCs w:val="16"/>
                <w:lang w:eastAsia="ru-RU"/>
              </w:rPr>
              <w:t>гр.3-гр.4</w:t>
            </w:r>
          </w:p>
        </w:tc>
        <w:tc>
          <w:tcPr>
            <w:tcW w:w="1380" w:type="dxa"/>
            <w:tcBorders>
              <w:top w:val="nil"/>
              <w:left w:val="nil"/>
              <w:bottom w:val="nil"/>
              <w:right w:val="nil"/>
            </w:tcBorders>
            <w:shd w:val="clear" w:color="000000" w:fill="660033"/>
            <w:noWrap/>
            <w:vAlign w:val="bottom"/>
            <w:hideMark/>
          </w:tcPr>
          <w:p w:rsidR="006E70A2" w:rsidRPr="006E70A2" w:rsidRDefault="006E70A2" w:rsidP="006E70A2">
            <w:pPr>
              <w:spacing w:after="0" w:line="240" w:lineRule="auto"/>
              <w:rPr>
                <w:rFonts w:ascii="Verdana" w:eastAsia="Times New Roman" w:hAnsi="Verdana" w:cs="Tahoma"/>
                <w:b/>
                <w:bCs/>
                <w:color w:val="FFFFFF"/>
                <w:sz w:val="16"/>
                <w:szCs w:val="16"/>
                <w:lang w:eastAsia="ru-RU"/>
              </w:rPr>
            </w:pPr>
            <w:r w:rsidRPr="006E70A2">
              <w:rPr>
                <w:rFonts w:ascii="Verdana" w:eastAsia="Times New Roman" w:hAnsi="Verdana" w:cs="Tahoma"/>
                <w:b/>
                <w:bCs/>
                <w:color w:val="FFFFFF"/>
                <w:sz w:val="16"/>
                <w:szCs w:val="16"/>
                <w:lang w:eastAsia="ru-RU"/>
              </w:rPr>
              <w:t>гр.2-гр.5</w:t>
            </w:r>
          </w:p>
        </w:tc>
      </w:tr>
      <w:tr w:rsidR="006E70A2" w:rsidRPr="006E70A2" w:rsidTr="006E70A2">
        <w:trPr>
          <w:trHeight w:val="210"/>
        </w:trPr>
        <w:tc>
          <w:tcPr>
            <w:tcW w:w="440" w:type="dxa"/>
            <w:tcBorders>
              <w:top w:val="nil"/>
              <w:left w:val="single" w:sz="4" w:space="0" w:color="auto"/>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1</w:t>
            </w:r>
          </w:p>
        </w:tc>
        <w:tc>
          <w:tcPr>
            <w:tcW w:w="216" w:type="dxa"/>
            <w:tcBorders>
              <w:top w:val="nil"/>
              <w:left w:val="nil"/>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2544"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2</w:t>
            </w:r>
          </w:p>
        </w:tc>
        <w:tc>
          <w:tcPr>
            <w:tcW w:w="138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3</w:t>
            </w:r>
          </w:p>
        </w:tc>
        <w:tc>
          <w:tcPr>
            <w:tcW w:w="138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4</w:t>
            </w:r>
          </w:p>
        </w:tc>
        <w:tc>
          <w:tcPr>
            <w:tcW w:w="1380" w:type="dxa"/>
            <w:tcBorders>
              <w:top w:val="single" w:sz="4" w:space="0" w:color="auto"/>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5</w:t>
            </w:r>
          </w:p>
        </w:tc>
        <w:tc>
          <w:tcPr>
            <w:tcW w:w="1380" w:type="dxa"/>
            <w:tcBorders>
              <w:top w:val="single" w:sz="4" w:space="0" w:color="auto"/>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6</w:t>
            </w:r>
          </w:p>
        </w:tc>
      </w:tr>
      <w:tr w:rsidR="006E70A2" w:rsidRPr="006E70A2" w:rsidTr="006E70A2">
        <w:trPr>
          <w:trHeight w:val="210"/>
        </w:trPr>
        <w:tc>
          <w:tcPr>
            <w:tcW w:w="440" w:type="dxa"/>
            <w:tcBorders>
              <w:top w:val="nil"/>
              <w:left w:val="nil"/>
              <w:bottom w:val="nil"/>
              <w:right w:val="nil"/>
            </w:tcBorders>
            <w:shd w:val="clear" w:color="auto" w:fill="auto"/>
            <w:noWrap/>
            <w:vAlign w:val="bottom"/>
            <w:hideMark/>
          </w:tcPr>
          <w:p w:rsidR="006E70A2" w:rsidRPr="006E70A2" w:rsidRDefault="006E70A2" w:rsidP="006E70A2">
            <w:pPr>
              <w:spacing w:after="0" w:line="240" w:lineRule="auto"/>
              <w:rPr>
                <w:rFonts w:ascii="Verdana" w:eastAsia="Times New Roman" w:hAnsi="Verdana" w:cs="Tahoma"/>
                <w:color w:val="000000"/>
                <w:sz w:val="16"/>
                <w:szCs w:val="16"/>
                <w:lang w:eastAsia="ru-RU"/>
              </w:rPr>
            </w:pPr>
          </w:p>
        </w:tc>
        <w:tc>
          <w:tcPr>
            <w:tcW w:w="216" w:type="dxa"/>
            <w:tcBorders>
              <w:top w:val="nil"/>
              <w:left w:val="nil"/>
              <w:bottom w:val="nil"/>
              <w:right w:val="nil"/>
            </w:tcBorders>
            <w:shd w:val="clear" w:color="auto" w:fill="auto"/>
            <w:noWrap/>
            <w:vAlign w:val="bottom"/>
            <w:hideMark/>
          </w:tcPr>
          <w:p w:rsidR="006E70A2" w:rsidRPr="006E70A2" w:rsidRDefault="006E70A2" w:rsidP="006E70A2">
            <w:pPr>
              <w:spacing w:after="0" w:line="240" w:lineRule="auto"/>
              <w:rPr>
                <w:rFonts w:ascii="Verdana" w:eastAsia="Times New Roman" w:hAnsi="Verdana" w:cs="Tahoma"/>
                <w:color w:val="000000"/>
                <w:sz w:val="16"/>
                <w:szCs w:val="16"/>
                <w:lang w:eastAsia="ru-RU"/>
              </w:rPr>
            </w:pPr>
          </w:p>
        </w:tc>
        <w:tc>
          <w:tcPr>
            <w:tcW w:w="2544" w:type="dxa"/>
            <w:tcBorders>
              <w:top w:val="nil"/>
              <w:left w:val="nil"/>
              <w:bottom w:val="nil"/>
              <w:right w:val="nil"/>
            </w:tcBorders>
            <w:shd w:val="clear" w:color="auto" w:fill="auto"/>
            <w:noWrap/>
            <w:vAlign w:val="bottom"/>
            <w:hideMark/>
          </w:tcPr>
          <w:p w:rsidR="006E70A2" w:rsidRPr="006E70A2" w:rsidRDefault="006E70A2" w:rsidP="006E70A2">
            <w:pPr>
              <w:spacing w:after="0" w:line="240" w:lineRule="auto"/>
              <w:rPr>
                <w:rFonts w:ascii="Verdana" w:eastAsia="Times New Roman" w:hAnsi="Verdana" w:cs="Tahoma"/>
                <w:color w:val="000000"/>
                <w:sz w:val="16"/>
                <w:szCs w:val="16"/>
                <w:lang w:eastAsia="ru-RU"/>
              </w:rPr>
            </w:pPr>
          </w:p>
        </w:tc>
        <w:tc>
          <w:tcPr>
            <w:tcW w:w="1380" w:type="dxa"/>
            <w:tcBorders>
              <w:top w:val="nil"/>
              <w:left w:val="nil"/>
              <w:bottom w:val="nil"/>
              <w:right w:val="nil"/>
            </w:tcBorders>
            <w:shd w:val="clear" w:color="auto" w:fill="auto"/>
            <w:noWrap/>
            <w:vAlign w:val="bottom"/>
            <w:hideMark/>
          </w:tcPr>
          <w:p w:rsidR="006E70A2" w:rsidRPr="006E70A2" w:rsidRDefault="006E70A2" w:rsidP="006E70A2">
            <w:pPr>
              <w:spacing w:after="0" w:line="240" w:lineRule="auto"/>
              <w:rPr>
                <w:rFonts w:ascii="Verdana" w:eastAsia="Times New Roman" w:hAnsi="Verdana" w:cs="Tahoma"/>
                <w:color w:val="000000"/>
                <w:sz w:val="16"/>
                <w:szCs w:val="16"/>
                <w:lang w:eastAsia="ru-RU"/>
              </w:rPr>
            </w:pPr>
          </w:p>
        </w:tc>
        <w:tc>
          <w:tcPr>
            <w:tcW w:w="1380" w:type="dxa"/>
            <w:tcBorders>
              <w:top w:val="nil"/>
              <w:left w:val="nil"/>
              <w:bottom w:val="nil"/>
              <w:right w:val="nil"/>
            </w:tcBorders>
            <w:shd w:val="clear" w:color="auto" w:fill="auto"/>
            <w:noWrap/>
            <w:vAlign w:val="bottom"/>
            <w:hideMark/>
          </w:tcPr>
          <w:p w:rsidR="006E70A2" w:rsidRPr="006E70A2" w:rsidRDefault="006E70A2" w:rsidP="006E70A2">
            <w:pPr>
              <w:spacing w:after="0" w:line="240" w:lineRule="auto"/>
              <w:rPr>
                <w:rFonts w:ascii="Verdana" w:eastAsia="Times New Roman" w:hAnsi="Verdana" w:cs="Tahoma"/>
                <w:color w:val="000000"/>
                <w:sz w:val="16"/>
                <w:szCs w:val="16"/>
                <w:lang w:eastAsia="ru-RU"/>
              </w:rPr>
            </w:pPr>
          </w:p>
        </w:tc>
        <w:tc>
          <w:tcPr>
            <w:tcW w:w="1380" w:type="dxa"/>
            <w:tcBorders>
              <w:top w:val="nil"/>
              <w:left w:val="nil"/>
              <w:bottom w:val="nil"/>
              <w:right w:val="nil"/>
            </w:tcBorders>
            <w:shd w:val="clear" w:color="auto" w:fill="auto"/>
            <w:noWrap/>
            <w:vAlign w:val="bottom"/>
            <w:hideMark/>
          </w:tcPr>
          <w:p w:rsidR="006E70A2" w:rsidRPr="006E70A2" w:rsidRDefault="006E70A2" w:rsidP="006E70A2">
            <w:pPr>
              <w:spacing w:after="0" w:line="240" w:lineRule="auto"/>
              <w:rPr>
                <w:rFonts w:ascii="Verdana" w:eastAsia="Times New Roman" w:hAnsi="Verdana" w:cs="Tahoma"/>
                <w:color w:val="000000"/>
                <w:sz w:val="16"/>
                <w:szCs w:val="16"/>
                <w:lang w:eastAsia="ru-RU"/>
              </w:rPr>
            </w:pPr>
          </w:p>
        </w:tc>
        <w:tc>
          <w:tcPr>
            <w:tcW w:w="1380" w:type="dxa"/>
            <w:tcBorders>
              <w:top w:val="nil"/>
              <w:left w:val="nil"/>
              <w:bottom w:val="nil"/>
              <w:right w:val="nil"/>
            </w:tcBorders>
            <w:shd w:val="clear" w:color="auto" w:fill="auto"/>
            <w:noWrap/>
            <w:vAlign w:val="bottom"/>
            <w:hideMark/>
          </w:tcPr>
          <w:p w:rsidR="006E70A2" w:rsidRPr="006E70A2" w:rsidRDefault="006E70A2" w:rsidP="006E70A2">
            <w:pPr>
              <w:spacing w:after="0" w:line="240" w:lineRule="auto"/>
              <w:rPr>
                <w:rFonts w:ascii="Verdana" w:eastAsia="Times New Roman" w:hAnsi="Verdana" w:cs="Tahoma"/>
                <w:color w:val="000000"/>
                <w:sz w:val="16"/>
                <w:szCs w:val="16"/>
                <w:lang w:eastAsia="ru-RU"/>
              </w:rPr>
            </w:pPr>
          </w:p>
        </w:tc>
      </w:tr>
      <w:tr w:rsidR="006E70A2" w:rsidRPr="006E70A2" w:rsidTr="006E70A2">
        <w:trPr>
          <w:trHeight w:val="210"/>
        </w:trPr>
        <w:tc>
          <w:tcPr>
            <w:tcW w:w="440" w:type="dxa"/>
            <w:tcBorders>
              <w:top w:val="single" w:sz="4" w:space="0" w:color="auto"/>
              <w:left w:val="single" w:sz="4" w:space="0" w:color="auto"/>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1</w:t>
            </w:r>
          </w:p>
        </w:tc>
        <w:tc>
          <w:tcPr>
            <w:tcW w:w="216" w:type="dxa"/>
            <w:tcBorders>
              <w:top w:val="single" w:sz="4" w:space="0" w:color="auto"/>
              <w:left w:val="nil"/>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2544" w:type="dxa"/>
            <w:tcBorders>
              <w:top w:val="single" w:sz="4" w:space="0" w:color="auto"/>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3 170,00</w:t>
            </w:r>
          </w:p>
        </w:tc>
        <w:tc>
          <w:tcPr>
            <w:tcW w:w="1380" w:type="dxa"/>
            <w:tcBorders>
              <w:top w:val="single" w:sz="4" w:space="0" w:color="auto"/>
              <w:left w:val="nil"/>
              <w:bottom w:val="single" w:sz="4" w:space="0" w:color="auto"/>
              <w:right w:val="single" w:sz="4" w:space="0" w:color="auto"/>
            </w:tcBorders>
            <w:shd w:val="clear" w:color="000000" w:fill="660033"/>
            <w:noWrap/>
            <w:vAlign w:val="bottom"/>
            <w:hideMark/>
          </w:tcPr>
          <w:p w:rsidR="006E70A2" w:rsidRPr="006E70A2" w:rsidRDefault="006E70A2" w:rsidP="006E70A2">
            <w:pPr>
              <w:spacing w:after="0" w:line="240" w:lineRule="auto"/>
              <w:jc w:val="right"/>
              <w:rPr>
                <w:rFonts w:ascii="Verdana" w:eastAsia="Times New Roman" w:hAnsi="Verdana" w:cs="Tahoma"/>
                <w:b/>
                <w:bCs/>
                <w:color w:val="FFFFFF"/>
                <w:sz w:val="16"/>
                <w:szCs w:val="16"/>
                <w:lang w:eastAsia="ru-RU"/>
              </w:rPr>
            </w:pPr>
            <w:r w:rsidRPr="006E70A2">
              <w:rPr>
                <w:rFonts w:ascii="Verdana" w:eastAsia="Times New Roman" w:hAnsi="Verdana" w:cs="Tahoma"/>
                <w:b/>
                <w:bCs/>
                <w:color w:val="FFFFFF"/>
                <w:sz w:val="16"/>
                <w:szCs w:val="16"/>
                <w:lang w:eastAsia="ru-RU"/>
              </w:rPr>
              <w:t>1 000,00</w:t>
            </w:r>
          </w:p>
        </w:tc>
        <w:tc>
          <w:tcPr>
            <w:tcW w:w="1380" w:type="dxa"/>
            <w:tcBorders>
              <w:top w:val="single" w:sz="4" w:space="0" w:color="auto"/>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317,00</w:t>
            </w:r>
          </w:p>
        </w:tc>
        <w:tc>
          <w:tcPr>
            <w:tcW w:w="1380" w:type="dxa"/>
            <w:tcBorders>
              <w:top w:val="single" w:sz="4" w:space="0" w:color="auto"/>
              <w:left w:val="nil"/>
              <w:bottom w:val="single" w:sz="4" w:space="0" w:color="auto"/>
              <w:right w:val="single" w:sz="4" w:space="0" w:color="auto"/>
            </w:tcBorders>
            <w:shd w:val="clear" w:color="000000" w:fill="660033"/>
            <w:noWrap/>
            <w:vAlign w:val="bottom"/>
            <w:hideMark/>
          </w:tcPr>
          <w:p w:rsidR="006E70A2" w:rsidRPr="006E70A2" w:rsidRDefault="006E70A2" w:rsidP="006E70A2">
            <w:pPr>
              <w:spacing w:after="0" w:line="240" w:lineRule="auto"/>
              <w:jc w:val="right"/>
              <w:rPr>
                <w:rFonts w:ascii="Verdana" w:eastAsia="Times New Roman" w:hAnsi="Verdana" w:cs="Tahoma"/>
                <w:b/>
                <w:bCs/>
                <w:color w:val="FFFFFF"/>
                <w:sz w:val="16"/>
                <w:szCs w:val="16"/>
                <w:lang w:eastAsia="ru-RU"/>
              </w:rPr>
            </w:pPr>
            <w:r w:rsidRPr="006E70A2">
              <w:rPr>
                <w:rFonts w:ascii="Verdana" w:eastAsia="Times New Roman" w:hAnsi="Verdana" w:cs="Tahoma"/>
                <w:b/>
                <w:bCs/>
                <w:color w:val="FFFFFF"/>
                <w:sz w:val="16"/>
                <w:szCs w:val="16"/>
                <w:lang w:eastAsia="ru-RU"/>
              </w:rPr>
              <w:t>683,00</w:t>
            </w:r>
          </w:p>
        </w:tc>
        <w:tc>
          <w:tcPr>
            <w:tcW w:w="1380" w:type="dxa"/>
            <w:tcBorders>
              <w:top w:val="single" w:sz="4" w:space="0" w:color="auto"/>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2 487,00</w:t>
            </w:r>
          </w:p>
        </w:tc>
      </w:tr>
      <w:tr w:rsidR="006E70A2" w:rsidRPr="006E70A2" w:rsidTr="006E70A2">
        <w:trPr>
          <w:trHeight w:val="210"/>
        </w:trPr>
        <w:tc>
          <w:tcPr>
            <w:tcW w:w="440" w:type="dxa"/>
            <w:tcBorders>
              <w:top w:val="nil"/>
              <w:left w:val="single" w:sz="4" w:space="0" w:color="auto"/>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2</w:t>
            </w:r>
          </w:p>
        </w:tc>
        <w:tc>
          <w:tcPr>
            <w:tcW w:w="216" w:type="dxa"/>
            <w:tcBorders>
              <w:top w:val="nil"/>
              <w:left w:val="nil"/>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2544"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2 487,00</w:t>
            </w:r>
          </w:p>
        </w:tc>
        <w:tc>
          <w:tcPr>
            <w:tcW w:w="1380" w:type="dxa"/>
            <w:tcBorders>
              <w:top w:val="nil"/>
              <w:left w:val="nil"/>
              <w:bottom w:val="single" w:sz="4" w:space="0" w:color="auto"/>
              <w:right w:val="single" w:sz="4" w:space="0" w:color="auto"/>
            </w:tcBorders>
            <w:shd w:val="clear" w:color="000000" w:fill="660033"/>
            <w:noWrap/>
            <w:vAlign w:val="bottom"/>
            <w:hideMark/>
          </w:tcPr>
          <w:p w:rsidR="006E70A2" w:rsidRPr="006E70A2" w:rsidRDefault="006E70A2" w:rsidP="006E70A2">
            <w:pPr>
              <w:spacing w:after="0" w:line="240" w:lineRule="auto"/>
              <w:jc w:val="right"/>
              <w:rPr>
                <w:rFonts w:ascii="Verdana" w:eastAsia="Times New Roman" w:hAnsi="Verdana" w:cs="Tahoma"/>
                <w:b/>
                <w:bCs/>
                <w:color w:val="FFFFFF"/>
                <w:sz w:val="16"/>
                <w:szCs w:val="16"/>
                <w:lang w:eastAsia="ru-RU"/>
              </w:rPr>
            </w:pPr>
            <w:r w:rsidRPr="006E70A2">
              <w:rPr>
                <w:rFonts w:ascii="Verdana" w:eastAsia="Times New Roman" w:hAnsi="Verdana" w:cs="Tahoma"/>
                <w:b/>
                <w:bCs/>
                <w:color w:val="FFFFFF"/>
                <w:sz w:val="16"/>
                <w:szCs w:val="16"/>
                <w:lang w:eastAsia="ru-RU"/>
              </w:rPr>
              <w:t>1 000,00</w:t>
            </w:r>
          </w:p>
        </w:tc>
        <w:tc>
          <w:tcPr>
            <w:tcW w:w="138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248,70</w:t>
            </w:r>
          </w:p>
        </w:tc>
        <w:tc>
          <w:tcPr>
            <w:tcW w:w="1380" w:type="dxa"/>
            <w:tcBorders>
              <w:top w:val="nil"/>
              <w:left w:val="nil"/>
              <w:bottom w:val="single" w:sz="4" w:space="0" w:color="auto"/>
              <w:right w:val="single" w:sz="4" w:space="0" w:color="auto"/>
            </w:tcBorders>
            <w:shd w:val="clear" w:color="000000" w:fill="660033"/>
            <w:noWrap/>
            <w:vAlign w:val="bottom"/>
            <w:hideMark/>
          </w:tcPr>
          <w:p w:rsidR="006E70A2" w:rsidRPr="006E70A2" w:rsidRDefault="006E70A2" w:rsidP="006E70A2">
            <w:pPr>
              <w:spacing w:after="0" w:line="240" w:lineRule="auto"/>
              <w:jc w:val="right"/>
              <w:rPr>
                <w:rFonts w:ascii="Verdana" w:eastAsia="Times New Roman" w:hAnsi="Verdana" w:cs="Tahoma"/>
                <w:b/>
                <w:bCs/>
                <w:color w:val="FFFFFF"/>
                <w:sz w:val="16"/>
                <w:szCs w:val="16"/>
                <w:lang w:eastAsia="ru-RU"/>
              </w:rPr>
            </w:pPr>
            <w:r w:rsidRPr="006E70A2">
              <w:rPr>
                <w:rFonts w:ascii="Verdana" w:eastAsia="Times New Roman" w:hAnsi="Verdana" w:cs="Tahoma"/>
                <w:b/>
                <w:bCs/>
                <w:color w:val="FFFFFF"/>
                <w:sz w:val="16"/>
                <w:szCs w:val="16"/>
                <w:lang w:eastAsia="ru-RU"/>
              </w:rPr>
              <w:t>751,30</w:t>
            </w:r>
          </w:p>
        </w:tc>
        <w:tc>
          <w:tcPr>
            <w:tcW w:w="138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1 735,70</w:t>
            </w:r>
          </w:p>
        </w:tc>
      </w:tr>
      <w:tr w:rsidR="006E70A2" w:rsidRPr="006E70A2" w:rsidTr="006E70A2">
        <w:trPr>
          <w:trHeight w:val="210"/>
        </w:trPr>
        <w:tc>
          <w:tcPr>
            <w:tcW w:w="440" w:type="dxa"/>
            <w:tcBorders>
              <w:top w:val="nil"/>
              <w:left w:val="single" w:sz="4" w:space="0" w:color="auto"/>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3</w:t>
            </w:r>
          </w:p>
        </w:tc>
        <w:tc>
          <w:tcPr>
            <w:tcW w:w="216" w:type="dxa"/>
            <w:tcBorders>
              <w:top w:val="nil"/>
              <w:left w:val="nil"/>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2544"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1 735,70</w:t>
            </w:r>
          </w:p>
        </w:tc>
        <w:tc>
          <w:tcPr>
            <w:tcW w:w="1380" w:type="dxa"/>
            <w:tcBorders>
              <w:top w:val="nil"/>
              <w:left w:val="nil"/>
              <w:bottom w:val="single" w:sz="4" w:space="0" w:color="auto"/>
              <w:right w:val="single" w:sz="4" w:space="0" w:color="auto"/>
            </w:tcBorders>
            <w:shd w:val="clear" w:color="000000" w:fill="660033"/>
            <w:noWrap/>
            <w:vAlign w:val="bottom"/>
            <w:hideMark/>
          </w:tcPr>
          <w:p w:rsidR="006E70A2" w:rsidRPr="006E70A2" w:rsidRDefault="006E70A2" w:rsidP="006E70A2">
            <w:pPr>
              <w:spacing w:after="0" w:line="240" w:lineRule="auto"/>
              <w:jc w:val="right"/>
              <w:rPr>
                <w:rFonts w:ascii="Verdana" w:eastAsia="Times New Roman" w:hAnsi="Verdana" w:cs="Tahoma"/>
                <w:b/>
                <w:bCs/>
                <w:color w:val="FFFFFF"/>
                <w:sz w:val="16"/>
                <w:szCs w:val="16"/>
                <w:lang w:eastAsia="ru-RU"/>
              </w:rPr>
            </w:pPr>
            <w:r w:rsidRPr="006E70A2">
              <w:rPr>
                <w:rFonts w:ascii="Verdana" w:eastAsia="Times New Roman" w:hAnsi="Verdana" w:cs="Tahoma"/>
                <w:b/>
                <w:bCs/>
                <w:color w:val="FFFFFF"/>
                <w:sz w:val="16"/>
                <w:szCs w:val="16"/>
                <w:lang w:eastAsia="ru-RU"/>
              </w:rPr>
              <w:t>1 000,00</w:t>
            </w:r>
          </w:p>
        </w:tc>
        <w:tc>
          <w:tcPr>
            <w:tcW w:w="138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173,57</w:t>
            </w:r>
          </w:p>
        </w:tc>
        <w:tc>
          <w:tcPr>
            <w:tcW w:w="1380" w:type="dxa"/>
            <w:tcBorders>
              <w:top w:val="nil"/>
              <w:left w:val="nil"/>
              <w:bottom w:val="single" w:sz="4" w:space="0" w:color="auto"/>
              <w:right w:val="single" w:sz="4" w:space="0" w:color="auto"/>
            </w:tcBorders>
            <w:shd w:val="clear" w:color="000000" w:fill="660033"/>
            <w:noWrap/>
            <w:vAlign w:val="bottom"/>
            <w:hideMark/>
          </w:tcPr>
          <w:p w:rsidR="006E70A2" w:rsidRPr="006E70A2" w:rsidRDefault="006E70A2" w:rsidP="006E70A2">
            <w:pPr>
              <w:spacing w:after="0" w:line="240" w:lineRule="auto"/>
              <w:jc w:val="right"/>
              <w:rPr>
                <w:rFonts w:ascii="Verdana" w:eastAsia="Times New Roman" w:hAnsi="Verdana" w:cs="Tahoma"/>
                <w:b/>
                <w:bCs/>
                <w:color w:val="FFFFFF"/>
                <w:sz w:val="16"/>
                <w:szCs w:val="16"/>
                <w:lang w:eastAsia="ru-RU"/>
              </w:rPr>
            </w:pPr>
            <w:r w:rsidRPr="006E70A2">
              <w:rPr>
                <w:rFonts w:ascii="Verdana" w:eastAsia="Times New Roman" w:hAnsi="Verdana" w:cs="Tahoma"/>
                <w:b/>
                <w:bCs/>
                <w:color w:val="FFFFFF"/>
                <w:sz w:val="16"/>
                <w:szCs w:val="16"/>
                <w:lang w:eastAsia="ru-RU"/>
              </w:rPr>
              <w:t>826,43</w:t>
            </w:r>
          </w:p>
        </w:tc>
        <w:tc>
          <w:tcPr>
            <w:tcW w:w="138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909,27</w:t>
            </w:r>
          </w:p>
        </w:tc>
      </w:tr>
      <w:tr w:rsidR="006E70A2" w:rsidRPr="006E70A2" w:rsidTr="006E70A2">
        <w:trPr>
          <w:trHeight w:val="210"/>
        </w:trPr>
        <w:tc>
          <w:tcPr>
            <w:tcW w:w="440" w:type="dxa"/>
            <w:tcBorders>
              <w:top w:val="nil"/>
              <w:left w:val="single" w:sz="4" w:space="0" w:color="auto"/>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4</w:t>
            </w:r>
          </w:p>
        </w:tc>
        <w:tc>
          <w:tcPr>
            <w:tcW w:w="216" w:type="dxa"/>
            <w:tcBorders>
              <w:top w:val="nil"/>
              <w:left w:val="nil"/>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2544"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909,27</w:t>
            </w:r>
          </w:p>
        </w:tc>
        <w:tc>
          <w:tcPr>
            <w:tcW w:w="1380" w:type="dxa"/>
            <w:tcBorders>
              <w:top w:val="nil"/>
              <w:left w:val="nil"/>
              <w:bottom w:val="single" w:sz="4" w:space="0" w:color="auto"/>
              <w:right w:val="single" w:sz="4" w:space="0" w:color="auto"/>
            </w:tcBorders>
            <w:shd w:val="clear" w:color="000000" w:fill="660033"/>
            <w:noWrap/>
            <w:vAlign w:val="bottom"/>
            <w:hideMark/>
          </w:tcPr>
          <w:p w:rsidR="006E70A2" w:rsidRPr="006E70A2" w:rsidRDefault="006E70A2" w:rsidP="006E70A2">
            <w:pPr>
              <w:spacing w:after="0" w:line="240" w:lineRule="auto"/>
              <w:jc w:val="right"/>
              <w:rPr>
                <w:rFonts w:ascii="Verdana" w:eastAsia="Times New Roman" w:hAnsi="Verdana" w:cs="Tahoma"/>
                <w:b/>
                <w:bCs/>
                <w:color w:val="FFFFFF"/>
                <w:sz w:val="16"/>
                <w:szCs w:val="16"/>
                <w:lang w:eastAsia="ru-RU"/>
              </w:rPr>
            </w:pPr>
            <w:r w:rsidRPr="006E70A2">
              <w:rPr>
                <w:rFonts w:ascii="Verdana" w:eastAsia="Times New Roman" w:hAnsi="Verdana" w:cs="Tahoma"/>
                <w:b/>
                <w:bCs/>
                <w:color w:val="FFFFFF"/>
                <w:sz w:val="16"/>
                <w:szCs w:val="16"/>
                <w:lang w:eastAsia="ru-RU"/>
              </w:rPr>
              <w:t>1 000,00</w:t>
            </w:r>
          </w:p>
        </w:tc>
        <w:tc>
          <w:tcPr>
            <w:tcW w:w="138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90,93</w:t>
            </w:r>
          </w:p>
        </w:tc>
        <w:tc>
          <w:tcPr>
            <w:tcW w:w="1380" w:type="dxa"/>
            <w:tcBorders>
              <w:top w:val="nil"/>
              <w:left w:val="nil"/>
              <w:bottom w:val="single" w:sz="4" w:space="0" w:color="auto"/>
              <w:right w:val="single" w:sz="4" w:space="0" w:color="auto"/>
            </w:tcBorders>
            <w:shd w:val="clear" w:color="000000" w:fill="660033"/>
            <w:noWrap/>
            <w:vAlign w:val="bottom"/>
            <w:hideMark/>
          </w:tcPr>
          <w:p w:rsidR="006E70A2" w:rsidRPr="006E70A2" w:rsidRDefault="006E70A2" w:rsidP="006E70A2">
            <w:pPr>
              <w:spacing w:after="0" w:line="240" w:lineRule="auto"/>
              <w:jc w:val="right"/>
              <w:rPr>
                <w:rFonts w:ascii="Verdana" w:eastAsia="Times New Roman" w:hAnsi="Verdana" w:cs="Tahoma"/>
                <w:b/>
                <w:bCs/>
                <w:color w:val="FFFFFF"/>
                <w:sz w:val="16"/>
                <w:szCs w:val="16"/>
                <w:lang w:eastAsia="ru-RU"/>
              </w:rPr>
            </w:pPr>
            <w:r w:rsidRPr="006E70A2">
              <w:rPr>
                <w:rFonts w:ascii="Verdana" w:eastAsia="Times New Roman" w:hAnsi="Verdana" w:cs="Tahoma"/>
                <w:b/>
                <w:bCs/>
                <w:color w:val="FFFFFF"/>
                <w:sz w:val="16"/>
                <w:szCs w:val="16"/>
                <w:lang w:eastAsia="ru-RU"/>
              </w:rPr>
              <w:t>909,07</w:t>
            </w:r>
          </w:p>
        </w:tc>
        <w:tc>
          <w:tcPr>
            <w:tcW w:w="138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0,20</w:t>
            </w:r>
          </w:p>
        </w:tc>
      </w:tr>
      <w:tr w:rsidR="006E70A2" w:rsidRPr="006E70A2" w:rsidTr="006E70A2">
        <w:trPr>
          <w:trHeight w:val="210"/>
        </w:trPr>
        <w:tc>
          <w:tcPr>
            <w:tcW w:w="440" w:type="dxa"/>
            <w:tcBorders>
              <w:top w:val="nil"/>
              <w:left w:val="nil"/>
              <w:bottom w:val="nil"/>
              <w:right w:val="nil"/>
            </w:tcBorders>
            <w:shd w:val="clear" w:color="auto" w:fill="auto"/>
            <w:noWrap/>
            <w:vAlign w:val="bottom"/>
            <w:hideMark/>
          </w:tcPr>
          <w:p w:rsidR="006E70A2" w:rsidRPr="006E70A2" w:rsidRDefault="006E70A2" w:rsidP="006E70A2">
            <w:pPr>
              <w:spacing w:after="0" w:line="240" w:lineRule="auto"/>
              <w:rPr>
                <w:rFonts w:ascii="Verdana" w:eastAsia="Times New Roman" w:hAnsi="Verdana" w:cs="Tahoma"/>
                <w:color w:val="000000"/>
                <w:sz w:val="16"/>
                <w:szCs w:val="16"/>
                <w:lang w:eastAsia="ru-RU"/>
              </w:rPr>
            </w:pPr>
          </w:p>
        </w:tc>
        <w:tc>
          <w:tcPr>
            <w:tcW w:w="216" w:type="dxa"/>
            <w:tcBorders>
              <w:top w:val="nil"/>
              <w:left w:val="nil"/>
              <w:bottom w:val="nil"/>
              <w:right w:val="nil"/>
            </w:tcBorders>
            <w:shd w:val="clear" w:color="auto" w:fill="auto"/>
            <w:noWrap/>
            <w:vAlign w:val="bottom"/>
            <w:hideMark/>
          </w:tcPr>
          <w:p w:rsidR="006E70A2" w:rsidRPr="006E70A2" w:rsidRDefault="006E70A2" w:rsidP="006E70A2">
            <w:pPr>
              <w:spacing w:after="0" w:line="240" w:lineRule="auto"/>
              <w:rPr>
                <w:rFonts w:ascii="Verdana" w:eastAsia="Times New Roman" w:hAnsi="Verdana" w:cs="Tahoma"/>
                <w:color w:val="000000"/>
                <w:sz w:val="16"/>
                <w:szCs w:val="16"/>
                <w:lang w:eastAsia="ru-RU"/>
              </w:rPr>
            </w:pPr>
          </w:p>
        </w:tc>
        <w:tc>
          <w:tcPr>
            <w:tcW w:w="2544" w:type="dxa"/>
            <w:tcBorders>
              <w:top w:val="nil"/>
              <w:left w:val="nil"/>
              <w:bottom w:val="nil"/>
              <w:right w:val="nil"/>
            </w:tcBorders>
            <w:shd w:val="clear" w:color="auto" w:fill="auto"/>
            <w:noWrap/>
            <w:vAlign w:val="bottom"/>
            <w:hideMark/>
          </w:tcPr>
          <w:p w:rsidR="006E70A2" w:rsidRPr="006E70A2" w:rsidRDefault="006E70A2" w:rsidP="006E70A2">
            <w:pPr>
              <w:spacing w:after="0" w:line="240" w:lineRule="auto"/>
              <w:rPr>
                <w:rFonts w:ascii="Verdana" w:eastAsia="Times New Roman" w:hAnsi="Verdana" w:cs="Tahoma"/>
                <w:color w:val="000000"/>
                <w:sz w:val="16"/>
                <w:szCs w:val="16"/>
                <w:lang w:eastAsia="ru-RU"/>
              </w:rPr>
            </w:pPr>
          </w:p>
        </w:tc>
        <w:tc>
          <w:tcPr>
            <w:tcW w:w="1380" w:type="dxa"/>
            <w:tcBorders>
              <w:top w:val="nil"/>
              <w:left w:val="nil"/>
              <w:bottom w:val="nil"/>
              <w:right w:val="nil"/>
            </w:tcBorders>
            <w:shd w:val="clear" w:color="auto" w:fill="auto"/>
            <w:noWrap/>
            <w:vAlign w:val="bottom"/>
            <w:hideMark/>
          </w:tcPr>
          <w:p w:rsidR="006E70A2" w:rsidRPr="006E70A2" w:rsidRDefault="006E70A2" w:rsidP="006E70A2">
            <w:pPr>
              <w:spacing w:after="0" w:line="240" w:lineRule="auto"/>
              <w:rPr>
                <w:rFonts w:ascii="Verdana" w:eastAsia="Times New Roman" w:hAnsi="Verdana" w:cs="Tahoma"/>
                <w:color w:val="000000"/>
                <w:sz w:val="16"/>
                <w:szCs w:val="16"/>
                <w:lang w:eastAsia="ru-RU"/>
              </w:rPr>
            </w:pPr>
          </w:p>
        </w:tc>
        <w:tc>
          <w:tcPr>
            <w:tcW w:w="1380" w:type="dxa"/>
            <w:tcBorders>
              <w:top w:val="nil"/>
              <w:left w:val="nil"/>
              <w:bottom w:val="nil"/>
              <w:right w:val="nil"/>
            </w:tcBorders>
            <w:shd w:val="clear" w:color="auto" w:fill="auto"/>
            <w:noWrap/>
            <w:vAlign w:val="bottom"/>
            <w:hideMark/>
          </w:tcPr>
          <w:p w:rsidR="006E70A2" w:rsidRPr="006E70A2" w:rsidRDefault="006E70A2" w:rsidP="006E70A2">
            <w:pPr>
              <w:spacing w:after="0" w:line="240" w:lineRule="auto"/>
              <w:rPr>
                <w:rFonts w:ascii="Verdana" w:eastAsia="Times New Roman" w:hAnsi="Verdana" w:cs="Tahoma"/>
                <w:color w:val="000000"/>
                <w:sz w:val="16"/>
                <w:szCs w:val="16"/>
                <w:lang w:eastAsia="ru-RU"/>
              </w:rPr>
            </w:pPr>
          </w:p>
        </w:tc>
        <w:tc>
          <w:tcPr>
            <w:tcW w:w="1380" w:type="dxa"/>
            <w:tcBorders>
              <w:top w:val="nil"/>
              <w:left w:val="nil"/>
              <w:bottom w:val="nil"/>
              <w:right w:val="nil"/>
            </w:tcBorders>
            <w:shd w:val="clear" w:color="auto" w:fill="auto"/>
            <w:noWrap/>
            <w:vAlign w:val="bottom"/>
            <w:hideMark/>
          </w:tcPr>
          <w:p w:rsidR="006E70A2" w:rsidRPr="006E70A2" w:rsidRDefault="006E70A2" w:rsidP="006E70A2">
            <w:pPr>
              <w:spacing w:after="0" w:line="240" w:lineRule="auto"/>
              <w:rPr>
                <w:rFonts w:ascii="Verdana" w:eastAsia="Times New Roman" w:hAnsi="Verdana" w:cs="Tahoma"/>
                <w:b/>
                <w:bCs/>
                <w:color w:val="FFFFFF"/>
                <w:sz w:val="16"/>
                <w:szCs w:val="16"/>
                <w:lang w:eastAsia="ru-RU"/>
              </w:rPr>
            </w:pPr>
          </w:p>
        </w:tc>
        <w:tc>
          <w:tcPr>
            <w:tcW w:w="1380" w:type="dxa"/>
            <w:tcBorders>
              <w:top w:val="nil"/>
              <w:left w:val="nil"/>
              <w:bottom w:val="nil"/>
              <w:right w:val="nil"/>
            </w:tcBorders>
            <w:shd w:val="clear" w:color="auto" w:fill="auto"/>
            <w:noWrap/>
            <w:vAlign w:val="bottom"/>
            <w:hideMark/>
          </w:tcPr>
          <w:p w:rsidR="006E70A2" w:rsidRPr="006E70A2" w:rsidRDefault="006E70A2" w:rsidP="006E70A2">
            <w:pPr>
              <w:spacing w:after="0" w:line="240" w:lineRule="auto"/>
              <w:rPr>
                <w:rFonts w:ascii="Verdana" w:eastAsia="Times New Roman" w:hAnsi="Verdana" w:cs="Tahoma"/>
                <w:color w:val="000000"/>
                <w:sz w:val="16"/>
                <w:szCs w:val="16"/>
                <w:lang w:eastAsia="ru-RU"/>
              </w:rPr>
            </w:pPr>
          </w:p>
        </w:tc>
      </w:tr>
      <w:tr w:rsidR="006E70A2" w:rsidRPr="006E70A2" w:rsidTr="006E70A2">
        <w:trPr>
          <w:trHeight w:val="210"/>
        </w:trPr>
        <w:tc>
          <w:tcPr>
            <w:tcW w:w="440" w:type="dxa"/>
            <w:tcBorders>
              <w:top w:val="single" w:sz="4" w:space="0" w:color="auto"/>
              <w:left w:val="single" w:sz="4" w:space="0" w:color="auto"/>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216" w:type="dxa"/>
            <w:tcBorders>
              <w:top w:val="single" w:sz="4" w:space="0" w:color="auto"/>
              <w:left w:val="nil"/>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2544" w:type="dxa"/>
            <w:tcBorders>
              <w:top w:val="single" w:sz="4" w:space="0" w:color="auto"/>
              <w:left w:val="nil"/>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1380" w:type="dxa"/>
            <w:tcBorders>
              <w:top w:val="single" w:sz="4" w:space="0" w:color="auto"/>
              <w:left w:val="nil"/>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1380" w:type="dxa"/>
            <w:tcBorders>
              <w:top w:val="single" w:sz="4" w:space="0" w:color="auto"/>
              <w:left w:val="nil"/>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1380" w:type="dxa"/>
            <w:tcBorders>
              <w:top w:val="single" w:sz="4" w:space="0" w:color="auto"/>
              <w:left w:val="nil"/>
              <w:bottom w:val="single" w:sz="4" w:space="0" w:color="auto"/>
              <w:right w:val="nil"/>
            </w:tcBorders>
            <w:shd w:val="clear" w:color="000000" w:fill="660033"/>
            <w:noWrap/>
            <w:vAlign w:val="bottom"/>
            <w:hideMark/>
          </w:tcPr>
          <w:p w:rsidR="006E70A2" w:rsidRPr="006E70A2" w:rsidRDefault="006E70A2" w:rsidP="006E70A2">
            <w:pPr>
              <w:spacing w:after="0" w:line="240" w:lineRule="auto"/>
              <w:jc w:val="right"/>
              <w:rPr>
                <w:rFonts w:ascii="Verdana" w:eastAsia="Times New Roman" w:hAnsi="Verdana" w:cs="Tahoma"/>
                <w:b/>
                <w:bCs/>
                <w:color w:val="FFFFFF"/>
                <w:sz w:val="16"/>
                <w:szCs w:val="16"/>
                <w:lang w:eastAsia="ru-RU"/>
              </w:rPr>
            </w:pPr>
            <w:r w:rsidRPr="006E70A2">
              <w:rPr>
                <w:rFonts w:ascii="Verdana" w:eastAsia="Times New Roman" w:hAnsi="Verdana" w:cs="Tahoma"/>
                <w:b/>
                <w:bCs/>
                <w:color w:val="FFFFFF"/>
                <w:sz w:val="16"/>
                <w:szCs w:val="16"/>
                <w:lang w:eastAsia="ru-RU"/>
              </w:rPr>
              <w:t>3 169,80</w:t>
            </w:r>
          </w:p>
        </w:tc>
        <w:tc>
          <w:tcPr>
            <w:tcW w:w="1380" w:type="dxa"/>
            <w:tcBorders>
              <w:top w:val="single" w:sz="4" w:space="0" w:color="auto"/>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r>
    </w:tbl>
    <w:p w:rsidR="00757262" w:rsidRDefault="00757262" w:rsidP="00AB622B">
      <w:pPr>
        <w:spacing w:before="100" w:beforeAutospacing="1" w:after="100" w:afterAutospacing="1" w:line="240" w:lineRule="auto"/>
        <w:rPr>
          <w:rFonts w:ascii="Verdana" w:eastAsia="Times New Roman" w:hAnsi="Verdana" w:cs="Times New Roman"/>
          <w:b/>
          <w:bCs/>
          <w:i/>
          <w:iCs/>
          <w:color w:val="0000FF"/>
          <w:sz w:val="18"/>
          <w:szCs w:val="18"/>
          <w:lang w:eastAsia="ru-RU"/>
        </w:rPr>
      </w:pPr>
    </w:p>
    <w:p w:rsidR="00757262" w:rsidRDefault="00757262" w:rsidP="00AB622B">
      <w:pPr>
        <w:spacing w:before="100" w:beforeAutospacing="1" w:after="100" w:afterAutospacing="1" w:line="240" w:lineRule="auto"/>
        <w:rPr>
          <w:rFonts w:ascii="Verdana" w:eastAsia="Times New Roman" w:hAnsi="Verdana" w:cs="Times New Roman"/>
          <w:b/>
          <w:bCs/>
          <w:i/>
          <w:iCs/>
          <w:color w:val="0000FF"/>
          <w:sz w:val="18"/>
          <w:szCs w:val="18"/>
          <w:lang w:eastAsia="ru-RU"/>
        </w:rPr>
      </w:pPr>
    </w:p>
    <w:p w:rsidR="002B31EA" w:rsidRPr="0074096D" w:rsidRDefault="0074096D" w:rsidP="00AB622B">
      <w:pPr>
        <w:spacing w:before="100" w:beforeAutospacing="1" w:after="100" w:afterAutospacing="1" w:line="240" w:lineRule="auto"/>
        <w:rPr>
          <w:rFonts w:ascii="Verdana" w:eastAsia="Times New Roman" w:hAnsi="Verdana" w:cs="Times New Roman"/>
          <w:color w:val="0000FF"/>
          <w:sz w:val="18"/>
          <w:szCs w:val="18"/>
          <w:lang w:eastAsia="ru-RU"/>
        </w:rPr>
      </w:pPr>
      <w:r w:rsidRPr="0074096D">
        <w:rPr>
          <w:rFonts w:ascii="Verdana" w:eastAsia="Times New Roman" w:hAnsi="Verdana" w:cs="Times New Roman"/>
          <w:b/>
          <w:bCs/>
          <w:i/>
          <w:iCs/>
          <w:color w:val="0000FF"/>
          <w:sz w:val="18"/>
          <w:szCs w:val="18"/>
          <w:lang w:eastAsia="ru-RU"/>
        </w:rPr>
        <w:t>4</w:t>
      </w:r>
      <w:r w:rsidR="002B31EA" w:rsidRPr="0074096D">
        <w:rPr>
          <w:rFonts w:ascii="Verdana" w:eastAsia="Times New Roman" w:hAnsi="Verdana" w:cs="Times New Roman"/>
          <w:b/>
          <w:bCs/>
          <w:i/>
          <w:iCs/>
          <w:color w:val="0000FF"/>
          <w:sz w:val="18"/>
          <w:szCs w:val="18"/>
          <w:lang w:eastAsia="ru-RU"/>
        </w:rPr>
        <w:t>. 4. Влияние инфляции на оценку эффективности инвестиций</w:t>
      </w:r>
      <w:r w:rsidRPr="0074096D">
        <w:rPr>
          <w:rFonts w:ascii="Verdana" w:eastAsia="Times New Roman" w:hAnsi="Verdana" w:cs="Times New Roman"/>
          <w:b/>
          <w:bCs/>
          <w:i/>
          <w:iCs/>
          <w:color w:val="0000FF"/>
          <w:sz w:val="18"/>
          <w:szCs w:val="18"/>
          <w:lang w:eastAsia="ru-RU"/>
        </w:rPr>
        <w:t>.</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Анализ влияния инфляции может быть произведен для двух вариантов </w:t>
      </w:r>
    </w:p>
    <w:p w:rsidR="002B31EA" w:rsidRPr="00AB622B" w:rsidRDefault="002B31EA" w:rsidP="00070050">
      <w:pPr>
        <w:numPr>
          <w:ilvl w:val="0"/>
          <w:numId w:val="25"/>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темп инфляции различный по отдельным составляющим ресурсов (входных и выходных), </w:t>
      </w:r>
    </w:p>
    <w:p w:rsidR="002B31EA" w:rsidRPr="00AB622B" w:rsidRDefault="002B31EA" w:rsidP="00070050">
      <w:pPr>
        <w:numPr>
          <w:ilvl w:val="0"/>
          <w:numId w:val="25"/>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темп инфляции одинаковый для различных составляющих затрат и издержек.</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t>В рамках первого подхода</w:t>
      </w:r>
      <w:r w:rsidRPr="00AB622B">
        <w:rPr>
          <w:rFonts w:ascii="Verdana" w:eastAsia="Times New Roman" w:hAnsi="Verdana" w:cs="Times New Roman"/>
          <w:color w:val="000000" w:themeColor="text1"/>
          <w:sz w:val="18"/>
          <w:szCs w:val="18"/>
          <w:lang w:eastAsia="ru-RU"/>
        </w:rPr>
        <w:t xml:space="preserve">, который в большей степени отвечает реальной ситуации, особенно в странах с нестабильной экономикой, метод чистого современного значения используется в своей стандартной форме, но все составляющие расходов и доходов, а также показатели дисконта корректируются в соответствии с ожидаемым темпом инфляции по годам. Важно отметить, что произвести состоятельный прогноз различных темпов инфляции для различных типов ресурсов представляется чрезвычайно трудной и практически неосуществимой задачей.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t>В рамках второго подхода</w:t>
      </w:r>
      <w:r w:rsidRPr="00AB622B">
        <w:rPr>
          <w:rFonts w:ascii="Verdana" w:eastAsia="Times New Roman" w:hAnsi="Verdana" w:cs="Times New Roman"/>
          <w:color w:val="000000" w:themeColor="text1"/>
          <w:sz w:val="18"/>
          <w:szCs w:val="18"/>
          <w:lang w:eastAsia="ru-RU"/>
        </w:rPr>
        <w:t xml:space="preserve"> влияние инфляции носит своеобразный характер: инфляция влияет на числа (промежуточные значения), получаемые в расчетах, но не влияет на конечный результат и вывод относительно судьбы проекта. Рассмотрим это явление на конкретном примере. </w:t>
      </w:r>
    </w:p>
    <w:p w:rsidR="00111ED5" w:rsidRPr="00111ED5" w:rsidRDefault="00AE7272"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i/>
          <w:iCs/>
          <w:color w:val="000000" w:themeColor="text1"/>
          <w:sz w:val="18"/>
          <w:szCs w:val="18"/>
          <w:u w:val="single"/>
          <w:lang w:eastAsia="ru-RU"/>
        </w:rPr>
        <w:t>Пример.</w:t>
      </w:r>
      <w:r w:rsidR="002B31EA" w:rsidRPr="00AB622B">
        <w:rPr>
          <w:rFonts w:ascii="Verdana" w:eastAsia="Times New Roman" w:hAnsi="Verdana" w:cs="Times New Roman"/>
          <w:color w:val="000000" w:themeColor="text1"/>
          <w:sz w:val="18"/>
          <w:szCs w:val="18"/>
          <w:lang w:eastAsia="ru-RU"/>
        </w:rPr>
        <w:t xml:space="preserve"> Компания планирует приобрести новое оборудование по цене</w:t>
      </w:r>
      <w:r w:rsidR="00757262">
        <w:rPr>
          <w:rFonts w:ascii="Verdana" w:eastAsia="Times New Roman" w:hAnsi="Verdana" w:cs="Times New Roman"/>
          <w:color w:val="000000" w:themeColor="text1"/>
          <w:sz w:val="18"/>
          <w:szCs w:val="18"/>
          <w:lang w:eastAsia="ru-RU"/>
        </w:rPr>
        <w:t xml:space="preserve"> </w:t>
      </w:r>
      <w:r w:rsidR="00757262" w:rsidRPr="00757262">
        <w:rPr>
          <w:rFonts w:ascii="Verdana" w:eastAsia="Times New Roman" w:hAnsi="Verdana" w:cs="Times New Roman"/>
          <w:b/>
          <w:color w:val="000000" w:themeColor="text1"/>
          <w:sz w:val="18"/>
          <w:szCs w:val="18"/>
          <w:lang w:eastAsia="ru-RU"/>
        </w:rPr>
        <w:t>36 000 $</w:t>
      </w:r>
      <w:r w:rsidR="00757262">
        <w:rPr>
          <w:rFonts w:ascii="Verdana" w:eastAsia="Times New Roman" w:hAnsi="Verdana" w:cs="Times New Roman"/>
          <w:color w:val="000000" w:themeColor="text1"/>
          <w:sz w:val="18"/>
          <w:szCs w:val="18"/>
          <w:lang w:eastAsia="ru-RU"/>
        </w:rPr>
        <w:t xml:space="preserve">, которое обеспечивает </w:t>
      </w:r>
      <w:r w:rsidR="00757262" w:rsidRPr="00757262">
        <w:rPr>
          <w:rFonts w:ascii="Verdana" w:eastAsia="Times New Roman" w:hAnsi="Verdana" w:cs="Times New Roman"/>
          <w:b/>
          <w:color w:val="000000" w:themeColor="text1"/>
          <w:sz w:val="18"/>
          <w:szCs w:val="18"/>
          <w:lang w:eastAsia="ru-RU"/>
        </w:rPr>
        <w:t>20 </w:t>
      </w:r>
      <w:r w:rsidR="002B31EA" w:rsidRPr="00757262">
        <w:rPr>
          <w:rFonts w:ascii="Verdana" w:eastAsia="Times New Roman" w:hAnsi="Verdana" w:cs="Times New Roman"/>
          <w:b/>
          <w:color w:val="000000" w:themeColor="text1"/>
          <w:sz w:val="18"/>
          <w:szCs w:val="18"/>
          <w:lang w:eastAsia="ru-RU"/>
        </w:rPr>
        <w:t>000</w:t>
      </w:r>
      <w:r w:rsidR="00757262" w:rsidRPr="00757262">
        <w:rPr>
          <w:rFonts w:ascii="Verdana" w:eastAsia="Times New Roman" w:hAnsi="Verdana" w:cs="Times New Roman"/>
          <w:b/>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 xml:space="preserve"> экономии затрат (в виде входного денежного потока) в год в течение трех ближайших лет. За этот период оборудование подвергнется полному износу. Стоимость капитала предприятия составляет </w:t>
      </w:r>
      <w:r w:rsidR="002B31EA" w:rsidRPr="00757262">
        <w:rPr>
          <w:rFonts w:ascii="Verdana" w:eastAsia="Times New Roman" w:hAnsi="Verdana" w:cs="Times New Roman"/>
          <w:color w:val="FF0000"/>
          <w:sz w:val="18"/>
          <w:szCs w:val="18"/>
          <w:lang w:eastAsia="ru-RU"/>
        </w:rPr>
        <w:t>1</w:t>
      </w:r>
      <w:r w:rsidR="00111ED5" w:rsidRPr="00757262">
        <w:rPr>
          <w:rFonts w:ascii="Verdana" w:eastAsia="Times New Roman" w:hAnsi="Verdana" w:cs="Times New Roman"/>
          <w:color w:val="FF0000"/>
          <w:sz w:val="18"/>
          <w:szCs w:val="18"/>
          <w:lang w:eastAsia="ru-RU"/>
        </w:rPr>
        <w:t>6</w:t>
      </w:r>
      <w:r w:rsidR="00757262">
        <w:rPr>
          <w:rFonts w:ascii="Verdana" w:eastAsia="Times New Roman" w:hAnsi="Verdana" w:cs="Times New Roman"/>
          <w:color w:val="FF0000"/>
          <w:sz w:val="18"/>
          <w:szCs w:val="18"/>
          <w:lang w:eastAsia="ru-RU"/>
        </w:rPr>
        <w:t xml:space="preserve"> </w:t>
      </w:r>
      <w:r w:rsidR="00111ED5" w:rsidRPr="00757262">
        <w:rPr>
          <w:rFonts w:ascii="Verdana" w:eastAsia="Times New Roman" w:hAnsi="Verdana" w:cs="Times New Roman"/>
          <w:color w:val="FF0000"/>
          <w:sz w:val="18"/>
          <w:szCs w:val="18"/>
          <w:lang w:eastAsia="ru-RU"/>
        </w:rPr>
        <w:t>%</w:t>
      </w:r>
      <w:r w:rsidR="00111ED5">
        <w:rPr>
          <w:rFonts w:ascii="Verdana" w:eastAsia="Times New Roman" w:hAnsi="Verdana" w:cs="Times New Roman"/>
          <w:color w:val="000000" w:themeColor="text1"/>
          <w:sz w:val="18"/>
          <w:szCs w:val="18"/>
          <w:lang w:eastAsia="ru-RU"/>
        </w:rPr>
        <w:t xml:space="preserve">, а ожидаемый темп инфляции </w:t>
      </w:r>
      <w:r w:rsidR="002B31EA" w:rsidRPr="00757262">
        <w:rPr>
          <w:rFonts w:ascii="Verdana" w:eastAsia="Times New Roman" w:hAnsi="Verdana" w:cs="Times New Roman"/>
          <w:color w:val="FF0000"/>
          <w:sz w:val="18"/>
          <w:szCs w:val="18"/>
          <w:lang w:eastAsia="ru-RU"/>
        </w:rPr>
        <w:t>10</w:t>
      </w:r>
      <w:r w:rsidR="00757262">
        <w:rPr>
          <w:rFonts w:ascii="Verdana" w:eastAsia="Times New Roman" w:hAnsi="Verdana" w:cs="Times New Roman"/>
          <w:color w:val="FF0000"/>
          <w:sz w:val="18"/>
          <w:szCs w:val="18"/>
          <w:lang w:eastAsia="ru-RU"/>
        </w:rPr>
        <w:t xml:space="preserve"> </w:t>
      </w:r>
      <w:r w:rsidR="002B31EA" w:rsidRPr="00757262">
        <w:rPr>
          <w:rFonts w:ascii="Verdana" w:eastAsia="Times New Roman" w:hAnsi="Verdana" w:cs="Times New Roman"/>
          <w:color w:val="FF0000"/>
          <w:sz w:val="18"/>
          <w:szCs w:val="18"/>
          <w:lang w:eastAsia="ru-RU"/>
        </w:rPr>
        <w:t>%</w:t>
      </w:r>
      <w:r w:rsidR="002B31EA" w:rsidRPr="00AB622B">
        <w:rPr>
          <w:rFonts w:ascii="Verdana" w:eastAsia="Times New Roman" w:hAnsi="Verdana" w:cs="Times New Roman"/>
          <w:color w:val="000000" w:themeColor="text1"/>
          <w:sz w:val="18"/>
          <w:szCs w:val="18"/>
          <w:lang w:eastAsia="ru-RU"/>
        </w:rPr>
        <w:t xml:space="preserve"> в год.</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lastRenderedPageBreak/>
        <w:t xml:space="preserve">Сначала оценим проект без учета инфляции. Решение представлено в табл. 7.6. </w:t>
      </w:r>
    </w:p>
    <w:p w:rsidR="00EA2DC4" w:rsidRPr="00EA2DC4" w:rsidRDefault="00EA2DC4" w:rsidP="00EA2DC4">
      <w:pPr>
        <w:framePr w:w="2681" w:h="255" w:wrap="auto" w:vAnchor="text" w:hAnchor="text" w:x="8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600075" cy="161925"/>
            <wp:effectExtent l="19050" t="0" r="9525" b="0"/>
            <wp:docPr id="16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09"/>
                    <a:srcRect/>
                    <a:stretch>
                      <a:fillRect/>
                    </a:stretch>
                  </pic:blipFill>
                  <pic:spPr bwMode="auto">
                    <a:xfrm>
                      <a:off x="0" y="0"/>
                      <a:ext cx="600075" cy="161925"/>
                    </a:xfrm>
                    <a:prstGeom prst="rect">
                      <a:avLst/>
                    </a:prstGeom>
                    <a:noFill/>
                    <a:ln w="9525">
                      <a:noFill/>
                      <a:miter lim="800000"/>
                      <a:headEnd/>
                      <a:tailEnd/>
                    </a:ln>
                  </pic:spPr>
                </pic:pic>
              </a:graphicData>
            </a:graphic>
          </wp:inline>
        </w:drawing>
      </w:r>
    </w:p>
    <w:p w:rsidR="00EA2DC4" w:rsidRPr="00EA2DC4" w:rsidRDefault="00EA2DC4" w:rsidP="00EA2DC4">
      <w:pPr>
        <w:framePr w:w="2711" w:h="255" w:wrap="auto" w:vAnchor="text" w:hAnchor="text" w:x="1493"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619125" cy="161925"/>
            <wp:effectExtent l="19050" t="0" r="9525" b="0"/>
            <wp:docPr id="160"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10"/>
                    <a:srcRect/>
                    <a:stretch>
                      <a:fillRect/>
                    </a:stretch>
                  </pic:blipFill>
                  <pic:spPr bwMode="auto">
                    <a:xfrm>
                      <a:off x="0" y="0"/>
                      <a:ext cx="619125" cy="161925"/>
                    </a:xfrm>
                    <a:prstGeom prst="rect">
                      <a:avLst/>
                    </a:prstGeom>
                    <a:noFill/>
                    <a:ln w="9525">
                      <a:noFill/>
                      <a:miter lim="800000"/>
                      <a:headEnd/>
                      <a:tailEnd/>
                    </a:ln>
                  </pic:spPr>
                </pic:pic>
              </a:graphicData>
            </a:graphic>
          </wp:inline>
        </w:drawing>
      </w:r>
    </w:p>
    <w:p w:rsidR="00EA2DC4" w:rsidRPr="00EA2DC4" w:rsidRDefault="00EA2DC4" w:rsidP="00EA2DC4">
      <w:pPr>
        <w:framePr w:w="2276" w:h="255" w:wrap="auto" w:vAnchor="text" w:hAnchor="text" w:x="3162"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342900" cy="161925"/>
            <wp:effectExtent l="19050" t="0" r="0" b="0"/>
            <wp:docPr id="80"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11"/>
                    <a:srcRect/>
                    <a:stretch>
                      <a:fillRect/>
                    </a:stretch>
                  </pic:blipFill>
                  <pic:spPr bwMode="auto">
                    <a:xfrm>
                      <a:off x="0" y="0"/>
                      <a:ext cx="342900" cy="161925"/>
                    </a:xfrm>
                    <a:prstGeom prst="rect">
                      <a:avLst/>
                    </a:prstGeom>
                    <a:noFill/>
                    <a:ln w="9525">
                      <a:noFill/>
                      <a:miter lim="800000"/>
                      <a:headEnd/>
                      <a:tailEnd/>
                    </a:ln>
                  </pic:spPr>
                </pic:pic>
              </a:graphicData>
            </a:graphic>
          </wp:inline>
        </w:drawing>
      </w:r>
    </w:p>
    <w:p w:rsidR="00EA2DC4" w:rsidRPr="00EA2DC4" w:rsidRDefault="00EA2DC4" w:rsidP="00EA2DC4">
      <w:pPr>
        <w:framePr w:w="2411" w:h="255" w:wrap="auto" w:vAnchor="text" w:hAnchor="text" w:x="4318"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428625" cy="161925"/>
            <wp:effectExtent l="19050" t="0" r="9525" b="0"/>
            <wp:docPr id="6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12"/>
                    <a:srcRect/>
                    <a:stretch>
                      <a:fillRect/>
                    </a:stretch>
                  </pic:blipFill>
                  <pic:spPr bwMode="auto">
                    <a:xfrm>
                      <a:off x="0" y="0"/>
                      <a:ext cx="428625" cy="161925"/>
                    </a:xfrm>
                    <a:prstGeom prst="rect">
                      <a:avLst/>
                    </a:prstGeom>
                    <a:noFill/>
                    <a:ln w="9525">
                      <a:noFill/>
                      <a:miter lim="800000"/>
                      <a:headEnd/>
                      <a:tailEnd/>
                    </a:ln>
                  </pic:spPr>
                </pic:pic>
              </a:graphicData>
            </a:graphic>
          </wp:inline>
        </w:drawing>
      </w:r>
    </w:p>
    <w:p w:rsidR="00EA2DC4" w:rsidRPr="00EA2DC4" w:rsidRDefault="00EA2DC4" w:rsidP="00EA2DC4">
      <w:pPr>
        <w:framePr w:w="4437" w:h="795" w:wrap="auto" w:vAnchor="text" w:hAnchor="text" w:x="81" w:y="597"/>
        <w:autoSpaceDE w:val="0"/>
        <w:autoSpaceDN w:val="0"/>
        <w:adjustRightInd w:val="0"/>
        <w:spacing w:after="0" w:line="240" w:lineRule="auto"/>
        <w:rPr>
          <w:rFonts w:ascii="Arial" w:hAnsi="Arial" w:cs="Arial"/>
          <w:sz w:val="20"/>
          <w:szCs w:val="20"/>
        </w:rPr>
      </w:pPr>
      <w:r>
        <w:rPr>
          <w:rFonts w:ascii="Arial" w:hAnsi="Arial" w:cs="Arial"/>
          <w:noProof/>
          <w:position w:val="-40"/>
          <w:sz w:val="20"/>
          <w:szCs w:val="20"/>
          <w:lang w:eastAsia="ru-RU"/>
        </w:rPr>
        <w:drawing>
          <wp:inline distT="0" distB="0" distL="0" distR="0">
            <wp:extent cx="2390775" cy="504825"/>
            <wp:effectExtent l="0" t="0" r="0" b="0"/>
            <wp:docPr id="57"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13"/>
                    <a:srcRect/>
                    <a:stretch>
                      <a:fillRect/>
                    </a:stretch>
                  </pic:blipFill>
                  <pic:spPr bwMode="auto">
                    <a:xfrm>
                      <a:off x="0" y="0"/>
                      <a:ext cx="2390775" cy="504825"/>
                    </a:xfrm>
                    <a:prstGeom prst="rect">
                      <a:avLst/>
                    </a:prstGeom>
                    <a:noFill/>
                    <a:ln w="9525">
                      <a:noFill/>
                      <a:miter lim="800000"/>
                      <a:headEnd/>
                      <a:tailEnd/>
                    </a:ln>
                  </pic:spPr>
                </pic:pic>
              </a:graphicData>
            </a:graphic>
          </wp:inline>
        </w:drawing>
      </w:r>
    </w:p>
    <w:p w:rsidR="00EA2DC4" w:rsidRDefault="00EA2DC4"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EA2DC4" w:rsidRDefault="00EA2DC4"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EA2DC4" w:rsidRDefault="00EA2DC4"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Из расчетов очевиден вывод: проект следует принять, о</w:t>
      </w:r>
      <w:r w:rsidR="0051541A">
        <w:rPr>
          <w:rFonts w:ascii="Verdana" w:eastAsia="Times New Roman" w:hAnsi="Verdana" w:cs="Times New Roman"/>
          <w:color w:val="000000" w:themeColor="text1"/>
          <w:sz w:val="18"/>
          <w:szCs w:val="18"/>
          <w:lang w:eastAsia="ru-RU"/>
        </w:rPr>
        <w:t>тмечая высокий запас прочности.</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Теперь учтем в расчетной схеме эффект инфляции. Прежде </w:t>
      </w:r>
      <w:r w:rsidR="00111ED5" w:rsidRPr="00AB622B">
        <w:rPr>
          <w:rFonts w:ascii="Verdana" w:eastAsia="Times New Roman" w:hAnsi="Verdana" w:cs="Times New Roman"/>
          <w:color w:val="000000" w:themeColor="text1"/>
          <w:sz w:val="18"/>
          <w:szCs w:val="18"/>
          <w:lang w:eastAsia="ru-RU"/>
        </w:rPr>
        <w:t>всего,</w:t>
      </w:r>
      <w:r w:rsidRPr="00AB622B">
        <w:rPr>
          <w:rFonts w:ascii="Verdana" w:eastAsia="Times New Roman" w:hAnsi="Verdana" w:cs="Times New Roman"/>
          <w:color w:val="000000" w:themeColor="text1"/>
          <w:sz w:val="18"/>
          <w:szCs w:val="18"/>
          <w:lang w:eastAsia="ru-RU"/>
        </w:rPr>
        <w:t xml:space="preserve"> необходимо учесть влияние инфляции на требуемое значение показателя отдачи. Для этого вспомним следующие простые рассуждения. Пусть предприятие планирует реальную прибыльность своих вложений в соответствии с процентной ставкой 16 %. Это означ</w:t>
      </w:r>
      <w:r w:rsidR="00111ED5">
        <w:rPr>
          <w:rFonts w:ascii="Verdana" w:eastAsia="Times New Roman" w:hAnsi="Verdana" w:cs="Times New Roman"/>
          <w:color w:val="000000" w:themeColor="text1"/>
          <w:sz w:val="18"/>
          <w:szCs w:val="18"/>
          <w:lang w:eastAsia="ru-RU"/>
        </w:rPr>
        <w:t>ает, что при инвестировании 36</w:t>
      </w:r>
      <w:r w:rsidRPr="00AB622B">
        <w:rPr>
          <w:rFonts w:ascii="Verdana" w:eastAsia="Times New Roman" w:hAnsi="Verdana" w:cs="Times New Roman"/>
          <w:color w:val="000000" w:themeColor="text1"/>
          <w:sz w:val="18"/>
          <w:szCs w:val="18"/>
          <w:lang w:eastAsia="ru-RU"/>
        </w:rPr>
        <w:t xml:space="preserve">000 через </w:t>
      </w:r>
      <w:r w:rsidR="00111ED5">
        <w:rPr>
          <w:rFonts w:ascii="Verdana" w:eastAsia="Times New Roman" w:hAnsi="Verdana" w:cs="Times New Roman"/>
          <w:color w:val="000000" w:themeColor="text1"/>
          <w:sz w:val="18"/>
          <w:szCs w:val="18"/>
          <w:lang w:eastAsia="ru-RU"/>
        </w:rPr>
        <w:t xml:space="preserve">год оно должно получить </w:t>
      </w:r>
      <w:r w:rsidR="00111ED5" w:rsidRPr="00111ED5">
        <w:rPr>
          <w:rFonts w:ascii="Verdana" w:eastAsia="Times New Roman" w:hAnsi="Verdana" w:cs="Times New Roman"/>
          <w:b/>
          <w:color w:val="000000" w:themeColor="text1"/>
          <w:sz w:val="18"/>
          <w:szCs w:val="18"/>
          <w:lang w:eastAsia="ru-RU"/>
        </w:rPr>
        <w:t>36000*</w:t>
      </w:r>
      <w:r w:rsidR="00111ED5">
        <w:rPr>
          <w:rFonts w:ascii="Verdana" w:eastAsia="Times New Roman" w:hAnsi="Verdana" w:cs="Times New Roman"/>
          <w:b/>
          <w:color w:val="000000" w:themeColor="text1"/>
          <w:sz w:val="18"/>
          <w:szCs w:val="18"/>
          <w:lang w:eastAsia="ru-RU"/>
        </w:rPr>
        <w:t>(1+0,</w:t>
      </w:r>
      <w:r w:rsidR="00111ED5" w:rsidRPr="00111ED5">
        <w:rPr>
          <w:rFonts w:ascii="Verdana" w:eastAsia="Times New Roman" w:hAnsi="Verdana" w:cs="Times New Roman"/>
          <w:b/>
          <w:color w:val="000000" w:themeColor="text1"/>
          <w:sz w:val="18"/>
          <w:szCs w:val="18"/>
          <w:lang w:eastAsia="ru-RU"/>
        </w:rPr>
        <w:t>16)=41</w:t>
      </w:r>
      <w:r w:rsidRPr="00111ED5">
        <w:rPr>
          <w:rFonts w:ascii="Verdana" w:eastAsia="Times New Roman" w:hAnsi="Verdana" w:cs="Times New Roman"/>
          <w:b/>
          <w:color w:val="000000" w:themeColor="text1"/>
          <w:sz w:val="18"/>
          <w:szCs w:val="18"/>
          <w:lang w:eastAsia="ru-RU"/>
        </w:rPr>
        <w:t>760</w:t>
      </w:r>
      <w:r w:rsidRPr="00AB622B">
        <w:rPr>
          <w:rFonts w:ascii="Verdana" w:eastAsia="Times New Roman" w:hAnsi="Verdana" w:cs="Times New Roman"/>
          <w:color w:val="000000" w:themeColor="text1"/>
          <w:sz w:val="18"/>
          <w:szCs w:val="18"/>
          <w:lang w:eastAsia="ru-RU"/>
        </w:rPr>
        <w:t xml:space="preserve">. Если темп инфляции составляет 10 %, то необходимо скорректировать эту </w:t>
      </w:r>
      <w:r w:rsidR="00111ED5">
        <w:rPr>
          <w:rFonts w:ascii="Verdana" w:eastAsia="Times New Roman" w:hAnsi="Verdana" w:cs="Times New Roman"/>
          <w:color w:val="000000" w:themeColor="text1"/>
          <w:sz w:val="18"/>
          <w:szCs w:val="18"/>
          <w:lang w:eastAsia="ru-RU"/>
        </w:rPr>
        <w:t xml:space="preserve">сумму в соответствии с темпом: </w:t>
      </w:r>
      <w:r w:rsidR="00111ED5" w:rsidRPr="00111ED5">
        <w:rPr>
          <w:rFonts w:ascii="Verdana" w:eastAsia="Times New Roman" w:hAnsi="Verdana" w:cs="Times New Roman"/>
          <w:b/>
          <w:color w:val="000000" w:themeColor="text1"/>
          <w:sz w:val="18"/>
          <w:szCs w:val="18"/>
          <w:lang w:eastAsia="ru-RU"/>
        </w:rPr>
        <w:t>41760*</w:t>
      </w:r>
      <w:r w:rsidRPr="00111ED5">
        <w:rPr>
          <w:rFonts w:ascii="Verdana" w:eastAsia="Times New Roman" w:hAnsi="Verdana" w:cs="Times New Roman"/>
          <w:b/>
          <w:color w:val="000000" w:themeColor="text1"/>
          <w:sz w:val="18"/>
          <w:szCs w:val="18"/>
          <w:lang w:eastAsia="ru-RU"/>
        </w:rPr>
        <w:t>(1</w:t>
      </w:r>
      <w:r w:rsidR="00111ED5" w:rsidRPr="00111ED5">
        <w:rPr>
          <w:rFonts w:ascii="Verdana" w:eastAsia="Times New Roman" w:hAnsi="Verdana" w:cs="Times New Roman"/>
          <w:b/>
          <w:color w:val="000000" w:themeColor="text1"/>
          <w:sz w:val="18"/>
          <w:szCs w:val="18"/>
          <w:lang w:eastAsia="ru-RU"/>
        </w:rPr>
        <w:t>+0,10) = 45</w:t>
      </w:r>
      <w:r w:rsidRPr="00111ED5">
        <w:rPr>
          <w:rFonts w:ascii="Verdana" w:eastAsia="Times New Roman" w:hAnsi="Verdana" w:cs="Times New Roman"/>
          <w:b/>
          <w:color w:val="000000" w:themeColor="text1"/>
          <w:sz w:val="18"/>
          <w:szCs w:val="18"/>
          <w:lang w:eastAsia="ru-RU"/>
        </w:rPr>
        <w:t>936</w:t>
      </w:r>
      <w:r w:rsidRPr="00AB622B">
        <w:rPr>
          <w:rFonts w:ascii="Verdana" w:eastAsia="Times New Roman" w:hAnsi="Verdana" w:cs="Times New Roman"/>
          <w:color w:val="000000" w:themeColor="text1"/>
          <w:sz w:val="18"/>
          <w:szCs w:val="18"/>
          <w:lang w:eastAsia="ru-RU"/>
        </w:rPr>
        <w:t>. Общий расчет может быть записан следующим образом</w:t>
      </w:r>
      <w:r w:rsidR="00111ED5">
        <w:rPr>
          <w:rFonts w:ascii="Verdana" w:eastAsia="Times New Roman" w:hAnsi="Verdana" w:cs="Times New Roman"/>
          <w:color w:val="000000" w:themeColor="text1"/>
          <w:sz w:val="18"/>
          <w:szCs w:val="18"/>
          <w:lang w:eastAsia="ru-RU"/>
        </w:rPr>
        <w:t xml:space="preserve">: </w:t>
      </w:r>
      <w:r w:rsidR="00111ED5" w:rsidRPr="00111ED5">
        <w:rPr>
          <w:rFonts w:ascii="Verdana" w:eastAsia="Times New Roman" w:hAnsi="Verdana" w:cs="Times New Roman"/>
          <w:b/>
          <w:color w:val="000000" w:themeColor="text1"/>
          <w:sz w:val="18"/>
          <w:szCs w:val="18"/>
          <w:lang w:eastAsia="ru-RU"/>
        </w:rPr>
        <w:t>36000*(1+0,16)*(1+0,10)=45</w:t>
      </w:r>
      <w:r w:rsidRPr="00111ED5">
        <w:rPr>
          <w:rFonts w:ascii="Verdana" w:eastAsia="Times New Roman" w:hAnsi="Verdana" w:cs="Times New Roman"/>
          <w:b/>
          <w:color w:val="000000" w:themeColor="text1"/>
          <w:sz w:val="18"/>
          <w:szCs w:val="18"/>
          <w:lang w:eastAsia="ru-RU"/>
        </w:rPr>
        <w:t>936</w:t>
      </w:r>
      <w:r w:rsidRPr="00AB622B">
        <w:rPr>
          <w:rFonts w:ascii="Verdana" w:eastAsia="Times New Roman" w:hAnsi="Verdana" w:cs="Times New Roman"/>
          <w:color w:val="000000" w:themeColor="text1"/>
          <w:sz w:val="18"/>
          <w:szCs w:val="18"/>
          <w:lang w:eastAsia="ru-RU"/>
        </w:rPr>
        <w:t xml:space="preserve">. В общем случае, если </w:t>
      </w:r>
      <w:r w:rsidR="00111ED5">
        <w:rPr>
          <w:rFonts w:ascii="Verdana" w:eastAsia="Times New Roman" w:hAnsi="Verdana" w:cs="Times New Roman"/>
          <w:b/>
          <w:bCs/>
          <w:color w:val="000000" w:themeColor="text1"/>
          <w:sz w:val="18"/>
          <w:szCs w:val="18"/>
          <w:lang w:val="en-US" w:eastAsia="ru-RU"/>
        </w:rPr>
        <w:t>r</w:t>
      </w:r>
      <w:r w:rsidR="00111ED5" w:rsidRPr="00111ED5">
        <w:rPr>
          <w:rFonts w:ascii="Verdana" w:eastAsia="Times New Roman" w:hAnsi="Verdana" w:cs="Times New Roman"/>
          <w:b/>
          <w:bCs/>
          <w:color w:val="000000" w:themeColor="text1"/>
          <w:sz w:val="18"/>
          <w:szCs w:val="18"/>
          <w:lang w:eastAsia="ru-RU"/>
        </w:rPr>
        <w:t xml:space="preserve"> - </w:t>
      </w:r>
      <w:r w:rsidRPr="00AB622B">
        <w:rPr>
          <w:rFonts w:ascii="Verdana" w:eastAsia="Times New Roman" w:hAnsi="Verdana" w:cs="Times New Roman"/>
          <w:color w:val="000000" w:themeColor="text1"/>
          <w:sz w:val="18"/>
          <w:szCs w:val="18"/>
          <w:lang w:eastAsia="ru-RU"/>
        </w:rPr>
        <w:t>реальная процентная ставка прибыльности, а</w:t>
      </w:r>
      <w:r w:rsidR="0051541A">
        <w:rPr>
          <w:rFonts w:ascii="Verdana" w:eastAsia="Times New Roman" w:hAnsi="Verdana" w:cs="Times New Roman"/>
          <w:color w:val="000000" w:themeColor="text1"/>
          <w:sz w:val="18"/>
          <w:szCs w:val="18"/>
          <w:lang w:eastAsia="ru-RU"/>
        </w:rPr>
        <w:t xml:space="preserve"> </w:t>
      </w:r>
      <w:r w:rsidR="0051541A" w:rsidRPr="0051541A">
        <w:rPr>
          <w:rFonts w:ascii="Verdana" w:eastAsia="Times New Roman" w:hAnsi="Verdana" w:cs="Times New Roman"/>
          <w:b/>
          <w:color w:val="000000" w:themeColor="text1"/>
          <w:sz w:val="18"/>
          <w:szCs w:val="18"/>
          <w:lang w:eastAsia="ru-RU"/>
        </w:rPr>
        <w:t>Т</w:t>
      </w:r>
      <w:r w:rsidRPr="00AB622B">
        <w:rPr>
          <w:rFonts w:ascii="Verdana" w:eastAsia="Times New Roman" w:hAnsi="Verdana" w:cs="Times New Roman"/>
          <w:color w:val="000000" w:themeColor="text1"/>
          <w:sz w:val="18"/>
          <w:szCs w:val="18"/>
          <w:lang w:eastAsia="ru-RU"/>
        </w:rPr>
        <w:t xml:space="preserve"> - темп инфляции, то номинальная (контрактная) норма прибыльности запишется</w:t>
      </w:r>
      <w:r w:rsidR="00111ED5">
        <w:rPr>
          <w:rFonts w:ascii="Verdana" w:eastAsia="Times New Roman" w:hAnsi="Verdana" w:cs="Times New Roman"/>
          <w:color w:val="000000" w:themeColor="text1"/>
          <w:sz w:val="18"/>
          <w:szCs w:val="18"/>
          <w:lang w:eastAsia="ru-RU"/>
        </w:rPr>
        <w:t xml:space="preserve"> с помощью формулы:</w:t>
      </w:r>
    </w:p>
    <w:p w:rsidR="0051541A" w:rsidRPr="0051541A" w:rsidRDefault="0051541A" w:rsidP="0051541A">
      <w:pPr>
        <w:framePr w:w="2516" w:h="255" w:wrap="auto" w:vAnchor="text" w:hAnchor="text" w:x="8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495300" cy="161925"/>
            <wp:effectExtent l="19050" t="0" r="0" b="0"/>
            <wp:docPr id="20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4"/>
                    <a:srcRect/>
                    <a:stretch>
                      <a:fillRect/>
                    </a:stretch>
                  </pic:blipFill>
                  <pic:spPr bwMode="auto">
                    <a:xfrm>
                      <a:off x="0" y="0"/>
                      <a:ext cx="495300" cy="161925"/>
                    </a:xfrm>
                    <a:prstGeom prst="rect">
                      <a:avLst/>
                    </a:prstGeom>
                    <a:noFill/>
                    <a:ln w="9525">
                      <a:noFill/>
                      <a:miter lim="800000"/>
                      <a:headEnd/>
                      <a:tailEnd/>
                    </a:ln>
                  </pic:spPr>
                </pic:pic>
              </a:graphicData>
            </a:graphic>
          </wp:inline>
        </w:drawing>
      </w:r>
    </w:p>
    <w:p w:rsidR="0051541A" w:rsidRPr="0051541A" w:rsidRDefault="0051541A" w:rsidP="0051541A">
      <w:pPr>
        <w:framePr w:w="2306" w:h="255" w:wrap="auto" w:vAnchor="text" w:hAnchor="text" w:x="1365"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361950" cy="161925"/>
            <wp:effectExtent l="19050" t="0" r="0" b="0"/>
            <wp:docPr id="208"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5"/>
                    <a:srcRect/>
                    <a:stretch>
                      <a:fillRect/>
                    </a:stretch>
                  </pic:blipFill>
                  <pic:spPr bwMode="auto">
                    <a:xfrm>
                      <a:off x="0" y="0"/>
                      <a:ext cx="361950" cy="161925"/>
                    </a:xfrm>
                    <a:prstGeom prst="rect">
                      <a:avLst/>
                    </a:prstGeom>
                    <a:noFill/>
                    <a:ln w="9525">
                      <a:noFill/>
                      <a:miter lim="800000"/>
                      <a:headEnd/>
                      <a:tailEnd/>
                    </a:ln>
                  </pic:spPr>
                </pic:pic>
              </a:graphicData>
            </a:graphic>
          </wp:inline>
        </w:drawing>
      </w:r>
    </w:p>
    <w:p w:rsidR="0051541A" w:rsidRPr="0051541A" w:rsidRDefault="0051541A" w:rsidP="0051541A">
      <w:pPr>
        <w:framePr w:w="3821" w:h="255" w:wrap="auto" w:vAnchor="text" w:hAnchor="text" w:x="81" w:y="56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1323975" cy="161925"/>
            <wp:effectExtent l="19050" t="0" r="9525" b="0"/>
            <wp:docPr id="207"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6"/>
                    <a:srcRect/>
                    <a:stretch>
                      <a:fillRect/>
                    </a:stretch>
                  </pic:blipFill>
                  <pic:spPr bwMode="auto">
                    <a:xfrm>
                      <a:off x="0" y="0"/>
                      <a:ext cx="1323975" cy="161925"/>
                    </a:xfrm>
                    <a:prstGeom prst="rect">
                      <a:avLst/>
                    </a:prstGeom>
                    <a:noFill/>
                    <a:ln w="9525">
                      <a:noFill/>
                      <a:miter lim="800000"/>
                      <a:headEnd/>
                      <a:tailEnd/>
                    </a:ln>
                  </pic:spPr>
                </pic:pic>
              </a:graphicData>
            </a:graphic>
          </wp:inline>
        </w:drawing>
      </w:r>
    </w:p>
    <w:p w:rsidR="0051541A" w:rsidRDefault="0051541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51541A" w:rsidRDefault="0051541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Рассчитаем величину критерия </w:t>
      </w:r>
      <w:r w:rsidRPr="007610B3">
        <w:rPr>
          <w:rFonts w:ascii="Verdana" w:eastAsia="Times New Roman" w:hAnsi="Verdana" w:cs="Times New Roman"/>
          <w:b/>
          <w:color w:val="000000" w:themeColor="text1"/>
          <w:sz w:val="18"/>
          <w:szCs w:val="18"/>
          <w:lang w:eastAsia="ru-RU"/>
        </w:rPr>
        <w:t>NPV</w:t>
      </w:r>
      <w:r w:rsidRPr="00AB622B">
        <w:rPr>
          <w:rFonts w:ascii="Verdana" w:eastAsia="Times New Roman" w:hAnsi="Verdana" w:cs="Times New Roman"/>
          <w:color w:val="000000" w:themeColor="text1"/>
          <w:sz w:val="18"/>
          <w:szCs w:val="18"/>
          <w:lang w:eastAsia="ru-RU"/>
        </w:rPr>
        <w:t xml:space="preserve"> с учетом инфляции, т.е. пересчитаем все денежные потоки и продисконтиру</w:t>
      </w:r>
      <w:r w:rsidR="007610B3">
        <w:rPr>
          <w:rFonts w:ascii="Verdana" w:eastAsia="Times New Roman" w:hAnsi="Verdana" w:cs="Times New Roman"/>
          <w:color w:val="000000" w:themeColor="text1"/>
          <w:sz w:val="18"/>
          <w:szCs w:val="18"/>
          <w:lang w:eastAsia="ru-RU"/>
        </w:rPr>
        <w:t>ем их с показателем дисконта 27,</w:t>
      </w:r>
      <w:r w:rsidRPr="00AB622B">
        <w:rPr>
          <w:rFonts w:ascii="Verdana" w:eastAsia="Times New Roman" w:hAnsi="Verdana" w:cs="Times New Roman"/>
          <w:color w:val="000000" w:themeColor="text1"/>
          <w:sz w:val="18"/>
          <w:szCs w:val="18"/>
          <w:lang w:eastAsia="ru-RU"/>
        </w:rPr>
        <w:t xml:space="preserve">6%. </w:t>
      </w:r>
    </w:p>
    <w:tbl>
      <w:tblPr>
        <w:tblW w:w="8720" w:type="dxa"/>
        <w:tblInd w:w="103" w:type="dxa"/>
        <w:tblLook w:val="04A0"/>
      </w:tblPr>
      <w:tblGrid>
        <w:gridCol w:w="440"/>
        <w:gridCol w:w="1380"/>
        <w:gridCol w:w="1380"/>
        <w:gridCol w:w="1380"/>
        <w:gridCol w:w="1380"/>
        <w:gridCol w:w="1380"/>
        <w:gridCol w:w="1380"/>
      </w:tblGrid>
      <w:tr w:rsidR="00C95F01" w:rsidRPr="00C95F01" w:rsidTr="00C95F01">
        <w:trPr>
          <w:trHeight w:val="210"/>
        </w:trPr>
        <w:tc>
          <w:tcPr>
            <w:tcW w:w="440" w:type="dxa"/>
            <w:tcBorders>
              <w:top w:val="single" w:sz="4" w:space="0" w:color="auto"/>
              <w:left w:val="single" w:sz="4" w:space="0" w:color="auto"/>
              <w:bottom w:val="nil"/>
              <w:right w:val="single" w:sz="4" w:space="0" w:color="auto"/>
            </w:tcBorders>
            <w:shd w:val="clear" w:color="auto" w:fill="auto"/>
            <w:noWrap/>
            <w:vAlign w:val="bottom"/>
            <w:hideMark/>
          </w:tcPr>
          <w:p w:rsidR="00C95F01" w:rsidRPr="00C95F01" w:rsidRDefault="00C95F01" w:rsidP="00C95F01">
            <w:pPr>
              <w:spacing w:after="0" w:line="240" w:lineRule="auto"/>
              <w:rPr>
                <w:rFonts w:ascii="Verdana" w:eastAsia="Times New Roman" w:hAnsi="Verdana" w:cs="Tahoma"/>
                <w:color w:val="000000"/>
                <w:sz w:val="16"/>
                <w:szCs w:val="16"/>
                <w:lang w:eastAsia="ru-RU"/>
              </w:rPr>
            </w:pPr>
            <w:r w:rsidRPr="00C95F01">
              <w:rPr>
                <w:rFonts w:ascii="Verdana" w:eastAsia="Times New Roman" w:hAnsi="Verdana" w:cs="Tahoma"/>
                <w:color w:val="000000"/>
                <w:sz w:val="16"/>
                <w:szCs w:val="16"/>
                <w:lang w:eastAsia="ru-RU"/>
              </w:rPr>
              <w:t>№</w:t>
            </w:r>
          </w:p>
        </w:tc>
        <w:tc>
          <w:tcPr>
            <w:tcW w:w="1380" w:type="dxa"/>
            <w:tcBorders>
              <w:top w:val="single" w:sz="4" w:space="0" w:color="auto"/>
              <w:left w:val="nil"/>
              <w:bottom w:val="nil"/>
              <w:right w:val="single" w:sz="4" w:space="0" w:color="auto"/>
            </w:tcBorders>
            <w:shd w:val="clear" w:color="auto" w:fill="auto"/>
            <w:noWrap/>
            <w:vAlign w:val="bottom"/>
            <w:hideMark/>
          </w:tcPr>
          <w:p w:rsidR="00C95F01" w:rsidRPr="00C95F01" w:rsidRDefault="00C95F01" w:rsidP="00C95F01">
            <w:pPr>
              <w:spacing w:after="0" w:line="240" w:lineRule="auto"/>
              <w:rPr>
                <w:rFonts w:ascii="Verdana" w:eastAsia="Times New Roman" w:hAnsi="Verdana" w:cs="Tahoma"/>
                <w:color w:val="000000"/>
                <w:sz w:val="16"/>
                <w:szCs w:val="16"/>
                <w:lang w:eastAsia="ru-RU"/>
              </w:rPr>
            </w:pPr>
            <w:r w:rsidRPr="00C95F01">
              <w:rPr>
                <w:rFonts w:ascii="Verdana" w:eastAsia="Times New Roman" w:hAnsi="Verdana" w:cs="Tahoma"/>
                <w:color w:val="000000"/>
                <w:sz w:val="16"/>
                <w:szCs w:val="16"/>
                <w:lang w:eastAsia="ru-RU"/>
              </w:rPr>
              <w:t>Показатели</w:t>
            </w:r>
          </w:p>
        </w:tc>
        <w:tc>
          <w:tcPr>
            <w:tcW w:w="1380" w:type="dxa"/>
            <w:tcBorders>
              <w:top w:val="single" w:sz="4" w:space="0" w:color="auto"/>
              <w:left w:val="nil"/>
              <w:bottom w:val="nil"/>
              <w:right w:val="single" w:sz="4" w:space="0" w:color="auto"/>
            </w:tcBorders>
            <w:shd w:val="clear" w:color="auto" w:fill="auto"/>
            <w:noWrap/>
            <w:vAlign w:val="bottom"/>
            <w:hideMark/>
          </w:tcPr>
          <w:p w:rsidR="00C95F01" w:rsidRPr="00C95F01" w:rsidRDefault="00C95F01" w:rsidP="00C95F01">
            <w:pPr>
              <w:spacing w:after="0" w:line="240" w:lineRule="auto"/>
              <w:rPr>
                <w:rFonts w:ascii="Verdana" w:eastAsia="Times New Roman" w:hAnsi="Verdana" w:cs="Tahoma"/>
                <w:color w:val="000000"/>
                <w:sz w:val="16"/>
                <w:szCs w:val="16"/>
                <w:lang w:eastAsia="ru-RU"/>
              </w:rPr>
            </w:pPr>
            <w:r w:rsidRPr="00C95F01">
              <w:rPr>
                <w:rFonts w:ascii="Verdana" w:eastAsia="Times New Roman" w:hAnsi="Verdana" w:cs="Tahoma"/>
                <w:color w:val="000000"/>
                <w:sz w:val="16"/>
                <w:szCs w:val="16"/>
                <w:lang w:eastAsia="ru-RU"/>
              </w:rPr>
              <w:t>Сумма</w:t>
            </w:r>
          </w:p>
        </w:tc>
        <w:tc>
          <w:tcPr>
            <w:tcW w:w="1380" w:type="dxa"/>
            <w:tcBorders>
              <w:top w:val="single" w:sz="4" w:space="0" w:color="auto"/>
              <w:left w:val="nil"/>
              <w:bottom w:val="nil"/>
              <w:right w:val="single" w:sz="4" w:space="0" w:color="auto"/>
            </w:tcBorders>
            <w:shd w:val="clear" w:color="auto" w:fill="auto"/>
            <w:noWrap/>
            <w:vAlign w:val="bottom"/>
            <w:hideMark/>
          </w:tcPr>
          <w:p w:rsidR="00C95F01" w:rsidRPr="00C95F01" w:rsidRDefault="00C95F01" w:rsidP="00C95F01">
            <w:pPr>
              <w:spacing w:after="0" w:line="240" w:lineRule="auto"/>
              <w:rPr>
                <w:rFonts w:ascii="Verdana" w:eastAsia="Times New Roman" w:hAnsi="Verdana" w:cs="Tahoma"/>
                <w:color w:val="000000"/>
                <w:sz w:val="16"/>
                <w:szCs w:val="16"/>
                <w:lang w:eastAsia="ru-RU"/>
              </w:rPr>
            </w:pPr>
            <w:r w:rsidRPr="00C95F01">
              <w:rPr>
                <w:rFonts w:ascii="Verdana" w:eastAsia="Times New Roman" w:hAnsi="Verdana" w:cs="Tahoma"/>
                <w:color w:val="000000"/>
                <w:sz w:val="16"/>
                <w:szCs w:val="16"/>
                <w:lang w:eastAsia="ru-RU"/>
              </w:rPr>
              <w:t>Индекс</w:t>
            </w:r>
          </w:p>
        </w:tc>
        <w:tc>
          <w:tcPr>
            <w:tcW w:w="1380" w:type="dxa"/>
            <w:tcBorders>
              <w:top w:val="single" w:sz="4" w:space="0" w:color="auto"/>
              <w:left w:val="nil"/>
              <w:bottom w:val="nil"/>
              <w:right w:val="single" w:sz="4" w:space="0" w:color="auto"/>
            </w:tcBorders>
            <w:shd w:val="clear" w:color="auto" w:fill="auto"/>
            <w:noWrap/>
            <w:vAlign w:val="bottom"/>
            <w:hideMark/>
          </w:tcPr>
          <w:p w:rsidR="00C95F01" w:rsidRPr="00C95F01" w:rsidRDefault="00C95F01" w:rsidP="00C95F01">
            <w:pPr>
              <w:spacing w:after="0" w:line="240" w:lineRule="auto"/>
              <w:rPr>
                <w:rFonts w:ascii="Verdana" w:eastAsia="Times New Roman" w:hAnsi="Verdana" w:cs="Tahoma"/>
                <w:color w:val="000000"/>
                <w:sz w:val="16"/>
                <w:szCs w:val="16"/>
                <w:lang w:eastAsia="ru-RU"/>
              </w:rPr>
            </w:pPr>
            <w:r w:rsidRPr="00C95F01">
              <w:rPr>
                <w:rFonts w:ascii="Verdana" w:eastAsia="Times New Roman" w:hAnsi="Verdana" w:cs="Tahoma"/>
                <w:color w:val="000000"/>
                <w:sz w:val="16"/>
                <w:szCs w:val="16"/>
                <w:lang w:eastAsia="ru-RU"/>
              </w:rPr>
              <w:t>Приведенный</w:t>
            </w:r>
          </w:p>
        </w:tc>
        <w:tc>
          <w:tcPr>
            <w:tcW w:w="1380" w:type="dxa"/>
            <w:tcBorders>
              <w:top w:val="single" w:sz="4" w:space="0" w:color="auto"/>
              <w:left w:val="nil"/>
              <w:bottom w:val="nil"/>
              <w:right w:val="single" w:sz="4" w:space="0" w:color="auto"/>
            </w:tcBorders>
            <w:shd w:val="clear" w:color="auto" w:fill="auto"/>
            <w:noWrap/>
            <w:vAlign w:val="bottom"/>
            <w:hideMark/>
          </w:tcPr>
          <w:p w:rsidR="00C95F01" w:rsidRPr="00C95F01" w:rsidRDefault="00C95F01" w:rsidP="00C95F01">
            <w:pPr>
              <w:spacing w:after="0" w:line="240" w:lineRule="auto"/>
              <w:rPr>
                <w:rFonts w:ascii="Verdana" w:eastAsia="Times New Roman" w:hAnsi="Verdana" w:cs="Tahoma"/>
                <w:color w:val="000000"/>
                <w:sz w:val="16"/>
                <w:szCs w:val="16"/>
                <w:lang w:eastAsia="ru-RU"/>
              </w:rPr>
            </w:pPr>
            <w:r w:rsidRPr="00C95F01">
              <w:rPr>
                <w:rFonts w:ascii="Verdana" w:eastAsia="Times New Roman" w:hAnsi="Verdana" w:cs="Tahoma"/>
                <w:color w:val="000000"/>
                <w:sz w:val="16"/>
                <w:szCs w:val="16"/>
                <w:lang w:eastAsia="ru-RU"/>
              </w:rPr>
              <w:t>Дисконтный</w:t>
            </w:r>
          </w:p>
        </w:tc>
        <w:tc>
          <w:tcPr>
            <w:tcW w:w="1380" w:type="dxa"/>
            <w:tcBorders>
              <w:top w:val="single" w:sz="4" w:space="0" w:color="auto"/>
              <w:left w:val="nil"/>
              <w:bottom w:val="nil"/>
              <w:right w:val="single" w:sz="4" w:space="0" w:color="auto"/>
            </w:tcBorders>
            <w:shd w:val="clear" w:color="auto" w:fill="auto"/>
            <w:noWrap/>
            <w:vAlign w:val="bottom"/>
            <w:hideMark/>
          </w:tcPr>
          <w:p w:rsidR="00C95F01" w:rsidRPr="00C95F01" w:rsidRDefault="00C95F01" w:rsidP="00C95F01">
            <w:pPr>
              <w:spacing w:after="0" w:line="240" w:lineRule="auto"/>
              <w:rPr>
                <w:rFonts w:ascii="Verdana" w:eastAsia="Times New Roman" w:hAnsi="Verdana" w:cs="Tahoma"/>
                <w:color w:val="000000"/>
                <w:sz w:val="16"/>
                <w:szCs w:val="16"/>
                <w:lang w:eastAsia="ru-RU"/>
              </w:rPr>
            </w:pPr>
            <w:r w:rsidRPr="00C95F01">
              <w:rPr>
                <w:rFonts w:ascii="Verdana" w:eastAsia="Times New Roman" w:hAnsi="Verdana" w:cs="Tahoma"/>
                <w:color w:val="000000"/>
                <w:sz w:val="16"/>
                <w:szCs w:val="16"/>
                <w:lang w:eastAsia="ru-RU"/>
              </w:rPr>
              <w:t>Настоящее</w:t>
            </w:r>
          </w:p>
        </w:tc>
      </w:tr>
      <w:tr w:rsidR="00C95F01" w:rsidRPr="00C95F01" w:rsidTr="00C95F01">
        <w:trPr>
          <w:trHeight w:val="210"/>
        </w:trPr>
        <w:tc>
          <w:tcPr>
            <w:tcW w:w="440" w:type="dxa"/>
            <w:tcBorders>
              <w:top w:val="nil"/>
              <w:left w:val="single" w:sz="4" w:space="0" w:color="auto"/>
              <w:bottom w:val="nil"/>
              <w:right w:val="single" w:sz="4" w:space="0" w:color="auto"/>
            </w:tcBorders>
            <w:shd w:val="clear" w:color="auto" w:fill="auto"/>
            <w:noWrap/>
            <w:vAlign w:val="bottom"/>
            <w:hideMark/>
          </w:tcPr>
          <w:p w:rsidR="00C95F01" w:rsidRPr="00C95F01" w:rsidRDefault="00C95F01" w:rsidP="00C95F01">
            <w:pPr>
              <w:spacing w:after="0" w:line="240" w:lineRule="auto"/>
              <w:rPr>
                <w:rFonts w:ascii="Verdana" w:eastAsia="Times New Roman" w:hAnsi="Verdana" w:cs="Tahoma"/>
                <w:color w:val="000000"/>
                <w:sz w:val="16"/>
                <w:szCs w:val="16"/>
                <w:lang w:eastAsia="ru-RU"/>
              </w:rPr>
            </w:pPr>
            <w:r w:rsidRPr="00C95F01">
              <w:rPr>
                <w:rFonts w:ascii="Verdana" w:eastAsia="Times New Roman" w:hAnsi="Verdana" w:cs="Tahoma"/>
                <w:color w:val="000000"/>
                <w:sz w:val="16"/>
                <w:szCs w:val="16"/>
                <w:lang w:eastAsia="ru-RU"/>
              </w:rPr>
              <w:t> </w:t>
            </w:r>
          </w:p>
        </w:tc>
        <w:tc>
          <w:tcPr>
            <w:tcW w:w="1380" w:type="dxa"/>
            <w:tcBorders>
              <w:top w:val="nil"/>
              <w:left w:val="nil"/>
              <w:bottom w:val="nil"/>
              <w:right w:val="single" w:sz="4" w:space="0" w:color="auto"/>
            </w:tcBorders>
            <w:shd w:val="clear" w:color="auto" w:fill="auto"/>
            <w:noWrap/>
            <w:vAlign w:val="bottom"/>
            <w:hideMark/>
          </w:tcPr>
          <w:p w:rsidR="00C95F01" w:rsidRPr="00C95F01" w:rsidRDefault="00C95F01" w:rsidP="00C95F01">
            <w:pPr>
              <w:spacing w:after="0" w:line="240" w:lineRule="auto"/>
              <w:rPr>
                <w:rFonts w:ascii="Verdana" w:eastAsia="Times New Roman" w:hAnsi="Verdana" w:cs="Tahoma"/>
                <w:color w:val="000000"/>
                <w:sz w:val="16"/>
                <w:szCs w:val="16"/>
                <w:lang w:eastAsia="ru-RU"/>
              </w:rPr>
            </w:pPr>
            <w:r w:rsidRPr="00C95F01">
              <w:rPr>
                <w:rFonts w:ascii="Verdana" w:eastAsia="Times New Roman" w:hAnsi="Verdana" w:cs="Tahoma"/>
                <w:color w:val="000000"/>
                <w:sz w:val="16"/>
                <w:szCs w:val="16"/>
                <w:lang w:eastAsia="ru-RU"/>
              </w:rPr>
              <w:t> </w:t>
            </w:r>
          </w:p>
        </w:tc>
        <w:tc>
          <w:tcPr>
            <w:tcW w:w="1380" w:type="dxa"/>
            <w:tcBorders>
              <w:top w:val="nil"/>
              <w:left w:val="nil"/>
              <w:bottom w:val="nil"/>
              <w:right w:val="single" w:sz="4" w:space="0" w:color="auto"/>
            </w:tcBorders>
            <w:shd w:val="clear" w:color="auto" w:fill="auto"/>
            <w:noWrap/>
            <w:vAlign w:val="bottom"/>
            <w:hideMark/>
          </w:tcPr>
          <w:p w:rsidR="00C95F01" w:rsidRPr="00C95F01" w:rsidRDefault="00C95F01" w:rsidP="00C95F01">
            <w:pPr>
              <w:spacing w:after="0" w:line="240" w:lineRule="auto"/>
              <w:rPr>
                <w:rFonts w:ascii="Verdana" w:eastAsia="Times New Roman" w:hAnsi="Verdana" w:cs="Tahoma"/>
                <w:color w:val="000000"/>
                <w:sz w:val="16"/>
                <w:szCs w:val="16"/>
                <w:lang w:eastAsia="ru-RU"/>
              </w:rPr>
            </w:pPr>
            <w:r w:rsidRPr="00C95F01">
              <w:rPr>
                <w:rFonts w:ascii="Verdana" w:eastAsia="Times New Roman" w:hAnsi="Verdana" w:cs="Tahoma"/>
                <w:color w:val="000000"/>
                <w:sz w:val="16"/>
                <w:szCs w:val="16"/>
                <w:lang w:eastAsia="ru-RU"/>
              </w:rPr>
              <w:t> </w:t>
            </w:r>
          </w:p>
        </w:tc>
        <w:tc>
          <w:tcPr>
            <w:tcW w:w="1380" w:type="dxa"/>
            <w:tcBorders>
              <w:top w:val="nil"/>
              <w:left w:val="nil"/>
              <w:bottom w:val="nil"/>
              <w:right w:val="single" w:sz="4" w:space="0" w:color="auto"/>
            </w:tcBorders>
            <w:shd w:val="clear" w:color="auto" w:fill="auto"/>
            <w:noWrap/>
            <w:vAlign w:val="bottom"/>
            <w:hideMark/>
          </w:tcPr>
          <w:p w:rsidR="00C95F01" w:rsidRPr="00C95F01" w:rsidRDefault="00C95F01" w:rsidP="00C95F01">
            <w:pPr>
              <w:spacing w:after="0" w:line="240" w:lineRule="auto"/>
              <w:rPr>
                <w:rFonts w:ascii="Verdana" w:eastAsia="Times New Roman" w:hAnsi="Verdana" w:cs="Tahoma"/>
                <w:color w:val="000000"/>
                <w:sz w:val="16"/>
                <w:szCs w:val="16"/>
                <w:lang w:eastAsia="ru-RU"/>
              </w:rPr>
            </w:pPr>
            <w:r w:rsidRPr="00C95F01">
              <w:rPr>
                <w:rFonts w:ascii="Verdana" w:eastAsia="Times New Roman" w:hAnsi="Verdana" w:cs="Tahoma"/>
                <w:color w:val="000000"/>
                <w:sz w:val="16"/>
                <w:szCs w:val="16"/>
                <w:lang w:eastAsia="ru-RU"/>
              </w:rPr>
              <w:t>цен</w:t>
            </w:r>
          </w:p>
        </w:tc>
        <w:tc>
          <w:tcPr>
            <w:tcW w:w="1380" w:type="dxa"/>
            <w:tcBorders>
              <w:top w:val="nil"/>
              <w:left w:val="nil"/>
              <w:bottom w:val="nil"/>
              <w:right w:val="single" w:sz="4" w:space="0" w:color="auto"/>
            </w:tcBorders>
            <w:shd w:val="clear" w:color="auto" w:fill="auto"/>
            <w:noWrap/>
            <w:vAlign w:val="bottom"/>
            <w:hideMark/>
          </w:tcPr>
          <w:p w:rsidR="00C95F01" w:rsidRPr="00C95F01" w:rsidRDefault="00C95F01" w:rsidP="00C95F01">
            <w:pPr>
              <w:spacing w:after="0" w:line="240" w:lineRule="auto"/>
              <w:rPr>
                <w:rFonts w:ascii="Verdana" w:eastAsia="Times New Roman" w:hAnsi="Verdana" w:cs="Tahoma"/>
                <w:color w:val="000000"/>
                <w:sz w:val="16"/>
                <w:szCs w:val="16"/>
                <w:lang w:eastAsia="ru-RU"/>
              </w:rPr>
            </w:pPr>
            <w:r w:rsidRPr="00C95F01">
              <w:rPr>
                <w:rFonts w:ascii="Verdana" w:eastAsia="Times New Roman" w:hAnsi="Verdana" w:cs="Tahoma"/>
                <w:color w:val="000000"/>
                <w:sz w:val="16"/>
                <w:szCs w:val="16"/>
                <w:lang w:eastAsia="ru-RU"/>
              </w:rPr>
              <w:t xml:space="preserve">поток </w:t>
            </w:r>
            <w:r w:rsidRPr="00C95F01">
              <w:rPr>
                <w:rFonts w:ascii="Verdana" w:eastAsia="Times New Roman" w:hAnsi="Verdana" w:cs="Tahoma"/>
                <w:b/>
                <w:bCs/>
                <w:color w:val="000000"/>
                <w:sz w:val="16"/>
                <w:szCs w:val="16"/>
                <w:lang w:eastAsia="ru-RU"/>
              </w:rPr>
              <w:t>DCF</w:t>
            </w:r>
          </w:p>
        </w:tc>
        <w:tc>
          <w:tcPr>
            <w:tcW w:w="1380" w:type="dxa"/>
            <w:tcBorders>
              <w:top w:val="nil"/>
              <w:left w:val="nil"/>
              <w:bottom w:val="nil"/>
              <w:right w:val="single" w:sz="4" w:space="0" w:color="auto"/>
            </w:tcBorders>
            <w:shd w:val="clear" w:color="auto" w:fill="auto"/>
            <w:noWrap/>
            <w:vAlign w:val="bottom"/>
            <w:hideMark/>
          </w:tcPr>
          <w:p w:rsidR="00C95F01" w:rsidRPr="00C95F01" w:rsidRDefault="00C95F01" w:rsidP="00C95F01">
            <w:pPr>
              <w:spacing w:after="0" w:line="240" w:lineRule="auto"/>
              <w:rPr>
                <w:rFonts w:ascii="Verdana" w:eastAsia="Times New Roman" w:hAnsi="Verdana" w:cs="Tahoma"/>
                <w:color w:val="000000"/>
                <w:sz w:val="16"/>
                <w:szCs w:val="16"/>
                <w:lang w:eastAsia="ru-RU"/>
              </w:rPr>
            </w:pPr>
            <w:r w:rsidRPr="00C95F01">
              <w:rPr>
                <w:rFonts w:ascii="Verdana" w:eastAsia="Times New Roman" w:hAnsi="Verdana" w:cs="Tahoma"/>
                <w:color w:val="000000"/>
                <w:sz w:val="16"/>
                <w:szCs w:val="16"/>
                <w:lang w:eastAsia="ru-RU"/>
              </w:rPr>
              <w:t>множитель</w:t>
            </w:r>
          </w:p>
        </w:tc>
        <w:tc>
          <w:tcPr>
            <w:tcW w:w="1380" w:type="dxa"/>
            <w:tcBorders>
              <w:top w:val="nil"/>
              <w:left w:val="nil"/>
              <w:bottom w:val="nil"/>
              <w:right w:val="single" w:sz="4" w:space="0" w:color="auto"/>
            </w:tcBorders>
            <w:shd w:val="clear" w:color="auto" w:fill="auto"/>
            <w:noWrap/>
            <w:vAlign w:val="bottom"/>
            <w:hideMark/>
          </w:tcPr>
          <w:p w:rsidR="00C95F01" w:rsidRPr="00C95F01" w:rsidRDefault="00C95F01" w:rsidP="00C95F01">
            <w:pPr>
              <w:spacing w:after="0" w:line="240" w:lineRule="auto"/>
              <w:rPr>
                <w:rFonts w:ascii="Verdana" w:eastAsia="Times New Roman" w:hAnsi="Verdana" w:cs="Tahoma"/>
                <w:color w:val="000000"/>
                <w:sz w:val="16"/>
                <w:szCs w:val="16"/>
                <w:lang w:eastAsia="ru-RU"/>
              </w:rPr>
            </w:pPr>
            <w:r w:rsidRPr="00C95F01">
              <w:rPr>
                <w:rFonts w:ascii="Verdana" w:eastAsia="Times New Roman" w:hAnsi="Verdana" w:cs="Tahoma"/>
                <w:color w:val="000000"/>
                <w:sz w:val="16"/>
                <w:szCs w:val="16"/>
                <w:lang w:eastAsia="ru-RU"/>
              </w:rPr>
              <w:t>значение</w:t>
            </w:r>
          </w:p>
        </w:tc>
      </w:tr>
      <w:tr w:rsidR="00C95F01" w:rsidRPr="00C95F01" w:rsidTr="00C95F01">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C95F01" w:rsidRPr="00C95F01" w:rsidRDefault="00C95F01" w:rsidP="00C95F01">
            <w:pPr>
              <w:spacing w:after="0" w:line="240" w:lineRule="auto"/>
              <w:rPr>
                <w:rFonts w:ascii="Verdana" w:eastAsia="Times New Roman" w:hAnsi="Verdana" w:cs="Tahoma"/>
                <w:color w:val="000000"/>
                <w:sz w:val="16"/>
                <w:szCs w:val="16"/>
                <w:lang w:eastAsia="ru-RU"/>
              </w:rPr>
            </w:pPr>
            <w:r w:rsidRPr="00C95F01">
              <w:rPr>
                <w:rFonts w:ascii="Verdana" w:eastAsia="Times New Roman" w:hAnsi="Verdana" w:cs="Tahoma"/>
                <w:color w:val="000000"/>
                <w:sz w:val="16"/>
                <w:szCs w:val="16"/>
                <w:lang w:eastAsia="ru-RU"/>
              </w:rPr>
              <w:t> </w:t>
            </w:r>
          </w:p>
        </w:tc>
        <w:tc>
          <w:tcPr>
            <w:tcW w:w="1380" w:type="dxa"/>
            <w:tcBorders>
              <w:top w:val="nil"/>
              <w:left w:val="nil"/>
              <w:bottom w:val="single" w:sz="4" w:space="0" w:color="auto"/>
              <w:right w:val="single" w:sz="4" w:space="0" w:color="auto"/>
            </w:tcBorders>
            <w:shd w:val="clear" w:color="auto" w:fill="auto"/>
            <w:noWrap/>
            <w:vAlign w:val="bottom"/>
            <w:hideMark/>
          </w:tcPr>
          <w:p w:rsidR="00C95F01" w:rsidRPr="00C95F01" w:rsidRDefault="00C95F01" w:rsidP="00C95F01">
            <w:pPr>
              <w:spacing w:after="0" w:line="240" w:lineRule="auto"/>
              <w:rPr>
                <w:rFonts w:ascii="Verdana" w:eastAsia="Times New Roman" w:hAnsi="Verdana" w:cs="Tahoma"/>
                <w:color w:val="000000"/>
                <w:sz w:val="16"/>
                <w:szCs w:val="16"/>
                <w:lang w:eastAsia="ru-RU"/>
              </w:rPr>
            </w:pPr>
            <w:r w:rsidRPr="00C95F01">
              <w:rPr>
                <w:rFonts w:ascii="Verdana" w:eastAsia="Times New Roman" w:hAnsi="Verdana" w:cs="Tahoma"/>
                <w:color w:val="000000"/>
                <w:sz w:val="16"/>
                <w:szCs w:val="16"/>
                <w:lang w:eastAsia="ru-RU"/>
              </w:rPr>
              <w:t> </w:t>
            </w:r>
          </w:p>
        </w:tc>
        <w:tc>
          <w:tcPr>
            <w:tcW w:w="1380" w:type="dxa"/>
            <w:tcBorders>
              <w:top w:val="nil"/>
              <w:left w:val="nil"/>
              <w:bottom w:val="single" w:sz="4" w:space="0" w:color="auto"/>
              <w:right w:val="single" w:sz="4" w:space="0" w:color="auto"/>
            </w:tcBorders>
            <w:shd w:val="clear" w:color="auto" w:fill="auto"/>
            <w:noWrap/>
            <w:vAlign w:val="bottom"/>
            <w:hideMark/>
          </w:tcPr>
          <w:p w:rsidR="00C95F01" w:rsidRPr="00C95F01" w:rsidRDefault="00C95F01" w:rsidP="00C95F01">
            <w:pPr>
              <w:spacing w:after="0" w:line="240" w:lineRule="auto"/>
              <w:rPr>
                <w:rFonts w:ascii="Verdana" w:eastAsia="Times New Roman" w:hAnsi="Verdana" w:cs="Tahoma"/>
                <w:color w:val="000000"/>
                <w:sz w:val="16"/>
                <w:szCs w:val="16"/>
                <w:lang w:eastAsia="ru-RU"/>
              </w:rPr>
            </w:pPr>
            <w:r w:rsidRPr="00C95F01">
              <w:rPr>
                <w:rFonts w:ascii="Verdana" w:eastAsia="Times New Roman" w:hAnsi="Verdana" w:cs="Tahoma"/>
                <w:color w:val="000000"/>
                <w:sz w:val="16"/>
                <w:szCs w:val="16"/>
                <w:lang w:eastAsia="ru-RU"/>
              </w:rPr>
              <w:t> </w:t>
            </w:r>
          </w:p>
        </w:tc>
        <w:tc>
          <w:tcPr>
            <w:tcW w:w="1380" w:type="dxa"/>
            <w:tcBorders>
              <w:top w:val="nil"/>
              <w:left w:val="nil"/>
              <w:bottom w:val="single" w:sz="4" w:space="0" w:color="auto"/>
              <w:right w:val="single" w:sz="4" w:space="0" w:color="auto"/>
            </w:tcBorders>
            <w:shd w:val="clear" w:color="auto" w:fill="auto"/>
            <w:noWrap/>
            <w:vAlign w:val="bottom"/>
            <w:hideMark/>
          </w:tcPr>
          <w:p w:rsidR="00C95F01" w:rsidRPr="00C95F01" w:rsidRDefault="00C95F01" w:rsidP="00C95F01">
            <w:pPr>
              <w:spacing w:after="0" w:line="240" w:lineRule="auto"/>
              <w:jc w:val="right"/>
              <w:rPr>
                <w:rFonts w:ascii="Verdana" w:eastAsia="Times New Roman" w:hAnsi="Verdana" w:cs="Tahoma"/>
                <w:b/>
                <w:bCs/>
                <w:color w:val="FF0000"/>
                <w:sz w:val="16"/>
                <w:szCs w:val="16"/>
                <w:lang w:eastAsia="ru-RU"/>
              </w:rPr>
            </w:pPr>
            <w:r w:rsidRPr="00C95F01">
              <w:rPr>
                <w:rFonts w:ascii="Verdana" w:eastAsia="Times New Roman" w:hAnsi="Verdana" w:cs="Tahoma"/>
                <w:b/>
                <w:bCs/>
                <w:color w:val="FF0000"/>
                <w:sz w:val="16"/>
                <w:szCs w:val="16"/>
                <w:lang w:eastAsia="ru-RU"/>
              </w:rPr>
              <w:t>0,1</w:t>
            </w:r>
          </w:p>
        </w:tc>
        <w:tc>
          <w:tcPr>
            <w:tcW w:w="1380" w:type="dxa"/>
            <w:tcBorders>
              <w:top w:val="nil"/>
              <w:left w:val="nil"/>
              <w:bottom w:val="single" w:sz="4" w:space="0" w:color="auto"/>
              <w:right w:val="single" w:sz="4" w:space="0" w:color="auto"/>
            </w:tcBorders>
            <w:shd w:val="clear" w:color="auto" w:fill="auto"/>
            <w:noWrap/>
            <w:vAlign w:val="bottom"/>
            <w:hideMark/>
          </w:tcPr>
          <w:p w:rsidR="00C95F01" w:rsidRPr="00C95F01" w:rsidRDefault="00C95F01" w:rsidP="00C95F01">
            <w:pPr>
              <w:spacing w:after="0" w:line="240" w:lineRule="auto"/>
              <w:rPr>
                <w:rFonts w:ascii="Verdana" w:eastAsia="Times New Roman" w:hAnsi="Verdana" w:cs="Tahoma"/>
                <w:color w:val="000000"/>
                <w:sz w:val="16"/>
                <w:szCs w:val="16"/>
                <w:lang w:eastAsia="ru-RU"/>
              </w:rPr>
            </w:pPr>
            <w:r w:rsidRPr="00C95F01">
              <w:rPr>
                <w:rFonts w:ascii="Verdana" w:eastAsia="Times New Roman" w:hAnsi="Verdana" w:cs="Tahoma"/>
                <w:color w:val="000000"/>
                <w:sz w:val="16"/>
                <w:szCs w:val="16"/>
                <w:lang w:eastAsia="ru-RU"/>
              </w:rPr>
              <w:t> </w:t>
            </w:r>
          </w:p>
        </w:tc>
        <w:tc>
          <w:tcPr>
            <w:tcW w:w="1380" w:type="dxa"/>
            <w:tcBorders>
              <w:top w:val="nil"/>
              <w:left w:val="nil"/>
              <w:bottom w:val="single" w:sz="4" w:space="0" w:color="auto"/>
              <w:right w:val="single" w:sz="4" w:space="0" w:color="auto"/>
            </w:tcBorders>
            <w:shd w:val="clear" w:color="auto" w:fill="auto"/>
            <w:noWrap/>
            <w:vAlign w:val="bottom"/>
            <w:hideMark/>
          </w:tcPr>
          <w:p w:rsidR="00C95F01" w:rsidRPr="00C95F01" w:rsidRDefault="00C95F01" w:rsidP="00C95F01">
            <w:pPr>
              <w:spacing w:after="0" w:line="240" w:lineRule="auto"/>
              <w:jc w:val="right"/>
              <w:rPr>
                <w:rFonts w:ascii="Verdana" w:eastAsia="Times New Roman" w:hAnsi="Verdana" w:cs="Tahoma"/>
                <w:b/>
                <w:bCs/>
                <w:color w:val="FF0000"/>
                <w:sz w:val="16"/>
                <w:szCs w:val="16"/>
                <w:lang w:eastAsia="ru-RU"/>
              </w:rPr>
            </w:pPr>
            <w:r w:rsidRPr="00C95F01">
              <w:rPr>
                <w:rFonts w:ascii="Verdana" w:eastAsia="Times New Roman" w:hAnsi="Verdana" w:cs="Tahoma"/>
                <w:b/>
                <w:bCs/>
                <w:color w:val="FF0000"/>
                <w:sz w:val="16"/>
                <w:szCs w:val="16"/>
                <w:lang w:eastAsia="ru-RU"/>
              </w:rPr>
              <w:t>0,276</w:t>
            </w:r>
          </w:p>
        </w:tc>
        <w:tc>
          <w:tcPr>
            <w:tcW w:w="1380" w:type="dxa"/>
            <w:tcBorders>
              <w:top w:val="nil"/>
              <w:left w:val="nil"/>
              <w:bottom w:val="single" w:sz="4" w:space="0" w:color="auto"/>
              <w:right w:val="single" w:sz="4" w:space="0" w:color="auto"/>
            </w:tcBorders>
            <w:shd w:val="clear" w:color="auto" w:fill="auto"/>
            <w:noWrap/>
            <w:vAlign w:val="bottom"/>
            <w:hideMark/>
          </w:tcPr>
          <w:p w:rsidR="00C95F01" w:rsidRPr="00C95F01" w:rsidRDefault="00C95F01" w:rsidP="00C95F01">
            <w:pPr>
              <w:spacing w:after="0" w:line="240" w:lineRule="auto"/>
              <w:rPr>
                <w:rFonts w:ascii="Verdana" w:eastAsia="Times New Roman" w:hAnsi="Verdana" w:cs="Tahoma"/>
                <w:color w:val="000000"/>
                <w:sz w:val="16"/>
                <w:szCs w:val="16"/>
                <w:lang w:eastAsia="ru-RU"/>
              </w:rPr>
            </w:pPr>
            <w:r w:rsidRPr="00C95F01">
              <w:rPr>
                <w:rFonts w:ascii="Verdana" w:eastAsia="Times New Roman" w:hAnsi="Verdana" w:cs="Tahoma"/>
                <w:color w:val="000000"/>
                <w:sz w:val="16"/>
                <w:szCs w:val="16"/>
                <w:lang w:eastAsia="ru-RU"/>
              </w:rPr>
              <w:t> </w:t>
            </w:r>
          </w:p>
        </w:tc>
      </w:tr>
      <w:tr w:rsidR="00C95F01" w:rsidRPr="00C95F01" w:rsidTr="00C95F01">
        <w:trPr>
          <w:trHeight w:val="210"/>
        </w:trPr>
        <w:tc>
          <w:tcPr>
            <w:tcW w:w="440" w:type="dxa"/>
            <w:tcBorders>
              <w:top w:val="nil"/>
              <w:left w:val="nil"/>
              <w:bottom w:val="nil"/>
              <w:right w:val="nil"/>
            </w:tcBorders>
            <w:shd w:val="clear" w:color="auto" w:fill="auto"/>
            <w:noWrap/>
            <w:vAlign w:val="bottom"/>
            <w:hideMark/>
          </w:tcPr>
          <w:p w:rsidR="00C95F01" w:rsidRPr="00C95F01" w:rsidRDefault="00C95F01" w:rsidP="00C95F01">
            <w:pPr>
              <w:spacing w:after="0" w:line="240" w:lineRule="auto"/>
              <w:rPr>
                <w:rFonts w:ascii="Verdana" w:eastAsia="Times New Roman" w:hAnsi="Verdana" w:cs="Tahoma"/>
                <w:color w:val="000000"/>
                <w:sz w:val="16"/>
                <w:szCs w:val="16"/>
                <w:lang w:eastAsia="ru-RU"/>
              </w:rPr>
            </w:pPr>
          </w:p>
        </w:tc>
        <w:tc>
          <w:tcPr>
            <w:tcW w:w="1380" w:type="dxa"/>
            <w:tcBorders>
              <w:top w:val="nil"/>
              <w:left w:val="nil"/>
              <w:bottom w:val="nil"/>
              <w:right w:val="nil"/>
            </w:tcBorders>
            <w:shd w:val="clear" w:color="auto" w:fill="auto"/>
            <w:noWrap/>
            <w:vAlign w:val="bottom"/>
            <w:hideMark/>
          </w:tcPr>
          <w:p w:rsidR="00C95F01" w:rsidRPr="00C95F01" w:rsidRDefault="00C95F01" w:rsidP="00C95F01">
            <w:pPr>
              <w:spacing w:after="0" w:line="240" w:lineRule="auto"/>
              <w:rPr>
                <w:rFonts w:ascii="Verdana" w:eastAsia="Times New Roman" w:hAnsi="Verdana" w:cs="Tahoma"/>
                <w:color w:val="000000"/>
                <w:sz w:val="16"/>
                <w:szCs w:val="16"/>
                <w:lang w:eastAsia="ru-RU"/>
              </w:rPr>
            </w:pPr>
          </w:p>
        </w:tc>
        <w:tc>
          <w:tcPr>
            <w:tcW w:w="1380" w:type="dxa"/>
            <w:tcBorders>
              <w:top w:val="nil"/>
              <w:left w:val="nil"/>
              <w:bottom w:val="nil"/>
              <w:right w:val="nil"/>
            </w:tcBorders>
            <w:shd w:val="clear" w:color="auto" w:fill="auto"/>
            <w:noWrap/>
            <w:vAlign w:val="bottom"/>
            <w:hideMark/>
          </w:tcPr>
          <w:p w:rsidR="00C95F01" w:rsidRPr="00C95F01" w:rsidRDefault="00C95F01" w:rsidP="00C95F01">
            <w:pPr>
              <w:spacing w:after="0" w:line="240" w:lineRule="auto"/>
              <w:rPr>
                <w:rFonts w:ascii="Verdana" w:eastAsia="Times New Roman" w:hAnsi="Verdana" w:cs="Tahoma"/>
                <w:color w:val="000000"/>
                <w:sz w:val="16"/>
                <w:szCs w:val="16"/>
                <w:lang w:eastAsia="ru-RU"/>
              </w:rPr>
            </w:pPr>
          </w:p>
        </w:tc>
        <w:tc>
          <w:tcPr>
            <w:tcW w:w="1380" w:type="dxa"/>
            <w:tcBorders>
              <w:top w:val="nil"/>
              <w:left w:val="nil"/>
              <w:bottom w:val="nil"/>
              <w:right w:val="nil"/>
            </w:tcBorders>
            <w:shd w:val="clear" w:color="auto" w:fill="auto"/>
            <w:noWrap/>
            <w:vAlign w:val="bottom"/>
            <w:hideMark/>
          </w:tcPr>
          <w:p w:rsidR="00C95F01" w:rsidRPr="00C95F01" w:rsidRDefault="00C95F01" w:rsidP="00C95F01">
            <w:pPr>
              <w:spacing w:after="0" w:line="240" w:lineRule="auto"/>
              <w:rPr>
                <w:rFonts w:ascii="Verdana" w:eastAsia="Times New Roman" w:hAnsi="Verdana" w:cs="Tahoma"/>
                <w:color w:val="000000"/>
                <w:sz w:val="16"/>
                <w:szCs w:val="16"/>
                <w:lang w:eastAsia="ru-RU"/>
              </w:rPr>
            </w:pPr>
          </w:p>
        </w:tc>
        <w:tc>
          <w:tcPr>
            <w:tcW w:w="1380" w:type="dxa"/>
            <w:tcBorders>
              <w:top w:val="nil"/>
              <w:left w:val="nil"/>
              <w:bottom w:val="nil"/>
              <w:right w:val="nil"/>
            </w:tcBorders>
            <w:shd w:val="clear" w:color="auto" w:fill="auto"/>
            <w:noWrap/>
            <w:vAlign w:val="bottom"/>
            <w:hideMark/>
          </w:tcPr>
          <w:p w:rsidR="00C95F01" w:rsidRPr="00C95F01" w:rsidRDefault="00C95F01" w:rsidP="00C95F01">
            <w:pPr>
              <w:spacing w:after="0" w:line="240" w:lineRule="auto"/>
              <w:rPr>
                <w:rFonts w:ascii="Verdana" w:eastAsia="Times New Roman" w:hAnsi="Verdana" w:cs="Tahoma"/>
                <w:color w:val="000000"/>
                <w:sz w:val="16"/>
                <w:szCs w:val="16"/>
                <w:lang w:eastAsia="ru-RU"/>
              </w:rPr>
            </w:pPr>
          </w:p>
        </w:tc>
        <w:tc>
          <w:tcPr>
            <w:tcW w:w="1380" w:type="dxa"/>
            <w:tcBorders>
              <w:top w:val="nil"/>
              <w:left w:val="nil"/>
              <w:bottom w:val="nil"/>
              <w:right w:val="nil"/>
            </w:tcBorders>
            <w:shd w:val="clear" w:color="auto" w:fill="auto"/>
            <w:noWrap/>
            <w:vAlign w:val="bottom"/>
            <w:hideMark/>
          </w:tcPr>
          <w:p w:rsidR="00C95F01" w:rsidRPr="00C95F01" w:rsidRDefault="00C95F01" w:rsidP="00C95F01">
            <w:pPr>
              <w:spacing w:after="0" w:line="240" w:lineRule="auto"/>
              <w:rPr>
                <w:rFonts w:ascii="Verdana" w:eastAsia="Times New Roman" w:hAnsi="Verdana" w:cs="Tahoma"/>
                <w:color w:val="000000"/>
                <w:sz w:val="16"/>
                <w:szCs w:val="16"/>
                <w:lang w:eastAsia="ru-RU"/>
              </w:rPr>
            </w:pPr>
          </w:p>
        </w:tc>
        <w:tc>
          <w:tcPr>
            <w:tcW w:w="1380" w:type="dxa"/>
            <w:tcBorders>
              <w:top w:val="nil"/>
              <w:left w:val="nil"/>
              <w:bottom w:val="nil"/>
              <w:right w:val="nil"/>
            </w:tcBorders>
            <w:shd w:val="clear" w:color="auto" w:fill="auto"/>
            <w:noWrap/>
            <w:vAlign w:val="bottom"/>
            <w:hideMark/>
          </w:tcPr>
          <w:p w:rsidR="00C95F01" w:rsidRPr="00C95F01" w:rsidRDefault="00C95F01" w:rsidP="00C95F01">
            <w:pPr>
              <w:spacing w:after="0" w:line="240" w:lineRule="auto"/>
              <w:rPr>
                <w:rFonts w:ascii="Verdana" w:eastAsia="Times New Roman" w:hAnsi="Verdana" w:cs="Tahoma"/>
                <w:color w:val="000000"/>
                <w:sz w:val="16"/>
                <w:szCs w:val="16"/>
                <w:lang w:eastAsia="ru-RU"/>
              </w:rPr>
            </w:pPr>
          </w:p>
        </w:tc>
      </w:tr>
      <w:tr w:rsidR="00C95F01" w:rsidRPr="00C95F01" w:rsidTr="00C95F01">
        <w:trPr>
          <w:trHeight w:val="210"/>
        </w:trPr>
        <w:tc>
          <w:tcPr>
            <w:tcW w:w="4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95F01" w:rsidRPr="00C95F01" w:rsidRDefault="00C95F01" w:rsidP="00C95F01">
            <w:pPr>
              <w:spacing w:after="0" w:line="240" w:lineRule="auto"/>
              <w:rPr>
                <w:rFonts w:ascii="Verdana" w:eastAsia="Times New Roman" w:hAnsi="Verdana" w:cs="Tahoma"/>
                <w:color w:val="000000"/>
                <w:sz w:val="16"/>
                <w:szCs w:val="16"/>
                <w:lang w:eastAsia="ru-RU"/>
              </w:rPr>
            </w:pPr>
            <w:r w:rsidRPr="00C95F01">
              <w:rPr>
                <w:rFonts w:ascii="Verdana" w:eastAsia="Times New Roman" w:hAnsi="Verdana" w:cs="Tahoma"/>
                <w:color w:val="000000"/>
                <w:sz w:val="16"/>
                <w:szCs w:val="16"/>
                <w:lang w:eastAsia="ru-RU"/>
              </w:rPr>
              <w:t> </w:t>
            </w:r>
          </w:p>
        </w:tc>
        <w:tc>
          <w:tcPr>
            <w:tcW w:w="1380" w:type="dxa"/>
            <w:tcBorders>
              <w:top w:val="single" w:sz="4" w:space="0" w:color="auto"/>
              <w:left w:val="nil"/>
              <w:bottom w:val="single" w:sz="4" w:space="0" w:color="auto"/>
              <w:right w:val="single" w:sz="4" w:space="0" w:color="auto"/>
            </w:tcBorders>
            <w:shd w:val="clear" w:color="auto" w:fill="auto"/>
            <w:noWrap/>
            <w:vAlign w:val="bottom"/>
            <w:hideMark/>
          </w:tcPr>
          <w:p w:rsidR="00C95F01" w:rsidRPr="00C95F01" w:rsidRDefault="00C95F01" w:rsidP="00C95F01">
            <w:pPr>
              <w:spacing w:after="0" w:line="240" w:lineRule="auto"/>
              <w:rPr>
                <w:rFonts w:ascii="Verdana" w:eastAsia="Times New Roman" w:hAnsi="Verdana" w:cs="Tahoma"/>
                <w:color w:val="000000"/>
                <w:sz w:val="16"/>
                <w:szCs w:val="16"/>
                <w:lang w:eastAsia="ru-RU"/>
              </w:rPr>
            </w:pPr>
            <w:r w:rsidRPr="00C95F01">
              <w:rPr>
                <w:rFonts w:ascii="Verdana" w:eastAsia="Times New Roman" w:hAnsi="Verdana" w:cs="Tahoma"/>
                <w:color w:val="000000"/>
                <w:sz w:val="16"/>
                <w:szCs w:val="16"/>
                <w:lang w:eastAsia="ru-RU"/>
              </w:rPr>
              <w:t>Инвестиции</w:t>
            </w:r>
          </w:p>
        </w:tc>
        <w:tc>
          <w:tcPr>
            <w:tcW w:w="1380" w:type="dxa"/>
            <w:tcBorders>
              <w:top w:val="single" w:sz="4" w:space="0" w:color="auto"/>
              <w:left w:val="nil"/>
              <w:bottom w:val="single" w:sz="4" w:space="0" w:color="auto"/>
              <w:right w:val="single" w:sz="4" w:space="0" w:color="auto"/>
            </w:tcBorders>
            <w:shd w:val="clear" w:color="auto" w:fill="auto"/>
            <w:noWrap/>
            <w:vAlign w:val="bottom"/>
            <w:hideMark/>
          </w:tcPr>
          <w:p w:rsidR="00C95F01" w:rsidRPr="00C95F01" w:rsidRDefault="00C95F01" w:rsidP="00C95F01">
            <w:pPr>
              <w:spacing w:after="0" w:line="240" w:lineRule="auto"/>
              <w:jc w:val="right"/>
              <w:rPr>
                <w:rFonts w:ascii="Verdana" w:eastAsia="Times New Roman" w:hAnsi="Verdana" w:cs="Tahoma"/>
                <w:b/>
                <w:bCs/>
                <w:color w:val="000000"/>
                <w:sz w:val="16"/>
                <w:szCs w:val="16"/>
                <w:lang w:eastAsia="ru-RU"/>
              </w:rPr>
            </w:pPr>
            <w:r w:rsidRPr="00C95F01">
              <w:rPr>
                <w:rFonts w:ascii="Verdana" w:eastAsia="Times New Roman" w:hAnsi="Verdana" w:cs="Tahoma"/>
                <w:b/>
                <w:bCs/>
                <w:color w:val="000000"/>
                <w:sz w:val="16"/>
                <w:szCs w:val="16"/>
                <w:lang w:eastAsia="ru-RU"/>
              </w:rPr>
              <w:t>36 000,00</w:t>
            </w:r>
          </w:p>
        </w:tc>
        <w:tc>
          <w:tcPr>
            <w:tcW w:w="1380" w:type="dxa"/>
            <w:tcBorders>
              <w:top w:val="single" w:sz="4" w:space="0" w:color="auto"/>
              <w:left w:val="nil"/>
              <w:bottom w:val="single" w:sz="4" w:space="0" w:color="auto"/>
              <w:right w:val="single" w:sz="4" w:space="0" w:color="auto"/>
            </w:tcBorders>
            <w:shd w:val="clear" w:color="auto" w:fill="auto"/>
            <w:noWrap/>
            <w:vAlign w:val="bottom"/>
            <w:hideMark/>
          </w:tcPr>
          <w:p w:rsidR="00C95F01" w:rsidRPr="00C95F01" w:rsidRDefault="00C95F01" w:rsidP="00C95F01">
            <w:pPr>
              <w:spacing w:after="0" w:line="240" w:lineRule="auto"/>
              <w:jc w:val="right"/>
              <w:rPr>
                <w:rFonts w:ascii="Verdana" w:eastAsia="Times New Roman" w:hAnsi="Verdana" w:cs="Tahoma"/>
                <w:color w:val="FF0000"/>
                <w:sz w:val="16"/>
                <w:szCs w:val="16"/>
                <w:lang w:eastAsia="ru-RU"/>
              </w:rPr>
            </w:pPr>
            <w:r w:rsidRPr="00C95F01">
              <w:rPr>
                <w:rFonts w:ascii="Verdana" w:eastAsia="Times New Roman" w:hAnsi="Verdana" w:cs="Tahoma"/>
                <w:color w:val="FF0000"/>
                <w:sz w:val="16"/>
                <w:szCs w:val="16"/>
                <w:lang w:eastAsia="ru-RU"/>
              </w:rPr>
              <w:t>1,00000</w:t>
            </w:r>
          </w:p>
        </w:tc>
        <w:tc>
          <w:tcPr>
            <w:tcW w:w="1380" w:type="dxa"/>
            <w:tcBorders>
              <w:top w:val="single" w:sz="4" w:space="0" w:color="auto"/>
              <w:left w:val="nil"/>
              <w:bottom w:val="single" w:sz="4" w:space="0" w:color="auto"/>
              <w:right w:val="single" w:sz="4" w:space="0" w:color="auto"/>
            </w:tcBorders>
            <w:shd w:val="clear" w:color="000000" w:fill="FFFF99"/>
            <w:noWrap/>
            <w:vAlign w:val="bottom"/>
            <w:hideMark/>
          </w:tcPr>
          <w:p w:rsidR="00C95F01" w:rsidRPr="00C95F01" w:rsidRDefault="00C95F01" w:rsidP="00C95F01">
            <w:pPr>
              <w:spacing w:after="0" w:line="240" w:lineRule="auto"/>
              <w:jc w:val="right"/>
              <w:rPr>
                <w:rFonts w:ascii="Verdana" w:eastAsia="Times New Roman" w:hAnsi="Verdana" w:cs="Tahoma"/>
                <w:b/>
                <w:bCs/>
                <w:color w:val="000000"/>
                <w:sz w:val="16"/>
                <w:szCs w:val="16"/>
                <w:lang w:eastAsia="ru-RU"/>
              </w:rPr>
            </w:pPr>
            <w:r w:rsidRPr="00C95F01">
              <w:rPr>
                <w:rFonts w:ascii="Verdana" w:eastAsia="Times New Roman" w:hAnsi="Verdana" w:cs="Tahoma"/>
                <w:b/>
                <w:bCs/>
                <w:color w:val="000000"/>
                <w:sz w:val="16"/>
                <w:szCs w:val="16"/>
                <w:lang w:eastAsia="ru-RU"/>
              </w:rPr>
              <w:t>36 000,00</w:t>
            </w:r>
          </w:p>
        </w:tc>
        <w:tc>
          <w:tcPr>
            <w:tcW w:w="1380" w:type="dxa"/>
            <w:tcBorders>
              <w:top w:val="single" w:sz="4" w:space="0" w:color="auto"/>
              <w:left w:val="nil"/>
              <w:bottom w:val="single" w:sz="4" w:space="0" w:color="auto"/>
              <w:right w:val="single" w:sz="4" w:space="0" w:color="auto"/>
            </w:tcBorders>
            <w:shd w:val="clear" w:color="auto" w:fill="auto"/>
            <w:noWrap/>
            <w:vAlign w:val="bottom"/>
            <w:hideMark/>
          </w:tcPr>
          <w:p w:rsidR="00C95F01" w:rsidRPr="00C95F01" w:rsidRDefault="00C95F01" w:rsidP="00C95F01">
            <w:pPr>
              <w:spacing w:after="0" w:line="240" w:lineRule="auto"/>
              <w:jc w:val="right"/>
              <w:rPr>
                <w:rFonts w:ascii="Verdana" w:eastAsia="Times New Roman" w:hAnsi="Verdana" w:cs="Tahoma"/>
                <w:color w:val="FF0000"/>
                <w:sz w:val="16"/>
                <w:szCs w:val="16"/>
                <w:lang w:eastAsia="ru-RU"/>
              </w:rPr>
            </w:pPr>
            <w:r w:rsidRPr="00C95F01">
              <w:rPr>
                <w:rFonts w:ascii="Verdana" w:eastAsia="Times New Roman" w:hAnsi="Verdana" w:cs="Tahoma"/>
                <w:color w:val="FF0000"/>
                <w:sz w:val="16"/>
                <w:szCs w:val="16"/>
                <w:lang w:eastAsia="ru-RU"/>
              </w:rPr>
              <w:t>1,00000</w:t>
            </w:r>
          </w:p>
        </w:tc>
        <w:tc>
          <w:tcPr>
            <w:tcW w:w="1380" w:type="dxa"/>
            <w:tcBorders>
              <w:top w:val="single" w:sz="4" w:space="0" w:color="auto"/>
              <w:left w:val="nil"/>
              <w:bottom w:val="single" w:sz="4" w:space="0" w:color="auto"/>
              <w:right w:val="single" w:sz="4" w:space="0" w:color="auto"/>
            </w:tcBorders>
            <w:shd w:val="clear" w:color="000000" w:fill="FFFF99"/>
            <w:noWrap/>
            <w:vAlign w:val="bottom"/>
            <w:hideMark/>
          </w:tcPr>
          <w:p w:rsidR="00C95F01" w:rsidRPr="00C95F01" w:rsidRDefault="00C95F01" w:rsidP="00C95F01">
            <w:pPr>
              <w:spacing w:after="0" w:line="240" w:lineRule="auto"/>
              <w:jc w:val="right"/>
              <w:rPr>
                <w:rFonts w:ascii="Verdana" w:eastAsia="Times New Roman" w:hAnsi="Verdana" w:cs="Tahoma"/>
                <w:b/>
                <w:bCs/>
                <w:color w:val="000000"/>
                <w:sz w:val="16"/>
                <w:szCs w:val="16"/>
                <w:lang w:eastAsia="ru-RU"/>
              </w:rPr>
            </w:pPr>
            <w:r w:rsidRPr="00C95F01">
              <w:rPr>
                <w:rFonts w:ascii="Verdana" w:eastAsia="Times New Roman" w:hAnsi="Verdana" w:cs="Tahoma"/>
                <w:b/>
                <w:bCs/>
                <w:color w:val="000000"/>
                <w:sz w:val="16"/>
                <w:szCs w:val="16"/>
                <w:lang w:eastAsia="ru-RU"/>
              </w:rPr>
              <w:t>36 000,00</w:t>
            </w:r>
          </w:p>
        </w:tc>
      </w:tr>
      <w:tr w:rsidR="00C95F01" w:rsidRPr="00C95F01" w:rsidTr="00C95F01">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C95F01" w:rsidRPr="00C95F01" w:rsidRDefault="00C95F01" w:rsidP="00C95F01">
            <w:pPr>
              <w:spacing w:after="0" w:line="240" w:lineRule="auto"/>
              <w:jc w:val="right"/>
              <w:rPr>
                <w:rFonts w:ascii="Verdana" w:eastAsia="Times New Roman" w:hAnsi="Verdana" w:cs="Tahoma"/>
                <w:color w:val="000000"/>
                <w:sz w:val="16"/>
                <w:szCs w:val="16"/>
                <w:lang w:eastAsia="ru-RU"/>
              </w:rPr>
            </w:pPr>
            <w:r w:rsidRPr="00C95F01">
              <w:rPr>
                <w:rFonts w:ascii="Verdana" w:eastAsia="Times New Roman" w:hAnsi="Verdana" w:cs="Tahoma"/>
                <w:color w:val="000000"/>
                <w:sz w:val="16"/>
                <w:szCs w:val="16"/>
                <w:lang w:eastAsia="ru-RU"/>
              </w:rPr>
              <w:t>1</w:t>
            </w:r>
          </w:p>
        </w:tc>
        <w:tc>
          <w:tcPr>
            <w:tcW w:w="1380" w:type="dxa"/>
            <w:tcBorders>
              <w:top w:val="nil"/>
              <w:left w:val="nil"/>
              <w:bottom w:val="single" w:sz="4" w:space="0" w:color="auto"/>
              <w:right w:val="single" w:sz="4" w:space="0" w:color="auto"/>
            </w:tcBorders>
            <w:shd w:val="clear" w:color="auto" w:fill="auto"/>
            <w:noWrap/>
            <w:vAlign w:val="bottom"/>
            <w:hideMark/>
          </w:tcPr>
          <w:p w:rsidR="00C95F01" w:rsidRPr="00C95F01" w:rsidRDefault="00C95F01" w:rsidP="00C95F01">
            <w:pPr>
              <w:spacing w:after="0" w:line="240" w:lineRule="auto"/>
              <w:rPr>
                <w:rFonts w:ascii="Verdana" w:eastAsia="Times New Roman" w:hAnsi="Verdana" w:cs="Tahoma"/>
                <w:color w:val="000000"/>
                <w:sz w:val="16"/>
                <w:szCs w:val="16"/>
                <w:lang w:eastAsia="ru-RU"/>
              </w:rPr>
            </w:pPr>
            <w:r w:rsidRPr="00C95F01">
              <w:rPr>
                <w:rFonts w:ascii="Verdana" w:eastAsia="Times New Roman" w:hAnsi="Verdana" w:cs="Tahoma"/>
                <w:color w:val="000000"/>
                <w:sz w:val="16"/>
                <w:szCs w:val="16"/>
                <w:lang w:eastAsia="ru-RU"/>
              </w:rPr>
              <w:t>Экономия</w:t>
            </w:r>
          </w:p>
        </w:tc>
        <w:tc>
          <w:tcPr>
            <w:tcW w:w="1380" w:type="dxa"/>
            <w:tcBorders>
              <w:top w:val="nil"/>
              <w:left w:val="nil"/>
              <w:bottom w:val="single" w:sz="4" w:space="0" w:color="auto"/>
              <w:right w:val="single" w:sz="4" w:space="0" w:color="auto"/>
            </w:tcBorders>
            <w:shd w:val="clear" w:color="auto" w:fill="auto"/>
            <w:noWrap/>
            <w:vAlign w:val="bottom"/>
            <w:hideMark/>
          </w:tcPr>
          <w:p w:rsidR="00C95F01" w:rsidRPr="00C95F01" w:rsidRDefault="00C95F01" w:rsidP="00C95F01">
            <w:pPr>
              <w:spacing w:after="0" w:line="240" w:lineRule="auto"/>
              <w:jc w:val="right"/>
              <w:rPr>
                <w:rFonts w:ascii="Verdana" w:eastAsia="Times New Roman" w:hAnsi="Verdana" w:cs="Tahoma"/>
                <w:b/>
                <w:bCs/>
                <w:color w:val="000000"/>
                <w:sz w:val="16"/>
                <w:szCs w:val="16"/>
                <w:lang w:eastAsia="ru-RU"/>
              </w:rPr>
            </w:pPr>
            <w:r w:rsidRPr="00C95F01">
              <w:rPr>
                <w:rFonts w:ascii="Verdana" w:eastAsia="Times New Roman" w:hAnsi="Verdana" w:cs="Tahoma"/>
                <w:b/>
                <w:bCs/>
                <w:color w:val="000000"/>
                <w:sz w:val="16"/>
                <w:szCs w:val="16"/>
                <w:lang w:eastAsia="ru-RU"/>
              </w:rPr>
              <w:t>20 000,00</w:t>
            </w:r>
          </w:p>
        </w:tc>
        <w:tc>
          <w:tcPr>
            <w:tcW w:w="1380" w:type="dxa"/>
            <w:tcBorders>
              <w:top w:val="nil"/>
              <w:left w:val="nil"/>
              <w:bottom w:val="single" w:sz="4" w:space="0" w:color="auto"/>
              <w:right w:val="single" w:sz="4" w:space="0" w:color="auto"/>
            </w:tcBorders>
            <w:shd w:val="clear" w:color="auto" w:fill="auto"/>
            <w:noWrap/>
            <w:vAlign w:val="bottom"/>
            <w:hideMark/>
          </w:tcPr>
          <w:p w:rsidR="00C95F01" w:rsidRPr="00C95F01" w:rsidRDefault="00C95F01" w:rsidP="00C95F01">
            <w:pPr>
              <w:spacing w:after="0" w:line="240" w:lineRule="auto"/>
              <w:jc w:val="right"/>
              <w:rPr>
                <w:rFonts w:ascii="Verdana" w:eastAsia="Times New Roman" w:hAnsi="Verdana" w:cs="Tahoma"/>
                <w:color w:val="FF0000"/>
                <w:sz w:val="16"/>
                <w:szCs w:val="16"/>
                <w:lang w:eastAsia="ru-RU"/>
              </w:rPr>
            </w:pPr>
            <w:r w:rsidRPr="00C95F01">
              <w:rPr>
                <w:rFonts w:ascii="Verdana" w:eastAsia="Times New Roman" w:hAnsi="Verdana" w:cs="Tahoma"/>
                <w:color w:val="FF0000"/>
                <w:sz w:val="16"/>
                <w:szCs w:val="16"/>
                <w:lang w:eastAsia="ru-RU"/>
              </w:rPr>
              <w:t>1,10000</w:t>
            </w:r>
          </w:p>
        </w:tc>
        <w:tc>
          <w:tcPr>
            <w:tcW w:w="1380" w:type="dxa"/>
            <w:tcBorders>
              <w:top w:val="nil"/>
              <w:left w:val="nil"/>
              <w:bottom w:val="single" w:sz="4" w:space="0" w:color="auto"/>
              <w:right w:val="single" w:sz="4" w:space="0" w:color="auto"/>
            </w:tcBorders>
            <w:shd w:val="clear" w:color="000000" w:fill="FFFF99"/>
            <w:noWrap/>
            <w:vAlign w:val="bottom"/>
            <w:hideMark/>
          </w:tcPr>
          <w:p w:rsidR="00C95F01" w:rsidRPr="00C95F01" w:rsidRDefault="00C95F01" w:rsidP="00C95F01">
            <w:pPr>
              <w:spacing w:after="0" w:line="240" w:lineRule="auto"/>
              <w:jc w:val="right"/>
              <w:rPr>
                <w:rFonts w:ascii="Verdana" w:eastAsia="Times New Roman" w:hAnsi="Verdana" w:cs="Tahoma"/>
                <w:b/>
                <w:bCs/>
                <w:color w:val="000000"/>
                <w:sz w:val="16"/>
                <w:szCs w:val="16"/>
                <w:lang w:eastAsia="ru-RU"/>
              </w:rPr>
            </w:pPr>
            <w:r w:rsidRPr="00C95F01">
              <w:rPr>
                <w:rFonts w:ascii="Verdana" w:eastAsia="Times New Roman" w:hAnsi="Verdana" w:cs="Tahoma"/>
                <w:b/>
                <w:bCs/>
                <w:color w:val="000000"/>
                <w:sz w:val="16"/>
                <w:szCs w:val="16"/>
                <w:lang w:eastAsia="ru-RU"/>
              </w:rPr>
              <w:t>22 000,00</w:t>
            </w:r>
          </w:p>
        </w:tc>
        <w:tc>
          <w:tcPr>
            <w:tcW w:w="1380" w:type="dxa"/>
            <w:tcBorders>
              <w:top w:val="nil"/>
              <w:left w:val="nil"/>
              <w:bottom w:val="single" w:sz="4" w:space="0" w:color="auto"/>
              <w:right w:val="single" w:sz="4" w:space="0" w:color="auto"/>
            </w:tcBorders>
            <w:shd w:val="clear" w:color="auto" w:fill="auto"/>
            <w:noWrap/>
            <w:vAlign w:val="bottom"/>
            <w:hideMark/>
          </w:tcPr>
          <w:p w:rsidR="00C95F01" w:rsidRPr="00C95F01" w:rsidRDefault="00C95F01" w:rsidP="00C95F01">
            <w:pPr>
              <w:spacing w:after="0" w:line="240" w:lineRule="auto"/>
              <w:jc w:val="right"/>
              <w:rPr>
                <w:rFonts w:ascii="Verdana" w:eastAsia="Times New Roman" w:hAnsi="Verdana" w:cs="Tahoma"/>
                <w:color w:val="FF0000"/>
                <w:sz w:val="16"/>
                <w:szCs w:val="16"/>
                <w:lang w:eastAsia="ru-RU"/>
              </w:rPr>
            </w:pPr>
            <w:r w:rsidRPr="00C95F01">
              <w:rPr>
                <w:rFonts w:ascii="Verdana" w:eastAsia="Times New Roman" w:hAnsi="Verdana" w:cs="Tahoma"/>
                <w:color w:val="FF0000"/>
                <w:sz w:val="16"/>
                <w:szCs w:val="16"/>
                <w:lang w:eastAsia="ru-RU"/>
              </w:rPr>
              <w:t>0,78370</w:t>
            </w:r>
          </w:p>
        </w:tc>
        <w:tc>
          <w:tcPr>
            <w:tcW w:w="1380" w:type="dxa"/>
            <w:tcBorders>
              <w:top w:val="nil"/>
              <w:left w:val="nil"/>
              <w:bottom w:val="single" w:sz="4" w:space="0" w:color="auto"/>
              <w:right w:val="single" w:sz="4" w:space="0" w:color="auto"/>
            </w:tcBorders>
            <w:shd w:val="clear" w:color="000000" w:fill="FFFF99"/>
            <w:noWrap/>
            <w:vAlign w:val="bottom"/>
            <w:hideMark/>
          </w:tcPr>
          <w:p w:rsidR="00C95F01" w:rsidRPr="00C95F01" w:rsidRDefault="00C95F01" w:rsidP="00C95F01">
            <w:pPr>
              <w:spacing w:after="0" w:line="240" w:lineRule="auto"/>
              <w:jc w:val="right"/>
              <w:rPr>
                <w:rFonts w:ascii="Verdana" w:eastAsia="Times New Roman" w:hAnsi="Verdana" w:cs="Tahoma"/>
                <w:b/>
                <w:bCs/>
                <w:color w:val="000000"/>
                <w:sz w:val="16"/>
                <w:szCs w:val="16"/>
                <w:lang w:eastAsia="ru-RU"/>
              </w:rPr>
            </w:pPr>
            <w:r w:rsidRPr="00C95F01">
              <w:rPr>
                <w:rFonts w:ascii="Verdana" w:eastAsia="Times New Roman" w:hAnsi="Verdana" w:cs="Tahoma"/>
                <w:b/>
                <w:bCs/>
                <w:color w:val="000000"/>
                <w:sz w:val="16"/>
                <w:szCs w:val="16"/>
                <w:lang w:eastAsia="ru-RU"/>
              </w:rPr>
              <w:t>17 241,38</w:t>
            </w:r>
          </w:p>
        </w:tc>
      </w:tr>
      <w:tr w:rsidR="00C95F01" w:rsidRPr="00C95F01" w:rsidTr="00C95F01">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C95F01" w:rsidRPr="00C95F01" w:rsidRDefault="00C95F01" w:rsidP="00C95F01">
            <w:pPr>
              <w:spacing w:after="0" w:line="240" w:lineRule="auto"/>
              <w:jc w:val="right"/>
              <w:rPr>
                <w:rFonts w:ascii="Verdana" w:eastAsia="Times New Roman" w:hAnsi="Verdana" w:cs="Tahoma"/>
                <w:color w:val="000000"/>
                <w:sz w:val="16"/>
                <w:szCs w:val="16"/>
                <w:lang w:eastAsia="ru-RU"/>
              </w:rPr>
            </w:pPr>
            <w:r w:rsidRPr="00C95F01">
              <w:rPr>
                <w:rFonts w:ascii="Verdana" w:eastAsia="Times New Roman" w:hAnsi="Verdana" w:cs="Tahoma"/>
                <w:color w:val="000000"/>
                <w:sz w:val="16"/>
                <w:szCs w:val="16"/>
                <w:lang w:eastAsia="ru-RU"/>
              </w:rPr>
              <w:t>2</w:t>
            </w:r>
          </w:p>
        </w:tc>
        <w:tc>
          <w:tcPr>
            <w:tcW w:w="1380" w:type="dxa"/>
            <w:tcBorders>
              <w:top w:val="nil"/>
              <w:left w:val="nil"/>
              <w:bottom w:val="single" w:sz="4" w:space="0" w:color="auto"/>
              <w:right w:val="single" w:sz="4" w:space="0" w:color="auto"/>
            </w:tcBorders>
            <w:shd w:val="clear" w:color="auto" w:fill="auto"/>
            <w:noWrap/>
            <w:vAlign w:val="bottom"/>
            <w:hideMark/>
          </w:tcPr>
          <w:p w:rsidR="00C95F01" w:rsidRPr="00C95F01" w:rsidRDefault="00C95F01" w:rsidP="00C95F01">
            <w:pPr>
              <w:spacing w:after="0" w:line="240" w:lineRule="auto"/>
              <w:rPr>
                <w:rFonts w:ascii="Verdana" w:eastAsia="Times New Roman" w:hAnsi="Verdana" w:cs="Tahoma"/>
                <w:color w:val="000000"/>
                <w:sz w:val="16"/>
                <w:szCs w:val="16"/>
                <w:lang w:eastAsia="ru-RU"/>
              </w:rPr>
            </w:pPr>
            <w:r w:rsidRPr="00C95F01">
              <w:rPr>
                <w:rFonts w:ascii="Verdana" w:eastAsia="Times New Roman" w:hAnsi="Verdana" w:cs="Tahoma"/>
                <w:color w:val="000000"/>
                <w:sz w:val="16"/>
                <w:szCs w:val="16"/>
                <w:lang w:eastAsia="ru-RU"/>
              </w:rPr>
              <w:t>Экономия</w:t>
            </w:r>
          </w:p>
        </w:tc>
        <w:tc>
          <w:tcPr>
            <w:tcW w:w="1380" w:type="dxa"/>
            <w:tcBorders>
              <w:top w:val="nil"/>
              <w:left w:val="nil"/>
              <w:bottom w:val="single" w:sz="4" w:space="0" w:color="auto"/>
              <w:right w:val="single" w:sz="4" w:space="0" w:color="auto"/>
            </w:tcBorders>
            <w:shd w:val="clear" w:color="auto" w:fill="auto"/>
            <w:noWrap/>
            <w:vAlign w:val="bottom"/>
            <w:hideMark/>
          </w:tcPr>
          <w:p w:rsidR="00C95F01" w:rsidRPr="00C95F01" w:rsidRDefault="00C95F01" w:rsidP="00C95F01">
            <w:pPr>
              <w:spacing w:after="0" w:line="240" w:lineRule="auto"/>
              <w:jc w:val="right"/>
              <w:rPr>
                <w:rFonts w:ascii="Verdana" w:eastAsia="Times New Roman" w:hAnsi="Verdana" w:cs="Tahoma"/>
                <w:b/>
                <w:bCs/>
                <w:color w:val="000000"/>
                <w:sz w:val="16"/>
                <w:szCs w:val="16"/>
                <w:lang w:eastAsia="ru-RU"/>
              </w:rPr>
            </w:pPr>
            <w:r w:rsidRPr="00C95F01">
              <w:rPr>
                <w:rFonts w:ascii="Verdana" w:eastAsia="Times New Roman" w:hAnsi="Verdana" w:cs="Tahoma"/>
                <w:b/>
                <w:bCs/>
                <w:color w:val="000000"/>
                <w:sz w:val="16"/>
                <w:szCs w:val="16"/>
                <w:lang w:eastAsia="ru-RU"/>
              </w:rPr>
              <w:t>20 000,00</w:t>
            </w:r>
          </w:p>
        </w:tc>
        <w:tc>
          <w:tcPr>
            <w:tcW w:w="1380" w:type="dxa"/>
            <w:tcBorders>
              <w:top w:val="nil"/>
              <w:left w:val="nil"/>
              <w:bottom w:val="single" w:sz="4" w:space="0" w:color="auto"/>
              <w:right w:val="single" w:sz="4" w:space="0" w:color="auto"/>
            </w:tcBorders>
            <w:shd w:val="clear" w:color="auto" w:fill="auto"/>
            <w:noWrap/>
            <w:vAlign w:val="bottom"/>
            <w:hideMark/>
          </w:tcPr>
          <w:p w:rsidR="00C95F01" w:rsidRPr="00C95F01" w:rsidRDefault="00C95F01" w:rsidP="00C95F01">
            <w:pPr>
              <w:spacing w:after="0" w:line="240" w:lineRule="auto"/>
              <w:jc w:val="right"/>
              <w:rPr>
                <w:rFonts w:ascii="Verdana" w:eastAsia="Times New Roman" w:hAnsi="Verdana" w:cs="Tahoma"/>
                <w:color w:val="FF0000"/>
                <w:sz w:val="16"/>
                <w:szCs w:val="16"/>
                <w:lang w:eastAsia="ru-RU"/>
              </w:rPr>
            </w:pPr>
            <w:r w:rsidRPr="00C95F01">
              <w:rPr>
                <w:rFonts w:ascii="Verdana" w:eastAsia="Times New Roman" w:hAnsi="Verdana" w:cs="Tahoma"/>
                <w:color w:val="FF0000"/>
                <w:sz w:val="16"/>
                <w:szCs w:val="16"/>
                <w:lang w:eastAsia="ru-RU"/>
              </w:rPr>
              <w:t>1,21000</w:t>
            </w:r>
          </w:p>
        </w:tc>
        <w:tc>
          <w:tcPr>
            <w:tcW w:w="1380" w:type="dxa"/>
            <w:tcBorders>
              <w:top w:val="nil"/>
              <w:left w:val="nil"/>
              <w:bottom w:val="single" w:sz="4" w:space="0" w:color="auto"/>
              <w:right w:val="single" w:sz="4" w:space="0" w:color="auto"/>
            </w:tcBorders>
            <w:shd w:val="clear" w:color="000000" w:fill="FFFF99"/>
            <w:noWrap/>
            <w:vAlign w:val="bottom"/>
            <w:hideMark/>
          </w:tcPr>
          <w:p w:rsidR="00C95F01" w:rsidRPr="00C95F01" w:rsidRDefault="00C95F01" w:rsidP="00C95F01">
            <w:pPr>
              <w:spacing w:after="0" w:line="240" w:lineRule="auto"/>
              <w:jc w:val="right"/>
              <w:rPr>
                <w:rFonts w:ascii="Verdana" w:eastAsia="Times New Roman" w:hAnsi="Verdana" w:cs="Tahoma"/>
                <w:b/>
                <w:bCs/>
                <w:color w:val="000000"/>
                <w:sz w:val="16"/>
                <w:szCs w:val="16"/>
                <w:lang w:eastAsia="ru-RU"/>
              </w:rPr>
            </w:pPr>
            <w:r w:rsidRPr="00C95F01">
              <w:rPr>
                <w:rFonts w:ascii="Verdana" w:eastAsia="Times New Roman" w:hAnsi="Verdana" w:cs="Tahoma"/>
                <w:b/>
                <w:bCs/>
                <w:color w:val="000000"/>
                <w:sz w:val="16"/>
                <w:szCs w:val="16"/>
                <w:lang w:eastAsia="ru-RU"/>
              </w:rPr>
              <w:t>24 200,00</w:t>
            </w:r>
          </w:p>
        </w:tc>
        <w:tc>
          <w:tcPr>
            <w:tcW w:w="1380" w:type="dxa"/>
            <w:tcBorders>
              <w:top w:val="nil"/>
              <w:left w:val="nil"/>
              <w:bottom w:val="single" w:sz="4" w:space="0" w:color="auto"/>
              <w:right w:val="single" w:sz="4" w:space="0" w:color="auto"/>
            </w:tcBorders>
            <w:shd w:val="clear" w:color="auto" w:fill="auto"/>
            <w:noWrap/>
            <w:vAlign w:val="bottom"/>
            <w:hideMark/>
          </w:tcPr>
          <w:p w:rsidR="00C95F01" w:rsidRPr="00C95F01" w:rsidRDefault="00C95F01" w:rsidP="00C95F01">
            <w:pPr>
              <w:spacing w:after="0" w:line="240" w:lineRule="auto"/>
              <w:jc w:val="right"/>
              <w:rPr>
                <w:rFonts w:ascii="Verdana" w:eastAsia="Times New Roman" w:hAnsi="Verdana" w:cs="Tahoma"/>
                <w:color w:val="FF0000"/>
                <w:sz w:val="16"/>
                <w:szCs w:val="16"/>
                <w:lang w:eastAsia="ru-RU"/>
              </w:rPr>
            </w:pPr>
            <w:r w:rsidRPr="00C95F01">
              <w:rPr>
                <w:rFonts w:ascii="Verdana" w:eastAsia="Times New Roman" w:hAnsi="Verdana" w:cs="Tahoma"/>
                <w:color w:val="FF0000"/>
                <w:sz w:val="16"/>
                <w:szCs w:val="16"/>
                <w:lang w:eastAsia="ru-RU"/>
              </w:rPr>
              <w:t>0,61418</w:t>
            </w:r>
          </w:p>
        </w:tc>
        <w:tc>
          <w:tcPr>
            <w:tcW w:w="1380" w:type="dxa"/>
            <w:tcBorders>
              <w:top w:val="nil"/>
              <w:left w:val="nil"/>
              <w:bottom w:val="single" w:sz="4" w:space="0" w:color="auto"/>
              <w:right w:val="single" w:sz="4" w:space="0" w:color="auto"/>
            </w:tcBorders>
            <w:shd w:val="clear" w:color="000000" w:fill="FFFF99"/>
            <w:noWrap/>
            <w:vAlign w:val="bottom"/>
            <w:hideMark/>
          </w:tcPr>
          <w:p w:rsidR="00C95F01" w:rsidRPr="00C95F01" w:rsidRDefault="00C95F01" w:rsidP="00C95F01">
            <w:pPr>
              <w:spacing w:after="0" w:line="240" w:lineRule="auto"/>
              <w:jc w:val="right"/>
              <w:rPr>
                <w:rFonts w:ascii="Verdana" w:eastAsia="Times New Roman" w:hAnsi="Verdana" w:cs="Tahoma"/>
                <w:b/>
                <w:bCs/>
                <w:color w:val="000000"/>
                <w:sz w:val="16"/>
                <w:szCs w:val="16"/>
                <w:lang w:eastAsia="ru-RU"/>
              </w:rPr>
            </w:pPr>
            <w:r w:rsidRPr="00C95F01">
              <w:rPr>
                <w:rFonts w:ascii="Verdana" w:eastAsia="Times New Roman" w:hAnsi="Verdana" w:cs="Tahoma"/>
                <w:b/>
                <w:bCs/>
                <w:color w:val="000000"/>
                <w:sz w:val="16"/>
                <w:szCs w:val="16"/>
                <w:lang w:eastAsia="ru-RU"/>
              </w:rPr>
              <w:t>14 863,26</w:t>
            </w:r>
          </w:p>
        </w:tc>
      </w:tr>
      <w:tr w:rsidR="00C95F01" w:rsidRPr="00C95F01" w:rsidTr="00C95F01">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C95F01" w:rsidRPr="00C95F01" w:rsidRDefault="00C95F01" w:rsidP="00C95F01">
            <w:pPr>
              <w:spacing w:after="0" w:line="240" w:lineRule="auto"/>
              <w:jc w:val="right"/>
              <w:rPr>
                <w:rFonts w:ascii="Verdana" w:eastAsia="Times New Roman" w:hAnsi="Verdana" w:cs="Tahoma"/>
                <w:color w:val="000000"/>
                <w:sz w:val="16"/>
                <w:szCs w:val="16"/>
                <w:lang w:eastAsia="ru-RU"/>
              </w:rPr>
            </w:pPr>
            <w:r w:rsidRPr="00C95F01">
              <w:rPr>
                <w:rFonts w:ascii="Verdana" w:eastAsia="Times New Roman" w:hAnsi="Verdana" w:cs="Tahoma"/>
                <w:color w:val="000000"/>
                <w:sz w:val="16"/>
                <w:szCs w:val="16"/>
                <w:lang w:eastAsia="ru-RU"/>
              </w:rPr>
              <w:t>3</w:t>
            </w:r>
          </w:p>
        </w:tc>
        <w:tc>
          <w:tcPr>
            <w:tcW w:w="1380" w:type="dxa"/>
            <w:tcBorders>
              <w:top w:val="nil"/>
              <w:left w:val="nil"/>
              <w:bottom w:val="single" w:sz="4" w:space="0" w:color="auto"/>
              <w:right w:val="single" w:sz="4" w:space="0" w:color="auto"/>
            </w:tcBorders>
            <w:shd w:val="clear" w:color="auto" w:fill="auto"/>
            <w:noWrap/>
            <w:vAlign w:val="bottom"/>
            <w:hideMark/>
          </w:tcPr>
          <w:p w:rsidR="00C95F01" w:rsidRPr="00C95F01" w:rsidRDefault="00C95F01" w:rsidP="00C95F01">
            <w:pPr>
              <w:spacing w:after="0" w:line="240" w:lineRule="auto"/>
              <w:rPr>
                <w:rFonts w:ascii="Verdana" w:eastAsia="Times New Roman" w:hAnsi="Verdana" w:cs="Tahoma"/>
                <w:color w:val="000000"/>
                <w:sz w:val="16"/>
                <w:szCs w:val="16"/>
                <w:lang w:eastAsia="ru-RU"/>
              </w:rPr>
            </w:pPr>
            <w:r w:rsidRPr="00C95F01">
              <w:rPr>
                <w:rFonts w:ascii="Verdana" w:eastAsia="Times New Roman" w:hAnsi="Verdana" w:cs="Tahoma"/>
                <w:color w:val="000000"/>
                <w:sz w:val="16"/>
                <w:szCs w:val="16"/>
                <w:lang w:eastAsia="ru-RU"/>
              </w:rPr>
              <w:t>Экономия</w:t>
            </w:r>
          </w:p>
        </w:tc>
        <w:tc>
          <w:tcPr>
            <w:tcW w:w="1380" w:type="dxa"/>
            <w:tcBorders>
              <w:top w:val="nil"/>
              <w:left w:val="nil"/>
              <w:bottom w:val="single" w:sz="4" w:space="0" w:color="auto"/>
              <w:right w:val="single" w:sz="4" w:space="0" w:color="auto"/>
            </w:tcBorders>
            <w:shd w:val="clear" w:color="auto" w:fill="auto"/>
            <w:noWrap/>
            <w:vAlign w:val="bottom"/>
            <w:hideMark/>
          </w:tcPr>
          <w:p w:rsidR="00C95F01" w:rsidRPr="00C95F01" w:rsidRDefault="00C95F01" w:rsidP="00C95F01">
            <w:pPr>
              <w:spacing w:after="0" w:line="240" w:lineRule="auto"/>
              <w:jc w:val="right"/>
              <w:rPr>
                <w:rFonts w:ascii="Verdana" w:eastAsia="Times New Roman" w:hAnsi="Verdana" w:cs="Tahoma"/>
                <w:b/>
                <w:bCs/>
                <w:color w:val="000000"/>
                <w:sz w:val="16"/>
                <w:szCs w:val="16"/>
                <w:lang w:eastAsia="ru-RU"/>
              </w:rPr>
            </w:pPr>
            <w:r w:rsidRPr="00C95F01">
              <w:rPr>
                <w:rFonts w:ascii="Verdana" w:eastAsia="Times New Roman" w:hAnsi="Verdana" w:cs="Tahoma"/>
                <w:b/>
                <w:bCs/>
                <w:color w:val="000000"/>
                <w:sz w:val="16"/>
                <w:szCs w:val="16"/>
                <w:lang w:eastAsia="ru-RU"/>
              </w:rPr>
              <w:t>20 000,00</w:t>
            </w:r>
          </w:p>
        </w:tc>
        <w:tc>
          <w:tcPr>
            <w:tcW w:w="1380" w:type="dxa"/>
            <w:tcBorders>
              <w:top w:val="nil"/>
              <w:left w:val="nil"/>
              <w:bottom w:val="single" w:sz="4" w:space="0" w:color="auto"/>
              <w:right w:val="single" w:sz="4" w:space="0" w:color="auto"/>
            </w:tcBorders>
            <w:shd w:val="clear" w:color="auto" w:fill="auto"/>
            <w:noWrap/>
            <w:vAlign w:val="bottom"/>
            <w:hideMark/>
          </w:tcPr>
          <w:p w:rsidR="00C95F01" w:rsidRPr="00C95F01" w:rsidRDefault="00C95F01" w:rsidP="00C95F01">
            <w:pPr>
              <w:spacing w:after="0" w:line="240" w:lineRule="auto"/>
              <w:jc w:val="right"/>
              <w:rPr>
                <w:rFonts w:ascii="Verdana" w:eastAsia="Times New Roman" w:hAnsi="Verdana" w:cs="Tahoma"/>
                <w:color w:val="FF0000"/>
                <w:sz w:val="16"/>
                <w:szCs w:val="16"/>
                <w:lang w:eastAsia="ru-RU"/>
              </w:rPr>
            </w:pPr>
            <w:r w:rsidRPr="00C95F01">
              <w:rPr>
                <w:rFonts w:ascii="Verdana" w:eastAsia="Times New Roman" w:hAnsi="Verdana" w:cs="Tahoma"/>
                <w:color w:val="FF0000"/>
                <w:sz w:val="16"/>
                <w:szCs w:val="16"/>
                <w:lang w:eastAsia="ru-RU"/>
              </w:rPr>
              <w:t>1,33100</w:t>
            </w:r>
          </w:p>
        </w:tc>
        <w:tc>
          <w:tcPr>
            <w:tcW w:w="1380" w:type="dxa"/>
            <w:tcBorders>
              <w:top w:val="nil"/>
              <w:left w:val="nil"/>
              <w:bottom w:val="single" w:sz="4" w:space="0" w:color="auto"/>
              <w:right w:val="single" w:sz="4" w:space="0" w:color="auto"/>
            </w:tcBorders>
            <w:shd w:val="clear" w:color="000000" w:fill="FFFF99"/>
            <w:noWrap/>
            <w:vAlign w:val="bottom"/>
            <w:hideMark/>
          </w:tcPr>
          <w:p w:rsidR="00C95F01" w:rsidRPr="00C95F01" w:rsidRDefault="00C95F01" w:rsidP="00C95F01">
            <w:pPr>
              <w:spacing w:after="0" w:line="240" w:lineRule="auto"/>
              <w:jc w:val="right"/>
              <w:rPr>
                <w:rFonts w:ascii="Verdana" w:eastAsia="Times New Roman" w:hAnsi="Verdana" w:cs="Tahoma"/>
                <w:b/>
                <w:bCs/>
                <w:color w:val="000000"/>
                <w:sz w:val="16"/>
                <w:szCs w:val="16"/>
                <w:lang w:eastAsia="ru-RU"/>
              </w:rPr>
            </w:pPr>
            <w:r w:rsidRPr="00C95F01">
              <w:rPr>
                <w:rFonts w:ascii="Verdana" w:eastAsia="Times New Roman" w:hAnsi="Verdana" w:cs="Tahoma"/>
                <w:b/>
                <w:bCs/>
                <w:color w:val="000000"/>
                <w:sz w:val="16"/>
                <w:szCs w:val="16"/>
                <w:lang w:eastAsia="ru-RU"/>
              </w:rPr>
              <w:t>26 620,00</w:t>
            </w:r>
          </w:p>
        </w:tc>
        <w:tc>
          <w:tcPr>
            <w:tcW w:w="1380" w:type="dxa"/>
            <w:tcBorders>
              <w:top w:val="nil"/>
              <w:left w:val="nil"/>
              <w:bottom w:val="single" w:sz="4" w:space="0" w:color="auto"/>
              <w:right w:val="single" w:sz="4" w:space="0" w:color="auto"/>
            </w:tcBorders>
            <w:shd w:val="clear" w:color="auto" w:fill="auto"/>
            <w:noWrap/>
            <w:vAlign w:val="bottom"/>
            <w:hideMark/>
          </w:tcPr>
          <w:p w:rsidR="00C95F01" w:rsidRPr="00C95F01" w:rsidRDefault="00C95F01" w:rsidP="00C95F01">
            <w:pPr>
              <w:spacing w:after="0" w:line="240" w:lineRule="auto"/>
              <w:jc w:val="right"/>
              <w:rPr>
                <w:rFonts w:ascii="Verdana" w:eastAsia="Times New Roman" w:hAnsi="Verdana" w:cs="Tahoma"/>
                <w:color w:val="FF0000"/>
                <w:sz w:val="16"/>
                <w:szCs w:val="16"/>
                <w:lang w:eastAsia="ru-RU"/>
              </w:rPr>
            </w:pPr>
            <w:r w:rsidRPr="00C95F01">
              <w:rPr>
                <w:rFonts w:ascii="Verdana" w:eastAsia="Times New Roman" w:hAnsi="Verdana" w:cs="Tahoma"/>
                <w:color w:val="FF0000"/>
                <w:sz w:val="16"/>
                <w:szCs w:val="16"/>
                <w:lang w:eastAsia="ru-RU"/>
              </w:rPr>
              <w:t>0,48134</w:t>
            </w:r>
          </w:p>
        </w:tc>
        <w:tc>
          <w:tcPr>
            <w:tcW w:w="1380" w:type="dxa"/>
            <w:tcBorders>
              <w:top w:val="nil"/>
              <w:left w:val="nil"/>
              <w:bottom w:val="single" w:sz="4" w:space="0" w:color="auto"/>
              <w:right w:val="single" w:sz="4" w:space="0" w:color="auto"/>
            </w:tcBorders>
            <w:shd w:val="clear" w:color="000000" w:fill="FFFF99"/>
            <w:noWrap/>
            <w:vAlign w:val="bottom"/>
            <w:hideMark/>
          </w:tcPr>
          <w:p w:rsidR="00C95F01" w:rsidRPr="00C95F01" w:rsidRDefault="00C95F01" w:rsidP="00C95F01">
            <w:pPr>
              <w:spacing w:after="0" w:line="240" w:lineRule="auto"/>
              <w:jc w:val="right"/>
              <w:rPr>
                <w:rFonts w:ascii="Verdana" w:eastAsia="Times New Roman" w:hAnsi="Verdana" w:cs="Tahoma"/>
                <w:b/>
                <w:bCs/>
                <w:color w:val="000000"/>
                <w:sz w:val="16"/>
                <w:szCs w:val="16"/>
                <w:lang w:eastAsia="ru-RU"/>
              </w:rPr>
            </w:pPr>
            <w:r w:rsidRPr="00C95F01">
              <w:rPr>
                <w:rFonts w:ascii="Verdana" w:eastAsia="Times New Roman" w:hAnsi="Verdana" w:cs="Tahoma"/>
                <w:b/>
                <w:bCs/>
                <w:color w:val="000000"/>
                <w:sz w:val="16"/>
                <w:szCs w:val="16"/>
                <w:lang w:eastAsia="ru-RU"/>
              </w:rPr>
              <w:t>12 813,15</w:t>
            </w:r>
          </w:p>
        </w:tc>
      </w:tr>
      <w:tr w:rsidR="00C95F01" w:rsidRPr="00C95F01" w:rsidTr="00C95F01">
        <w:trPr>
          <w:trHeight w:val="210"/>
        </w:trPr>
        <w:tc>
          <w:tcPr>
            <w:tcW w:w="440" w:type="dxa"/>
            <w:tcBorders>
              <w:top w:val="nil"/>
              <w:left w:val="nil"/>
              <w:bottom w:val="nil"/>
              <w:right w:val="nil"/>
            </w:tcBorders>
            <w:shd w:val="clear" w:color="auto" w:fill="auto"/>
            <w:noWrap/>
            <w:vAlign w:val="bottom"/>
            <w:hideMark/>
          </w:tcPr>
          <w:p w:rsidR="00C95F01" w:rsidRPr="00C95F01" w:rsidRDefault="00C95F01" w:rsidP="00C95F01">
            <w:pPr>
              <w:spacing w:after="0" w:line="240" w:lineRule="auto"/>
              <w:rPr>
                <w:rFonts w:ascii="Verdana" w:eastAsia="Times New Roman" w:hAnsi="Verdana" w:cs="Tahoma"/>
                <w:color w:val="000000"/>
                <w:sz w:val="16"/>
                <w:szCs w:val="16"/>
                <w:lang w:eastAsia="ru-RU"/>
              </w:rPr>
            </w:pPr>
          </w:p>
        </w:tc>
        <w:tc>
          <w:tcPr>
            <w:tcW w:w="1380" w:type="dxa"/>
            <w:tcBorders>
              <w:top w:val="nil"/>
              <w:left w:val="nil"/>
              <w:bottom w:val="nil"/>
              <w:right w:val="nil"/>
            </w:tcBorders>
            <w:shd w:val="clear" w:color="auto" w:fill="auto"/>
            <w:noWrap/>
            <w:vAlign w:val="bottom"/>
            <w:hideMark/>
          </w:tcPr>
          <w:p w:rsidR="00C95F01" w:rsidRPr="00C95F01" w:rsidRDefault="00C95F01" w:rsidP="00C95F01">
            <w:pPr>
              <w:spacing w:after="0" w:line="240" w:lineRule="auto"/>
              <w:rPr>
                <w:rFonts w:ascii="Verdana" w:eastAsia="Times New Roman" w:hAnsi="Verdana" w:cs="Tahoma"/>
                <w:color w:val="000000"/>
                <w:sz w:val="16"/>
                <w:szCs w:val="16"/>
                <w:lang w:eastAsia="ru-RU"/>
              </w:rPr>
            </w:pPr>
          </w:p>
        </w:tc>
        <w:tc>
          <w:tcPr>
            <w:tcW w:w="1380" w:type="dxa"/>
            <w:tcBorders>
              <w:top w:val="nil"/>
              <w:left w:val="nil"/>
              <w:bottom w:val="nil"/>
              <w:right w:val="nil"/>
            </w:tcBorders>
            <w:shd w:val="clear" w:color="auto" w:fill="auto"/>
            <w:noWrap/>
            <w:vAlign w:val="bottom"/>
            <w:hideMark/>
          </w:tcPr>
          <w:p w:rsidR="00C95F01" w:rsidRPr="00C95F01" w:rsidRDefault="00C95F01" w:rsidP="00C95F01">
            <w:pPr>
              <w:spacing w:after="0" w:line="240" w:lineRule="auto"/>
              <w:rPr>
                <w:rFonts w:ascii="Verdana" w:eastAsia="Times New Roman" w:hAnsi="Verdana" w:cs="Tahoma"/>
                <w:color w:val="000000"/>
                <w:sz w:val="16"/>
                <w:szCs w:val="16"/>
                <w:lang w:eastAsia="ru-RU"/>
              </w:rPr>
            </w:pPr>
          </w:p>
        </w:tc>
        <w:tc>
          <w:tcPr>
            <w:tcW w:w="1380" w:type="dxa"/>
            <w:tcBorders>
              <w:top w:val="nil"/>
              <w:left w:val="nil"/>
              <w:bottom w:val="nil"/>
              <w:right w:val="nil"/>
            </w:tcBorders>
            <w:shd w:val="clear" w:color="auto" w:fill="auto"/>
            <w:noWrap/>
            <w:vAlign w:val="bottom"/>
            <w:hideMark/>
          </w:tcPr>
          <w:p w:rsidR="00C95F01" w:rsidRPr="00C95F01" w:rsidRDefault="00C95F01" w:rsidP="00C95F01">
            <w:pPr>
              <w:spacing w:after="0" w:line="240" w:lineRule="auto"/>
              <w:rPr>
                <w:rFonts w:ascii="Verdana" w:eastAsia="Times New Roman" w:hAnsi="Verdana" w:cs="Tahoma"/>
                <w:color w:val="000000"/>
                <w:sz w:val="16"/>
                <w:szCs w:val="16"/>
                <w:lang w:eastAsia="ru-RU"/>
              </w:rPr>
            </w:pPr>
          </w:p>
        </w:tc>
        <w:tc>
          <w:tcPr>
            <w:tcW w:w="1380" w:type="dxa"/>
            <w:tcBorders>
              <w:top w:val="nil"/>
              <w:left w:val="nil"/>
              <w:bottom w:val="nil"/>
              <w:right w:val="nil"/>
            </w:tcBorders>
            <w:shd w:val="clear" w:color="auto" w:fill="auto"/>
            <w:noWrap/>
            <w:vAlign w:val="bottom"/>
            <w:hideMark/>
          </w:tcPr>
          <w:p w:rsidR="00C95F01" w:rsidRPr="00C95F01" w:rsidRDefault="00C95F01" w:rsidP="00C95F01">
            <w:pPr>
              <w:spacing w:after="0" w:line="240" w:lineRule="auto"/>
              <w:rPr>
                <w:rFonts w:ascii="Verdana" w:eastAsia="Times New Roman" w:hAnsi="Verdana" w:cs="Tahoma"/>
                <w:color w:val="000000"/>
                <w:sz w:val="16"/>
                <w:szCs w:val="16"/>
                <w:lang w:eastAsia="ru-RU"/>
              </w:rPr>
            </w:pPr>
          </w:p>
        </w:tc>
        <w:tc>
          <w:tcPr>
            <w:tcW w:w="1380" w:type="dxa"/>
            <w:tcBorders>
              <w:top w:val="nil"/>
              <w:left w:val="nil"/>
              <w:bottom w:val="nil"/>
              <w:right w:val="nil"/>
            </w:tcBorders>
            <w:shd w:val="clear" w:color="auto" w:fill="auto"/>
            <w:noWrap/>
            <w:vAlign w:val="bottom"/>
            <w:hideMark/>
          </w:tcPr>
          <w:p w:rsidR="00C95F01" w:rsidRPr="00C95F01" w:rsidRDefault="00C95F01" w:rsidP="00C95F01">
            <w:pPr>
              <w:spacing w:after="0" w:line="240" w:lineRule="auto"/>
              <w:rPr>
                <w:rFonts w:ascii="Verdana" w:eastAsia="Times New Roman" w:hAnsi="Verdana" w:cs="Tahoma"/>
                <w:color w:val="000000"/>
                <w:sz w:val="16"/>
                <w:szCs w:val="16"/>
                <w:lang w:eastAsia="ru-RU"/>
              </w:rPr>
            </w:pPr>
          </w:p>
        </w:tc>
        <w:tc>
          <w:tcPr>
            <w:tcW w:w="1380" w:type="dxa"/>
            <w:tcBorders>
              <w:top w:val="nil"/>
              <w:left w:val="nil"/>
              <w:bottom w:val="nil"/>
              <w:right w:val="nil"/>
            </w:tcBorders>
            <w:shd w:val="clear" w:color="auto" w:fill="auto"/>
            <w:noWrap/>
            <w:vAlign w:val="bottom"/>
            <w:hideMark/>
          </w:tcPr>
          <w:p w:rsidR="00C95F01" w:rsidRPr="00C95F01" w:rsidRDefault="00C95F01" w:rsidP="00C95F01">
            <w:pPr>
              <w:spacing w:after="0" w:line="240" w:lineRule="auto"/>
              <w:rPr>
                <w:rFonts w:ascii="Verdana" w:eastAsia="Times New Roman" w:hAnsi="Verdana" w:cs="Tahoma"/>
                <w:b/>
                <w:bCs/>
                <w:color w:val="000000"/>
                <w:sz w:val="16"/>
                <w:szCs w:val="16"/>
                <w:lang w:eastAsia="ru-RU"/>
              </w:rPr>
            </w:pPr>
          </w:p>
        </w:tc>
      </w:tr>
      <w:tr w:rsidR="00C95F01" w:rsidRPr="00C95F01" w:rsidTr="00C95F01">
        <w:trPr>
          <w:trHeight w:val="210"/>
        </w:trPr>
        <w:tc>
          <w:tcPr>
            <w:tcW w:w="4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95F01" w:rsidRPr="00C95F01" w:rsidRDefault="00C95F01" w:rsidP="00C95F01">
            <w:pPr>
              <w:spacing w:after="0" w:line="240" w:lineRule="auto"/>
              <w:rPr>
                <w:rFonts w:ascii="Verdana" w:eastAsia="Times New Roman" w:hAnsi="Verdana" w:cs="Tahoma"/>
                <w:color w:val="000000"/>
                <w:sz w:val="16"/>
                <w:szCs w:val="16"/>
                <w:lang w:eastAsia="ru-RU"/>
              </w:rPr>
            </w:pPr>
            <w:r w:rsidRPr="00C95F01">
              <w:rPr>
                <w:rFonts w:ascii="Verdana" w:eastAsia="Times New Roman" w:hAnsi="Verdana" w:cs="Tahoma"/>
                <w:color w:val="000000"/>
                <w:sz w:val="16"/>
                <w:szCs w:val="16"/>
                <w:lang w:eastAsia="ru-RU"/>
              </w:rPr>
              <w:t> </w:t>
            </w:r>
          </w:p>
        </w:tc>
        <w:tc>
          <w:tcPr>
            <w:tcW w:w="2760" w:type="dxa"/>
            <w:gridSpan w:val="2"/>
            <w:tcBorders>
              <w:top w:val="single" w:sz="4" w:space="0" w:color="auto"/>
              <w:left w:val="single" w:sz="4" w:space="0" w:color="auto"/>
              <w:bottom w:val="single" w:sz="4" w:space="0" w:color="auto"/>
              <w:right w:val="nil"/>
            </w:tcBorders>
            <w:shd w:val="clear" w:color="auto" w:fill="auto"/>
            <w:noWrap/>
            <w:vAlign w:val="bottom"/>
            <w:hideMark/>
          </w:tcPr>
          <w:p w:rsidR="00C95F01" w:rsidRPr="00C95F01" w:rsidRDefault="00C95F01" w:rsidP="00C95F01">
            <w:pPr>
              <w:spacing w:after="0" w:line="240" w:lineRule="auto"/>
              <w:rPr>
                <w:rFonts w:ascii="Verdana" w:eastAsia="Times New Roman" w:hAnsi="Verdana" w:cs="Tahoma"/>
                <w:b/>
                <w:bCs/>
                <w:color w:val="000000"/>
                <w:sz w:val="16"/>
                <w:szCs w:val="16"/>
                <w:lang w:eastAsia="ru-RU"/>
              </w:rPr>
            </w:pPr>
            <w:r w:rsidRPr="00C95F01">
              <w:rPr>
                <w:rFonts w:ascii="Verdana" w:eastAsia="Times New Roman" w:hAnsi="Verdana" w:cs="Tahoma"/>
                <w:b/>
                <w:bCs/>
                <w:color w:val="000000"/>
                <w:sz w:val="16"/>
                <w:szCs w:val="16"/>
                <w:lang w:eastAsia="ru-RU"/>
              </w:rPr>
              <w:t>Net Present Value NPV</w:t>
            </w:r>
          </w:p>
        </w:tc>
        <w:tc>
          <w:tcPr>
            <w:tcW w:w="1380" w:type="dxa"/>
            <w:tcBorders>
              <w:top w:val="single" w:sz="4" w:space="0" w:color="auto"/>
              <w:left w:val="nil"/>
              <w:bottom w:val="single" w:sz="4" w:space="0" w:color="auto"/>
              <w:right w:val="nil"/>
            </w:tcBorders>
            <w:shd w:val="clear" w:color="auto" w:fill="auto"/>
            <w:noWrap/>
            <w:vAlign w:val="bottom"/>
            <w:hideMark/>
          </w:tcPr>
          <w:p w:rsidR="00C95F01" w:rsidRPr="00C95F01" w:rsidRDefault="00C95F01" w:rsidP="00C95F01">
            <w:pPr>
              <w:spacing w:after="0" w:line="240" w:lineRule="auto"/>
              <w:rPr>
                <w:rFonts w:ascii="Verdana" w:eastAsia="Times New Roman" w:hAnsi="Verdana" w:cs="Tahoma"/>
                <w:color w:val="000000"/>
                <w:sz w:val="16"/>
                <w:szCs w:val="16"/>
                <w:lang w:eastAsia="ru-RU"/>
              </w:rPr>
            </w:pPr>
            <w:r w:rsidRPr="00C95F01">
              <w:rPr>
                <w:rFonts w:ascii="Verdana" w:eastAsia="Times New Roman" w:hAnsi="Verdana" w:cs="Tahoma"/>
                <w:color w:val="000000"/>
                <w:sz w:val="16"/>
                <w:szCs w:val="16"/>
                <w:lang w:eastAsia="ru-RU"/>
              </w:rPr>
              <w:t> </w:t>
            </w:r>
          </w:p>
        </w:tc>
        <w:tc>
          <w:tcPr>
            <w:tcW w:w="1380" w:type="dxa"/>
            <w:tcBorders>
              <w:top w:val="single" w:sz="4" w:space="0" w:color="auto"/>
              <w:left w:val="nil"/>
              <w:bottom w:val="single" w:sz="4" w:space="0" w:color="auto"/>
              <w:right w:val="nil"/>
            </w:tcBorders>
            <w:shd w:val="clear" w:color="auto" w:fill="auto"/>
            <w:noWrap/>
            <w:vAlign w:val="bottom"/>
            <w:hideMark/>
          </w:tcPr>
          <w:p w:rsidR="00C95F01" w:rsidRPr="00C95F01" w:rsidRDefault="00C95F01" w:rsidP="00C95F01">
            <w:pPr>
              <w:spacing w:after="0" w:line="240" w:lineRule="auto"/>
              <w:rPr>
                <w:rFonts w:ascii="Verdana" w:eastAsia="Times New Roman" w:hAnsi="Verdana" w:cs="Tahoma"/>
                <w:color w:val="000000"/>
                <w:sz w:val="16"/>
                <w:szCs w:val="16"/>
                <w:lang w:eastAsia="ru-RU"/>
              </w:rPr>
            </w:pPr>
            <w:r w:rsidRPr="00C95F01">
              <w:rPr>
                <w:rFonts w:ascii="Verdana" w:eastAsia="Times New Roman" w:hAnsi="Verdana" w:cs="Tahoma"/>
                <w:color w:val="000000"/>
                <w:sz w:val="16"/>
                <w:szCs w:val="16"/>
                <w:lang w:eastAsia="ru-RU"/>
              </w:rPr>
              <w:t> </w:t>
            </w:r>
          </w:p>
        </w:tc>
        <w:tc>
          <w:tcPr>
            <w:tcW w:w="1380" w:type="dxa"/>
            <w:tcBorders>
              <w:top w:val="single" w:sz="4" w:space="0" w:color="auto"/>
              <w:left w:val="nil"/>
              <w:bottom w:val="single" w:sz="4" w:space="0" w:color="auto"/>
              <w:right w:val="nil"/>
            </w:tcBorders>
            <w:shd w:val="clear" w:color="auto" w:fill="auto"/>
            <w:noWrap/>
            <w:vAlign w:val="bottom"/>
            <w:hideMark/>
          </w:tcPr>
          <w:p w:rsidR="00C95F01" w:rsidRPr="00C95F01" w:rsidRDefault="00C95F01" w:rsidP="00C95F01">
            <w:pPr>
              <w:spacing w:after="0" w:line="240" w:lineRule="auto"/>
              <w:rPr>
                <w:rFonts w:ascii="Verdana" w:eastAsia="Times New Roman" w:hAnsi="Verdana" w:cs="Tahoma"/>
                <w:color w:val="000000"/>
                <w:sz w:val="16"/>
                <w:szCs w:val="16"/>
                <w:lang w:eastAsia="ru-RU"/>
              </w:rPr>
            </w:pPr>
            <w:r w:rsidRPr="00C95F01">
              <w:rPr>
                <w:rFonts w:ascii="Verdana" w:eastAsia="Times New Roman" w:hAnsi="Verdana" w:cs="Tahoma"/>
                <w:color w:val="000000"/>
                <w:sz w:val="16"/>
                <w:szCs w:val="16"/>
                <w:lang w:eastAsia="ru-RU"/>
              </w:rPr>
              <w:t> </w:t>
            </w:r>
          </w:p>
        </w:tc>
        <w:tc>
          <w:tcPr>
            <w:tcW w:w="1380" w:type="dxa"/>
            <w:tcBorders>
              <w:top w:val="single" w:sz="4" w:space="0" w:color="auto"/>
              <w:left w:val="single" w:sz="4" w:space="0" w:color="auto"/>
              <w:bottom w:val="single" w:sz="4" w:space="0" w:color="auto"/>
              <w:right w:val="single" w:sz="4" w:space="0" w:color="auto"/>
            </w:tcBorders>
            <w:shd w:val="clear" w:color="000000" w:fill="FFFF99"/>
            <w:noWrap/>
            <w:vAlign w:val="bottom"/>
            <w:hideMark/>
          </w:tcPr>
          <w:p w:rsidR="00C95F01" w:rsidRPr="00C95F01" w:rsidRDefault="00C95F01" w:rsidP="00C95F01">
            <w:pPr>
              <w:spacing w:after="0" w:line="240" w:lineRule="auto"/>
              <w:jc w:val="right"/>
              <w:rPr>
                <w:rFonts w:ascii="Verdana" w:eastAsia="Times New Roman" w:hAnsi="Verdana" w:cs="Tahoma"/>
                <w:b/>
                <w:bCs/>
                <w:sz w:val="16"/>
                <w:szCs w:val="16"/>
                <w:lang w:eastAsia="ru-RU"/>
              </w:rPr>
            </w:pPr>
            <w:r w:rsidRPr="00C95F01">
              <w:rPr>
                <w:rFonts w:ascii="Verdana" w:eastAsia="Times New Roman" w:hAnsi="Verdana" w:cs="Tahoma"/>
                <w:b/>
                <w:bCs/>
                <w:sz w:val="16"/>
                <w:szCs w:val="16"/>
                <w:lang w:eastAsia="ru-RU"/>
              </w:rPr>
              <w:t>8 917,79</w:t>
            </w:r>
          </w:p>
        </w:tc>
      </w:tr>
    </w:tbl>
    <w:p w:rsidR="002B31EA" w:rsidRPr="00907218" w:rsidRDefault="002B31EA" w:rsidP="00AB622B">
      <w:pPr>
        <w:spacing w:before="100" w:beforeAutospacing="1" w:after="100" w:afterAutospacing="1" w:line="240" w:lineRule="auto"/>
        <w:rPr>
          <w:rFonts w:ascii="Verdana" w:eastAsia="Times New Roman" w:hAnsi="Verdana" w:cs="Times New Roman"/>
          <w:color w:val="FF0000"/>
          <w:sz w:val="18"/>
          <w:szCs w:val="18"/>
          <w:lang w:eastAsia="ru-RU"/>
        </w:rPr>
      </w:pPr>
      <w:r w:rsidRPr="00907218">
        <w:rPr>
          <w:rFonts w:ascii="Verdana" w:eastAsia="Times New Roman" w:hAnsi="Verdana" w:cs="Times New Roman"/>
          <w:b/>
          <w:color w:val="FF0000"/>
          <w:sz w:val="18"/>
          <w:szCs w:val="18"/>
          <w:lang w:eastAsia="ru-RU"/>
        </w:rPr>
        <w:t xml:space="preserve">Ответы обоих решений в точности совпадают. </w:t>
      </w:r>
      <w:r w:rsidRPr="00907218">
        <w:rPr>
          <w:rFonts w:ascii="Verdana" w:eastAsia="Times New Roman" w:hAnsi="Verdana" w:cs="Times New Roman"/>
          <w:b/>
          <w:bCs/>
          <w:color w:val="FF0000"/>
          <w:sz w:val="18"/>
          <w:szCs w:val="18"/>
          <w:lang w:eastAsia="ru-RU"/>
        </w:rPr>
        <w:t xml:space="preserve">Результаты получились одинаковыми, так как мы скорректировали на </w:t>
      </w:r>
      <w:r w:rsidR="005E0ADB" w:rsidRPr="00907218">
        <w:rPr>
          <w:rFonts w:ascii="Verdana" w:eastAsia="Times New Roman" w:hAnsi="Verdana" w:cs="Times New Roman"/>
          <w:b/>
          <w:bCs/>
          <w:color w:val="FF0000"/>
          <w:sz w:val="18"/>
          <w:szCs w:val="18"/>
          <w:lang w:eastAsia="ru-RU"/>
        </w:rPr>
        <w:t>инфляцию,</w:t>
      </w:r>
      <w:r w:rsidRPr="00907218">
        <w:rPr>
          <w:rFonts w:ascii="Verdana" w:eastAsia="Times New Roman" w:hAnsi="Verdana" w:cs="Times New Roman"/>
          <w:b/>
          <w:bCs/>
          <w:color w:val="FF0000"/>
          <w:sz w:val="18"/>
          <w:szCs w:val="18"/>
          <w:lang w:eastAsia="ru-RU"/>
        </w:rPr>
        <w:t xml:space="preserve"> как входной поток денег, так и показатель отдачи. </w:t>
      </w:r>
    </w:p>
    <w:p w:rsidR="002B31EA" w:rsidRPr="00907218" w:rsidRDefault="002B31EA" w:rsidP="00AB622B">
      <w:pPr>
        <w:spacing w:before="100" w:beforeAutospacing="1" w:after="100" w:afterAutospacing="1" w:line="240" w:lineRule="auto"/>
        <w:rPr>
          <w:rFonts w:ascii="Verdana" w:eastAsia="Times New Roman" w:hAnsi="Verdana" w:cs="Times New Roman"/>
          <w:b/>
          <w:bCs/>
          <w:i/>
          <w:iCs/>
          <w:color w:val="FF0000"/>
          <w:sz w:val="18"/>
          <w:szCs w:val="18"/>
          <w:lang w:eastAsia="ru-RU"/>
        </w:rPr>
      </w:pPr>
      <w:r w:rsidRPr="00907218">
        <w:rPr>
          <w:rFonts w:ascii="Verdana" w:eastAsia="Times New Roman" w:hAnsi="Verdana" w:cs="Times New Roman"/>
          <w:b/>
          <w:color w:val="FF0000"/>
          <w:sz w:val="18"/>
          <w:szCs w:val="18"/>
          <w:lang w:eastAsia="ru-RU"/>
        </w:rPr>
        <w:t xml:space="preserve">По этой причине большая часть фирм западных стран не учитывает инфляцию при расчете эффективности капитальных вложений. </w:t>
      </w:r>
    </w:p>
    <w:p w:rsidR="002B31EA" w:rsidRPr="00907218" w:rsidRDefault="00907218" w:rsidP="00AB622B">
      <w:pPr>
        <w:spacing w:before="100" w:beforeAutospacing="1" w:after="100" w:afterAutospacing="1" w:line="240" w:lineRule="auto"/>
        <w:rPr>
          <w:rFonts w:ascii="Verdana" w:eastAsia="Times New Roman" w:hAnsi="Verdana" w:cs="Times New Roman"/>
          <w:color w:val="0000FF"/>
          <w:sz w:val="18"/>
          <w:szCs w:val="18"/>
          <w:lang w:eastAsia="ru-RU"/>
        </w:rPr>
      </w:pPr>
      <w:r w:rsidRPr="00907218">
        <w:rPr>
          <w:rFonts w:ascii="Verdana" w:eastAsia="Times New Roman" w:hAnsi="Verdana" w:cs="Times New Roman"/>
          <w:b/>
          <w:bCs/>
          <w:i/>
          <w:iCs/>
          <w:color w:val="0000FF"/>
          <w:sz w:val="18"/>
          <w:szCs w:val="18"/>
          <w:lang w:eastAsia="ru-RU"/>
        </w:rPr>
        <w:t>4</w:t>
      </w:r>
      <w:r w:rsidR="002B31EA" w:rsidRPr="00907218">
        <w:rPr>
          <w:rFonts w:ascii="Verdana" w:eastAsia="Times New Roman" w:hAnsi="Verdana" w:cs="Times New Roman"/>
          <w:b/>
          <w:bCs/>
          <w:i/>
          <w:iCs/>
          <w:color w:val="0000FF"/>
          <w:sz w:val="18"/>
          <w:szCs w:val="18"/>
          <w:lang w:eastAsia="ru-RU"/>
        </w:rPr>
        <w:t>. 5. Вну</w:t>
      </w:r>
      <w:r w:rsidRPr="00907218">
        <w:rPr>
          <w:rFonts w:ascii="Verdana" w:eastAsia="Times New Roman" w:hAnsi="Verdana" w:cs="Times New Roman"/>
          <w:b/>
          <w:bCs/>
          <w:i/>
          <w:iCs/>
          <w:color w:val="0000FF"/>
          <w:sz w:val="18"/>
          <w:szCs w:val="18"/>
          <w:lang w:eastAsia="ru-RU"/>
        </w:rPr>
        <w:t>тренняя норма прибыльности (IRR).</w:t>
      </w:r>
      <w:r w:rsidR="002B31EA" w:rsidRPr="00907218">
        <w:rPr>
          <w:rFonts w:ascii="Verdana" w:eastAsia="Times New Roman" w:hAnsi="Verdana" w:cs="Times New Roman"/>
          <w:b/>
          <w:bCs/>
          <w:i/>
          <w:iCs/>
          <w:color w:val="0000FF"/>
          <w:sz w:val="18"/>
          <w:szCs w:val="18"/>
          <w:lang w:eastAsia="ru-RU"/>
        </w:rPr>
        <w:t xml:space="preserve">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По определению, внутренняя норма </w:t>
      </w:r>
      <w:r w:rsidR="00907218">
        <w:rPr>
          <w:rFonts w:ascii="Verdana" w:eastAsia="Times New Roman" w:hAnsi="Verdana" w:cs="Times New Roman"/>
          <w:color w:val="000000" w:themeColor="text1"/>
          <w:sz w:val="18"/>
          <w:szCs w:val="18"/>
          <w:lang w:eastAsia="ru-RU"/>
        </w:rPr>
        <w:t>доходности</w:t>
      </w:r>
      <w:r w:rsidRPr="00AB622B">
        <w:rPr>
          <w:rFonts w:ascii="Verdana" w:eastAsia="Times New Roman" w:hAnsi="Verdana" w:cs="Times New Roman"/>
          <w:b/>
          <w:bCs/>
          <w:color w:val="000000" w:themeColor="text1"/>
          <w:sz w:val="18"/>
          <w:szCs w:val="18"/>
          <w:lang w:eastAsia="ru-RU"/>
        </w:rPr>
        <w:t xml:space="preserve"> </w:t>
      </w:r>
      <w:r w:rsidRPr="00907218">
        <w:rPr>
          <w:rFonts w:ascii="Verdana" w:eastAsia="Times New Roman" w:hAnsi="Verdana" w:cs="Times New Roman"/>
          <w:b/>
          <w:bCs/>
          <w:color w:val="0000FF"/>
          <w:sz w:val="18"/>
          <w:szCs w:val="18"/>
          <w:lang w:eastAsia="ru-RU"/>
        </w:rPr>
        <w:t>(</w:t>
      </w:r>
      <w:r w:rsidRPr="00907218">
        <w:rPr>
          <w:rFonts w:ascii="Verdana" w:eastAsia="Times New Roman" w:hAnsi="Verdana" w:cs="Times New Roman"/>
          <w:b/>
          <w:color w:val="0000FF"/>
          <w:sz w:val="18"/>
          <w:szCs w:val="18"/>
          <w:lang w:eastAsia="ru-RU"/>
        </w:rPr>
        <w:t>IRR)</w:t>
      </w:r>
      <w:r w:rsidRPr="00AB622B">
        <w:rPr>
          <w:rFonts w:ascii="Verdana" w:eastAsia="Times New Roman" w:hAnsi="Verdana" w:cs="Times New Roman"/>
          <w:color w:val="000000" w:themeColor="text1"/>
          <w:sz w:val="18"/>
          <w:szCs w:val="18"/>
          <w:lang w:eastAsia="ru-RU"/>
        </w:rPr>
        <w:t xml:space="preserve"> - это такое значение показателя дисконта, при котором современное значение инвестиции равно современному значению потоков денежных средств за счет инвестиций, или значение показателя дисконта, при котором обеспечивается нулевое значение чистого настоящего значения инвестиционных вложений.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Экономический смысл внутренней нормы прибыльности состоит в том, что это такая норма доходности инвестиций, при которой предприятию одинаково эффективно инвестировать свой капитал под </w:t>
      </w:r>
      <w:r w:rsidRPr="00907218">
        <w:rPr>
          <w:rFonts w:ascii="Verdana" w:eastAsia="Times New Roman" w:hAnsi="Verdana" w:cs="Times New Roman"/>
          <w:b/>
          <w:color w:val="0000FF"/>
          <w:sz w:val="18"/>
          <w:szCs w:val="18"/>
          <w:lang w:eastAsia="ru-RU"/>
        </w:rPr>
        <w:t>IRR</w:t>
      </w:r>
      <w:r w:rsidRPr="00AB622B">
        <w:rPr>
          <w:rFonts w:ascii="Verdana" w:eastAsia="Times New Roman" w:hAnsi="Verdana" w:cs="Times New Roman"/>
          <w:color w:val="000000" w:themeColor="text1"/>
          <w:sz w:val="18"/>
          <w:szCs w:val="18"/>
          <w:lang w:eastAsia="ru-RU"/>
        </w:rPr>
        <w:t xml:space="preserve"> </w:t>
      </w:r>
      <w:r w:rsidR="009D48DC">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в какие-либо финансовые инструменты или произвести реальные инвестиции, которые генерируют денежный поток, каждый элем</w:t>
      </w:r>
      <w:r w:rsidR="00907218">
        <w:rPr>
          <w:rFonts w:ascii="Verdana" w:eastAsia="Times New Roman" w:hAnsi="Verdana" w:cs="Times New Roman"/>
          <w:color w:val="000000" w:themeColor="text1"/>
          <w:sz w:val="18"/>
          <w:szCs w:val="18"/>
          <w:lang w:eastAsia="ru-RU"/>
        </w:rPr>
        <w:t xml:space="preserve">ент которого, в свою очередь, </w:t>
      </w:r>
      <w:r w:rsidRPr="00AB622B">
        <w:rPr>
          <w:rFonts w:ascii="Verdana" w:eastAsia="Times New Roman" w:hAnsi="Verdana" w:cs="Times New Roman"/>
          <w:color w:val="000000" w:themeColor="text1"/>
          <w:sz w:val="18"/>
          <w:szCs w:val="18"/>
          <w:lang w:eastAsia="ru-RU"/>
        </w:rPr>
        <w:t xml:space="preserve">инвестируется по </w:t>
      </w:r>
      <w:r w:rsidRPr="00907218">
        <w:rPr>
          <w:rFonts w:ascii="Verdana" w:eastAsia="Times New Roman" w:hAnsi="Verdana" w:cs="Times New Roman"/>
          <w:b/>
          <w:color w:val="0000FF"/>
          <w:sz w:val="18"/>
          <w:szCs w:val="18"/>
          <w:lang w:eastAsia="ru-RU"/>
        </w:rPr>
        <w:t>IRR</w:t>
      </w:r>
      <w:r w:rsidRPr="00AB622B">
        <w:rPr>
          <w:rFonts w:ascii="Verdana" w:eastAsia="Times New Roman" w:hAnsi="Verdana" w:cs="Times New Roman"/>
          <w:color w:val="000000" w:themeColor="text1"/>
          <w:sz w:val="18"/>
          <w:szCs w:val="18"/>
          <w:lang w:eastAsia="ru-RU"/>
        </w:rPr>
        <w:t xml:space="preserve"> </w:t>
      </w:r>
      <w:r w:rsidR="009D48DC">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w:t>
      </w:r>
    </w:p>
    <w:p w:rsidR="00757262" w:rsidRPr="007A3E71" w:rsidRDefault="00757262"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2B31EA"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lastRenderedPageBreak/>
        <w:t>Математическое определение внутренней нормы прибыльности предполага</w:t>
      </w:r>
      <w:r w:rsidR="00907218">
        <w:rPr>
          <w:rFonts w:ascii="Verdana" w:eastAsia="Times New Roman" w:hAnsi="Verdana" w:cs="Times New Roman"/>
          <w:color w:val="000000" w:themeColor="text1"/>
          <w:sz w:val="18"/>
          <w:szCs w:val="18"/>
          <w:lang w:eastAsia="ru-RU"/>
        </w:rPr>
        <w:t>ет решение следующего уравнения:</w:t>
      </w:r>
    </w:p>
    <w:p w:rsidR="00907218" w:rsidRPr="00907218" w:rsidRDefault="00907218" w:rsidP="00907218">
      <w:pPr>
        <w:framePr w:w="2727" w:h="795" w:wrap="auto" w:vAnchor="text" w:hAnchor="text" w:x="81" w:y="1"/>
        <w:autoSpaceDE w:val="0"/>
        <w:autoSpaceDN w:val="0"/>
        <w:adjustRightInd w:val="0"/>
        <w:spacing w:after="0" w:line="240" w:lineRule="auto"/>
        <w:rPr>
          <w:rFonts w:ascii="Arial" w:hAnsi="Arial" w:cs="Arial"/>
          <w:b/>
          <w:color w:val="0000FF"/>
          <w:sz w:val="20"/>
          <w:szCs w:val="20"/>
        </w:rPr>
      </w:pPr>
      <w:r>
        <w:rPr>
          <w:rFonts w:ascii="Arial" w:hAnsi="Arial" w:cs="Arial"/>
          <w:noProof/>
          <w:position w:val="-40"/>
          <w:sz w:val="20"/>
          <w:szCs w:val="20"/>
          <w:lang w:eastAsia="ru-RU"/>
        </w:rPr>
        <w:drawing>
          <wp:inline distT="0" distB="0" distL="0" distR="0">
            <wp:extent cx="1304925" cy="504825"/>
            <wp:effectExtent l="0" t="0" r="9525" b="0"/>
            <wp:docPr id="210"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17"/>
                    <a:srcRect/>
                    <a:stretch>
                      <a:fillRect/>
                    </a:stretch>
                  </pic:blipFill>
                  <pic:spPr bwMode="auto">
                    <a:xfrm>
                      <a:off x="0" y="0"/>
                      <a:ext cx="1304925" cy="504825"/>
                    </a:xfrm>
                    <a:prstGeom prst="rect">
                      <a:avLst/>
                    </a:prstGeom>
                    <a:noFill/>
                    <a:ln w="9525">
                      <a:noFill/>
                      <a:miter lim="800000"/>
                      <a:headEnd/>
                      <a:tailEnd/>
                    </a:ln>
                  </pic:spPr>
                </pic:pic>
              </a:graphicData>
            </a:graphic>
          </wp:inline>
        </w:drawing>
      </w:r>
    </w:p>
    <w:p w:rsidR="00907218" w:rsidRPr="00907218" w:rsidRDefault="00907218" w:rsidP="00AB622B">
      <w:pPr>
        <w:spacing w:before="100" w:beforeAutospacing="1" w:after="100" w:afterAutospacing="1" w:line="240" w:lineRule="auto"/>
        <w:rPr>
          <w:rFonts w:ascii="Verdana" w:eastAsia="Times New Roman" w:hAnsi="Verdana" w:cs="Times New Roman"/>
          <w:b/>
          <w:color w:val="0000FF"/>
          <w:sz w:val="18"/>
          <w:szCs w:val="18"/>
          <w:lang w:eastAsia="ru-RU"/>
        </w:rPr>
      </w:pPr>
    </w:p>
    <w:p w:rsidR="002B31EA" w:rsidRPr="00AB622B" w:rsidRDefault="00907218"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907218">
        <w:rPr>
          <w:rFonts w:ascii="Verdana" w:eastAsia="Times New Roman" w:hAnsi="Verdana" w:cs="Times New Roman"/>
          <w:b/>
          <w:color w:val="0000FF"/>
          <w:sz w:val="18"/>
          <w:szCs w:val="18"/>
          <w:lang w:eastAsia="ru-RU"/>
        </w:rPr>
        <w:t>(4.2)</w:t>
      </w:r>
      <w:r w:rsidRPr="00907218">
        <w:rPr>
          <w:rFonts w:ascii="Verdana" w:eastAsia="Times New Roman" w:hAnsi="Verdana" w:cs="Times New Roman"/>
          <w:sz w:val="18"/>
          <w:szCs w:val="18"/>
          <w:lang w:eastAsia="ru-RU"/>
        </w:rPr>
        <w:t>,</w:t>
      </w:r>
      <w:r>
        <w:rPr>
          <w:rFonts w:ascii="Verdana" w:eastAsia="Times New Roman" w:hAnsi="Verdana" w:cs="Times New Roman"/>
          <w:color w:val="000000" w:themeColor="text1"/>
          <w:sz w:val="18"/>
          <w:szCs w:val="18"/>
          <w:lang w:eastAsia="ru-RU"/>
        </w:rPr>
        <w:t xml:space="preserve"> где:</w:t>
      </w:r>
    </w:p>
    <w:p w:rsidR="008712A2" w:rsidRDefault="008712A2" w:rsidP="00AB622B">
      <w:pPr>
        <w:spacing w:before="100" w:beforeAutospacing="1" w:after="100" w:afterAutospacing="1" w:line="240" w:lineRule="auto"/>
        <w:rPr>
          <w:rFonts w:ascii="Verdana" w:eastAsia="Times New Roman" w:hAnsi="Verdana" w:cs="Times New Roman"/>
          <w:b/>
          <w:iCs/>
          <w:color w:val="000000" w:themeColor="text1"/>
          <w:sz w:val="18"/>
          <w:szCs w:val="18"/>
          <w:lang w:eastAsia="ru-RU"/>
        </w:rPr>
      </w:pPr>
    </w:p>
    <w:p w:rsidR="008712A2" w:rsidRDefault="008712A2" w:rsidP="008712A2">
      <w:pPr>
        <w:spacing w:after="0" w:line="240" w:lineRule="auto"/>
        <w:rPr>
          <w:rFonts w:ascii="Verdana" w:eastAsia="Times New Roman" w:hAnsi="Verdana" w:cs="Times New Roman"/>
          <w:color w:val="000000" w:themeColor="text1"/>
          <w:sz w:val="18"/>
          <w:szCs w:val="18"/>
          <w:lang w:eastAsia="ru-RU"/>
        </w:rPr>
      </w:pPr>
      <w:r w:rsidRPr="008712A2">
        <w:rPr>
          <w:rFonts w:ascii="Verdana" w:eastAsia="Times New Roman" w:hAnsi="Verdana" w:cs="Times New Roman"/>
          <w:b/>
          <w:iCs/>
          <w:color w:val="000000" w:themeColor="text1"/>
          <w:sz w:val="18"/>
          <w:szCs w:val="18"/>
          <w:lang w:eastAsia="ru-RU"/>
        </w:rPr>
        <w:t>I</w:t>
      </w:r>
      <w:r>
        <w:rPr>
          <w:rFonts w:ascii="Verdana" w:eastAsia="Times New Roman" w:hAnsi="Verdana" w:cs="Times New Roman"/>
          <w:b/>
          <w:iCs/>
          <w:color w:val="000000" w:themeColor="text1"/>
          <w:sz w:val="18"/>
          <w:szCs w:val="18"/>
          <w:lang w:eastAsia="ru-RU"/>
        </w:rPr>
        <w:t>С</w:t>
      </w:r>
      <w:r w:rsidRPr="00AB622B">
        <w:rPr>
          <w:rFonts w:ascii="Verdana" w:eastAsia="Times New Roman" w:hAnsi="Verdana" w:cs="Times New Roman"/>
          <w:color w:val="000000" w:themeColor="text1"/>
          <w:sz w:val="18"/>
          <w:szCs w:val="18"/>
          <w:lang w:eastAsia="ru-RU"/>
        </w:rPr>
        <w:t xml:space="preserve"> - значение инвестиции</w:t>
      </w:r>
      <w:r>
        <w:rPr>
          <w:rFonts w:ascii="Verdana" w:eastAsia="Times New Roman" w:hAnsi="Verdana" w:cs="Times New Roman"/>
          <w:color w:val="000000" w:themeColor="text1"/>
          <w:sz w:val="18"/>
          <w:szCs w:val="18"/>
          <w:lang w:eastAsia="ru-RU"/>
        </w:rPr>
        <w:t>;</w:t>
      </w:r>
    </w:p>
    <w:p w:rsidR="008712A2" w:rsidRDefault="00907218" w:rsidP="008712A2">
      <w:pPr>
        <w:spacing w:after="0" w:line="240" w:lineRule="auto"/>
        <w:rPr>
          <w:rFonts w:ascii="Verdana" w:eastAsia="Times New Roman" w:hAnsi="Verdana" w:cs="Times New Roman"/>
          <w:color w:val="000000" w:themeColor="text1"/>
          <w:sz w:val="18"/>
          <w:szCs w:val="18"/>
          <w:lang w:eastAsia="ru-RU"/>
        </w:rPr>
      </w:pPr>
      <w:r w:rsidRPr="008712A2">
        <w:rPr>
          <w:rFonts w:ascii="Verdana" w:eastAsia="Times New Roman" w:hAnsi="Verdana" w:cs="Times New Roman"/>
          <w:b/>
          <w:iCs/>
          <w:color w:val="000000" w:themeColor="text1"/>
          <w:sz w:val="18"/>
          <w:szCs w:val="18"/>
          <w:lang w:val="en-US" w:eastAsia="ru-RU"/>
        </w:rPr>
        <w:t>CF</w:t>
      </w:r>
      <w:r w:rsidR="002B31EA" w:rsidRPr="00AB622B">
        <w:rPr>
          <w:rFonts w:ascii="Verdana" w:eastAsia="Times New Roman" w:hAnsi="Verdana" w:cs="Times New Roman"/>
          <w:color w:val="000000" w:themeColor="text1"/>
          <w:sz w:val="18"/>
          <w:szCs w:val="18"/>
          <w:lang w:eastAsia="ru-RU"/>
        </w:rPr>
        <w:t xml:space="preserve"> - входной денежный поток</w:t>
      </w:r>
      <w:r w:rsidR="008712A2">
        <w:rPr>
          <w:rFonts w:ascii="Verdana" w:eastAsia="Times New Roman" w:hAnsi="Verdana" w:cs="Times New Roman"/>
          <w:color w:val="000000" w:themeColor="text1"/>
          <w:sz w:val="18"/>
          <w:szCs w:val="18"/>
          <w:lang w:eastAsia="ru-RU"/>
        </w:rPr>
        <w:t>;</w:t>
      </w:r>
    </w:p>
    <w:p w:rsidR="008712A2" w:rsidRDefault="008712A2" w:rsidP="008712A2">
      <w:pPr>
        <w:spacing w:after="0" w:line="240" w:lineRule="auto"/>
        <w:rPr>
          <w:rFonts w:ascii="Verdana" w:eastAsia="Times New Roman" w:hAnsi="Verdana" w:cs="Times New Roman"/>
          <w:color w:val="000000" w:themeColor="text1"/>
          <w:sz w:val="18"/>
          <w:szCs w:val="18"/>
          <w:lang w:eastAsia="ru-RU"/>
        </w:rPr>
      </w:pPr>
      <w:r w:rsidRPr="008712A2">
        <w:rPr>
          <w:rFonts w:ascii="Verdana" w:eastAsia="Times New Roman" w:hAnsi="Verdana" w:cs="Times New Roman"/>
          <w:b/>
          <w:color w:val="FF0000"/>
          <w:sz w:val="18"/>
          <w:szCs w:val="18"/>
          <w:lang w:val="en-US" w:eastAsia="ru-RU"/>
        </w:rPr>
        <w:t>IRR</w:t>
      </w:r>
      <w:r w:rsidRPr="008712A2">
        <w:rPr>
          <w:rFonts w:ascii="Verdana" w:eastAsia="Times New Roman" w:hAnsi="Verdana" w:cs="Times New Roman"/>
          <w:color w:val="000000" w:themeColor="text1"/>
          <w:sz w:val="18"/>
          <w:szCs w:val="18"/>
          <w:lang w:eastAsia="ru-RU"/>
        </w:rPr>
        <w:t xml:space="preserve">- </w:t>
      </w:r>
      <w:r>
        <w:rPr>
          <w:rFonts w:ascii="Verdana" w:eastAsia="Times New Roman" w:hAnsi="Verdana" w:cs="Times New Roman"/>
          <w:color w:val="000000" w:themeColor="text1"/>
          <w:sz w:val="18"/>
          <w:szCs w:val="18"/>
          <w:lang w:eastAsia="ru-RU"/>
        </w:rPr>
        <w:t>внутренняя норма доходности.</w:t>
      </w:r>
      <w:r w:rsidR="002B31EA" w:rsidRPr="00AB622B">
        <w:rPr>
          <w:rFonts w:ascii="Verdana" w:eastAsia="Times New Roman" w:hAnsi="Verdana" w:cs="Times New Roman"/>
          <w:color w:val="000000" w:themeColor="text1"/>
          <w:sz w:val="18"/>
          <w:szCs w:val="18"/>
          <w:lang w:eastAsia="ru-RU"/>
        </w:rPr>
        <w:br/>
      </w:r>
      <w:r w:rsidRPr="008712A2">
        <w:rPr>
          <w:rFonts w:ascii="Verdana" w:eastAsia="Times New Roman" w:hAnsi="Verdana" w:cs="Times New Roman"/>
          <w:b/>
          <w:color w:val="000000" w:themeColor="text1"/>
          <w:sz w:val="18"/>
          <w:szCs w:val="18"/>
          <w:lang w:val="en-US" w:eastAsia="ru-RU"/>
        </w:rPr>
        <w:t>n</w:t>
      </w:r>
      <w:r w:rsidRPr="008712A2">
        <w:rPr>
          <w:rFonts w:ascii="Verdana" w:eastAsia="Times New Roman" w:hAnsi="Verdana" w:cs="Times New Roman"/>
          <w:color w:val="000000" w:themeColor="text1"/>
          <w:sz w:val="18"/>
          <w:szCs w:val="18"/>
          <w:lang w:eastAsia="ru-RU"/>
        </w:rPr>
        <w:t xml:space="preserve">- </w:t>
      </w:r>
      <w:r>
        <w:rPr>
          <w:rFonts w:ascii="Verdana" w:eastAsia="Times New Roman" w:hAnsi="Verdana" w:cs="Times New Roman"/>
          <w:color w:val="000000" w:themeColor="text1"/>
          <w:sz w:val="18"/>
          <w:szCs w:val="18"/>
          <w:lang w:eastAsia="ru-RU"/>
        </w:rPr>
        <w:t>продолжительность процесса инвестирования.</w:t>
      </w:r>
    </w:p>
    <w:p w:rsidR="008712A2" w:rsidRPr="008712A2" w:rsidRDefault="008712A2" w:rsidP="008712A2">
      <w:pPr>
        <w:spacing w:after="0" w:line="240" w:lineRule="auto"/>
        <w:rPr>
          <w:rFonts w:ascii="Verdana" w:eastAsia="Times New Roman" w:hAnsi="Verdana" w:cs="Times New Roman"/>
          <w:color w:val="000000" w:themeColor="text1"/>
          <w:sz w:val="18"/>
          <w:szCs w:val="18"/>
          <w:lang w:eastAsia="ru-RU"/>
        </w:rPr>
      </w:pPr>
    </w:p>
    <w:p w:rsidR="002B31EA" w:rsidRPr="00AB622B" w:rsidRDefault="002B31EA" w:rsidP="008712A2">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Решая это уравнение, находим значение </w:t>
      </w:r>
      <w:r w:rsidRPr="008712A2">
        <w:rPr>
          <w:rFonts w:ascii="Verdana" w:eastAsia="Times New Roman" w:hAnsi="Verdana" w:cs="Times New Roman"/>
          <w:b/>
          <w:i/>
          <w:iCs/>
          <w:color w:val="0000FF"/>
          <w:sz w:val="18"/>
          <w:szCs w:val="18"/>
          <w:lang w:eastAsia="ru-RU"/>
        </w:rPr>
        <w:t>IRR</w:t>
      </w:r>
      <w:r w:rsidRPr="00AB622B">
        <w:rPr>
          <w:rFonts w:ascii="Verdana" w:eastAsia="Times New Roman" w:hAnsi="Verdana" w:cs="Times New Roman"/>
          <w:i/>
          <w:iCs/>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Схема принятия решения на основе метода внутренней нормы прибыльности имеет вид: </w:t>
      </w:r>
    </w:p>
    <w:p w:rsidR="002B31EA" w:rsidRPr="008712A2" w:rsidRDefault="002B31EA" w:rsidP="00070050">
      <w:pPr>
        <w:numPr>
          <w:ilvl w:val="0"/>
          <w:numId w:val="26"/>
        </w:numPr>
        <w:spacing w:before="100" w:beforeAutospacing="1" w:after="100" w:afterAutospacing="1" w:line="240" w:lineRule="auto"/>
        <w:rPr>
          <w:rFonts w:ascii="Verdana" w:eastAsia="Times New Roman" w:hAnsi="Verdana" w:cs="Times New Roman"/>
          <w:b/>
          <w:bCs/>
          <w:color w:val="0000FF"/>
          <w:sz w:val="18"/>
          <w:szCs w:val="18"/>
          <w:lang w:eastAsia="ru-RU"/>
        </w:rPr>
      </w:pPr>
      <w:r w:rsidRPr="008712A2">
        <w:rPr>
          <w:rFonts w:ascii="Verdana" w:eastAsia="Times New Roman" w:hAnsi="Verdana" w:cs="Times New Roman"/>
          <w:b/>
          <w:bCs/>
          <w:color w:val="0000FF"/>
          <w:sz w:val="18"/>
          <w:szCs w:val="18"/>
          <w:lang w:eastAsia="ru-RU"/>
        </w:rPr>
        <w:t xml:space="preserve">если значение IRR выше или равно стоимости капитала, то проект принимается, </w:t>
      </w:r>
    </w:p>
    <w:p w:rsidR="002B31EA" w:rsidRPr="008712A2" w:rsidRDefault="002B31EA" w:rsidP="00070050">
      <w:pPr>
        <w:numPr>
          <w:ilvl w:val="0"/>
          <w:numId w:val="26"/>
        </w:numPr>
        <w:spacing w:before="100" w:beforeAutospacing="1" w:after="100" w:afterAutospacing="1" w:line="240" w:lineRule="auto"/>
        <w:rPr>
          <w:rFonts w:ascii="Verdana" w:eastAsia="Times New Roman" w:hAnsi="Verdana" w:cs="Times New Roman"/>
          <w:b/>
          <w:bCs/>
          <w:color w:val="0000FF"/>
          <w:sz w:val="18"/>
          <w:szCs w:val="18"/>
          <w:lang w:eastAsia="ru-RU"/>
        </w:rPr>
      </w:pPr>
      <w:r w:rsidRPr="008712A2">
        <w:rPr>
          <w:rFonts w:ascii="Verdana" w:eastAsia="Times New Roman" w:hAnsi="Verdana" w:cs="Times New Roman"/>
          <w:b/>
          <w:bCs/>
          <w:color w:val="0000FF"/>
          <w:sz w:val="18"/>
          <w:szCs w:val="18"/>
          <w:lang w:eastAsia="ru-RU"/>
        </w:rPr>
        <w:t xml:space="preserve">если значение IRR меньше стоимости капитала, то проект отклоняется. </w:t>
      </w:r>
    </w:p>
    <w:p w:rsidR="00AD2377" w:rsidRPr="007A3E71" w:rsidRDefault="00AD2377" w:rsidP="00461E47">
      <w:pPr>
        <w:spacing w:after="0" w:line="240" w:lineRule="auto"/>
        <w:rPr>
          <w:rFonts w:ascii="Verdana" w:eastAsia="Times New Roman" w:hAnsi="Verdana" w:cs="Times New Roman"/>
          <w:color w:val="000000" w:themeColor="text1"/>
          <w:sz w:val="18"/>
          <w:szCs w:val="18"/>
          <w:lang w:eastAsia="ru-RU"/>
        </w:rPr>
      </w:pPr>
    </w:p>
    <w:p w:rsidR="002B31EA" w:rsidRPr="00AB622B" w:rsidRDefault="002B31EA" w:rsidP="00461E47">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Таким образом, </w:t>
      </w:r>
      <w:r w:rsidRPr="008712A2">
        <w:rPr>
          <w:rFonts w:ascii="Verdana" w:eastAsia="Times New Roman" w:hAnsi="Verdana" w:cs="Times New Roman"/>
          <w:b/>
          <w:color w:val="0000FF"/>
          <w:sz w:val="18"/>
          <w:szCs w:val="18"/>
          <w:lang w:eastAsia="ru-RU"/>
        </w:rPr>
        <w:t>IRR</w:t>
      </w:r>
      <w:r w:rsidRPr="00AB622B">
        <w:rPr>
          <w:rFonts w:ascii="Verdana" w:eastAsia="Times New Roman" w:hAnsi="Verdana" w:cs="Times New Roman"/>
          <w:color w:val="000000" w:themeColor="text1"/>
          <w:sz w:val="18"/>
          <w:szCs w:val="18"/>
          <w:lang w:eastAsia="ru-RU"/>
        </w:rPr>
        <w:t xml:space="preserve"> является как бы “барьерным показателем”: если стоимость капитала выше значения </w:t>
      </w:r>
      <w:r w:rsidRPr="008712A2">
        <w:rPr>
          <w:rFonts w:ascii="Verdana" w:eastAsia="Times New Roman" w:hAnsi="Verdana" w:cs="Times New Roman"/>
          <w:b/>
          <w:color w:val="0000FF"/>
          <w:sz w:val="18"/>
          <w:szCs w:val="18"/>
          <w:lang w:eastAsia="ru-RU"/>
        </w:rPr>
        <w:t>IRR</w:t>
      </w:r>
      <w:r w:rsidRPr="00AB622B">
        <w:rPr>
          <w:rFonts w:ascii="Verdana" w:eastAsia="Times New Roman" w:hAnsi="Verdana" w:cs="Times New Roman"/>
          <w:color w:val="000000" w:themeColor="text1"/>
          <w:sz w:val="18"/>
          <w:szCs w:val="18"/>
          <w:lang w:eastAsia="ru-RU"/>
        </w:rPr>
        <w:t xml:space="preserve">, то “мощности” проекта недостаточно, чтобы обеспечить необходимый возврат </w:t>
      </w:r>
      <w:r w:rsidR="008712A2">
        <w:rPr>
          <w:rFonts w:ascii="Verdana" w:eastAsia="Times New Roman" w:hAnsi="Verdana" w:cs="Times New Roman"/>
          <w:color w:val="000000" w:themeColor="text1"/>
          <w:sz w:val="18"/>
          <w:szCs w:val="18"/>
          <w:lang w:eastAsia="ru-RU"/>
        </w:rPr>
        <w:t>вложенных средств</w:t>
      </w:r>
      <w:r w:rsidRPr="00AB622B">
        <w:rPr>
          <w:rFonts w:ascii="Verdana" w:eastAsia="Times New Roman" w:hAnsi="Verdana" w:cs="Times New Roman"/>
          <w:color w:val="000000" w:themeColor="text1"/>
          <w:sz w:val="18"/>
          <w:szCs w:val="18"/>
          <w:lang w:eastAsia="ru-RU"/>
        </w:rPr>
        <w:t xml:space="preserve"> </w:t>
      </w:r>
      <w:r w:rsidR="008712A2" w:rsidRPr="00AB622B">
        <w:rPr>
          <w:rFonts w:ascii="Verdana" w:eastAsia="Times New Roman" w:hAnsi="Verdana" w:cs="Times New Roman"/>
          <w:color w:val="000000" w:themeColor="text1"/>
          <w:sz w:val="18"/>
          <w:szCs w:val="18"/>
          <w:lang w:eastAsia="ru-RU"/>
        </w:rPr>
        <w:t>и,</w:t>
      </w:r>
      <w:r w:rsidRPr="00AB622B">
        <w:rPr>
          <w:rFonts w:ascii="Verdana" w:eastAsia="Times New Roman" w:hAnsi="Verdana" w:cs="Times New Roman"/>
          <w:color w:val="000000" w:themeColor="text1"/>
          <w:sz w:val="18"/>
          <w:szCs w:val="18"/>
          <w:lang w:eastAsia="ru-RU"/>
        </w:rPr>
        <w:t xml:space="preserve"> </w:t>
      </w:r>
      <w:r w:rsidR="008712A2" w:rsidRPr="00AB622B">
        <w:rPr>
          <w:rFonts w:ascii="Verdana" w:eastAsia="Times New Roman" w:hAnsi="Verdana" w:cs="Times New Roman"/>
          <w:color w:val="000000" w:themeColor="text1"/>
          <w:sz w:val="18"/>
          <w:szCs w:val="18"/>
          <w:lang w:eastAsia="ru-RU"/>
        </w:rPr>
        <w:t>следовательно,</w:t>
      </w:r>
      <w:r w:rsidRPr="00AB622B">
        <w:rPr>
          <w:rFonts w:ascii="Verdana" w:eastAsia="Times New Roman" w:hAnsi="Verdana" w:cs="Times New Roman"/>
          <w:color w:val="000000" w:themeColor="text1"/>
          <w:sz w:val="18"/>
          <w:szCs w:val="18"/>
          <w:lang w:eastAsia="ru-RU"/>
        </w:rPr>
        <w:t xml:space="preserve"> проект следует отклонить. </w:t>
      </w:r>
    </w:p>
    <w:p w:rsidR="002B31EA" w:rsidRPr="00AB622B" w:rsidRDefault="002B31EA" w:rsidP="00461E47">
      <w:pPr>
        <w:spacing w:after="0" w:line="240" w:lineRule="auto"/>
        <w:rPr>
          <w:rFonts w:ascii="Verdana" w:eastAsia="Times New Roman" w:hAnsi="Verdana" w:cs="Times New Roman"/>
          <w:i/>
          <w:iCs/>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В общем случае уравнение для определения </w:t>
      </w:r>
      <w:r w:rsidRPr="008712A2">
        <w:rPr>
          <w:rFonts w:ascii="Verdana" w:eastAsia="Times New Roman" w:hAnsi="Verdana" w:cs="Times New Roman"/>
          <w:b/>
          <w:color w:val="0000FF"/>
          <w:sz w:val="18"/>
          <w:szCs w:val="18"/>
          <w:lang w:eastAsia="ru-RU"/>
        </w:rPr>
        <w:t>IRR</w:t>
      </w:r>
      <w:r w:rsidRPr="00AB622B">
        <w:rPr>
          <w:rFonts w:ascii="Verdana" w:eastAsia="Times New Roman" w:hAnsi="Verdana" w:cs="Times New Roman"/>
          <w:color w:val="000000" w:themeColor="text1"/>
          <w:sz w:val="18"/>
          <w:szCs w:val="18"/>
          <w:lang w:eastAsia="ru-RU"/>
        </w:rPr>
        <w:t xml:space="preserve"> не может быть решено в конечном виде, хотя существу</w:t>
      </w:r>
      <w:r w:rsidR="008712A2">
        <w:rPr>
          <w:rFonts w:ascii="Verdana" w:eastAsia="Times New Roman" w:hAnsi="Verdana" w:cs="Times New Roman"/>
          <w:color w:val="000000" w:themeColor="text1"/>
          <w:sz w:val="18"/>
          <w:szCs w:val="18"/>
          <w:lang w:eastAsia="ru-RU"/>
        </w:rPr>
        <w:t>е</w:t>
      </w:r>
      <w:r w:rsidRPr="00AB622B">
        <w:rPr>
          <w:rFonts w:ascii="Verdana" w:eastAsia="Times New Roman" w:hAnsi="Verdana" w:cs="Times New Roman"/>
          <w:color w:val="000000" w:themeColor="text1"/>
          <w:sz w:val="18"/>
          <w:szCs w:val="18"/>
          <w:lang w:eastAsia="ru-RU"/>
        </w:rPr>
        <w:t xml:space="preserve">т ряд частных случаев, когда это возможно. Рассмотрим пример, объясняющий сущность решения. </w:t>
      </w:r>
    </w:p>
    <w:p w:rsidR="002B31EA" w:rsidRPr="00AB622B" w:rsidRDefault="00AE7272"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i/>
          <w:iCs/>
          <w:color w:val="000000" w:themeColor="text1"/>
          <w:sz w:val="18"/>
          <w:szCs w:val="18"/>
          <w:lang w:eastAsia="ru-RU"/>
        </w:rPr>
        <w:t>Пример.</w:t>
      </w:r>
      <w:r w:rsidR="00A81276">
        <w:rPr>
          <w:rFonts w:ascii="Verdana" w:eastAsia="Times New Roman" w:hAnsi="Verdana" w:cs="Times New Roman"/>
          <w:color w:val="000000" w:themeColor="text1"/>
          <w:sz w:val="18"/>
          <w:szCs w:val="18"/>
          <w:lang w:eastAsia="ru-RU"/>
        </w:rPr>
        <w:t xml:space="preserve"> На покупку машины требуется </w:t>
      </w:r>
      <w:r w:rsidR="00A81276" w:rsidRPr="00A81276">
        <w:rPr>
          <w:rFonts w:ascii="Verdana" w:eastAsia="Times New Roman" w:hAnsi="Verdana" w:cs="Times New Roman"/>
          <w:b/>
          <w:color w:val="000000" w:themeColor="text1"/>
          <w:sz w:val="18"/>
          <w:szCs w:val="18"/>
          <w:lang w:eastAsia="ru-RU"/>
        </w:rPr>
        <w:t xml:space="preserve">16 </w:t>
      </w:r>
      <w:r w:rsidR="002B31EA" w:rsidRPr="00A81276">
        <w:rPr>
          <w:rFonts w:ascii="Verdana" w:eastAsia="Times New Roman" w:hAnsi="Verdana" w:cs="Times New Roman"/>
          <w:b/>
          <w:color w:val="000000" w:themeColor="text1"/>
          <w:sz w:val="18"/>
          <w:szCs w:val="18"/>
          <w:lang w:eastAsia="ru-RU"/>
        </w:rPr>
        <w:t>950</w:t>
      </w:r>
      <w:r w:rsidR="00A81276" w:rsidRPr="00A81276">
        <w:rPr>
          <w:rFonts w:ascii="Verdana" w:eastAsia="Times New Roman" w:hAnsi="Verdana" w:cs="Times New Roman"/>
          <w:b/>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 xml:space="preserve">. Машина в течение </w:t>
      </w:r>
      <w:r w:rsidR="002B31EA" w:rsidRPr="00A81276">
        <w:rPr>
          <w:rFonts w:ascii="Verdana" w:eastAsia="Times New Roman" w:hAnsi="Verdana" w:cs="Times New Roman"/>
          <w:b/>
          <w:color w:val="000000" w:themeColor="text1"/>
          <w:sz w:val="18"/>
          <w:szCs w:val="18"/>
          <w:lang w:eastAsia="ru-RU"/>
        </w:rPr>
        <w:t>1</w:t>
      </w:r>
      <w:r w:rsidR="00A81276" w:rsidRPr="00A81276">
        <w:rPr>
          <w:rFonts w:ascii="Verdana" w:eastAsia="Times New Roman" w:hAnsi="Verdana" w:cs="Times New Roman"/>
          <w:b/>
          <w:color w:val="000000" w:themeColor="text1"/>
          <w:sz w:val="18"/>
          <w:szCs w:val="18"/>
          <w:lang w:eastAsia="ru-RU"/>
        </w:rPr>
        <w:t>0</w:t>
      </w:r>
      <w:r w:rsidR="00A81276">
        <w:rPr>
          <w:rFonts w:ascii="Verdana" w:eastAsia="Times New Roman" w:hAnsi="Verdana" w:cs="Times New Roman"/>
          <w:color w:val="000000" w:themeColor="text1"/>
          <w:sz w:val="18"/>
          <w:szCs w:val="18"/>
          <w:lang w:eastAsia="ru-RU"/>
        </w:rPr>
        <w:t xml:space="preserve"> лет будет экономить ежегодно </w:t>
      </w:r>
      <w:r w:rsidR="00A81276" w:rsidRPr="00A81276">
        <w:rPr>
          <w:rFonts w:ascii="Verdana" w:eastAsia="Times New Roman" w:hAnsi="Verdana" w:cs="Times New Roman"/>
          <w:b/>
          <w:color w:val="000000" w:themeColor="text1"/>
          <w:sz w:val="18"/>
          <w:szCs w:val="18"/>
          <w:lang w:eastAsia="ru-RU"/>
        </w:rPr>
        <w:t>3</w:t>
      </w:r>
      <w:r w:rsidR="00A81276" w:rsidRPr="00A81276">
        <w:rPr>
          <w:rFonts w:ascii="Verdana" w:eastAsia="Times New Roman" w:hAnsi="Verdana" w:cs="Times New Roman"/>
          <w:b/>
          <w:color w:val="000000" w:themeColor="text1"/>
          <w:sz w:val="18"/>
          <w:szCs w:val="18"/>
          <w:lang w:val="en-US" w:eastAsia="ru-RU"/>
        </w:rPr>
        <w:t> </w:t>
      </w:r>
      <w:r w:rsidR="002B31EA" w:rsidRPr="00A81276">
        <w:rPr>
          <w:rFonts w:ascii="Verdana" w:eastAsia="Times New Roman" w:hAnsi="Verdana" w:cs="Times New Roman"/>
          <w:b/>
          <w:color w:val="000000" w:themeColor="text1"/>
          <w:sz w:val="18"/>
          <w:szCs w:val="18"/>
          <w:lang w:eastAsia="ru-RU"/>
        </w:rPr>
        <w:t>000</w:t>
      </w:r>
      <w:r w:rsidR="00A81276" w:rsidRPr="00A81276">
        <w:rPr>
          <w:rFonts w:ascii="Verdana" w:eastAsia="Times New Roman" w:hAnsi="Verdana" w:cs="Times New Roman"/>
          <w:b/>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 xml:space="preserve">. Остаточная стоимость машины равна нулю. </w:t>
      </w:r>
      <w:r w:rsidR="00992D7A">
        <w:rPr>
          <w:rFonts w:ascii="Verdana" w:eastAsia="Times New Roman" w:hAnsi="Verdana" w:cs="Times New Roman"/>
          <w:color w:val="000000" w:themeColor="text1"/>
          <w:sz w:val="18"/>
          <w:szCs w:val="18"/>
          <w:lang w:eastAsia="ru-RU"/>
        </w:rPr>
        <w:t>Н</w:t>
      </w:r>
      <w:r w:rsidR="002B31EA" w:rsidRPr="00AB622B">
        <w:rPr>
          <w:rFonts w:ascii="Verdana" w:eastAsia="Times New Roman" w:hAnsi="Verdana" w:cs="Times New Roman"/>
          <w:color w:val="000000" w:themeColor="text1"/>
          <w:sz w:val="18"/>
          <w:szCs w:val="18"/>
          <w:lang w:eastAsia="ru-RU"/>
        </w:rPr>
        <w:t xml:space="preserve">айти </w:t>
      </w:r>
      <w:r w:rsidR="002B31EA" w:rsidRPr="008712A2">
        <w:rPr>
          <w:rFonts w:ascii="Verdana" w:eastAsia="Times New Roman" w:hAnsi="Verdana" w:cs="Times New Roman"/>
          <w:b/>
          <w:color w:val="0000FF"/>
          <w:sz w:val="18"/>
          <w:szCs w:val="18"/>
          <w:lang w:eastAsia="ru-RU"/>
        </w:rPr>
        <w:t>IRR</w:t>
      </w:r>
      <w:r w:rsidR="002B31EA" w:rsidRPr="00AB622B">
        <w:rPr>
          <w:rFonts w:ascii="Verdana" w:eastAsia="Times New Roman" w:hAnsi="Verdana" w:cs="Times New Roman"/>
          <w:color w:val="000000" w:themeColor="text1"/>
          <w:sz w:val="18"/>
          <w:szCs w:val="18"/>
          <w:lang w:eastAsia="ru-RU"/>
        </w:rPr>
        <w:t xml:space="preserve">. </w:t>
      </w:r>
    </w:p>
    <w:p w:rsidR="00757262" w:rsidRPr="007A3E71"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Найдем отношение требуемого значения инвестиции к ежегодному притоку денег, которое будет совпадать с множителем какого-либо (пока неизвестного) коэффициента дисконтирования</w:t>
      </w:r>
      <w:r w:rsidR="003D40F4">
        <w:rPr>
          <w:rFonts w:ascii="Verdana" w:eastAsia="Times New Roman" w:hAnsi="Verdana" w:cs="Times New Roman"/>
          <w:color w:val="000000" w:themeColor="text1"/>
          <w:sz w:val="18"/>
          <w:szCs w:val="18"/>
          <w:lang w:eastAsia="ru-RU"/>
        </w:rPr>
        <w:t>.</w:t>
      </w:r>
    </w:p>
    <w:p w:rsidR="00AD2377" w:rsidRPr="007A3E71" w:rsidRDefault="001A3262"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noProof/>
          <w:color w:val="000000" w:themeColor="text1"/>
          <w:sz w:val="18"/>
          <w:szCs w:val="18"/>
          <w:lang w:eastAsia="ru-RU"/>
        </w:rPr>
        <w:pict>
          <v:rect id="_x0000_s1030" style="position:absolute;margin-left:-7.05pt;margin-top:21pt;width:462.75pt;height:183.75pt;z-index:-251658752" fillcolor="#dbe5f1 [660]"/>
        </w:pict>
      </w:r>
    </w:p>
    <w:p w:rsidR="00992D7A" w:rsidRPr="00992D7A" w:rsidRDefault="00992D7A" w:rsidP="00992D7A">
      <w:pPr>
        <w:framePr w:w="2441" w:h="255" w:wrap="auto" w:vAnchor="text" w:hAnchor="text" w:x="8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447675" cy="161925"/>
            <wp:effectExtent l="19050" t="0" r="9525" b="0"/>
            <wp:docPr id="332" name="Рисунок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318"/>
                    <a:srcRect/>
                    <a:stretch>
                      <a:fillRect/>
                    </a:stretch>
                  </pic:blipFill>
                  <pic:spPr bwMode="auto">
                    <a:xfrm>
                      <a:off x="0" y="0"/>
                      <a:ext cx="447675" cy="161925"/>
                    </a:xfrm>
                    <a:prstGeom prst="rect">
                      <a:avLst/>
                    </a:prstGeom>
                    <a:noFill/>
                    <a:ln w="9525">
                      <a:noFill/>
                      <a:miter lim="800000"/>
                      <a:headEnd/>
                      <a:tailEnd/>
                    </a:ln>
                  </pic:spPr>
                </pic:pic>
              </a:graphicData>
            </a:graphic>
          </wp:inline>
        </w:drawing>
      </w:r>
    </w:p>
    <w:p w:rsidR="00992D7A" w:rsidRPr="00992D7A" w:rsidRDefault="00992D7A" w:rsidP="00992D7A">
      <w:pPr>
        <w:framePr w:w="2276" w:h="255" w:wrap="auto" w:vAnchor="text" w:hAnchor="text" w:x="1108"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342900" cy="161925"/>
            <wp:effectExtent l="19050" t="0" r="0" b="0"/>
            <wp:docPr id="327" name="Рисунок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319"/>
                    <a:srcRect/>
                    <a:stretch>
                      <a:fillRect/>
                    </a:stretch>
                  </pic:blipFill>
                  <pic:spPr bwMode="auto">
                    <a:xfrm>
                      <a:off x="0" y="0"/>
                      <a:ext cx="342900" cy="161925"/>
                    </a:xfrm>
                    <a:prstGeom prst="rect">
                      <a:avLst/>
                    </a:prstGeom>
                    <a:noFill/>
                    <a:ln w="9525">
                      <a:noFill/>
                      <a:miter lim="800000"/>
                      <a:headEnd/>
                      <a:tailEnd/>
                    </a:ln>
                  </pic:spPr>
                </pic:pic>
              </a:graphicData>
            </a:graphic>
          </wp:inline>
        </w:drawing>
      </w:r>
    </w:p>
    <w:p w:rsidR="00992D7A" w:rsidRPr="00992D7A" w:rsidRDefault="00992D7A" w:rsidP="00992D7A">
      <w:pPr>
        <w:framePr w:w="2726" w:h="255" w:wrap="auto" w:vAnchor="text" w:hAnchor="text" w:x="2264"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628650" cy="161925"/>
            <wp:effectExtent l="19050" t="0" r="0" b="0"/>
            <wp:docPr id="326" name="Рисунок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320"/>
                    <a:srcRect/>
                    <a:stretch>
                      <a:fillRect/>
                    </a:stretch>
                  </pic:blipFill>
                  <pic:spPr bwMode="auto">
                    <a:xfrm>
                      <a:off x="0" y="0"/>
                      <a:ext cx="628650" cy="161925"/>
                    </a:xfrm>
                    <a:prstGeom prst="rect">
                      <a:avLst/>
                    </a:prstGeom>
                    <a:noFill/>
                    <a:ln w="9525">
                      <a:noFill/>
                      <a:miter lim="800000"/>
                      <a:headEnd/>
                      <a:tailEnd/>
                    </a:ln>
                  </pic:spPr>
                </pic:pic>
              </a:graphicData>
            </a:graphic>
          </wp:inline>
        </w:drawing>
      </w:r>
    </w:p>
    <w:p w:rsidR="00992D7A" w:rsidRPr="00992D7A" w:rsidRDefault="00992D7A" w:rsidP="00992D7A">
      <w:pPr>
        <w:framePr w:w="2666" w:h="255" w:wrap="auto" w:vAnchor="text" w:hAnchor="text" w:x="3933"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590550" cy="161925"/>
            <wp:effectExtent l="19050" t="0" r="0" b="0"/>
            <wp:docPr id="325" name="Рисунок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321"/>
                    <a:srcRect/>
                    <a:stretch>
                      <a:fillRect/>
                    </a:stretch>
                  </pic:blipFill>
                  <pic:spPr bwMode="auto">
                    <a:xfrm>
                      <a:off x="0" y="0"/>
                      <a:ext cx="590550" cy="161925"/>
                    </a:xfrm>
                    <a:prstGeom prst="rect">
                      <a:avLst/>
                    </a:prstGeom>
                    <a:noFill/>
                    <a:ln w="9525">
                      <a:noFill/>
                      <a:miter lim="800000"/>
                      <a:headEnd/>
                      <a:tailEnd/>
                    </a:ln>
                  </pic:spPr>
                </pic:pic>
              </a:graphicData>
            </a:graphic>
          </wp:inline>
        </w:drawing>
      </w:r>
    </w:p>
    <w:p w:rsidR="00992D7A" w:rsidRPr="00992D7A" w:rsidRDefault="00992D7A" w:rsidP="00992D7A">
      <w:pPr>
        <w:framePr w:w="2216" w:h="255" w:wrap="auto" w:vAnchor="text" w:hAnchor="text" w:x="209" w:y="56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304800" cy="161925"/>
            <wp:effectExtent l="19050" t="0" r="0" b="0"/>
            <wp:docPr id="324" name="Рисунок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322"/>
                    <a:srcRect/>
                    <a:stretch>
                      <a:fillRect/>
                    </a:stretch>
                  </pic:blipFill>
                  <pic:spPr bwMode="auto">
                    <a:xfrm>
                      <a:off x="0" y="0"/>
                      <a:ext cx="304800" cy="161925"/>
                    </a:xfrm>
                    <a:prstGeom prst="rect">
                      <a:avLst/>
                    </a:prstGeom>
                    <a:noFill/>
                    <a:ln w="9525">
                      <a:noFill/>
                      <a:miter lim="800000"/>
                      <a:headEnd/>
                      <a:tailEnd/>
                    </a:ln>
                  </pic:spPr>
                </pic:pic>
              </a:graphicData>
            </a:graphic>
          </wp:inline>
        </w:drawing>
      </w:r>
    </w:p>
    <w:p w:rsidR="00992D7A" w:rsidRPr="00992D7A" w:rsidRDefault="00992D7A" w:rsidP="00992D7A">
      <w:pPr>
        <w:framePr w:w="2013" w:h="555" w:wrap="auto" w:vAnchor="text" w:hAnchor="text" w:x="3933" w:y="551"/>
        <w:autoSpaceDE w:val="0"/>
        <w:autoSpaceDN w:val="0"/>
        <w:adjustRightInd w:val="0"/>
        <w:spacing w:after="0" w:line="240" w:lineRule="auto"/>
        <w:rPr>
          <w:rFonts w:ascii="Arial" w:hAnsi="Arial" w:cs="Arial"/>
          <w:sz w:val="20"/>
          <w:szCs w:val="20"/>
        </w:rPr>
      </w:pPr>
      <w:r>
        <w:rPr>
          <w:rFonts w:ascii="Arial" w:hAnsi="Arial" w:cs="Arial"/>
          <w:noProof/>
          <w:position w:val="-24"/>
          <w:sz w:val="20"/>
          <w:szCs w:val="20"/>
          <w:lang w:eastAsia="ru-RU"/>
        </w:rPr>
        <w:drawing>
          <wp:inline distT="0" distB="0" distL="0" distR="0">
            <wp:extent cx="657225" cy="352425"/>
            <wp:effectExtent l="19050" t="0" r="9525" b="0"/>
            <wp:docPr id="323" name="Рисунок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323"/>
                    <a:srcRect/>
                    <a:stretch>
                      <a:fillRect/>
                    </a:stretch>
                  </pic:blipFill>
                  <pic:spPr bwMode="auto">
                    <a:xfrm>
                      <a:off x="0" y="0"/>
                      <a:ext cx="657225" cy="352425"/>
                    </a:xfrm>
                    <a:prstGeom prst="rect">
                      <a:avLst/>
                    </a:prstGeom>
                    <a:noFill/>
                    <a:ln w="9525">
                      <a:noFill/>
                      <a:miter lim="800000"/>
                      <a:headEnd/>
                      <a:tailEnd/>
                    </a:ln>
                  </pic:spPr>
                </pic:pic>
              </a:graphicData>
            </a:graphic>
          </wp:inline>
        </w:drawing>
      </w:r>
    </w:p>
    <w:p w:rsidR="00992D7A" w:rsidRPr="00992D7A" w:rsidRDefault="00992D7A" w:rsidP="00992D7A">
      <w:pPr>
        <w:framePr w:w="2678" w:h="870" w:wrap="auto" w:vAnchor="text" w:hAnchor="text" w:x="81" w:y="1148"/>
        <w:autoSpaceDE w:val="0"/>
        <w:autoSpaceDN w:val="0"/>
        <w:adjustRightInd w:val="0"/>
        <w:spacing w:after="0" w:line="240" w:lineRule="auto"/>
        <w:rPr>
          <w:rFonts w:ascii="Arial" w:hAnsi="Arial" w:cs="Arial"/>
          <w:sz w:val="20"/>
          <w:szCs w:val="20"/>
        </w:rPr>
      </w:pPr>
      <w:r>
        <w:rPr>
          <w:rFonts w:ascii="Arial" w:hAnsi="Arial" w:cs="Arial"/>
          <w:noProof/>
          <w:position w:val="-42"/>
          <w:sz w:val="20"/>
          <w:szCs w:val="20"/>
          <w:lang w:eastAsia="ru-RU"/>
        </w:rPr>
        <w:drawing>
          <wp:inline distT="0" distB="0" distL="0" distR="0">
            <wp:extent cx="1314450" cy="552450"/>
            <wp:effectExtent l="0" t="0" r="0" b="0"/>
            <wp:docPr id="322" name="Рисунок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324"/>
                    <a:srcRect/>
                    <a:stretch>
                      <a:fillRect/>
                    </a:stretch>
                  </pic:blipFill>
                  <pic:spPr bwMode="auto">
                    <a:xfrm>
                      <a:off x="0" y="0"/>
                      <a:ext cx="1314450" cy="552450"/>
                    </a:xfrm>
                    <a:prstGeom prst="rect">
                      <a:avLst/>
                    </a:prstGeom>
                    <a:noFill/>
                    <a:ln w="9525">
                      <a:noFill/>
                      <a:miter lim="800000"/>
                      <a:headEnd/>
                      <a:tailEnd/>
                    </a:ln>
                  </pic:spPr>
                </pic:pic>
              </a:graphicData>
            </a:graphic>
          </wp:inline>
        </w:drawing>
      </w:r>
    </w:p>
    <w:p w:rsidR="00992D7A" w:rsidRPr="00992D7A" w:rsidRDefault="00992D7A" w:rsidP="00992D7A">
      <w:pPr>
        <w:framePr w:w="3641" w:h="255" w:wrap="auto" w:vAnchor="text" w:hAnchor="text" w:x="209" w:y="2403"/>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1209675" cy="161925"/>
            <wp:effectExtent l="19050" t="0" r="9525" b="0"/>
            <wp:docPr id="321" name="Рисунок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325"/>
                    <a:srcRect/>
                    <a:stretch>
                      <a:fillRect/>
                    </a:stretch>
                  </pic:blipFill>
                  <pic:spPr bwMode="auto">
                    <a:xfrm>
                      <a:off x="0" y="0"/>
                      <a:ext cx="1209675" cy="161925"/>
                    </a:xfrm>
                    <a:prstGeom prst="rect">
                      <a:avLst/>
                    </a:prstGeom>
                    <a:noFill/>
                    <a:ln w="9525">
                      <a:noFill/>
                      <a:miter lim="800000"/>
                      <a:headEnd/>
                      <a:tailEnd/>
                    </a:ln>
                  </pic:spPr>
                </pic:pic>
              </a:graphicData>
            </a:graphic>
          </wp:inline>
        </w:drawing>
      </w:r>
    </w:p>
    <w:p w:rsidR="00577631" w:rsidRDefault="00577631"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992D7A" w:rsidRDefault="00992D7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992D7A" w:rsidRDefault="00992D7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992D7A" w:rsidRDefault="00992D7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992D7A" w:rsidRDefault="00992D7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992D7A" w:rsidRPr="00992D7A" w:rsidRDefault="00992D7A" w:rsidP="00AB622B">
      <w:pPr>
        <w:spacing w:before="100" w:beforeAutospacing="1" w:after="100" w:afterAutospacing="1" w:line="240" w:lineRule="auto"/>
        <w:rPr>
          <w:rFonts w:ascii="Verdana" w:eastAsia="Times New Roman" w:hAnsi="Verdana" w:cs="Times New Roman"/>
          <w:b/>
          <w:color w:val="0000FF"/>
          <w:sz w:val="18"/>
          <w:szCs w:val="18"/>
          <w:lang w:eastAsia="ru-RU"/>
        </w:rPr>
      </w:pPr>
      <w:r w:rsidRPr="00992D7A">
        <w:rPr>
          <w:rFonts w:ascii="Verdana" w:eastAsia="Times New Roman" w:hAnsi="Verdana" w:cs="Times New Roman"/>
          <w:b/>
          <w:color w:val="0000FF"/>
          <w:sz w:val="18"/>
          <w:szCs w:val="18"/>
          <w:lang w:eastAsia="ru-RU"/>
        </w:rPr>
        <w:t xml:space="preserve">Задача решена с помощью программного комплекса мат. анализа </w:t>
      </w:r>
      <w:r w:rsidRPr="00992D7A">
        <w:rPr>
          <w:rFonts w:ascii="Verdana" w:eastAsia="Times New Roman" w:hAnsi="Verdana" w:cs="Times New Roman"/>
          <w:b/>
          <w:color w:val="0000FF"/>
          <w:sz w:val="18"/>
          <w:szCs w:val="18"/>
          <w:lang w:val="en-US" w:eastAsia="ru-RU"/>
        </w:rPr>
        <w:t>MathCAD</w:t>
      </w:r>
      <w:r w:rsidRPr="00992D7A">
        <w:rPr>
          <w:rFonts w:ascii="Verdana" w:eastAsia="Times New Roman" w:hAnsi="Verdana" w:cs="Times New Roman"/>
          <w:b/>
          <w:color w:val="0000FF"/>
          <w:sz w:val="18"/>
          <w:szCs w:val="18"/>
          <w:lang w:eastAsia="ru-RU"/>
        </w:rPr>
        <w:t xml:space="preserve"> 14.</w:t>
      </w:r>
    </w:p>
    <w:p w:rsidR="00757262" w:rsidRPr="007A3E71" w:rsidRDefault="00757262"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2B31EA" w:rsidRPr="00D73CA7" w:rsidRDefault="00D73CA7"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color w:val="000000" w:themeColor="text1"/>
          <w:sz w:val="18"/>
          <w:szCs w:val="18"/>
          <w:lang w:eastAsia="ru-RU"/>
        </w:rPr>
        <w:t xml:space="preserve">Значение множителя </w:t>
      </w:r>
      <w:r w:rsidR="000235BF" w:rsidRPr="00A81276">
        <w:rPr>
          <w:rFonts w:ascii="Verdana" w:eastAsia="Times New Roman" w:hAnsi="Verdana" w:cs="Times New Roman"/>
          <w:b/>
          <w:color w:val="000000" w:themeColor="text1"/>
          <w:sz w:val="18"/>
          <w:szCs w:val="18"/>
          <w:lang w:eastAsia="ru-RU"/>
        </w:rPr>
        <w:t>5,65</w:t>
      </w:r>
      <w:r w:rsidR="000235BF">
        <w:rPr>
          <w:rFonts w:ascii="Verdana" w:eastAsia="Times New Roman" w:hAnsi="Verdana" w:cs="Times New Roman"/>
          <w:color w:val="000000" w:themeColor="text1"/>
          <w:sz w:val="18"/>
          <w:szCs w:val="18"/>
          <w:lang w:eastAsia="ru-RU"/>
        </w:rPr>
        <w:t xml:space="preserve"> </w:t>
      </w:r>
      <w:r>
        <w:rPr>
          <w:rFonts w:ascii="Verdana" w:eastAsia="Times New Roman" w:hAnsi="Verdana" w:cs="Times New Roman"/>
          <w:color w:val="000000" w:themeColor="text1"/>
          <w:sz w:val="18"/>
          <w:szCs w:val="18"/>
          <w:lang w:eastAsia="ru-RU"/>
        </w:rPr>
        <w:t xml:space="preserve">для серии равновеликих платежей </w:t>
      </w:r>
      <w:r w:rsidRPr="00A81276">
        <w:rPr>
          <w:rFonts w:ascii="Verdana" w:eastAsia="Times New Roman" w:hAnsi="Verdana" w:cs="Times New Roman"/>
          <w:b/>
          <w:color w:val="000000" w:themeColor="text1"/>
          <w:sz w:val="18"/>
          <w:szCs w:val="18"/>
          <w:lang w:eastAsia="ru-RU"/>
        </w:rPr>
        <w:t>10</w:t>
      </w:r>
      <w:r>
        <w:rPr>
          <w:rFonts w:ascii="Verdana" w:eastAsia="Times New Roman" w:hAnsi="Verdana" w:cs="Times New Roman"/>
          <w:color w:val="000000" w:themeColor="text1"/>
          <w:sz w:val="18"/>
          <w:szCs w:val="18"/>
          <w:lang w:eastAsia="ru-RU"/>
        </w:rPr>
        <w:t xml:space="preserve"> летнего периода реализации проекта соответствует процентной ставке </w:t>
      </w:r>
      <w:r w:rsidRPr="00A81276">
        <w:rPr>
          <w:rFonts w:ascii="Verdana" w:eastAsia="Times New Roman" w:hAnsi="Verdana" w:cs="Times New Roman"/>
          <w:b/>
          <w:color w:val="000000" w:themeColor="text1"/>
          <w:sz w:val="18"/>
          <w:szCs w:val="18"/>
          <w:lang w:eastAsia="ru-RU"/>
        </w:rPr>
        <w:t>12%</w:t>
      </w:r>
      <w:r>
        <w:rPr>
          <w:rFonts w:ascii="Verdana" w:eastAsia="Times New Roman" w:hAnsi="Verdana" w:cs="Times New Roman"/>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 xml:space="preserve">Таким образом, мы нашли и подтвердили, что </w:t>
      </w:r>
      <w:r w:rsidR="002B31EA" w:rsidRPr="00F67845">
        <w:rPr>
          <w:rFonts w:ascii="Verdana" w:eastAsia="Times New Roman" w:hAnsi="Verdana" w:cs="Times New Roman"/>
          <w:b/>
          <w:color w:val="0000FF"/>
          <w:sz w:val="18"/>
          <w:szCs w:val="18"/>
          <w:lang w:eastAsia="ru-RU"/>
        </w:rPr>
        <w:t>IRR=12%</w:t>
      </w:r>
      <w:r w:rsidR="002B31EA" w:rsidRPr="00AB622B">
        <w:rPr>
          <w:rFonts w:ascii="Verdana" w:eastAsia="Times New Roman" w:hAnsi="Verdana" w:cs="Times New Roman"/>
          <w:color w:val="000000" w:themeColor="text1"/>
          <w:sz w:val="18"/>
          <w:szCs w:val="18"/>
          <w:lang w:eastAsia="ru-RU"/>
        </w:rPr>
        <w:t xml:space="preserve">. Успех решения </w:t>
      </w:r>
      <w:r w:rsidR="00577631">
        <w:rPr>
          <w:rFonts w:ascii="Verdana" w:eastAsia="Times New Roman" w:hAnsi="Verdana" w:cs="Times New Roman"/>
          <w:color w:val="000000" w:themeColor="text1"/>
          <w:sz w:val="18"/>
          <w:szCs w:val="18"/>
          <w:lang w:eastAsia="ru-RU"/>
        </w:rPr>
        <w:t>может быть</w:t>
      </w:r>
      <w:r w:rsidR="002B31EA" w:rsidRPr="00AB622B">
        <w:rPr>
          <w:rFonts w:ascii="Verdana" w:eastAsia="Times New Roman" w:hAnsi="Verdana" w:cs="Times New Roman"/>
          <w:color w:val="000000" w:themeColor="text1"/>
          <w:sz w:val="18"/>
          <w:szCs w:val="18"/>
          <w:lang w:eastAsia="ru-RU"/>
        </w:rPr>
        <w:t xml:space="preserve"> обеспечен совпадением отношения исходной суммы инвестиций к величине денежного потока с конкретным значением множителя дисконта из финансовой таблицы. </w:t>
      </w:r>
      <w:r w:rsidR="002B31EA" w:rsidRPr="000B217A">
        <w:rPr>
          <w:rFonts w:ascii="Verdana" w:eastAsia="Times New Roman" w:hAnsi="Verdana" w:cs="Times New Roman"/>
          <w:b/>
          <w:color w:val="FF0000"/>
          <w:sz w:val="18"/>
          <w:szCs w:val="18"/>
          <w:lang w:eastAsia="ru-RU"/>
        </w:rPr>
        <w:t>В общем случае н</w:t>
      </w:r>
      <w:r w:rsidR="00D06E2A" w:rsidRPr="000B217A">
        <w:rPr>
          <w:rFonts w:ascii="Verdana" w:eastAsia="Times New Roman" w:hAnsi="Verdana" w:cs="Times New Roman"/>
          <w:b/>
          <w:color w:val="FF0000"/>
          <w:sz w:val="18"/>
          <w:szCs w:val="18"/>
          <w:lang w:eastAsia="ru-RU"/>
        </w:rPr>
        <w:t>еобходимо</w:t>
      </w:r>
      <w:r w:rsidR="002B31EA" w:rsidRPr="000B217A">
        <w:rPr>
          <w:rFonts w:ascii="Verdana" w:eastAsia="Times New Roman" w:hAnsi="Verdana" w:cs="Times New Roman"/>
          <w:b/>
          <w:color w:val="FF0000"/>
          <w:sz w:val="18"/>
          <w:szCs w:val="18"/>
          <w:lang w:eastAsia="ru-RU"/>
        </w:rPr>
        <w:t xml:space="preserve"> </w:t>
      </w:r>
      <w:r w:rsidR="00D06E2A" w:rsidRPr="000B217A">
        <w:rPr>
          <w:rFonts w:ascii="Verdana" w:eastAsia="Times New Roman" w:hAnsi="Verdana" w:cs="Times New Roman"/>
          <w:b/>
          <w:color w:val="FF0000"/>
          <w:sz w:val="18"/>
          <w:szCs w:val="18"/>
          <w:lang w:eastAsia="ru-RU"/>
        </w:rPr>
        <w:t>использовать</w:t>
      </w:r>
      <w:r w:rsidR="002B31EA" w:rsidRPr="000B217A">
        <w:rPr>
          <w:rFonts w:ascii="Verdana" w:eastAsia="Times New Roman" w:hAnsi="Verdana" w:cs="Times New Roman"/>
          <w:b/>
          <w:color w:val="FF0000"/>
          <w:sz w:val="18"/>
          <w:szCs w:val="18"/>
          <w:lang w:eastAsia="ru-RU"/>
        </w:rPr>
        <w:t xml:space="preserve"> интерполяцию.</w:t>
      </w:r>
      <w:r w:rsidR="002B31EA" w:rsidRPr="00AB622B">
        <w:rPr>
          <w:rFonts w:ascii="Verdana" w:eastAsia="Times New Roman" w:hAnsi="Verdana" w:cs="Times New Roman"/>
          <w:color w:val="000000" w:themeColor="text1"/>
          <w:sz w:val="18"/>
          <w:szCs w:val="18"/>
          <w:lang w:eastAsia="ru-RU"/>
        </w:rPr>
        <w:t xml:space="preserve"> </w:t>
      </w:r>
    </w:p>
    <w:p w:rsidR="00AD2377" w:rsidRPr="007A3E71" w:rsidRDefault="00AD2377" w:rsidP="00AB622B">
      <w:pPr>
        <w:spacing w:before="100" w:beforeAutospacing="1" w:after="100" w:afterAutospacing="1" w:line="240" w:lineRule="auto"/>
        <w:rPr>
          <w:rFonts w:ascii="Verdana" w:eastAsia="Times New Roman" w:hAnsi="Verdana" w:cs="Times New Roman"/>
          <w:i/>
          <w:iCs/>
          <w:color w:val="000000" w:themeColor="text1"/>
          <w:sz w:val="18"/>
          <w:szCs w:val="18"/>
          <w:lang w:eastAsia="ru-RU"/>
        </w:rPr>
      </w:pPr>
    </w:p>
    <w:p w:rsidR="002B31EA" w:rsidRPr="00AB622B" w:rsidRDefault="00AE7272"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i/>
          <w:iCs/>
          <w:color w:val="000000" w:themeColor="text1"/>
          <w:sz w:val="18"/>
          <w:szCs w:val="18"/>
          <w:lang w:eastAsia="ru-RU"/>
        </w:rPr>
        <w:lastRenderedPageBreak/>
        <w:t>Пример.</w:t>
      </w:r>
      <w:r w:rsidR="002B31EA" w:rsidRPr="00AB622B">
        <w:rPr>
          <w:rFonts w:ascii="Verdana" w:eastAsia="Times New Roman" w:hAnsi="Verdana" w:cs="Times New Roman"/>
          <w:i/>
          <w:iCs/>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Необходимо оценить значение внутренней нормы</w:t>
      </w:r>
      <w:r w:rsidR="00A81276">
        <w:rPr>
          <w:rFonts w:ascii="Verdana" w:eastAsia="Times New Roman" w:hAnsi="Verdana" w:cs="Times New Roman"/>
          <w:color w:val="000000" w:themeColor="text1"/>
          <w:sz w:val="18"/>
          <w:szCs w:val="18"/>
          <w:lang w:eastAsia="ru-RU"/>
        </w:rPr>
        <w:t xml:space="preserve"> доходности инвестиции объемом: </w:t>
      </w:r>
      <w:r w:rsidR="00A81276" w:rsidRPr="00A81276">
        <w:rPr>
          <w:rFonts w:ascii="Verdana" w:eastAsia="Times New Roman" w:hAnsi="Verdana" w:cs="Times New Roman"/>
          <w:b/>
          <w:color w:val="000000" w:themeColor="text1"/>
          <w:sz w:val="18"/>
          <w:szCs w:val="18"/>
          <w:lang w:eastAsia="ru-RU"/>
        </w:rPr>
        <w:t>6</w:t>
      </w:r>
      <w:r w:rsidR="00A81276">
        <w:rPr>
          <w:rFonts w:ascii="Verdana" w:eastAsia="Times New Roman" w:hAnsi="Verdana" w:cs="Times New Roman"/>
          <w:color w:val="000000" w:themeColor="text1"/>
          <w:sz w:val="18"/>
          <w:szCs w:val="18"/>
          <w:lang w:eastAsia="ru-RU"/>
        </w:rPr>
        <w:t> </w:t>
      </w:r>
      <w:r w:rsidR="00A81276" w:rsidRPr="00A81276">
        <w:rPr>
          <w:rFonts w:ascii="Verdana" w:eastAsia="Times New Roman" w:hAnsi="Verdana" w:cs="Times New Roman"/>
          <w:b/>
          <w:color w:val="000000" w:themeColor="text1"/>
          <w:sz w:val="18"/>
          <w:szCs w:val="18"/>
          <w:lang w:eastAsia="ru-RU"/>
        </w:rPr>
        <w:t>000 $</w:t>
      </w:r>
      <w:r w:rsidR="002B31EA" w:rsidRPr="00AB622B">
        <w:rPr>
          <w:rFonts w:ascii="Verdana" w:eastAsia="Times New Roman" w:hAnsi="Verdana" w:cs="Times New Roman"/>
          <w:color w:val="000000" w:themeColor="text1"/>
          <w:sz w:val="18"/>
          <w:szCs w:val="18"/>
          <w:lang w:eastAsia="ru-RU"/>
        </w:rPr>
        <w:t xml:space="preserve"> кот</w:t>
      </w:r>
      <w:r w:rsidR="00A81276">
        <w:rPr>
          <w:rFonts w:ascii="Verdana" w:eastAsia="Times New Roman" w:hAnsi="Verdana" w:cs="Times New Roman"/>
          <w:color w:val="000000" w:themeColor="text1"/>
          <w:sz w:val="18"/>
          <w:szCs w:val="18"/>
          <w:lang w:eastAsia="ru-RU"/>
        </w:rPr>
        <w:t xml:space="preserve">орый генерирует денежный поток </w:t>
      </w:r>
      <w:r w:rsidR="00A81276" w:rsidRPr="00A81276">
        <w:rPr>
          <w:rFonts w:ascii="Verdana" w:eastAsia="Times New Roman" w:hAnsi="Verdana" w:cs="Times New Roman"/>
          <w:b/>
          <w:color w:val="000000" w:themeColor="text1"/>
          <w:sz w:val="18"/>
          <w:szCs w:val="18"/>
          <w:lang w:eastAsia="ru-RU"/>
        </w:rPr>
        <w:t xml:space="preserve">1 </w:t>
      </w:r>
      <w:r w:rsidR="002B31EA" w:rsidRPr="00A81276">
        <w:rPr>
          <w:rFonts w:ascii="Verdana" w:eastAsia="Times New Roman" w:hAnsi="Verdana" w:cs="Times New Roman"/>
          <w:b/>
          <w:color w:val="000000" w:themeColor="text1"/>
          <w:sz w:val="18"/>
          <w:szCs w:val="18"/>
          <w:lang w:eastAsia="ru-RU"/>
        </w:rPr>
        <w:t xml:space="preserve">500 </w:t>
      </w:r>
      <w:r w:rsidR="00A81276" w:rsidRPr="00A81276">
        <w:rPr>
          <w:rFonts w:ascii="Verdana" w:eastAsia="Times New Roman" w:hAnsi="Verdana" w:cs="Times New Roman"/>
          <w:b/>
          <w:color w:val="000000" w:themeColor="text1"/>
          <w:sz w:val="18"/>
          <w:szCs w:val="18"/>
          <w:lang w:eastAsia="ru-RU"/>
        </w:rPr>
        <w:t>$</w:t>
      </w:r>
      <w:r w:rsidR="00A81276" w:rsidRPr="00A81276">
        <w:rPr>
          <w:rFonts w:ascii="Verdana" w:eastAsia="Times New Roman" w:hAnsi="Verdana" w:cs="Times New Roman"/>
          <w:color w:val="000000" w:themeColor="text1"/>
          <w:sz w:val="18"/>
          <w:szCs w:val="18"/>
          <w:lang w:eastAsia="ru-RU"/>
        </w:rPr>
        <w:t xml:space="preserve"> </w:t>
      </w:r>
      <w:r w:rsidR="002B31EA" w:rsidRPr="00AB622B">
        <w:rPr>
          <w:rFonts w:ascii="Verdana" w:eastAsia="Times New Roman" w:hAnsi="Verdana" w:cs="Times New Roman"/>
          <w:color w:val="000000" w:themeColor="text1"/>
          <w:sz w:val="18"/>
          <w:szCs w:val="18"/>
          <w:lang w:eastAsia="ru-RU"/>
        </w:rPr>
        <w:t xml:space="preserve">в течение </w:t>
      </w:r>
      <w:r w:rsidR="002B31EA" w:rsidRPr="00A81276">
        <w:rPr>
          <w:rFonts w:ascii="Verdana" w:eastAsia="Times New Roman" w:hAnsi="Verdana" w:cs="Times New Roman"/>
          <w:b/>
          <w:color w:val="000000" w:themeColor="text1"/>
          <w:sz w:val="18"/>
          <w:szCs w:val="18"/>
          <w:lang w:eastAsia="ru-RU"/>
        </w:rPr>
        <w:t>10</w:t>
      </w:r>
      <w:r w:rsidR="002B31EA" w:rsidRPr="00AB622B">
        <w:rPr>
          <w:rFonts w:ascii="Verdana" w:eastAsia="Times New Roman" w:hAnsi="Verdana" w:cs="Times New Roman"/>
          <w:color w:val="000000" w:themeColor="text1"/>
          <w:sz w:val="18"/>
          <w:szCs w:val="18"/>
          <w:lang w:eastAsia="ru-RU"/>
        </w:rPr>
        <w:t xml:space="preserve"> лет. </w:t>
      </w:r>
    </w:p>
    <w:p w:rsidR="00757262" w:rsidRPr="007A3E71" w:rsidRDefault="00757262"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2B31EA" w:rsidRPr="00592752"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Следуя прежней </w:t>
      </w:r>
      <w:r w:rsidR="00592752" w:rsidRPr="00AB622B">
        <w:rPr>
          <w:rFonts w:ascii="Verdana" w:eastAsia="Times New Roman" w:hAnsi="Verdana" w:cs="Times New Roman"/>
          <w:color w:val="000000" w:themeColor="text1"/>
          <w:sz w:val="18"/>
          <w:szCs w:val="18"/>
          <w:lang w:eastAsia="ru-RU"/>
        </w:rPr>
        <w:t>схеме,</w:t>
      </w:r>
      <w:r w:rsidRPr="00AB622B">
        <w:rPr>
          <w:rFonts w:ascii="Verdana" w:eastAsia="Times New Roman" w:hAnsi="Verdana" w:cs="Times New Roman"/>
          <w:color w:val="000000" w:themeColor="text1"/>
          <w:sz w:val="18"/>
          <w:szCs w:val="18"/>
          <w:lang w:eastAsia="ru-RU"/>
        </w:rPr>
        <w:t xml:space="preserve"> р</w:t>
      </w:r>
      <w:r w:rsidR="00592752">
        <w:rPr>
          <w:rFonts w:ascii="Verdana" w:eastAsia="Times New Roman" w:hAnsi="Verdana" w:cs="Times New Roman"/>
          <w:color w:val="000000" w:themeColor="text1"/>
          <w:sz w:val="18"/>
          <w:szCs w:val="18"/>
          <w:lang w:eastAsia="ru-RU"/>
        </w:rPr>
        <w:t>ассчитаем коэффициент дисконта:</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noProof/>
          <w:color w:val="000000" w:themeColor="text1"/>
          <w:sz w:val="18"/>
          <w:szCs w:val="18"/>
          <w:lang w:eastAsia="ru-RU"/>
        </w:rPr>
        <w:drawing>
          <wp:inline distT="0" distB="0" distL="0" distR="0">
            <wp:extent cx="1019175" cy="400050"/>
            <wp:effectExtent l="19050" t="0" r="9525" b="0"/>
            <wp:docPr id="328" name="Рисунок 328" descr="http://www.cfin.ru/finanalysis/savchuk/image481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descr="http://www.cfin.ru/finanalysis/savchuk/image4818.gif"/>
                    <pic:cNvPicPr>
                      <a:picLocks noChangeAspect="1" noChangeArrowheads="1"/>
                    </pic:cNvPicPr>
                  </pic:nvPicPr>
                  <pic:blipFill>
                    <a:blip r:embed="rId326"/>
                    <a:srcRect/>
                    <a:stretch>
                      <a:fillRect/>
                    </a:stretch>
                  </pic:blipFill>
                  <pic:spPr bwMode="auto">
                    <a:xfrm>
                      <a:off x="0" y="0"/>
                      <a:ext cx="1019175" cy="400050"/>
                    </a:xfrm>
                    <a:prstGeom prst="rect">
                      <a:avLst/>
                    </a:prstGeom>
                    <a:noFill/>
                    <a:ln w="9525">
                      <a:noFill/>
                      <a:miter lim="800000"/>
                      <a:headEnd/>
                      <a:tailEnd/>
                    </a:ln>
                  </pic:spPr>
                </pic:pic>
              </a:graphicData>
            </a:graphic>
          </wp:inline>
        </w:drawing>
      </w:r>
    </w:p>
    <w:p w:rsidR="000235BF" w:rsidRPr="00AB622B" w:rsidRDefault="000235BF"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color w:val="000000" w:themeColor="text1"/>
          <w:sz w:val="18"/>
          <w:szCs w:val="18"/>
          <w:lang w:eastAsia="ru-RU"/>
        </w:rPr>
        <w:t xml:space="preserve">Значение множителя </w:t>
      </w:r>
      <w:r w:rsidRPr="00A81276">
        <w:rPr>
          <w:rFonts w:ascii="Verdana" w:eastAsia="Times New Roman" w:hAnsi="Verdana" w:cs="Times New Roman"/>
          <w:b/>
          <w:color w:val="000000" w:themeColor="text1"/>
          <w:sz w:val="18"/>
          <w:szCs w:val="18"/>
          <w:lang w:eastAsia="ru-RU"/>
        </w:rPr>
        <w:t>4</w:t>
      </w:r>
      <w:r>
        <w:rPr>
          <w:rFonts w:ascii="Verdana" w:eastAsia="Times New Roman" w:hAnsi="Verdana" w:cs="Times New Roman"/>
          <w:color w:val="000000" w:themeColor="text1"/>
          <w:sz w:val="18"/>
          <w:szCs w:val="18"/>
          <w:lang w:eastAsia="ru-RU"/>
        </w:rPr>
        <w:t xml:space="preserve"> для серии равновеликих платежей </w:t>
      </w:r>
      <w:r w:rsidRPr="00A81276">
        <w:rPr>
          <w:rFonts w:ascii="Verdana" w:eastAsia="Times New Roman" w:hAnsi="Verdana" w:cs="Times New Roman"/>
          <w:b/>
          <w:color w:val="000000" w:themeColor="text1"/>
          <w:sz w:val="18"/>
          <w:szCs w:val="18"/>
          <w:lang w:eastAsia="ru-RU"/>
        </w:rPr>
        <w:t>10</w:t>
      </w:r>
      <w:r>
        <w:rPr>
          <w:rFonts w:ascii="Verdana" w:eastAsia="Times New Roman" w:hAnsi="Verdana" w:cs="Times New Roman"/>
          <w:color w:val="000000" w:themeColor="text1"/>
          <w:sz w:val="18"/>
          <w:szCs w:val="18"/>
          <w:lang w:eastAsia="ru-RU"/>
        </w:rPr>
        <w:t xml:space="preserve"> летнего периода реализации проекта соответствует процентной ставке находящейся в интервале между </w:t>
      </w:r>
      <w:r w:rsidRPr="00A81276">
        <w:rPr>
          <w:rFonts w:ascii="Verdana" w:eastAsia="Times New Roman" w:hAnsi="Verdana" w:cs="Times New Roman"/>
          <w:b/>
          <w:color w:val="000000" w:themeColor="text1"/>
          <w:sz w:val="18"/>
          <w:szCs w:val="18"/>
          <w:lang w:eastAsia="ru-RU"/>
        </w:rPr>
        <w:t>20</w:t>
      </w:r>
      <w:r>
        <w:rPr>
          <w:rFonts w:ascii="Verdana" w:eastAsia="Times New Roman" w:hAnsi="Verdana" w:cs="Times New Roman"/>
          <w:color w:val="000000" w:themeColor="text1"/>
          <w:sz w:val="18"/>
          <w:szCs w:val="18"/>
          <w:lang w:eastAsia="ru-RU"/>
        </w:rPr>
        <w:t xml:space="preserve"> и </w:t>
      </w:r>
      <w:r w:rsidRPr="00A81276">
        <w:rPr>
          <w:rFonts w:ascii="Verdana" w:eastAsia="Times New Roman" w:hAnsi="Verdana" w:cs="Times New Roman"/>
          <w:b/>
          <w:color w:val="000000" w:themeColor="text1"/>
          <w:sz w:val="18"/>
          <w:szCs w:val="18"/>
          <w:lang w:eastAsia="ru-RU"/>
        </w:rPr>
        <w:t>24%</w:t>
      </w:r>
      <w:r>
        <w:rPr>
          <w:rFonts w:ascii="Verdana" w:eastAsia="Times New Roman" w:hAnsi="Verdana" w:cs="Times New Roman"/>
          <w:color w:val="000000" w:themeColor="text1"/>
          <w:sz w:val="18"/>
          <w:szCs w:val="18"/>
          <w:lang w:eastAsia="ru-RU"/>
        </w:rPr>
        <w:t>.</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noProof/>
          <w:color w:val="000000" w:themeColor="text1"/>
          <w:sz w:val="18"/>
          <w:szCs w:val="18"/>
          <w:lang w:eastAsia="ru-RU"/>
        </w:rPr>
        <w:drawing>
          <wp:inline distT="0" distB="0" distL="0" distR="0">
            <wp:extent cx="1476375" cy="400050"/>
            <wp:effectExtent l="19050" t="0" r="9525" b="0"/>
            <wp:docPr id="329" name="Рисунок 329" descr="http://www.cfin.ru/finanalysis/savchuk/image481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descr="http://www.cfin.ru/finanalysis/savchuk/image4819.gif"/>
                    <pic:cNvPicPr>
                      <a:picLocks noChangeAspect="1" noChangeArrowheads="1"/>
                    </pic:cNvPicPr>
                  </pic:nvPicPr>
                  <pic:blipFill>
                    <a:blip r:embed="rId327"/>
                    <a:srcRect/>
                    <a:stretch>
                      <a:fillRect/>
                    </a:stretch>
                  </pic:blipFill>
                  <pic:spPr bwMode="auto">
                    <a:xfrm>
                      <a:off x="0" y="0"/>
                      <a:ext cx="1476375" cy="400050"/>
                    </a:xfrm>
                    <a:prstGeom prst="rect">
                      <a:avLst/>
                    </a:prstGeom>
                    <a:noFill/>
                    <a:ln w="9525">
                      <a:noFill/>
                      <a:miter lim="800000"/>
                      <a:headEnd/>
                      <a:tailEnd/>
                    </a:ln>
                  </pic:spPr>
                </pic:pic>
              </a:graphicData>
            </a:graphic>
          </wp:inline>
        </w:drawing>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noProof/>
          <w:color w:val="000000" w:themeColor="text1"/>
          <w:sz w:val="18"/>
          <w:szCs w:val="18"/>
          <w:lang w:eastAsia="ru-RU"/>
        </w:rPr>
        <w:drawing>
          <wp:inline distT="0" distB="0" distL="0" distR="0">
            <wp:extent cx="2533650" cy="1114425"/>
            <wp:effectExtent l="19050" t="0" r="0" b="0"/>
            <wp:docPr id="330" name="Рисунок 330" descr="http://www.cfin.ru/finanalysis/savchuk/image482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 descr="http://www.cfin.ru/finanalysis/savchuk/image4820.gif"/>
                    <pic:cNvPicPr>
                      <a:picLocks noChangeAspect="1" noChangeArrowheads="1"/>
                    </pic:cNvPicPr>
                  </pic:nvPicPr>
                  <pic:blipFill>
                    <a:blip r:embed="rId328"/>
                    <a:srcRect/>
                    <a:stretch>
                      <a:fillRect/>
                    </a:stretch>
                  </pic:blipFill>
                  <pic:spPr bwMode="auto">
                    <a:xfrm>
                      <a:off x="0" y="0"/>
                      <a:ext cx="2533650" cy="1114425"/>
                    </a:xfrm>
                    <a:prstGeom prst="rect">
                      <a:avLst/>
                    </a:prstGeom>
                    <a:noFill/>
                    <a:ln w="9525">
                      <a:noFill/>
                      <a:miter lim="800000"/>
                      <a:headEnd/>
                      <a:tailEnd/>
                    </a:ln>
                  </pic:spPr>
                </pic:pic>
              </a:graphicData>
            </a:graphic>
          </wp:inline>
        </w:drawing>
      </w:r>
    </w:p>
    <w:p w:rsidR="002B31EA" w:rsidRPr="00577631" w:rsidRDefault="002B31EA" w:rsidP="00AB622B">
      <w:pPr>
        <w:spacing w:before="100" w:beforeAutospacing="1" w:after="100" w:afterAutospacing="1" w:line="240" w:lineRule="auto"/>
        <w:rPr>
          <w:rFonts w:ascii="Verdana" w:eastAsia="Times New Roman" w:hAnsi="Verdana" w:cs="Times New Roman"/>
          <w:b/>
          <w:color w:val="0000FF"/>
          <w:sz w:val="18"/>
          <w:szCs w:val="18"/>
          <w:lang w:eastAsia="ru-RU"/>
        </w:rPr>
      </w:pPr>
      <w:r w:rsidRPr="00577631">
        <w:rPr>
          <w:rFonts w:ascii="Verdana" w:eastAsia="Times New Roman" w:hAnsi="Verdana" w:cs="Times New Roman"/>
          <w:b/>
          <w:color w:val="0000FF"/>
          <w:sz w:val="18"/>
          <w:szCs w:val="18"/>
          <w:lang w:eastAsia="ru-RU"/>
        </w:rPr>
        <w:t>Использу</w:t>
      </w:r>
      <w:r w:rsidR="008C0403" w:rsidRPr="00577631">
        <w:rPr>
          <w:rFonts w:ascii="Verdana" w:eastAsia="Times New Roman" w:hAnsi="Verdana" w:cs="Times New Roman"/>
          <w:b/>
          <w:color w:val="0000FF"/>
          <w:sz w:val="18"/>
          <w:szCs w:val="18"/>
          <w:lang w:eastAsia="ru-RU"/>
        </w:rPr>
        <w:t>я линейную интерполяцию находим:</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noProof/>
          <w:color w:val="000000" w:themeColor="text1"/>
          <w:sz w:val="18"/>
          <w:szCs w:val="18"/>
          <w:lang w:eastAsia="ru-RU"/>
        </w:rPr>
        <w:drawing>
          <wp:inline distT="0" distB="0" distL="0" distR="0">
            <wp:extent cx="2638425" cy="361950"/>
            <wp:effectExtent l="19050" t="0" r="9525" b="0"/>
            <wp:docPr id="331" name="Рисунок 331" descr="http://www.cfin.ru/finanalysis/savchuk/image482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descr="http://www.cfin.ru/finanalysis/savchuk/image4821.gif"/>
                    <pic:cNvPicPr>
                      <a:picLocks noChangeAspect="1" noChangeArrowheads="1"/>
                    </pic:cNvPicPr>
                  </pic:nvPicPr>
                  <pic:blipFill>
                    <a:blip r:embed="rId329"/>
                    <a:srcRect/>
                    <a:stretch>
                      <a:fillRect/>
                    </a:stretch>
                  </pic:blipFill>
                  <pic:spPr bwMode="auto">
                    <a:xfrm>
                      <a:off x="0" y="0"/>
                      <a:ext cx="2638425" cy="361950"/>
                    </a:xfrm>
                    <a:prstGeom prst="rect">
                      <a:avLst/>
                    </a:prstGeom>
                    <a:noFill/>
                    <a:ln w="9525">
                      <a:noFill/>
                      <a:miter lim="800000"/>
                      <a:headEnd/>
                      <a:tailEnd/>
                    </a:ln>
                  </pic:spPr>
                </pic:pic>
              </a:graphicData>
            </a:graphic>
          </wp:inline>
        </w:drawing>
      </w:r>
    </w:p>
    <w:p w:rsidR="002B31EA" w:rsidRPr="00AB622B" w:rsidRDefault="002B31EA" w:rsidP="00AB622B">
      <w:pPr>
        <w:spacing w:before="100" w:beforeAutospacing="1" w:after="100" w:afterAutospacing="1" w:line="240" w:lineRule="auto"/>
        <w:rPr>
          <w:rFonts w:ascii="Verdana" w:eastAsia="Times New Roman" w:hAnsi="Verdana" w:cs="Times New Roman"/>
          <w:b/>
          <w:bCs/>
          <w:i/>
          <w:iCs/>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Существуют </w:t>
      </w:r>
      <w:r w:rsidR="00992D7A">
        <w:rPr>
          <w:rFonts w:ascii="Verdana" w:eastAsia="Times New Roman" w:hAnsi="Verdana" w:cs="Times New Roman"/>
          <w:color w:val="000000" w:themeColor="text1"/>
          <w:sz w:val="18"/>
          <w:szCs w:val="18"/>
          <w:lang w:eastAsia="ru-RU"/>
        </w:rPr>
        <w:t>другие</w:t>
      </w:r>
      <w:r w:rsidRPr="00AB622B">
        <w:rPr>
          <w:rFonts w:ascii="Verdana" w:eastAsia="Times New Roman" w:hAnsi="Verdana" w:cs="Times New Roman"/>
          <w:color w:val="000000" w:themeColor="text1"/>
          <w:sz w:val="18"/>
          <w:szCs w:val="18"/>
          <w:lang w:eastAsia="ru-RU"/>
        </w:rPr>
        <w:t xml:space="preserve"> методы определения </w:t>
      </w:r>
      <w:r w:rsidRPr="008C0403">
        <w:rPr>
          <w:rFonts w:ascii="Verdana" w:eastAsia="Times New Roman" w:hAnsi="Verdana" w:cs="Times New Roman"/>
          <w:b/>
          <w:color w:val="000000" w:themeColor="text1"/>
          <w:sz w:val="18"/>
          <w:szCs w:val="18"/>
          <w:lang w:eastAsia="ru-RU"/>
        </w:rPr>
        <w:t>IRR</w:t>
      </w:r>
      <w:r w:rsidRPr="00AB622B">
        <w:rPr>
          <w:rFonts w:ascii="Verdana" w:eastAsia="Times New Roman" w:hAnsi="Verdana" w:cs="Times New Roman"/>
          <w:color w:val="000000" w:themeColor="text1"/>
          <w:sz w:val="18"/>
          <w:szCs w:val="18"/>
          <w:lang w:eastAsia="ru-RU"/>
        </w:rPr>
        <w:t xml:space="preserve">, которые предполагают использование специального финансового калькулятора или электронного процессора </w:t>
      </w:r>
      <w:r w:rsidRPr="008C0403">
        <w:rPr>
          <w:rFonts w:ascii="Verdana" w:eastAsia="Times New Roman" w:hAnsi="Verdana" w:cs="Times New Roman"/>
          <w:b/>
          <w:color w:val="000000" w:themeColor="text1"/>
          <w:sz w:val="18"/>
          <w:szCs w:val="18"/>
          <w:lang w:eastAsia="ru-RU"/>
        </w:rPr>
        <w:t>EXCEL</w:t>
      </w:r>
      <w:r w:rsidRPr="00AB622B">
        <w:rPr>
          <w:rFonts w:ascii="Verdana" w:eastAsia="Times New Roman" w:hAnsi="Verdana" w:cs="Times New Roman"/>
          <w:color w:val="000000" w:themeColor="text1"/>
          <w:sz w:val="18"/>
          <w:szCs w:val="18"/>
          <w:lang w:eastAsia="ru-RU"/>
        </w:rPr>
        <w:t xml:space="preserve">. </w:t>
      </w:r>
    </w:p>
    <w:p w:rsidR="00992D7A" w:rsidRDefault="00992D7A" w:rsidP="00AB622B">
      <w:pPr>
        <w:spacing w:before="100" w:beforeAutospacing="1" w:after="100" w:afterAutospacing="1" w:line="240" w:lineRule="auto"/>
        <w:rPr>
          <w:rFonts w:ascii="Verdana" w:eastAsia="Times New Roman" w:hAnsi="Verdana" w:cs="Times New Roman"/>
          <w:b/>
          <w:bCs/>
          <w:i/>
          <w:iCs/>
          <w:color w:val="0000FF"/>
          <w:sz w:val="18"/>
          <w:szCs w:val="18"/>
          <w:lang w:eastAsia="ru-RU"/>
        </w:rPr>
      </w:pPr>
    </w:p>
    <w:p w:rsidR="00AD2377" w:rsidRPr="007A3E71" w:rsidRDefault="00AD2377" w:rsidP="00AB622B">
      <w:pPr>
        <w:spacing w:before="100" w:beforeAutospacing="1" w:after="100" w:afterAutospacing="1" w:line="240" w:lineRule="auto"/>
        <w:rPr>
          <w:rFonts w:ascii="Verdana" w:eastAsia="Times New Roman" w:hAnsi="Verdana" w:cs="Times New Roman"/>
          <w:b/>
          <w:bCs/>
          <w:i/>
          <w:iCs/>
          <w:color w:val="0000FF"/>
          <w:sz w:val="18"/>
          <w:szCs w:val="18"/>
          <w:lang w:eastAsia="ru-RU"/>
        </w:rPr>
      </w:pPr>
    </w:p>
    <w:p w:rsidR="002B31EA" w:rsidRPr="008C0403" w:rsidRDefault="008C0403" w:rsidP="00AB622B">
      <w:pPr>
        <w:spacing w:before="100" w:beforeAutospacing="1" w:after="100" w:afterAutospacing="1" w:line="240" w:lineRule="auto"/>
        <w:rPr>
          <w:rFonts w:ascii="Verdana" w:eastAsia="Times New Roman" w:hAnsi="Verdana" w:cs="Times New Roman"/>
          <w:color w:val="0000FF"/>
          <w:sz w:val="18"/>
          <w:szCs w:val="18"/>
          <w:lang w:eastAsia="ru-RU"/>
        </w:rPr>
      </w:pPr>
      <w:r w:rsidRPr="008C0403">
        <w:rPr>
          <w:rFonts w:ascii="Verdana" w:eastAsia="Times New Roman" w:hAnsi="Verdana" w:cs="Times New Roman"/>
          <w:b/>
          <w:bCs/>
          <w:i/>
          <w:iCs/>
          <w:color w:val="0000FF"/>
          <w:sz w:val="18"/>
          <w:szCs w:val="18"/>
          <w:lang w:eastAsia="ru-RU"/>
        </w:rPr>
        <w:t>4</w:t>
      </w:r>
      <w:r w:rsidR="002B31EA" w:rsidRPr="008C0403">
        <w:rPr>
          <w:rFonts w:ascii="Verdana" w:eastAsia="Times New Roman" w:hAnsi="Verdana" w:cs="Times New Roman"/>
          <w:b/>
          <w:bCs/>
          <w:i/>
          <w:iCs/>
          <w:color w:val="0000FF"/>
          <w:sz w:val="18"/>
          <w:szCs w:val="18"/>
          <w:lang w:eastAsia="ru-RU"/>
        </w:rPr>
        <w:t>. 6. Сравнение NPV и IRR методов</w:t>
      </w:r>
      <w:r w:rsidRPr="008C0403">
        <w:rPr>
          <w:rFonts w:ascii="Verdana" w:eastAsia="Times New Roman" w:hAnsi="Verdana" w:cs="Times New Roman"/>
          <w:b/>
          <w:bCs/>
          <w:i/>
          <w:iCs/>
          <w:color w:val="0000FF"/>
          <w:sz w:val="18"/>
          <w:szCs w:val="18"/>
          <w:lang w:eastAsia="ru-RU"/>
        </w:rPr>
        <w:t>.</w:t>
      </w:r>
    </w:p>
    <w:p w:rsidR="003520B4"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 сожалению </w:t>
      </w:r>
      <w:r w:rsidRPr="00F67845">
        <w:rPr>
          <w:rFonts w:ascii="Verdana" w:eastAsia="Times New Roman" w:hAnsi="Verdana" w:cs="Times New Roman"/>
          <w:b/>
          <w:color w:val="000000" w:themeColor="text1"/>
          <w:sz w:val="18"/>
          <w:szCs w:val="18"/>
          <w:lang w:eastAsia="ru-RU"/>
        </w:rPr>
        <w:t>NPV</w:t>
      </w:r>
      <w:r w:rsidRPr="00AB622B">
        <w:rPr>
          <w:rFonts w:ascii="Verdana" w:eastAsia="Times New Roman" w:hAnsi="Verdana" w:cs="Times New Roman"/>
          <w:color w:val="000000" w:themeColor="text1"/>
          <w:sz w:val="18"/>
          <w:szCs w:val="18"/>
          <w:lang w:eastAsia="ru-RU"/>
        </w:rPr>
        <w:t xml:space="preserve"> и </w:t>
      </w:r>
      <w:r w:rsidRPr="00F67845">
        <w:rPr>
          <w:rFonts w:ascii="Verdana" w:eastAsia="Times New Roman" w:hAnsi="Verdana" w:cs="Times New Roman"/>
          <w:b/>
          <w:color w:val="000000" w:themeColor="text1"/>
          <w:sz w:val="18"/>
          <w:szCs w:val="18"/>
          <w:lang w:eastAsia="ru-RU"/>
        </w:rPr>
        <w:t>IRR</w:t>
      </w:r>
      <w:r w:rsidRPr="00AB622B">
        <w:rPr>
          <w:rFonts w:ascii="Verdana" w:eastAsia="Times New Roman" w:hAnsi="Verdana" w:cs="Times New Roman"/>
          <w:color w:val="000000" w:themeColor="text1"/>
          <w:sz w:val="18"/>
          <w:szCs w:val="18"/>
          <w:lang w:eastAsia="ru-RU"/>
        </w:rPr>
        <w:t xml:space="preserve"> методы могут конфликтовать друг с другом. Рассмотрим этот феномен на конкретном примере. Произведем оценку сравнительной эффективности двух проектов с одинаковыми исходными инвестициями, но с различными в</w:t>
      </w:r>
      <w:r w:rsidR="00616CFE">
        <w:rPr>
          <w:rFonts w:ascii="Verdana" w:eastAsia="Times New Roman" w:hAnsi="Verdana" w:cs="Times New Roman"/>
          <w:color w:val="000000" w:themeColor="text1"/>
          <w:sz w:val="18"/>
          <w:szCs w:val="18"/>
          <w:lang w:eastAsia="ru-RU"/>
        </w:rPr>
        <w:t>ходными денежными потоками.</w:t>
      </w:r>
    </w:p>
    <w:p w:rsidR="00616CFE" w:rsidRPr="00616CFE" w:rsidRDefault="00616CFE" w:rsidP="00AB622B">
      <w:pPr>
        <w:spacing w:before="100" w:beforeAutospacing="1" w:after="100" w:afterAutospacing="1" w:line="240" w:lineRule="auto"/>
        <w:rPr>
          <w:rFonts w:ascii="Verdana" w:eastAsia="Times New Roman" w:hAnsi="Verdana" w:cs="Times New Roman"/>
          <w:b/>
          <w:color w:val="000000" w:themeColor="text1"/>
          <w:sz w:val="18"/>
          <w:szCs w:val="18"/>
          <w:lang w:eastAsia="ru-RU"/>
        </w:rPr>
      </w:pPr>
      <w:r w:rsidRPr="00616CFE">
        <w:rPr>
          <w:rFonts w:ascii="Verdana" w:eastAsia="Times New Roman" w:hAnsi="Verdana" w:cs="Times New Roman"/>
          <w:b/>
          <w:color w:val="000000" w:themeColor="text1"/>
          <w:sz w:val="18"/>
          <w:szCs w:val="18"/>
          <w:lang w:eastAsia="ru-RU"/>
        </w:rPr>
        <w:t>Денежные потоки альтернативных проектов.</w:t>
      </w:r>
    </w:p>
    <w:tbl>
      <w:tblPr>
        <w:tblW w:w="8544" w:type="dxa"/>
        <w:tblInd w:w="108" w:type="dxa"/>
        <w:tblLook w:val="04A0"/>
      </w:tblPr>
      <w:tblGrid>
        <w:gridCol w:w="565"/>
        <w:gridCol w:w="1131"/>
        <w:gridCol w:w="885"/>
        <w:gridCol w:w="885"/>
        <w:gridCol w:w="885"/>
        <w:gridCol w:w="885"/>
        <w:gridCol w:w="856"/>
        <w:gridCol w:w="856"/>
        <w:gridCol w:w="856"/>
        <w:gridCol w:w="856"/>
      </w:tblGrid>
      <w:tr w:rsidR="00616CFE" w:rsidRPr="00616CFE" w:rsidTr="00616CFE">
        <w:trPr>
          <w:trHeight w:val="210"/>
        </w:trPr>
        <w:tc>
          <w:tcPr>
            <w:tcW w:w="1696" w:type="dxa"/>
            <w:gridSpan w:val="2"/>
            <w:tcBorders>
              <w:top w:val="nil"/>
              <w:left w:val="nil"/>
              <w:bottom w:val="nil"/>
              <w:right w:val="nil"/>
            </w:tcBorders>
            <w:shd w:val="clear" w:color="auto" w:fill="auto"/>
            <w:noWrap/>
            <w:vAlign w:val="bottom"/>
            <w:hideMark/>
          </w:tcPr>
          <w:p w:rsidR="00616CFE" w:rsidRPr="00616CFE" w:rsidRDefault="00616CFE" w:rsidP="00616CFE">
            <w:pPr>
              <w:spacing w:after="0" w:line="240" w:lineRule="auto"/>
              <w:rPr>
                <w:rFonts w:ascii="Verdana" w:eastAsia="Times New Roman" w:hAnsi="Verdana" w:cs="Tahoma"/>
                <w:b/>
                <w:bCs/>
                <w:color w:val="0000CC"/>
                <w:sz w:val="16"/>
                <w:szCs w:val="16"/>
                <w:lang w:eastAsia="ru-RU"/>
              </w:rPr>
            </w:pPr>
            <w:r w:rsidRPr="00616CFE">
              <w:rPr>
                <w:rFonts w:ascii="Verdana" w:eastAsia="Times New Roman" w:hAnsi="Verdana" w:cs="Tahoma"/>
                <w:b/>
                <w:bCs/>
                <w:color w:val="0000CC"/>
                <w:sz w:val="16"/>
                <w:szCs w:val="16"/>
                <w:lang w:eastAsia="ru-RU"/>
              </w:rPr>
              <w:t>Проект А</w:t>
            </w:r>
          </w:p>
        </w:tc>
        <w:tc>
          <w:tcPr>
            <w:tcW w:w="856" w:type="dxa"/>
            <w:tcBorders>
              <w:top w:val="nil"/>
              <w:left w:val="nil"/>
              <w:bottom w:val="nil"/>
              <w:right w:val="nil"/>
            </w:tcBorders>
            <w:shd w:val="clear" w:color="auto" w:fill="auto"/>
            <w:noWrap/>
            <w:vAlign w:val="bottom"/>
            <w:hideMark/>
          </w:tcPr>
          <w:p w:rsidR="00616CFE" w:rsidRPr="00616CFE" w:rsidRDefault="00616CFE" w:rsidP="00616CFE">
            <w:pPr>
              <w:spacing w:after="0" w:line="240" w:lineRule="auto"/>
              <w:rPr>
                <w:rFonts w:ascii="Verdana" w:eastAsia="Times New Roman" w:hAnsi="Verdana" w:cs="Tahoma"/>
                <w:color w:val="000000"/>
                <w:sz w:val="16"/>
                <w:szCs w:val="16"/>
                <w:lang w:eastAsia="ru-RU"/>
              </w:rPr>
            </w:pPr>
          </w:p>
        </w:tc>
        <w:tc>
          <w:tcPr>
            <w:tcW w:w="856" w:type="dxa"/>
            <w:tcBorders>
              <w:top w:val="nil"/>
              <w:left w:val="nil"/>
              <w:bottom w:val="nil"/>
              <w:right w:val="nil"/>
            </w:tcBorders>
            <w:shd w:val="clear" w:color="auto" w:fill="auto"/>
            <w:noWrap/>
            <w:vAlign w:val="bottom"/>
            <w:hideMark/>
          </w:tcPr>
          <w:p w:rsidR="00616CFE" w:rsidRPr="00616CFE" w:rsidRDefault="00616CFE" w:rsidP="00616CFE">
            <w:pPr>
              <w:spacing w:after="0" w:line="240" w:lineRule="auto"/>
              <w:rPr>
                <w:rFonts w:ascii="Verdana" w:eastAsia="Times New Roman" w:hAnsi="Verdana" w:cs="Tahoma"/>
                <w:color w:val="000000"/>
                <w:sz w:val="16"/>
                <w:szCs w:val="16"/>
                <w:lang w:eastAsia="ru-RU"/>
              </w:rPr>
            </w:pPr>
          </w:p>
        </w:tc>
        <w:tc>
          <w:tcPr>
            <w:tcW w:w="856" w:type="dxa"/>
            <w:tcBorders>
              <w:top w:val="nil"/>
              <w:left w:val="nil"/>
              <w:bottom w:val="nil"/>
              <w:right w:val="nil"/>
            </w:tcBorders>
            <w:shd w:val="clear" w:color="auto" w:fill="auto"/>
            <w:noWrap/>
            <w:vAlign w:val="bottom"/>
            <w:hideMark/>
          </w:tcPr>
          <w:p w:rsidR="00616CFE" w:rsidRPr="00616CFE" w:rsidRDefault="00616CFE" w:rsidP="00616CFE">
            <w:pPr>
              <w:spacing w:after="0" w:line="240" w:lineRule="auto"/>
              <w:rPr>
                <w:rFonts w:ascii="Verdana" w:eastAsia="Times New Roman" w:hAnsi="Verdana" w:cs="Tahoma"/>
                <w:color w:val="000000"/>
                <w:sz w:val="16"/>
                <w:szCs w:val="16"/>
                <w:lang w:eastAsia="ru-RU"/>
              </w:rPr>
            </w:pPr>
          </w:p>
        </w:tc>
        <w:tc>
          <w:tcPr>
            <w:tcW w:w="856" w:type="dxa"/>
            <w:tcBorders>
              <w:top w:val="nil"/>
              <w:left w:val="nil"/>
              <w:bottom w:val="nil"/>
              <w:right w:val="nil"/>
            </w:tcBorders>
            <w:shd w:val="clear" w:color="auto" w:fill="auto"/>
            <w:noWrap/>
            <w:vAlign w:val="bottom"/>
            <w:hideMark/>
          </w:tcPr>
          <w:p w:rsidR="00616CFE" w:rsidRPr="00616CFE" w:rsidRDefault="00616CFE" w:rsidP="00616CFE">
            <w:pPr>
              <w:spacing w:after="0" w:line="240" w:lineRule="auto"/>
              <w:rPr>
                <w:rFonts w:ascii="Verdana" w:eastAsia="Times New Roman" w:hAnsi="Verdana" w:cs="Tahoma"/>
                <w:color w:val="000000"/>
                <w:sz w:val="16"/>
                <w:szCs w:val="16"/>
                <w:lang w:eastAsia="ru-RU"/>
              </w:rPr>
            </w:pPr>
          </w:p>
        </w:tc>
        <w:tc>
          <w:tcPr>
            <w:tcW w:w="856" w:type="dxa"/>
            <w:tcBorders>
              <w:top w:val="nil"/>
              <w:left w:val="nil"/>
              <w:bottom w:val="nil"/>
              <w:right w:val="nil"/>
            </w:tcBorders>
            <w:shd w:val="clear" w:color="auto" w:fill="auto"/>
            <w:noWrap/>
            <w:vAlign w:val="bottom"/>
            <w:hideMark/>
          </w:tcPr>
          <w:p w:rsidR="00616CFE" w:rsidRPr="00616CFE" w:rsidRDefault="00616CFE" w:rsidP="00616CFE">
            <w:pPr>
              <w:spacing w:after="0" w:line="240" w:lineRule="auto"/>
              <w:rPr>
                <w:rFonts w:ascii="Verdana" w:eastAsia="Times New Roman" w:hAnsi="Verdana" w:cs="Tahoma"/>
                <w:color w:val="000000"/>
                <w:sz w:val="16"/>
                <w:szCs w:val="16"/>
                <w:lang w:eastAsia="ru-RU"/>
              </w:rPr>
            </w:pPr>
          </w:p>
        </w:tc>
        <w:tc>
          <w:tcPr>
            <w:tcW w:w="856" w:type="dxa"/>
            <w:tcBorders>
              <w:top w:val="nil"/>
              <w:left w:val="nil"/>
              <w:bottom w:val="nil"/>
              <w:right w:val="nil"/>
            </w:tcBorders>
            <w:shd w:val="clear" w:color="auto" w:fill="auto"/>
            <w:noWrap/>
            <w:vAlign w:val="bottom"/>
            <w:hideMark/>
          </w:tcPr>
          <w:p w:rsidR="00616CFE" w:rsidRPr="00616CFE" w:rsidRDefault="00616CFE" w:rsidP="00616CFE">
            <w:pPr>
              <w:spacing w:after="0" w:line="240" w:lineRule="auto"/>
              <w:rPr>
                <w:rFonts w:ascii="Verdana" w:eastAsia="Times New Roman" w:hAnsi="Verdana" w:cs="Tahoma"/>
                <w:color w:val="000000"/>
                <w:sz w:val="16"/>
                <w:szCs w:val="16"/>
                <w:lang w:eastAsia="ru-RU"/>
              </w:rPr>
            </w:pPr>
          </w:p>
        </w:tc>
        <w:tc>
          <w:tcPr>
            <w:tcW w:w="856" w:type="dxa"/>
            <w:tcBorders>
              <w:top w:val="nil"/>
              <w:left w:val="nil"/>
              <w:bottom w:val="nil"/>
              <w:right w:val="nil"/>
            </w:tcBorders>
            <w:shd w:val="clear" w:color="auto" w:fill="auto"/>
            <w:noWrap/>
            <w:vAlign w:val="bottom"/>
            <w:hideMark/>
          </w:tcPr>
          <w:p w:rsidR="00616CFE" w:rsidRPr="00616CFE" w:rsidRDefault="00616CFE" w:rsidP="00616CFE">
            <w:pPr>
              <w:spacing w:after="0" w:line="240" w:lineRule="auto"/>
              <w:rPr>
                <w:rFonts w:ascii="Verdana" w:eastAsia="Times New Roman" w:hAnsi="Verdana" w:cs="Tahoma"/>
                <w:color w:val="000000"/>
                <w:sz w:val="16"/>
                <w:szCs w:val="16"/>
                <w:lang w:eastAsia="ru-RU"/>
              </w:rPr>
            </w:pPr>
          </w:p>
        </w:tc>
        <w:tc>
          <w:tcPr>
            <w:tcW w:w="856" w:type="dxa"/>
            <w:tcBorders>
              <w:top w:val="nil"/>
              <w:left w:val="nil"/>
              <w:bottom w:val="nil"/>
              <w:right w:val="nil"/>
            </w:tcBorders>
            <w:shd w:val="clear" w:color="auto" w:fill="auto"/>
            <w:noWrap/>
            <w:vAlign w:val="bottom"/>
            <w:hideMark/>
          </w:tcPr>
          <w:p w:rsidR="00616CFE" w:rsidRPr="00616CFE" w:rsidRDefault="00616CFE" w:rsidP="00616CFE">
            <w:pPr>
              <w:spacing w:after="0" w:line="240" w:lineRule="auto"/>
              <w:rPr>
                <w:rFonts w:ascii="Verdana" w:eastAsia="Times New Roman" w:hAnsi="Verdana" w:cs="Tahoma"/>
                <w:color w:val="000000"/>
                <w:sz w:val="16"/>
                <w:szCs w:val="16"/>
                <w:lang w:eastAsia="ru-RU"/>
              </w:rPr>
            </w:pPr>
          </w:p>
        </w:tc>
      </w:tr>
      <w:tr w:rsidR="00616CFE" w:rsidRPr="00616CFE" w:rsidTr="00616CFE">
        <w:trPr>
          <w:trHeight w:val="210"/>
        </w:trPr>
        <w:tc>
          <w:tcPr>
            <w:tcW w:w="56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16CFE" w:rsidRPr="00616CFE" w:rsidRDefault="00616CFE" w:rsidP="00616CFE">
            <w:pPr>
              <w:spacing w:after="0" w:line="240" w:lineRule="auto"/>
              <w:rPr>
                <w:rFonts w:ascii="Verdana" w:eastAsia="Times New Roman" w:hAnsi="Verdana" w:cs="Tahoma"/>
                <w:color w:val="000000"/>
                <w:sz w:val="16"/>
                <w:szCs w:val="16"/>
                <w:lang w:eastAsia="ru-RU"/>
              </w:rPr>
            </w:pPr>
            <w:r w:rsidRPr="00616CFE">
              <w:rPr>
                <w:rFonts w:ascii="Verdana" w:eastAsia="Times New Roman" w:hAnsi="Verdana" w:cs="Tahoma"/>
                <w:color w:val="000000"/>
                <w:sz w:val="16"/>
                <w:szCs w:val="16"/>
                <w:lang w:eastAsia="ru-RU"/>
              </w:rPr>
              <w:t>Год</w:t>
            </w:r>
          </w:p>
        </w:tc>
        <w:tc>
          <w:tcPr>
            <w:tcW w:w="1131" w:type="dxa"/>
            <w:tcBorders>
              <w:top w:val="single" w:sz="4" w:space="0" w:color="auto"/>
              <w:left w:val="nil"/>
              <w:bottom w:val="single" w:sz="4" w:space="0" w:color="auto"/>
              <w:right w:val="single" w:sz="4" w:space="0" w:color="auto"/>
            </w:tcBorders>
            <w:shd w:val="clear" w:color="auto" w:fill="auto"/>
            <w:noWrap/>
            <w:vAlign w:val="bottom"/>
            <w:hideMark/>
          </w:tcPr>
          <w:p w:rsidR="00616CFE" w:rsidRPr="00616CFE" w:rsidRDefault="00616CFE" w:rsidP="00616CFE">
            <w:pPr>
              <w:spacing w:after="0" w:line="240" w:lineRule="auto"/>
              <w:rPr>
                <w:rFonts w:ascii="Verdana" w:eastAsia="Times New Roman" w:hAnsi="Verdana" w:cs="Tahoma"/>
                <w:b/>
                <w:bCs/>
                <w:color w:val="000000"/>
                <w:sz w:val="16"/>
                <w:szCs w:val="16"/>
                <w:lang w:eastAsia="ru-RU"/>
              </w:rPr>
            </w:pPr>
            <w:r w:rsidRPr="00616CFE">
              <w:rPr>
                <w:rFonts w:ascii="Verdana" w:eastAsia="Times New Roman" w:hAnsi="Verdana" w:cs="Tahoma"/>
                <w:b/>
                <w:bCs/>
                <w:color w:val="000000"/>
                <w:sz w:val="16"/>
                <w:szCs w:val="16"/>
                <w:lang w:eastAsia="ru-RU"/>
              </w:rPr>
              <w:t>CF</w:t>
            </w:r>
          </w:p>
        </w:tc>
        <w:tc>
          <w:tcPr>
            <w:tcW w:w="2568" w:type="dxa"/>
            <w:gridSpan w:val="3"/>
            <w:tcBorders>
              <w:top w:val="single" w:sz="4" w:space="0" w:color="auto"/>
              <w:left w:val="single" w:sz="4" w:space="0" w:color="auto"/>
              <w:bottom w:val="single" w:sz="4" w:space="0" w:color="auto"/>
              <w:right w:val="nil"/>
            </w:tcBorders>
            <w:shd w:val="clear" w:color="auto" w:fill="auto"/>
            <w:noWrap/>
            <w:vAlign w:val="bottom"/>
            <w:hideMark/>
          </w:tcPr>
          <w:p w:rsidR="00616CFE" w:rsidRPr="00616CFE" w:rsidRDefault="00616CFE" w:rsidP="00616CFE">
            <w:pPr>
              <w:spacing w:after="0" w:line="240" w:lineRule="auto"/>
              <w:rPr>
                <w:rFonts w:ascii="Verdana" w:eastAsia="Times New Roman" w:hAnsi="Verdana" w:cs="Tahoma"/>
                <w:color w:val="000000"/>
                <w:sz w:val="16"/>
                <w:szCs w:val="16"/>
                <w:lang w:eastAsia="ru-RU"/>
              </w:rPr>
            </w:pPr>
            <w:r w:rsidRPr="00616CFE">
              <w:rPr>
                <w:rFonts w:ascii="Verdana" w:eastAsia="Times New Roman" w:hAnsi="Verdana" w:cs="Tahoma"/>
                <w:color w:val="000000"/>
                <w:sz w:val="16"/>
                <w:szCs w:val="16"/>
                <w:lang w:eastAsia="ru-RU"/>
              </w:rPr>
              <w:t>Дисконтный множитель</w:t>
            </w:r>
          </w:p>
        </w:tc>
        <w:tc>
          <w:tcPr>
            <w:tcW w:w="856" w:type="dxa"/>
            <w:tcBorders>
              <w:top w:val="single" w:sz="4" w:space="0" w:color="auto"/>
              <w:left w:val="nil"/>
              <w:bottom w:val="single" w:sz="4" w:space="0" w:color="auto"/>
              <w:right w:val="single" w:sz="4" w:space="0" w:color="auto"/>
            </w:tcBorders>
            <w:shd w:val="clear" w:color="auto" w:fill="auto"/>
            <w:noWrap/>
            <w:vAlign w:val="bottom"/>
            <w:hideMark/>
          </w:tcPr>
          <w:p w:rsidR="00616CFE" w:rsidRPr="00616CFE" w:rsidRDefault="00616CFE" w:rsidP="00616CFE">
            <w:pPr>
              <w:spacing w:after="0" w:line="240" w:lineRule="auto"/>
              <w:rPr>
                <w:rFonts w:ascii="Verdana" w:eastAsia="Times New Roman" w:hAnsi="Verdana" w:cs="Tahoma"/>
                <w:color w:val="000000"/>
                <w:sz w:val="16"/>
                <w:szCs w:val="16"/>
                <w:lang w:eastAsia="ru-RU"/>
              </w:rPr>
            </w:pPr>
            <w:r w:rsidRPr="00616CFE">
              <w:rPr>
                <w:rFonts w:ascii="Verdana" w:eastAsia="Times New Roman" w:hAnsi="Verdana" w:cs="Tahoma"/>
                <w:color w:val="000000"/>
                <w:sz w:val="16"/>
                <w:szCs w:val="16"/>
                <w:lang w:eastAsia="ru-RU"/>
              </w:rPr>
              <w:t> </w:t>
            </w:r>
          </w:p>
        </w:tc>
        <w:tc>
          <w:tcPr>
            <w:tcW w:w="2568" w:type="dxa"/>
            <w:gridSpan w:val="3"/>
            <w:tcBorders>
              <w:top w:val="single" w:sz="4" w:space="0" w:color="auto"/>
              <w:left w:val="single" w:sz="4" w:space="0" w:color="auto"/>
              <w:bottom w:val="single" w:sz="4" w:space="0" w:color="auto"/>
              <w:right w:val="nil"/>
            </w:tcBorders>
            <w:shd w:val="clear" w:color="auto" w:fill="auto"/>
            <w:noWrap/>
            <w:vAlign w:val="bottom"/>
            <w:hideMark/>
          </w:tcPr>
          <w:p w:rsidR="00616CFE" w:rsidRPr="00616CFE" w:rsidRDefault="00616CFE" w:rsidP="00616CFE">
            <w:pPr>
              <w:spacing w:after="0" w:line="240" w:lineRule="auto"/>
              <w:rPr>
                <w:rFonts w:ascii="Verdana" w:eastAsia="Times New Roman" w:hAnsi="Verdana" w:cs="Tahoma"/>
                <w:color w:val="000000"/>
                <w:sz w:val="16"/>
                <w:szCs w:val="16"/>
                <w:lang w:eastAsia="ru-RU"/>
              </w:rPr>
            </w:pPr>
            <w:r w:rsidRPr="00616CFE">
              <w:rPr>
                <w:rFonts w:ascii="Verdana" w:eastAsia="Times New Roman" w:hAnsi="Verdana" w:cs="Tahoma"/>
                <w:color w:val="000000"/>
                <w:sz w:val="16"/>
                <w:szCs w:val="16"/>
                <w:lang w:eastAsia="ru-RU"/>
              </w:rPr>
              <w:t>Дисконтированные потоки</w:t>
            </w:r>
          </w:p>
        </w:tc>
        <w:tc>
          <w:tcPr>
            <w:tcW w:w="856" w:type="dxa"/>
            <w:tcBorders>
              <w:top w:val="single" w:sz="4" w:space="0" w:color="auto"/>
              <w:left w:val="nil"/>
              <w:bottom w:val="single" w:sz="4" w:space="0" w:color="auto"/>
              <w:right w:val="single" w:sz="4" w:space="0" w:color="auto"/>
            </w:tcBorders>
            <w:shd w:val="clear" w:color="auto" w:fill="auto"/>
            <w:noWrap/>
            <w:vAlign w:val="bottom"/>
            <w:hideMark/>
          </w:tcPr>
          <w:p w:rsidR="00616CFE" w:rsidRPr="00616CFE" w:rsidRDefault="00616CFE" w:rsidP="00616CFE">
            <w:pPr>
              <w:spacing w:after="0" w:line="240" w:lineRule="auto"/>
              <w:rPr>
                <w:rFonts w:ascii="Verdana" w:eastAsia="Times New Roman" w:hAnsi="Verdana" w:cs="Tahoma"/>
                <w:color w:val="000000"/>
                <w:sz w:val="16"/>
                <w:szCs w:val="16"/>
                <w:lang w:eastAsia="ru-RU"/>
              </w:rPr>
            </w:pPr>
            <w:r w:rsidRPr="00616CFE">
              <w:rPr>
                <w:rFonts w:ascii="Verdana" w:eastAsia="Times New Roman" w:hAnsi="Verdana" w:cs="Tahoma"/>
                <w:color w:val="000000"/>
                <w:sz w:val="16"/>
                <w:szCs w:val="16"/>
                <w:lang w:eastAsia="ru-RU"/>
              </w:rPr>
              <w:t> </w:t>
            </w:r>
          </w:p>
        </w:tc>
      </w:tr>
      <w:tr w:rsidR="00616CFE" w:rsidRPr="00616CFE" w:rsidTr="00616CFE">
        <w:trPr>
          <w:trHeight w:val="210"/>
        </w:trPr>
        <w:tc>
          <w:tcPr>
            <w:tcW w:w="565" w:type="dxa"/>
            <w:tcBorders>
              <w:top w:val="nil"/>
              <w:left w:val="nil"/>
              <w:bottom w:val="nil"/>
              <w:right w:val="nil"/>
            </w:tcBorders>
            <w:shd w:val="clear" w:color="auto" w:fill="auto"/>
            <w:noWrap/>
            <w:vAlign w:val="bottom"/>
            <w:hideMark/>
          </w:tcPr>
          <w:p w:rsidR="00616CFE" w:rsidRPr="00616CFE" w:rsidRDefault="00616CFE" w:rsidP="00616CFE">
            <w:pPr>
              <w:spacing w:after="0" w:line="240" w:lineRule="auto"/>
              <w:rPr>
                <w:rFonts w:ascii="Verdana" w:eastAsia="Times New Roman" w:hAnsi="Verdana" w:cs="Tahoma"/>
                <w:color w:val="000000"/>
                <w:sz w:val="16"/>
                <w:szCs w:val="16"/>
                <w:lang w:eastAsia="ru-RU"/>
              </w:rPr>
            </w:pPr>
          </w:p>
        </w:tc>
        <w:tc>
          <w:tcPr>
            <w:tcW w:w="1131" w:type="dxa"/>
            <w:tcBorders>
              <w:top w:val="nil"/>
              <w:left w:val="nil"/>
              <w:bottom w:val="nil"/>
              <w:right w:val="nil"/>
            </w:tcBorders>
            <w:shd w:val="clear" w:color="auto" w:fill="auto"/>
            <w:noWrap/>
            <w:vAlign w:val="bottom"/>
            <w:hideMark/>
          </w:tcPr>
          <w:p w:rsidR="00616CFE" w:rsidRPr="00616CFE" w:rsidRDefault="00616CFE" w:rsidP="00616CFE">
            <w:pPr>
              <w:spacing w:after="0" w:line="240" w:lineRule="auto"/>
              <w:rPr>
                <w:rFonts w:ascii="Verdana" w:eastAsia="Times New Roman" w:hAnsi="Verdana" w:cs="Tahoma"/>
                <w:b/>
                <w:bCs/>
                <w:color w:val="000000"/>
                <w:sz w:val="16"/>
                <w:szCs w:val="16"/>
                <w:lang w:eastAsia="ru-RU"/>
              </w:rPr>
            </w:pPr>
          </w:p>
        </w:tc>
        <w:tc>
          <w:tcPr>
            <w:tcW w:w="856" w:type="dxa"/>
            <w:tcBorders>
              <w:top w:val="nil"/>
              <w:left w:val="nil"/>
              <w:bottom w:val="nil"/>
              <w:right w:val="nil"/>
            </w:tcBorders>
            <w:shd w:val="clear" w:color="auto" w:fill="auto"/>
            <w:noWrap/>
            <w:vAlign w:val="bottom"/>
            <w:hideMark/>
          </w:tcPr>
          <w:p w:rsidR="00616CFE" w:rsidRPr="00616CFE" w:rsidRDefault="00616CFE" w:rsidP="00616CFE">
            <w:pPr>
              <w:spacing w:after="0" w:line="240" w:lineRule="auto"/>
              <w:jc w:val="right"/>
              <w:rPr>
                <w:rFonts w:ascii="Verdana" w:eastAsia="Times New Roman" w:hAnsi="Verdana" w:cs="Tahoma"/>
                <w:b/>
                <w:bCs/>
                <w:color w:val="FF0000"/>
                <w:sz w:val="16"/>
                <w:szCs w:val="16"/>
                <w:lang w:eastAsia="ru-RU"/>
              </w:rPr>
            </w:pPr>
            <w:r w:rsidRPr="00616CFE">
              <w:rPr>
                <w:rFonts w:ascii="Verdana" w:eastAsia="Times New Roman" w:hAnsi="Verdana" w:cs="Tahoma"/>
                <w:b/>
                <w:bCs/>
                <w:color w:val="FF0000"/>
                <w:sz w:val="16"/>
                <w:szCs w:val="16"/>
                <w:lang w:eastAsia="ru-RU"/>
              </w:rPr>
              <w:t>0</w:t>
            </w:r>
          </w:p>
        </w:tc>
        <w:tc>
          <w:tcPr>
            <w:tcW w:w="856" w:type="dxa"/>
            <w:tcBorders>
              <w:top w:val="nil"/>
              <w:left w:val="nil"/>
              <w:bottom w:val="nil"/>
              <w:right w:val="nil"/>
            </w:tcBorders>
            <w:shd w:val="clear" w:color="auto" w:fill="auto"/>
            <w:noWrap/>
            <w:vAlign w:val="bottom"/>
            <w:hideMark/>
          </w:tcPr>
          <w:p w:rsidR="00616CFE" w:rsidRPr="00616CFE" w:rsidRDefault="00616CFE" w:rsidP="00616CFE">
            <w:pPr>
              <w:spacing w:after="0" w:line="240" w:lineRule="auto"/>
              <w:jc w:val="right"/>
              <w:rPr>
                <w:rFonts w:ascii="Verdana" w:eastAsia="Times New Roman" w:hAnsi="Verdana" w:cs="Tahoma"/>
                <w:b/>
                <w:bCs/>
                <w:color w:val="FF0000"/>
                <w:sz w:val="16"/>
                <w:szCs w:val="16"/>
                <w:lang w:eastAsia="ru-RU"/>
              </w:rPr>
            </w:pPr>
            <w:r w:rsidRPr="00616CFE">
              <w:rPr>
                <w:rFonts w:ascii="Verdana" w:eastAsia="Times New Roman" w:hAnsi="Verdana" w:cs="Tahoma"/>
                <w:b/>
                <w:bCs/>
                <w:color w:val="FF0000"/>
                <w:sz w:val="16"/>
                <w:szCs w:val="16"/>
                <w:lang w:eastAsia="ru-RU"/>
              </w:rPr>
              <w:t>0,05</w:t>
            </w:r>
          </w:p>
        </w:tc>
        <w:tc>
          <w:tcPr>
            <w:tcW w:w="856" w:type="dxa"/>
            <w:tcBorders>
              <w:top w:val="nil"/>
              <w:left w:val="nil"/>
              <w:bottom w:val="nil"/>
              <w:right w:val="nil"/>
            </w:tcBorders>
            <w:shd w:val="clear" w:color="auto" w:fill="auto"/>
            <w:noWrap/>
            <w:vAlign w:val="bottom"/>
            <w:hideMark/>
          </w:tcPr>
          <w:p w:rsidR="00616CFE" w:rsidRPr="00616CFE" w:rsidRDefault="00616CFE" w:rsidP="00616CFE">
            <w:pPr>
              <w:spacing w:after="0" w:line="240" w:lineRule="auto"/>
              <w:jc w:val="right"/>
              <w:rPr>
                <w:rFonts w:ascii="Verdana" w:eastAsia="Times New Roman" w:hAnsi="Verdana" w:cs="Tahoma"/>
                <w:b/>
                <w:bCs/>
                <w:color w:val="FF0000"/>
                <w:sz w:val="16"/>
                <w:szCs w:val="16"/>
                <w:lang w:eastAsia="ru-RU"/>
              </w:rPr>
            </w:pPr>
            <w:r w:rsidRPr="00616CFE">
              <w:rPr>
                <w:rFonts w:ascii="Verdana" w:eastAsia="Times New Roman" w:hAnsi="Verdana" w:cs="Tahoma"/>
                <w:b/>
                <w:bCs/>
                <w:color w:val="FF0000"/>
                <w:sz w:val="16"/>
                <w:szCs w:val="16"/>
                <w:lang w:eastAsia="ru-RU"/>
              </w:rPr>
              <w:t>0,1</w:t>
            </w:r>
          </w:p>
        </w:tc>
        <w:tc>
          <w:tcPr>
            <w:tcW w:w="856" w:type="dxa"/>
            <w:tcBorders>
              <w:top w:val="nil"/>
              <w:left w:val="nil"/>
              <w:bottom w:val="nil"/>
              <w:right w:val="nil"/>
            </w:tcBorders>
            <w:shd w:val="clear" w:color="auto" w:fill="auto"/>
            <w:noWrap/>
            <w:vAlign w:val="bottom"/>
            <w:hideMark/>
          </w:tcPr>
          <w:p w:rsidR="00616CFE" w:rsidRPr="00616CFE" w:rsidRDefault="00616CFE" w:rsidP="00616CFE">
            <w:pPr>
              <w:spacing w:after="0" w:line="240" w:lineRule="auto"/>
              <w:jc w:val="right"/>
              <w:rPr>
                <w:rFonts w:ascii="Verdana" w:eastAsia="Times New Roman" w:hAnsi="Verdana" w:cs="Tahoma"/>
                <w:b/>
                <w:bCs/>
                <w:color w:val="FF0000"/>
                <w:sz w:val="16"/>
                <w:szCs w:val="16"/>
                <w:lang w:eastAsia="ru-RU"/>
              </w:rPr>
            </w:pPr>
            <w:r w:rsidRPr="00616CFE">
              <w:rPr>
                <w:rFonts w:ascii="Verdana" w:eastAsia="Times New Roman" w:hAnsi="Verdana" w:cs="Tahoma"/>
                <w:b/>
                <w:bCs/>
                <w:color w:val="FF0000"/>
                <w:sz w:val="16"/>
                <w:szCs w:val="16"/>
                <w:lang w:eastAsia="ru-RU"/>
              </w:rPr>
              <w:t>0,15</w:t>
            </w:r>
          </w:p>
        </w:tc>
        <w:tc>
          <w:tcPr>
            <w:tcW w:w="856" w:type="dxa"/>
            <w:tcBorders>
              <w:top w:val="nil"/>
              <w:left w:val="nil"/>
              <w:bottom w:val="nil"/>
              <w:right w:val="nil"/>
            </w:tcBorders>
            <w:shd w:val="clear" w:color="auto" w:fill="auto"/>
            <w:noWrap/>
            <w:vAlign w:val="bottom"/>
            <w:hideMark/>
          </w:tcPr>
          <w:p w:rsidR="00616CFE" w:rsidRPr="00616CFE" w:rsidRDefault="00616CFE" w:rsidP="00616CFE">
            <w:pPr>
              <w:spacing w:after="0" w:line="240" w:lineRule="auto"/>
              <w:jc w:val="right"/>
              <w:rPr>
                <w:rFonts w:ascii="Verdana" w:eastAsia="Times New Roman" w:hAnsi="Verdana" w:cs="Tahoma"/>
                <w:b/>
                <w:bCs/>
                <w:color w:val="FF0000"/>
                <w:sz w:val="16"/>
                <w:szCs w:val="16"/>
                <w:lang w:eastAsia="ru-RU"/>
              </w:rPr>
            </w:pPr>
            <w:r w:rsidRPr="00616CFE">
              <w:rPr>
                <w:rFonts w:ascii="Verdana" w:eastAsia="Times New Roman" w:hAnsi="Verdana" w:cs="Tahoma"/>
                <w:b/>
                <w:bCs/>
                <w:color w:val="FF0000"/>
                <w:sz w:val="16"/>
                <w:szCs w:val="16"/>
                <w:lang w:eastAsia="ru-RU"/>
              </w:rPr>
              <w:t>0</w:t>
            </w:r>
          </w:p>
        </w:tc>
        <w:tc>
          <w:tcPr>
            <w:tcW w:w="856" w:type="dxa"/>
            <w:tcBorders>
              <w:top w:val="nil"/>
              <w:left w:val="nil"/>
              <w:bottom w:val="nil"/>
              <w:right w:val="nil"/>
            </w:tcBorders>
            <w:shd w:val="clear" w:color="auto" w:fill="auto"/>
            <w:noWrap/>
            <w:vAlign w:val="bottom"/>
            <w:hideMark/>
          </w:tcPr>
          <w:p w:rsidR="00616CFE" w:rsidRPr="00616CFE" w:rsidRDefault="00616CFE" w:rsidP="00616CFE">
            <w:pPr>
              <w:spacing w:after="0" w:line="240" w:lineRule="auto"/>
              <w:jc w:val="right"/>
              <w:rPr>
                <w:rFonts w:ascii="Verdana" w:eastAsia="Times New Roman" w:hAnsi="Verdana" w:cs="Tahoma"/>
                <w:b/>
                <w:bCs/>
                <w:color w:val="FF0000"/>
                <w:sz w:val="16"/>
                <w:szCs w:val="16"/>
                <w:lang w:eastAsia="ru-RU"/>
              </w:rPr>
            </w:pPr>
            <w:r w:rsidRPr="00616CFE">
              <w:rPr>
                <w:rFonts w:ascii="Verdana" w:eastAsia="Times New Roman" w:hAnsi="Verdana" w:cs="Tahoma"/>
                <w:b/>
                <w:bCs/>
                <w:color w:val="FF0000"/>
                <w:sz w:val="16"/>
                <w:szCs w:val="16"/>
                <w:lang w:eastAsia="ru-RU"/>
              </w:rPr>
              <w:t>0,05</w:t>
            </w:r>
          </w:p>
        </w:tc>
        <w:tc>
          <w:tcPr>
            <w:tcW w:w="856" w:type="dxa"/>
            <w:tcBorders>
              <w:top w:val="nil"/>
              <w:left w:val="nil"/>
              <w:bottom w:val="nil"/>
              <w:right w:val="nil"/>
            </w:tcBorders>
            <w:shd w:val="clear" w:color="auto" w:fill="auto"/>
            <w:noWrap/>
            <w:vAlign w:val="bottom"/>
            <w:hideMark/>
          </w:tcPr>
          <w:p w:rsidR="00616CFE" w:rsidRPr="00616CFE" w:rsidRDefault="00616CFE" w:rsidP="00616CFE">
            <w:pPr>
              <w:spacing w:after="0" w:line="240" w:lineRule="auto"/>
              <w:jc w:val="right"/>
              <w:rPr>
                <w:rFonts w:ascii="Verdana" w:eastAsia="Times New Roman" w:hAnsi="Verdana" w:cs="Tahoma"/>
                <w:b/>
                <w:bCs/>
                <w:color w:val="FF0000"/>
                <w:sz w:val="16"/>
                <w:szCs w:val="16"/>
                <w:lang w:eastAsia="ru-RU"/>
              </w:rPr>
            </w:pPr>
            <w:r w:rsidRPr="00616CFE">
              <w:rPr>
                <w:rFonts w:ascii="Verdana" w:eastAsia="Times New Roman" w:hAnsi="Verdana" w:cs="Tahoma"/>
                <w:b/>
                <w:bCs/>
                <w:color w:val="FF0000"/>
                <w:sz w:val="16"/>
                <w:szCs w:val="16"/>
                <w:lang w:eastAsia="ru-RU"/>
              </w:rPr>
              <w:t>0,1</w:t>
            </w:r>
          </w:p>
        </w:tc>
        <w:tc>
          <w:tcPr>
            <w:tcW w:w="856" w:type="dxa"/>
            <w:tcBorders>
              <w:top w:val="nil"/>
              <w:left w:val="nil"/>
              <w:bottom w:val="nil"/>
              <w:right w:val="nil"/>
            </w:tcBorders>
            <w:shd w:val="clear" w:color="auto" w:fill="auto"/>
            <w:noWrap/>
            <w:vAlign w:val="bottom"/>
            <w:hideMark/>
          </w:tcPr>
          <w:p w:rsidR="00616CFE" w:rsidRPr="00616CFE" w:rsidRDefault="00616CFE" w:rsidP="00616CFE">
            <w:pPr>
              <w:spacing w:after="0" w:line="240" w:lineRule="auto"/>
              <w:jc w:val="right"/>
              <w:rPr>
                <w:rFonts w:ascii="Verdana" w:eastAsia="Times New Roman" w:hAnsi="Verdana" w:cs="Tahoma"/>
                <w:b/>
                <w:bCs/>
                <w:color w:val="FF0000"/>
                <w:sz w:val="16"/>
                <w:szCs w:val="16"/>
                <w:lang w:eastAsia="ru-RU"/>
              </w:rPr>
            </w:pPr>
            <w:r w:rsidRPr="00616CFE">
              <w:rPr>
                <w:rFonts w:ascii="Verdana" w:eastAsia="Times New Roman" w:hAnsi="Verdana" w:cs="Tahoma"/>
                <w:b/>
                <w:bCs/>
                <w:color w:val="FF0000"/>
                <w:sz w:val="16"/>
                <w:szCs w:val="16"/>
                <w:lang w:eastAsia="ru-RU"/>
              </w:rPr>
              <w:t>0,15</w:t>
            </w:r>
          </w:p>
        </w:tc>
      </w:tr>
      <w:tr w:rsidR="00616CFE" w:rsidRPr="00616CFE" w:rsidTr="00616CFE">
        <w:trPr>
          <w:trHeight w:val="210"/>
        </w:trPr>
        <w:tc>
          <w:tcPr>
            <w:tcW w:w="56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16CFE" w:rsidRPr="00616CFE" w:rsidRDefault="00616CFE" w:rsidP="00616CFE">
            <w:pPr>
              <w:spacing w:after="0" w:line="240" w:lineRule="auto"/>
              <w:jc w:val="right"/>
              <w:rPr>
                <w:rFonts w:ascii="Verdana" w:eastAsia="Times New Roman" w:hAnsi="Verdana" w:cs="Tahoma"/>
                <w:color w:val="000000"/>
                <w:sz w:val="16"/>
                <w:szCs w:val="16"/>
                <w:lang w:eastAsia="ru-RU"/>
              </w:rPr>
            </w:pPr>
            <w:r w:rsidRPr="00616CFE">
              <w:rPr>
                <w:rFonts w:ascii="Verdana" w:eastAsia="Times New Roman" w:hAnsi="Verdana" w:cs="Tahoma"/>
                <w:color w:val="000000"/>
                <w:sz w:val="16"/>
                <w:szCs w:val="16"/>
                <w:lang w:eastAsia="ru-RU"/>
              </w:rPr>
              <w:t>0</w:t>
            </w:r>
          </w:p>
        </w:tc>
        <w:tc>
          <w:tcPr>
            <w:tcW w:w="1131" w:type="dxa"/>
            <w:tcBorders>
              <w:top w:val="single" w:sz="4" w:space="0" w:color="auto"/>
              <w:left w:val="nil"/>
              <w:bottom w:val="single" w:sz="4" w:space="0" w:color="auto"/>
              <w:right w:val="single" w:sz="4" w:space="0" w:color="auto"/>
            </w:tcBorders>
            <w:shd w:val="clear" w:color="auto" w:fill="auto"/>
            <w:noWrap/>
            <w:vAlign w:val="bottom"/>
            <w:hideMark/>
          </w:tcPr>
          <w:p w:rsidR="00616CFE" w:rsidRPr="00616CFE" w:rsidRDefault="00616CFE" w:rsidP="00616CFE">
            <w:pPr>
              <w:spacing w:after="0" w:line="240" w:lineRule="auto"/>
              <w:jc w:val="right"/>
              <w:rPr>
                <w:rFonts w:ascii="Verdana" w:eastAsia="Times New Roman" w:hAnsi="Verdana" w:cs="Tahoma"/>
                <w:b/>
                <w:bCs/>
                <w:color w:val="FF0000"/>
                <w:sz w:val="16"/>
                <w:szCs w:val="16"/>
                <w:lang w:eastAsia="ru-RU"/>
              </w:rPr>
            </w:pPr>
            <w:r w:rsidRPr="00616CFE">
              <w:rPr>
                <w:rFonts w:ascii="Verdana" w:eastAsia="Times New Roman" w:hAnsi="Verdana" w:cs="Tahoma"/>
                <w:b/>
                <w:bCs/>
                <w:color w:val="FF0000"/>
                <w:sz w:val="16"/>
                <w:szCs w:val="16"/>
                <w:lang w:eastAsia="ru-RU"/>
              </w:rPr>
              <w:t>-1 000</w:t>
            </w:r>
          </w:p>
        </w:tc>
        <w:tc>
          <w:tcPr>
            <w:tcW w:w="856" w:type="dxa"/>
            <w:tcBorders>
              <w:top w:val="single" w:sz="4" w:space="0" w:color="auto"/>
              <w:left w:val="nil"/>
              <w:bottom w:val="single" w:sz="4" w:space="0" w:color="auto"/>
              <w:right w:val="single" w:sz="4" w:space="0" w:color="auto"/>
            </w:tcBorders>
            <w:shd w:val="clear" w:color="auto" w:fill="auto"/>
            <w:noWrap/>
            <w:vAlign w:val="bottom"/>
            <w:hideMark/>
          </w:tcPr>
          <w:p w:rsidR="00616CFE" w:rsidRPr="00616CFE" w:rsidRDefault="00616CFE" w:rsidP="00616CFE">
            <w:pPr>
              <w:spacing w:after="0" w:line="240" w:lineRule="auto"/>
              <w:jc w:val="right"/>
              <w:rPr>
                <w:rFonts w:ascii="Verdana" w:eastAsia="Times New Roman" w:hAnsi="Verdana" w:cs="Tahoma"/>
                <w:color w:val="000000"/>
                <w:sz w:val="16"/>
                <w:szCs w:val="16"/>
                <w:lang w:eastAsia="ru-RU"/>
              </w:rPr>
            </w:pPr>
            <w:r w:rsidRPr="00616CFE">
              <w:rPr>
                <w:rFonts w:ascii="Verdana" w:eastAsia="Times New Roman" w:hAnsi="Verdana" w:cs="Tahoma"/>
                <w:color w:val="000000"/>
                <w:sz w:val="16"/>
                <w:szCs w:val="16"/>
                <w:lang w:eastAsia="ru-RU"/>
              </w:rPr>
              <w:t>1,00000</w:t>
            </w:r>
          </w:p>
        </w:tc>
        <w:tc>
          <w:tcPr>
            <w:tcW w:w="856" w:type="dxa"/>
            <w:tcBorders>
              <w:top w:val="single" w:sz="4" w:space="0" w:color="auto"/>
              <w:left w:val="nil"/>
              <w:bottom w:val="single" w:sz="4" w:space="0" w:color="auto"/>
              <w:right w:val="single" w:sz="4" w:space="0" w:color="auto"/>
            </w:tcBorders>
            <w:shd w:val="clear" w:color="auto" w:fill="auto"/>
            <w:noWrap/>
            <w:vAlign w:val="bottom"/>
            <w:hideMark/>
          </w:tcPr>
          <w:p w:rsidR="00616CFE" w:rsidRPr="00616CFE" w:rsidRDefault="00616CFE" w:rsidP="00616CFE">
            <w:pPr>
              <w:spacing w:after="0" w:line="240" w:lineRule="auto"/>
              <w:jc w:val="right"/>
              <w:rPr>
                <w:rFonts w:ascii="Verdana" w:eastAsia="Times New Roman" w:hAnsi="Verdana" w:cs="Tahoma"/>
                <w:color w:val="000000"/>
                <w:sz w:val="16"/>
                <w:szCs w:val="16"/>
                <w:lang w:eastAsia="ru-RU"/>
              </w:rPr>
            </w:pPr>
            <w:r w:rsidRPr="00616CFE">
              <w:rPr>
                <w:rFonts w:ascii="Verdana" w:eastAsia="Times New Roman" w:hAnsi="Verdana" w:cs="Tahoma"/>
                <w:color w:val="000000"/>
                <w:sz w:val="16"/>
                <w:szCs w:val="16"/>
                <w:lang w:eastAsia="ru-RU"/>
              </w:rPr>
              <w:t>1,00000</w:t>
            </w:r>
          </w:p>
        </w:tc>
        <w:tc>
          <w:tcPr>
            <w:tcW w:w="856" w:type="dxa"/>
            <w:tcBorders>
              <w:top w:val="single" w:sz="4" w:space="0" w:color="auto"/>
              <w:left w:val="nil"/>
              <w:bottom w:val="single" w:sz="4" w:space="0" w:color="auto"/>
              <w:right w:val="single" w:sz="4" w:space="0" w:color="auto"/>
            </w:tcBorders>
            <w:shd w:val="clear" w:color="auto" w:fill="auto"/>
            <w:noWrap/>
            <w:vAlign w:val="bottom"/>
            <w:hideMark/>
          </w:tcPr>
          <w:p w:rsidR="00616CFE" w:rsidRPr="00616CFE" w:rsidRDefault="00616CFE" w:rsidP="00616CFE">
            <w:pPr>
              <w:spacing w:after="0" w:line="240" w:lineRule="auto"/>
              <w:jc w:val="right"/>
              <w:rPr>
                <w:rFonts w:ascii="Verdana" w:eastAsia="Times New Roman" w:hAnsi="Verdana" w:cs="Tahoma"/>
                <w:color w:val="000000"/>
                <w:sz w:val="16"/>
                <w:szCs w:val="16"/>
                <w:lang w:eastAsia="ru-RU"/>
              </w:rPr>
            </w:pPr>
            <w:r w:rsidRPr="00616CFE">
              <w:rPr>
                <w:rFonts w:ascii="Verdana" w:eastAsia="Times New Roman" w:hAnsi="Verdana" w:cs="Tahoma"/>
                <w:color w:val="000000"/>
                <w:sz w:val="16"/>
                <w:szCs w:val="16"/>
                <w:lang w:eastAsia="ru-RU"/>
              </w:rPr>
              <w:t>1,00000</w:t>
            </w:r>
          </w:p>
        </w:tc>
        <w:tc>
          <w:tcPr>
            <w:tcW w:w="856" w:type="dxa"/>
            <w:tcBorders>
              <w:top w:val="single" w:sz="4" w:space="0" w:color="auto"/>
              <w:left w:val="nil"/>
              <w:bottom w:val="single" w:sz="4" w:space="0" w:color="auto"/>
              <w:right w:val="single" w:sz="4" w:space="0" w:color="auto"/>
            </w:tcBorders>
            <w:shd w:val="clear" w:color="auto" w:fill="auto"/>
            <w:noWrap/>
            <w:vAlign w:val="bottom"/>
            <w:hideMark/>
          </w:tcPr>
          <w:p w:rsidR="00616CFE" w:rsidRPr="00616CFE" w:rsidRDefault="00616CFE" w:rsidP="00616CFE">
            <w:pPr>
              <w:spacing w:after="0" w:line="240" w:lineRule="auto"/>
              <w:jc w:val="right"/>
              <w:rPr>
                <w:rFonts w:ascii="Verdana" w:eastAsia="Times New Roman" w:hAnsi="Verdana" w:cs="Tahoma"/>
                <w:color w:val="000000"/>
                <w:sz w:val="16"/>
                <w:szCs w:val="16"/>
                <w:lang w:eastAsia="ru-RU"/>
              </w:rPr>
            </w:pPr>
            <w:r w:rsidRPr="00616CFE">
              <w:rPr>
                <w:rFonts w:ascii="Verdana" w:eastAsia="Times New Roman" w:hAnsi="Verdana" w:cs="Tahoma"/>
                <w:color w:val="000000"/>
                <w:sz w:val="16"/>
                <w:szCs w:val="16"/>
                <w:lang w:eastAsia="ru-RU"/>
              </w:rPr>
              <w:t>1,00000</w:t>
            </w:r>
          </w:p>
        </w:tc>
        <w:tc>
          <w:tcPr>
            <w:tcW w:w="856" w:type="dxa"/>
            <w:tcBorders>
              <w:top w:val="single" w:sz="4" w:space="0" w:color="auto"/>
              <w:left w:val="nil"/>
              <w:bottom w:val="single" w:sz="4" w:space="0" w:color="auto"/>
              <w:right w:val="single" w:sz="4" w:space="0" w:color="auto"/>
            </w:tcBorders>
            <w:shd w:val="clear" w:color="000000" w:fill="0000CC"/>
            <w:noWrap/>
            <w:vAlign w:val="bottom"/>
            <w:hideMark/>
          </w:tcPr>
          <w:p w:rsidR="00616CFE" w:rsidRPr="00616CFE" w:rsidRDefault="00616CFE" w:rsidP="00616CFE">
            <w:pPr>
              <w:spacing w:after="0" w:line="240" w:lineRule="auto"/>
              <w:jc w:val="right"/>
              <w:rPr>
                <w:rFonts w:ascii="Verdana" w:eastAsia="Times New Roman" w:hAnsi="Verdana" w:cs="Tahoma"/>
                <w:b/>
                <w:bCs/>
                <w:color w:val="FFFFFF"/>
                <w:sz w:val="16"/>
                <w:szCs w:val="16"/>
                <w:lang w:eastAsia="ru-RU"/>
              </w:rPr>
            </w:pPr>
            <w:r w:rsidRPr="00616CFE">
              <w:rPr>
                <w:rFonts w:ascii="Verdana" w:eastAsia="Times New Roman" w:hAnsi="Verdana" w:cs="Tahoma"/>
                <w:b/>
                <w:bCs/>
                <w:color w:val="FFFFFF"/>
                <w:sz w:val="16"/>
                <w:szCs w:val="16"/>
                <w:lang w:eastAsia="ru-RU"/>
              </w:rPr>
              <w:t>-1 000</w:t>
            </w:r>
          </w:p>
        </w:tc>
        <w:tc>
          <w:tcPr>
            <w:tcW w:w="856" w:type="dxa"/>
            <w:tcBorders>
              <w:top w:val="single" w:sz="4" w:space="0" w:color="auto"/>
              <w:left w:val="nil"/>
              <w:bottom w:val="single" w:sz="4" w:space="0" w:color="auto"/>
              <w:right w:val="single" w:sz="4" w:space="0" w:color="auto"/>
            </w:tcBorders>
            <w:shd w:val="clear" w:color="000000" w:fill="0000CC"/>
            <w:noWrap/>
            <w:vAlign w:val="bottom"/>
            <w:hideMark/>
          </w:tcPr>
          <w:p w:rsidR="00616CFE" w:rsidRPr="00616CFE" w:rsidRDefault="00616CFE" w:rsidP="00616CFE">
            <w:pPr>
              <w:spacing w:after="0" w:line="240" w:lineRule="auto"/>
              <w:jc w:val="right"/>
              <w:rPr>
                <w:rFonts w:ascii="Verdana" w:eastAsia="Times New Roman" w:hAnsi="Verdana" w:cs="Tahoma"/>
                <w:b/>
                <w:bCs/>
                <w:color w:val="FFFFFF"/>
                <w:sz w:val="16"/>
                <w:szCs w:val="16"/>
                <w:lang w:eastAsia="ru-RU"/>
              </w:rPr>
            </w:pPr>
            <w:r w:rsidRPr="00616CFE">
              <w:rPr>
                <w:rFonts w:ascii="Verdana" w:eastAsia="Times New Roman" w:hAnsi="Verdana" w:cs="Tahoma"/>
                <w:b/>
                <w:bCs/>
                <w:color w:val="FFFFFF"/>
                <w:sz w:val="16"/>
                <w:szCs w:val="16"/>
                <w:lang w:eastAsia="ru-RU"/>
              </w:rPr>
              <w:t>-1 000</w:t>
            </w:r>
          </w:p>
        </w:tc>
        <w:tc>
          <w:tcPr>
            <w:tcW w:w="856" w:type="dxa"/>
            <w:tcBorders>
              <w:top w:val="single" w:sz="4" w:space="0" w:color="auto"/>
              <w:left w:val="nil"/>
              <w:bottom w:val="single" w:sz="4" w:space="0" w:color="auto"/>
              <w:right w:val="single" w:sz="4" w:space="0" w:color="auto"/>
            </w:tcBorders>
            <w:shd w:val="clear" w:color="000000" w:fill="0000CC"/>
            <w:noWrap/>
            <w:vAlign w:val="bottom"/>
            <w:hideMark/>
          </w:tcPr>
          <w:p w:rsidR="00616CFE" w:rsidRPr="00616CFE" w:rsidRDefault="00616CFE" w:rsidP="00616CFE">
            <w:pPr>
              <w:spacing w:after="0" w:line="240" w:lineRule="auto"/>
              <w:jc w:val="right"/>
              <w:rPr>
                <w:rFonts w:ascii="Verdana" w:eastAsia="Times New Roman" w:hAnsi="Verdana" w:cs="Tahoma"/>
                <w:b/>
                <w:bCs/>
                <w:color w:val="FFFFFF"/>
                <w:sz w:val="16"/>
                <w:szCs w:val="16"/>
                <w:lang w:eastAsia="ru-RU"/>
              </w:rPr>
            </w:pPr>
            <w:r w:rsidRPr="00616CFE">
              <w:rPr>
                <w:rFonts w:ascii="Verdana" w:eastAsia="Times New Roman" w:hAnsi="Verdana" w:cs="Tahoma"/>
                <w:b/>
                <w:bCs/>
                <w:color w:val="FFFFFF"/>
                <w:sz w:val="16"/>
                <w:szCs w:val="16"/>
                <w:lang w:eastAsia="ru-RU"/>
              </w:rPr>
              <w:t>-1 000</w:t>
            </w:r>
          </w:p>
        </w:tc>
        <w:tc>
          <w:tcPr>
            <w:tcW w:w="856" w:type="dxa"/>
            <w:tcBorders>
              <w:top w:val="single" w:sz="4" w:space="0" w:color="auto"/>
              <w:left w:val="nil"/>
              <w:bottom w:val="single" w:sz="4" w:space="0" w:color="auto"/>
              <w:right w:val="single" w:sz="4" w:space="0" w:color="auto"/>
            </w:tcBorders>
            <w:shd w:val="clear" w:color="000000" w:fill="0000CC"/>
            <w:noWrap/>
            <w:vAlign w:val="bottom"/>
            <w:hideMark/>
          </w:tcPr>
          <w:p w:rsidR="00616CFE" w:rsidRPr="00616CFE" w:rsidRDefault="00616CFE" w:rsidP="00616CFE">
            <w:pPr>
              <w:spacing w:after="0" w:line="240" w:lineRule="auto"/>
              <w:jc w:val="right"/>
              <w:rPr>
                <w:rFonts w:ascii="Verdana" w:eastAsia="Times New Roman" w:hAnsi="Verdana" w:cs="Tahoma"/>
                <w:b/>
                <w:bCs/>
                <w:color w:val="FFFFFF"/>
                <w:sz w:val="16"/>
                <w:szCs w:val="16"/>
                <w:lang w:eastAsia="ru-RU"/>
              </w:rPr>
            </w:pPr>
            <w:r w:rsidRPr="00616CFE">
              <w:rPr>
                <w:rFonts w:ascii="Verdana" w:eastAsia="Times New Roman" w:hAnsi="Verdana" w:cs="Tahoma"/>
                <w:b/>
                <w:bCs/>
                <w:color w:val="FFFFFF"/>
                <w:sz w:val="16"/>
                <w:szCs w:val="16"/>
                <w:lang w:eastAsia="ru-RU"/>
              </w:rPr>
              <w:t>-1 000</w:t>
            </w:r>
          </w:p>
        </w:tc>
      </w:tr>
      <w:tr w:rsidR="00616CFE" w:rsidRPr="00616CFE" w:rsidTr="00616CFE">
        <w:trPr>
          <w:trHeight w:val="210"/>
        </w:trPr>
        <w:tc>
          <w:tcPr>
            <w:tcW w:w="565" w:type="dxa"/>
            <w:tcBorders>
              <w:top w:val="nil"/>
              <w:left w:val="single" w:sz="4" w:space="0" w:color="auto"/>
              <w:bottom w:val="single" w:sz="4" w:space="0" w:color="auto"/>
              <w:right w:val="single" w:sz="4" w:space="0" w:color="auto"/>
            </w:tcBorders>
            <w:shd w:val="clear" w:color="auto" w:fill="auto"/>
            <w:noWrap/>
            <w:vAlign w:val="bottom"/>
            <w:hideMark/>
          </w:tcPr>
          <w:p w:rsidR="00616CFE" w:rsidRPr="00616CFE" w:rsidRDefault="00616CFE" w:rsidP="00616CFE">
            <w:pPr>
              <w:spacing w:after="0" w:line="240" w:lineRule="auto"/>
              <w:jc w:val="right"/>
              <w:rPr>
                <w:rFonts w:ascii="Verdana" w:eastAsia="Times New Roman" w:hAnsi="Verdana" w:cs="Tahoma"/>
                <w:color w:val="000000"/>
                <w:sz w:val="16"/>
                <w:szCs w:val="16"/>
                <w:lang w:eastAsia="ru-RU"/>
              </w:rPr>
            </w:pPr>
            <w:r w:rsidRPr="00616CFE">
              <w:rPr>
                <w:rFonts w:ascii="Verdana" w:eastAsia="Times New Roman" w:hAnsi="Verdana" w:cs="Tahoma"/>
                <w:color w:val="000000"/>
                <w:sz w:val="16"/>
                <w:szCs w:val="16"/>
                <w:lang w:eastAsia="ru-RU"/>
              </w:rPr>
              <w:t>1</w:t>
            </w:r>
          </w:p>
        </w:tc>
        <w:tc>
          <w:tcPr>
            <w:tcW w:w="1131" w:type="dxa"/>
            <w:tcBorders>
              <w:top w:val="nil"/>
              <w:left w:val="nil"/>
              <w:bottom w:val="single" w:sz="4" w:space="0" w:color="auto"/>
              <w:right w:val="single" w:sz="4" w:space="0" w:color="auto"/>
            </w:tcBorders>
            <w:shd w:val="clear" w:color="auto" w:fill="auto"/>
            <w:noWrap/>
            <w:vAlign w:val="bottom"/>
            <w:hideMark/>
          </w:tcPr>
          <w:p w:rsidR="00616CFE" w:rsidRPr="00616CFE" w:rsidRDefault="00616CFE" w:rsidP="00616CFE">
            <w:pPr>
              <w:spacing w:after="0" w:line="240" w:lineRule="auto"/>
              <w:jc w:val="right"/>
              <w:rPr>
                <w:rFonts w:ascii="Verdana" w:eastAsia="Times New Roman" w:hAnsi="Verdana" w:cs="Tahoma"/>
                <w:b/>
                <w:bCs/>
                <w:color w:val="000000"/>
                <w:sz w:val="16"/>
                <w:szCs w:val="16"/>
                <w:lang w:eastAsia="ru-RU"/>
              </w:rPr>
            </w:pPr>
            <w:r w:rsidRPr="00616CFE">
              <w:rPr>
                <w:rFonts w:ascii="Verdana" w:eastAsia="Times New Roman" w:hAnsi="Verdana" w:cs="Tahoma"/>
                <w:b/>
                <w:bCs/>
                <w:color w:val="000000"/>
                <w:sz w:val="16"/>
                <w:szCs w:val="16"/>
                <w:lang w:eastAsia="ru-RU"/>
              </w:rPr>
              <w:t>500</w:t>
            </w:r>
          </w:p>
        </w:tc>
        <w:tc>
          <w:tcPr>
            <w:tcW w:w="856" w:type="dxa"/>
            <w:tcBorders>
              <w:top w:val="nil"/>
              <w:left w:val="nil"/>
              <w:bottom w:val="single" w:sz="4" w:space="0" w:color="auto"/>
              <w:right w:val="single" w:sz="4" w:space="0" w:color="auto"/>
            </w:tcBorders>
            <w:shd w:val="clear" w:color="auto" w:fill="auto"/>
            <w:noWrap/>
            <w:vAlign w:val="bottom"/>
            <w:hideMark/>
          </w:tcPr>
          <w:p w:rsidR="00616CFE" w:rsidRPr="00616CFE" w:rsidRDefault="00616CFE" w:rsidP="00616CFE">
            <w:pPr>
              <w:spacing w:after="0" w:line="240" w:lineRule="auto"/>
              <w:jc w:val="right"/>
              <w:rPr>
                <w:rFonts w:ascii="Verdana" w:eastAsia="Times New Roman" w:hAnsi="Verdana" w:cs="Tahoma"/>
                <w:color w:val="000000"/>
                <w:sz w:val="16"/>
                <w:szCs w:val="16"/>
                <w:lang w:eastAsia="ru-RU"/>
              </w:rPr>
            </w:pPr>
            <w:r w:rsidRPr="00616CFE">
              <w:rPr>
                <w:rFonts w:ascii="Verdana" w:eastAsia="Times New Roman" w:hAnsi="Verdana" w:cs="Tahoma"/>
                <w:color w:val="000000"/>
                <w:sz w:val="16"/>
                <w:szCs w:val="16"/>
                <w:lang w:eastAsia="ru-RU"/>
              </w:rPr>
              <w:t>1,00000</w:t>
            </w:r>
          </w:p>
        </w:tc>
        <w:tc>
          <w:tcPr>
            <w:tcW w:w="856" w:type="dxa"/>
            <w:tcBorders>
              <w:top w:val="nil"/>
              <w:left w:val="nil"/>
              <w:bottom w:val="single" w:sz="4" w:space="0" w:color="auto"/>
              <w:right w:val="single" w:sz="4" w:space="0" w:color="auto"/>
            </w:tcBorders>
            <w:shd w:val="clear" w:color="000000" w:fill="FFFF99"/>
            <w:noWrap/>
            <w:vAlign w:val="bottom"/>
            <w:hideMark/>
          </w:tcPr>
          <w:p w:rsidR="00616CFE" w:rsidRPr="00616CFE" w:rsidRDefault="00616CFE" w:rsidP="00616CFE">
            <w:pPr>
              <w:spacing w:after="0" w:line="240" w:lineRule="auto"/>
              <w:jc w:val="right"/>
              <w:rPr>
                <w:rFonts w:ascii="Verdana" w:eastAsia="Times New Roman" w:hAnsi="Verdana" w:cs="Tahoma"/>
                <w:sz w:val="16"/>
                <w:szCs w:val="16"/>
                <w:lang w:eastAsia="ru-RU"/>
              </w:rPr>
            </w:pPr>
            <w:r w:rsidRPr="00616CFE">
              <w:rPr>
                <w:rFonts w:ascii="Verdana" w:eastAsia="Times New Roman" w:hAnsi="Verdana" w:cs="Tahoma"/>
                <w:sz w:val="16"/>
                <w:szCs w:val="16"/>
                <w:lang w:eastAsia="ru-RU"/>
              </w:rPr>
              <w:t>0,95238</w:t>
            </w:r>
          </w:p>
        </w:tc>
        <w:tc>
          <w:tcPr>
            <w:tcW w:w="856" w:type="dxa"/>
            <w:tcBorders>
              <w:top w:val="nil"/>
              <w:left w:val="nil"/>
              <w:bottom w:val="single" w:sz="4" w:space="0" w:color="auto"/>
              <w:right w:val="single" w:sz="4" w:space="0" w:color="auto"/>
            </w:tcBorders>
            <w:shd w:val="clear" w:color="000000" w:fill="FFFF99"/>
            <w:noWrap/>
            <w:vAlign w:val="bottom"/>
            <w:hideMark/>
          </w:tcPr>
          <w:p w:rsidR="00616CFE" w:rsidRPr="00616CFE" w:rsidRDefault="00616CFE" w:rsidP="00616CFE">
            <w:pPr>
              <w:spacing w:after="0" w:line="240" w:lineRule="auto"/>
              <w:jc w:val="right"/>
              <w:rPr>
                <w:rFonts w:ascii="Verdana" w:eastAsia="Times New Roman" w:hAnsi="Verdana" w:cs="Tahoma"/>
                <w:sz w:val="16"/>
                <w:szCs w:val="16"/>
                <w:lang w:eastAsia="ru-RU"/>
              </w:rPr>
            </w:pPr>
            <w:r w:rsidRPr="00616CFE">
              <w:rPr>
                <w:rFonts w:ascii="Verdana" w:eastAsia="Times New Roman" w:hAnsi="Verdana" w:cs="Tahoma"/>
                <w:sz w:val="16"/>
                <w:szCs w:val="16"/>
                <w:lang w:eastAsia="ru-RU"/>
              </w:rPr>
              <w:t>0,90909</w:t>
            </w:r>
          </w:p>
        </w:tc>
        <w:tc>
          <w:tcPr>
            <w:tcW w:w="856" w:type="dxa"/>
            <w:tcBorders>
              <w:top w:val="nil"/>
              <w:left w:val="nil"/>
              <w:bottom w:val="single" w:sz="4" w:space="0" w:color="auto"/>
              <w:right w:val="single" w:sz="4" w:space="0" w:color="auto"/>
            </w:tcBorders>
            <w:shd w:val="clear" w:color="000000" w:fill="FFFF99"/>
            <w:noWrap/>
            <w:vAlign w:val="bottom"/>
            <w:hideMark/>
          </w:tcPr>
          <w:p w:rsidR="00616CFE" w:rsidRPr="00616CFE" w:rsidRDefault="00616CFE" w:rsidP="00616CFE">
            <w:pPr>
              <w:spacing w:after="0" w:line="240" w:lineRule="auto"/>
              <w:jc w:val="right"/>
              <w:rPr>
                <w:rFonts w:ascii="Verdana" w:eastAsia="Times New Roman" w:hAnsi="Verdana" w:cs="Tahoma"/>
                <w:sz w:val="16"/>
                <w:szCs w:val="16"/>
                <w:lang w:eastAsia="ru-RU"/>
              </w:rPr>
            </w:pPr>
            <w:r w:rsidRPr="00616CFE">
              <w:rPr>
                <w:rFonts w:ascii="Verdana" w:eastAsia="Times New Roman" w:hAnsi="Verdana" w:cs="Tahoma"/>
                <w:sz w:val="16"/>
                <w:szCs w:val="16"/>
                <w:lang w:eastAsia="ru-RU"/>
              </w:rPr>
              <w:t>0,86957</w:t>
            </w:r>
          </w:p>
        </w:tc>
        <w:tc>
          <w:tcPr>
            <w:tcW w:w="856" w:type="dxa"/>
            <w:tcBorders>
              <w:top w:val="nil"/>
              <w:left w:val="nil"/>
              <w:bottom w:val="single" w:sz="4" w:space="0" w:color="auto"/>
              <w:right w:val="single" w:sz="4" w:space="0" w:color="auto"/>
            </w:tcBorders>
            <w:shd w:val="clear" w:color="000000" w:fill="0000CC"/>
            <w:noWrap/>
            <w:vAlign w:val="bottom"/>
            <w:hideMark/>
          </w:tcPr>
          <w:p w:rsidR="00616CFE" w:rsidRPr="00616CFE" w:rsidRDefault="00616CFE" w:rsidP="00616CFE">
            <w:pPr>
              <w:spacing w:after="0" w:line="240" w:lineRule="auto"/>
              <w:jc w:val="right"/>
              <w:rPr>
                <w:rFonts w:ascii="Verdana" w:eastAsia="Times New Roman" w:hAnsi="Verdana" w:cs="Tahoma"/>
                <w:b/>
                <w:bCs/>
                <w:color w:val="FFFFFF"/>
                <w:sz w:val="16"/>
                <w:szCs w:val="16"/>
                <w:lang w:eastAsia="ru-RU"/>
              </w:rPr>
            </w:pPr>
            <w:r w:rsidRPr="00616CFE">
              <w:rPr>
                <w:rFonts w:ascii="Verdana" w:eastAsia="Times New Roman" w:hAnsi="Verdana" w:cs="Tahoma"/>
                <w:b/>
                <w:bCs/>
                <w:color w:val="FFFFFF"/>
                <w:sz w:val="16"/>
                <w:szCs w:val="16"/>
                <w:lang w:eastAsia="ru-RU"/>
              </w:rPr>
              <w:t>500</w:t>
            </w:r>
          </w:p>
        </w:tc>
        <w:tc>
          <w:tcPr>
            <w:tcW w:w="856" w:type="dxa"/>
            <w:tcBorders>
              <w:top w:val="nil"/>
              <w:left w:val="nil"/>
              <w:bottom w:val="single" w:sz="4" w:space="0" w:color="auto"/>
              <w:right w:val="single" w:sz="4" w:space="0" w:color="auto"/>
            </w:tcBorders>
            <w:shd w:val="clear" w:color="000000" w:fill="0000CC"/>
            <w:noWrap/>
            <w:vAlign w:val="bottom"/>
            <w:hideMark/>
          </w:tcPr>
          <w:p w:rsidR="00616CFE" w:rsidRPr="00616CFE" w:rsidRDefault="00616CFE" w:rsidP="00616CFE">
            <w:pPr>
              <w:spacing w:after="0" w:line="240" w:lineRule="auto"/>
              <w:jc w:val="right"/>
              <w:rPr>
                <w:rFonts w:ascii="Verdana" w:eastAsia="Times New Roman" w:hAnsi="Verdana" w:cs="Tahoma"/>
                <w:b/>
                <w:bCs/>
                <w:color w:val="FFFFFF"/>
                <w:sz w:val="16"/>
                <w:szCs w:val="16"/>
                <w:lang w:eastAsia="ru-RU"/>
              </w:rPr>
            </w:pPr>
            <w:r w:rsidRPr="00616CFE">
              <w:rPr>
                <w:rFonts w:ascii="Verdana" w:eastAsia="Times New Roman" w:hAnsi="Verdana" w:cs="Tahoma"/>
                <w:b/>
                <w:bCs/>
                <w:color w:val="FFFFFF"/>
                <w:sz w:val="16"/>
                <w:szCs w:val="16"/>
                <w:lang w:eastAsia="ru-RU"/>
              </w:rPr>
              <w:t>476</w:t>
            </w:r>
          </w:p>
        </w:tc>
        <w:tc>
          <w:tcPr>
            <w:tcW w:w="856" w:type="dxa"/>
            <w:tcBorders>
              <w:top w:val="nil"/>
              <w:left w:val="nil"/>
              <w:bottom w:val="single" w:sz="4" w:space="0" w:color="auto"/>
              <w:right w:val="single" w:sz="4" w:space="0" w:color="auto"/>
            </w:tcBorders>
            <w:shd w:val="clear" w:color="000000" w:fill="0000CC"/>
            <w:noWrap/>
            <w:vAlign w:val="bottom"/>
            <w:hideMark/>
          </w:tcPr>
          <w:p w:rsidR="00616CFE" w:rsidRPr="00616CFE" w:rsidRDefault="00616CFE" w:rsidP="00616CFE">
            <w:pPr>
              <w:spacing w:after="0" w:line="240" w:lineRule="auto"/>
              <w:jc w:val="right"/>
              <w:rPr>
                <w:rFonts w:ascii="Verdana" w:eastAsia="Times New Roman" w:hAnsi="Verdana" w:cs="Tahoma"/>
                <w:b/>
                <w:bCs/>
                <w:color w:val="FFFFFF"/>
                <w:sz w:val="16"/>
                <w:szCs w:val="16"/>
                <w:lang w:eastAsia="ru-RU"/>
              </w:rPr>
            </w:pPr>
            <w:r w:rsidRPr="00616CFE">
              <w:rPr>
                <w:rFonts w:ascii="Verdana" w:eastAsia="Times New Roman" w:hAnsi="Verdana" w:cs="Tahoma"/>
                <w:b/>
                <w:bCs/>
                <w:color w:val="FFFFFF"/>
                <w:sz w:val="16"/>
                <w:szCs w:val="16"/>
                <w:lang w:eastAsia="ru-RU"/>
              </w:rPr>
              <w:t>455</w:t>
            </w:r>
          </w:p>
        </w:tc>
        <w:tc>
          <w:tcPr>
            <w:tcW w:w="856" w:type="dxa"/>
            <w:tcBorders>
              <w:top w:val="nil"/>
              <w:left w:val="nil"/>
              <w:bottom w:val="single" w:sz="4" w:space="0" w:color="auto"/>
              <w:right w:val="single" w:sz="4" w:space="0" w:color="auto"/>
            </w:tcBorders>
            <w:shd w:val="clear" w:color="000000" w:fill="0000CC"/>
            <w:noWrap/>
            <w:vAlign w:val="bottom"/>
            <w:hideMark/>
          </w:tcPr>
          <w:p w:rsidR="00616CFE" w:rsidRPr="00616CFE" w:rsidRDefault="00616CFE" w:rsidP="00616CFE">
            <w:pPr>
              <w:spacing w:after="0" w:line="240" w:lineRule="auto"/>
              <w:jc w:val="right"/>
              <w:rPr>
                <w:rFonts w:ascii="Verdana" w:eastAsia="Times New Roman" w:hAnsi="Verdana" w:cs="Tahoma"/>
                <w:b/>
                <w:bCs/>
                <w:color w:val="FFFFFF"/>
                <w:sz w:val="16"/>
                <w:szCs w:val="16"/>
                <w:lang w:eastAsia="ru-RU"/>
              </w:rPr>
            </w:pPr>
            <w:r w:rsidRPr="00616CFE">
              <w:rPr>
                <w:rFonts w:ascii="Verdana" w:eastAsia="Times New Roman" w:hAnsi="Verdana" w:cs="Tahoma"/>
                <w:b/>
                <w:bCs/>
                <w:color w:val="FFFFFF"/>
                <w:sz w:val="16"/>
                <w:szCs w:val="16"/>
                <w:lang w:eastAsia="ru-RU"/>
              </w:rPr>
              <w:t>435</w:t>
            </w:r>
          </w:p>
        </w:tc>
      </w:tr>
      <w:tr w:rsidR="00616CFE" w:rsidRPr="00616CFE" w:rsidTr="00616CFE">
        <w:trPr>
          <w:trHeight w:val="210"/>
        </w:trPr>
        <w:tc>
          <w:tcPr>
            <w:tcW w:w="565" w:type="dxa"/>
            <w:tcBorders>
              <w:top w:val="nil"/>
              <w:left w:val="single" w:sz="4" w:space="0" w:color="auto"/>
              <w:bottom w:val="single" w:sz="4" w:space="0" w:color="auto"/>
              <w:right w:val="single" w:sz="4" w:space="0" w:color="auto"/>
            </w:tcBorders>
            <w:shd w:val="clear" w:color="auto" w:fill="auto"/>
            <w:noWrap/>
            <w:vAlign w:val="bottom"/>
            <w:hideMark/>
          </w:tcPr>
          <w:p w:rsidR="00616CFE" w:rsidRPr="00616CFE" w:rsidRDefault="00616CFE" w:rsidP="00616CFE">
            <w:pPr>
              <w:spacing w:after="0" w:line="240" w:lineRule="auto"/>
              <w:jc w:val="right"/>
              <w:rPr>
                <w:rFonts w:ascii="Verdana" w:eastAsia="Times New Roman" w:hAnsi="Verdana" w:cs="Tahoma"/>
                <w:color w:val="000000"/>
                <w:sz w:val="16"/>
                <w:szCs w:val="16"/>
                <w:lang w:eastAsia="ru-RU"/>
              </w:rPr>
            </w:pPr>
            <w:r w:rsidRPr="00616CFE">
              <w:rPr>
                <w:rFonts w:ascii="Verdana" w:eastAsia="Times New Roman" w:hAnsi="Verdana" w:cs="Tahoma"/>
                <w:color w:val="000000"/>
                <w:sz w:val="16"/>
                <w:szCs w:val="16"/>
                <w:lang w:eastAsia="ru-RU"/>
              </w:rPr>
              <w:t>2</w:t>
            </w:r>
          </w:p>
        </w:tc>
        <w:tc>
          <w:tcPr>
            <w:tcW w:w="1131" w:type="dxa"/>
            <w:tcBorders>
              <w:top w:val="nil"/>
              <w:left w:val="nil"/>
              <w:bottom w:val="single" w:sz="4" w:space="0" w:color="auto"/>
              <w:right w:val="single" w:sz="4" w:space="0" w:color="auto"/>
            </w:tcBorders>
            <w:shd w:val="clear" w:color="auto" w:fill="auto"/>
            <w:noWrap/>
            <w:vAlign w:val="bottom"/>
            <w:hideMark/>
          </w:tcPr>
          <w:p w:rsidR="00616CFE" w:rsidRPr="00616CFE" w:rsidRDefault="00616CFE" w:rsidP="00616CFE">
            <w:pPr>
              <w:spacing w:after="0" w:line="240" w:lineRule="auto"/>
              <w:jc w:val="right"/>
              <w:rPr>
                <w:rFonts w:ascii="Verdana" w:eastAsia="Times New Roman" w:hAnsi="Verdana" w:cs="Tahoma"/>
                <w:b/>
                <w:bCs/>
                <w:color w:val="000000"/>
                <w:sz w:val="16"/>
                <w:szCs w:val="16"/>
                <w:lang w:eastAsia="ru-RU"/>
              </w:rPr>
            </w:pPr>
            <w:r w:rsidRPr="00616CFE">
              <w:rPr>
                <w:rFonts w:ascii="Verdana" w:eastAsia="Times New Roman" w:hAnsi="Verdana" w:cs="Tahoma"/>
                <w:b/>
                <w:bCs/>
                <w:color w:val="000000"/>
                <w:sz w:val="16"/>
                <w:szCs w:val="16"/>
                <w:lang w:eastAsia="ru-RU"/>
              </w:rPr>
              <w:t>400</w:t>
            </w:r>
          </w:p>
        </w:tc>
        <w:tc>
          <w:tcPr>
            <w:tcW w:w="856" w:type="dxa"/>
            <w:tcBorders>
              <w:top w:val="nil"/>
              <w:left w:val="nil"/>
              <w:bottom w:val="single" w:sz="4" w:space="0" w:color="auto"/>
              <w:right w:val="single" w:sz="4" w:space="0" w:color="auto"/>
            </w:tcBorders>
            <w:shd w:val="clear" w:color="auto" w:fill="auto"/>
            <w:noWrap/>
            <w:vAlign w:val="bottom"/>
            <w:hideMark/>
          </w:tcPr>
          <w:p w:rsidR="00616CFE" w:rsidRPr="00616CFE" w:rsidRDefault="00616CFE" w:rsidP="00616CFE">
            <w:pPr>
              <w:spacing w:after="0" w:line="240" w:lineRule="auto"/>
              <w:jc w:val="right"/>
              <w:rPr>
                <w:rFonts w:ascii="Verdana" w:eastAsia="Times New Roman" w:hAnsi="Verdana" w:cs="Tahoma"/>
                <w:color w:val="000000"/>
                <w:sz w:val="16"/>
                <w:szCs w:val="16"/>
                <w:lang w:eastAsia="ru-RU"/>
              </w:rPr>
            </w:pPr>
            <w:r w:rsidRPr="00616CFE">
              <w:rPr>
                <w:rFonts w:ascii="Verdana" w:eastAsia="Times New Roman" w:hAnsi="Verdana" w:cs="Tahoma"/>
                <w:color w:val="000000"/>
                <w:sz w:val="16"/>
                <w:szCs w:val="16"/>
                <w:lang w:eastAsia="ru-RU"/>
              </w:rPr>
              <w:t>1,00000</w:t>
            </w:r>
          </w:p>
        </w:tc>
        <w:tc>
          <w:tcPr>
            <w:tcW w:w="856" w:type="dxa"/>
            <w:tcBorders>
              <w:top w:val="nil"/>
              <w:left w:val="nil"/>
              <w:bottom w:val="single" w:sz="4" w:space="0" w:color="auto"/>
              <w:right w:val="single" w:sz="4" w:space="0" w:color="auto"/>
            </w:tcBorders>
            <w:shd w:val="clear" w:color="000000" w:fill="FFFF99"/>
            <w:noWrap/>
            <w:vAlign w:val="bottom"/>
            <w:hideMark/>
          </w:tcPr>
          <w:p w:rsidR="00616CFE" w:rsidRPr="00616CFE" w:rsidRDefault="00616CFE" w:rsidP="00616CFE">
            <w:pPr>
              <w:spacing w:after="0" w:line="240" w:lineRule="auto"/>
              <w:jc w:val="right"/>
              <w:rPr>
                <w:rFonts w:ascii="Verdana" w:eastAsia="Times New Roman" w:hAnsi="Verdana" w:cs="Tahoma"/>
                <w:sz w:val="16"/>
                <w:szCs w:val="16"/>
                <w:lang w:eastAsia="ru-RU"/>
              </w:rPr>
            </w:pPr>
            <w:r w:rsidRPr="00616CFE">
              <w:rPr>
                <w:rFonts w:ascii="Verdana" w:eastAsia="Times New Roman" w:hAnsi="Verdana" w:cs="Tahoma"/>
                <w:sz w:val="16"/>
                <w:szCs w:val="16"/>
                <w:lang w:eastAsia="ru-RU"/>
              </w:rPr>
              <w:t>0,90703</w:t>
            </w:r>
          </w:p>
        </w:tc>
        <w:tc>
          <w:tcPr>
            <w:tcW w:w="856" w:type="dxa"/>
            <w:tcBorders>
              <w:top w:val="nil"/>
              <w:left w:val="nil"/>
              <w:bottom w:val="single" w:sz="4" w:space="0" w:color="auto"/>
              <w:right w:val="single" w:sz="4" w:space="0" w:color="auto"/>
            </w:tcBorders>
            <w:shd w:val="clear" w:color="000000" w:fill="FFFF99"/>
            <w:noWrap/>
            <w:vAlign w:val="bottom"/>
            <w:hideMark/>
          </w:tcPr>
          <w:p w:rsidR="00616CFE" w:rsidRPr="00616CFE" w:rsidRDefault="00616CFE" w:rsidP="00616CFE">
            <w:pPr>
              <w:spacing w:after="0" w:line="240" w:lineRule="auto"/>
              <w:jc w:val="right"/>
              <w:rPr>
                <w:rFonts w:ascii="Verdana" w:eastAsia="Times New Roman" w:hAnsi="Verdana" w:cs="Tahoma"/>
                <w:sz w:val="16"/>
                <w:szCs w:val="16"/>
                <w:lang w:eastAsia="ru-RU"/>
              </w:rPr>
            </w:pPr>
            <w:r w:rsidRPr="00616CFE">
              <w:rPr>
                <w:rFonts w:ascii="Verdana" w:eastAsia="Times New Roman" w:hAnsi="Verdana" w:cs="Tahoma"/>
                <w:sz w:val="16"/>
                <w:szCs w:val="16"/>
                <w:lang w:eastAsia="ru-RU"/>
              </w:rPr>
              <w:t>0,82645</w:t>
            </w:r>
          </w:p>
        </w:tc>
        <w:tc>
          <w:tcPr>
            <w:tcW w:w="856" w:type="dxa"/>
            <w:tcBorders>
              <w:top w:val="nil"/>
              <w:left w:val="nil"/>
              <w:bottom w:val="single" w:sz="4" w:space="0" w:color="auto"/>
              <w:right w:val="single" w:sz="4" w:space="0" w:color="auto"/>
            </w:tcBorders>
            <w:shd w:val="clear" w:color="000000" w:fill="FFFF99"/>
            <w:noWrap/>
            <w:vAlign w:val="bottom"/>
            <w:hideMark/>
          </w:tcPr>
          <w:p w:rsidR="00616CFE" w:rsidRPr="00616CFE" w:rsidRDefault="00616CFE" w:rsidP="00616CFE">
            <w:pPr>
              <w:spacing w:after="0" w:line="240" w:lineRule="auto"/>
              <w:jc w:val="right"/>
              <w:rPr>
                <w:rFonts w:ascii="Verdana" w:eastAsia="Times New Roman" w:hAnsi="Verdana" w:cs="Tahoma"/>
                <w:sz w:val="16"/>
                <w:szCs w:val="16"/>
                <w:lang w:eastAsia="ru-RU"/>
              </w:rPr>
            </w:pPr>
            <w:r w:rsidRPr="00616CFE">
              <w:rPr>
                <w:rFonts w:ascii="Verdana" w:eastAsia="Times New Roman" w:hAnsi="Verdana" w:cs="Tahoma"/>
                <w:sz w:val="16"/>
                <w:szCs w:val="16"/>
                <w:lang w:eastAsia="ru-RU"/>
              </w:rPr>
              <w:t>0,75614</w:t>
            </w:r>
          </w:p>
        </w:tc>
        <w:tc>
          <w:tcPr>
            <w:tcW w:w="856" w:type="dxa"/>
            <w:tcBorders>
              <w:top w:val="nil"/>
              <w:left w:val="nil"/>
              <w:bottom w:val="single" w:sz="4" w:space="0" w:color="auto"/>
              <w:right w:val="single" w:sz="4" w:space="0" w:color="auto"/>
            </w:tcBorders>
            <w:shd w:val="clear" w:color="000000" w:fill="0000CC"/>
            <w:noWrap/>
            <w:vAlign w:val="bottom"/>
            <w:hideMark/>
          </w:tcPr>
          <w:p w:rsidR="00616CFE" w:rsidRPr="00616CFE" w:rsidRDefault="00616CFE" w:rsidP="00616CFE">
            <w:pPr>
              <w:spacing w:after="0" w:line="240" w:lineRule="auto"/>
              <w:jc w:val="right"/>
              <w:rPr>
                <w:rFonts w:ascii="Verdana" w:eastAsia="Times New Roman" w:hAnsi="Verdana" w:cs="Tahoma"/>
                <w:b/>
                <w:bCs/>
                <w:color w:val="FFFFFF"/>
                <w:sz w:val="16"/>
                <w:szCs w:val="16"/>
                <w:lang w:eastAsia="ru-RU"/>
              </w:rPr>
            </w:pPr>
            <w:r w:rsidRPr="00616CFE">
              <w:rPr>
                <w:rFonts w:ascii="Verdana" w:eastAsia="Times New Roman" w:hAnsi="Verdana" w:cs="Tahoma"/>
                <w:b/>
                <w:bCs/>
                <w:color w:val="FFFFFF"/>
                <w:sz w:val="16"/>
                <w:szCs w:val="16"/>
                <w:lang w:eastAsia="ru-RU"/>
              </w:rPr>
              <w:t>400</w:t>
            </w:r>
          </w:p>
        </w:tc>
        <w:tc>
          <w:tcPr>
            <w:tcW w:w="856" w:type="dxa"/>
            <w:tcBorders>
              <w:top w:val="nil"/>
              <w:left w:val="nil"/>
              <w:bottom w:val="single" w:sz="4" w:space="0" w:color="auto"/>
              <w:right w:val="single" w:sz="4" w:space="0" w:color="auto"/>
            </w:tcBorders>
            <w:shd w:val="clear" w:color="000000" w:fill="0000CC"/>
            <w:noWrap/>
            <w:vAlign w:val="bottom"/>
            <w:hideMark/>
          </w:tcPr>
          <w:p w:rsidR="00616CFE" w:rsidRPr="00616CFE" w:rsidRDefault="00616CFE" w:rsidP="00616CFE">
            <w:pPr>
              <w:spacing w:after="0" w:line="240" w:lineRule="auto"/>
              <w:jc w:val="right"/>
              <w:rPr>
                <w:rFonts w:ascii="Verdana" w:eastAsia="Times New Roman" w:hAnsi="Verdana" w:cs="Tahoma"/>
                <w:b/>
                <w:bCs/>
                <w:color w:val="FFFFFF"/>
                <w:sz w:val="16"/>
                <w:szCs w:val="16"/>
                <w:lang w:eastAsia="ru-RU"/>
              </w:rPr>
            </w:pPr>
            <w:r w:rsidRPr="00616CFE">
              <w:rPr>
                <w:rFonts w:ascii="Verdana" w:eastAsia="Times New Roman" w:hAnsi="Verdana" w:cs="Tahoma"/>
                <w:b/>
                <w:bCs/>
                <w:color w:val="FFFFFF"/>
                <w:sz w:val="16"/>
                <w:szCs w:val="16"/>
                <w:lang w:eastAsia="ru-RU"/>
              </w:rPr>
              <w:t>363</w:t>
            </w:r>
          </w:p>
        </w:tc>
        <w:tc>
          <w:tcPr>
            <w:tcW w:w="856" w:type="dxa"/>
            <w:tcBorders>
              <w:top w:val="nil"/>
              <w:left w:val="nil"/>
              <w:bottom w:val="single" w:sz="4" w:space="0" w:color="auto"/>
              <w:right w:val="single" w:sz="4" w:space="0" w:color="auto"/>
            </w:tcBorders>
            <w:shd w:val="clear" w:color="000000" w:fill="0000CC"/>
            <w:noWrap/>
            <w:vAlign w:val="bottom"/>
            <w:hideMark/>
          </w:tcPr>
          <w:p w:rsidR="00616CFE" w:rsidRPr="00616CFE" w:rsidRDefault="00616CFE" w:rsidP="00616CFE">
            <w:pPr>
              <w:spacing w:after="0" w:line="240" w:lineRule="auto"/>
              <w:jc w:val="right"/>
              <w:rPr>
                <w:rFonts w:ascii="Verdana" w:eastAsia="Times New Roman" w:hAnsi="Verdana" w:cs="Tahoma"/>
                <w:b/>
                <w:bCs/>
                <w:color w:val="FFFFFF"/>
                <w:sz w:val="16"/>
                <w:szCs w:val="16"/>
                <w:lang w:eastAsia="ru-RU"/>
              </w:rPr>
            </w:pPr>
            <w:r w:rsidRPr="00616CFE">
              <w:rPr>
                <w:rFonts w:ascii="Verdana" w:eastAsia="Times New Roman" w:hAnsi="Verdana" w:cs="Tahoma"/>
                <w:b/>
                <w:bCs/>
                <w:color w:val="FFFFFF"/>
                <w:sz w:val="16"/>
                <w:szCs w:val="16"/>
                <w:lang w:eastAsia="ru-RU"/>
              </w:rPr>
              <w:t>331</w:t>
            </w:r>
          </w:p>
        </w:tc>
        <w:tc>
          <w:tcPr>
            <w:tcW w:w="856" w:type="dxa"/>
            <w:tcBorders>
              <w:top w:val="nil"/>
              <w:left w:val="nil"/>
              <w:bottom w:val="single" w:sz="4" w:space="0" w:color="auto"/>
              <w:right w:val="single" w:sz="4" w:space="0" w:color="auto"/>
            </w:tcBorders>
            <w:shd w:val="clear" w:color="000000" w:fill="0000CC"/>
            <w:noWrap/>
            <w:vAlign w:val="bottom"/>
            <w:hideMark/>
          </w:tcPr>
          <w:p w:rsidR="00616CFE" w:rsidRPr="00616CFE" w:rsidRDefault="00616CFE" w:rsidP="00616CFE">
            <w:pPr>
              <w:spacing w:after="0" w:line="240" w:lineRule="auto"/>
              <w:jc w:val="right"/>
              <w:rPr>
                <w:rFonts w:ascii="Verdana" w:eastAsia="Times New Roman" w:hAnsi="Verdana" w:cs="Tahoma"/>
                <w:b/>
                <w:bCs/>
                <w:color w:val="FFFFFF"/>
                <w:sz w:val="16"/>
                <w:szCs w:val="16"/>
                <w:lang w:eastAsia="ru-RU"/>
              </w:rPr>
            </w:pPr>
            <w:r w:rsidRPr="00616CFE">
              <w:rPr>
                <w:rFonts w:ascii="Verdana" w:eastAsia="Times New Roman" w:hAnsi="Verdana" w:cs="Tahoma"/>
                <w:b/>
                <w:bCs/>
                <w:color w:val="FFFFFF"/>
                <w:sz w:val="16"/>
                <w:szCs w:val="16"/>
                <w:lang w:eastAsia="ru-RU"/>
              </w:rPr>
              <w:t>302</w:t>
            </w:r>
          </w:p>
        </w:tc>
      </w:tr>
      <w:tr w:rsidR="00616CFE" w:rsidRPr="00616CFE" w:rsidTr="00616CFE">
        <w:trPr>
          <w:trHeight w:val="210"/>
        </w:trPr>
        <w:tc>
          <w:tcPr>
            <w:tcW w:w="565" w:type="dxa"/>
            <w:tcBorders>
              <w:top w:val="nil"/>
              <w:left w:val="single" w:sz="4" w:space="0" w:color="auto"/>
              <w:bottom w:val="single" w:sz="4" w:space="0" w:color="auto"/>
              <w:right w:val="single" w:sz="4" w:space="0" w:color="auto"/>
            </w:tcBorders>
            <w:shd w:val="clear" w:color="auto" w:fill="auto"/>
            <w:noWrap/>
            <w:vAlign w:val="bottom"/>
            <w:hideMark/>
          </w:tcPr>
          <w:p w:rsidR="00616CFE" w:rsidRPr="00616CFE" w:rsidRDefault="00616CFE" w:rsidP="00616CFE">
            <w:pPr>
              <w:spacing w:after="0" w:line="240" w:lineRule="auto"/>
              <w:jc w:val="right"/>
              <w:rPr>
                <w:rFonts w:ascii="Verdana" w:eastAsia="Times New Roman" w:hAnsi="Verdana" w:cs="Tahoma"/>
                <w:color w:val="000000"/>
                <w:sz w:val="16"/>
                <w:szCs w:val="16"/>
                <w:lang w:eastAsia="ru-RU"/>
              </w:rPr>
            </w:pPr>
            <w:r w:rsidRPr="00616CFE">
              <w:rPr>
                <w:rFonts w:ascii="Verdana" w:eastAsia="Times New Roman" w:hAnsi="Verdana" w:cs="Tahoma"/>
                <w:color w:val="000000"/>
                <w:sz w:val="16"/>
                <w:szCs w:val="16"/>
                <w:lang w:eastAsia="ru-RU"/>
              </w:rPr>
              <w:t>3</w:t>
            </w:r>
          </w:p>
        </w:tc>
        <w:tc>
          <w:tcPr>
            <w:tcW w:w="1131" w:type="dxa"/>
            <w:tcBorders>
              <w:top w:val="nil"/>
              <w:left w:val="nil"/>
              <w:bottom w:val="single" w:sz="4" w:space="0" w:color="auto"/>
              <w:right w:val="single" w:sz="4" w:space="0" w:color="auto"/>
            </w:tcBorders>
            <w:shd w:val="clear" w:color="auto" w:fill="auto"/>
            <w:noWrap/>
            <w:vAlign w:val="bottom"/>
            <w:hideMark/>
          </w:tcPr>
          <w:p w:rsidR="00616CFE" w:rsidRPr="00616CFE" w:rsidRDefault="00616CFE" w:rsidP="00616CFE">
            <w:pPr>
              <w:spacing w:after="0" w:line="240" w:lineRule="auto"/>
              <w:jc w:val="right"/>
              <w:rPr>
                <w:rFonts w:ascii="Verdana" w:eastAsia="Times New Roman" w:hAnsi="Verdana" w:cs="Tahoma"/>
                <w:b/>
                <w:bCs/>
                <w:color w:val="000000"/>
                <w:sz w:val="16"/>
                <w:szCs w:val="16"/>
                <w:lang w:eastAsia="ru-RU"/>
              </w:rPr>
            </w:pPr>
            <w:r w:rsidRPr="00616CFE">
              <w:rPr>
                <w:rFonts w:ascii="Verdana" w:eastAsia="Times New Roman" w:hAnsi="Verdana" w:cs="Tahoma"/>
                <w:b/>
                <w:bCs/>
                <w:color w:val="000000"/>
                <w:sz w:val="16"/>
                <w:szCs w:val="16"/>
                <w:lang w:eastAsia="ru-RU"/>
              </w:rPr>
              <w:t>300</w:t>
            </w:r>
          </w:p>
        </w:tc>
        <w:tc>
          <w:tcPr>
            <w:tcW w:w="856" w:type="dxa"/>
            <w:tcBorders>
              <w:top w:val="nil"/>
              <w:left w:val="nil"/>
              <w:bottom w:val="single" w:sz="4" w:space="0" w:color="auto"/>
              <w:right w:val="single" w:sz="4" w:space="0" w:color="auto"/>
            </w:tcBorders>
            <w:shd w:val="clear" w:color="auto" w:fill="auto"/>
            <w:noWrap/>
            <w:vAlign w:val="bottom"/>
            <w:hideMark/>
          </w:tcPr>
          <w:p w:rsidR="00616CFE" w:rsidRPr="00616CFE" w:rsidRDefault="00616CFE" w:rsidP="00616CFE">
            <w:pPr>
              <w:spacing w:after="0" w:line="240" w:lineRule="auto"/>
              <w:jc w:val="right"/>
              <w:rPr>
                <w:rFonts w:ascii="Verdana" w:eastAsia="Times New Roman" w:hAnsi="Verdana" w:cs="Tahoma"/>
                <w:color w:val="000000"/>
                <w:sz w:val="16"/>
                <w:szCs w:val="16"/>
                <w:lang w:eastAsia="ru-RU"/>
              </w:rPr>
            </w:pPr>
            <w:r w:rsidRPr="00616CFE">
              <w:rPr>
                <w:rFonts w:ascii="Verdana" w:eastAsia="Times New Roman" w:hAnsi="Verdana" w:cs="Tahoma"/>
                <w:color w:val="000000"/>
                <w:sz w:val="16"/>
                <w:szCs w:val="16"/>
                <w:lang w:eastAsia="ru-RU"/>
              </w:rPr>
              <w:t>1,00000</w:t>
            </w:r>
          </w:p>
        </w:tc>
        <w:tc>
          <w:tcPr>
            <w:tcW w:w="856" w:type="dxa"/>
            <w:tcBorders>
              <w:top w:val="nil"/>
              <w:left w:val="nil"/>
              <w:bottom w:val="single" w:sz="4" w:space="0" w:color="auto"/>
              <w:right w:val="single" w:sz="4" w:space="0" w:color="auto"/>
            </w:tcBorders>
            <w:shd w:val="clear" w:color="000000" w:fill="FFFF99"/>
            <w:noWrap/>
            <w:vAlign w:val="bottom"/>
            <w:hideMark/>
          </w:tcPr>
          <w:p w:rsidR="00616CFE" w:rsidRPr="00616CFE" w:rsidRDefault="00616CFE" w:rsidP="00616CFE">
            <w:pPr>
              <w:spacing w:after="0" w:line="240" w:lineRule="auto"/>
              <w:jc w:val="right"/>
              <w:rPr>
                <w:rFonts w:ascii="Verdana" w:eastAsia="Times New Roman" w:hAnsi="Verdana" w:cs="Tahoma"/>
                <w:sz w:val="16"/>
                <w:szCs w:val="16"/>
                <w:lang w:eastAsia="ru-RU"/>
              </w:rPr>
            </w:pPr>
            <w:r w:rsidRPr="00616CFE">
              <w:rPr>
                <w:rFonts w:ascii="Verdana" w:eastAsia="Times New Roman" w:hAnsi="Verdana" w:cs="Tahoma"/>
                <w:sz w:val="16"/>
                <w:szCs w:val="16"/>
                <w:lang w:eastAsia="ru-RU"/>
              </w:rPr>
              <w:t>0,86384</w:t>
            </w:r>
          </w:p>
        </w:tc>
        <w:tc>
          <w:tcPr>
            <w:tcW w:w="856" w:type="dxa"/>
            <w:tcBorders>
              <w:top w:val="nil"/>
              <w:left w:val="nil"/>
              <w:bottom w:val="single" w:sz="4" w:space="0" w:color="auto"/>
              <w:right w:val="single" w:sz="4" w:space="0" w:color="auto"/>
            </w:tcBorders>
            <w:shd w:val="clear" w:color="000000" w:fill="FFFF99"/>
            <w:noWrap/>
            <w:vAlign w:val="bottom"/>
            <w:hideMark/>
          </w:tcPr>
          <w:p w:rsidR="00616CFE" w:rsidRPr="00616CFE" w:rsidRDefault="00616CFE" w:rsidP="00616CFE">
            <w:pPr>
              <w:spacing w:after="0" w:line="240" w:lineRule="auto"/>
              <w:jc w:val="right"/>
              <w:rPr>
                <w:rFonts w:ascii="Verdana" w:eastAsia="Times New Roman" w:hAnsi="Verdana" w:cs="Tahoma"/>
                <w:sz w:val="16"/>
                <w:szCs w:val="16"/>
                <w:lang w:eastAsia="ru-RU"/>
              </w:rPr>
            </w:pPr>
            <w:r w:rsidRPr="00616CFE">
              <w:rPr>
                <w:rFonts w:ascii="Verdana" w:eastAsia="Times New Roman" w:hAnsi="Verdana" w:cs="Tahoma"/>
                <w:sz w:val="16"/>
                <w:szCs w:val="16"/>
                <w:lang w:eastAsia="ru-RU"/>
              </w:rPr>
              <w:t>0,75131</w:t>
            </w:r>
          </w:p>
        </w:tc>
        <w:tc>
          <w:tcPr>
            <w:tcW w:w="856" w:type="dxa"/>
            <w:tcBorders>
              <w:top w:val="nil"/>
              <w:left w:val="nil"/>
              <w:bottom w:val="single" w:sz="4" w:space="0" w:color="auto"/>
              <w:right w:val="single" w:sz="4" w:space="0" w:color="auto"/>
            </w:tcBorders>
            <w:shd w:val="clear" w:color="000000" w:fill="FFFF99"/>
            <w:noWrap/>
            <w:vAlign w:val="bottom"/>
            <w:hideMark/>
          </w:tcPr>
          <w:p w:rsidR="00616CFE" w:rsidRPr="00616CFE" w:rsidRDefault="00616CFE" w:rsidP="00616CFE">
            <w:pPr>
              <w:spacing w:after="0" w:line="240" w:lineRule="auto"/>
              <w:jc w:val="right"/>
              <w:rPr>
                <w:rFonts w:ascii="Verdana" w:eastAsia="Times New Roman" w:hAnsi="Verdana" w:cs="Tahoma"/>
                <w:sz w:val="16"/>
                <w:szCs w:val="16"/>
                <w:lang w:eastAsia="ru-RU"/>
              </w:rPr>
            </w:pPr>
            <w:r w:rsidRPr="00616CFE">
              <w:rPr>
                <w:rFonts w:ascii="Verdana" w:eastAsia="Times New Roman" w:hAnsi="Verdana" w:cs="Tahoma"/>
                <w:sz w:val="16"/>
                <w:szCs w:val="16"/>
                <w:lang w:eastAsia="ru-RU"/>
              </w:rPr>
              <w:t>0,65752</w:t>
            </w:r>
          </w:p>
        </w:tc>
        <w:tc>
          <w:tcPr>
            <w:tcW w:w="856" w:type="dxa"/>
            <w:tcBorders>
              <w:top w:val="nil"/>
              <w:left w:val="nil"/>
              <w:bottom w:val="single" w:sz="4" w:space="0" w:color="auto"/>
              <w:right w:val="single" w:sz="4" w:space="0" w:color="auto"/>
            </w:tcBorders>
            <w:shd w:val="clear" w:color="000000" w:fill="0000CC"/>
            <w:noWrap/>
            <w:vAlign w:val="bottom"/>
            <w:hideMark/>
          </w:tcPr>
          <w:p w:rsidR="00616CFE" w:rsidRPr="00616CFE" w:rsidRDefault="00616CFE" w:rsidP="00616CFE">
            <w:pPr>
              <w:spacing w:after="0" w:line="240" w:lineRule="auto"/>
              <w:jc w:val="right"/>
              <w:rPr>
                <w:rFonts w:ascii="Verdana" w:eastAsia="Times New Roman" w:hAnsi="Verdana" w:cs="Tahoma"/>
                <w:b/>
                <w:bCs/>
                <w:color w:val="FFFFFF"/>
                <w:sz w:val="16"/>
                <w:szCs w:val="16"/>
                <w:lang w:eastAsia="ru-RU"/>
              </w:rPr>
            </w:pPr>
            <w:r w:rsidRPr="00616CFE">
              <w:rPr>
                <w:rFonts w:ascii="Verdana" w:eastAsia="Times New Roman" w:hAnsi="Verdana" w:cs="Tahoma"/>
                <w:b/>
                <w:bCs/>
                <w:color w:val="FFFFFF"/>
                <w:sz w:val="16"/>
                <w:szCs w:val="16"/>
                <w:lang w:eastAsia="ru-RU"/>
              </w:rPr>
              <w:t>300</w:t>
            </w:r>
          </w:p>
        </w:tc>
        <w:tc>
          <w:tcPr>
            <w:tcW w:w="856" w:type="dxa"/>
            <w:tcBorders>
              <w:top w:val="nil"/>
              <w:left w:val="nil"/>
              <w:bottom w:val="single" w:sz="4" w:space="0" w:color="auto"/>
              <w:right w:val="single" w:sz="4" w:space="0" w:color="auto"/>
            </w:tcBorders>
            <w:shd w:val="clear" w:color="000000" w:fill="0000CC"/>
            <w:noWrap/>
            <w:vAlign w:val="bottom"/>
            <w:hideMark/>
          </w:tcPr>
          <w:p w:rsidR="00616CFE" w:rsidRPr="00616CFE" w:rsidRDefault="00616CFE" w:rsidP="00616CFE">
            <w:pPr>
              <w:spacing w:after="0" w:line="240" w:lineRule="auto"/>
              <w:jc w:val="right"/>
              <w:rPr>
                <w:rFonts w:ascii="Verdana" w:eastAsia="Times New Roman" w:hAnsi="Verdana" w:cs="Tahoma"/>
                <w:b/>
                <w:bCs/>
                <w:color w:val="FFFFFF"/>
                <w:sz w:val="16"/>
                <w:szCs w:val="16"/>
                <w:lang w:eastAsia="ru-RU"/>
              </w:rPr>
            </w:pPr>
            <w:r w:rsidRPr="00616CFE">
              <w:rPr>
                <w:rFonts w:ascii="Verdana" w:eastAsia="Times New Roman" w:hAnsi="Verdana" w:cs="Tahoma"/>
                <w:b/>
                <w:bCs/>
                <w:color w:val="FFFFFF"/>
                <w:sz w:val="16"/>
                <w:szCs w:val="16"/>
                <w:lang w:eastAsia="ru-RU"/>
              </w:rPr>
              <w:t>259</w:t>
            </w:r>
          </w:p>
        </w:tc>
        <w:tc>
          <w:tcPr>
            <w:tcW w:w="856" w:type="dxa"/>
            <w:tcBorders>
              <w:top w:val="nil"/>
              <w:left w:val="nil"/>
              <w:bottom w:val="single" w:sz="4" w:space="0" w:color="auto"/>
              <w:right w:val="single" w:sz="4" w:space="0" w:color="auto"/>
            </w:tcBorders>
            <w:shd w:val="clear" w:color="000000" w:fill="0000CC"/>
            <w:noWrap/>
            <w:vAlign w:val="bottom"/>
            <w:hideMark/>
          </w:tcPr>
          <w:p w:rsidR="00616CFE" w:rsidRPr="00616CFE" w:rsidRDefault="00616CFE" w:rsidP="00616CFE">
            <w:pPr>
              <w:spacing w:after="0" w:line="240" w:lineRule="auto"/>
              <w:jc w:val="right"/>
              <w:rPr>
                <w:rFonts w:ascii="Verdana" w:eastAsia="Times New Roman" w:hAnsi="Verdana" w:cs="Tahoma"/>
                <w:b/>
                <w:bCs/>
                <w:color w:val="FFFFFF"/>
                <w:sz w:val="16"/>
                <w:szCs w:val="16"/>
                <w:lang w:eastAsia="ru-RU"/>
              </w:rPr>
            </w:pPr>
            <w:r w:rsidRPr="00616CFE">
              <w:rPr>
                <w:rFonts w:ascii="Verdana" w:eastAsia="Times New Roman" w:hAnsi="Verdana" w:cs="Tahoma"/>
                <w:b/>
                <w:bCs/>
                <w:color w:val="FFFFFF"/>
                <w:sz w:val="16"/>
                <w:szCs w:val="16"/>
                <w:lang w:eastAsia="ru-RU"/>
              </w:rPr>
              <w:t>225</w:t>
            </w:r>
          </w:p>
        </w:tc>
        <w:tc>
          <w:tcPr>
            <w:tcW w:w="856" w:type="dxa"/>
            <w:tcBorders>
              <w:top w:val="nil"/>
              <w:left w:val="nil"/>
              <w:bottom w:val="single" w:sz="4" w:space="0" w:color="auto"/>
              <w:right w:val="single" w:sz="4" w:space="0" w:color="auto"/>
            </w:tcBorders>
            <w:shd w:val="clear" w:color="000000" w:fill="0000CC"/>
            <w:noWrap/>
            <w:vAlign w:val="bottom"/>
            <w:hideMark/>
          </w:tcPr>
          <w:p w:rsidR="00616CFE" w:rsidRPr="00616CFE" w:rsidRDefault="00616CFE" w:rsidP="00616CFE">
            <w:pPr>
              <w:spacing w:after="0" w:line="240" w:lineRule="auto"/>
              <w:jc w:val="right"/>
              <w:rPr>
                <w:rFonts w:ascii="Verdana" w:eastAsia="Times New Roman" w:hAnsi="Verdana" w:cs="Tahoma"/>
                <w:b/>
                <w:bCs/>
                <w:color w:val="FFFFFF"/>
                <w:sz w:val="16"/>
                <w:szCs w:val="16"/>
                <w:lang w:eastAsia="ru-RU"/>
              </w:rPr>
            </w:pPr>
            <w:r w:rsidRPr="00616CFE">
              <w:rPr>
                <w:rFonts w:ascii="Verdana" w:eastAsia="Times New Roman" w:hAnsi="Verdana" w:cs="Tahoma"/>
                <w:b/>
                <w:bCs/>
                <w:color w:val="FFFFFF"/>
                <w:sz w:val="16"/>
                <w:szCs w:val="16"/>
                <w:lang w:eastAsia="ru-RU"/>
              </w:rPr>
              <w:t>197</w:t>
            </w:r>
          </w:p>
        </w:tc>
      </w:tr>
      <w:tr w:rsidR="00616CFE" w:rsidRPr="00616CFE" w:rsidTr="00616CFE">
        <w:trPr>
          <w:trHeight w:val="210"/>
        </w:trPr>
        <w:tc>
          <w:tcPr>
            <w:tcW w:w="565" w:type="dxa"/>
            <w:tcBorders>
              <w:top w:val="nil"/>
              <w:left w:val="single" w:sz="4" w:space="0" w:color="auto"/>
              <w:bottom w:val="single" w:sz="4" w:space="0" w:color="auto"/>
              <w:right w:val="single" w:sz="4" w:space="0" w:color="auto"/>
            </w:tcBorders>
            <w:shd w:val="clear" w:color="auto" w:fill="auto"/>
            <w:noWrap/>
            <w:vAlign w:val="bottom"/>
            <w:hideMark/>
          </w:tcPr>
          <w:p w:rsidR="00616CFE" w:rsidRPr="00616CFE" w:rsidRDefault="00616CFE" w:rsidP="00616CFE">
            <w:pPr>
              <w:spacing w:after="0" w:line="240" w:lineRule="auto"/>
              <w:jc w:val="right"/>
              <w:rPr>
                <w:rFonts w:ascii="Verdana" w:eastAsia="Times New Roman" w:hAnsi="Verdana" w:cs="Tahoma"/>
                <w:color w:val="000000"/>
                <w:sz w:val="16"/>
                <w:szCs w:val="16"/>
                <w:lang w:eastAsia="ru-RU"/>
              </w:rPr>
            </w:pPr>
            <w:r w:rsidRPr="00616CFE">
              <w:rPr>
                <w:rFonts w:ascii="Verdana" w:eastAsia="Times New Roman" w:hAnsi="Verdana" w:cs="Tahoma"/>
                <w:color w:val="000000"/>
                <w:sz w:val="16"/>
                <w:szCs w:val="16"/>
                <w:lang w:eastAsia="ru-RU"/>
              </w:rPr>
              <w:t>4</w:t>
            </w:r>
          </w:p>
        </w:tc>
        <w:tc>
          <w:tcPr>
            <w:tcW w:w="1131" w:type="dxa"/>
            <w:tcBorders>
              <w:top w:val="nil"/>
              <w:left w:val="nil"/>
              <w:bottom w:val="single" w:sz="4" w:space="0" w:color="auto"/>
              <w:right w:val="single" w:sz="4" w:space="0" w:color="auto"/>
            </w:tcBorders>
            <w:shd w:val="clear" w:color="auto" w:fill="auto"/>
            <w:noWrap/>
            <w:vAlign w:val="bottom"/>
            <w:hideMark/>
          </w:tcPr>
          <w:p w:rsidR="00616CFE" w:rsidRPr="00616CFE" w:rsidRDefault="00616CFE" w:rsidP="00616CFE">
            <w:pPr>
              <w:spacing w:after="0" w:line="240" w:lineRule="auto"/>
              <w:jc w:val="right"/>
              <w:rPr>
                <w:rFonts w:ascii="Verdana" w:eastAsia="Times New Roman" w:hAnsi="Verdana" w:cs="Tahoma"/>
                <w:b/>
                <w:bCs/>
                <w:color w:val="000000"/>
                <w:sz w:val="16"/>
                <w:szCs w:val="16"/>
                <w:lang w:eastAsia="ru-RU"/>
              </w:rPr>
            </w:pPr>
            <w:r w:rsidRPr="00616CFE">
              <w:rPr>
                <w:rFonts w:ascii="Verdana" w:eastAsia="Times New Roman" w:hAnsi="Verdana" w:cs="Tahoma"/>
                <w:b/>
                <w:bCs/>
                <w:color w:val="000000"/>
                <w:sz w:val="16"/>
                <w:szCs w:val="16"/>
                <w:lang w:eastAsia="ru-RU"/>
              </w:rPr>
              <w:t>100</w:t>
            </w:r>
          </w:p>
        </w:tc>
        <w:tc>
          <w:tcPr>
            <w:tcW w:w="856" w:type="dxa"/>
            <w:tcBorders>
              <w:top w:val="nil"/>
              <w:left w:val="nil"/>
              <w:bottom w:val="single" w:sz="4" w:space="0" w:color="auto"/>
              <w:right w:val="single" w:sz="4" w:space="0" w:color="auto"/>
            </w:tcBorders>
            <w:shd w:val="clear" w:color="auto" w:fill="auto"/>
            <w:noWrap/>
            <w:vAlign w:val="bottom"/>
            <w:hideMark/>
          </w:tcPr>
          <w:p w:rsidR="00616CFE" w:rsidRPr="00616CFE" w:rsidRDefault="00616CFE" w:rsidP="00616CFE">
            <w:pPr>
              <w:spacing w:after="0" w:line="240" w:lineRule="auto"/>
              <w:jc w:val="right"/>
              <w:rPr>
                <w:rFonts w:ascii="Verdana" w:eastAsia="Times New Roman" w:hAnsi="Verdana" w:cs="Tahoma"/>
                <w:color w:val="000000"/>
                <w:sz w:val="16"/>
                <w:szCs w:val="16"/>
                <w:lang w:eastAsia="ru-RU"/>
              </w:rPr>
            </w:pPr>
            <w:r w:rsidRPr="00616CFE">
              <w:rPr>
                <w:rFonts w:ascii="Verdana" w:eastAsia="Times New Roman" w:hAnsi="Verdana" w:cs="Tahoma"/>
                <w:color w:val="000000"/>
                <w:sz w:val="16"/>
                <w:szCs w:val="16"/>
                <w:lang w:eastAsia="ru-RU"/>
              </w:rPr>
              <w:t>1,00000</w:t>
            </w:r>
          </w:p>
        </w:tc>
        <w:tc>
          <w:tcPr>
            <w:tcW w:w="856" w:type="dxa"/>
            <w:tcBorders>
              <w:top w:val="nil"/>
              <w:left w:val="nil"/>
              <w:bottom w:val="single" w:sz="4" w:space="0" w:color="auto"/>
              <w:right w:val="single" w:sz="4" w:space="0" w:color="auto"/>
            </w:tcBorders>
            <w:shd w:val="clear" w:color="000000" w:fill="FFFF99"/>
            <w:noWrap/>
            <w:vAlign w:val="bottom"/>
            <w:hideMark/>
          </w:tcPr>
          <w:p w:rsidR="00616CFE" w:rsidRPr="00616CFE" w:rsidRDefault="00616CFE" w:rsidP="00616CFE">
            <w:pPr>
              <w:spacing w:after="0" w:line="240" w:lineRule="auto"/>
              <w:jc w:val="right"/>
              <w:rPr>
                <w:rFonts w:ascii="Verdana" w:eastAsia="Times New Roman" w:hAnsi="Verdana" w:cs="Tahoma"/>
                <w:sz w:val="16"/>
                <w:szCs w:val="16"/>
                <w:lang w:eastAsia="ru-RU"/>
              </w:rPr>
            </w:pPr>
            <w:r w:rsidRPr="00616CFE">
              <w:rPr>
                <w:rFonts w:ascii="Verdana" w:eastAsia="Times New Roman" w:hAnsi="Verdana" w:cs="Tahoma"/>
                <w:sz w:val="16"/>
                <w:szCs w:val="16"/>
                <w:lang w:eastAsia="ru-RU"/>
              </w:rPr>
              <w:t>0,82270</w:t>
            </w:r>
          </w:p>
        </w:tc>
        <w:tc>
          <w:tcPr>
            <w:tcW w:w="856" w:type="dxa"/>
            <w:tcBorders>
              <w:top w:val="nil"/>
              <w:left w:val="nil"/>
              <w:bottom w:val="single" w:sz="4" w:space="0" w:color="auto"/>
              <w:right w:val="single" w:sz="4" w:space="0" w:color="auto"/>
            </w:tcBorders>
            <w:shd w:val="clear" w:color="000000" w:fill="FFFF99"/>
            <w:noWrap/>
            <w:vAlign w:val="bottom"/>
            <w:hideMark/>
          </w:tcPr>
          <w:p w:rsidR="00616CFE" w:rsidRPr="00616CFE" w:rsidRDefault="00616CFE" w:rsidP="00616CFE">
            <w:pPr>
              <w:spacing w:after="0" w:line="240" w:lineRule="auto"/>
              <w:jc w:val="right"/>
              <w:rPr>
                <w:rFonts w:ascii="Verdana" w:eastAsia="Times New Roman" w:hAnsi="Verdana" w:cs="Tahoma"/>
                <w:sz w:val="16"/>
                <w:szCs w:val="16"/>
                <w:lang w:eastAsia="ru-RU"/>
              </w:rPr>
            </w:pPr>
            <w:r w:rsidRPr="00616CFE">
              <w:rPr>
                <w:rFonts w:ascii="Verdana" w:eastAsia="Times New Roman" w:hAnsi="Verdana" w:cs="Tahoma"/>
                <w:sz w:val="16"/>
                <w:szCs w:val="16"/>
                <w:lang w:eastAsia="ru-RU"/>
              </w:rPr>
              <w:t>0,68301</w:t>
            </w:r>
          </w:p>
        </w:tc>
        <w:tc>
          <w:tcPr>
            <w:tcW w:w="856" w:type="dxa"/>
            <w:tcBorders>
              <w:top w:val="nil"/>
              <w:left w:val="nil"/>
              <w:bottom w:val="single" w:sz="4" w:space="0" w:color="auto"/>
              <w:right w:val="single" w:sz="4" w:space="0" w:color="auto"/>
            </w:tcBorders>
            <w:shd w:val="clear" w:color="000000" w:fill="FFFF99"/>
            <w:noWrap/>
            <w:vAlign w:val="bottom"/>
            <w:hideMark/>
          </w:tcPr>
          <w:p w:rsidR="00616CFE" w:rsidRPr="00616CFE" w:rsidRDefault="00616CFE" w:rsidP="00616CFE">
            <w:pPr>
              <w:spacing w:after="0" w:line="240" w:lineRule="auto"/>
              <w:jc w:val="right"/>
              <w:rPr>
                <w:rFonts w:ascii="Verdana" w:eastAsia="Times New Roman" w:hAnsi="Verdana" w:cs="Tahoma"/>
                <w:sz w:val="16"/>
                <w:szCs w:val="16"/>
                <w:lang w:eastAsia="ru-RU"/>
              </w:rPr>
            </w:pPr>
            <w:r w:rsidRPr="00616CFE">
              <w:rPr>
                <w:rFonts w:ascii="Verdana" w:eastAsia="Times New Roman" w:hAnsi="Verdana" w:cs="Tahoma"/>
                <w:sz w:val="16"/>
                <w:szCs w:val="16"/>
                <w:lang w:eastAsia="ru-RU"/>
              </w:rPr>
              <w:t>0,57175</w:t>
            </w:r>
          </w:p>
        </w:tc>
        <w:tc>
          <w:tcPr>
            <w:tcW w:w="856" w:type="dxa"/>
            <w:tcBorders>
              <w:top w:val="nil"/>
              <w:left w:val="nil"/>
              <w:bottom w:val="single" w:sz="4" w:space="0" w:color="auto"/>
              <w:right w:val="single" w:sz="4" w:space="0" w:color="auto"/>
            </w:tcBorders>
            <w:shd w:val="clear" w:color="000000" w:fill="0000CC"/>
            <w:noWrap/>
            <w:vAlign w:val="bottom"/>
            <w:hideMark/>
          </w:tcPr>
          <w:p w:rsidR="00616CFE" w:rsidRPr="00616CFE" w:rsidRDefault="00616CFE" w:rsidP="00616CFE">
            <w:pPr>
              <w:spacing w:after="0" w:line="240" w:lineRule="auto"/>
              <w:jc w:val="right"/>
              <w:rPr>
                <w:rFonts w:ascii="Verdana" w:eastAsia="Times New Roman" w:hAnsi="Verdana" w:cs="Tahoma"/>
                <w:b/>
                <w:bCs/>
                <w:color w:val="FFFFFF"/>
                <w:sz w:val="16"/>
                <w:szCs w:val="16"/>
                <w:lang w:eastAsia="ru-RU"/>
              </w:rPr>
            </w:pPr>
            <w:r w:rsidRPr="00616CFE">
              <w:rPr>
                <w:rFonts w:ascii="Verdana" w:eastAsia="Times New Roman" w:hAnsi="Verdana" w:cs="Tahoma"/>
                <w:b/>
                <w:bCs/>
                <w:color w:val="FFFFFF"/>
                <w:sz w:val="16"/>
                <w:szCs w:val="16"/>
                <w:lang w:eastAsia="ru-RU"/>
              </w:rPr>
              <w:t>100</w:t>
            </w:r>
          </w:p>
        </w:tc>
        <w:tc>
          <w:tcPr>
            <w:tcW w:w="856" w:type="dxa"/>
            <w:tcBorders>
              <w:top w:val="nil"/>
              <w:left w:val="nil"/>
              <w:bottom w:val="single" w:sz="4" w:space="0" w:color="auto"/>
              <w:right w:val="single" w:sz="4" w:space="0" w:color="auto"/>
            </w:tcBorders>
            <w:shd w:val="clear" w:color="000000" w:fill="0000CC"/>
            <w:noWrap/>
            <w:vAlign w:val="bottom"/>
            <w:hideMark/>
          </w:tcPr>
          <w:p w:rsidR="00616CFE" w:rsidRPr="00616CFE" w:rsidRDefault="00616CFE" w:rsidP="00616CFE">
            <w:pPr>
              <w:spacing w:after="0" w:line="240" w:lineRule="auto"/>
              <w:jc w:val="right"/>
              <w:rPr>
                <w:rFonts w:ascii="Verdana" w:eastAsia="Times New Roman" w:hAnsi="Verdana" w:cs="Tahoma"/>
                <w:b/>
                <w:bCs/>
                <w:color w:val="FFFFFF"/>
                <w:sz w:val="16"/>
                <w:szCs w:val="16"/>
                <w:lang w:eastAsia="ru-RU"/>
              </w:rPr>
            </w:pPr>
            <w:r w:rsidRPr="00616CFE">
              <w:rPr>
                <w:rFonts w:ascii="Verdana" w:eastAsia="Times New Roman" w:hAnsi="Verdana" w:cs="Tahoma"/>
                <w:b/>
                <w:bCs/>
                <w:color w:val="FFFFFF"/>
                <w:sz w:val="16"/>
                <w:szCs w:val="16"/>
                <w:lang w:eastAsia="ru-RU"/>
              </w:rPr>
              <w:t>82</w:t>
            </w:r>
          </w:p>
        </w:tc>
        <w:tc>
          <w:tcPr>
            <w:tcW w:w="856" w:type="dxa"/>
            <w:tcBorders>
              <w:top w:val="nil"/>
              <w:left w:val="nil"/>
              <w:bottom w:val="single" w:sz="4" w:space="0" w:color="auto"/>
              <w:right w:val="single" w:sz="4" w:space="0" w:color="auto"/>
            </w:tcBorders>
            <w:shd w:val="clear" w:color="000000" w:fill="0000CC"/>
            <w:noWrap/>
            <w:vAlign w:val="bottom"/>
            <w:hideMark/>
          </w:tcPr>
          <w:p w:rsidR="00616CFE" w:rsidRPr="00616CFE" w:rsidRDefault="00616CFE" w:rsidP="00616CFE">
            <w:pPr>
              <w:spacing w:after="0" w:line="240" w:lineRule="auto"/>
              <w:jc w:val="right"/>
              <w:rPr>
                <w:rFonts w:ascii="Verdana" w:eastAsia="Times New Roman" w:hAnsi="Verdana" w:cs="Tahoma"/>
                <w:b/>
                <w:bCs/>
                <w:color w:val="FFFFFF"/>
                <w:sz w:val="16"/>
                <w:szCs w:val="16"/>
                <w:lang w:eastAsia="ru-RU"/>
              </w:rPr>
            </w:pPr>
            <w:r w:rsidRPr="00616CFE">
              <w:rPr>
                <w:rFonts w:ascii="Verdana" w:eastAsia="Times New Roman" w:hAnsi="Verdana" w:cs="Tahoma"/>
                <w:b/>
                <w:bCs/>
                <w:color w:val="FFFFFF"/>
                <w:sz w:val="16"/>
                <w:szCs w:val="16"/>
                <w:lang w:eastAsia="ru-RU"/>
              </w:rPr>
              <w:t>68</w:t>
            </w:r>
          </w:p>
        </w:tc>
        <w:tc>
          <w:tcPr>
            <w:tcW w:w="856" w:type="dxa"/>
            <w:tcBorders>
              <w:top w:val="nil"/>
              <w:left w:val="nil"/>
              <w:bottom w:val="single" w:sz="4" w:space="0" w:color="auto"/>
              <w:right w:val="single" w:sz="4" w:space="0" w:color="auto"/>
            </w:tcBorders>
            <w:shd w:val="clear" w:color="000000" w:fill="0000CC"/>
            <w:noWrap/>
            <w:vAlign w:val="bottom"/>
            <w:hideMark/>
          </w:tcPr>
          <w:p w:rsidR="00616CFE" w:rsidRPr="00616CFE" w:rsidRDefault="00616CFE" w:rsidP="00616CFE">
            <w:pPr>
              <w:spacing w:after="0" w:line="240" w:lineRule="auto"/>
              <w:jc w:val="right"/>
              <w:rPr>
                <w:rFonts w:ascii="Verdana" w:eastAsia="Times New Roman" w:hAnsi="Verdana" w:cs="Tahoma"/>
                <w:b/>
                <w:bCs/>
                <w:color w:val="FFFFFF"/>
                <w:sz w:val="16"/>
                <w:szCs w:val="16"/>
                <w:lang w:eastAsia="ru-RU"/>
              </w:rPr>
            </w:pPr>
            <w:r w:rsidRPr="00616CFE">
              <w:rPr>
                <w:rFonts w:ascii="Verdana" w:eastAsia="Times New Roman" w:hAnsi="Verdana" w:cs="Tahoma"/>
                <w:b/>
                <w:bCs/>
                <w:color w:val="FFFFFF"/>
                <w:sz w:val="16"/>
                <w:szCs w:val="16"/>
                <w:lang w:eastAsia="ru-RU"/>
              </w:rPr>
              <w:t>57</w:t>
            </w:r>
          </w:p>
        </w:tc>
      </w:tr>
      <w:tr w:rsidR="00616CFE" w:rsidRPr="00616CFE" w:rsidTr="00616CFE">
        <w:trPr>
          <w:trHeight w:val="210"/>
        </w:trPr>
        <w:tc>
          <w:tcPr>
            <w:tcW w:w="565" w:type="dxa"/>
            <w:tcBorders>
              <w:top w:val="nil"/>
              <w:left w:val="nil"/>
              <w:bottom w:val="nil"/>
              <w:right w:val="nil"/>
            </w:tcBorders>
            <w:shd w:val="clear" w:color="auto" w:fill="auto"/>
            <w:noWrap/>
            <w:vAlign w:val="bottom"/>
            <w:hideMark/>
          </w:tcPr>
          <w:p w:rsidR="00616CFE" w:rsidRPr="00616CFE" w:rsidRDefault="00616CFE" w:rsidP="00616CFE">
            <w:pPr>
              <w:spacing w:after="0" w:line="240" w:lineRule="auto"/>
              <w:rPr>
                <w:rFonts w:ascii="Verdana" w:eastAsia="Times New Roman" w:hAnsi="Verdana" w:cs="Tahoma"/>
                <w:color w:val="000000"/>
                <w:sz w:val="16"/>
                <w:szCs w:val="16"/>
                <w:lang w:eastAsia="ru-RU"/>
              </w:rPr>
            </w:pPr>
          </w:p>
        </w:tc>
        <w:tc>
          <w:tcPr>
            <w:tcW w:w="1131" w:type="dxa"/>
            <w:tcBorders>
              <w:top w:val="nil"/>
              <w:left w:val="nil"/>
              <w:bottom w:val="nil"/>
              <w:right w:val="nil"/>
            </w:tcBorders>
            <w:shd w:val="clear" w:color="auto" w:fill="auto"/>
            <w:noWrap/>
            <w:vAlign w:val="bottom"/>
            <w:hideMark/>
          </w:tcPr>
          <w:p w:rsidR="00616CFE" w:rsidRPr="00616CFE" w:rsidRDefault="00616CFE" w:rsidP="00616CFE">
            <w:pPr>
              <w:spacing w:after="0" w:line="240" w:lineRule="auto"/>
              <w:rPr>
                <w:rFonts w:ascii="Verdana" w:eastAsia="Times New Roman" w:hAnsi="Verdana" w:cs="Tahoma"/>
                <w:color w:val="000000"/>
                <w:sz w:val="16"/>
                <w:szCs w:val="16"/>
                <w:lang w:eastAsia="ru-RU"/>
              </w:rPr>
            </w:pPr>
          </w:p>
        </w:tc>
        <w:tc>
          <w:tcPr>
            <w:tcW w:w="856" w:type="dxa"/>
            <w:tcBorders>
              <w:top w:val="nil"/>
              <w:left w:val="nil"/>
              <w:bottom w:val="nil"/>
              <w:right w:val="nil"/>
            </w:tcBorders>
            <w:shd w:val="clear" w:color="auto" w:fill="auto"/>
            <w:noWrap/>
            <w:vAlign w:val="bottom"/>
            <w:hideMark/>
          </w:tcPr>
          <w:p w:rsidR="00616CFE" w:rsidRPr="00616CFE" w:rsidRDefault="00616CFE" w:rsidP="00616CFE">
            <w:pPr>
              <w:spacing w:after="0" w:line="240" w:lineRule="auto"/>
              <w:rPr>
                <w:rFonts w:ascii="Verdana" w:eastAsia="Times New Roman" w:hAnsi="Verdana" w:cs="Tahoma"/>
                <w:color w:val="000000"/>
                <w:sz w:val="16"/>
                <w:szCs w:val="16"/>
                <w:lang w:eastAsia="ru-RU"/>
              </w:rPr>
            </w:pPr>
          </w:p>
        </w:tc>
        <w:tc>
          <w:tcPr>
            <w:tcW w:w="856" w:type="dxa"/>
            <w:tcBorders>
              <w:top w:val="nil"/>
              <w:left w:val="nil"/>
              <w:bottom w:val="nil"/>
              <w:right w:val="nil"/>
            </w:tcBorders>
            <w:shd w:val="clear" w:color="auto" w:fill="auto"/>
            <w:noWrap/>
            <w:vAlign w:val="bottom"/>
            <w:hideMark/>
          </w:tcPr>
          <w:p w:rsidR="00616CFE" w:rsidRPr="00616CFE" w:rsidRDefault="00616CFE" w:rsidP="00616CFE">
            <w:pPr>
              <w:spacing w:after="0" w:line="240" w:lineRule="auto"/>
              <w:rPr>
                <w:rFonts w:ascii="Verdana" w:eastAsia="Times New Roman" w:hAnsi="Verdana" w:cs="Tahoma"/>
                <w:color w:val="000000"/>
                <w:sz w:val="16"/>
                <w:szCs w:val="16"/>
                <w:lang w:eastAsia="ru-RU"/>
              </w:rPr>
            </w:pPr>
          </w:p>
        </w:tc>
        <w:tc>
          <w:tcPr>
            <w:tcW w:w="856" w:type="dxa"/>
            <w:tcBorders>
              <w:top w:val="nil"/>
              <w:left w:val="nil"/>
              <w:bottom w:val="nil"/>
              <w:right w:val="nil"/>
            </w:tcBorders>
            <w:shd w:val="clear" w:color="auto" w:fill="auto"/>
            <w:noWrap/>
            <w:vAlign w:val="bottom"/>
            <w:hideMark/>
          </w:tcPr>
          <w:p w:rsidR="00616CFE" w:rsidRPr="00616CFE" w:rsidRDefault="00616CFE" w:rsidP="00616CFE">
            <w:pPr>
              <w:spacing w:after="0" w:line="240" w:lineRule="auto"/>
              <w:rPr>
                <w:rFonts w:ascii="Verdana" w:eastAsia="Times New Roman" w:hAnsi="Verdana" w:cs="Tahoma"/>
                <w:color w:val="000000"/>
                <w:sz w:val="16"/>
                <w:szCs w:val="16"/>
                <w:lang w:eastAsia="ru-RU"/>
              </w:rPr>
            </w:pPr>
          </w:p>
        </w:tc>
        <w:tc>
          <w:tcPr>
            <w:tcW w:w="856" w:type="dxa"/>
            <w:tcBorders>
              <w:top w:val="nil"/>
              <w:left w:val="nil"/>
              <w:bottom w:val="nil"/>
              <w:right w:val="nil"/>
            </w:tcBorders>
            <w:shd w:val="clear" w:color="auto" w:fill="auto"/>
            <w:noWrap/>
            <w:vAlign w:val="bottom"/>
            <w:hideMark/>
          </w:tcPr>
          <w:p w:rsidR="00616CFE" w:rsidRPr="00616CFE" w:rsidRDefault="00616CFE" w:rsidP="00616CFE">
            <w:pPr>
              <w:spacing w:after="0" w:line="240" w:lineRule="auto"/>
              <w:rPr>
                <w:rFonts w:ascii="Verdana" w:eastAsia="Times New Roman" w:hAnsi="Verdana" w:cs="Tahoma"/>
                <w:color w:val="000000"/>
                <w:sz w:val="16"/>
                <w:szCs w:val="16"/>
                <w:lang w:eastAsia="ru-RU"/>
              </w:rPr>
            </w:pPr>
          </w:p>
        </w:tc>
        <w:tc>
          <w:tcPr>
            <w:tcW w:w="856" w:type="dxa"/>
            <w:tcBorders>
              <w:top w:val="nil"/>
              <w:left w:val="nil"/>
              <w:bottom w:val="nil"/>
              <w:right w:val="nil"/>
            </w:tcBorders>
            <w:shd w:val="clear" w:color="auto" w:fill="auto"/>
            <w:noWrap/>
            <w:vAlign w:val="bottom"/>
            <w:hideMark/>
          </w:tcPr>
          <w:p w:rsidR="00616CFE" w:rsidRPr="00616CFE" w:rsidRDefault="00616CFE" w:rsidP="00616CFE">
            <w:pPr>
              <w:spacing w:after="0" w:line="240" w:lineRule="auto"/>
              <w:rPr>
                <w:rFonts w:ascii="Verdana" w:eastAsia="Times New Roman" w:hAnsi="Verdana" w:cs="Tahoma"/>
                <w:color w:val="000000"/>
                <w:sz w:val="16"/>
                <w:szCs w:val="16"/>
                <w:lang w:eastAsia="ru-RU"/>
              </w:rPr>
            </w:pPr>
          </w:p>
        </w:tc>
        <w:tc>
          <w:tcPr>
            <w:tcW w:w="856" w:type="dxa"/>
            <w:tcBorders>
              <w:top w:val="nil"/>
              <w:left w:val="nil"/>
              <w:bottom w:val="nil"/>
              <w:right w:val="nil"/>
            </w:tcBorders>
            <w:shd w:val="clear" w:color="auto" w:fill="auto"/>
            <w:noWrap/>
            <w:vAlign w:val="bottom"/>
            <w:hideMark/>
          </w:tcPr>
          <w:p w:rsidR="00616CFE" w:rsidRPr="00616CFE" w:rsidRDefault="00616CFE" w:rsidP="00616CFE">
            <w:pPr>
              <w:spacing w:after="0" w:line="240" w:lineRule="auto"/>
              <w:rPr>
                <w:rFonts w:ascii="Verdana" w:eastAsia="Times New Roman" w:hAnsi="Verdana" w:cs="Tahoma"/>
                <w:color w:val="000000"/>
                <w:sz w:val="16"/>
                <w:szCs w:val="16"/>
                <w:lang w:eastAsia="ru-RU"/>
              </w:rPr>
            </w:pPr>
          </w:p>
        </w:tc>
        <w:tc>
          <w:tcPr>
            <w:tcW w:w="856" w:type="dxa"/>
            <w:tcBorders>
              <w:top w:val="nil"/>
              <w:left w:val="nil"/>
              <w:bottom w:val="nil"/>
              <w:right w:val="nil"/>
            </w:tcBorders>
            <w:shd w:val="clear" w:color="auto" w:fill="auto"/>
            <w:noWrap/>
            <w:vAlign w:val="bottom"/>
            <w:hideMark/>
          </w:tcPr>
          <w:p w:rsidR="00616CFE" w:rsidRPr="00616CFE" w:rsidRDefault="00616CFE" w:rsidP="00616CFE">
            <w:pPr>
              <w:spacing w:after="0" w:line="240" w:lineRule="auto"/>
              <w:rPr>
                <w:rFonts w:ascii="Verdana" w:eastAsia="Times New Roman" w:hAnsi="Verdana" w:cs="Tahoma"/>
                <w:color w:val="000000"/>
                <w:sz w:val="16"/>
                <w:szCs w:val="16"/>
                <w:lang w:eastAsia="ru-RU"/>
              </w:rPr>
            </w:pPr>
          </w:p>
        </w:tc>
        <w:tc>
          <w:tcPr>
            <w:tcW w:w="856" w:type="dxa"/>
            <w:tcBorders>
              <w:top w:val="nil"/>
              <w:left w:val="nil"/>
              <w:bottom w:val="nil"/>
              <w:right w:val="nil"/>
            </w:tcBorders>
            <w:shd w:val="clear" w:color="auto" w:fill="auto"/>
            <w:noWrap/>
            <w:vAlign w:val="bottom"/>
            <w:hideMark/>
          </w:tcPr>
          <w:p w:rsidR="00616CFE" w:rsidRPr="00616CFE" w:rsidRDefault="00616CFE" w:rsidP="00616CFE">
            <w:pPr>
              <w:spacing w:after="0" w:line="240" w:lineRule="auto"/>
              <w:rPr>
                <w:rFonts w:ascii="Verdana" w:eastAsia="Times New Roman" w:hAnsi="Verdana" w:cs="Tahoma"/>
                <w:color w:val="000000"/>
                <w:sz w:val="16"/>
                <w:szCs w:val="16"/>
                <w:lang w:eastAsia="ru-RU"/>
              </w:rPr>
            </w:pPr>
          </w:p>
        </w:tc>
      </w:tr>
      <w:tr w:rsidR="00616CFE" w:rsidRPr="00616CFE" w:rsidTr="00616CFE">
        <w:trPr>
          <w:trHeight w:val="210"/>
        </w:trPr>
        <w:tc>
          <w:tcPr>
            <w:tcW w:w="2552" w:type="dxa"/>
            <w:gridSpan w:val="3"/>
            <w:tcBorders>
              <w:top w:val="single" w:sz="4" w:space="0" w:color="auto"/>
              <w:left w:val="single" w:sz="4" w:space="0" w:color="auto"/>
              <w:bottom w:val="single" w:sz="4" w:space="0" w:color="auto"/>
              <w:right w:val="nil"/>
            </w:tcBorders>
            <w:shd w:val="clear" w:color="000000" w:fill="0000CC"/>
            <w:noWrap/>
            <w:vAlign w:val="bottom"/>
            <w:hideMark/>
          </w:tcPr>
          <w:p w:rsidR="00616CFE" w:rsidRPr="00616CFE" w:rsidRDefault="00616CFE" w:rsidP="00616CFE">
            <w:pPr>
              <w:spacing w:after="0" w:line="240" w:lineRule="auto"/>
              <w:rPr>
                <w:rFonts w:ascii="Verdana" w:eastAsia="Times New Roman" w:hAnsi="Verdana" w:cs="Tahoma"/>
                <w:b/>
                <w:bCs/>
                <w:color w:val="FFFF00"/>
                <w:sz w:val="16"/>
                <w:szCs w:val="16"/>
                <w:lang w:eastAsia="ru-RU"/>
              </w:rPr>
            </w:pPr>
            <w:r w:rsidRPr="00616CFE">
              <w:rPr>
                <w:rFonts w:ascii="Verdana" w:eastAsia="Times New Roman" w:hAnsi="Verdana" w:cs="Tahoma"/>
                <w:b/>
                <w:bCs/>
                <w:color w:val="FFFF00"/>
                <w:sz w:val="16"/>
                <w:szCs w:val="16"/>
                <w:lang w:eastAsia="ru-RU"/>
              </w:rPr>
              <w:t>NPV-профиль проекта</w:t>
            </w:r>
          </w:p>
        </w:tc>
        <w:tc>
          <w:tcPr>
            <w:tcW w:w="856" w:type="dxa"/>
            <w:tcBorders>
              <w:top w:val="single" w:sz="4" w:space="0" w:color="auto"/>
              <w:left w:val="nil"/>
              <w:bottom w:val="single" w:sz="4" w:space="0" w:color="auto"/>
              <w:right w:val="nil"/>
            </w:tcBorders>
            <w:shd w:val="clear" w:color="000000" w:fill="0000CC"/>
            <w:noWrap/>
            <w:vAlign w:val="bottom"/>
            <w:hideMark/>
          </w:tcPr>
          <w:p w:rsidR="00616CFE" w:rsidRPr="00616CFE" w:rsidRDefault="00616CFE" w:rsidP="00616CFE">
            <w:pPr>
              <w:spacing w:after="0" w:line="240" w:lineRule="auto"/>
              <w:rPr>
                <w:rFonts w:ascii="Verdana" w:eastAsia="Times New Roman" w:hAnsi="Verdana" w:cs="Tahoma"/>
                <w:color w:val="FFFFFF"/>
                <w:sz w:val="16"/>
                <w:szCs w:val="16"/>
                <w:lang w:eastAsia="ru-RU"/>
              </w:rPr>
            </w:pPr>
            <w:r w:rsidRPr="00616CFE">
              <w:rPr>
                <w:rFonts w:ascii="Verdana" w:eastAsia="Times New Roman" w:hAnsi="Verdana" w:cs="Tahoma"/>
                <w:color w:val="FFFFFF"/>
                <w:sz w:val="16"/>
                <w:szCs w:val="16"/>
                <w:lang w:eastAsia="ru-RU"/>
              </w:rPr>
              <w:t> </w:t>
            </w:r>
          </w:p>
        </w:tc>
        <w:tc>
          <w:tcPr>
            <w:tcW w:w="856" w:type="dxa"/>
            <w:tcBorders>
              <w:top w:val="single" w:sz="4" w:space="0" w:color="auto"/>
              <w:left w:val="nil"/>
              <w:bottom w:val="single" w:sz="4" w:space="0" w:color="auto"/>
              <w:right w:val="nil"/>
            </w:tcBorders>
            <w:shd w:val="clear" w:color="000000" w:fill="0000CC"/>
            <w:noWrap/>
            <w:vAlign w:val="bottom"/>
            <w:hideMark/>
          </w:tcPr>
          <w:p w:rsidR="00616CFE" w:rsidRPr="00616CFE" w:rsidRDefault="00616CFE" w:rsidP="00616CFE">
            <w:pPr>
              <w:spacing w:after="0" w:line="240" w:lineRule="auto"/>
              <w:rPr>
                <w:rFonts w:ascii="Verdana" w:eastAsia="Times New Roman" w:hAnsi="Verdana" w:cs="Tahoma"/>
                <w:color w:val="FFFFFF"/>
                <w:sz w:val="16"/>
                <w:szCs w:val="16"/>
                <w:lang w:eastAsia="ru-RU"/>
              </w:rPr>
            </w:pPr>
            <w:r w:rsidRPr="00616CFE">
              <w:rPr>
                <w:rFonts w:ascii="Verdana" w:eastAsia="Times New Roman" w:hAnsi="Verdana" w:cs="Tahoma"/>
                <w:color w:val="FFFFFF"/>
                <w:sz w:val="16"/>
                <w:szCs w:val="16"/>
                <w:lang w:eastAsia="ru-RU"/>
              </w:rPr>
              <w:t> </w:t>
            </w:r>
          </w:p>
        </w:tc>
        <w:tc>
          <w:tcPr>
            <w:tcW w:w="856" w:type="dxa"/>
            <w:tcBorders>
              <w:top w:val="single" w:sz="4" w:space="0" w:color="auto"/>
              <w:left w:val="nil"/>
              <w:bottom w:val="single" w:sz="4" w:space="0" w:color="auto"/>
              <w:right w:val="single" w:sz="4" w:space="0" w:color="auto"/>
            </w:tcBorders>
            <w:shd w:val="clear" w:color="000000" w:fill="0000CC"/>
            <w:noWrap/>
            <w:vAlign w:val="bottom"/>
            <w:hideMark/>
          </w:tcPr>
          <w:p w:rsidR="00616CFE" w:rsidRPr="00616CFE" w:rsidRDefault="00616CFE" w:rsidP="00616CFE">
            <w:pPr>
              <w:spacing w:after="0" w:line="240" w:lineRule="auto"/>
              <w:rPr>
                <w:rFonts w:ascii="Verdana" w:eastAsia="Times New Roman" w:hAnsi="Verdana" w:cs="Tahoma"/>
                <w:color w:val="FFFFFF"/>
                <w:sz w:val="16"/>
                <w:szCs w:val="16"/>
                <w:lang w:eastAsia="ru-RU"/>
              </w:rPr>
            </w:pPr>
            <w:r w:rsidRPr="00616CFE">
              <w:rPr>
                <w:rFonts w:ascii="Verdana" w:eastAsia="Times New Roman" w:hAnsi="Verdana" w:cs="Tahoma"/>
                <w:color w:val="FFFFFF"/>
                <w:sz w:val="16"/>
                <w:szCs w:val="16"/>
                <w:lang w:eastAsia="ru-RU"/>
              </w:rPr>
              <w:t> </w:t>
            </w:r>
          </w:p>
        </w:tc>
        <w:tc>
          <w:tcPr>
            <w:tcW w:w="856" w:type="dxa"/>
            <w:tcBorders>
              <w:top w:val="single" w:sz="4" w:space="0" w:color="auto"/>
              <w:left w:val="nil"/>
              <w:bottom w:val="single" w:sz="4" w:space="0" w:color="auto"/>
              <w:right w:val="single" w:sz="4" w:space="0" w:color="auto"/>
            </w:tcBorders>
            <w:shd w:val="clear" w:color="000000" w:fill="0000CC"/>
            <w:noWrap/>
            <w:vAlign w:val="bottom"/>
            <w:hideMark/>
          </w:tcPr>
          <w:p w:rsidR="00616CFE" w:rsidRPr="00616CFE" w:rsidRDefault="00616CFE" w:rsidP="00616CFE">
            <w:pPr>
              <w:spacing w:after="0" w:line="240" w:lineRule="auto"/>
              <w:jc w:val="right"/>
              <w:rPr>
                <w:rFonts w:ascii="Verdana" w:eastAsia="Times New Roman" w:hAnsi="Verdana" w:cs="Tahoma"/>
                <w:b/>
                <w:bCs/>
                <w:color w:val="FFFF00"/>
                <w:sz w:val="16"/>
                <w:szCs w:val="16"/>
                <w:lang w:eastAsia="ru-RU"/>
              </w:rPr>
            </w:pPr>
            <w:r w:rsidRPr="00616CFE">
              <w:rPr>
                <w:rFonts w:ascii="Verdana" w:eastAsia="Times New Roman" w:hAnsi="Verdana" w:cs="Tahoma"/>
                <w:b/>
                <w:bCs/>
                <w:color w:val="FFFF00"/>
                <w:sz w:val="16"/>
                <w:szCs w:val="16"/>
                <w:lang w:eastAsia="ru-RU"/>
              </w:rPr>
              <w:t>300,00</w:t>
            </w:r>
          </w:p>
        </w:tc>
        <w:tc>
          <w:tcPr>
            <w:tcW w:w="856" w:type="dxa"/>
            <w:tcBorders>
              <w:top w:val="single" w:sz="4" w:space="0" w:color="auto"/>
              <w:left w:val="nil"/>
              <w:bottom w:val="single" w:sz="4" w:space="0" w:color="auto"/>
              <w:right w:val="single" w:sz="4" w:space="0" w:color="auto"/>
            </w:tcBorders>
            <w:shd w:val="clear" w:color="000000" w:fill="0000CC"/>
            <w:noWrap/>
            <w:vAlign w:val="bottom"/>
            <w:hideMark/>
          </w:tcPr>
          <w:p w:rsidR="00616CFE" w:rsidRPr="00616CFE" w:rsidRDefault="00616CFE" w:rsidP="00616CFE">
            <w:pPr>
              <w:spacing w:after="0" w:line="240" w:lineRule="auto"/>
              <w:jc w:val="right"/>
              <w:rPr>
                <w:rFonts w:ascii="Verdana" w:eastAsia="Times New Roman" w:hAnsi="Verdana" w:cs="Tahoma"/>
                <w:b/>
                <w:bCs/>
                <w:color w:val="FFFF00"/>
                <w:sz w:val="16"/>
                <w:szCs w:val="16"/>
                <w:lang w:eastAsia="ru-RU"/>
              </w:rPr>
            </w:pPr>
            <w:r w:rsidRPr="00616CFE">
              <w:rPr>
                <w:rFonts w:ascii="Verdana" w:eastAsia="Times New Roman" w:hAnsi="Verdana" w:cs="Tahoma"/>
                <w:b/>
                <w:bCs/>
                <w:color w:val="FFFF00"/>
                <w:sz w:val="16"/>
                <w:szCs w:val="16"/>
                <w:lang w:eastAsia="ru-RU"/>
              </w:rPr>
              <w:t>180,42</w:t>
            </w:r>
          </w:p>
        </w:tc>
        <w:tc>
          <w:tcPr>
            <w:tcW w:w="856" w:type="dxa"/>
            <w:tcBorders>
              <w:top w:val="single" w:sz="4" w:space="0" w:color="auto"/>
              <w:left w:val="nil"/>
              <w:bottom w:val="single" w:sz="4" w:space="0" w:color="auto"/>
              <w:right w:val="single" w:sz="4" w:space="0" w:color="auto"/>
            </w:tcBorders>
            <w:shd w:val="clear" w:color="000000" w:fill="0000CC"/>
            <w:noWrap/>
            <w:vAlign w:val="bottom"/>
            <w:hideMark/>
          </w:tcPr>
          <w:p w:rsidR="00616CFE" w:rsidRPr="00616CFE" w:rsidRDefault="00616CFE" w:rsidP="00616CFE">
            <w:pPr>
              <w:spacing w:after="0" w:line="240" w:lineRule="auto"/>
              <w:jc w:val="right"/>
              <w:rPr>
                <w:rFonts w:ascii="Verdana" w:eastAsia="Times New Roman" w:hAnsi="Verdana" w:cs="Tahoma"/>
                <w:b/>
                <w:bCs/>
                <w:color w:val="FFFF00"/>
                <w:sz w:val="16"/>
                <w:szCs w:val="16"/>
                <w:lang w:eastAsia="ru-RU"/>
              </w:rPr>
            </w:pPr>
            <w:r w:rsidRPr="00616CFE">
              <w:rPr>
                <w:rFonts w:ascii="Verdana" w:eastAsia="Times New Roman" w:hAnsi="Verdana" w:cs="Tahoma"/>
                <w:b/>
                <w:bCs/>
                <w:color w:val="FFFF00"/>
                <w:sz w:val="16"/>
                <w:szCs w:val="16"/>
                <w:lang w:eastAsia="ru-RU"/>
              </w:rPr>
              <w:t>78,82</w:t>
            </w:r>
          </w:p>
        </w:tc>
        <w:tc>
          <w:tcPr>
            <w:tcW w:w="856" w:type="dxa"/>
            <w:tcBorders>
              <w:top w:val="single" w:sz="4" w:space="0" w:color="auto"/>
              <w:left w:val="nil"/>
              <w:bottom w:val="single" w:sz="4" w:space="0" w:color="auto"/>
              <w:right w:val="single" w:sz="4" w:space="0" w:color="auto"/>
            </w:tcBorders>
            <w:shd w:val="clear" w:color="000000" w:fill="0000CC"/>
            <w:noWrap/>
            <w:vAlign w:val="bottom"/>
            <w:hideMark/>
          </w:tcPr>
          <w:p w:rsidR="00616CFE" w:rsidRPr="00616CFE" w:rsidRDefault="00616CFE" w:rsidP="00616CFE">
            <w:pPr>
              <w:spacing w:after="0" w:line="240" w:lineRule="auto"/>
              <w:jc w:val="right"/>
              <w:rPr>
                <w:rFonts w:ascii="Verdana" w:eastAsia="Times New Roman" w:hAnsi="Verdana" w:cs="Tahoma"/>
                <w:b/>
                <w:bCs/>
                <w:color w:val="FFFF00"/>
                <w:sz w:val="16"/>
                <w:szCs w:val="16"/>
                <w:lang w:eastAsia="ru-RU"/>
              </w:rPr>
            </w:pPr>
            <w:r w:rsidRPr="00616CFE">
              <w:rPr>
                <w:rFonts w:ascii="Verdana" w:eastAsia="Times New Roman" w:hAnsi="Verdana" w:cs="Tahoma"/>
                <w:b/>
                <w:bCs/>
                <w:color w:val="FFFF00"/>
                <w:sz w:val="16"/>
                <w:szCs w:val="16"/>
                <w:lang w:eastAsia="ru-RU"/>
              </w:rPr>
              <w:t>-8,33</w:t>
            </w:r>
          </w:p>
        </w:tc>
      </w:tr>
    </w:tbl>
    <w:p w:rsidR="00AD2377" w:rsidRPr="00AD2377" w:rsidRDefault="00AD2377"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tbl>
      <w:tblPr>
        <w:tblW w:w="8544" w:type="dxa"/>
        <w:tblInd w:w="108" w:type="dxa"/>
        <w:tblLook w:val="04A0"/>
      </w:tblPr>
      <w:tblGrid>
        <w:gridCol w:w="565"/>
        <w:gridCol w:w="1131"/>
        <w:gridCol w:w="885"/>
        <w:gridCol w:w="885"/>
        <w:gridCol w:w="885"/>
        <w:gridCol w:w="885"/>
        <w:gridCol w:w="856"/>
        <w:gridCol w:w="856"/>
        <w:gridCol w:w="856"/>
        <w:gridCol w:w="856"/>
      </w:tblGrid>
      <w:tr w:rsidR="00616CFE" w:rsidRPr="00616CFE" w:rsidTr="00616CFE">
        <w:trPr>
          <w:trHeight w:val="210"/>
        </w:trPr>
        <w:tc>
          <w:tcPr>
            <w:tcW w:w="1696" w:type="dxa"/>
            <w:gridSpan w:val="2"/>
            <w:tcBorders>
              <w:top w:val="nil"/>
              <w:left w:val="nil"/>
              <w:bottom w:val="nil"/>
              <w:right w:val="nil"/>
            </w:tcBorders>
            <w:shd w:val="clear" w:color="auto" w:fill="auto"/>
            <w:noWrap/>
            <w:vAlign w:val="bottom"/>
            <w:hideMark/>
          </w:tcPr>
          <w:p w:rsidR="00616CFE" w:rsidRPr="00616CFE" w:rsidRDefault="00616CFE" w:rsidP="00616CFE">
            <w:pPr>
              <w:spacing w:after="0" w:line="240" w:lineRule="auto"/>
              <w:rPr>
                <w:rFonts w:ascii="Verdana" w:eastAsia="Times New Roman" w:hAnsi="Verdana" w:cs="Tahoma"/>
                <w:b/>
                <w:bCs/>
                <w:color w:val="0000CC"/>
                <w:sz w:val="16"/>
                <w:szCs w:val="16"/>
                <w:lang w:eastAsia="ru-RU"/>
              </w:rPr>
            </w:pPr>
            <w:r w:rsidRPr="00616CFE">
              <w:rPr>
                <w:rFonts w:ascii="Verdana" w:eastAsia="Times New Roman" w:hAnsi="Verdana" w:cs="Tahoma"/>
                <w:b/>
                <w:bCs/>
                <w:color w:val="0000CC"/>
                <w:sz w:val="16"/>
                <w:szCs w:val="16"/>
                <w:lang w:eastAsia="ru-RU"/>
              </w:rPr>
              <w:lastRenderedPageBreak/>
              <w:t>Проект B</w:t>
            </w:r>
          </w:p>
        </w:tc>
        <w:tc>
          <w:tcPr>
            <w:tcW w:w="856" w:type="dxa"/>
            <w:tcBorders>
              <w:top w:val="nil"/>
              <w:left w:val="nil"/>
              <w:bottom w:val="nil"/>
              <w:right w:val="nil"/>
            </w:tcBorders>
            <w:shd w:val="clear" w:color="auto" w:fill="auto"/>
            <w:noWrap/>
            <w:vAlign w:val="bottom"/>
            <w:hideMark/>
          </w:tcPr>
          <w:p w:rsidR="00616CFE" w:rsidRPr="00616CFE" w:rsidRDefault="00616CFE" w:rsidP="00616CFE">
            <w:pPr>
              <w:spacing w:after="0" w:line="240" w:lineRule="auto"/>
              <w:rPr>
                <w:rFonts w:ascii="Verdana" w:eastAsia="Times New Roman" w:hAnsi="Verdana" w:cs="Tahoma"/>
                <w:color w:val="000000"/>
                <w:sz w:val="16"/>
                <w:szCs w:val="16"/>
                <w:lang w:eastAsia="ru-RU"/>
              </w:rPr>
            </w:pPr>
          </w:p>
        </w:tc>
        <w:tc>
          <w:tcPr>
            <w:tcW w:w="856" w:type="dxa"/>
            <w:tcBorders>
              <w:top w:val="nil"/>
              <w:left w:val="nil"/>
              <w:bottom w:val="nil"/>
              <w:right w:val="nil"/>
            </w:tcBorders>
            <w:shd w:val="clear" w:color="auto" w:fill="auto"/>
            <w:noWrap/>
            <w:vAlign w:val="bottom"/>
            <w:hideMark/>
          </w:tcPr>
          <w:p w:rsidR="00616CFE" w:rsidRPr="00616CFE" w:rsidRDefault="00616CFE" w:rsidP="00616CFE">
            <w:pPr>
              <w:spacing w:after="0" w:line="240" w:lineRule="auto"/>
              <w:rPr>
                <w:rFonts w:ascii="Verdana" w:eastAsia="Times New Roman" w:hAnsi="Verdana" w:cs="Tahoma"/>
                <w:color w:val="000000"/>
                <w:sz w:val="16"/>
                <w:szCs w:val="16"/>
                <w:lang w:eastAsia="ru-RU"/>
              </w:rPr>
            </w:pPr>
          </w:p>
        </w:tc>
        <w:tc>
          <w:tcPr>
            <w:tcW w:w="856" w:type="dxa"/>
            <w:tcBorders>
              <w:top w:val="nil"/>
              <w:left w:val="nil"/>
              <w:bottom w:val="nil"/>
              <w:right w:val="nil"/>
            </w:tcBorders>
            <w:shd w:val="clear" w:color="auto" w:fill="auto"/>
            <w:noWrap/>
            <w:vAlign w:val="bottom"/>
            <w:hideMark/>
          </w:tcPr>
          <w:p w:rsidR="00616CFE" w:rsidRPr="00616CFE" w:rsidRDefault="00616CFE" w:rsidP="00616CFE">
            <w:pPr>
              <w:spacing w:after="0" w:line="240" w:lineRule="auto"/>
              <w:rPr>
                <w:rFonts w:ascii="Verdana" w:eastAsia="Times New Roman" w:hAnsi="Verdana" w:cs="Tahoma"/>
                <w:color w:val="000000"/>
                <w:sz w:val="16"/>
                <w:szCs w:val="16"/>
                <w:lang w:eastAsia="ru-RU"/>
              </w:rPr>
            </w:pPr>
          </w:p>
        </w:tc>
        <w:tc>
          <w:tcPr>
            <w:tcW w:w="856" w:type="dxa"/>
            <w:tcBorders>
              <w:top w:val="nil"/>
              <w:left w:val="nil"/>
              <w:bottom w:val="nil"/>
              <w:right w:val="nil"/>
            </w:tcBorders>
            <w:shd w:val="clear" w:color="auto" w:fill="auto"/>
            <w:noWrap/>
            <w:vAlign w:val="bottom"/>
            <w:hideMark/>
          </w:tcPr>
          <w:p w:rsidR="00616CFE" w:rsidRPr="00616CFE" w:rsidRDefault="00616CFE" w:rsidP="00616CFE">
            <w:pPr>
              <w:spacing w:after="0" w:line="240" w:lineRule="auto"/>
              <w:rPr>
                <w:rFonts w:ascii="Verdana" w:eastAsia="Times New Roman" w:hAnsi="Verdana" w:cs="Tahoma"/>
                <w:color w:val="000000"/>
                <w:sz w:val="16"/>
                <w:szCs w:val="16"/>
                <w:lang w:eastAsia="ru-RU"/>
              </w:rPr>
            </w:pPr>
          </w:p>
        </w:tc>
        <w:tc>
          <w:tcPr>
            <w:tcW w:w="856" w:type="dxa"/>
            <w:tcBorders>
              <w:top w:val="nil"/>
              <w:left w:val="nil"/>
              <w:bottom w:val="nil"/>
              <w:right w:val="nil"/>
            </w:tcBorders>
            <w:shd w:val="clear" w:color="auto" w:fill="auto"/>
            <w:noWrap/>
            <w:vAlign w:val="bottom"/>
            <w:hideMark/>
          </w:tcPr>
          <w:p w:rsidR="00616CFE" w:rsidRPr="00616CFE" w:rsidRDefault="00616CFE" w:rsidP="00616CFE">
            <w:pPr>
              <w:spacing w:after="0" w:line="240" w:lineRule="auto"/>
              <w:rPr>
                <w:rFonts w:ascii="Verdana" w:eastAsia="Times New Roman" w:hAnsi="Verdana" w:cs="Tahoma"/>
                <w:color w:val="000000"/>
                <w:sz w:val="16"/>
                <w:szCs w:val="16"/>
                <w:lang w:eastAsia="ru-RU"/>
              </w:rPr>
            </w:pPr>
          </w:p>
        </w:tc>
        <w:tc>
          <w:tcPr>
            <w:tcW w:w="856" w:type="dxa"/>
            <w:tcBorders>
              <w:top w:val="nil"/>
              <w:left w:val="nil"/>
              <w:bottom w:val="nil"/>
              <w:right w:val="nil"/>
            </w:tcBorders>
            <w:shd w:val="clear" w:color="auto" w:fill="auto"/>
            <w:noWrap/>
            <w:vAlign w:val="bottom"/>
            <w:hideMark/>
          </w:tcPr>
          <w:p w:rsidR="00616CFE" w:rsidRPr="00616CFE" w:rsidRDefault="00616CFE" w:rsidP="00616CFE">
            <w:pPr>
              <w:spacing w:after="0" w:line="240" w:lineRule="auto"/>
              <w:rPr>
                <w:rFonts w:ascii="Verdana" w:eastAsia="Times New Roman" w:hAnsi="Verdana" w:cs="Tahoma"/>
                <w:color w:val="000000"/>
                <w:sz w:val="16"/>
                <w:szCs w:val="16"/>
                <w:lang w:eastAsia="ru-RU"/>
              </w:rPr>
            </w:pPr>
          </w:p>
        </w:tc>
        <w:tc>
          <w:tcPr>
            <w:tcW w:w="856" w:type="dxa"/>
            <w:tcBorders>
              <w:top w:val="nil"/>
              <w:left w:val="nil"/>
              <w:bottom w:val="nil"/>
              <w:right w:val="nil"/>
            </w:tcBorders>
            <w:shd w:val="clear" w:color="auto" w:fill="auto"/>
            <w:noWrap/>
            <w:vAlign w:val="bottom"/>
            <w:hideMark/>
          </w:tcPr>
          <w:p w:rsidR="00616CFE" w:rsidRPr="00616CFE" w:rsidRDefault="00616CFE" w:rsidP="00616CFE">
            <w:pPr>
              <w:spacing w:after="0" w:line="240" w:lineRule="auto"/>
              <w:rPr>
                <w:rFonts w:ascii="Verdana" w:eastAsia="Times New Roman" w:hAnsi="Verdana" w:cs="Tahoma"/>
                <w:color w:val="000000"/>
                <w:sz w:val="16"/>
                <w:szCs w:val="16"/>
                <w:lang w:eastAsia="ru-RU"/>
              </w:rPr>
            </w:pPr>
          </w:p>
        </w:tc>
        <w:tc>
          <w:tcPr>
            <w:tcW w:w="856" w:type="dxa"/>
            <w:tcBorders>
              <w:top w:val="nil"/>
              <w:left w:val="nil"/>
              <w:bottom w:val="nil"/>
              <w:right w:val="nil"/>
            </w:tcBorders>
            <w:shd w:val="clear" w:color="auto" w:fill="auto"/>
            <w:noWrap/>
            <w:vAlign w:val="bottom"/>
            <w:hideMark/>
          </w:tcPr>
          <w:p w:rsidR="00616CFE" w:rsidRPr="00616CFE" w:rsidRDefault="00616CFE" w:rsidP="00616CFE">
            <w:pPr>
              <w:spacing w:after="0" w:line="240" w:lineRule="auto"/>
              <w:rPr>
                <w:rFonts w:ascii="Verdana" w:eastAsia="Times New Roman" w:hAnsi="Verdana" w:cs="Tahoma"/>
                <w:color w:val="000000"/>
                <w:sz w:val="16"/>
                <w:szCs w:val="16"/>
                <w:lang w:eastAsia="ru-RU"/>
              </w:rPr>
            </w:pPr>
          </w:p>
        </w:tc>
      </w:tr>
      <w:tr w:rsidR="00616CFE" w:rsidRPr="00616CFE" w:rsidTr="00616CFE">
        <w:trPr>
          <w:trHeight w:val="210"/>
        </w:trPr>
        <w:tc>
          <w:tcPr>
            <w:tcW w:w="56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16CFE" w:rsidRPr="00616CFE" w:rsidRDefault="00616CFE" w:rsidP="00616CFE">
            <w:pPr>
              <w:spacing w:after="0" w:line="240" w:lineRule="auto"/>
              <w:rPr>
                <w:rFonts w:ascii="Verdana" w:eastAsia="Times New Roman" w:hAnsi="Verdana" w:cs="Tahoma"/>
                <w:color w:val="000000"/>
                <w:sz w:val="16"/>
                <w:szCs w:val="16"/>
                <w:lang w:eastAsia="ru-RU"/>
              </w:rPr>
            </w:pPr>
            <w:r w:rsidRPr="00616CFE">
              <w:rPr>
                <w:rFonts w:ascii="Verdana" w:eastAsia="Times New Roman" w:hAnsi="Verdana" w:cs="Tahoma"/>
                <w:color w:val="000000"/>
                <w:sz w:val="16"/>
                <w:szCs w:val="16"/>
                <w:lang w:eastAsia="ru-RU"/>
              </w:rPr>
              <w:t>Год</w:t>
            </w:r>
          </w:p>
        </w:tc>
        <w:tc>
          <w:tcPr>
            <w:tcW w:w="1131" w:type="dxa"/>
            <w:tcBorders>
              <w:top w:val="single" w:sz="4" w:space="0" w:color="auto"/>
              <w:left w:val="nil"/>
              <w:bottom w:val="single" w:sz="4" w:space="0" w:color="auto"/>
              <w:right w:val="single" w:sz="4" w:space="0" w:color="auto"/>
            </w:tcBorders>
            <w:shd w:val="clear" w:color="auto" w:fill="auto"/>
            <w:noWrap/>
            <w:vAlign w:val="bottom"/>
            <w:hideMark/>
          </w:tcPr>
          <w:p w:rsidR="00616CFE" w:rsidRPr="00616CFE" w:rsidRDefault="00616CFE" w:rsidP="00616CFE">
            <w:pPr>
              <w:spacing w:after="0" w:line="240" w:lineRule="auto"/>
              <w:rPr>
                <w:rFonts w:ascii="Verdana" w:eastAsia="Times New Roman" w:hAnsi="Verdana" w:cs="Tahoma"/>
                <w:b/>
                <w:bCs/>
                <w:color w:val="000000"/>
                <w:sz w:val="16"/>
                <w:szCs w:val="16"/>
                <w:lang w:eastAsia="ru-RU"/>
              </w:rPr>
            </w:pPr>
            <w:r w:rsidRPr="00616CFE">
              <w:rPr>
                <w:rFonts w:ascii="Verdana" w:eastAsia="Times New Roman" w:hAnsi="Verdana" w:cs="Tahoma"/>
                <w:b/>
                <w:bCs/>
                <w:color w:val="000000"/>
                <w:sz w:val="16"/>
                <w:szCs w:val="16"/>
                <w:lang w:eastAsia="ru-RU"/>
              </w:rPr>
              <w:t>CF</w:t>
            </w:r>
          </w:p>
        </w:tc>
        <w:tc>
          <w:tcPr>
            <w:tcW w:w="2568" w:type="dxa"/>
            <w:gridSpan w:val="3"/>
            <w:tcBorders>
              <w:top w:val="single" w:sz="4" w:space="0" w:color="auto"/>
              <w:left w:val="single" w:sz="4" w:space="0" w:color="auto"/>
              <w:bottom w:val="single" w:sz="4" w:space="0" w:color="auto"/>
              <w:right w:val="nil"/>
            </w:tcBorders>
            <w:shd w:val="clear" w:color="auto" w:fill="auto"/>
            <w:noWrap/>
            <w:vAlign w:val="bottom"/>
            <w:hideMark/>
          </w:tcPr>
          <w:p w:rsidR="00616CFE" w:rsidRPr="00616CFE" w:rsidRDefault="00616CFE" w:rsidP="00616CFE">
            <w:pPr>
              <w:spacing w:after="0" w:line="240" w:lineRule="auto"/>
              <w:rPr>
                <w:rFonts w:ascii="Verdana" w:eastAsia="Times New Roman" w:hAnsi="Verdana" w:cs="Tahoma"/>
                <w:color w:val="000000"/>
                <w:sz w:val="16"/>
                <w:szCs w:val="16"/>
                <w:lang w:eastAsia="ru-RU"/>
              </w:rPr>
            </w:pPr>
            <w:r w:rsidRPr="00616CFE">
              <w:rPr>
                <w:rFonts w:ascii="Verdana" w:eastAsia="Times New Roman" w:hAnsi="Verdana" w:cs="Tahoma"/>
                <w:color w:val="000000"/>
                <w:sz w:val="16"/>
                <w:szCs w:val="16"/>
                <w:lang w:eastAsia="ru-RU"/>
              </w:rPr>
              <w:t>Дисконтный множитель</w:t>
            </w:r>
          </w:p>
        </w:tc>
        <w:tc>
          <w:tcPr>
            <w:tcW w:w="856" w:type="dxa"/>
            <w:tcBorders>
              <w:top w:val="single" w:sz="4" w:space="0" w:color="auto"/>
              <w:left w:val="nil"/>
              <w:bottom w:val="single" w:sz="4" w:space="0" w:color="auto"/>
              <w:right w:val="single" w:sz="4" w:space="0" w:color="auto"/>
            </w:tcBorders>
            <w:shd w:val="clear" w:color="auto" w:fill="auto"/>
            <w:noWrap/>
            <w:vAlign w:val="bottom"/>
            <w:hideMark/>
          </w:tcPr>
          <w:p w:rsidR="00616CFE" w:rsidRPr="00616CFE" w:rsidRDefault="00616CFE" w:rsidP="00616CFE">
            <w:pPr>
              <w:spacing w:after="0" w:line="240" w:lineRule="auto"/>
              <w:rPr>
                <w:rFonts w:ascii="Verdana" w:eastAsia="Times New Roman" w:hAnsi="Verdana" w:cs="Tahoma"/>
                <w:color w:val="000000"/>
                <w:sz w:val="16"/>
                <w:szCs w:val="16"/>
                <w:lang w:eastAsia="ru-RU"/>
              </w:rPr>
            </w:pPr>
            <w:r w:rsidRPr="00616CFE">
              <w:rPr>
                <w:rFonts w:ascii="Verdana" w:eastAsia="Times New Roman" w:hAnsi="Verdana" w:cs="Tahoma"/>
                <w:color w:val="000000"/>
                <w:sz w:val="16"/>
                <w:szCs w:val="16"/>
                <w:lang w:eastAsia="ru-RU"/>
              </w:rPr>
              <w:t> </w:t>
            </w:r>
          </w:p>
        </w:tc>
        <w:tc>
          <w:tcPr>
            <w:tcW w:w="2568" w:type="dxa"/>
            <w:gridSpan w:val="3"/>
            <w:tcBorders>
              <w:top w:val="single" w:sz="4" w:space="0" w:color="auto"/>
              <w:left w:val="single" w:sz="4" w:space="0" w:color="auto"/>
              <w:bottom w:val="single" w:sz="4" w:space="0" w:color="auto"/>
              <w:right w:val="nil"/>
            </w:tcBorders>
            <w:shd w:val="clear" w:color="auto" w:fill="auto"/>
            <w:noWrap/>
            <w:vAlign w:val="bottom"/>
            <w:hideMark/>
          </w:tcPr>
          <w:p w:rsidR="00616CFE" w:rsidRPr="00616CFE" w:rsidRDefault="00616CFE" w:rsidP="00616CFE">
            <w:pPr>
              <w:spacing w:after="0" w:line="240" w:lineRule="auto"/>
              <w:rPr>
                <w:rFonts w:ascii="Verdana" w:eastAsia="Times New Roman" w:hAnsi="Verdana" w:cs="Tahoma"/>
                <w:color w:val="000000"/>
                <w:sz w:val="16"/>
                <w:szCs w:val="16"/>
                <w:lang w:eastAsia="ru-RU"/>
              </w:rPr>
            </w:pPr>
            <w:r w:rsidRPr="00616CFE">
              <w:rPr>
                <w:rFonts w:ascii="Verdana" w:eastAsia="Times New Roman" w:hAnsi="Verdana" w:cs="Tahoma"/>
                <w:color w:val="000000"/>
                <w:sz w:val="16"/>
                <w:szCs w:val="16"/>
                <w:lang w:eastAsia="ru-RU"/>
              </w:rPr>
              <w:t>Дисконтированные потоки</w:t>
            </w:r>
          </w:p>
        </w:tc>
        <w:tc>
          <w:tcPr>
            <w:tcW w:w="856" w:type="dxa"/>
            <w:tcBorders>
              <w:top w:val="single" w:sz="4" w:space="0" w:color="auto"/>
              <w:left w:val="nil"/>
              <w:bottom w:val="single" w:sz="4" w:space="0" w:color="auto"/>
              <w:right w:val="single" w:sz="4" w:space="0" w:color="auto"/>
            </w:tcBorders>
            <w:shd w:val="clear" w:color="auto" w:fill="auto"/>
            <w:noWrap/>
            <w:vAlign w:val="bottom"/>
            <w:hideMark/>
          </w:tcPr>
          <w:p w:rsidR="00616CFE" w:rsidRPr="00616CFE" w:rsidRDefault="00616CFE" w:rsidP="00616CFE">
            <w:pPr>
              <w:spacing w:after="0" w:line="240" w:lineRule="auto"/>
              <w:rPr>
                <w:rFonts w:ascii="Verdana" w:eastAsia="Times New Roman" w:hAnsi="Verdana" w:cs="Tahoma"/>
                <w:color w:val="000000"/>
                <w:sz w:val="16"/>
                <w:szCs w:val="16"/>
                <w:lang w:eastAsia="ru-RU"/>
              </w:rPr>
            </w:pPr>
            <w:r w:rsidRPr="00616CFE">
              <w:rPr>
                <w:rFonts w:ascii="Verdana" w:eastAsia="Times New Roman" w:hAnsi="Verdana" w:cs="Tahoma"/>
                <w:color w:val="000000"/>
                <w:sz w:val="16"/>
                <w:szCs w:val="16"/>
                <w:lang w:eastAsia="ru-RU"/>
              </w:rPr>
              <w:t> </w:t>
            </w:r>
          </w:p>
        </w:tc>
      </w:tr>
      <w:tr w:rsidR="00616CFE" w:rsidRPr="00616CFE" w:rsidTr="00616CFE">
        <w:trPr>
          <w:trHeight w:val="210"/>
        </w:trPr>
        <w:tc>
          <w:tcPr>
            <w:tcW w:w="565" w:type="dxa"/>
            <w:tcBorders>
              <w:top w:val="nil"/>
              <w:left w:val="nil"/>
              <w:bottom w:val="nil"/>
              <w:right w:val="nil"/>
            </w:tcBorders>
            <w:shd w:val="clear" w:color="auto" w:fill="auto"/>
            <w:noWrap/>
            <w:vAlign w:val="bottom"/>
            <w:hideMark/>
          </w:tcPr>
          <w:p w:rsidR="00616CFE" w:rsidRPr="00616CFE" w:rsidRDefault="00616CFE" w:rsidP="00616CFE">
            <w:pPr>
              <w:spacing w:after="0" w:line="240" w:lineRule="auto"/>
              <w:rPr>
                <w:rFonts w:ascii="Verdana" w:eastAsia="Times New Roman" w:hAnsi="Verdana" w:cs="Tahoma"/>
                <w:color w:val="000000"/>
                <w:sz w:val="16"/>
                <w:szCs w:val="16"/>
                <w:lang w:eastAsia="ru-RU"/>
              </w:rPr>
            </w:pPr>
          </w:p>
        </w:tc>
        <w:tc>
          <w:tcPr>
            <w:tcW w:w="1131" w:type="dxa"/>
            <w:tcBorders>
              <w:top w:val="nil"/>
              <w:left w:val="nil"/>
              <w:bottom w:val="nil"/>
              <w:right w:val="nil"/>
            </w:tcBorders>
            <w:shd w:val="clear" w:color="auto" w:fill="auto"/>
            <w:noWrap/>
            <w:vAlign w:val="bottom"/>
            <w:hideMark/>
          </w:tcPr>
          <w:p w:rsidR="00616CFE" w:rsidRPr="00616CFE" w:rsidRDefault="00616CFE" w:rsidP="00616CFE">
            <w:pPr>
              <w:spacing w:after="0" w:line="240" w:lineRule="auto"/>
              <w:rPr>
                <w:rFonts w:ascii="Verdana" w:eastAsia="Times New Roman" w:hAnsi="Verdana" w:cs="Tahoma"/>
                <w:b/>
                <w:bCs/>
                <w:color w:val="000000"/>
                <w:sz w:val="16"/>
                <w:szCs w:val="16"/>
                <w:lang w:eastAsia="ru-RU"/>
              </w:rPr>
            </w:pPr>
          </w:p>
        </w:tc>
        <w:tc>
          <w:tcPr>
            <w:tcW w:w="856" w:type="dxa"/>
            <w:tcBorders>
              <w:top w:val="nil"/>
              <w:left w:val="nil"/>
              <w:bottom w:val="nil"/>
              <w:right w:val="nil"/>
            </w:tcBorders>
            <w:shd w:val="clear" w:color="auto" w:fill="auto"/>
            <w:noWrap/>
            <w:vAlign w:val="bottom"/>
            <w:hideMark/>
          </w:tcPr>
          <w:p w:rsidR="00616CFE" w:rsidRPr="00616CFE" w:rsidRDefault="00616CFE" w:rsidP="00616CFE">
            <w:pPr>
              <w:spacing w:after="0" w:line="240" w:lineRule="auto"/>
              <w:jc w:val="right"/>
              <w:rPr>
                <w:rFonts w:ascii="Verdana" w:eastAsia="Times New Roman" w:hAnsi="Verdana" w:cs="Tahoma"/>
                <w:b/>
                <w:bCs/>
                <w:color w:val="FF0000"/>
                <w:sz w:val="16"/>
                <w:szCs w:val="16"/>
                <w:lang w:eastAsia="ru-RU"/>
              </w:rPr>
            </w:pPr>
            <w:r w:rsidRPr="00616CFE">
              <w:rPr>
                <w:rFonts w:ascii="Verdana" w:eastAsia="Times New Roman" w:hAnsi="Verdana" w:cs="Tahoma"/>
                <w:b/>
                <w:bCs/>
                <w:color w:val="FF0000"/>
                <w:sz w:val="16"/>
                <w:szCs w:val="16"/>
                <w:lang w:eastAsia="ru-RU"/>
              </w:rPr>
              <w:t>0</w:t>
            </w:r>
          </w:p>
        </w:tc>
        <w:tc>
          <w:tcPr>
            <w:tcW w:w="856" w:type="dxa"/>
            <w:tcBorders>
              <w:top w:val="nil"/>
              <w:left w:val="nil"/>
              <w:bottom w:val="nil"/>
              <w:right w:val="nil"/>
            </w:tcBorders>
            <w:shd w:val="clear" w:color="auto" w:fill="auto"/>
            <w:noWrap/>
            <w:vAlign w:val="bottom"/>
            <w:hideMark/>
          </w:tcPr>
          <w:p w:rsidR="00616CFE" w:rsidRPr="00616CFE" w:rsidRDefault="00616CFE" w:rsidP="00616CFE">
            <w:pPr>
              <w:spacing w:after="0" w:line="240" w:lineRule="auto"/>
              <w:jc w:val="right"/>
              <w:rPr>
                <w:rFonts w:ascii="Verdana" w:eastAsia="Times New Roman" w:hAnsi="Verdana" w:cs="Tahoma"/>
                <w:b/>
                <w:bCs/>
                <w:color w:val="FF0000"/>
                <w:sz w:val="16"/>
                <w:szCs w:val="16"/>
                <w:lang w:eastAsia="ru-RU"/>
              </w:rPr>
            </w:pPr>
            <w:r w:rsidRPr="00616CFE">
              <w:rPr>
                <w:rFonts w:ascii="Verdana" w:eastAsia="Times New Roman" w:hAnsi="Verdana" w:cs="Tahoma"/>
                <w:b/>
                <w:bCs/>
                <w:color w:val="FF0000"/>
                <w:sz w:val="16"/>
                <w:szCs w:val="16"/>
                <w:lang w:eastAsia="ru-RU"/>
              </w:rPr>
              <w:t>0,05</w:t>
            </w:r>
          </w:p>
        </w:tc>
        <w:tc>
          <w:tcPr>
            <w:tcW w:w="856" w:type="dxa"/>
            <w:tcBorders>
              <w:top w:val="nil"/>
              <w:left w:val="nil"/>
              <w:bottom w:val="nil"/>
              <w:right w:val="nil"/>
            </w:tcBorders>
            <w:shd w:val="clear" w:color="auto" w:fill="auto"/>
            <w:noWrap/>
            <w:vAlign w:val="bottom"/>
            <w:hideMark/>
          </w:tcPr>
          <w:p w:rsidR="00616CFE" w:rsidRPr="00616CFE" w:rsidRDefault="00616CFE" w:rsidP="00616CFE">
            <w:pPr>
              <w:spacing w:after="0" w:line="240" w:lineRule="auto"/>
              <w:jc w:val="right"/>
              <w:rPr>
                <w:rFonts w:ascii="Verdana" w:eastAsia="Times New Roman" w:hAnsi="Verdana" w:cs="Tahoma"/>
                <w:b/>
                <w:bCs/>
                <w:color w:val="FF0000"/>
                <w:sz w:val="16"/>
                <w:szCs w:val="16"/>
                <w:lang w:eastAsia="ru-RU"/>
              </w:rPr>
            </w:pPr>
            <w:r w:rsidRPr="00616CFE">
              <w:rPr>
                <w:rFonts w:ascii="Verdana" w:eastAsia="Times New Roman" w:hAnsi="Verdana" w:cs="Tahoma"/>
                <w:b/>
                <w:bCs/>
                <w:color w:val="FF0000"/>
                <w:sz w:val="16"/>
                <w:szCs w:val="16"/>
                <w:lang w:eastAsia="ru-RU"/>
              </w:rPr>
              <w:t>0,1</w:t>
            </w:r>
          </w:p>
        </w:tc>
        <w:tc>
          <w:tcPr>
            <w:tcW w:w="856" w:type="dxa"/>
            <w:tcBorders>
              <w:top w:val="nil"/>
              <w:left w:val="nil"/>
              <w:bottom w:val="nil"/>
              <w:right w:val="nil"/>
            </w:tcBorders>
            <w:shd w:val="clear" w:color="auto" w:fill="auto"/>
            <w:noWrap/>
            <w:vAlign w:val="bottom"/>
            <w:hideMark/>
          </w:tcPr>
          <w:p w:rsidR="00616CFE" w:rsidRPr="00616CFE" w:rsidRDefault="00616CFE" w:rsidP="00616CFE">
            <w:pPr>
              <w:spacing w:after="0" w:line="240" w:lineRule="auto"/>
              <w:jc w:val="right"/>
              <w:rPr>
                <w:rFonts w:ascii="Verdana" w:eastAsia="Times New Roman" w:hAnsi="Verdana" w:cs="Tahoma"/>
                <w:b/>
                <w:bCs/>
                <w:color w:val="FF0000"/>
                <w:sz w:val="16"/>
                <w:szCs w:val="16"/>
                <w:lang w:eastAsia="ru-RU"/>
              </w:rPr>
            </w:pPr>
            <w:r w:rsidRPr="00616CFE">
              <w:rPr>
                <w:rFonts w:ascii="Verdana" w:eastAsia="Times New Roman" w:hAnsi="Verdana" w:cs="Tahoma"/>
                <w:b/>
                <w:bCs/>
                <w:color w:val="FF0000"/>
                <w:sz w:val="16"/>
                <w:szCs w:val="16"/>
                <w:lang w:eastAsia="ru-RU"/>
              </w:rPr>
              <w:t>0,15</w:t>
            </w:r>
          </w:p>
        </w:tc>
        <w:tc>
          <w:tcPr>
            <w:tcW w:w="856" w:type="dxa"/>
            <w:tcBorders>
              <w:top w:val="nil"/>
              <w:left w:val="nil"/>
              <w:bottom w:val="nil"/>
              <w:right w:val="nil"/>
            </w:tcBorders>
            <w:shd w:val="clear" w:color="auto" w:fill="auto"/>
            <w:noWrap/>
            <w:vAlign w:val="bottom"/>
            <w:hideMark/>
          </w:tcPr>
          <w:p w:rsidR="00616CFE" w:rsidRPr="00616CFE" w:rsidRDefault="00616CFE" w:rsidP="00616CFE">
            <w:pPr>
              <w:spacing w:after="0" w:line="240" w:lineRule="auto"/>
              <w:jc w:val="right"/>
              <w:rPr>
                <w:rFonts w:ascii="Verdana" w:eastAsia="Times New Roman" w:hAnsi="Verdana" w:cs="Tahoma"/>
                <w:b/>
                <w:bCs/>
                <w:color w:val="FF0000"/>
                <w:sz w:val="16"/>
                <w:szCs w:val="16"/>
                <w:lang w:eastAsia="ru-RU"/>
              </w:rPr>
            </w:pPr>
            <w:r w:rsidRPr="00616CFE">
              <w:rPr>
                <w:rFonts w:ascii="Verdana" w:eastAsia="Times New Roman" w:hAnsi="Verdana" w:cs="Tahoma"/>
                <w:b/>
                <w:bCs/>
                <w:color w:val="FF0000"/>
                <w:sz w:val="16"/>
                <w:szCs w:val="16"/>
                <w:lang w:eastAsia="ru-RU"/>
              </w:rPr>
              <w:t>0</w:t>
            </w:r>
          </w:p>
        </w:tc>
        <w:tc>
          <w:tcPr>
            <w:tcW w:w="856" w:type="dxa"/>
            <w:tcBorders>
              <w:top w:val="nil"/>
              <w:left w:val="nil"/>
              <w:bottom w:val="nil"/>
              <w:right w:val="nil"/>
            </w:tcBorders>
            <w:shd w:val="clear" w:color="auto" w:fill="auto"/>
            <w:noWrap/>
            <w:vAlign w:val="bottom"/>
            <w:hideMark/>
          </w:tcPr>
          <w:p w:rsidR="00616CFE" w:rsidRPr="00616CFE" w:rsidRDefault="00616CFE" w:rsidP="00616CFE">
            <w:pPr>
              <w:spacing w:after="0" w:line="240" w:lineRule="auto"/>
              <w:jc w:val="right"/>
              <w:rPr>
                <w:rFonts w:ascii="Verdana" w:eastAsia="Times New Roman" w:hAnsi="Verdana" w:cs="Tahoma"/>
                <w:b/>
                <w:bCs/>
                <w:color w:val="FF0000"/>
                <w:sz w:val="16"/>
                <w:szCs w:val="16"/>
                <w:lang w:eastAsia="ru-RU"/>
              </w:rPr>
            </w:pPr>
            <w:r w:rsidRPr="00616CFE">
              <w:rPr>
                <w:rFonts w:ascii="Verdana" w:eastAsia="Times New Roman" w:hAnsi="Verdana" w:cs="Tahoma"/>
                <w:b/>
                <w:bCs/>
                <w:color w:val="FF0000"/>
                <w:sz w:val="16"/>
                <w:szCs w:val="16"/>
                <w:lang w:eastAsia="ru-RU"/>
              </w:rPr>
              <w:t>0,05</w:t>
            </w:r>
          </w:p>
        </w:tc>
        <w:tc>
          <w:tcPr>
            <w:tcW w:w="856" w:type="dxa"/>
            <w:tcBorders>
              <w:top w:val="nil"/>
              <w:left w:val="nil"/>
              <w:bottom w:val="nil"/>
              <w:right w:val="nil"/>
            </w:tcBorders>
            <w:shd w:val="clear" w:color="auto" w:fill="auto"/>
            <w:noWrap/>
            <w:vAlign w:val="bottom"/>
            <w:hideMark/>
          </w:tcPr>
          <w:p w:rsidR="00616CFE" w:rsidRPr="00616CFE" w:rsidRDefault="00616CFE" w:rsidP="00616CFE">
            <w:pPr>
              <w:spacing w:after="0" w:line="240" w:lineRule="auto"/>
              <w:jc w:val="right"/>
              <w:rPr>
                <w:rFonts w:ascii="Verdana" w:eastAsia="Times New Roman" w:hAnsi="Verdana" w:cs="Tahoma"/>
                <w:b/>
                <w:bCs/>
                <w:color w:val="FF0000"/>
                <w:sz w:val="16"/>
                <w:szCs w:val="16"/>
                <w:lang w:eastAsia="ru-RU"/>
              </w:rPr>
            </w:pPr>
            <w:r w:rsidRPr="00616CFE">
              <w:rPr>
                <w:rFonts w:ascii="Verdana" w:eastAsia="Times New Roman" w:hAnsi="Verdana" w:cs="Tahoma"/>
                <w:b/>
                <w:bCs/>
                <w:color w:val="FF0000"/>
                <w:sz w:val="16"/>
                <w:szCs w:val="16"/>
                <w:lang w:eastAsia="ru-RU"/>
              </w:rPr>
              <w:t>0,1</w:t>
            </w:r>
          </w:p>
        </w:tc>
        <w:tc>
          <w:tcPr>
            <w:tcW w:w="856" w:type="dxa"/>
            <w:tcBorders>
              <w:top w:val="nil"/>
              <w:left w:val="nil"/>
              <w:bottom w:val="nil"/>
              <w:right w:val="nil"/>
            </w:tcBorders>
            <w:shd w:val="clear" w:color="auto" w:fill="auto"/>
            <w:noWrap/>
            <w:vAlign w:val="bottom"/>
            <w:hideMark/>
          </w:tcPr>
          <w:p w:rsidR="00616CFE" w:rsidRPr="00616CFE" w:rsidRDefault="00616CFE" w:rsidP="00616CFE">
            <w:pPr>
              <w:spacing w:after="0" w:line="240" w:lineRule="auto"/>
              <w:jc w:val="right"/>
              <w:rPr>
                <w:rFonts w:ascii="Verdana" w:eastAsia="Times New Roman" w:hAnsi="Verdana" w:cs="Tahoma"/>
                <w:b/>
                <w:bCs/>
                <w:color w:val="FF0000"/>
                <w:sz w:val="16"/>
                <w:szCs w:val="16"/>
                <w:lang w:eastAsia="ru-RU"/>
              </w:rPr>
            </w:pPr>
            <w:r w:rsidRPr="00616CFE">
              <w:rPr>
                <w:rFonts w:ascii="Verdana" w:eastAsia="Times New Roman" w:hAnsi="Verdana" w:cs="Tahoma"/>
                <w:b/>
                <w:bCs/>
                <w:color w:val="FF0000"/>
                <w:sz w:val="16"/>
                <w:szCs w:val="16"/>
                <w:lang w:eastAsia="ru-RU"/>
              </w:rPr>
              <w:t>0,15</w:t>
            </w:r>
          </w:p>
        </w:tc>
      </w:tr>
      <w:tr w:rsidR="00616CFE" w:rsidRPr="00616CFE" w:rsidTr="00616CFE">
        <w:trPr>
          <w:trHeight w:val="210"/>
        </w:trPr>
        <w:tc>
          <w:tcPr>
            <w:tcW w:w="56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16CFE" w:rsidRPr="00616CFE" w:rsidRDefault="00616CFE" w:rsidP="00616CFE">
            <w:pPr>
              <w:spacing w:after="0" w:line="240" w:lineRule="auto"/>
              <w:jc w:val="right"/>
              <w:rPr>
                <w:rFonts w:ascii="Verdana" w:eastAsia="Times New Roman" w:hAnsi="Verdana" w:cs="Tahoma"/>
                <w:color w:val="000000"/>
                <w:sz w:val="16"/>
                <w:szCs w:val="16"/>
                <w:lang w:eastAsia="ru-RU"/>
              </w:rPr>
            </w:pPr>
            <w:r w:rsidRPr="00616CFE">
              <w:rPr>
                <w:rFonts w:ascii="Verdana" w:eastAsia="Times New Roman" w:hAnsi="Verdana" w:cs="Tahoma"/>
                <w:color w:val="000000"/>
                <w:sz w:val="16"/>
                <w:szCs w:val="16"/>
                <w:lang w:eastAsia="ru-RU"/>
              </w:rPr>
              <w:t>0</w:t>
            </w:r>
          </w:p>
        </w:tc>
        <w:tc>
          <w:tcPr>
            <w:tcW w:w="1131" w:type="dxa"/>
            <w:tcBorders>
              <w:top w:val="single" w:sz="4" w:space="0" w:color="auto"/>
              <w:left w:val="nil"/>
              <w:bottom w:val="single" w:sz="4" w:space="0" w:color="auto"/>
              <w:right w:val="single" w:sz="4" w:space="0" w:color="auto"/>
            </w:tcBorders>
            <w:shd w:val="clear" w:color="auto" w:fill="auto"/>
            <w:noWrap/>
            <w:vAlign w:val="bottom"/>
            <w:hideMark/>
          </w:tcPr>
          <w:p w:rsidR="00616CFE" w:rsidRPr="00616CFE" w:rsidRDefault="00616CFE" w:rsidP="00616CFE">
            <w:pPr>
              <w:spacing w:after="0" w:line="240" w:lineRule="auto"/>
              <w:jc w:val="right"/>
              <w:rPr>
                <w:rFonts w:ascii="Verdana" w:eastAsia="Times New Roman" w:hAnsi="Verdana" w:cs="Tahoma"/>
                <w:b/>
                <w:bCs/>
                <w:color w:val="FF0000"/>
                <w:sz w:val="16"/>
                <w:szCs w:val="16"/>
                <w:lang w:eastAsia="ru-RU"/>
              </w:rPr>
            </w:pPr>
            <w:r w:rsidRPr="00616CFE">
              <w:rPr>
                <w:rFonts w:ascii="Verdana" w:eastAsia="Times New Roman" w:hAnsi="Verdana" w:cs="Tahoma"/>
                <w:b/>
                <w:bCs/>
                <w:color w:val="FF0000"/>
                <w:sz w:val="16"/>
                <w:szCs w:val="16"/>
                <w:lang w:eastAsia="ru-RU"/>
              </w:rPr>
              <w:t>-1 000</w:t>
            </w:r>
          </w:p>
        </w:tc>
        <w:tc>
          <w:tcPr>
            <w:tcW w:w="856" w:type="dxa"/>
            <w:tcBorders>
              <w:top w:val="single" w:sz="4" w:space="0" w:color="auto"/>
              <w:left w:val="nil"/>
              <w:bottom w:val="single" w:sz="4" w:space="0" w:color="auto"/>
              <w:right w:val="single" w:sz="4" w:space="0" w:color="auto"/>
            </w:tcBorders>
            <w:shd w:val="clear" w:color="auto" w:fill="auto"/>
            <w:noWrap/>
            <w:vAlign w:val="bottom"/>
            <w:hideMark/>
          </w:tcPr>
          <w:p w:rsidR="00616CFE" w:rsidRPr="00616CFE" w:rsidRDefault="00616CFE" w:rsidP="00616CFE">
            <w:pPr>
              <w:spacing w:after="0" w:line="240" w:lineRule="auto"/>
              <w:jc w:val="right"/>
              <w:rPr>
                <w:rFonts w:ascii="Verdana" w:eastAsia="Times New Roman" w:hAnsi="Verdana" w:cs="Tahoma"/>
                <w:color w:val="000000"/>
                <w:sz w:val="16"/>
                <w:szCs w:val="16"/>
                <w:lang w:eastAsia="ru-RU"/>
              </w:rPr>
            </w:pPr>
            <w:r w:rsidRPr="00616CFE">
              <w:rPr>
                <w:rFonts w:ascii="Verdana" w:eastAsia="Times New Roman" w:hAnsi="Verdana" w:cs="Tahoma"/>
                <w:color w:val="000000"/>
                <w:sz w:val="16"/>
                <w:szCs w:val="16"/>
                <w:lang w:eastAsia="ru-RU"/>
              </w:rPr>
              <w:t>1,00000</w:t>
            </w:r>
          </w:p>
        </w:tc>
        <w:tc>
          <w:tcPr>
            <w:tcW w:w="856" w:type="dxa"/>
            <w:tcBorders>
              <w:top w:val="single" w:sz="4" w:space="0" w:color="auto"/>
              <w:left w:val="nil"/>
              <w:bottom w:val="single" w:sz="4" w:space="0" w:color="auto"/>
              <w:right w:val="single" w:sz="4" w:space="0" w:color="auto"/>
            </w:tcBorders>
            <w:shd w:val="clear" w:color="auto" w:fill="auto"/>
            <w:noWrap/>
            <w:vAlign w:val="bottom"/>
            <w:hideMark/>
          </w:tcPr>
          <w:p w:rsidR="00616CFE" w:rsidRPr="00616CFE" w:rsidRDefault="00616CFE" w:rsidP="00616CFE">
            <w:pPr>
              <w:spacing w:after="0" w:line="240" w:lineRule="auto"/>
              <w:jc w:val="right"/>
              <w:rPr>
                <w:rFonts w:ascii="Verdana" w:eastAsia="Times New Roman" w:hAnsi="Verdana" w:cs="Tahoma"/>
                <w:color w:val="000000"/>
                <w:sz w:val="16"/>
                <w:szCs w:val="16"/>
                <w:lang w:eastAsia="ru-RU"/>
              </w:rPr>
            </w:pPr>
            <w:r w:rsidRPr="00616CFE">
              <w:rPr>
                <w:rFonts w:ascii="Verdana" w:eastAsia="Times New Roman" w:hAnsi="Verdana" w:cs="Tahoma"/>
                <w:color w:val="000000"/>
                <w:sz w:val="16"/>
                <w:szCs w:val="16"/>
                <w:lang w:eastAsia="ru-RU"/>
              </w:rPr>
              <w:t>1,00000</w:t>
            </w:r>
          </w:p>
        </w:tc>
        <w:tc>
          <w:tcPr>
            <w:tcW w:w="856" w:type="dxa"/>
            <w:tcBorders>
              <w:top w:val="single" w:sz="4" w:space="0" w:color="auto"/>
              <w:left w:val="nil"/>
              <w:bottom w:val="single" w:sz="4" w:space="0" w:color="auto"/>
              <w:right w:val="single" w:sz="4" w:space="0" w:color="auto"/>
            </w:tcBorders>
            <w:shd w:val="clear" w:color="auto" w:fill="auto"/>
            <w:noWrap/>
            <w:vAlign w:val="bottom"/>
            <w:hideMark/>
          </w:tcPr>
          <w:p w:rsidR="00616CFE" w:rsidRPr="00616CFE" w:rsidRDefault="00616CFE" w:rsidP="00616CFE">
            <w:pPr>
              <w:spacing w:after="0" w:line="240" w:lineRule="auto"/>
              <w:jc w:val="right"/>
              <w:rPr>
                <w:rFonts w:ascii="Verdana" w:eastAsia="Times New Roman" w:hAnsi="Verdana" w:cs="Tahoma"/>
                <w:color w:val="000000"/>
                <w:sz w:val="16"/>
                <w:szCs w:val="16"/>
                <w:lang w:eastAsia="ru-RU"/>
              </w:rPr>
            </w:pPr>
            <w:r w:rsidRPr="00616CFE">
              <w:rPr>
                <w:rFonts w:ascii="Verdana" w:eastAsia="Times New Roman" w:hAnsi="Verdana" w:cs="Tahoma"/>
                <w:color w:val="000000"/>
                <w:sz w:val="16"/>
                <w:szCs w:val="16"/>
                <w:lang w:eastAsia="ru-RU"/>
              </w:rPr>
              <w:t>1,00000</w:t>
            </w:r>
          </w:p>
        </w:tc>
        <w:tc>
          <w:tcPr>
            <w:tcW w:w="856" w:type="dxa"/>
            <w:tcBorders>
              <w:top w:val="single" w:sz="4" w:space="0" w:color="auto"/>
              <w:left w:val="nil"/>
              <w:bottom w:val="single" w:sz="4" w:space="0" w:color="auto"/>
              <w:right w:val="single" w:sz="4" w:space="0" w:color="auto"/>
            </w:tcBorders>
            <w:shd w:val="clear" w:color="auto" w:fill="auto"/>
            <w:noWrap/>
            <w:vAlign w:val="bottom"/>
            <w:hideMark/>
          </w:tcPr>
          <w:p w:rsidR="00616CFE" w:rsidRPr="00616CFE" w:rsidRDefault="00616CFE" w:rsidP="00616CFE">
            <w:pPr>
              <w:spacing w:after="0" w:line="240" w:lineRule="auto"/>
              <w:jc w:val="right"/>
              <w:rPr>
                <w:rFonts w:ascii="Verdana" w:eastAsia="Times New Roman" w:hAnsi="Verdana" w:cs="Tahoma"/>
                <w:color w:val="000000"/>
                <w:sz w:val="16"/>
                <w:szCs w:val="16"/>
                <w:lang w:eastAsia="ru-RU"/>
              </w:rPr>
            </w:pPr>
            <w:r w:rsidRPr="00616CFE">
              <w:rPr>
                <w:rFonts w:ascii="Verdana" w:eastAsia="Times New Roman" w:hAnsi="Verdana" w:cs="Tahoma"/>
                <w:color w:val="000000"/>
                <w:sz w:val="16"/>
                <w:szCs w:val="16"/>
                <w:lang w:eastAsia="ru-RU"/>
              </w:rPr>
              <w:t>1,00000</w:t>
            </w:r>
          </w:p>
        </w:tc>
        <w:tc>
          <w:tcPr>
            <w:tcW w:w="856" w:type="dxa"/>
            <w:tcBorders>
              <w:top w:val="single" w:sz="4" w:space="0" w:color="auto"/>
              <w:left w:val="nil"/>
              <w:bottom w:val="single" w:sz="4" w:space="0" w:color="auto"/>
              <w:right w:val="single" w:sz="4" w:space="0" w:color="auto"/>
            </w:tcBorders>
            <w:shd w:val="clear" w:color="000000" w:fill="0000CC"/>
            <w:noWrap/>
            <w:vAlign w:val="bottom"/>
            <w:hideMark/>
          </w:tcPr>
          <w:p w:rsidR="00616CFE" w:rsidRPr="00616CFE" w:rsidRDefault="00616CFE" w:rsidP="00616CFE">
            <w:pPr>
              <w:spacing w:after="0" w:line="240" w:lineRule="auto"/>
              <w:jc w:val="right"/>
              <w:rPr>
                <w:rFonts w:ascii="Verdana" w:eastAsia="Times New Roman" w:hAnsi="Verdana" w:cs="Tahoma"/>
                <w:b/>
                <w:bCs/>
                <w:color w:val="FFFFFF"/>
                <w:sz w:val="16"/>
                <w:szCs w:val="16"/>
                <w:lang w:eastAsia="ru-RU"/>
              </w:rPr>
            </w:pPr>
            <w:r w:rsidRPr="00616CFE">
              <w:rPr>
                <w:rFonts w:ascii="Verdana" w:eastAsia="Times New Roman" w:hAnsi="Verdana" w:cs="Tahoma"/>
                <w:b/>
                <w:bCs/>
                <w:color w:val="FFFFFF"/>
                <w:sz w:val="16"/>
                <w:szCs w:val="16"/>
                <w:lang w:eastAsia="ru-RU"/>
              </w:rPr>
              <w:t>-1 000</w:t>
            </w:r>
          </w:p>
        </w:tc>
        <w:tc>
          <w:tcPr>
            <w:tcW w:w="856" w:type="dxa"/>
            <w:tcBorders>
              <w:top w:val="single" w:sz="4" w:space="0" w:color="auto"/>
              <w:left w:val="nil"/>
              <w:bottom w:val="single" w:sz="4" w:space="0" w:color="auto"/>
              <w:right w:val="single" w:sz="4" w:space="0" w:color="auto"/>
            </w:tcBorders>
            <w:shd w:val="clear" w:color="000000" w:fill="0000CC"/>
            <w:noWrap/>
            <w:vAlign w:val="bottom"/>
            <w:hideMark/>
          </w:tcPr>
          <w:p w:rsidR="00616CFE" w:rsidRPr="00616CFE" w:rsidRDefault="00616CFE" w:rsidP="00616CFE">
            <w:pPr>
              <w:spacing w:after="0" w:line="240" w:lineRule="auto"/>
              <w:jc w:val="right"/>
              <w:rPr>
                <w:rFonts w:ascii="Verdana" w:eastAsia="Times New Roman" w:hAnsi="Verdana" w:cs="Tahoma"/>
                <w:b/>
                <w:bCs/>
                <w:color w:val="FFFFFF"/>
                <w:sz w:val="16"/>
                <w:szCs w:val="16"/>
                <w:lang w:eastAsia="ru-RU"/>
              </w:rPr>
            </w:pPr>
            <w:r w:rsidRPr="00616CFE">
              <w:rPr>
                <w:rFonts w:ascii="Verdana" w:eastAsia="Times New Roman" w:hAnsi="Verdana" w:cs="Tahoma"/>
                <w:b/>
                <w:bCs/>
                <w:color w:val="FFFFFF"/>
                <w:sz w:val="16"/>
                <w:szCs w:val="16"/>
                <w:lang w:eastAsia="ru-RU"/>
              </w:rPr>
              <w:t>-1 000</w:t>
            </w:r>
          </w:p>
        </w:tc>
        <w:tc>
          <w:tcPr>
            <w:tcW w:w="856" w:type="dxa"/>
            <w:tcBorders>
              <w:top w:val="single" w:sz="4" w:space="0" w:color="auto"/>
              <w:left w:val="nil"/>
              <w:bottom w:val="single" w:sz="4" w:space="0" w:color="auto"/>
              <w:right w:val="single" w:sz="4" w:space="0" w:color="auto"/>
            </w:tcBorders>
            <w:shd w:val="clear" w:color="000000" w:fill="0000CC"/>
            <w:noWrap/>
            <w:vAlign w:val="bottom"/>
            <w:hideMark/>
          </w:tcPr>
          <w:p w:rsidR="00616CFE" w:rsidRPr="00616CFE" w:rsidRDefault="00616CFE" w:rsidP="00616CFE">
            <w:pPr>
              <w:spacing w:after="0" w:line="240" w:lineRule="auto"/>
              <w:jc w:val="right"/>
              <w:rPr>
                <w:rFonts w:ascii="Verdana" w:eastAsia="Times New Roman" w:hAnsi="Verdana" w:cs="Tahoma"/>
                <w:b/>
                <w:bCs/>
                <w:color w:val="FFFFFF"/>
                <w:sz w:val="16"/>
                <w:szCs w:val="16"/>
                <w:lang w:eastAsia="ru-RU"/>
              </w:rPr>
            </w:pPr>
            <w:r w:rsidRPr="00616CFE">
              <w:rPr>
                <w:rFonts w:ascii="Verdana" w:eastAsia="Times New Roman" w:hAnsi="Verdana" w:cs="Tahoma"/>
                <w:b/>
                <w:bCs/>
                <w:color w:val="FFFFFF"/>
                <w:sz w:val="16"/>
                <w:szCs w:val="16"/>
                <w:lang w:eastAsia="ru-RU"/>
              </w:rPr>
              <w:t>-1 000</w:t>
            </w:r>
          </w:p>
        </w:tc>
        <w:tc>
          <w:tcPr>
            <w:tcW w:w="856" w:type="dxa"/>
            <w:tcBorders>
              <w:top w:val="single" w:sz="4" w:space="0" w:color="auto"/>
              <w:left w:val="nil"/>
              <w:bottom w:val="single" w:sz="4" w:space="0" w:color="auto"/>
              <w:right w:val="single" w:sz="4" w:space="0" w:color="auto"/>
            </w:tcBorders>
            <w:shd w:val="clear" w:color="000000" w:fill="0000CC"/>
            <w:noWrap/>
            <w:vAlign w:val="bottom"/>
            <w:hideMark/>
          </w:tcPr>
          <w:p w:rsidR="00616CFE" w:rsidRPr="00616CFE" w:rsidRDefault="00616CFE" w:rsidP="00616CFE">
            <w:pPr>
              <w:spacing w:after="0" w:line="240" w:lineRule="auto"/>
              <w:jc w:val="right"/>
              <w:rPr>
                <w:rFonts w:ascii="Verdana" w:eastAsia="Times New Roman" w:hAnsi="Verdana" w:cs="Tahoma"/>
                <w:b/>
                <w:bCs/>
                <w:color w:val="FFFFFF"/>
                <w:sz w:val="16"/>
                <w:szCs w:val="16"/>
                <w:lang w:eastAsia="ru-RU"/>
              </w:rPr>
            </w:pPr>
            <w:r w:rsidRPr="00616CFE">
              <w:rPr>
                <w:rFonts w:ascii="Verdana" w:eastAsia="Times New Roman" w:hAnsi="Verdana" w:cs="Tahoma"/>
                <w:b/>
                <w:bCs/>
                <w:color w:val="FFFFFF"/>
                <w:sz w:val="16"/>
                <w:szCs w:val="16"/>
                <w:lang w:eastAsia="ru-RU"/>
              </w:rPr>
              <w:t>-1 000</w:t>
            </w:r>
          </w:p>
        </w:tc>
      </w:tr>
      <w:tr w:rsidR="00616CFE" w:rsidRPr="00616CFE" w:rsidTr="00616CFE">
        <w:trPr>
          <w:trHeight w:val="210"/>
        </w:trPr>
        <w:tc>
          <w:tcPr>
            <w:tcW w:w="565" w:type="dxa"/>
            <w:tcBorders>
              <w:top w:val="nil"/>
              <w:left w:val="single" w:sz="4" w:space="0" w:color="auto"/>
              <w:bottom w:val="single" w:sz="4" w:space="0" w:color="auto"/>
              <w:right w:val="single" w:sz="4" w:space="0" w:color="auto"/>
            </w:tcBorders>
            <w:shd w:val="clear" w:color="auto" w:fill="auto"/>
            <w:noWrap/>
            <w:vAlign w:val="bottom"/>
            <w:hideMark/>
          </w:tcPr>
          <w:p w:rsidR="00616CFE" w:rsidRPr="00616CFE" w:rsidRDefault="00616CFE" w:rsidP="00616CFE">
            <w:pPr>
              <w:spacing w:after="0" w:line="240" w:lineRule="auto"/>
              <w:jc w:val="right"/>
              <w:rPr>
                <w:rFonts w:ascii="Verdana" w:eastAsia="Times New Roman" w:hAnsi="Verdana" w:cs="Tahoma"/>
                <w:color w:val="000000"/>
                <w:sz w:val="16"/>
                <w:szCs w:val="16"/>
                <w:lang w:eastAsia="ru-RU"/>
              </w:rPr>
            </w:pPr>
            <w:r w:rsidRPr="00616CFE">
              <w:rPr>
                <w:rFonts w:ascii="Verdana" w:eastAsia="Times New Roman" w:hAnsi="Verdana" w:cs="Tahoma"/>
                <w:color w:val="000000"/>
                <w:sz w:val="16"/>
                <w:szCs w:val="16"/>
                <w:lang w:eastAsia="ru-RU"/>
              </w:rPr>
              <w:t>1</w:t>
            </w:r>
          </w:p>
        </w:tc>
        <w:tc>
          <w:tcPr>
            <w:tcW w:w="1131" w:type="dxa"/>
            <w:tcBorders>
              <w:top w:val="nil"/>
              <w:left w:val="nil"/>
              <w:bottom w:val="single" w:sz="4" w:space="0" w:color="auto"/>
              <w:right w:val="single" w:sz="4" w:space="0" w:color="auto"/>
            </w:tcBorders>
            <w:shd w:val="clear" w:color="auto" w:fill="auto"/>
            <w:noWrap/>
            <w:vAlign w:val="bottom"/>
            <w:hideMark/>
          </w:tcPr>
          <w:p w:rsidR="00616CFE" w:rsidRPr="00616CFE" w:rsidRDefault="00616CFE" w:rsidP="00616CFE">
            <w:pPr>
              <w:spacing w:after="0" w:line="240" w:lineRule="auto"/>
              <w:jc w:val="right"/>
              <w:rPr>
                <w:rFonts w:ascii="Verdana" w:eastAsia="Times New Roman" w:hAnsi="Verdana" w:cs="Tahoma"/>
                <w:b/>
                <w:bCs/>
                <w:color w:val="000000"/>
                <w:sz w:val="16"/>
                <w:szCs w:val="16"/>
                <w:lang w:eastAsia="ru-RU"/>
              </w:rPr>
            </w:pPr>
            <w:r w:rsidRPr="00616CFE">
              <w:rPr>
                <w:rFonts w:ascii="Verdana" w:eastAsia="Times New Roman" w:hAnsi="Verdana" w:cs="Tahoma"/>
                <w:b/>
                <w:bCs/>
                <w:color w:val="000000"/>
                <w:sz w:val="16"/>
                <w:szCs w:val="16"/>
                <w:lang w:eastAsia="ru-RU"/>
              </w:rPr>
              <w:t>100</w:t>
            </w:r>
          </w:p>
        </w:tc>
        <w:tc>
          <w:tcPr>
            <w:tcW w:w="856" w:type="dxa"/>
            <w:tcBorders>
              <w:top w:val="nil"/>
              <w:left w:val="nil"/>
              <w:bottom w:val="single" w:sz="4" w:space="0" w:color="auto"/>
              <w:right w:val="single" w:sz="4" w:space="0" w:color="auto"/>
            </w:tcBorders>
            <w:shd w:val="clear" w:color="auto" w:fill="auto"/>
            <w:noWrap/>
            <w:vAlign w:val="bottom"/>
            <w:hideMark/>
          </w:tcPr>
          <w:p w:rsidR="00616CFE" w:rsidRPr="00616CFE" w:rsidRDefault="00616CFE" w:rsidP="00616CFE">
            <w:pPr>
              <w:spacing w:after="0" w:line="240" w:lineRule="auto"/>
              <w:jc w:val="right"/>
              <w:rPr>
                <w:rFonts w:ascii="Verdana" w:eastAsia="Times New Roman" w:hAnsi="Verdana" w:cs="Tahoma"/>
                <w:color w:val="000000"/>
                <w:sz w:val="16"/>
                <w:szCs w:val="16"/>
                <w:lang w:eastAsia="ru-RU"/>
              </w:rPr>
            </w:pPr>
            <w:r w:rsidRPr="00616CFE">
              <w:rPr>
                <w:rFonts w:ascii="Verdana" w:eastAsia="Times New Roman" w:hAnsi="Verdana" w:cs="Tahoma"/>
                <w:color w:val="000000"/>
                <w:sz w:val="16"/>
                <w:szCs w:val="16"/>
                <w:lang w:eastAsia="ru-RU"/>
              </w:rPr>
              <w:t>1,00000</w:t>
            </w:r>
          </w:p>
        </w:tc>
        <w:tc>
          <w:tcPr>
            <w:tcW w:w="856" w:type="dxa"/>
            <w:tcBorders>
              <w:top w:val="nil"/>
              <w:left w:val="nil"/>
              <w:bottom w:val="single" w:sz="4" w:space="0" w:color="auto"/>
              <w:right w:val="single" w:sz="4" w:space="0" w:color="auto"/>
            </w:tcBorders>
            <w:shd w:val="clear" w:color="000000" w:fill="FFFF99"/>
            <w:noWrap/>
            <w:vAlign w:val="bottom"/>
            <w:hideMark/>
          </w:tcPr>
          <w:p w:rsidR="00616CFE" w:rsidRPr="00616CFE" w:rsidRDefault="00616CFE" w:rsidP="00616CFE">
            <w:pPr>
              <w:spacing w:after="0" w:line="240" w:lineRule="auto"/>
              <w:jc w:val="right"/>
              <w:rPr>
                <w:rFonts w:ascii="Verdana" w:eastAsia="Times New Roman" w:hAnsi="Verdana" w:cs="Tahoma"/>
                <w:color w:val="000000"/>
                <w:sz w:val="16"/>
                <w:szCs w:val="16"/>
                <w:lang w:eastAsia="ru-RU"/>
              </w:rPr>
            </w:pPr>
            <w:r w:rsidRPr="00616CFE">
              <w:rPr>
                <w:rFonts w:ascii="Verdana" w:eastAsia="Times New Roman" w:hAnsi="Verdana" w:cs="Tahoma"/>
                <w:color w:val="000000"/>
                <w:sz w:val="16"/>
                <w:szCs w:val="16"/>
                <w:lang w:eastAsia="ru-RU"/>
              </w:rPr>
              <w:t>0,95238</w:t>
            </w:r>
          </w:p>
        </w:tc>
        <w:tc>
          <w:tcPr>
            <w:tcW w:w="856" w:type="dxa"/>
            <w:tcBorders>
              <w:top w:val="nil"/>
              <w:left w:val="nil"/>
              <w:bottom w:val="single" w:sz="4" w:space="0" w:color="auto"/>
              <w:right w:val="single" w:sz="4" w:space="0" w:color="auto"/>
            </w:tcBorders>
            <w:shd w:val="clear" w:color="000000" w:fill="FFFF99"/>
            <w:noWrap/>
            <w:vAlign w:val="bottom"/>
            <w:hideMark/>
          </w:tcPr>
          <w:p w:rsidR="00616CFE" w:rsidRPr="00616CFE" w:rsidRDefault="00616CFE" w:rsidP="00616CFE">
            <w:pPr>
              <w:spacing w:after="0" w:line="240" w:lineRule="auto"/>
              <w:jc w:val="right"/>
              <w:rPr>
                <w:rFonts w:ascii="Verdana" w:eastAsia="Times New Roman" w:hAnsi="Verdana" w:cs="Tahoma"/>
                <w:color w:val="000000"/>
                <w:sz w:val="16"/>
                <w:szCs w:val="16"/>
                <w:lang w:eastAsia="ru-RU"/>
              </w:rPr>
            </w:pPr>
            <w:r w:rsidRPr="00616CFE">
              <w:rPr>
                <w:rFonts w:ascii="Verdana" w:eastAsia="Times New Roman" w:hAnsi="Verdana" w:cs="Tahoma"/>
                <w:color w:val="000000"/>
                <w:sz w:val="16"/>
                <w:szCs w:val="16"/>
                <w:lang w:eastAsia="ru-RU"/>
              </w:rPr>
              <w:t>0,90909</w:t>
            </w:r>
          </w:p>
        </w:tc>
        <w:tc>
          <w:tcPr>
            <w:tcW w:w="856" w:type="dxa"/>
            <w:tcBorders>
              <w:top w:val="nil"/>
              <w:left w:val="nil"/>
              <w:bottom w:val="single" w:sz="4" w:space="0" w:color="auto"/>
              <w:right w:val="single" w:sz="4" w:space="0" w:color="auto"/>
            </w:tcBorders>
            <w:shd w:val="clear" w:color="000000" w:fill="FFFF99"/>
            <w:noWrap/>
            <w:vAlign w:val="bottom"/>
            <w:hideMark/>
          </w:tcPr>
          <w:p w:rsidR="00616CFE" w:rsidRPr="00616CFE" w:rsidRDefault="00616CFE" w:rsidP="00616CFE">
            <w:pPr>
              <w:spacing w:after="0" w:line="240" w:lineRule="auto"/>
              <w:jc w:val="right"/>
              <w:rPr>
                <w:rFonts w:ascii="Verdana" w:eastAsia="Times New Roman" w:hAnsi="Verdana" w:cs="Tahoma"/>
                <w:color w:val="000000"/>
                <w:sz w:val="16"/>
                <w:szCs w:val="16"/>
                <w:lang w:eastAsia="ru-RU"/>
              </w:rPr>
            </w:pPr>
            <w:r w:rsidRPr="00616CFE">
              <w:rPr>
                <w:rFonts w:ascii="Verdana" w:eastAsia="Times New Roman" w:hAnsi="Verdana" w:cs="Tahoma"/>
                <w:color w:val="000000"/>
                <w:sz w:val="16"/>
                <w:szCs w:val="16"/>
                <w:lang w:eastAsia="ru-RU"/>
              </w:rPr>
              <w:t>0,86957</w:t>
            </w:r>
          </w:p>
        </w:tc>
        <w:tc>
          <w:tcPr>
            <w:tcW w:w="856" w:type="dxa"/>
            <w:tcBorders>
              <w:top w:val="nil"/>
              <w:left w:val="nil"/>
              <w:bottom w:val="single" w:sz="4" w:space="0" w:color="auto"/>
              <w:right w:val="single" w:sz="4" w:space="0" w:color="auto"/>
            </w:tcBorders>
            <w:shd w:val="clear" w:color="000000" w:fill="0000CC"/>
            <w:noWrap/>
            <w:vAlign w:val="bottom"/>
            <w:hideMark/>
          </w:tcPr>
          <w:p w:rsidR="00616CFE" w:rsidRPr="00616CFE" w:rsidRDefault="00616CFE" w:rsidP="00616CFE">
            <w:pPr>
              <w:spacing w:after="0" w:line="240" w:lineRule="auto"/>
              <w:jc w:val="right"/>
              <w:rPr>
                <w:rFonts w:ascii="Verdana" w:eastAsia="Times New Roman" w:hAnsi="Verdana" w:cs="Tahoma"/>
                <w:b/>
                <w:bCs/>
                <w:color w:val="FFFFFF"/>
                <w:sz w:val="16"/>
                <w:szCs w:val="16"/>
                <w:lang w:eastAsia="ru-RU"/>
              </w:rPr>
            </w:pPr>
            <w:r w:rsidRPr="00616CFE">
              <w:rPr>
                <w:rFonts w:ascii="Verdana" w:eastAsia="Times New Roman" w:hAnsi="Verdana" w:cs="Tahoma"/>
                <w:b/>
                <w:bCs/>
                <w:color w:val="FFFFFF"/>
                <w:sz w:val="16"/>
                <w:szCs w:val="16"/>
                <w:lang w:eastAsia="ru-RU"/>
              </w:rPr>
              <w:t>100</w:t>
            </w:r>
          </w:p>
        </w:tc>
        <w:tc>
          <w:tcPr>
            <w:tcW w:w="856" w:type="dxa"/>
            <w:tcBorders>
              <w:top w:val="nil"/>
              <w:left w:val="nil"/>
              <w:bottom w:val="single" w:sz="4" w:space="0" w:color="auto"/>
              <w:right w:val="single" w:sz="4" w:space="0" w:color="auto"/>
            </w:tcBorders>
            <w:shd w:val="clear" w:color="000000" w:fill="0000CC"/>
            <w:noWrap/>
            <w:vAlign w:val="bottom"/>
            <w:hideMark/>
          </w:tcPr>
          <w:p w:rsidR="00616CFE" w:rsidRPr="00616CFE" w:rsidRDefault="00616CFE" w:rsidP="00616CFE">
            <w:pPr>
              <w:spacing w:after="0" w:line="240" w:lineRule="auto"/>
              <w:jc w:val="right"/>
              <w:rPr>
                <w:rFonts w:ascii="Verdana" w:eastAsia="Times New Roman" w:hAnsi="Verdana" w:cs="Tahoma"/>
                <w:b/>
                <w:bCs/>
                <w:color w:val="FFFFFF"/>
                <w:sz w:val="16"/>
                <w:szCs w:val="16"/>
                <w:lang w:eastAsia="ru-RU"/>
              </w:rPr>
            </w:pPr>
            <w:r w:rsidRPr="00616CFE">
              <w:rPr>
                <w:rFonts w:ascii="Verdana" w:eastAsia="Times New Roman" w:hAnsi="Verdana" w:cs="Tahoma"/>
                <w:b/>
                <w:bCs/>
                <w:color w:val="FFFFFF"/>
                <w:sz w:val="16"/>
                <w:szCs w:val="16"/>
                <w:lang w:eastAsia="ru-RU"/>
              </w:rPr>
              <w:t>95</w:t>
            </w:r>
          </w:p>
        </w:tc>
        <w:tc>
          <w:tcPr>
            <w:tcW w:w="856" w:type="dxa"/>
            <w:tcBorders>
              <w:top w:val="nil"/>
              <w:left w:val="nil"/>
              <w:bottom w:val="single" w:sz="4" w:space="0" w:color="auto"/>
              <w:right w:val="single" w:sz="4" w:space="0" w:color="auto"/>
            </w:tcBorders>
            <w:shd w:val="clear" w:color="000000" w:fill="0000CC"/>
            <w:noWrap/>
            <w:vAlign w:val="bottom"/>
            <w:hideMark/>
          </w:tcPr>
          <w:p w:rsidR="00616CFE" w:rsidRPr="00616CFE" w:rsidRDefault="00616CFE" w:rsidP="00616CFE">
            <w:pPr>
              <w:spacing w:after="0" w:line="240" w:lineRule="auto"/>
              <w:jc w:val="right"/>
              <w:rPr>
                <w:rFonts w:ascii="Verdana" w:eastAsia="Times New Roman" w:hAnsi="Verdana" w:cs="Tahoma"/>
                <w:b/>
                <w:bCs/>
                <w:color w:val="FFFFFF"/>
                <w:sz w:val="16"/>
                <w:szCs w:val="16"/>
                <w:lang w:eastAsia="ru-RU"/>
              </w:rPr>
            </w:pPr>
            <w:r w:rsidRPr="00616CFE">
              <w:rPr>
                <w:rFonts w:ascii="Verdana" w:eastAsia="Times New Roman" w:hAnsi="Verdana" w:cs="Tahoma"/>
                <w:b/>
                <w:bCs/>
                <w:color w:val="FFFFFF"/>
                <w:sz w:val="16"/>
                <w:szCs w:val="16"/>
                <w:lang w:eastAsia="ru-RU"/>
              </w:rPr>
              <w:t>91</w:t>
            </w:r>
          </w:p>
        </w:tc>
        <w:tc>
          <w:tcPr>
            <w:tcW w:w="856" w:type="dxa"/>
            <w:tcBorders>
              <w:top w:val="nil"/>
              <w:left w:val="nil"/>
              <w:bottom w:val="single" w:sz="4" w:space="0" w:color="auto"/>
              <w:right w:val="single" w:sz="4" w:space="0" w:color="auto"/>
            </w:tcBorders>
            <w:shd w:val="clear" w:color="000000" w:fill="0000CC"/>
            <w:noWrap/>
            <w:vAlign w:val="bottom"/>
            <w:hideMark/>
          </w:tcPr>
          <w:p w:rsidR="00616CFE" w:rsidRPr="00616CFE" w:rsidRDefault="00616CFE" w:rsidP="00616CFE">
            <w:pPr>
              <w:spacing w:after="0" w:line="240" w:lineRule="auto"/>
              <w:jc w:val="right"/>
              <w:rPr>
                <w:rFonts w:ascii="Verdana" w:eastAsia="Times New Roman" w:hAnsi="Verdana" w:cs="Tahoma"/>
                <w:b/>
                <w:bCs/>
                <w:color w:val="FFFFFF"/>
                <w:sz w:val="16"/>
                <w:szCs w:val="16"/>
                <w:lang w:eastAsia="ru-RU"/>
              </w:rPr>
            </w:pPr>
            <w:r w:rsidRPr="00616CFE">
              <w:rPr>
                <w:rFonts w:ascii="Verdana" w:eastAsia="Times New Roman" w:hAnsi="Verdana" w:cs="Tahoma"/>
                <w:b/>
                <w:bCs/>
                <w:color w:val="FFFFFF"/>
                <w:sz w:val="16"/>
                <w:szCs w:val="16"/>
                <w:lang w:eastAsia="ru-RU"/>
              </w:rPr>
              <w:t>87</w:t>
            </w:r>
          </w:p>
        </w:tc>
      </w:tr>
      <w:tr w:rsidR="00616CFE" w:rsidRPr="00616CFE" w:rsidTr="00616CFE">
        <w:trPr>
          <w:trHeight w:val="210"/>
        </w:trPr>
        <w:tc>
          <w:tcPr>
            <w:tcW w:w="565" w:type="dxa"/>
            <w:tcBorders>
              <w:top w:val="nil"/>
              <w:left w:val="single" w:sz="4" w:space="0" w:color="auto"/>
              <w:bottom w:val="single" w:sz="4" w:space="0" w:color="auto"/>
              <w:right w:val="single" w:sz="4" w:space="0" w:color="auto"/>
            </w:tcBorders>
            <w:shd w:val="clear" w:color="auto" w:fill="auto"/>
            <w:noWrap/>
            <w:vAlign w:val="bottom"/>
            <w:hideMark/>
          </w:tcPr>
          <w:p w:rsidR="00616CFE" w:rsidRPr="00616CFE" w:rsidRDefault="00616CFE" w:rsidP="00616CFE">
            <w:pPr>
              <w:spacing w:after="0" w:line="240" w:lineRule="auto"/>
              <w:jc w:val="right"/>
              <w:rPr>
                <w:rFonts w:ascii="Verdana" w:eastAsia="Times New Roman" w:hAnsi="Verdana" w:cs="Tahoma"/>
                <w:color w:val="000000"/>
                <w:sz w:val="16"/>
                <w:szCs w:val="16"/>
                <w:lang w:eastAsia="ru-RU"/>
              </w:rPr>
            </w:pPr>
            <w:r w:rsidRPr="00616CFE">
              <w:rPr>
                <w:rFonts w:ascii="Verdana" w:eastAsia="Times New Roman" w:hAnsi="Verdana" w:cs="Tahoma"/>
                <w:color w:val="000000"/>
                <w:sz w:val="16"/>
                <w:szCs w:val="16"/>
                <w:lang w:eastAsia="ru-RU"/>
              </w:rPr>
              <w:t>2</w:t>
            </w:r>
          </w:p>
        </w:tc>
        <w:tc>
          <w:tcPr>
            <w:tcW w:w="1131" w:type="dxa"/>
            <w:tcBorders>
              <w:top w:val="nil"/>
              <w:left w:val="nil"/>
              <w:bottom w:val="single" w:sz="4" w:space="0" w:color="auto"/>
              <w:right w:val="single" w:sz="4" w:space="0" w:color="auto"/>
            </w:tcBorders>
            <w:shd w:val="clear" w:color="auto" w:fill="auto"/>
            <w:noWrap/>
            <w:vAlign w:val="bottom"/>
            <w:hideMark/>
          </w:tcPr>
          <w:p w:rsidR="00616CFE" w:rsidRPr="00616CFE" w:rsidRDefault="00616CFE" w:rsidP="00616CFE">
            <w:pPr>
              <w:spacing w:after="0" w:line="240" w:lineRule="auto"/>
              <w:jc w:val="right"/>
              <w:rPr>
                <w:rFonts w:ascii="Verdana" w:eastAsia="Times New Roman" w:hAnsi="Verdana" w:cs="Tahoma"/>
                <w:b/>
                <w:bCs/>
                <w:color w:val="000000"/>
                <w:sz w:val="16"/>
                <w:szCs w:val="16"/>
                <w:lang w:eastAsia="ru-RU"/>
              </w:rPr>
            </w:pPr>
            <w:r w:rsidRPr="00616CFE">
              <w:rPr>
                <w:rFonts w:ascii="Verdana" w:eastAsia="Times New Roman" w:hAnsi="Verdana" w:cs="Tahoma"/>
                <w:b/>
                <w:bCs/>
                <w:color w:val="000000"/>
                <w:sz w:val="16"/>
                <w:szCs w:val="16"/>
                <w:lang w:eastAsia="ru-RU"/>
              </w:rPr>
              <w:t>300</w:t>
            </w:r>
          </w:p>
        </w:tc>
        <w:tc>
          <w:tcPr>
            <w:tcW w:w="856" w:type="dxa"/>
            <w:tcBorders>
              <w:top w:val="nil"/>
              <w:left w:val="nil"/>
              <w:bottom w:val="single" w:sz="4" w:space="0" w:color="auto"/>
              <w:right w:val="single" w:sz="4" w:space="0" w:color="auto"/>
            </w:tcBorders>
            <w:shd w:val="clear" w:color="auto" w:fill="auto"/>
            <w:noWrap/>
            <w:vAlign w:val="bottom"/>
            <w:hideMark/>
          </w:tcPr>
          <w:p w:rsidR="00616CFE" w:rsidRPr="00616CFE" w:rsidRDefault="00616CFE" w:rsidP="00616CFE">
            <w:pPr>
              <w:spacing w:after="0" w:line="240" w:lineRule="auto"/>
              <w:jc w:val="right"/>
              <w:rPr>
                <w:rFonts w:ascii="Verdana" w:eastAsia="Times New Roman" w:hAnsi="Verdana" w:cs="Tahoma"/>
                <w:color w:val="000000"/>
                <w:sz w:val="16"/>
                <w:szCs w:val="16"/>
                <w:lang w:eastAsia="ru-RU"/>
              </w:rPr>
            </w:pPr>
            <w:r w:rsidRPr="00616CFE">
              <w:rPr>
                <w:rFonts w:ascii="Verdana" w:eastAsia="Times New Roman" w:hAnsi="Verdana" w:cs="Tahoma"/>
                <w:color w:val="000000"/>
                <w:sz w:val="16"/>
                <w:szCs w:val="16"/>
                <w:lang w:eastAsia="ru-RU"/>
              </w:rPr>
              <w:t>1,00000</w:t>
            </w:r>
          </w:p>
        </w:tc>
        <w:tc>
          <w:tcPr>
            <w:tcW w:w="856" w:type="dxa"/>
            <w:tcBorders>
              <w:top w:val="nil"/>
              <w:left w:val="nil"/>
              <w:bottom w:val="single" w:sz="4" w:space="0" w:color="auto"/>
              <w:right w:val="single" w:sz="4" w:space="0" w:color="auto"/>
            </w:tcBorders>
            <w:shd w:val="clear" w:color="000000" w:fill="FFFF99"/>
            <w:noWrap/>
            <w:vAlign w:val="bottom"/>
            <w:hideMark/>
          </w:tcPr>
          <w:p w:rsidR="00616CFE" w:rsidRPr="00616CFE" w:rsidRDefault="00616CFE" w:rsidP="00616CFE">
            <w:pPr>
              <w:spacing w:after="0" w:line="240" w:lineRule="auto"/>
              <w:jc w:val="right"/>
              <w:rPr>
                <w:rFonts w:ascii="Verdana" w:eastAsia="Times New Roman" w:hAnsi="Verdana" w:cs="Tahoma"/>
                <w:color w:val="000000"/>
                <w:sz w:val="16"/>
                <w:szCs w:val="16"/>
                <w:lang w:eastAsia="ru-RU"/>
              </w:rPr>
            </w:pPr>
            <w:r w:rsidRPr="00616CFE">
              <w:rPr>
                <w:rFonts w:ascii="Verdana" w:eastAsia="Times New Roman" w:hAnsi="Verdana" w:cs="Tahoma"/>
                <w:color w:val="000000"/>
                <w:sz w:val="16"/>
                <w:szCs w:val="16"/>
                <w:lang w:eastAsia="ru-RU"/>
              </w:rPr>
              <w:t>0,90703</w:t>
            </w:r>
          </w:p>
        </w:tc>
        <w:tc>
          <w:tcPr>
            <w:tcW w:w="856" w:type="dxa"/>
            <w:tcBorders>
              <w:top w:val="nil"/>
              <w:left w:val="nil"/>
              <w:bottom w:val="single" w:sz="4" w:space="0" w:color="auto"/>
              <w:right w:val="single" w:sz="4" w:space="0" w:color="auto"/>
            </w:tcBorders>
            <w:shd w:val="clear" w:color="000000" w:fill="FFFF99"/>
            <w:noWrap/>
            <w:vAlign w:val="bottom"/>
            <w:hideMark/>
          </w:tcPr>
          <w:p w:rsidR="00616CFE" w:rsidRPr="00616CFE" w:rsidRDefault="00616CFE" w:rsidP="00616CFE">
            <w:pPr>
              <w:spacing w:after="0" w:line="240" w:lineRule="auto"/>
              <w:jc w:val="right"/>
              <w:rPr>
                <w:rFonts w:ascii="Verdana" w:eastAsia="Times New Roman" w:hAnsi="Verdana" w:cs="Tahoma"/>
                <w:color w:val="000000"/>
                <w:sz w:val="16"/>
                <w:szCs w:val="16"/>
                <w:lang w:eastAsia="ru-RU"/>
              </w:rPr>
            </w:pPr>
            <w:r w:rsidRPr="00616CFE">
              <w:rPr>
                <w:rFonts w:ascii="Verdana" w:eastAsia="Times New Roman" w:hAnsi="Verdana" w:cs="Tahoma"/>
                <w:color w:val="000000"/>
                <w:sz w:val="16"/>
                <w:szCs w:val="16"/>
                <w:lang w:eastAsia="ru-RU"/>
              </w:rPr>
              <w:t>0,82645</w:t>
            </w:r>
          </w:p>
        </w:tc>
        <w:tc>
          <w:tcPr>
            <w:tcW w:w="856" w:type="dxa"/>
            <w:tcBorders>
              <w:top w:val="nil"/>
              <w:left w:val="nil"/>
              <w:bottom w:val="single" w:sz="4" w:space="0" w:color="auto"/>
              <w:right w:val="single" w:sz="4" w:space="0" w:color="auto"/>
            </w:tcBorders>
            <w:shd w:val="clear" w:color="000000" w:fill="FFFF99"/>
            <w:noWrap/>
            <w:vAlign w:val="bottom"/>
            <w:hideMark/>
          </w:tcPr>
          <w:p w:rsidR="00616CFE" w:rsidRPr="00616CFE" w:rsidRDefault="00616CFE" w:rsidP="00616CFE">
            <w:pPr>
              <w:spacing w:after="0" w:line="240" w:lineRule="auto"/>
              <w:jc w:val="right"/>
              <w:rPr>
                <w:rFonts w:ascii="Verdana" w:eastAsia="Times New Roman" w:hAnsi="Verdana" w:cs="Tahoma"/>
                <w:color w:val="000000"/>
                <w:sz w:val="16"/>
                <w:szCs w:val="16"/>
                <w:lang w:eastAsia="ru-RU"/>
              </w:rPr>
            </w:pPr>
            <w:r w:rsidRPr="00616CFE">
              <w:rPr>
                <w:rFonts w:ascii="Verdana" w:eastAsia="Times New Roman" w:hAnsi="Verdana" w:cs="Tahoma"/>
                <w:color w:val="000000"/>
                <w:sz w:val="16"/>
                <w:szCs w:val="16"/>
                <w:lang w:eastAsia="ru-RU"/>
              </w:rPr>
              <w:t>0,75614</w:t>
            </w:r>
          </w:p>
        </w:tc>
        <w:tc>
          <w:tcPr>
            <w:tcW w:w="856" w:type="dxa"/>
            <w:tcBorders>
              <w:top w:val="nil"/>
              <w:left w:val="nil"/>
              <w:bottom w:val="single" w:sz="4" w:space="0" w:color="auto"/>
              <w:right w:val="single" w:sz="4" w:space="0" w:color="auto"/>
            </w:tcBorders>
            <w:shd w:val="clear" w:color="000000" w:fill="0000CC"/>
            <w:noWrap/>
            <w:vAlign w:val="bottom"/>
            <w:hideMark/>
          </w:tcPr>
          <w:p w:rsidR="00616CFE" w:rsidRPr="00616CFE" w:rsidRDefault="00616CFE" w:rsidP="00616CFE">
            <w:pPr>
              <w:spacing w:after="0" w:line="240" w:lineRule="auto"/>
              <w:jc w:val="right"/>
              <w:rPr>
                <w:rFonts w:ascii="Verdana" w:eastAsia="Times New Roman" w:hAnsi="Verdana" w:cs="Tahoma"/>
                <w:b/>
                <w:bCs/>
                <w:color w:val="FFFFFF"/>
                <w:sz w:val="16"/>
                <w:szCs w:val="16"/>
                <w:lang w:eastAsia="ru-RU"/>
              </w:rPr>
            </w:pPr>
            <w:r w:rsidRPr="00616CFE">
              <w:rPr>
                <w:rFonts w:ascii="Verdana" w:eastAsia="Times New Roman" w:hAnsi="Verdana" w:cs="Tahoma"/>
                <w:b/>
                <w:bCs/>
                <w:color w:val="FFFFFF"/>
                <w:sz w:val="16"/>
                <w:szCs w:val="16"/>
                <w:lang w:eastAsia="ru-RU"/>
              </w:rPr>
              <w:t>300</w:t>
            </w:r>
          </w:p>
        </w:tc>
        <w:tc>
          <w:tcPr>
            <w:tcW w:w="856" w:type="dxa"/>
            <w:tcBorders>
              <w:top w:val="nil"/>
              <w:left w:val="nil"/>
              <w:bottom w:val="single" w:sz="4" w:space="0" w:color="auto"/>
              <w:right w:val="single" w:sz="4" w:space="0" w:color="auto"/>
            </w:tcBorders>
            <w:shd w:val="clear" w:color="000000" w:fill="0000CC"/>
            <w:noWrap/>
            <w:vAlign w:val="bottom"/>
            <w:hideMark/>
          </w:tcPr>
          <w:p w:rsidR="00616CFE" w:rsidRPr="00616CFE" w:rsidRDefault="00616CFE" w:rsidP="00616CFE">
            <w:pPr>
              <w:spacing w:after="0" w:line="240" w:lineRule="auto"/>
              <w:jc w:val="right"/>
              <w:rPr>
                <w:rFonts w:ascii="Verdana" w:eastAsia="Times New Roman" w:hAnsi="Verdana" w:cs="Tahoma"/>
                <w:b/>
                <w:bCs/>
                <w:color w:val="FFFFFF"/>
                <w:sz w:val="16"/>
                <w:szCs w:val="16"/>
                <w:lang w:eastAsia="ru-RU"/>
              </w:rPr>
            </w:pPr>
            <w:r w:rsidRPr="00616CFE">
              <w:rPr>
                <w:rFonts w:ascii="Verdana" w:eastAsia="Times New Roman" w:hAnsi="Verdana" w:cs="Tahoma"/>
                <w:b/>
                <w:bCs/>
                <w:color w:val="FFFFFF"/>
                <w:sz w:val="16"/>
                <w:szCs w:val="16"/>
                <w:lang w:eastAsia="ru-RU"/>
              </w:rPr>
              <w:t>272</w:t>
            </w:r>
          </w:p>
        </w:tc>
        <w:tc>
          <w:tcPr>
            <w:tcW w:w="856" w:type="dxa"/>
            <w:tcBorders>
              <w:top w:val="nil"/>
              <w:left w:val="nil"/>
              <w:bottom w:val="single" w:sz="4" w:space="0" w:color="auto"/>
              <w:right w:val="single" w:sz="4" w:space="0" w:color="auto"/>
            </w:tcBorders>
            <w:shd w:val="clear" w:color="000000" w:fill="0000CC"/>
            <w:noWrap/>
            <w:vAlign w:val="bottom"/>
            <w:hideMark/>
          </w:tcPr>
          <w:p w:rsidR="00616CFE" w:rsidRPr="00616CFE" w:rsidRDefault="00616CFE" w:rsidP="00616CFE">
            <w:pPr>
              <w:spacing w:after="0" w:line="240" w:lineRule="auto"/>
              <w:jc w:val="right"/>
              <w:rPr>
                <w:rFonts w:ascii="Verdana" w:eastAsia="Times New Roman" w:hAnsi="Verdana" w:cs="Tahoma"/>
                <w:b/>
                <w:bCs/>
                <w:color w:val="FFFFFF"/>
                <w:sz w:val="16"/>
                <w:szCs w:val="16"/>
                <w:lang w:eastAsia="ru-RU"/>
              </w:rPr>
            </w:pPr>
            <w:r w:rsidRPr="00616CFE">
              <w:rPr>
                <w:rFonts w:ascii="Verdana" w:eastAsia="Times New Roman" w:hAnsi="Verdana" w:cs="Tahoma"/>
                <w:b/>
                <w:bCs/>
                <w:color w:val="FFFFFF"/>
                <w:sz w:val="16"/>
                <w:szCs w:val="16"/>
                <w:lang w:eastAsia="ru-RU"/>
              </w:rPr>
              <w:t>248</w:t>
            </w:r>
          </w:p>
        </w:tc>
        <w:tc>
          <w:tcPr>
            <w:tcW w:w="856" w:type="dxa"/>
            <w:tcBorders>
              <w:top w:val="nil"/>
              <w:left w:val="nil"/>
              <w:bottom w:val="single" w:sz="4" w:space="0" w:color="auto"/>
              <w:right w:val="single" w:sz="4" w:space="0" w:color="auto"/>
            </w:tcBorders>
            <w:shd w:val="clear" w:color="000000" w:fill="0000CC"/>
            <w:noWrap/>
            <w:vAlign w:val="bottom"/>
            <w:hideMark/>
          </w:tcPr>
          <w:p w:rsidR="00616CFE" w:rsidRPr="00616CFE" w:rsidRDefault="00616CFE" w:rsidP="00616CFE">
            <w:pPr>
              <w:spacing w:after="0" w:line="240" w:lineRule="auto"/>
              <w:jc w:val="right"/>
              <w:rPr>
                <w:rFonts w:ascii="Verdana" w:eastAsia="Times New Roman" w:hAnsi="Verdana" w:cs="Tahoma"/>
                <w:b/>
                <w:bCs/>
                <w:color w:val="FFFFFF"/>
                <w:sz w:val="16"/>
                <w:szCs w:val="16"/>
                <w:lang w:eastAsia="ru-RU"/>
              </w:rPr>
            </w:pPr>
            <w:r w:rsidRPr="00616CFE">
              <w:rPr>
                <w:rFonts w:ascii="Verdana" w:eastAsia="Times New Roman" w:hAnsi="Verdana" w:cs="Tahoma"/>
                <w:b/>
                <w:bCs/>
                <w:color w:val="FFFFFF"/>
                <w:sz w:val="16"/>
                <w:szCs w:val="16"/>
                <w:lang w:eastAsia="ru-RU"/>
              </w:rPr>
              <w:t>227</w:t>
            </w:r>
          </w:p>
        </w:tc>
      </w:tr>
      <w:tr w:rsidR="00616CFE" w:rsidRPr="00616CFE" w:rsidTr="00616CFE">
        <w:trPr>
          <w:trHeight w:val="210"/>
        </w:trPr>
        <w:tc>
          <w:tcPr>
            <w:tcW w:w="565" w:type="dxa"/>
            <w:tcBorders>
              <w:top w:val="nil"/>
              <w:left w:val="single" w:sz="4" w:space="0" w:color="auto"/>
              <w:bottom w:val="single" w:sz="4" w:space="0" w:color="auto"/>
              <w:right w:val="single" w:sz="4" w:space="0" w:color="auto"/>
            </w:tcBorders>
            <w:shd w:val="clear" w:color="auto" w:fill="auto"/>
            <w:noWrap/>
            <w:vAlign w:val="bottom"/>
            <w:hideMark/>
          </w:tcPr>
          <w:p w:rsidR="00616CFE" w:rsidRPr="00616CFE" w:rsidRDefault="00616CFE" w:rsidP="00616CFE">
            <w:pPr>
              <w:spacing w:after="0" w:line="240" w:lineRule="auto"/>
              <w:jc w:val="right"/>
              <w:rPr>
                <w:rFonts w:ascii="Verdana" w:eastAsia="Times New Roman" w:hAnsi="Verdana" w:cs="Tahoma"/>
                <w:color w:val="000000"/>
                <w:sz w:val="16"/>
                <w:szCs w:val="16"/>
                <w:lang w:eastAsia="ru-RU"/>
              </w:rPr>
            </w:pPr>
            <w:r w:rsidRPr="00616CFE">
              <w:rPr>
                <w:rFonts w:ascii="Verdana" w:eastAsia="Times New Roman" w:hAnsi="Verdana" w:cs="Tahoma"/>
                <w:color w:val="000000"/>
                <w:sz w:val="16"/>
                <w:szCs w:val="16"/>
                <w:lang w:eastAsia="ru-RU"/>
              </w:rPr>
              <w:t>3</w:t>
            </w:r>
          </w:p>
        </w:tc>
        <w:tc>
          <w:tcPr>
            <w:tcW w:w="1131" w:type="dxa"/>
            <w:tcBorders>
              <w:top w:val="nil"/>
              <w:left w:val="nil"/>
              <w:bottom w:val="single" w:sz="4" w:space="0" w:color="auto"/>
              <w:right w:val="single" w:sz="4" w:space="0" w:color="auto"/>
            </w:tcBorders>
            <w:shd w:val="clear" w:color="auto" w:fill="auto"/>
            <w:noWrap/>
            <w:vAlign w:val="bottom"/>
            <w:hideMark/>
          </w:tcPr>
          <w:p w:rsidR="00616CFE" w:rsidRPr="00616CFE" w:rsidRDefault="00616CFE" w:rsidP="00616CFE">
            <w:pPr>
              <w:spacing w:after="0" w:line="240" w:lineRule="auto"/>
              <w:jc w:val="right"/>
              <w:rPr>
                <w:rFonts w:ascii="Verdana" w:eastAsia="Times New Roman" w:hAnsi="Verdana" w:cs="Tahoma"/>
                <w:b/>
                <w:bCs/>
                <w:color w:val="000000"/>
                <w:sz w:val="16"/>
                <w:szCs w:val="16"/>
                <w:lang w:eastAsia="ru-RU"/>
              </w:rPr>
            </w:pPr>
            <w:r w:rsidRPr="00616CFE">
              <w:rPr>
                <w:rFonts w:ascii="Verdana" w:eastAsia="Times New Roman" w:hAnsi="Verdana" w:cs="Tahoma"/>
                <w:b/>
                <w:bCs/>
                <w:color w:val="000000"/>
                <w:sz w:val="16"/>
                <w:szCs w:val="16"/>
                <w:lang w:eastAsia="ru-RU"/>
              </w:rPr>
              <w:t>400</w:t>
            </w:r>
          </w:p>
        </w:tc>
        <w:tc>
          <w:tcPr>
            <w:tcW w:w="856" w:type="dxa"/>
            <w:tcBorders>
              <w:top w:val="nil"/>
              <w:left w:val="nil"/>
              <w:bottom w:val="single" w:sz="4" w:space="0" w:color="auto"/>
              <w:right w:val="single" w:sz="4" w:space="0" w:color="auto"/>
            </w:tcBorders>
            <w:shd w:val="clear" w:color="auto" w:fill="auto"/>
            <w:noWrap/>
            <w:vAlign w:val="bottom"/>
            <w:hideMark/>
          </w:tcPr>
          <w:p w:rsidR="00616CFE" w:rsidRPr="00616CFE" w:rsidRDefault="00616CFE" w:rsidP="00616CFE">
            <w:pPr>
              <w:spacing w:after="0" w:line="240" w:lineRule="auto"/>
              <w:jc w:val="right"/>
              <w:rPr>
                <w:rFonts w:ascii="Verdana" w:eastAsia="Times New Roman" w:hAnsi="Verdana" w:cs="Tahoma"/>
                <w:color w:val="000000"/>
                <w:sz w:val="16"/>
                <w:szCs w:val="16"/>
                <w:lang w:eastAsia="ru-RU"/>
              </w:rPr>
            </w:pPr>
            <w:r w:rsidRPr="00616CFE">
              <w:rPr>
                <w:rFonts w:ascii="Verdana" w:eastAsia="Times New Roman" w:hAnsi="Verdana" w:cs="Tahoma"/>
                <w:color w:val="000000"/>
                <w:sz w:val="16"/>
                <w:szCs w:val="16"/>
                <w:lang w:eastAsia="ru-RU"/>
              </w:rPr>
              <w:t>1,00000</w:t>
            </w:r>
          </w:p>
        </w:tc>
        <w:tc>
          <w:tcPr>
            <w:tcW w:w="856" w:type="dxa"/>
            <w:tcBorders>
              <w:top w:val="nil"/>
              <w:left w:val="nil"/>
              <w:bottom w:val="single" w:sz="4" w:space="0" w:color="auto"/>
              <w:right w:val="single" w:sz="4" w:space="0" w:color="auto"/>
            </w:tcBorders>
            <w:shd w:val="clear" w:color="000000" w:fill="FFFF99"/>
            <w:noWrap/>
            <w:vAlign w:val="bottom"/>
            <w:hideMark/>
          </w:tcPr>
          <w:p w:rsidR="00616CFE" w:rsidRPr="00616CFE" w:rsidRDefault="00616CFE" w:rsidP="00616CFE">
            <w:pPr>
              <w:spacing w:after="0" w:line="240" w:lineRule="auto"/>
              <w:jc w:val="right"/>
              <w:rPr>
                <w:rFonts w:ascii="Verdana" w:eastAsia="Times New Roman" w:hAnsi="Verdana" w:cs="Tahoma"/>
                <w:color w:val="000000"/>
                <w:sz w:val="16"/>
                <w:szCs w:val="16"/>
                <w:lang w:eastAsia="ru-RU"/>
              </w:rPr>
            </w:pPr>
            <w:r w:rsidRPr="00616CFE">
              <w:rPr>
                <w:rFonts w:ascii="Verdana" w:eastAsia="Times New Roman" w:hAnsi="Verdana" w:cs="Tahoma"/>
                <w:color w:val="000000"/>
                <w:sz w:val="16"/>
                <w:szCs w:val="16"/>
                <w:lang w:eastAsia="ru-RU"/>
              </w:rPr>
              <w:t>0,86384</w:t>
            </w:r>
          </w:p>
        </w:tc>
        <w:tc>
          <w:tcPr>
            <w:tcW w:w="856" w:type="dxa"/>
            <w:tcBorders>
              <w:top w:val="nil"/>
              <w:left w:val="nil"/>
              <w:bottom w:val="single" w:sz="4" w:space="0" w:color="auto"/>
              <w:right w:val="single" w:sz="4" w:space="0" w:color="auto"/>
            </w:tcBorders>
            <w:shd w:val="clear" w:color="000000" w:fill="FFFF99"/>
            <w:noWrap/>
            <w:vAlign w:val="bottom"/>
            <w:hideMark/>
          </w:tcPr>
          <w:p w:rsidR="00616CFE" w:rsidRPr="00616CFE" w:rsidRDefault="00616CFE" w:rsidP="00616CFE">
            <w:pPr>
              <w:spacing w:after="0" w:line="240" w:lineRule="auto"/>
              <w:jc w:val="right"/>
              <w:rPr>
                <w:rFonts w:ascii="Verdana" w:eastAsia="Times New Roman" w:hAnsi="Verdana" w:cs="Tahoma"/>
                <w:color w:val="000000"/>
                <w:sz w:val="16"/>
                <w:szCs w:val="16"/>
                <w:lang w:eastAsia="ru-RU"/>
              </w:rPr>
            </w:pPr>
            <w:r w:rsidRPr="00616CFE">
              <w:rPr>
                <w:rFonts w:ascii="Verdana" w:eastAsia="Times New Roman" w:hAnsi="Verdana" w:cs="Tahoma"/>
                <w:color w:val="000000"/>
                <w:sz w:val="16"/>
                <w:szCs w:val="16"/>
                <w:lang w:eastAsia="ru-RU"/>
              </w:rPr>
              <w:t>0,75131</w:t>
            </w:r>
          </w:p>
        </w:tc>
        <w:tc>
          <w:tcPr>
            <w:tcW w:w="856" w:type="dxa"/>
            <w:tcBorders>
              <w:top w:val="nil"/>
              <w:left w:val="nil"/>
              <w:bottom w:val="single" w:sz="4" w:space="0" w:color="auto"/>
              <w:right w:val="single" w:sz="4" w:space="0" w:color="auto"/>
            </w:tcBorders>
            <w:shd w:val="clear" w:color="000000" w:fill="FFFF99"/>
            <w:noWrap/>
            <w:vAlign w:val="bottom"/>
            <w:hideMark/>
          </w:tcPr>
          <w:p w:rsidR="00616CFE" w:rsidRPr="00616CFE" w:rsidRDefault="00616CFE" w:rsidP="00616CFE">
            <w:pPr>
              <w:spacing w:after="0" w:line="240" w:lineRule="auto"/>
              <w:jc w:val="right"/>
              <w:rPr>
                <w:rFonts w:ascii="Verdana" w:eastAsia="Times New Roman" w:hAnsi="Verdana" w:cs="Tahoma"/>
                <w:color w:val="000000"/>
                <w:sz w:val="16"/>
                <w:szCs w:val="16"/>
                <w:lang w:eastAsia="ru-RU"/>
              </w:rPr>
            </w:pPr>
            <w:r w:rsidRPr="00616CFE">
              <w:rPr>
                <w:rFonts w:ascii="Verdana" w:eastAsia="Times New Roman" w:hAnsi="Verdana" w:cs="Tahoma"/>
                <w:color w:val="000000"/>
                <w:sz w:val="16"/>
                <w:szCs w:val="16"/>
                <w:lang w:eastAsia="ru-RU"/>
              </w:rPr>
              <w:t>0,65752</w:t>
            </w:r>
          </w:p>
        </w:tc>
        <w:tc>
          <w:tcPr>
            <w:tcW w:w="856" w:type="dxa"/>
            <w:tcBorders>
              <w:top w:val="nil"/>
              <w:left w:val="nil"/>
              <w:bottom w:val="single" w:sz="4" w:space="0" w:color="auto"/>
              <w:right w:val="single" w:sz="4" w:space="0" w:color="auto"/>
            </w:tcBorders>
            <w:shd w:val="clear" w:color="000000" w:fill="0000CC"/>
            <w:noWrap/>
            <w:vAlign w:val="bottom"/>
            <w:hideMark/>
          </w:tcPr>
          <w:p w:rsidR="00616CFE" w:rsidRPr="00616CFE" w:rsidRDefault="00616CFE" w:rsidP="00616CFE">
            <w:pPr>
              <w:spacing w:after="0" w:line="240" w:lineRule="auto"/>
              <w:jc w:val="right"/>
              <w:rPr>
                <w:rFonts w:ascii="Verdana" w:eastAsia="Times New Roman" w:hAnsi="Verdana" w:cs="Tahoma"/>
                <w:b/>
                <w:bCs/>
                <w:color w:val="FFFFFF"/>
                <w:sz w:val="16"/>
                <w:szCs w:val="16"/>
                <w:lang w:eastAsia="ru-RU"/>
              </w:rPr>
            </w:pPr>
            <w:r w:rsidRPr="00616CFE">
              <w:rPr>
                <w:rFonts w:ascii="Verdana" w:eastAsia="Times New Roman" w:hAnsi="Verdana" w:cs="Tahoma"/>
                <w:b/>
                <w:bCs/>
                <w:color w:val="FFFFFF"/>
                <w:sz w:val="16"/>
                <w:szCs w:val="16"/>
                <w:lang w:eastAsia="ru-RU"/>
              </w:rPr>
              <w:t>400</w:t>
            </w:r>
          </w:p>
        </w:tc>
        <w:tc>
          <w:tcPr>
            <w:tcW w:w="856" w:type="dxa"/>
            <w:tcBorders>
              <w:top w:val="nil"/>
              <w:left w:val="nil"/>
              <w:bottom w:val="single" w:sz="4" w:space="0" w:color="auto"/>
              <w:right w:val="single" w:sz="4" w:space="0" w:color="auto"/>
            </w:tcBorders>
            <w:shd w:val="clear" w:color="000000" w:fill="0000CC"/>
            <w:noWrap/>
            <w:vAlign w:val="bottom"/>
            <w:hideMark/>
          </w:tcPr>
          <w:p w:rsidR="00616CFE" w:rsidRPr="00616CFE" w:rsidRDefault="00616CFE" w:rsidP="00616CFE">
            <w:pPr>
              <w:spacing w:after="0" w:line="240" w:lineRule="auto"/>
              <w:jc w:val="right"/>
              <w:rPr>
                <w:rFonts w:ascii="Verdana" w:eastAsia="Times New Roman" w:hAnsi="Verdana" w:cs="Tahoma"/>
                <w:b/>
                <w:bCs/>
                <w:color w:val="FFFFFF"/>
                <w:sz w:val="16"/>
                <w:szCs w:val="16"/>
                <w:lang w:eastAsia="ru-RU"/>
              </w:rPr>
            </w:pPr>
            <w:r w:rsidRPr="00616CFE">
              <w:rPr>
                <w:rFonts w:ascii="Verdana" w:eastAsia="Times New Roman" w:hAnsi="Verdana" w:cs="Tahoma"/>
                <w:b/>
                <w:bCs/>
                <w:color w:val="FFFFFF"/>
                <w:sz w:val="16"/>
                <w:szCs w:val="16"/>
                <w:lang w:eastAsia="ru-RU"/>
              </w:rPr>
              <w:t>346</w:t>
            </w:r>
          </w:p>
        </w:tc>
        <w:tc>
          <w:tcPr>
            <w:tcW w:w="856" w:type="dxa"/>
            <w:tcBorders>
              <w:top w:val="nil"/>
              <w:left w:val="nil"/>
              <w:bottom w:val="single" w:sz="4" w:space="0" w:color="auto"/>
              <w:right w:val="single" w:sz="4" w:space="0" w:color="auto"/>
            </w:tcBorders>
            <w:shd w:val="clear" w:color="000000" w:fill="0000CC"/>
            <w:noWrap/>
            <w:vAlign w:val="bottom"/>
            <w:hideMark/>
          </w:tcPr>
          <w:p w:rsidR="00616CFE" w:rsidRPr="00616CFE" w:rsidRDefault="00616CFE" w:rsidP="00616CFE">
            <w:pPr>
              <w:spacing w:after="0" w:line="240" w:lineRule="auto"/>
              <w:jc w:val="right"/>
              <w:rPr>
                <w:rFonts w:ascii="Verdana" w:eastAsia="Times New Roman" w:hAnsi="Verdana" w:cs="Tahoma"/>
                <w:b/>
                <w:bCs/>
                <w:color w:val="FFFFFF"/>
                <w:sz w:val="16"/>
                <w:szCs w:val="16"/>
                <w:lang w:eastAsia="ru-RU"/>
              </w:rPr>
            </w:pPr>
            <w:r w:rsidRPr="00616CFE">
              <w:rPr>
                <w:rFonts w:ascii="Verdana" w:eastAsia="Times New Roman" w:hAnsi="Verdana" w:cs="Tahoma"/>
                <w:b/>
                <w:bCs/>
                <w:color w:val="FFFFFF"/>
                <w:sz w:val="16"/>
                <w:szCs w:val="16"/>
                <w:lang w:eastAsia="ru-RU"/>
              </w:rPr>
              <w:t>301</w:t>
            </w:r>
          </w:p>
        </w:tc>
        <w:tc>
          <w:tcPr>
            <w:tcW w:w="856" w:type="dxa"/>
            <w:tcBorders>
              <w:top w:val="nil"/>
              <w:left w:val="nil"/>
              <w:bottom w:val="single" w:sz="4" w:space="0" w:color="auto"/>
              <w:right w:val="single" w:sz="4" w:space="0" w:color="auto"/>
            </w:tcBorders>
            <w:shd w:val="clear" w:color="000000" w:fill="0000CC"/>
            <w:noWrap/>
            <w:vAlign w:val="bottom"/>
            <w:hideMark/>
          </w:tcPr>
          <w:p w:rsidR="00616CFE" w:rsidRPr="00616CFE" w:rsidRDefault="00616CFE" w:rsidP="00616CFE">
            <w:pPr>
              <w:spacing w:after="0" w:line="240" w:lineRule="auto"/>
              <w:jc w:val="right"/>
              <w:rPr>
                <w:rFonts w:ascii="Verdana" w:eastAsia="Times New Roman" w:hAnsi="Verdana" w:cs="Tahoma"/>
                <w:b/>
                <w:bCs/>
                <w:color w:val="FFFFFF"/>
                <w:sz w:val="16"/>
                <w:szCs w:val="16"/>
                <w:lang w:eastAsia="ru-RU"/>
              </w:rPr>
            </w:pPr>
            <w:r w:rsidRPr="00616CFE">
              <w:rPr>
                <w:rFonts w:ascii="Verdana" w:eastAsia="Times New Roman" w:hAnsi="Verdana" w:cs="Tahoma"/>
                <w:b/>
                <w:bCs/>
                <w:color w:val="FFFFFF"/>
                <w:sz w:val="16"/>
                <w:szCs w:val="16"/>
                <w:lang w:eastAsia="ru-RU"/>
              </w:rPr>
              <w:t>263</w:t>
            </w:r>
          </w:p>
        </w:tc>
      </w:tr>
      <w:tr w:rsidR="00616CFE" w:rsidRPr="00616CFE" w:rsidTr="00616CFE">
        <w:trPr>
          <w:trHeight w:val="210"/>
        </w:trPr>
        <w:tc>
          <w:tcPr>
            <w:tcW w:w="565" w:type="dxa"/>
            <w:tcBorders>
              <w:top w:val="nil"/>
              <w:left w:val="single" w:sz="4" w:space="0" w:color="auto"/>
              <w:bottom w:val="single" w:sz="4" w:space="0" w:color="auto"/>
              <w:right w:val="single" w:sz="4" w:space="0" w:color="auto"/>
            </w:tcBorders>
            <w:shd w:val="clear" w:color="auto" w:fill="auto"/>
            <w:noWrap/>
            <w:vAlign w:val="bottom"/>
            <w:hideMark/>
          </w:tcPr>
          <w:p w:rsidR="00616CFE" w:rsidRPr="00616CFE" w:rsidRDefault="00616CFE" w:rsidP="00616CFE">
            <w:pPr>
              <w:spacing w:after="0" w:line="240" w:lineRule="auto"/>
              <w:jc w:val="right"/>
              <w:rPr>
                <w:rFonts w:ascii="Verdana" w:eastAsia="Times New Roman" w:hAnsi="Verdana" w:cs="Tahoma"/>
                <w:color w:val="000000"/>
                <w:sz w:val="16"/>
                <w:szCs w:val="16"/>
                <w:lang w:eastAsia="ru-RU"/>
              </w:rPr>
            </w:pPr>
            <w:r w:rsidRPr="00616CFE">
              <w:rPr>
                <w:rFonts w:ascii="Verdana" w:eastAsia="Times New Roman" w:hAnsi="Verdana" w:cs="Tahoma"/>
                <w:color w:val="000000"/>
                <w:sz w:val="16"/>
                <w:szCs w:val="16"/>
                <w:lang w:eastAsia="ru-RU"/>
              </w:rPr>
              <w:t>4</w:t>
            </w:r>
          </w:p>
        </w:tc>
        <w:tc>
          <w:tcPr>
            <w:tcW w:w="1131" w:type="dxa"/>
            <w:tcBorders>
              <w:top w:val="nil"/>
              <w:left w:val="nil"/>
              <w:bottom w:val="single" w:sz="4" w:space="0" w:color="auto"/>
              <w:right w:val="single" w:sz="4" w:space="0" w:color="auto"/>
            </w:tcBorders>
            <w:shd w:val="clear" w:color="auto" w:fill="auto"/>
            <w:noWrap/>
            <w:vAlign w:val="bottom"/>
            <w:hideMark/>
          </w:tcPr>
          <w:p w:rsidR="00616CFE" w:rsidRPr="00616CFE" w:rsidRDefault="00616CFE" w:rsidP="00616CFE">
            <w:pPr>
              <w:spacing w:after="0" w:line="240" w:lineRule="auto"/>
              <w:jc w:val="right"/>
              <w:rPr>
                <w:rFonts w:ascii="Verdana" w:eastAsia="Times New Roman" w:hAnsi="Verdana" w:cs="Tahoma"/>
                <w:b/>
                <w:bCs/>
                <w:color w:val="000000"/>
                <w:sz w:val="16"/>
                <w:szCs w:val="16"/>
                <w:lang w:eastAsia="ru-RU"/>
              </w:rPr>
            </w:pPr>
            <w:r w:rsidRPr="00616CFE">
              <w:rPr>
                <w:rFonts w:ascii="Verdana" w:eastAsia="Times New Roman" w:hAnsi="Verdana" w:cs="Tahoma"/>
                <w:b/>
                <w:bCs/>
                <w:color w:val="000000"/>
                <w:sz w:val="16"/>
                <w:szCs w:val="16"/>
                <w:lang w:eastAsia="ru-RU"/>
              </w:rPr>
              <w:t>600</w:t>
            </w:r>
          </w:p>
        </w:tc>
        <w:tc>
          <w:tcPr>
            <w:tcW w:w="856" w:type="dxa"/>
            <w:tcBorders>
              <w:top w:val="nil"/>
              <w:left w:val="nil"/>
              <w:bottom w:val="single" w:sz="4" w:space="0" w:color="auto"/>
              <w:right w:val="single" w:sz="4" w:space="0" w:color="auto"/>
            </w:tcBorders>
            <w:shd w:val="clear" w:color="auto" w:fill="auto"/>
            <w:noWrap/>
            <w:vAlign w:val="bottom"/>
            <w:hideMark/>
          </w:tcPr>
          <w:p w:rsidR="00616CFE" w:rsidRPr="00616CFE" w:rsidRDefault="00616CFE" w:rsidP="00616CFE">
            <w:pPr>
              <w:spacing w:after="0" w:line="240" w:lineRule="auto"/>
              <w:jc w:val="right"/>
              <w:rPr>
                <w:rFonts w:ascii="Verdana" w:eastAsia="Times New Roman" w:hAnsi="Verdana" w:cs="Tahoma"/>
                <w:color w:val="000000"/>
                <w:sz w:val="16"/>
                <w:szCs w:val="16"/>
                <w:lang w:eastAsia="ru-RU"/>
              </w:rPr>
            </w:pPr>
            <w:r w:rsidRPr="00616CFE">
              <w:rPr>
                <w:rFonts w:ascii="Verdana" w:eastAsia="Times New Roman" w:hAnsi="Verdana" w:cs="Tahoma"/>
                <w:color w:val="000000"/>
                <w:sz w:val="16"/>
                <w:szCs w:val="16"/>
                <w:lang w:eastAsia="ru-RU"/>
              </w:rPr>
              <w:t>1,00000</w:t>
            </w:r>
          </w:p>
        </w:tc>
        <w:tc>
          <w:tcPr>
            <w:tcW w:w="856" w:type="dxa"/>
            <w:tcBorders>
              <w:top w:val="nil"/>
              <w:left w:val="nil"/>
              <w:bottom w:val="single" w:sz="4" w:space="0" w:color="auto"/>
              <w:right w:val="single" w:sz="4" w:space="0" w:color="auto"/>
            </w:tcBorders>
            <w:shd w:val="clear" w:color="000000" w:fill="FFFF99"/>
            <w:noWrap/>
            <w:vAlign w:val="bottom"/>
            <w:hideMark/>
          </w:tcPr>
          <w:p w:rsidR="00616CFE" w:rsidRPr="00616CFE" w:rsidRDefault="00616CFE" w:rsidP="00616CFE">
            <w:pPr>
              <w:spacing w:after="0" w:line="240" w:lineRule="auto"/>
              <w:jc w:val="right"/>
              <w:rPr>
                <w:rFonts w:ascii="Verdana" w:eastAsia="Times New Roman" w:hAnsi="Verdana" w:cs="Tahoma"/>
                <w:color w:val="000000"/>
                <w:sz w:val="16"/>
                <w:szCs w:val="16"/>
                <w:lang w:eastAsia="ru-RU"/>
              </w:rPr>
            </w:pPr>
            <w:r w:rsidRPr="00616CFE">
              <w:rPr>
                <w:rFonts w:ascii="Verdana" w:eastAsia="Times New Roman" w:hAnsi="Verdana" w:cs="Tahoma"/>
                <w:color w:val="000000"/>
                <w:sz w:val="16"/>
                <w:szCs w:val="16"/>
                <w:lang w:eastAsia="ru-RU"/>
              </w:rPr>
              <w:t>0,82270</w:t>
            </w:r>
          </w:p>
        </w:tc>
        <w:tc>
          <w:tcPr>
            <w:tcW w:w="856" w:type="dxa"/>
            <w:tcBorders>
              <w:top w:val="nil"/>
              <w:left w:val="nil"/>
              <w:bottom w:val="single" w:sz="4" w:space="0" w:color="auto"/>
              <w:right w:val="single" w:sz="4" w:space="0" w:color="auto"/>
            </w:tcBorders>
            <w:shd w:val="clear" w:color="000000" w:fill="FFFF99"/>
            <w:noWrap/>
            <w:vAlign w:val="bottom"/>
            <w:hideMark/>
          </w:tcPr>
          <w:p w:rsidR="00616CFE" w:rsidRPr="00616CFE" w:rsidRDefault="00616CFE" w:rsidP="00616CFE">
            <w:pPr>
              <w:spacing w:after="0" w:line="240" w:lineRule="auto"/>
              <w:jc w:val="right"/>
              <w:rPr>
                <w:rFonts w:ascii="Verdana" w:eastAsia="Times New Roman" w:hAnsi="Verdana" w:cs="Tahoma"/>
                <w:color w:val="000000"/>
                <w:sz w:val="16"/>
                <w:szCs w:val="16"/>
                <w:lang w:eastAsia="ru-RU"/>
              </w:rPr>
            </w:pPr>
            <w:r w:rsidRPr="00616CFE">
              <w:rPr>
                <w:rFonts w:ascii="Verdana" w:eastAsia="Times New Roman" w:hAnsi="Verdana" w:cs="Tahoma"/>
                <w:color w:val="000000"/>
                <w:sz w:val="16"/>
                <w:szCs w:val="16"/>
                <w:lang w:eastAsia="ru-RU"/>
              </w:rPr>
              <w:t>0,68301</w:t>
            </w:r>
          </w:p>
        </w:tc>
        <w:tc>
          <w:tcPr>
            <w:tcW w:w="856" w:type="dxa"/>
            <w:tcBorders>
              <w:top w:val="nil"/>
              <w:left w:val="nil"/>
              <w:bottom w:val="single" w:sz="4" w:space="0" w:color="auto"/>
              <w:right w:val="single" w:sz="4" w:space="0" w:color="auto"/>
            </w:tcBorders>
            <w:shd w:val="clear" w:color="000000" w:fill="FFFF99"/>
            <w:noWrap/>
            <w:vAlign w:val="bottom"/>
            <w:hideMark/>
          </w:tcPr>
          <w:p w:rsidR="00616CFE" w:rsidRPr="00616CFE" w:rsidRDefault="00616CFE" w:rsidP="00616CFE">
            <w:pPr>
              <w:spacing w:after="0" w:line="240" w:lineRule="auto"/>
              <w:jc w:val="right"/>
              <w:rPr>
                <w:rFonts w:ascii="Verdana" w:eastAsia="Times New Roman" w:hAnsi="Verdana" w:cs="Tahoma"/>
                <w:color w:val="000000"/>
                <w:sz w:val="16"/>
                <w:szCs w:val="16"/>
                <w:lang w:eastAsia="ru-RU"/>
              </w:rPr>
            </w:pPr>
            <w:r w:rsidRPr="00616CFE">
              <w:rPr>
                <w:rFonts w:ascii="Verdana" w:eastAsia="Times New Roman" w:hAnsi="Verdana" w:cs="Tahoma"/>
                <w:color w:val="000000"/>
                <w:sz w:val="16"/>
                <w:szCs w:val="16"/>
                <w:lang w:eastAsia="ru-RU"/>
              </w:rPr>
              <w:t>0,57175</w:t>
            </w:r>
          </w:p>
        </w:tc>
        <w:tc>
          <w:tcPr>
            <w:tcW w:w="856" w:type="dxa"/>
            <w:tcBorders>
              <w:top w:val="nil"/>
              <w:left w:val="nil"/>
              <w:bottom w:val="single" w:sz="4" w:space="0" w:color="auto"/>
              <w:right w:val="single" w:sz="4" w:space="0" w:color="auto"/>
            </w:tcBorders>
            <w:shd w:val="clear" w:color="000000" w:fill="0000CC"/>
            <w:noWrap/>
            <w:vAlign w:val="bottom"/>
            <w:hideMark/>
          </w:tcPr>
          <w:p w:rsidR="00616CFE" w:rsidRPr="00616CFE" w:rsidRDefault="00616CFE" w:rsidP="00616CFE">
            <w:pPr>
              <w:spacing w:after="0" w:line="240" w:lineRule="auto"/>
              <w:jc w:val="right"/>
              <w:rPr>
                <w:rFonts w:ascii="Verdana" w:eastAsia="Times New Roman" w:hAnsi="Verdana" w:cs="Tahoma"/>
                <w:b/>
                <w:bCs/>
                <w:color w:val="FFFFFF"/>
                <w:sz w:val="16"/>
                <w:szCs w:val="16"/>
                <w:lang w:eastAsia="ru-RU"/>
              </w:rPr>
            </w:pPr>
            <w:r w:rsidRPr="00616CFE">
              <w:rPr>
                <w:rFonts w:ascii="Verdana" w:eastAsia="Times New Roman" w:hAnsi="Verdana" w:cs="Tahoma"/>
                <w:b/>
                <w:bCs/>
                <w:color w:val="FFFFFF"/>
                <w:sz w:val="16"/>
                <w:szCs w:val="16"/>
                <w:lang w:eastAsia="ru-RU"/>
              </w:rPr>
              <w:t>600</w:t>
            </w:r>
          </w:p>
        </w:tc>
        <w:tc>
          <w:tcPr>
            <w:tcW w:w="856" w:type="dxa"/>
            <w:tcBorders>
              <w:top w:val="nil"/>
              <w:left w:val="nil"/>
              <w:bottom w:val="single" w:sz="4" w:space="0" w:color="auto"/>
              <w:right w:val="single" w:sz="4" w:space="0" w:color="auto"/>
            </w:tcBorders>
            <w:shd w:val="clear" w:color="000000" w:fill="0000CC"/>
            <w:noWrap/>
            <w:vAlign w:val="bottom"/>
            <w:hideMark/>
          </w:tcPr>
          <w:p w:rsidR="00616CFE" w:rsidRPr="00616CFE" w:rsidRDefault="00616CFE" w:rsidP="00616CFE">
            <w:pPr>
              <w:spacing w:after="0" w:line="240" w:lineRule="auto"/>
              <w:jc w:val="right"/>
              <w:rPr>
                <w:rFonts w:ascii="Verdana" w:eastAsia="Times New Roman" w:hAnsi="Verdana" w:cs="Tahoma"/>
                <w:b/>
                <w:bCs/>
                <w:color w:val="FFFFFF"/>
                <w:sz w:val="16"/>
                <w:szCs w:val="16"/>
                <w:lang w:eastAsia="ru-RU"/>
              </w:rPr>
            </w:pPr>
            <w:r w:rsidRPr="00616CFE">
              <w:rPr>
                <w:rFonts w:ascii="Verdana" w:eastAsia="Times New Roman" w:hAnsi="Verdana" w:cs="Tahoma"/>
                <w:b/>
                <w:bCs/>
                <w:color w:val="FFFFFF"/>
                <w:sz w:val="16"/>
                <w:szCs w:val="16"/>
                <w:lang w:eastAsia="ru-RU"/>
              </w:rPr>
              <w:t>494</w:t>
            </w:r>
          </w:p>
        </w:tc>
        <w:tc>
          <w:tcPr>
            <w:tcW w:w="856" w:type="dxa"/>
            <w:tcBorders>
              <w:top w:val="nil"/>
              <w:left w:val="nil"/>
              <w:bottom w:val="single" w:sz="4" w:space="0" w:color="auto"/>
              <w:right w:val="single" w:sz="4" w:space="0" w:color="auto"/>
            </w:tcBorders>
            <w:shd w:val="clear" w:color="000000" w:fill="0000CC"/>
            <w:noWrap/>
            <w:vAlign w:val="bottom"/>
            <w:hideMark/>
          </w:tcPr>
          <w:p w:rsidR="00616CFE" w:rsidRPr="00616CFE" w:rsidRDefault="00616CFE" w:rsidP="00616CFE">
            <w:pPr>
              <w:spacing w:after="0" w:line="240" w:lineRule="auto"/>
              <w:jc w:val="right"/>
              <w:rPr>
                <w:rFonts w:ascii="Verdana" w:eastAsia="Times New Roman" w:hAnsi="Verdana" w:cs="Tahoma"/>
                <w:b/>
                <w:bCs/>
                <w:color w:val="FFFFFF"/>
                <w:sz w:val="16"/>
                <w:szCs w:val="16"/>
                <w:lang w:eastAsia="ru-RU"/>
              </w:rPr>
            </w:pPr>
            <w:r w:rsidRPr="00616CFE">
              <w:rPr>
                <w:rFonts w:ascii="Verdana" w:eastAsia="Times New Roman" w:hAnsi="Verdana" w:cs="Tahoma"/>
                <w:b/>
                <w:bCs/>
                <w:color w:val="FFFFFF"/>
                <w:sz w:val="16"/>
                <w:szCs w:val="16"/>
                <w:lang w:eastAsia="ru-RU"/>
              </w:rPr>
              <w:t>410</w:t>
            </w:r>
          </w:p>
        </w:tc>
        <w:tc>
          <w:tcPr>
            <w:tcW w:w="856" w:type="dxa"/>
            <w:tcBorders>
              <w:top w:val="nil"/>
              <w:left w:val="nil"/>
              <w:bottom w:val="single" w:sz="4" w:space="0" w:color="auto"/>
              <w:right w:val="single" w:sz="4" w:space="0" w:color="auto"/>
            </w:tcBorders>
            <w:shd w:val="clear" w:color="000000" w:fill="0000CC"/>
            <w:noWrap/>
            <w:vAlign w:val="bottom"/>
            <w:hideMark/>
          </w:tcPr>
          <w:p w:rsidR="00616CFE" w:rsidRPr="00616CFE" w:rsidRDefault="00616CFE" w:rsidP="00616CFE">
            <w:pPr>
              <w:spacing w:after="0" w:line="240" w:lineRule="auto"/>
              <w:jc w:val="right"/>
              <w:rPr>
                <w:rFonts w:ascii="Verdana" w:eastAsia="Times New Roman" w:hAnsi="Verdana" w:cs="Tahoma"/>
                <w:b/>
                <w:bCs/>
                <w:color w:val="FFFFFF"/>
                <w:sz w:val="16"/>
                <w:szCs w:val="16"/>
                <w:lang w:eastAsia="ru-RU"/>
              </w:rPr>
            </w:pPr>
            <w:r w:rsidRPr="00616CFE">
              <w:rPr>
                <w:rFonts w:ascii="Verdana" w:eastAsia="Times New Roman" w:hAnsi="Verdana" w:cs="Tahoma"/>
                <w:b/>
                <w:bCs/>
                <w:color w:val="FFFFFF"/>
                <w:sz w:val="16"/>
                <w:szCs w:val="16"/>
                <w:lang w:eastAsia="ru-RU"/>
              </w:rPr>
              <w:t>343</w:t>
            </w:r>
          </w:p>
        </w:tc>
      </w:tr>
      <w:tr w:rsidR="00616CFE" w:rsidRPr="00616CFE" w:rsidTr="00616CFE">
        <w:trPr>
          <w:trHeight w:val="210"/>
        </w:trPr>
        <w:tc>
          <w:tcPr>
            <w:tcW w:w="565" w:type="dxa"/>
            <w:tcBorders>
              <w:top w:val="nil"/>
              <w:left w:val="nil"/>
              <w:bottom w:val="nil"/>
              <w:right w:val="nil"/>
            </w:tcBorders>
            <w:shd w:val="clear" w:color="auto" w:fill="auto"/>
            <w:noWrap/>
            <w:vAlign w:val="bottom"/>
            <w:hideMark/>
          </w:tcPr>
          <w:p w:rsidR="00616CFE" w:rsidRPr="00616CFE" w:rsidRDefault="00616CFE" w:rsidP="00616CFE">
            <w:pPr>
              <w:spacing w:after="0" w:line="240" w:lineRule="auto"/>
              <w:rPr>
                <w:rFonts w:ascii="Verdana" w:eastAsia="Times New Roman" w:hAnsi="Verdana" w:cs="Tahoma"/>
                <w:color w:val="000000"/>
                <w:sz w:val="16"/>
                <w:szCs w:val="16"/>
                <w:lang w:eastAsia="ru-RU"/>
              </w:rPr>
            </w:pPr>
          </w:p>
        </w:tc>
        <w:tc>
          <w:tcPr>
            <w:tcW w:w="1131" w:type="dxa"/>
            <w:tcBorders>
              <w:top w:val="nil"/>
              <w:left w:val="nil"/>
              <w:bottom w:val="nil"/>
              <w:right w:val="nil"/>
            </w:tcBorders>
            <w:shd w:val="clear" w:color="auto" w:fill="auto"/>
            <w:noWrap/>
            <w:vAlign w:val="bottom"/>
            <w:hideMark/>
          </w:tcPr>
          <w:p w:rsidR="00616CFE" w:rsidRPr="00616CFE" w:rsidRDefault="00616CFE" w:rsidP="00616CFE">
            <w:pPr>
              <w:spacing w:after="0" w:line="240" w:lineRule="auto"/>
              <w:rPr>
                <w:rFonts w:ascii="Verdana" w:eastAsia="Times New Roman" w:hAnsi="Verdana" w:cs="Tahoma"/>
                <w:color w:val="000000"/>
                <w:sz w:val="16"/>
                <w:szCs w:val="16"/>
                <w:lang w:eastAsia="ru-RU"/>
              </w:rPr>
            </w:pPr>
          </w:p>
        </w:tc>
        <w:tc>
          <w:tcPr>
            <w:tcW w:w="856" w:type="dxa"/>
            <w:tcBorders>
              <w:top w:val="nil"/>
              <w:left w:val="nil"/>
              <w:bottom w:val="nil"/>
              <w:right w:val="nil"/>
            </w:tcBorders>
            <w:shd w:val="clear" w:color="auto" w:fill="auto"/>
            <w:noWrap/>
            <w:vAlign w:val="bottom"/>
            <w:hideMark/>
          </w:tcPr>
          <w:p w:rsidR="00616CFE" w:rsidRPr="00616CFE" w:rsidRDefault="00616CFE" w:rsidP="00616CFE">
            <w:pPr>
              <w:spacing w:after="0" w:line="240" w:lineRule="auto"/>
              <w:rPr>
                <w:rFonts w:ascii="Verdana" w:eastAsia="Times New Roman" w:hAnsi="Verdana" w:cs="Tahoma"/>
                <w:color w:val="000000"/>
                <w:sz w:val="16"/>
                <w:szCs w:val="16"/>
                <w:lang w:eastAsia="ru-RU"/>
              </w:rPr>
            </w:pPr>
          </w:p>
        </w:tc>
        <w:tc>
          <w:tcPr>
            <w:tcW w:w="856" w:type="dxa"/>
            <w:tcBorders>
              <w:top w:val="nil"/>
              <w:left w:val="nil"/>
              <w:bottom w:val="nil"/>
              <w:right w:val="nil"/>
            </w:tcBorders>
            <w:shd w:val="clear" w:color="auto" w:fill="auto"/>
            <w:noWrap/>
            <w:vAlign w:val="bottom"/>
            <w:hideMark/>
          </w:tcPr>
          <w:p w:rsidR="00616CFE" w:rsidRPr="00616CFE" w:rsidRDefault="00616CFE" w:rsidP="00616CFE">
            <w:pPr>
              <w:spacing w:after="0" w:line="240" w:lineRule="auto"/>
              <w:rPr>
                <w:rFonts w:ascii="Verdana" w:eastAsia="Times New Roman" w:hAnsi="Verdana" w:cs="Tahoma"/>
                <w:color w:val="000000"/>
                <w:sz w:val="16"/>
                <w:szCs w:val="16"/>
                <w:lang w:eastAsia="ru-RU"/>
              </w:rPr>
            </w:pPr>
          </w:p>
        </w:tc>
        <w:tc>
          <w:tcPr>
            <w:tcW w:w="856" w:type="dxa"/>
            <w:tcBorders>
              <w:top w:val="nil"/>
              <w:left w:val="nil"/>
              <w:bottom w:val="nil"/>
              <w:right w:val="nil"/>
            </w:tcBorders>
            <w:shd w:val="clear" w:color="auto" w:fill="auto"/>
            <w:noWrap/>
            <w:vAlign w:val="bottom"/>
            <w:hideMark/>
          </w:tcPr>
          <w:p w:rsidR="00616CFE" w:rsidRPr="00616CFE" w:rsidRDefault="00616CFE" w:rsidP="00616CFE">
            <w:pPr>
              <w:spacing w:after="0" w:line="240" w:lineRule="auto"/>
              <w:rPr>
                <w:rFonts w:ascii="Verdana" w:eastAsia="Times New Roman" w:hAnsi="Verdana" w:cs="Tahoma"/>
                <w:color w:val="000000"/>
                <w:sz w:val="16"/>
                <w:szCs w:val="16"/>
                <w:lang w:eastAsia="ru-RU"/>
              </w:rPr>
            </w:pPr>
          </w:p>
        </w:tc>
        <w:tc>
          <w:tcPr>
            <w:tcW w:w="856" w:type="dxa"/>
            <w:tcBorders>
              <w:top w:val="nil"/>
              <w:left w:val="nil"/>
              <w:bottom w:val="nil"/>
              <w:right w:val="nil"/>
            </w:tcBorders>
            <w:shd w:val="clear" w:color="auto" w:fill="auto"/>
            <w:noWrap/>
            <w:vAlign w:val="bottom"/>
            <w:hideMark/>
          </w:tcPr>
          <w:p w:rsidR="00616CFE" w:rsidRPr="00616CFE" w:rsidRDefault="00616CFE" w:rsidP="00616CFE">
            <w:pPr>
              <w:spacing w:after="0" w:line="240" w:lineRule="auto"/>
              <w:rPr>
                <w:rFonts w:ascii="Verdana" w:eastAsia="Times New Roman" w:hAnsi="Verdana" w:cs="Tahoma"/>
                <w:color w:val="000000"/>
                <w:sz w:val="16"/>
                <w:szCs w:val="16"/>
                <w:lang w:eastAsia="ru-RU"/>
              </w:rPr>
            </w:pPr>
          </w:p>
        </w:tc>
        <w:tc>
          <w:tcPr>
            <w:tcW w:w="856" w:type="dxa"/>
            <w:tcBorders>
              <w:top w:val="nil"/>
              <w:left w:val="nil"/>
              <w:bottom w:val="nil"/>
              <w:right w:val="nil"/>
            </w:tcBorders>
            <w:shd w:val="clear" w:color="auto" w:fill="auto"/>
            <w:noWrap/>
            <w:vAlign w:val="bottom"/>
            <w:hideMark/>
          </w:tcPr>
          <w:p w:rsidR="00616CFE" w:rsidRPr="00616CFE" w:rsidRDefault="00616CFE" w:rsidP="00616CFE">
            <w:pPr>
              <w:spacing w:after="0" w:line="240" w:lineRule="auto"/>
              <w:rPr>
                <w:rFonts w:ascii="Verdana" w:eastAsia="Times New Roman" w:hAnsi="Verdana" w:cs="Tahoma"/>
                <w:color w:val="000000"/>
                <w:sz w:val="16"/>
                <w:szCs w:val="16"/>
                <w:lang w:eastAsia="ru-RU"/>
              </w:rPr>
            </w:pPr>
          </w:p>
        </w:tc>
        <w:tc>
          <w:tcPr>
            <w:tcW w:w="856" w:type="dxa"/>
            <w:tcBorders>
              <w:top w:val="nil"/>
              <w:left w:val="nil"/>
              <w:bottom w:val="nil"/>
              <w:right w:val="nil"/>
            </w:tcBorders>
            <w:shd w:val="clear" w:color="auto" w:fill="auto"/>
            <w:noWrap/>
            <w:vAlign w:val="bottom"/>
            <w:hideMark/>
          </w:tcPr>
          <w:p w:rsidR="00616CFE" w:rsidRPr="00616CFE" w:rsidRDefault="00616CFE" w:rsidP="00616CFE">
            <w:pPr>
              <w:spacing w:after="0" w:line="240" w:lineRule="auto"/>
              <w:rPr>
                <w:rFonts w:ascii="Verdana" w:eastAsia="Times New Roman" w:hAnsi="Verdana" w:cs="Tahoma"/>
                <w:color w:val="000000"/>
                <w:sz w:val="16"/>
                <w:szCs w:val="16"/>
                <w:lang w:eastAsia="ru-RU"/>
              </w:rPr>
            </w:pPr>
          </w:p>
        </w:tc>
        <w:tc>
          <w:tcPr>
            <w:tcW w:w="856" w:type="dxa"/>
            <w:tcBorders>
              <w:top w:val="nil"/>
              <w:left w:val="nil"/>
              <w:bottom w:val="nil"/>
              <w:right w:val="nil"/>
            </w:tcBorders>
            <w:shd w:val="clear" w:color="auto" w:fill="auto"/>
            <w:noWrap/>
            <w:vAlign w:val="bottom"/>
            <w:hideMark/>
          </w:tcPr>
          <w:p w:rsidR="00616CFE" w:rsidRPr="00616CFE" w:rsidRDefault="00616CFE" w:rsidP="00616CFE">
            <w:pPr>
              <w:spacing w:after="0" w:line="240" w:lineRule="auto"/>
              <w:rPr>
                <w:rFonts w:ascii="Verdana" w:eastAsia="Times New Roman" w:hAnsi="Verdana" w:cs="Tahoma"/>
                <w:color w:val="000000"/>
                <w:sz w:val="16"/>
                <w:szCs w:val="16"/>
                <w:lang w:eastAsia="ru-RU"/>
              </w:rPr>
            </w:pPr>
          </w:p>
        </w:tc>
        <w:tc>
          <w:tcPr>
            <w:tcW w:w="856" w:type="dxa"/>
            <w:tcBorders>
              <w:top w:val="nil"/>
              <w:left w:val="nil"/>
              <w:bottom w:val="nil"/>
              <w:right w:val="nil"/>
            </w:tcBorders>
            <w:shd w:val="clear" w:color="auto" w:fill="auto"/>
            <w:noWrap/>
            <w:vAlign w:val="bottom"/>
            <w:hideMark/>
          </w:tcPr>
          <w:p w:rsidR="00616CFE" w:rsidRPr="00616CFE" w:rsidRDefault="00616CFE" w:rsidP="00616CFE">
            <w:pPr>
              <w:spacing w:after="0" w:line="240" w:lineRule="auto"/>
              <w:rPr>
                <w:rFonts w:ascii="Verdana" w:eastAsia="Times New Roman" w:hAnsi="Verdana" w:cs="Tahoma"/>
                <w:color w:val="000000"/>
                <w:sz w:val="16"/>
                <w:szCs w:val="16"/>
                <w:lang w:eastAsia="ru-RU"/>
              </w:rPr>
            </w:pPr>
          </w:p>
        </w:tc>
      </w:tr>
      <w:tr w:rsidR="00616CFE" w:rsidRPr="00616CFE" w:rsidTr="00616CFE">
        <w:trPr>
          <w:trHeight w:val="210"/>
        </w:trPr>
        <w:tc>
          <w:tcPr>
            <w:tcW w:w="2552" w:type="dxa"/>
            <w:gridSpan w:val="3"/>
            <w:tcBorders>
              <w:top w:val="single" w:sz="4" w:space="0" w:color="auto"/>
              <w:left w:val="single" w:sz="4" w:space="0" w:color="auto"/>
              <w:bottom w:val="single" w:sz="4" w:space="0" w:color="auto"/>
              <w:right w:val="nil"/>
            </w:tcBorders>
            <w:shd w:val="clear" w:color="000000" w:fill="0000CC"/>
            <w:noWrap/>
            <w:vAlign w:val="bottom"/>
            <w:hideMark/>
          </w:tcPr>
          <w:p w:rsidR="00616CFE" w:rsidRPr="00616CFE" w:rsidRDefault="00616CFE" w:rsidP="00616CFE">
            <w:pPr>
              <w:spacing w:after="0" w:line="240" w:lineRule="auto"/>
              <w:rPr>
                <w:rFonts w:ascii="Verdana" w:eastAsia="Times New Roman" w:hAnsi="Verdana" w:cs="Tahoma"/>
                <w:b/>
                <w:bCs/>
                <w:color w:val="FFFF00"/>
                <w:sz w:val="16"/>
                <w:szCs w:val="16"/>
                <w:lang w:eastAsia="ru-RU"/>
              </w:rPr>
            </w:pPr>
            <w:r w:rsidRPr="00616CFE">
              <w:rPr>
                <w:rFonts w:ascii="Verdana" w:eastAsia="Times New Roman" w:hAnsi="Verdana" w:cs="Tahoma"/>
                <w:b/>
                <w:bCs/>
                <w:color w:val="FFFF00"/>
                <w:sz w:val="16"/>
                <w:szCs w:val="16"/>
                <w:lang w:eastAsia="ru-RU"/>
              </w:rPr>
              <w:t>NPV-профиль проекта</w:t>
            </w:r>
          </w:p>
        </w:tc>
        <w:tc>
          <w:tcPr>
            <w:tcW w:w="856" w:type="dxa"/>
            <w:tcBorders>
              <w:top w:val="single" w:sz="4" w:space="0" w:color="auto"/>
              <w:left w:val="nil"/>
              <w:bottom w:val="single" w:sz="4" w:space="0" w:color="auto"/>
              <w:right w:val="nil"/>
            </w:tcBorders>
            <w:shd w:val="clear" w:color="000000" w:fill="0000CC"/>
            <w:noWrap/>
            <w:vAlign w:val="bottom"/>
            <w:hideMark/>
          </w:tcPr>
          <w:p w:rsidR="00616CFE" w:rsidRPr="00616CFE" w:rsidRDefault="00616CFE" w:rsidP="00616CFE">
            <w:pPr>
              <w:spacing w:after="0" w:line="240" w:lineRule="auto"/>
              <w:rPr>
                <w:rFonts w:ascii="Verdana" w:eastAsia="Times New Roman" w:hAnsi="Verdana" w:cs="Tahoma"/>
                <w:color w:val="FFFFFF"/>
                <w:sz w:val="16"/>
                <w:szCs w:val="16"/>
                <w:lang w:eastAsia="ru-RU"/>
              </w:rPr>
            </w:pPr>
            <w:r w:rsidRPr="00616CFE">
              <w:rPr>
                <w:rFonts w:ascii="Verdana" w:eastAsia="Times New Roman" w:hAnsi="Verdana" w:cs="Tahoma"/>
                <w:color w:val="FFFFFF"/>
                <w:sz w:val="16"/>
                <w:szCs w:val="16"/>
                <w:lang w:eastAsia="ru-RU"/>
              </w:rPr>
              <w:t> </w:t>
            </w:r>
          </w:p>
        </w:tc>
        <w:tc>
          <w:tcPr>
            <w:tcW w:w="856" w:type="dxa"/>
            <w:tcBorders>
              <w:top w:val="single" w:sz="4" w:space="0" w:color="auto"/>
              <w:left w:val="nil"/>
              <w:bottom w:val="single" w:sz="4" w:space="0" w:color="auto"/>
              <w:right w:val="nil"/>
            </w:tcBorders>
            <w:shd w:val="clear" w:color="000000" w:fill="0000CC"/>
            <w:noWrap/>
            <w:vAlign w:val="bottom"/>
            <w:hideMark/>
          </w:tcPr>
          <w:p w:rsidR="00616CFE" w:rsidRPr="00616CFE" w:rsidRDefault="00616CFE" w:rsidP="00616CFE">
            <w:pPr>
              <w:spacing w:after="0" w:line="240" w:lineRule="auto"/>
              <w:rPr>
                <w:rFonts w:ascii="Verdana" w:eastAsia="Times New Roman" w:hAnsi="Verdana" w:cs="Tahoma"/>
                <w:color w:val="FFFFFF"/>
                <w:sz w:val="16"/>
                <w:szCs w:val="16"/>
                <w:lang w:eastAsia="ru-RU"/>
              </w:rPr>
            </w:pPr>
            <w:r w:rsidRPr="00616CFE">
              <w:rPr>
                <w:rFonts w:ascii="Verdana" w:eastAsia="Times New Roman" w:hAnsi="Verdana" w:cs="Tahoma"/>
                <w:color w:val="FFFFFF"/>
                <w:sz w:val="16"/>
                <w:szCs w:val="16"/>
                <w:lang w:eastAsia="ru-RU"/>
              </w:rPr>
              <w:t> </w:t>
            </w:r>
          </w:p>
        </w:tc>
        <w:tc>
          <w:tcPr>
            <w:tcW w:w="856" w:type="dxa"/>
            <w:tcBorders>
              <w:top w:val="single" w:sz="4" w:space="0" w:color="auto"/>
              <w:left w:val="nil"/>
              <w:bottom w:val="single" w:sz="4" w:space="0" w:color="auto"/>
              <w:right w:val="single" w:sz="4" w:space="0" w:color="auto"/>
            </w:tcBorders>
            <w:shd w:val="clear" w:color="000000" w:fill="0000CC"/>
            <w:noWrap/>
            <w:vAlign w:val="bottom"/>
            <w:hideMark/>
          </w:tcPr>
          <w:p w:rsidR="00616CFE" w:rsidRPr="00616CFE" w:rsidRDefault="00616CFE" w:rsidP="00616CFE">
            <w:pPr>
              <w:spacing w:after="0" w:line="240" w:lineRule="auto"/>
              <w:rPr>
                <w:rFonts w:ascii="Verdana" w:eastAsia="Times New Roman" w:hAnsi="Verdana" w:cs="Tahoma"/>
                <w:color w:val="FFFFFF"/>
                <w:sz w:val="16"/>
                <w:szCs w:val="16"/>
                <w:lang w:eastAsia="ru-RU"/>
              </w:rPr>
            </w:pPr>
            <w:r w:rsidRPr="00616CFE">
              <w:rPr>
                <w:rFonts w:ascii="Verdana" w:eastAsia="Times New Roman" w:hAnsi="Verdana" w:cs="Tahoma"/>
                <w:color w:val="FFFFFF"/>
                <w:sz w:val="16"/>
                <w:szCs w:val="16"/>
                <w:lang w:eastAsia="ru-RU"/>
              </w:rPr>
              <w:t> </w:t>
            </w:r>
          </w:p>
        </w:tc>
        <w:tc>
          <w:tcPr>
            <w:tcW w:w="856" w:type="dxa"/>
            <w:tcBorders>
              <w:top w:val="single" w:sz="4" w:space="0" w:color="auto"/>
              <w:left w:val="nil"/>
              <w:bottom w:val="single" w:sz="4" w:space="0" w:color="auto"/>
              <w:right w:val="single" w:sz="4" w:space="0" w:color="auto"/>
            </w:tcBorders>
            <w:shd w:val="clear" w:color="000000" w:fill="0000CC"/>
            <w:noWrap/>
            <w:vAlign w:val="bottom"/>
            <w:hideMark/>
          </w:tcPr>
          <w:p w:rsidR="00616CFE" w:rsidRPr="00616CFE" w:rsidRDefault="00616CFE" w:rsidP="00616CFE">
            <w:pPr>
              <w:spacing w:after="0" w:line="240" w:lineRule="auto"/>
              <w:jc w:val="right"/>
              <w:rPr>
                <w:rFonts w:ascii="Verdana" w:eastAsia="Times New Roman" w:hAnsi="Verdana" w:cs="Tahoma"/>
                <w:b/>
                <w:bCs/>
                <w:color w:val="FFFF00"/>
                <w:sz w:val="16"/>
                <w:szCs w:val="16"/>
                <w:lang w:eastAsia="ru-RU"/>
              </w:rPr>
            </w:pPr>
            <w:r w:rsidRPr="00616CFE">
              <w:rPr>
                <w:rFonts w:ascii="Verdana" w:eastAsia="Times New Roman" w:hAnsi="Verdana" w:cs="Tahoma"/>
                <w:b/>
                <w:bCs/>
                <w:color w:val="FFFF00"/>
                <w:sz w:val="16"/>
                <w:szCs w:val="16"/>
                <w:lang w:eastAsia="ru-RU"/>
              </w:rPr>
              <w:t>400,00</w:t>
            </w:r>
          </w:p>
        </w:tc>
        <w:tc>
          <w:tcPr>
            <w:tcW w:w="856" w:type="dxa"/>
            <w:tcBorders>
              <w:top w:val="single" w:sz="4" w:space="0" w:color="auto"/>
              <w:left w:val="nil"/>
              <w:bottom w:val="single" w:sz="4" w:space="0" w:color="auto"/>
              <w:right w:val="single" w:sz="4" w:space="0" w:color="auto"/>
            </w:tcBorders>
            <w:shd w:val="clear" w:color="000000" w:fill="0000CC"/>
            <w:noWrap/>
            <w:vAlign w:val="bottom"/>
            <w:hideMark/>
          </w:tcPr>
          <w:p w:rsidR="00616CFE" w:rsidRPr="00616CFE" w:rsidRDefault="00616CFE" w:rsidP="00616CFE">
            <w:pPr>
              <w:spacing w:after="0" w:line="240" w:lineRule="auto"/>
              <w:jc w:val="right"/>
              <w:rPr>
                <w:rFonts w:ascii="Verdana" w:eastAsia="Times New Roman" w:hAnsi="Verdana" w:cs="Tahoma"/>
                <w:b/>
                <w:bCs/>
                <w:color w:val="FFFF00"/>
                <w:sz w:val="16"/>
                <w:szCs w:val="16"/>
                <w:lang w:eastAsia="ru-RU"/>
              </w:rPr>
            </w:pPr>
            <w:r w:rsidRPr="00616CFE">
              <w:rPr>
                <w:rFonts w:ascii="Verdana" w:eastAsia="Times New Roman" w:hAnsi="Verdana" w:cs="Tahoma"/>
                <w:b/>
                <w:bCs/>
                <w:color w:val="FFFF00"/>
                <w:sz w:val="16"/>
                <w:szCs w:val="16"/>
                <w:lang w:eastAsia="ru-RU"/>
              </w:rPr>
              <w:t>206,50</w:t>
            </w:r>
          </w:p>
        </w:tc>
        <w:tc>
          <w:tcPr>
            <w:tcW w:w="856" w:type="dxa"/>
            <w:tcBorders>
              <w:top w:val="single" w:sz="4" w:space="0" w:color="auto"/>
              <w:left w:val="nil"/>
              <w:bottom w:val="single" w:sz="4" w:space="0" w:color="auto"/>
              <w:right w:val="single" w:sz="4" w:space="0" w:color="auto"/>
            </w:tcBorders>
            <w:shd w:val="clear" w:color="000000" w:fill="0000CC"/>
            <w:noWrap/>
            <w:vAlign w:val="bottom"/>
            <w:hideMark/>
          </w:tcPr>
          <w:p w:rsidR="00616CFE" w:rsidRPr="00616CFE" w:rsidRDefault="00616CFE" w:rsidP="00616CFE">
            <w:pPr>
              <w:spacing w:after="0" w:line="240" w:lineRule="auto"/>
              <w:jc w:val="right"/>
              <w:rPr>
                <w:rFonts w:ascii="Verdana" w:eastAsia="Times New Roman" w:hAnsi="Verdana" w:cs="Tahoma"/>
                <w:b/>
                <w:bCs/>
                <w:color w:val="FFFF00"/>
                <w:sz w:val="16"/>
                <w:szCs w:val="16"/>
                <w:lang w:eastAsia="ru-RU"/>
              </w:rPr>
            </w:pPr>
            <w:r w:rsidRPr="00616CFE">
              <w:rPr>
                <w:rFonts w:ascii="Verdana" w:eastAsia="Times New Roman" w:hAnsi="Verdana" w:cs="Tahoma"/>
                <w:b/>
                <w:bCs/>
                <w:color w:val="FFFF00"/>
                <w:sz w:val="16"/>
                <w:szCs w:val="16"/>
                <w:lang w:eastAsia="ru-RU"/>
              </w:rPr>
              <w:t>49,18</w:t>
            </w:r>
          </w:p>
        </w:tc>
        <w:tc>
          <w:tcPr>
            <w:tcW w:w="856" w:type="dxa"/>
            <w:tcBorders>
              <w:top w:val="single" w:sz="4" w:space="0" w:color="auto"/>
              <w:left w:val="nil"/>
              <w:bottom w:val="single" w:sz="4" w:space="0" w:color="auto"/>
              <w:right w:val="single" w:sz="4" w:space="0" w:color="auto"/>
            </w:tcBorders>
            <w:shd w:val="clear" w:color="000000" w:fill="0000CC"/>
            <w:noWrap/>
            <w:vAlign w:val="bottom"/>
            <w:hideMark/>
          </w:tcPr>
          <w:p w:rsidR="00616CFE" w:rsidRPr="00616CFE" w:rsidRDefault="00616CFE" w:rsidP="00616CFE">
            <w:pPr>
              <w:spacing w:after="0" w:line="240" w:lineRule="auto"/>
              <w:jc w:val="right"/>
              <w:rPr>
                <w:rFonts w:ascii="Verdana" w:eastAsia="Times New Roman" w:hAnsi="Verdana" w:cs="Tahoma"/>
                <w:b/>
                <w:bCs/>
                <w:color w:val="FFFF00"/>
                <w:sz w:val="16"/>
                <w:szCs w:val="16"/>
                <w:lang w:eastAsia="ru-RU"/>
              </w:rPr>
            </w:pPr>
            <w:r w:rsidRPr="00616CFE">
              <w:rPr>
                <w:rFonts w:ascii="Verdana" w:eastAsia="Times New Roman" w:hAnsi="Verdana" w:cs="Tahoma"/>
                <w:b/>
                <w:bCs/>
                <w:color w:val="FFFF00"/>
                <w:sz w:val="16"/>
                <w:szCs w:val="16"/>
                <w:lang w:eastAsia="ru-RU"/>
              </w:rPr>
              <w:t>-80,14</w:t>
            </w:r>
          </w:p>
        </w:tc>
      </w:tr>
    </w:tbl>
    <w:p w:rsidR="008C0403"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Для дальнейшего анализ</w:t>
      </w:r>
      <w:r w:rsidR="008C0403">
        <w:rPr>
          <w:rFonts w:ascii="Verdana" w:eastAsia="Times New Roman" w:hAnsi="Verdana" w:cs="Times New Roman"/>
          <w:color w:val="000000" w:themeColor="text1"/>
          <w:sz w:val="18"/>
          <w:szCs w:val="18"/>
          <w:lang w:eastAsia="ru-RU"/>
        </w:rPr>
        <w:t xml:space="preserve">а используем </w:t>
      </w:r>
      <w:r w:rsidR="008C0403" w:rsidRPr="008C0403">
        <w:rPr>
          <w:rFonts w:ascii="Verdana" w:eastAsia="Times New Roman" w:hAnsi="Verdana" w:cs="Times New Roman"/>
          <w:b/>
          <w:color w:val="0000FF"/>
          <w:sz w:val="18"/>
          <w:szCs w:val="18"/>
          <w:lang w:eastAsia="ru-RU"/>
        </w:rPr>
        <w:t>NPV-</w:t>
      </w:r>
      <w:r w:rsidRPr="008C0403">
        <w:rPr>
          <w:rFonts w:ascii="Verdana" w:eastAsia="Times New Roman" w:hAnsi="Verdana" w:cs="Times New Roman"/>
          <w:b/>
          <w:color w:val="0000FF"/>
          <w:sz w:val="18"/>
          <w:szCs w:val="18"/>
          <w:lang w:eastAsia="ru-RU"/>
        </w:rPr>
        <w:t>профил</w:t>
      </w:r>
      <w:r w:rsidR="00616CFE">
        <w:rPr>
          <w:rFonts w:ascii="Verdana" w:eastAsia="Times New Roman" w:hAnsi="Verdana" w:cs="Times New Roman"/>
          <w:b/>
          <w:color w:val="0000FF"/>
          <w:sz w:val="18"/>
          <w:szCs w:val="18"/>
          <w:lang w:eastAsia="ru-RU"/>
        </w:rPr>
        <w:t>и проектов</w:t>
      </w:r>
      <w:r w:rsidRPr="00AB622B">
        <w:rPr>
          <w:rFonts w:ascii="Verdana" w:eastAsia="Times New Roman" w:hAnsi="Verdana" w:cs="Times New Roman"/>
          <w:color w:val="000000" w:themeColor="text1"/>
          <w:sz w:val="18"/>
          <w:szCs w:val="18"/>
          <w:lang w:eastAsia="ru-RU"/>
        </w:rPr>
        <w:t>, которы</w:t>
      </w:r>
      <w:r w:rsidR="00616CFE">
        <w:rPr>
          <w:rFonts w:ascii="Verdana" w:eastAsia="Times New Roman" w:hAnsi="Verdana" w:cs="Times New Roman"/>
          <w:color w:val="000000" w:themeColor="text1"/>
          <w:sz w:val="18"/>
          <w:szCs w:val="18"/>
          <w:lang w:eastAsia="ru-RU"/>
        </w:rPr>
        <w:t>е</w:t>
      </w:r>
      <w:r w:rsidRPr="00AB622B">
        <w:rPr>
          <w:rFonts w:ascii="Verdana" w:eastAsia="Times New Roman" w:hAnsi="Verdana" w:cs="Times New Roman"/>
          <w:color w:val="000000" w:themeColor="text1"/>
          <w:sz w:val="18"/>
          <w:szCs w:val="18"/>
          <w:lang w:eastAsia="ru-RU"/>
        </w:rPr>
        <w:t xml:space="preserve"> по определению представля</w:t>
      </w:r>
      <w:r w:rsidR="00616CFE">
        <w:rPr>
          <w:rFonts w:ascii="Verdana" w:eastAsia="Times New Roman" w:hAnsi="Verdana" w:cs="Times New Roman"/>
          <w:color w:val="000000" w:themeColor="text1"/>
          <w:sz w:val="18"/>
          <w:szCs w:val="18"/>
          <w:lang w:eastAsia="ru-RU"/>
        </w:rPr>
        <w:t>ют</w:t>
      </w:r>
      <w:r w:rsidRPr="00AB622B">
        <w:rPr>
          <w:rFonts w:ascii="Verdana" w:eastAsia="Times New Roman" w:hAnsi="Verdana" w:cs="Times New Roman"/>
          <w:color w:val="000000" w:themeColor="text1"/>
          <w:sz w:val="18"/>
          <w:szCs w:val="18"/>
          <w:lang w:eastAsia="ru-RU"/>
        </w:rPr>
        <w:t xml:space="preserve"> собой зависимость показател</w:t>
      </w:r>
      <w:r w:rsidR="00616CFE">
        <w:rPr>
          <w:rFonts w:ascii="Verdana" w:eastAsia="Times New Roman" w:hAnsi="Verdana" w:cs="Times New Roman"/>
          <w:color w:val="000000" w:themeColor="text1"/>
          <w:sz w:val="18"/>
          <w:szCs w:val="18"/>
          <w:lang w:eastAsia="ru-RU"/>
        </w:rPr>
        <w:t>ей</w:t>
      </w:r>
      <w:r w:rsidRPr="00AB622B">
        <w:rPr>
          <w:rFonts w:ascii="Verdana" w:eastAsia="Times New Roman" w:hAnsi="Verdana" w:cs="Times New Roman"/>
          <w:color w:val="000000" w:themeColor="text1"/>
          <w:sz w:val="18"/>
          <w:szCs w:val="18"/>
          <w:lang w:eastAsia="ru-RU"/>
        </w:rPr>
        <w:t xml:space="preserve"> </w:t>
      </w:r>
      <w:r w:rsidRPr="008C0403">
        <w:rPr>
          <w:rFonts w:ascii="Verdana" w:eastAsia="Times New Roman" w:hAnsi="Verdana" w:cs="Times New Roman"/>
          <w:b/>
          <w:color w:val="000000" w:themeColor="text1"/>
          <w:sz w:val="18"/>
          <w:szCs w:val="18"/>
          <w:lang w:eastAsia="ru-RU"/>
        </w:rPr>
        <w:t>NPV</w:t>
      </w:r>
      <w:r w:rsidRPr="00AB622B">
        <w:rPr>
          <w:rFonts w:ascii="Verdana" w:eastAsia="Times New Roman" w:hAnsi="Verdana" w:cs="Times New Roman"/>
          <w:color w:val="000000" w:themeColor="text1"/>
          <w:sz w:val="18"/>
          <w:szCs w:val="18"/>
          <w:lang w:eastAsia="ru-RU"/>
        </w:rPr>
        <w:t xml:space="preserve"> от стоимости капитала проекта.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br/>
        <w:t xml:space="preserve">Графики </w:t>
      </w:r>
      <w:r w:rsidRPr="003520B4">
        <w:rPr>
          <w:rFonts w:ascii="Verdana" w:eastAsia="Times New Roman" w:hAnsi="Verdana" w:cs="Times New Roman"/>
          <w:b/>
          <w:color w:val="0000FF"/>
          <w:sz w:val="18"/>
          <w:szCs w:val="18"/>
          <w:lang w:eastAsia="ru-RU"/>
        </w:rPr>
        <w:t>NPV</w:t>
      </w:r>
      <w:r w:rsidR="003520B4" w:rsidRPr="003520B4">
        <w:rPr>
          <w:rFonts w:ascii="Verdana" w:eastAsia="Times New Roman" w:hAnsi="Verdana" w:cs="Times New Roman"/>
          <w:color w:val="0000FF"/>
          <w:sz w:val="18"/>
          <w:szCs w:val="18"/>
          <w:lang w:eastAsia="ru-RU"/>
        </w:rPr>
        <w:t>-</w:t>
      </w:r>
      <w:r w:rsidRPr="003520B4">
        <w:rPr>
          <w:rFonts w:ascii="Verdana" w:eastAsia="Times New Roman" w:hAnsi="Verdana" w:cs="Times New Roman"/>
          <w:b/>
          <w:color w:val="0000FF"/>
          <w:sz w:val="18"/>
          <w:szCs w:val="18"/>
          <w:lang w:eastAsia="ru-RU"/>
        </w:rPr>
        <w:t>профилей</w:t>
      </w:r>
      <w:r w:rsidRPr="00AB622B">
        <w:rPr>
          <w:rFonts w:ascii="Verdana" w:eastAsia="Times New Roman" w:hAnsi="Verdana" w:cs="Times New Roman"/>
          <w:color w:val="000000" w:themeColor="text1"/>
          <w:sz w:val="18"/>
          <w:szCs w:val="18"/>
          <w:lang w:eastAsia="ru-RU"/>
        </w:rPr>
        <w:t xml:space="preserve"> для проектов будут иметь вид, представленный на рис</w:t>
      </w:r>
      <w:r w:rsidR="003520B4">
        <w:rPr>
          <w:rFonts w:ascii="Verdana" w:eastAsia="Times New Roman" w:hAnsi="Verdana" w:cs="Times New Roman"/>
          <w:color w:val="000000" w:themeColor="text1"/>
          <w:sz w:val="18"/>
          <w:szCs w:val="18"/>
          <w:lang w:eastAsia="ru-RU"/>
        </w:rPr>
        <w:t>унке:</w:t>
      </w:r>
      <w:r w:rsidRPr="00AB622B">
        <w:rPr>
          <w:rFonts w:ascii="Verdana" w:eastAsia="Times New Roman" w:hAnsi="Verdana" w:cs="Times New Roman"/>
          <w:color w:val="000000" w:themeColor="text1"/>
          <w:sz w:val="18"/>
          <w:szCs w:val="18"/>
          <w:lang w:eastAsia="ru-RU"/>
        </w:rPr>
        <w:t xml:space="preserve">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Решив уравнения, определяющие внутреннюю норму доходности, получим: </w:t>
      </w:r>
    </w:p>
    <w:p w:rsidR="002B31EA" w:rsidRPr="00AB622B" w:rsidRDefault="002B31EA" w:rsidP="00070050">
      <w:pPr>
        <w:numPr>
          <w:ilvl w:val="0"/>
          <w:numId w:val="27"/>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для проекта А </w:t>
      </w:r>
      <w:r w:rsidRPr="000B1474">
        <w:rPr>
          <w:rFonts w:ascii="Verdana" w:eastAsia="Times New Roman" w:hAnsi="Verdana" w:cs="Times New Roman"/>
          <w:b/>
          <w:color w:val="000000" w:themeColor="text1"/>
          <w:sz w:val="18"/>
          <w:szCs w:val="18"/>
          <w:lang w:eastAsia="ru-RU"/>
        </w:rPr>
        <w:t>IRR</w:t>
      </w:r>
      <w:r w:rsidRPr="00AB622B">
        <w:rPr>
          <w:rFonts w:ascii="Verdana" w:eastAsia="Times New Roman" w:hAnsi="Verdana" w:cs="Times New Roman"/>
          <w:color w:val="000000" w:themeColor="text1"/>
          <w:sz w:val="18"/>
          <w:szCs w:val="18"/>
          <w:lang w:eastAsia="ru-RU"/>
        </w:rPr>
        <w:t xml:space="preserve">=14.5%, </w:t>
      </w:r>
    </w:p>
    <w:p w:rsidR="002B31EA" w:rsidRPr="00AB622B" w:rsidRDefault="002B31EA" w:rsidP="00070050">
      <w:pPr>
        <w:numPr>
          <w:ilvl w:val="0"/>
          <w:numId w:val="27"/>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для проекта В </w:t>
      </w:r>
      <w:r w:rsidRPr="000B1474">
        <w:rPr>
          <w:rFonts w:ascii="Verdana" w:eastAsia="Times New Roman" w:hAnsi="Verdana" w:cs="Times New Roman"/>
          <w:b/>
          <w:color w:val="000000" w:themeColor="text1"/>
          <w:sz w:val="18"/>
          <w:szCs w:val="18"/>
          <w:lang w:eastAsia="ru-RU"/>
        </w:rPr>
        <w:t>IRR</w:t>
      </w:r>
      <w:r w:rsidRPr="00AB622B">
        <w:rPr>
          <w:rFonts w:ascii="Verdana" w:eastAsia="Times New Roman" w:hAnsi="Verdana" w:cs="Times New Roman"/>
          <w:color w:val="000000" w:themeColor="text1"/>
          <w:sz w:val="18"/>
          <w:szCs w:val="18"/>
          <w:lang w:eastAsia="ru-RU"/>
        </w:rPr>
        <w:t>=11.8%.</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Таким образом, по критерию внутренней нормы доходности предпочтение следует отдать проекту А, как имеющему большее значение </w:t>
      </w:r>
      <w:r w:rsidRPr="008C0403">
        <w:rPr>
          <w:rFonts w:ascii="Verdana" w:eastAsia="Times New Roman" w:hAnsi="Verdana" w:cs="Times New Roman"/>
          <w:b/>
          <w:color w:val="000000" w:themeColor="text1"/>
          <w:sz w:val="18"/>
          <w:szCs w:val="18"/>
          <w:lang w:eastAsia="ru-RU"/>
        </w:rPr>
        <w:t>IRR</w:t>
      </w:r>
      <w:r w:rsidRPr="00AB622B">
        <w:rPr>
          <w:rFonts w:ascii="Verdana" w:eastAsia="Times New Roman" w:hAnsi="Verdana" w:cs="Times New Roman"/>
          <w:color w:val="000000" w:themeColor="text1"/>
          <w:sz w:val="18"/>
          <w:szCs w:val="18"/>
          <w:lang w:eastAsia="ru-RU"/>
        </w:rPr>
        <w:t xml:space="preserve">. В то же время </w:t>
      </w:r>
      <w:r w:rsidRPr="008C0403">
        <w:rPr>
          <w:rFonts w:ascii="Verdana" w:eastAsia="Times New Roman" w:hAnsi="Verdana" w:cs="Times New Roman"/>
          <w:b/>
          <w:color w:val="000000" w:themeColor="text1"/>
          <w:sz w:val="18"/>
          <w:szCs w:val="18"/>
          <w:lang w:eastAsia="ru-RU"/>
        </w:rPr>
        <w:t>NPV-метод</w:t>
      </w:r>
      <w:r w:rsidRPr="00AB622B">
        <w:rPr>
          <w:rFonts w:ascii="Verdana" w:eastAsia="Times New Roman" w:hAnsi="Verdana" w:cs="Times New Roman"/>
          <w:color w:val="000000" w:themeColor="text1"/>
          <w:sz w:val="18"/>
          <w:szCs w:val="18"/>
          <w:lang w:eastAsia="ru-RU"/>
        </w:rPr>
        <w:t xml:space="preserve"> неоднозначно дает вывод в пользу проекта </w:t>
      </w:r>
      <w:r w:rsidR="003520B4">
        <w:rPr>
          <w:rFonts w:ascii="Verdana" w:eastAsia="Times New Roman" w:hAnsi="Verdana" w:cs="Times New Roman"/>
          <w:color w:val="000000" w:themeColor="text1"/>
          <w:sz w:val="18"/>
          <w:szCs w:val="18"/>
          <w:lang w:val="en-US" w:eastAsia="ru-RU"/>
        </w:rPr>
        <w:t>B</w:t>
      </w:r>
      <w:r w:rsidR="003520B4">
        <w:rPr>
          <w:rFonts w:ascii="Verdana" w:eastAsia="Times New Roman" w:hAnsi="Verdana" w:cs="Times New Roman"/>
          <w:color w:val="000000" w:themeColor="text1"/>
          <w:sz w:val="18"/>
          <w:szCs w:val="18"/>
          <w:lang w:eastAsia="ru-RU"/>
        </w:rPr>
        <w:t>.</w:t>
      </w:r>
    </w:p>
    <w:p w:rsidR="002B31EA" w:rsidRDefault="001841F3" w:rsidP="00AB622B">
      <w:pPr>
        <w:spacing w:before="100" w:beforeAutospacing="1" w:after="100" w:afterAutospacing="1" w:line="240" w:lineRule="auto"/>
        <w:rPr>
          <w:rFonts w:ascii="Verdana" w:eastAsia="Times New Roman" w:hAnsi="Verdana" w:cs="Times New Roman"/>
          <w:noProof/>
          <w:color w:val="000000" w:themeColor="text1"/>
          <w:sz w:val="18"/>
          <w:szCs w:val="18"/>
          <w:lang w:val="en-US" w:eastAsia="ru-RU"/>
        </w:rPr>
      </w:pPr>
      <w:r w:rsidRPr="001841F3">
        <w:rPr>
          <w:rFonts w:ascii="Verdana" w:eastAsia="Times New Roman" w:hAnsi="Verdana" w:cs="Times New Roman"/>
          <w:noProof/>
          <w:color w:val="000000" w:themeColor="text1"/>
          <w:sz w:val="18"/>
          <w:szCs w:val="18"/>
          <w:lang w:eastAsia="ru-RU"/>
        </w:rPr>
        <w:drawing>
          <wp:inline distT="0" distB="0" distL="0" distR="0">
            <wp:extent cx="5940425" cy="2741735"/>
            <wp:effectExtent l="0" t="0" r="0" b="0"/>
            <wp:docPr id="224"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330"/>
              </a:graphicData>
            </a:graphic>
          </wp:inline>
        </w:drawing>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Проанализировав соотношение </w:t>
      </w:r>
      <w:r w:rsidRPr="008C0403">
        <w:rPr>
          <w:rFonts w:ascii="Verdana" w:eastAsia="Times New Roman" w:hAnsi="Verdana" w:cs="Times New Roman"/>
          <w:b/>
          <w:color w:val="000000" w:themeColor="text1"/>
          <w:sz w:val="18"/>
          <w:szCs w:val="18"/>
          <w:lang w:eastAsia="ru-RU"/>
        </w:rPr>
        <w:t>NPV-профилей</w:t>
      </w:r>
      <w:r w:rsidRPr="00AB622B">
        <w:rPr>
          <w:rFonts w:ascii="Verdana" w:eastAsia="Times New Roman" w:hAnsi="Verdana" w:cs="Times New Roman"/>
          <w:color w:val="000000" w:themeColor="text1"/>
          <w:sz w:val="18"/>
          <w:szCs w:val="18"/>
          <w:lang w:eastAsia="ru-RU"/>
        </w:rPr>
        <w:t>, которые имеют пересечение в точке</w:t>
      </w:r>
      <w:r w:rsidR="008C0403" w:rsidRPr="008C0403">
        <w:rPr>
          <w:rFonts w:ascii="Verdana" w:eastAsia="Times New Roman" w:hAnsi="Verdana" w:cs="Times New Roman"/>
          <w:color w:val="000000" w:themeColor="text1"/>
          <w:sz w:val="18"/>
          <w:szCs w:val="18"/>
          <w:lang w:eastAsia="ru-RU"/>
        </w:rPr>
        <w:t xml:space="preserve"> </w:t>
      </w:r>
      <w:r w:rsidR="008C0403">
        <w:rPr>
          <w:rFonts w:ascii="Verdana" w:eastAsia="Times New Roman" w:hAnsi="Verdana" w:cs="Times New Roman"/>
          <w:b/>
          <w:noProof/>
          <w:color w:val="000000" w:themeColor="text1"/>
          <w:sz w:val="18"/>
          <w:szCs w:val="18"/>
          <w:lang w:val="en-US" w:eastAsia="ru-RU"/>
        </w:rPr>
        <w:t>r</w:t>
      </w:r>
      <w:r w:rsidR="008C0403" w:rsidRPr="008C0403">
        <w:rPr>
          <w:rFonts w:ascii="Verdana" w:eastAsia="Times New Roman" w:hAnsi="Verdana" w:cs="Times New Roman"/>
          <w:b/>
          <w:noProof/>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составляющей в данном случае значение 7.2%, приходим к следующему выводу: </w:t>
      </w:r>
    </w:p>
    <w:p w:rsidR="002B31EA" w:rsidRPr="00AB622B" w:rsidRDefault="002B31EA" w:rsidP="00070050">
      <w:pPr>
        <w:numPr>
          <w:ilvl w:val="0"/>
          <w:numId w:val="28"/>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если </w:t>
      </w:r>
      <w:r w:rsidRPr="008C0403">
        <w:rPr>
          <w:rFonts w:ascii="Verdana" w:eastAsia="Times New Roman" w:hAnsi="Verdana" w:cs="Times New Roman"/>
          <w:b/>
          <w:bCs/>
          <w:i/>
          <w:iCs/>
          <w:color w:val="000000" w:themeColor="text1"/>
          <w:sz w:val="18"/>
          <w:szCs w:val="18"/>
          <w:lang w:eastAsia="ru-RU"/>
        </w:rPr>
        <w:t>r</w:t>
      </w:r>
      <w:r w:rsidRPr="008C0403">
        <w:rPr>
          <w:rFonts w:ascii="Verdana" w:eastAsia="Times New Roman" w:hAnsi="Verdana" w:cs="Times New Roman"/>
          <w:b/>
          <w:color w:val="000000" w:themeColor="text1"/>
          <w:sz w:val="18"/>
          <w:szCs w:val="18"/>
          <w:lang w:eastAsia="ru-RU"/>
        </w:rPr>
        <w:t xml:space="preserve"> &gt;</w:t>
      </w:r>
      <w:r w:rsidR="008C0403" w:rsidRPr="008C0403">
        <w:rPr>
          <w:rFonts w:ascii="Verdana" w:eastAsia="Times New Roman" w:hAnsi="Verdana" w:cs="Times New Roman"/>
          <w:b/>
          <w:noProof/>
          <w:color w:val="000000" w:themeColor="text1"/>
          <w:sz w:val="18"/>
          <w:szCs w:val="18"/>
          <w:lang w:val="en-US" w:eastAsia="ru-RU"/>
        </w:rPr>
        <w:t>r</w:t>
      </w:r>
      <w:r w:rsidR="008C0403" w:rsidRPr="008C0403">
        <w:rPr>
          <w:rFonts w:ascii="Verdana" w:eastAsia="Times New Roman" w:hAnsi="Verdana" w:cs="Times New Roman"/>
          <w:b/>
          <w:noProof/>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оба метода дают одинаковый результат, </w:t>
      </w:r>
    </w:p>
    <w:p w:rsidR="002B31EA" w:rsidRPr="008C0403" w:rsidRDefault="002B31EA" w:rsidP="00070050">
      <w:pPr>
        <w:numPr>
          <w:ilvl w:val="0"/>
          <w:numId w:val="28"/>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если </w:t>
      </w:r>
      <w:r w:rsidRPr="008C0403">
        <w:rPr>
          <w:rFonts w:ascii="Verdana" w:eastAsia="Times New Roman" w:hAnsi="Verdana" w:cs="Times New Roman"/>
          <w:b/>
          <w:bCs/>
          <w:i/>
          <w:iCs/>
          <w:color w:val="000000" w:themeColor="text1"/>
          <w:sz w:val="18"/>
          <w:szCs w:val="18"/>
          <w:lang w:eastAsia="ru-RU"/>
        </w:rPr>
        <w:t>r</w:t>
      </w:r>
      <w:r w:rsidR="008C0403">
        <w:rPr>
          <w:rFonts w:ascii="Verdana" w:eastAsia="Times New Roman" w:hAnsi="Verdana" w:cs="Times New Roman"/>
          <w:b/>
          <w:color w:val="000000" w:themeColor="text1"/>
          <w:sz w:val="18"/>
          <w:szCs w:val="18"/>
          <w:lang w:eastAsia="ru-RU"/>
        </w:rPr>
        <w:t xml:space="preserve"> &lt;</w:t>
      </w:r>
      <w:r w:rsidR="008C0403" w:rsidRPr="008C0403">
        <w:rPr>
          <w:rFonts w:ascii="Verdana" w:eastAsia="Times New Roman" w:hAnsi="Verdana" w:cs="Times New Roman"/>
          <w:b/>
          <w:noProof/>
          <w:color w:val="000000" w:themeColor="text1"/>
          <w:sz w:val="18"/>
          <w:szCs w:val="18"/>
          <w:lang w:val="en-US" w:eastAsia="ru-RU"/>
        </w:rPr>
        <w:t>r</w:t>
      </w:r>
      <w:r w:rsidR="008C0403" w:rsidRPr="008C0403">
        <w:rPr>
          <w:rFonts w:ascii="Verdana" w:eastAsia="Times New Roman" w:hAnsi="Verdana" w:cs="Times New Roman"/>
          <w:b/>
          <w:noProof/>
          <w:color w:val="000000" w:themeColor="text1"/>
          <w:sz w:val="18"/>
          <w:szCs w:val="18"/>
          <w:lang w:eastAsia="ru-RU"/>
        </w:rPr>
        <w:t>*</w:t>
      </w:r>
      <w:r w:rsidR="008C0403">
        <w:rPr>
          <w:rFonts w:ascii="Verdana" w:eastAsia="Times New Roman" w:hAnsi="Verdana" w:cs="Times New Roman"/>
          <w:color w:val="000000" w:themeColor="text1"/>
          <w:sz w:val="18"/>
          <w:szCs w:val="18"/>
          <w:lang w:eastAsia="ru-RU"/>
        </w:rPr>
        <w:t>,</w:t>
      </w:r>
      <w:r w:rsidRPr="008C0403">
        <w:rPr>
          <w:rFonts w:ascii="Verdana" w:eastAsia="Times New Roman" w:hAnsi="Verdana" w:cs="Times New Roman"/>
          <w:color w:val="000000" w:themeColor="text1"/>
          <w:sz w:val="18"/>
          <w:szCs w:val="18"/>
          <w:lang w:eastAsia="ru-RU"/>
        </w:rPr>
        <w:t xml:space="preserve"> методы конфликтуют - </w:t>
      </w:r>
      <w:r w:rsidRPr="008C0403">
        <w:rPr>
          <w:rFonts w:ascii="Verdana" w:eastAsia="Times New Roman" w:hAnsi="Verdana" w:cs="Times New Roman"/>
          <w:b/>
          <w:color w:val="0000FF"/>
          <w:sz w:val="18"/>
          <w:szCs w:val="18"/>
          <w:lang w:eastAsia="ru-RU"/>
        </w:rPr>
        <w:t>NPV-метод</w:t>
      </w:r>
      <w:r w:rsidRPr="008C0403">
        <w:rPr>
          <w:rFonts w:ascii="Verdana" w:eastAsia="Times New Roman" w:hAnsi="Verdana" w:cs="Times New Roman"/>
          <w:color w:val="000000" w:themeColor="text1"/>
          <w:sz w:val="18"/>
          <w:szCs w:val="18"/>
          <w:lang w:eastAsia="ru-RU"/>
        </w:rPr>
        <w:t xml:space="preserve"> принимает проект В, </w:t>
      </w:r>
      <w:r w:rsidRPr="008C0403">
        <w:rPr>
          <w:rFonts w:ascii="Verdana" w:eastAsia="Times New Roman" w:hAnsi="Verdana" w:cs="Times New Roman"/>
          <w:b/>
          <w:color w:val="0000FF"/>
          <w:sz w:val="18"/>
          <w:szCs w:val="18"/>
          <w:lang w:eastAsia="ru-RU"/>
        </w:rPr>
        <w:t>IRR-метод</w:t>
      </w:r>
      <w:r w:rsidRPr="008C0403">
        <w:rPr>
          <w:rFonts w:ascii="Verdana" w:eastAsia="Times New Roman" w:hAnsi="Verdana" w:cs="Times New Roman"/>
          <w:color w:val="000000" w:themeColor="text1"/>
          <w:sz w:val="18"/>
          <w:szCs w:val="18"/>
          <w:lang w:eastAsia="ru-RU"/>
        </w:rPr>
        <w:t xml:space="preserve"> принимает проект А. </w:t>
      </w:r>
    </w:p>
    <w:p w:rsidR="002B31EA" w:rsidRPr="003520B4" w:rsidRDefault="002B31EA" w:rsidP="00AB622B">
      <w:pPr>
        <w:spacing w:before="100" w:beforeAutospacing="1" w:after="100" w:afterAutospacing="1" w:line="240" w:lineRule="auto"/>
        <w:rPr>
          <w:rFonts w:ascii="Verdana" w:eastAsia="Times New Roman" w:hAnsi="Verdana" w:cs="Times New Roman"/>
          <w:b/>
          <w:bCs/>
          <w:i/>
          <w:iCs/>
          <w:color w:val="0000FF"/>
          <w:sz w:val="18"/>
          <w:szCs w:val="18"/>
          <w:lang w:eastAsia="ru-RU"/>
        </w:rPr>
      </w:pPr>
      <w:r w:rsidRPr="003520B4">
        <w:rPr>
          <w:rFonts w:ascii="Verdana" w:eastAsia="Times New Roman" w:hAnsi="Verdana" w:cs="Times New Roman"/>
          <w:b/>
          <w:color w:val="0000FF"/>
          <w:sz w:val="18"/>
          <w:szCs w:val="18"/>
          <w:lang w:eastAsia="ru-RU"/>
        </w:rPr>
        <w:t xml:space="preserve">Следует отметить, что этот конфликт имеет место только при анализе взаимоисключающих друг друга проектов. Для отдельно взятых проектов оба метода дают один и тот же результат, положительное значение NPV </w:t>
      </w:r>
      <w:r w:rsidRPr="003520B4">
        <w:rPr>
          <w:rFonts w:ascii="Verdana" w:eastAsia="Times New Roman" w:hAnsi="Verdana" w:cs="Times New Roman"/>
          <w:b/>
          <w:color w:val="0000FF"/>
          <w:sz w:val="18"/>
          <w:szCs w:val="18"/>
          <w:u w:val="single"/>
          <w:lang w:eastAsia="ru-RU"/>
        </w:rPr>
        <w:t>всегда</w:t>
      </w:r>
      <w:r w:rsidRPr="003520B4">
        <w:rPr>
          <w:rFonts w:ascii="Verdana" w:eastAsia="Times New Roman" w:hAnsi="Verdana" w:cs="Times New Roman"/>
          <w:b/>
          <w:color w:val="0000FF"/>
          <w:sz w:val="18"/>
          <w:szCs w:val="18"/>
          <w:lang w:eastAsia="ru-RU"/>
        </w:rPr>
        <w:t xml:space="preserve"> соответствует ситуации, когда внутренняя норма доходности превышает стоимость капитала. </w:t>
      </w:r>
    </w:p>
    <w:p w:rsidR="001841F3" w:rsidRPr="007A3E71" w:rsidRDefault="001841F3" w:rsidP="00AB622B">
      <w:pPr>
        <w:spacing w:before="100" w:beforeAutospacing="1" w:after="100" w:afterAutospacing="1" w:line="240" w:lineRule="auto"/>
        <w:rPr>
          <w:rFonts w:ascii="Verdana" w:eastAsia="Times New Roman" w:hAnsi="Verdana" w:cs="Times New Roman"/>
          <w:b/>
          <w:bCs/>
          <w:i/>
          <w:iCs/>
          <w:color w:val="0000FF"/>
          <w:sz w:val="18"/>
          <w:szCs w:val="18"/>
          <w:lang w:eastAsia="ru-RU"/>
        </w:rPr>
      </w:pPr>
    </w:p>
    <w:p w:rsidR="00AD2377" w:rsidRPr="007A3E71" w:rsidRDefault="00AD2377" w:rsidP="00AB622B">
      <w:pPr>
        <w:spacing w:before="100" w:beforeAutospacing="1" w:after="100" w:afterAutospacing="1" w:line="240" w:lineRule="auto"/>
        <w:rPr>
          <w:rFonts w:ascii="Verdana" w:eastAsia="Times New Roman" w:hAnsi="Verdana" w:cs="Times New Roman"/>
          <w:b/>
          <w:bCs/>
          <w:i/>
          <w:iCs/>
          <w:color w:val="0000FF"/>
          <w:sz w:val="18"/>
          <w:szCs w:val="18"/>
          <w:lang w:eastAsia="ru-RU"/>
        </w:rPr>
      </w:pPr>
    </w:p>
    <w:p w:rsidR="002B31EA" w:rsidRPr="003520B4" w:rsidRDefault="003520B4" w:rsidP="00AB622B">
      <w:pPr>
        <w:spacing w:before="100" w:beforeAutospacing="1" w:after="100" w:afterAutospacing="1" w:line="240" w:lineRule="auto"/>
        <w:rPr>
          <w:rFonts w:ascii="Verdana" w:eastAsia="Times New Roman" w:hAnsi="Verdana" w:cs="Times New Roman"/>
          <w:color w:val="0000FF"/>
          <w:sz w:val="18"/>
          <w:szCs w:val="18"/>
          <w:lang w:eastAsia="ru-RU"/>
        </w:rPr>
      </w:pPr>
      <w:r w:rsidRPr="003520B4">
        <w:rPr>
          <w:rFonts w:ascii="Verdana" w:eastAsia="Times New Roman" w:hAnsi="Verdana" w:cs="Times New Roman"/>
          <w:b/>
          <w:bCs/>
          <w:i/>
          <w:iCs/>
          <w:color w:val="0000FF"/>
          <w:sz w:val="18"/>
          <w:szCs w:val="18"/>
          <w:lang w:eastAsia="ru-RU"/>
        </w:rPr>
        <w:lastRenderedPageBreak/>
        <w:t>4</w:t>
      </w:r>
      <w:r w:rsidR="002B31EA" w:rsidRPr="003520B4">
        <w:rPr>
          <w:rFonts w:ascii="Verdana" w:eastAsia="Times New Roman" w:hAnsi="Verdana" w:cs="Times New Roman"/>
          <w:b/>
          <w:bCs/>
          <w:i/>
          <w:iCs/>
          <w:color w:val="0000FF"/>
          <w:sz w:val="18"/>
          <w:szCs w:val="18"/>
          <w:lang w:eastAsia="ru-RU"/>
        </w:rPr>
        <w:t>. 7. Принятие решения по критерию наименьшей стоимости</w:t>
      </w:r>
      <w:r w:rsidRPr="003520B4">
        <w:rPr>
          <w:rFonts w:ascii="Verdana" w:eastAsia="Times New Roman" w:hAnsi="Verdana" w:cs="Times New Roman"/>
          <w:b/>
          <w:bCs/>
          <w:i/>
          <w:iCs/>
          <w:color w:val="0000FF"/>
          <w:sz w:val="18"/>
          <w:szCs w:val="18"/>
          <w:lang w:eastAsia="ru-RU"/>
        </w:rPr>
        <w:t>.</w:t>
      </w:r>
      <w:r w:rsidR="002B31EA" w:rsidRPr="003520B4">
        <w:rPr>
          <w:rFonts w:ascii="Verdana" w:eastAsia="Times New Roman" w:hAnsi="Verdana" w:cs="Times New Roman"/>
          <w:color w:val="0000FF"/>
          <w:sz w:val="18"/>
          <w:szCs w:val="18"/>
          <w:lang w:eastAsia="ru-RU"/>
        </w:rPr>
        <w:t xml:space="preserve"> </w:t>
      </w:r>
    </w:p>
    <w:p w:rsidR="002B31EA" w:rsidRPr="00AB622B" w:rsidRDefault="002B31EA" w:rsidP="00AB622B">
      <w:pPr>
        <w:spacing w:before="100" w:beforeAutospacing="1" w:after="100" w:afterAutospacing="1" w:line="240" w:lineRule="auto"/>
        <w:rPr>
          <w:rFonts w:ascii="Verdana" w:eastAsia="Times New Roman" w:hAnsi="Verdana" w:cs="Times New Roman"/>
          <w:i/>
          <w:iCs/>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Существуют инвестиционные проекты, в которых трудно или невозможно вычислить денежный доход. Подобного рода проекты возникают на предприятии, когда оно собирается модифицировать технологическое или транспортное оборудование, которое принимает участие во многих разноплановых технологических циклах и невозможно оценить результирующий денежный поток. В этом случае в качестве критерия для принятия решения о целесообразности инвестиций выступает стоимость эксплуатации. </w:t>
      </w:r>
    </w:p>
    <w:p w:rsidR="002B31EA" w:rsidRDefault="00AE7272"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i/>
          <w:iCs/>
          <w:color w:val="000000" w:themeColor="text1"/>
          <w:sz w:val="18"/>
          <w:szCs w:val="18"/>
          <w:lang w:eastAsia="ru-RU"/>
        </w:rPr>
        <w:t>Пример.</w:t>
      </w:r>
      <w:r w:rsidR="002B31EA" w:rsidRPr="00AB622B">
        <w:rPr>
          <w:rFonts w:ascii="Verdana" w:eastAsia="Times New Roman" w:hAnsi="Verdana" w:cs="Times New Roman"/>
          <w:color w:val="000000" w:themeColor="text1"/>
          <w:sz w:val="18"/>
          <w:szCs w:val="18"/>
          <w:lang w:eastAsia="ru-RU"/>
        </w:rPr>
        <w:t xml:space="preserve"> Трактор участвует во многих производственных процессах. Нужно решить эксплуатировать старый или купить новый. Исходные данные для принят</w:t>
      </w:r>
      <w:r w:rsidR="00B972E9">
        <w:rPr>
          <w:rFonts w:ascii="Verdana" w:eastAsia="Times New Roman" w:hAnsi="Verdana" w:cs="Times New Roman"/>
          <w:color w:val="000000" w:themeColor="text1"/>
          <w:sz w:val="18"/>
          <w:szCs w:val="18"/>
          <w:lang w:eastAsia="ru-RU"/>
        </w:rPr>
        <w:t>ия решения имеют следующий вид.</w:t>
      </w:r>
    </w:p>
    <w:tbl>
      <w:tblPr>
        <w:tblW w:w="7800" w:type="dxa"/>
        <w:tblInd w:w="93" w:type="dxa"/>
        <w:tblLook w:val="04A0"/>
      </w:tblPr>
      <w:tblGrid>
        <w:gridCol w:w="840"/>
        <w:gridCol w:w="840"/>
        <w:gridCol w:w="840"/>
        <w:gridCol w:w="725"/>
        <w:gridCol w:w="977"/>
        <w:gridCol w:w="979"/>
        <w:gridCol w:w="725"/>
        <w:gridCol w:w="977"/>
        <w:gridCol w:w="979"/>
      </w:tblGrid>
      <w:tr w:rsidR="00B972E9" w:rsidRPr="00B972E9" w:rsidTr="00B972E9">
        <w:trPr>
          <w:trHeight w:val="210"/>
        </w:trPr>
        <w:tc>
          <w:tcPr>
            <w:tcW w:w="2520" w:type="dxa"/>
            <w:gridSpan w:val="3"/>
            <w:tcBorders>
              <w:top w:val="single" w:sz="4" w:space="0" w:color="auto"/>
              <w:left w:val="single" w:sz="4" w:space="0" w:color="auto"/>
              <w:bottom w:val="nil"/>
              <w:right w:val="single" w:sz="4" w:space="0" w:color="000000"/>
            </w:tcBorders>
            <w:shd w:val="clear" w:color="auto" w:fill="auto"/>
            <w:noWrap/>
            <w:vAlign w:val="bottom"/>
            <w:hideMark/>
          </w:tcPr>
          <w:p w:rsidR="00B972E9" w:rsidRPr="00B972E9" w:rsidRDefault="00B972E9" w:rsidP="00B972E9">
            <w:pPr>
              <w:spacing w:after="0" w:line="240" w:lineRule="auto"/>
              <w:rPr>
                <w:rFonts w:ascii="Verdana" w:eastAsia="Times New Roman" w:hAnsi="Verdana" w:cs="Tahoma"/>
                <w:b/>
                <w:bCs/>
                <w:color w:val="000000"/>
                <w:sz w:val="16"/>
                <w:szCs w:val="16"/>
                <w:lang w:eastAsia="ru-RU"/>
              </w:rPr>
            </w:pPr>
            <w:r w:rsidRPr="00B972E9">
              <w:rPr>
                <w:rFonts w:ascii="Verdana" w:eastAsia="Times New Roman" w:hAnsi="Verdana" w:cs="Tahoma"/>
                <w:b/>
                <w:bCs/>
                <w:color w:val="000000"/>
                <w:sz w:val="16"/>
                <w:szCs w:val="16"/>
                <w:lang w:eastAsia="ru-RU"/>
              </w:rPr>
              <w:t>Исходные данные.</w:t>
            </w:r>
          </w:p>
        </w:tc>
        <w:tc>
          <w:tcPr>
            <w:tcW w:w="2640"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B972E9" w:rsidRPr="00B972E9" w:rsidRDefault="00B972E9" w:rsidP="00B972E9">
            <w:pPr>
              <w:spacing w:after="0" w:line="240" w:lineRule="auto"/>
              <w:rPr>
                <w:rFonts w:ascii="Verdana" w:eastAsia="Times New Roman" w:hAnsi="Verdana" w:cs="Tahoma"/>
                <w:b/>
                <w:bCs/>
                <w:color w:val="000000"/>
                <w:sz w:val="16"/>
                <w:szCs w:val="16"/>
                <w:lang w:eastAsia="ru-RU"/>
              </w:rPr>
            </w:pPr>
            <w:r w:rsidRPr="00B972E9">
              <w:rPr>
                <w:rFonts w:ascii="Verdana" w:eastAsia="Times New Roman" w:hAnsi="Verdana" w:cs="Tahoma"/>
                <w:b/>
                <w:bCs/>
                <w:color w:val="000000"/>
                <w:sz w:val="16"/>
                <w:szCs w:val="16"/>
                <w:lang w:eastAsia="ru-RU"/>
              </w:rPr>
              <w:t>Проект А (старый тракт.)</w:t>
            </w:r>
          </w:p>
        </w:tc>
        <w:tc>
          <w:tcPr>
            <w:tcW w:w="2640"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B972E9" w:rsidRPr="00B972E9" w:rsidRDefault="00B972E9" w:rsidP="00B972E9">
            <w:pPr>
              <w:spacing w:after="0" w:line="240" w:lineRule="auto"/>
              <w:rPr>
                <w:rFonts w:ascii="Verdana" w:eastAsia="Times New Roman" w:hAnsi="Verdana" w:cs="Tahoma"/>
                <w:b/>
                <w:bCs/>
                <w:color w:val="000000"/>
                <w:sz w:val="16"/>
                <w:szCs w:val="16"/>
                <w:lang w:eastAsia="ru-RU"/>
              </w:rPr>
            </w:pPr>
            <w:r w:rsidRPr="00B972E9">
              <w:rPr>
                <w:rFonts w:ascii="Verdana" w:eastAsia="Times New Roman" w:hAnsi="Verdana" w:cs="Tahoma"/>
                <w:b/>
                <w:bCs/>
                <w:color w:val="000000"/>
                <w:sz w:val="16"/>
                <w:szCs w:val="16"/>
                <w:lang w:eastAsia="ru-RU"/>
              </w:rPr>
              <w:t>Проект В (новый тракт.)</w:t>
            </w:r>
          </w:p>
        </w:tc>
      </w:tr>
      <w:tr w:rsidR="00B972E9" w:rsidRPr="00B972E9" w:rsidTr="00B972E9">
        <w:trPr>
          <w:trHeight w:val="210"/>
        </w:trPr>
        <w:tc>
          <w:tcPr>
            <w:tcW w:w="840" w:type="dxa"/>
            <w:tcBorders>
              <w:top w:val="nil"/>
              <w:left w:val="single" w:sz="4" w:space="0" w:color="auto"/>
              <w:bottom w:val="nil"/>
              <w:right w:val="nil"/>
            </w:tcBorders>
            <w:shd w:val="clear" w:color="auto" w:fill="auto"/>
            <w:noWrap/>
            <w:vAlign w:val="bottom"/>
            <w:hideMark/>
          </w:tcPr>
          <w:p w:rsidR="00B972E9" w:rsidRPr="00B972E9" w:rsidRDefault="00B972E9" w:rsidP="00B972E9">
            <w:pPr>
              <w:spacing w:after="0" w:line="240" w:lineRule="auto"/>
              <w:rPr>
                <w:rFonts w:ascii="Verdana" w:eastAsia="Times New Roman" w:hAnsi="Verdana" w:cs="Tahoma"/>
                <w:color w:val="000000"/>
                <w:sz w:val="16"/>
                <w:szCs w:val="16"/>
                <w:lang w:eastAsia="ru-RU"/>
              </w:rPr>
            </w:pPr>
            <w:r w:rsidRPr="00B972E9">
              <w:rPr>
                <w:rFonts w:ascii="Verdana" w:eastAsia="Times New Roman" w:hAnsi="Verdana" w:cs="Tahoma"/>
                <w:color w:val="000000"/>
                <w:sz w:val="16"/>
                <w:szCs w:val="16"/>
                <w:lang w:eastAsia="ru-RU"/>
              </w:rPr>
              <w:t> </w:t>
            </w:r>
          </w:p>
        </w:tc>
        <w:tc>
          <w:tcPr>
            <w:tcW w:w="840" w:type="dxa"/>
            <w:tcBorders>
              <w:top w:val="nil"/>
              <w:left w:val="nil"/>
              <w:bottom w:val="nil"/>
              <w:right w:val="nil"/>
            </w:tcBorders>
            <w:shd w:val="clear" w:color="auto" w:fill="auto"/>
            <w:noWrap/>
            <w:vAlign w:val="bottom"/>
            <w:hideMark/>
          </w:tcPr>
          <w:p w:rsidR="00B972E9" w:rsidRPr="00B972E9" w:rsidRDefault="00B972E9" w:rsidP="00B972E9">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single" w:sz="4" w:space="0" w:color="auto"/>
            </w:tcBorders>
            <w:shd w:val="clear" w:color="auto" w:fill="auto"/>
            <w:noWrap/>
            <w:vAlign w:val="bottom"/>
            <w:hideMark/>
          </w:tcPr>
          <w:p w:rsidR="00B972E9" w:rsidRPr="00B972E9" w:rsidRDefault="00B972E9" w:rsidP="00B972E9">
            <w:pPr>
              <w:spacing w:after="0" w:line="240" w:lineRule="auto"/>
              <w:rPr>
                <w:rFonts w:ascii="Verdana" w:eastAsia="Times New Roman" w:hAnsi="Verdana" w:cs="Tahoma"/>
                <w:color w:val="000000"/>
                <w:sz w:val="16"/>
                <w:szCs w:val="16"/>
                <w:lang w:eastAsia="ru-RU"/>
              </w:rPr>
            </w:pPr>
            <w:r w:rsidRPr="00B972E9">
              <w:rPr>
                <w:rFonts w:ascii="Verdana" w:eastAsia="Times New Roman" w:hAnsi="Verdana" w:cs="Tahoma"/>
                <w:color w:val="000000"/>
                <w:sz w:val="16"/>
                <w:szCs w:val="16"/>
                <w:lang w:eastAsia="ru-RU"/>
              </w:rPr>
              <w:t> </w:t>
            </w:r>
          </w:p>
        </w:tc>
        <w:tc>
          <w:tcPr>
            <w:tcW w:w="684" w:type="dxa"/>
            <w:tcBorders>
              <w:top w:val="nil"/>
              <w:left w:val="nil"/>
              <w:bottom w:val="nil"/>
              <w:right w:val="single" w:sz="4" w:space="0" w:color="auto"/>
            </w:tcBorders>
            <w:shd w:val="clear" w:color="auto" w:fill="auto"/>
            <w:noWrap/>
            <w:vAlign w:val="bottom"/>
            <w:hideMark/>
          </w:tcPr>
          <w:p w:rsidR="00B972E9" w:rsidRPr="00B972E9" w:rsidRDefault="00B972E9" w:rsidP="00B972E9">
            <w:pPr>
              <w:spacing w:after="0" w:line="240" w:lineRule="auto"/>
              <w:rPr>
                <w:rFonts w:ascii="Verdana" w:eastAsia="Times New Roman" w:hAnsi="Verdana" w:cs="Tahoma"/>
                <w:color w:val="000000"/>
                <w:sz w:val="16"/>
                <w:szCs w:val="16"/>
                <w:lang w:eastAsia="ru-RU"/>
              </w:rPr>
            </w:pPr>
            <w:r w:rsidRPr="00B972E9">
              <w:rPr>
                <w:rFonts w:ascii="Verdana" w:eastAsia="Times New Roman" w:hAnsi="Verdana" w:cs="Tahoma"/>
                <w:color w:val="000000"/>
                <w:sz w:val="16"/>
                <w:szCs w:val="16"/>
                <w:lang w:eastAsia="ru-RU"/>
              </w:rPr>
              <w:t>Поток</w:t>
            </w:r>
          </w:p>
        </w:tc>
        <w:tc>
          <w:tcPr>
            <w:tcW w:w="977" w:type="dxa"/>
            <w:tcBorders>
              <w:top w:val="nil"/>
              <w:left w:val="nil"/>
              <w:bottom w:val="nil"/>
              <w:right w:val="single" w:sz="4" w:space="0" w:color="auto"/>
            </w:tcBorders>
            <w:shd w:val="clear" w:color="auto" w:fill="auto"/>
            <w:noWrap/>
            <w:vAlign w:val="bottom"/>
            <w:hideMark/>
          </w:tcPr>
          <w:p w:rsidR="00B972E9" w:rsidRPr="00B972E9" w:rsidRDefault="00B972E9" w:rsidP="00B972E9">
            <w:pPr>
              <w:spacing w:after="0" w:line="240" w:lineRule="auto"/>
              <w:rPr>
                <w:rFonts w:ascii="Verdana" w:eastAsia="Times New Roman" w:hAnsi="Verdana" w:cs="Tahoma"/>
                <w:color w:val="000000"/>
                <w:sz w:val="16"/>
                <w:szCs w:val="16"/>
                <w:lang w:eastAsia="ru-RU"/>
              </w:rPr>
            </w:pPr>
            <w:r w:rsidRPr="00B972E9">
              <w:rPr>
                <w:rFonts w:ascii="Verdana" w:eastAsia="Times New Roman" w:hAnsi="Verdana" w:cs="Tahoma"/>
                <w:color w:val="000000"/>
                <w:sz w:val="16"/>
                <w:szCs w:val="16"/>
                <w:lang w:eastAsia="ru-RU"/>
              </w:rPr>
              <w:t>Дисконт.</w:t>
            </w:r>
          </w:p>
        </w:tc>
        <w:tc>
          <w:tcPr>
            <w:tcW w:w="979" w:type="dxa"/>
            <w:tcBorders>
              <w:top w:val="nil"/>
              <w:left w:val="nil"/>
              <w:bottom w:val="nil"/>
              <w:right w:val="single" w:sz="4" w:space="0" w:color="auto"/>
            </w:tcBorders>
            <w:shd w:val="clear" w:color="auto" w:fill="auto"/>
            <w:noWrap/>
            <w:vAlign w:val="bottom"/>
            <w:hideMark/>
          </w:tcPr>
          <w:p w:rsidR="00B972E9" w:rsidRPr="00B972E9" w:rsidRDefault="00B972E9" w:rsidP="00B972E9">
            <w:pPr>
              <w:spacing w:after="0" w:line="240" w:lineRule="auto"/>
              <w:rPr>
                <w:rFonts w:ascii="Verdana" w:eastAsia="Times New Roman" w:hAnsi="Verdana" w:cs="Tahoma"/>
                <w:color w:val="000000"/>
                <w:sz w:val="16"/>
                <w:szCs w:val="16"/>
                <w:lang w:eastAsia="ru-RU"/>
              </w:rPr>
            </w:pPr>
            <w:r w:rsidRPr="00B972E9">
              <w:rPr>
                <w:rFonts w:ascii="Verdana" w:eastAsia="Times New Roman" w:hAnsi="Verdana" w:cs="Tahoma"/>
                <w:color w:val="000000"/>
                <w:sz w:val="16"/>
                <w:szCs w:val="16"/>
                <w:lang w:eastAsia="ru-RU"/>
              </w:rPr>
              <w:t>Дисконт.</w:t>
            </w:r>
          </w:p>
        </w:tc>
        <w:tc>
          <w:tcPr>
            <w:tcW w:w="684" w:type="dxa"/>
            <w:tcBorders>
              <w:top w:val="nil"/>
              <w:left w:val="nil"/>
              <w:bottom w:val="nil"/>
              <w:right w:val="single" w:sz="4" w:space="0" w:color="auto"/>
            </w:tcBorders>
            <w:shd w:val="clear" w:color="auto" w:fill="auto"/>
            <w:noWrap/>
            <w:vAlign w:val="bottom"/>
            <w:hideMark/>
          </w:tcPr>
          <w:p w:rsidR="00B972E9" w:rsidRPr="00B972E9" w:rsidRDefault="00B972E9" w:rsidP="00B972E9">
            <w:pPr>
              <w:spacing w:after="0" w:line="240" w:lineRule="auto"/>
              <w:rPr>
                <w:rFonts w:ascii="Verdana" w:eastAsia="Times New Roman" w:hAnsi="Verdana" w:cs="Tahoma"/>
                <w:color w:val="000000"/>
                <w:sz w:val="16"/>
                <w:szCs w:val="16"/>
                <w:lang w:eastAsia="ru-RU"/>
              </w:rPr>
            </w:pPr>
            <w:r w:rsidRPr="00B972E9">
              <w:rPr>
                <w:rFonts w:ascii="Verdana" w:eastAsia="Times New Roman" w:hAnsi="Verdana" w:cs="Tahoma"/>
                <w:color w:val="000000"/>
                <w:sz w:val="16"/>
                <w:szCs w:val="16"/>
                <w:lang w:eastAsia="ru-RU"/>
              </w:rPr>
              <w:t>Поток</w:t>
            </w:r>
          </w:p>
        </w:tc>
        <w:tc>
          <w:tcPr>
            <w:tcW w:w="977" w:type="dxa"/>
            <w:tcBorders>
              <w:top w:val="nil"/>
              <w:left w:val="nil"/>
              <w:bottom w:val="nil"/>
              <w:right w:val="single" w:sz="4" w:space="0" w:color="auto"/>
            </w:tcBorders>
            <w:shd w:val="clear" w:color="auto" w:fill="auto"/>
            <w:noWrap/>
            <w:vAlign w:val="bottom"/>
            <w:hideMark/>
          </w:tcPr>
          <w:p w:rsidR="00B972E9" w:rsidRPr="00B972E9" w:rsidRDefault="00B972E9" w:rsidP="00B972E9">
            <w:pPr>
              <w:spacing w:after="0" w:line="240" w:lineRule="auto"/>
              <w:rPr>
                <w:rFonts w:ascii="Verdana" w:eastAsia="Times New Roman" w:hAnsi="Verdana" w:cs="Tahoma"/>
                <w:color w:val="000000"/>
                <w:sz w:val="16"/>
                <w:szCs w:val="16"/>
                <w:lang w:eastAsia="ru-RU"/>
              </w:rPr>
            </w:pPr>
            <w:r w:rsidRPr="00B972E9">
              <w:rPr>
                <w:rFonts w:ascii="Verdana" w:eastAsia="Times New Roman" w:hAnsi="Verdana" w:cs="Tahoma"/>
                <w:color w:val="000000"/>
                <w:sz w:val="16"/>
                <w:szCs w:val="16"/>
                <w:lang w:eastAsia="ru-RU"/>
              </w:rPr>
              <w:t>Дисконт.</w:t>
            </w:r>
          </w:p>
        </w:tc>
        <w:tc>
          <w:tcPr>
            <w:tcW w:w="979" w:type="dxa"/>
            <w:tcBorders>
              <w:top w:val="nil"/>
              <w:left w:val="nil"/>
              <w:bottom w:val="nil"/>
              <w:right w:val="single" w:sz="4" w:space="0" w:color="auto"/>
            </w:tcBorders>
            <w:shd w:val="clear" w:color="auto" w:fill="auto"/>
            <w:noWrap/>
            <w:vAlign w:val="bottom"/>
            <w:hideMark/>
          </w:tcPr>
          <w:p w:rsidR="00B972E9" w:rsidRPr="00B972E9" w:rsidRDefault="00B972E9" w:rsidP="00B972E9">
            <w:pPr>
              <w:spacing w:after="0" w:line="240" w:lineRule="auto"/>
              <w:rPr>
                <w:rFonts w:ascii="Verdana" w:eastAsia="Times New Roman" w:hAnsi="Verdana" w:cs="Tahoma"/>
                <w:color w:val="000000"/>
                <w:sz w:val="16"/>
                <w:szCs w:val="16"/>
                <w:lang w:eastAsia="ru-RU"/>
              </w:rPr>
            </w:pPr>
            <w:r w:rsidRPr="00B972E9">
              <w:rPr>
                <w:rFonts w:ascii="Verdana" w:eastAsia="Times New Roman" w:hAnsi="Verdana" w:cs="Tahoma"/>
                <w:color w:val="000000"/>
                <w:sz w:val="16"/>
                <w:szCs w:val="16"/>
                <w:lang w:eastAsia="ru-RU"/>
              </w:rPr>
              <w:t>Дисконт.</w:t>
            </w:r>
          </w:p>
        </w:tc>
      </w:tr>
      <w:tr w:rsidR="00B972E9" w:rsidRPr="00B972E9" w:rsidTr="00B972E9">
        <w:trPr>
          <w:trHeight w:val="210"/>
        </w:trPr>
        <w:tc>
          <w:tcPr>
            <w:tcW w:w="840" w:type="dxa"/>
            <w:tcBorders>
              <w:top w:val="nil"/>
              <w:left w:val="single" w:sz="4" w:space="0" w:color="auto"/>
              <w:bottom w:val="single" w:sz="4" w:space="0" w:color="auto"/>
              <w:right w:val="nil"/>
            </w:tcBorders>
            <w:shd w:val="clear" w:color="auto" w:fill="auto"/>
            <w:noWrap/>
            <w:vAlign w:val="bottom"/>
            <w:hideMark/>
          </w:tcPr>
          <w:p w:rsidR="00B972E9" w:rsidRPr="00B972E9" w:rsidRDefault="00B972E9" w:rsidP="00B972E9">
            <w:pPr>
              <w:spacing w:after="0" w:line="240" w:lineRule="auto"/>
              <w:rPr>
                <w:rFonts w:ascii="Verdana" w:eastAsia="Times New Roman" w:hAnsi="Verdana" w:cs="Tahoma"/>
                <w:color w:val="000000"/>
                <w:sz w:val="16"/>
                <w:szCs w:val="16"/>
                <w:lang w:eastAsia="ru-RU"/>
              </w:rPr>
            </w:pPr>
            <w:r w:rsidRPr="00B972E9">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nil"/>
            </w:tcBorders>
            <w:shd w:val="clear" w:color="auto" w:fill="auto"/>
            <w:noWrap/>
            <w:vAlign w:val="bottom"/>
            <w:hideMark/>
          </w:tcPr>
          <w:p w:rsidR="00B972E9" w:rsidRPr="00B972E9" w:rsidRDefault="00B972E9" w:rsidP="00B972E9">
            <w:pPr>
              <w:spacing w:after="0" w:line="240" w:lineRule="auto"/>
              <w:rPr>
                <w:rFonts w:ascii="Verdana" w:eastAsia="Times New Roman" w:hAnsi="Verdana" w:cs="Tahoma"/>
                <w:color w:val="000000"/>
                <w:sz w:val="16"/>
                <w:szCs w:val="16"/>
                <w:lang w:eastAsia="ru-RU"/>
              </w:rPr>
            </w:pPr>
            <w:r w:rsidRPr="00B972E9">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single" w:sz="4" w:space="0" w:color="auto"/>
            </w:tcBorders>
            <w:shd w:val="clear" w:color="auto" w:fill="auto"/>
            <w:noWrap/>
            <w:vAlign w:val="bottom"/>
            <w:hideMark/>
          </w:tcPr>
          <w:p w:rsidR="00B972E9" w:rsidRPr="00B972E9" w:rsidRDefault="00B972E9" w:rsidP="00B972E9">
            <w:pPr>
              <w:spacing w:after="0" w:line="240" w:lineRule="auto"/>
              <w:rPr>
                <w:rFonts w:ascii="Verdana" w:eastAsia="Times New Roman" w:hAnsi="Verdana" w:cs="Tahoma"/>
                <w:color w:val="000000"/>
                <w:sz w:val="16"/>
                <w:szCs w:val="16"/>
                <w:lang w:eastAsia="ru-RU"/>
              </w:rPr>
            </w:pPr>
            <w:r w:rsidRPr="00B972E9">
              <w:rPr>
                <w:rFonts w:ascii="Verdana" w:eastAsia="Times New Roman" w:hAnsi="Verdana" w:cs="Tahoma"/>
                <w:color w:val="000000"/>
                <w:sz w:val="16"/>
                <w:szCs w:val="16"/>
                <w:lang w:eastAsia="ru-RU"/>
              </w:rPr>
              <w:t> </w:t>
            </w:r>
          </w:p>
        </w:tc>
        <w:tc>
          <w:tcPr>
            <w:tcW w:w="684" w:type="dxa"/>
            <w:tcBorders>
              <w:top w:val="nil"/>
              <w:left w:val="nil"/>
              <w:bottom w:val="single" w:sz="4" w:space="0" w:color="auto"/>
              <w:right w:val="single" w:sz="4" w:space="0" w:color="auto"/>
            </w:tcBorders>
            <w:shd w:val="clear" w:color="auto" w:fill="auto"/>
            <w:noWrap/>
            <w:vAlign w:val="bottom"/>
            <w:hideMark/>
          </w:tcPr>
          <w:p w:rsidR="00B972E9" w:rsidRPr="00B972E9" w:rsidRDefault="00B972E9" w:rsidP="00B972E9">
            <w:pPr>
              <w:spacing w:after="0" w:line="240" w:lineRule="auto"/>
              <w:rPr>
                <w:rFonts w:ascii="Verdana" w:eastAsia="Times New Roman" w:hAnsi="Verdana" w:cs="Tahoma"/>
                <w:color w:val="000000"/>
                <w:sz w:val="16"/>
                <w:szCs w:val="16"/>
                <w:lang w:eastAsia="ru-RU"/>
              </w:rPr>
            </w:pPr>
            <w:r w:rsidRPr="00B972E9">
              <w:rPr>
                <w:rFonts w:ascii="Verdana" w:eastAsia="Times New Roman" w:hAnsi="Verdana" w:cs="Tahoma"/>
                <w:color w:val="000000"/>
                <w:sz w:val="16"/>
                <w:szCs w:val="16"/>
                <w:lang w:eastAsia="ru-RU"/>
              </w:rPr>
              <w:t> </w:t>
            </w:r>
          </w:p>
        </w:tc>
        <w:tc>
          <w:tcPr>
            <w:tcW w:w="977" w:type="dxa"/>
            <w:tcBorders>
              <w:top w:val="nil"/>
              <w:left w:val="nil"/>
              <w:bottom w:val="single" w:sz="4" w:space="0" w:color="auto"/>
              <w:right w:val="single" w:sz="4" w:space="0" w:color="auto"/>
            </w:tcBorders>
            <w:shd w:val="clear" w:color="auto" w:fill="auto"/>
            <w:noWrap/>
            <w:vAlign w:val="bottom"/>
            <w:hideMark/>
          </w:tcPr>
          <w:p w:rsidR="00B972E9" w:rsidRPr="00B972E9" w:rsidRDefault="00B972E9" w:rsidP="00B972E9">
            <w:pPr>
              <w:spacing w:after="0" w:line="240" w:lineRule="auto"/>
              <w:rPr>
                <w:rFonts w:ascii="Verdana" w:eastAsia="Times New Roman" w:hAnsi="Verdana" w:cs="Tahoma"/>
                <w:color w:val="000000"/>
                <w:sz w:val="16"/>
                <w:szCs w:val="16"/>
                <w:lang w:eastAsia="ru-RU"/>
              </w:rPr>
            </w:pPr>
            <w:r w:rsidRPr="00B972E9">
              <w:rPr>
                <w:rFonts w:ascii="Verdana" w:eastAsia="Times New Roman" w:hAnsi="Verdana" w:cs="Tahoma"/>
                <w:color w:val="000000"/>
                <w:sz w:val="16"/>
                <w:szCs w:val="16"/>
                <w:lang w:eastAsia="ru-RU"/>
              </w:rPr>
              <w:t>множ.</w:t>
            </w:r>
          </w:p>
        </w:tc>
        <w:tc>
          <w:tcPr>
            <w:tcW w:w="979" w:type="dxa"/>
            <w:tcBorders>
              <w:top w:val="nil"/>
              <w:left w:val="nil"/>
              <w:bottom w:val="single" w:sz="4" w:space="0" w:color="auto"/>
              <w:right w:val="single" w:sz="4" w:space="0" w:color="auto"/>
            </w:tcBorders>
            <w:shd w:val="clear" w:color="auto" w:fill="auto"/>
            <w:noWrap/>
            <w:vAlign w:val="bottom"/>
            <w:hideMark/>
          </w:tcPr>
          <w:p w:rsidR="00B972E9" w:rsidRPr="00B972E9" w:rsidRDefault="00B972E9" w:rsidP="00B972E9">
            <w:pPr>
              <w:spacing w:after="0" w:line="240" w:lineRule="auto"/>
              <w:rPr>
                <w:rFonts w:ascii="Verdana" w:eastAsia="Times New Roman" w:hAnsi="Verdana" w:cs="Tahoma"/>
                <w:color w:val="000000"/>
                <w:sz w:val="16"/>
                <w:szCs w:val="16"/>
                <w:lang w:eastAsia="ru-RU"/>
              </w:rPr>
            </w:pPr>
            <w:r w:rsidRPr="00B972E9">
              <w:rPr>
                <w:rFonts w:ascii="Verdana" w:eastAsia="Times New Roman" w:hAnsi="Verdana" w:cs="Tahoma"/>
                <w:color w:val="000000"/>
                <w:sz w:val="16"/>
                <w:szCs w:val="16"/>
                <w:lang w:eastAsia="ru-RU"/>
              </w:rPr>
              <w:t>поток</w:t>
            </w:r>
          </w:p>
        </w:tc>
        <w:tc>
          <w:tcPr>
            <w:tcW w:w="684" w:type="dxa"/>
            <w:tcBorders>
              <w:top w:val="nil"/>
              <w:left w:val="nil"/>
              <w:bottom w:val="single" w:sz="4" w:space="0" w:color="auto"/>
              <w:right w:val="single" w:sz="4" w:space="0" w:color="auto"/>
            </w:tcBorders>
            <w:shd w:val="clear" w:color="auto" w:fill="auto"/>
            <w:noWrap/>
            <w:vAlign w:val="bottom"/>
            <w:hideMark/>
          </w:tcPr>
          <w:p w:rsidR="00B972E9" w:rsidRPr="00B972E9" w:rsidRDefault="00B972E9" w:rsidP="00B972E9">
            <w:pPr>
              <w:spacing w:after="0" w:line="240" w:lineRule="auto"/>
              <w:rPr>
                <w:rFonts w:ascii="Verdana" w:eastAsia="Times New Roman" w:hAnsi="Verdana" w:cs="Tahoma"/>
                <w:color w:val="000000"/>
                <w:sz w:val="16"/>
                <w:szCs w:val="16"/>
                <w:lang w:eastAsia="ru-RU"/>
              </w:rPr>
            </w:pPr>
            <w:r w:rsidRPr="00B972E9">
              <w:rPr>
                <w:rFonts w:ascii="Verdana" w:eastAsia="Times New Roman" w:hAnsi="Verdana" w:cs="Tahoma"/>
                <w:color w:val="000000"/>
                <w:sz w:val="16"/>
                <w:szCs w:val="16"/>
                <w:lang w:eastAsia="ru-RU"/>
              </w:rPr>
              <w:t> </w:t>
            </w:r>
          </w:p>
        </w:tc>
        <w:tc>
          <w:tcPr>
            <w:tcW w:w="977" w:type="dxa"/>
            <w:tcBorders>
              <w:top w:val="nil"/>
              <w:left w:val="nil"/>
              <w:bottom w:val="single" w:sz="4" w:space="0" w:color="auto"/>
              <w:right w:val="single" w:sz="4" w:space="0" w:color="auto"/>
            </w:tcBorders>
            <w:shd w:val="clear" w:color="auto" w:fill="auto"/>
            <w:noWrap/>
            <w:vAlign w:val="bottom"/>
            <w:hideMark/>
          </w:tcPr>
          <w:p w:rsidR="00B972E9" w:rsidRPr="00B972E9" w:rsidRDefault="00B972E9" w:rsidP="00B972E9">
            <w:pPr>
              <w:spacing w:after="0" w:line="240" w:lineRule="auto"/>
              <w:rPr>
                <w:rFonts w:ascii="Verdana" w:eastAsia="Times New Roman" w:hAnsi="Verdana" w:cs="Tahoma"/>
                <w:color w:val="000000"/>
                <w:sz w:val="16"/>
                <w:szCs w:val="16"/>
                <w:lang w:eastAsia="ru-RU"/>
              </w:rPr>
            </w:pPr>
            <w:r w:rsidRPr="00B972E9">
              <w:rPr>
                <w:rFonts w:ascii="Verdana" w:eastAsia="Times New Roman" w:hAnsi="Verdana" w:cs="Tahoma"/>
                <w:color w:val="000000"/>
                <w:sz w:val="16"/>
                <w:szCs w:val="16"/>
                <w:lang w:eastAsia="ru-RU"/>
              </w:rPr>
              <w:t>множ.</w:t>
            </w:r>
          </w:p>
        </w:tc>
        <w:tc>
          <w:tcPr>
            <w:tcW w:w="979" w:type="dxa"/>
            <w:tcBorders>
              <w:top w:val="nil"/>
              <w:left w:val="nil"/>
              <w:bottom w:val="single" w:sz="4" w:space="0" w:color="auto"/>
              <w:right w:val="single" w:sz="4" w:space="0" w:color="auto"/>
            </w:tcBorders>
            <w:shd w:val="clear" w:color="auto" w:fill="auto"/>
            <w:noWrap/>
            <w:vAlign w:val="bottom"/>
            <w:hideMark/>
          </w:tcPr>
          <w:p w:rsidR="00B972E9" w:rsidRPr="00B972E9" w:rsidRDefault="00B972E9" w:rsidP="00B972E9">
            <w:pPr>
              <w:spacing w:after="0" w:line="240" w:lineRule="auto"/>
              <w:rPr>
                <w:rFonts w:ascii="Verdana" w:eastAsia="Times New Roman" w:hAnsi="Verdana" w:cs="Tahoma"/>
                <w:color w:val="000000"/>
                <w:sz w:val="16"/>
                <w:szCs w:val="16"/>
                <w:lang w:eastAsia="ru-RU"/>
              </w:rPr>
            </w:pPr>
            <w:r w:rsidRPr="00B972E9">
              <w:rPr>
                <w:rFonts w:ascii="Verdana" w:eastAsia="Times New Roman" w:hAnsi="Verdana" w:cs="Tahoma"/>
                <w:color w:val="000000"/>
                <w:sz w:val="16"/>
                <w:szCs w:val="16"/>
                <w:lang w:eastAsia="ru-RU"/>
              </w:rPr>
              <w:t>поток</w:t>
            </w:r>
          </w:p>
        </w:tc>
      </w:tr>
      <w:tr w:rsidR="00B972E9" w:rsidRPr="00B972E9" w:rsidTr="00B972E9">
        <w:trPr>
          <w:trHeight w:val="210"/>
        </w:trPr>
        <w:tc>
          <w:tcPr>
            <w:tcW w:w="840" w:type="dxa"/>
            <w:tcBorders>
              <w:top w:val="nil"/>
              <w:left w:val="nil"/>
              <w:bottom w:val="nil"/>
              <w:right w:val="nil"/>
            </w:tcBorders>
            <w:shd w:val="clear" w:color="auto" w:fill="auto"/>
            <w:noWrap/>
            <w:vAlign w:val="bottom"/>
            <w:hideMark/>
          </w:tcPr>
          <w:p w:rsidR="00B972E9" w:rsidRPr="00B972E9" w:rsidRDefault="00B972E9" w:rsidP="00B972E9">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B972E9" w:rsidRPr="00B972E9" w:rsidRDefault="00B972E9" w:rsidP="00B972E9">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B972E9" w:rsidRPr="00B972E9" w:rsidRDefault="00B972E9" w:rsidP="00B972E9">
            <w:pPr>
              <w:spacing w:after="0" w:line="240" w:lineRule="auto"/>
              <w:rPr>
                <w:rFonts w:ascii="Verdana" w:eastAsia="Times New Roman" w:hAnsi="Verdana" w:cs="Tahoma"/>
                <w:color w:val="000000"/>
                <w:sz w:val="16"/>
                <w:szCs w:val="16"/>
                <w:lang w:eastAsia="ru-RU"/>
              </w:rPr>
            </w:pPr>
          </w:p>
        </w:tc>
        <w:tc>
          <w:tcPr>
            <w:tcW w:w="684" w:type="dxa"/>
            <w:tcBorders>
              <w:top w:val="nil"/>
              <w:left w:val="nil"/>
              <w:bottom w:val="nil"/>
              <w:right w:val="nil"/>
            </w:tcBorders>
            <w:shd w:val="clear" w:color="auto" w:fill="auto"/>
            <w:noWrap/>
            <w:vAlign w:val="bottom"/>
            <w:hideMark/>
          </w:tcPr>
          <w:p w:rsidR="00B972E9" w:rsidRPr="00B972E9" w:rsidRDefault="00B972E9" w:rsidP="00B972E9">
            <w:pPr>
              <w:spacing w:after="0" w:line="240" w:lineRule="auto"/>
              <w:rPr>
                <w:rFonts w:ascii="Verdana" w:eastAsia="Times New Roman" w:hAnsi="Verdana" w:cs="Tahoma"/>
                <w:color w:val="000000"/>
                <w:sz w:val="16"/>
                <w:szCs w:val="16"/>
                <w:lang w:eastAsia="ru-RU"/>
              </w:rPr>
            </w:pPr>
          </w:p>
        </w:tc>
        <w:tc>
          <w:tcPr>
            <w:tcW w:w="977" w:type="dxa"/>
            <w:tcBorders>
              <w:top w:val="nil"/>
              <w:left w:val="nil"/>
              <w:bottom w:val="nil"/>
              <w:right w:val="nil"/>
            </w:tcBorders>
            <w:shd w:val="clear" w:color="auto" w:fill="auto"/>
            <w:noWrap/>
            <w:vAlign w:val="bottom"/>
            <w:hideMark/>
          </w:tcPr>
          <w:p w:rsidR="00B972E9" w:rsidRPr="00B972E9" w:rsidRDefault="00B972E9" w:rsidP="00B972E9">
            <w:pPr>
              <w:spacing w:after="0" w:line="240" w:lineRule="auto"/>
              <w:rPr>
                <w:rFonts w:ascii="Verdana" w:eastAsia="Times New Roman" w:hAnsi="Verdana" w:cs="Tahoma"/>
                <w:color w:val="000000"/>
                <w:sz w:val="16"/>
                <w:szCs w:val="16"/>
                <w:lang w:eastAsia="ru-RU"/>
              </w:rPr>
            </w:pPr>
          </w:p>
        </w:tc>
        <w:tc>
          <w:tcPr>
            <w:tcW w:w="979" w:type="dxa"/>
            <w:tcBorders>
              <w:top w:val="nil"/>
              <w:left w:val="nil"/>
              <w:bottom w:val="nil"/>
              <w:right w:val="nil"/>
            </w:tcBorders>
            <w:shd w:val="clear" w:color="auto" w:fill="auto"/>
            <w:noWrap/>
            <w:vAlign w:val="bottom"/>
            <w:hideMark/>
          </w:tcPr>
          <w:p w:rsidR="00B972E9" w:rsidRPr="00B972E9" w:rsidRDefault="00B972E9" w:rsidP="00B972E9">
            <w:pPr>
              <w:spacing w:after="0" w:line="240" w:lineRule="auto"/>
              <w:rPr>
                <w:rFonts w:ascii="Verdana" w:eastAsia="Times New Roman" w:hAnsi="Verdana" w:cs="Tahoma"/>
                <w:color w:val="000000"/>
                <w:sz w:val="16"/>
                <w:szCs w:val="16"/>
                <w:lang w:eastAsia="ru-RU"/>
              </w:rPr>
            </w:pPr>
          </w:p>
        </w:tc>
        <w:tc>
          <w:tcPr>
            <w:tcW w:w="684" w:type="dxa"/>
            <w:tcBorders>
              <w:top w:val="nil"/>
              <w:left w:val="nil"/>
              <w:bottom w:val="nil"/>
              <w:right w:val="nil"/>
            </w:tcBorders>
            <w:shd w:val="clear" w:color="auto" w:fill="auto"/>
            <w:noWrap/>
            <w:vAlign w:val="bottom"/>
            <w:hideMark/>
          </w:tcPr>
          <w:p w:rsidR="00B972E9" w:rsidRPr="00B972E9" w:rsidRDefault="00B972E9" w:rsidP="00B972E9">
            <w:pPr>
              <w:spacing w:after="0" w:line="240" w:lineRule="auto"/>
              <w:rPr>
                <w:rFonts w:ascii="Verdana" w:eastAsia="Times New Roman" w:hAnsi="Verdana" w:cs="Tahoma"/>
                <w:color w:val="000000"/>
                <w:sz w:val="16"/>
                <w:szCs w:val="16"/>
                <w:lang w:eastAsia="ru-RU"/>
              </w:rPr>
            </w:pPr>
          </w:p>
        </w:tc>
        <w:tc>
          <w:tcPr>
            <w:tcW w:w="977" w:type="dxa"/>
            <w:tcBorders>
              <w:top w:val="nil"/>
              <w:left w:val="nil"/>
              <w:bottom w:val="nil"/>
              <w:right w:val="nil"/>
            </w:tcBorders>
            <w:shd w:val="clear" w:color="auto" w:fill="auto"/>
            <w:noWrap/>
            <w:vAlign w:val="bottom"/>
            <w:hideMark/>
          </w:tcPr>
          <w:p w:rsidR="00B972E9" w:rsidRPr="00B972E9" w:rsidRDefault="00B972E9" w:rsidP="00B972E9">
            <w:pPr>
              <w:spacing w:after="0" w:line="240" w:lineRule="auto"/>
              <w:rPr>
                <w:rFonts w:ascii="Verdana" w:eastAsia="Times New Roman" w:hAnsi="Verdana" w:cs="Tahoma"/>
                <w:color w:val="000000"/>
                <w:sz w:val="16"/>
                <w:szCs w:val="16"/>
                <w:lang w:eastAsia="ru-RU"/>
              </w:rPr>
            </w:pPr>
          </w:p>
        </w:tc>
        <w:tc>
          <w:tcPr>
            <w:tcW w:w="979" w:type="dxa"/>
            <w:tcBorders>
              <w:top w:val="nil"/>
              <w:left w:val="nil"/>
              <w:bottom w:val="nil"/>
              <w:right w:val="nil"/>
            </w:tcBorders>
            <w:shd w:val="clear" w:color="auto" w:fill="auto"/>
            <w:noWrap/>
            <w:vAlign w:val="bottom"/>
            <w:hideMark/>
          </w:tcPr>
          <w:p w:rsidR="00B972E9" w:rsidRPr="00B972E9" w:rsidRDefault="00B972E9" w:rsidP="00B972E9">
            <w:pPr>
              <w:spacing w:after="0" w:line="240" w:lineRule="auto"/>
              <w:rPr>
                <w:rFonts w:ascii="Verdana" w:eastAsia="Times New Roman" w:hAnsi="Verdana" w:cs="Tahoma"/>
                <w:color w:val="000000"/>
                <w:sz w:val="16"/>
                <w:szCs w:val="16"/>
                <w:lang w:eastAsia="ru-RU"/>
              </w:rPr>
            </w:pPr>
          </w:p>
        </w:tc>
      </w:tr>
      <w:tr w:rsidR="00B972E9" w:rsidRPr="00B972E9" w:rsidTr="00B972E9">
        <w:trPr>
          <w:trHeight w:val="210"/>
        </w:trPr>
        <w:tc>
          <w:tcPr>
            <w:tcW w:w="2520"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B972E9" w:rsidRPr="00B972E9" w:rsidRDefault="00B972E9" w:rsidP="00B972E9">
            <w:pPr>
              <w:spacing w:after="0" w:line="240" w:lineRule="auto"/>
              <w:rPr>
                <w:rFonts w:ascii="Verdana" w:eastAsia="Times New Roman" w:hAnsi="Verdana" w:cs="Tahoma"/>
                <w:color w:val="000000"/>
                <w:sz w:val="16"/>
                <w:szCs w:val="16"/>
                <w:lang w:eastAsia="ru-RU"/>
              </w:rPr>
            </w:pPr>
            <w:r w:rsidRPr="00B972E9">
              <w:rPr>
                <w:rFonts w:ascii="Verdana" w:eastAsia="Times New Roman" w:hAnsi="Verdana" w:cs="Tahoma"/>
                <w:color w:val="000000"/>
                <w:sz w:val="16"/>
                <w:szCs w:val="16"/>
                <w:lang w:eastAsia="ru-RU"/>
              </w:rPr>
              <w:t>Исходные инвестиции</w:t>
            </w:r>
          </w:p>
        </w:tc>
        <w:tc>
          <w:tcPr>
            <w:tcW w:w="684" w:type="dxa"/>
            <w:tcBorders>
              <w:top w:val="single" w:sz="4" w:space="0" w:color="auto"/>
              <w:left w:val="nil"/>
              <w:bottom w:val="single" w:sz="4" w:space="0" w:color="auto"/>
              <w:right w:val="single" w:sz="4" w:space="0" w:color="auto"/>
            </w:tcBorders>
            <w:shd w:val="clear" w:color="auto" w:fill="auto"/>
            <w:noWrap/>
            <w:vAlign w:val="bottom"/>
            <w:hideMark/>
          </w:tcPr>
          <w:p w:rsidR="00B972E9" w:rsidRPr="00B972E9" w:rsidRDefault="00B972E9" w:rsidP="00B972E9">
            <w:pPr>
              <w:spacing w:after="0" w:line="240" w:lineRule="auto"/>
              <w:jc w:val="right"/>
              <w:rPr>
                <w:rFonts w:ascii="Verdana" w:eastAsia="Times New Roman" w:hAnsi="Verdana" w:cs="Tahoma"/>
                <w:color w:val="000000"/>
                <w:sz w:val="16"/>
                <w:szCs w:val="16"/>
                <w:lang w:eastAsia="ru-RU"/>
              </w:rPr>
            </w:pPr>
            <w:r w:rsidRPr="00B972E9">
              <w:rPr>
                <w:rFonts w:ascii="Verdana" w:eastAsia="Times New Roman" w:hAnsi="Verdana" w:cs="Tahoma"/>
                <w:color w:val="000000"/>
                <w:sz w:val="16"/>
                <w:szCs w:val="16"/>
                <w:lang w:eastAsia="ru-RU"/>
              </w:rPr>
              <w:t>4000</w:t>
            </w:r>
          </w:p>
        </w:tc>
        <w:tc>
          <w:tcPr>
            <w:tcW w:w="977" w:type="dxa"/>
            <w:tcBorders>
              <w:top w:val="single" w:sz="4" w:space="0" w:color="auto"/>
              <w:left w:val="nil"/>
              <w:bottom w:val="single" w:sz="4" w:space="0" w:color="auto"/>
              <w:right w:val="single" w:sz="4" w:space="0" w:color="auto"/>
            </w:tcBorders>
            <w:shd w:val="clear" w:color="auto" w:fill="auto"/>
            <w:noWrap/>
            <w:vAlign w:val="bottom"/>
            <w:hideMark/>
          </w:tcPr>
          <w:p w:rsidR="00B972E9" w:rsidRPr="00B972E9" w:rsidRDefault="00B972E9" w:rsidP="00B972E9">
            <w:pPr>
              <w:spacing w:after="0" w:line="240" w:lineRule="auto"/>
              <w:jc w:val="right"/>
              <w:rPr>
                <w:rFonts w:ascii="Verdana" w:eastAsia="Times New Roman" w:hAnsi="Verdana" w:cs="Tahoma"/>
                <w:color w:val="000000"/>
                <w:sz w:val="16"/>
                <w:szCs w:val="16"/>
                <w:lang w:eastAsia="ru-RU"/>
              </w:rPr>
            </w:pPr>
            <w:r w:rsidRPr="00B972E9">
              <w:rPr>
                <w:rFonts w:ascii="Verdana" w:eastAsia="Times New Roman" w:hAnsi="Verdana" w:cs="Tahoma"/>
                <w:color w:val="000000"/>
                <w:sz w:val="16"/>
                <w:szCs w:val="16"/>
                <w:lang w:eastAsia="ru-RU"/>
              </w:rPr>
              <w:t>1</w:t>
            </w:r>
          </w:p>
        </w:tc>
        <w:tc>
          <w:tcPr>
            <w:tcW w:w="979" w:type="dxa"/>
            <w:tcBorders>
              <w:top w:val="single" w:sz="4" w:space="0" w:color="auto"/>
              <w:left w:val="nil"/>
              <w:bottom w:val="single" w:sz="4" w:space="0" w:color="auto"/>
              <w:right w:val="single" w:sz="4" w:space="0" w:color="auto"/>
            </w:tcBorders>
            <w:shd w:val="clear" w:color="000000" w:fill="0000CC"/>
            <w:noWrap/>
            <w:vAlign w:val="bottom"/>
            <w:hideMark/>
          </w:tcPr>
          <w:p w:rsidR="00B972E9" w:rsidRPr="00B972E9" w:rsidRDefault="00B972E9" w:rsidP="00B972E9">
            <w:pPr>
              <w:spacing w:after="0" w:line="240" w:lineRule="auto"/>
              <w:jc w:val="right"/>
              <w:rPr>
                <w:rFonts w:ascii="Verdana" w:eastAsia="Times New Roman" w:hAnsi="Verdana" w:cs="Tahoma"/>
                <w:b/>
                <w:bCs/>
                <w:color w:val="FFFFFF"/>
                <w:sz w:val="16"/>
                <w:szCs w:val="16"/>
                <w:lang w:eastAsia="ru-RU"/>
              </w:rPr>
            </w:pPr>
            <w:r w:rsidRPr="00B972E9">
              <w:rPr>
                <w:rFonts w:ascii="Verdana" w:eastAsia="Times New Roman" w:hAnsi="Verdana" w:cs="Tahoma"/>
                <w:b/>
                <w:bCs/>
                <w:color w:val="FFFFFF"/>
                <w:sz w:val="16"/>
                <w:szCs w:val="16"/>
                <w:lang w:eastAsia="ru-RU"/>
              </w:rPr>
              <w:t>4000,0</w:t>
            </w:r>
          </w:p>
        </w:tc>
        <w:tc>
          <w:tcPr>
            <w:tcW w:w="684" w:type="dxa"/>
            <w:tcBorders>
              <w:top w:val="single" w:sz="4" w:space="0" w:color="auto"/>
              <w:left w:val="nil"/>
              <w:bottom w:val="single" w:sz="4" w:space="0" w:color="auto"/>
              <w:right w:val="single" w:sz="4" w:space="0" w:color="auto"/>
            </w:tcBorders>
            <w:shd w:val="clear" w:color="auto" w:fill="auto"/>
            <w:noWrap/>
            <w:vAlign w:val="bottom"/>
            <w:hideMark/>
          </w:tcPr>
          <w:p w:rsidR="00B972E9" w:rsidRPr="00B972E9" w:rsidRDefault="00B972E9" w:rsidP="00B972E9">
            <w:pPr>
              <w:spacing w:after="0" w:line="240" w:lineRule="auto"/>
              <w:jc w:val="right"/>
              <w:rPr>
                <w:rFonts w:ascii="Verdana" w:eastAsia="Times New Roman" w:hAnsi="Verdana" w:cs="Tahoma"/>
                <w:color w:val="000000"/>
                <w:sz w:val="16"/>
                <w:szCs w:val="16"/>
                <w:lang w:eastAsia="ru-RU"/>
              </w:rPr>
            </w:pPr>
            <w:r w:rsidRPr="00B972E9">
              <w:rPr>
                <w:rFonts w:ascii="Verdana" w:eastAsia="Times New Roman" w:hAnsi="Verdana" w:cs="Tahoma"/>
                <w:color w:val="000000"/>
                <w:sz w:val="16"/>
                <w:szCs w:val="16"/>
                <w:lang w:eastAsia="ru-RU"/>
              </w:rPr>
              <w:t>25000</w:t>
            </w:r>
          </w:p>
        </w:tc>
        <w:tc>
          <w:tcPr>
            <w:tcW w:w="977" w:type="dxa"/>
            <w:tcBorders>
              <w:top w:val="single" w:sz="4" w:space="0" w:color="auto"/>
              <w:left w:val="nil"/>
              <w:bottom w:val="single" w:sz="4" w:space="0" w:color="auto"/>
              <w:right w:val="single" w:sz="4" w:space="0" w:color="auto"/>
            </w:tcBorders>
            <w:shd w:val="clear" w:color="auto" w:fill="auto"/>
            <w:noWrap/>
            <w:vAlign w:val="bottom"/>
            <w:hideMark/>
          </w:tcPr>
          <w:p w:rsidR="00B972E9" w:rsidRPr="00B972E9" w:rsidRDefault="00B972E9" w:rsidP="00B972E9">
            <w:pPr>
              <w:spacing w:after="0" w:line="240" w:lineRule="auto"/>
              <w:jc w:val="right"/>
              <w:rPr>
                <w:rFonts w:ascii="Verdana" w:eastAsia="Times New Roman" w:hAnsi="Verdana" w:cs="Tahoma"/>
                <w:color w:val="000000"/>
                <w:sz w:val="16"/>
                <w:szCs w:val="16"/>
                <w:lang w:eastAsia="ru-RU"/>
              </w:rPr>
            </w:pPr>
            <w:r w:rsidRPr="00B972E9">
              <w:rPr>
                <w:rFonts w:ascii="Verdana" w:eastAsia="Times New Roman" w:hAnsi="Verdana" w:cs="Tahoma"/>
                <w:color w:val="000000"/>
                <w:sz w:val="16"/>
                <w:szCs w:val="16"/>
                <w:lang w:eastAsia="ru-RU"/>
              </w:rPr>
              <w:t>1</w:t>
            </w:r>
          </w:p>
        </w:tc>
        <w:tc>
          <w:tcPr>
            <w:tcW w:w="979" w:type="dxa"/>
            <w:tcBorders>
              <w:top w:val="single" w:sz="4" w:space="0" w:color="auto"/>
              <w:left w:val="nil"/>
              <w:bottom w:val="single" w:sz="4" w:space="0" w:color="auto"/>
              <w:right w:val="single" w:sz="4" w:space="0" w:color="auto"/>
            </w:tcBorders>
            <w:shd w:val="clear" w:color="000000" w:fill="0000CC"/>
            <w:noWrap/>
            <w:vAlign w:val="bottom"/>
            <w:hideMark/>
          </w:tcPr>
          <w:p w:rsidR="00B972E9" w:rsidRPr="00B972E9" w:rsidRDefault="00B972E9" w:rsidP="00B972E9">
            <w:pPr>
              <w:spacing w:after="0" w:line="240" w:lineRule="auto"/>
              <w:jc w:val="right"/>
              <w:rPr>
                <w:rFonts w:ascii="Verdana" w:eastAsia="Times New Roman" w:hAnsi="Verdana" w:cs="Tahoma"/>
                <w:b/>
                <w:bCs/>
                <w:color w:val="FFFFFF"/>
                <w:sz w:val="16"/>
                <w:szCs w:val="16"/>
                <w:lang w:eastAsia="ru-RU"/>
              </w:rPr>
            </w:pPr>
            <w:r w:rsidRPr="00B972E9">
              <w:rPr>
                <w:rFonts w:ascii="Verdana" w:eastAsia="Times New Roman" w:hAnsi="Verdana" w:cs="Tahoma"/>
                <w:b/>
                <w:bCs/>
                <w:color w:val="FFFFFF"/>
                <w:sz w:val="16"/>
                <w:szCs w:val="16"/>
                <w:lang w:eastAsia="ru-RU"/>
              </w:rPr>
              <w:t>25000</w:t>
            </w:r>
          </w:p>
        </w:tc>
      </w:tr>
      <w:tr w:rsidR="00B972E9" w:rsidRPr="00B972E9" w:rsidTr="00B972E9">
        <w:trPr>
          <w:trHeight w:val="210"/>
        </w:trPr>
        <w:tc>
          <w:tcPr>
            <w:tcW w:w="2520"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B972E9" w:rsidRPr="00B972E9" w:rsidRDefault="00B972E9" w:rsidP="00B972E9">
            <w:pPr>
              <w:spacing w:after="0" w:line="240" w:lineRule="auto"/>
              <w:rPr>
                <w:rFonts w:ascii="Verdana" w:eastAsia="Times New Roman" w:hAnsi="Verdana" w:cs="Tahoma"/>
                <w:color w:val="000000"/>
                <w:sz w:val="16"/>
                <w:szCs w:val="16"/>
                <w:lang w:eastAsia="ru-RU"/>
              </w:rPr>
            </w:pPr>
            <w:r w:rsidRPr="00B972E9">
              <w:rPr>
                <w:rFonts w:ascii="Verdana" w:eastAsia="Times New Roman" w:hAnsi="Verdana" w:cs="Tahoma"/>
                <w:color w:val="000000"/>
                <w:sz w:val="16"/>
                <w:szCs w:val="16"/>
                <w:lang w:eastAsia="ru-RU"/>
              </w:rPr>
              <w:t>Остаточная стоимость</w:t>
            </w:r>
          </w:p>
        </w:tc>
        <w:tc>
          <w:tcPr>
            <w:tcW w:w="684" w:type="dxa"/>
            <w:tcBorders>
              <w:top w:val="nil"/>
              <w:left w:val="nil"/>
              <w:bottom w:val="single" w:sz="4" w:space="0" w:color="auto"/>
              <w:right w:val="single" w:sz="4" w:space="0" w:color="auto"/>
            </w:tcBorders>
            <w:shd w:val="clear" w:color="auto" w:fill="auto"/>
            <w:noWrap/>
            <w:vAlign w:val="bottom"/>
            <w:hideMark/>
          </w:tcPr>
          <w:p w:rsidR="00B972E9" w:rsidRPr="00B972E9" w:rsidRDefault="00B972E9" w:rsidP="00B972E9">
            <w:pPr>
              <w:spacing w:after="0" w:line="240" w:lineRule="auto"/>
              <w:jc w:val="right"/>
              <w:rPr>
                <w:rFonts w:ascii="Verdana" w:eastAsia="Times New Roman" w:hAnsi="Verdana" w:cs="Tahoma"/>
                <w:color w:val="FF0000"/>
                <w:sz w:val="16"/>
                <w:szCs w:val="16"/>
                <w:lang w:eastAsia="ru-RU"/>
              </w:rPr>
            </w:pPr>
            <w:r w:rsidRPr="00B972E9">
              <w:rPr>
                <w:rFonts w:ascii="Verdana" w:eastAsia="Times New Roman" w:hAnsi="Verdana" w:cs="Tahoma"/>
                <w:color w:val="FF0000"/>
                <w:sz w:val="16"/>
                <w:szCs w:val="16"/>
                <w:lang w:eastAsia="ru-RU"/>
              </w:rPr>
              <w:t>3000</w:t>
            </w:r>
          </w:p>
        </w:tc>
        <w:tc>
          <w:tcPr>
            <w:tcW w:w="977" w:type="dxa"/>
            <w:tcBorders>
              <w:top w:val="nil"/>
              <w:left w:val="nil"/>
              <w:bottom w:val="single" w:sz="4" w:space="0" w:color="auto"/>
              <w:right w:val="single" w:sz="4" w:space="0" w:color="auto"/>
            </w:tcBorders>
            <w:shd w:val="clear" w:color="auto" w:fill="auto"/>
            <w:noWrap/>
            <w:vAlign w:val="bottom"/>
            <w:hideMark/>
          </w:tcPr>
          <w:p w:rsidR="00B972E9" w:rsidRPr="00B972E9" w:rsidRDefault="00B972E9" w:rsidP="00B972E9">
            <w:pPr>
              <w:spacing w:after="0" w:line="240" w:lineRule="auto"/>
              <w:jc w:val="right"/>
              <w:rPr>
                <w:rFonts w:ascii="Verdana" w:eastAsia="Times New Roman" w:hAnsi="Verdana" w:cs="Tahoma"/>
                <w:b/>
                <w:bCs/>
                <w:color w:val="FF0000"/>
                <w:sz w:val="16"/>
                <w:szCs w:val="16"/>
                <w:lang w:eastAsia="ru-RU"/>
              </w:rPr>
            </w:pPr>
            <w:r w:rsidRPr="00B972E9">
              <w:rPr>
                <w:rFonts w:ascii="Verdana" w:eastAsia="Times New Roman" w:hAnsi="Verdana" w:cs="Tahoma"/>
                <w:b/>
                <w:bCs/>
                <w:color w:val="FF0000"/>
                <w:sz w:val="16"/>
                <w:szCs w:val="16"/>
                <w:lang w:eastAsia="ru-RU"/>
              </w:rPr>
              <w:t>1</w:t>
            </w:r>
          </w:p>
        </w:tc>
        <w:tc>
          <w:tcPr>
            <w:tcW w:w="979" w:type="dxa"/>
            <w:tcBorders>
              <w:top w:val="nil"/>
              <w:left w:val="nil"/>
              <w:bottom w:val="single" w:sz="4" w:space="0" w:color="auto"/>
              <w:right w:val="single" w:sz="4" w:space="0" w:color="auto"/>
            </w:tcBorders>
            <w:shd w:val="clear" w:color="000000" w:fill="0000CC"/>
            <w:noWrap/>
            <w:vAlign w:val="bottom"/>
            <w:hideMark/>
          </w:tcPr>
          <w:p w:rsidR="00B972E9" w:rsidRPr="00B972E9" w:rsidRDefault="00B972E9" w:rsidP="00B972E9">
            <w:pPr>
              <w:spacing w:after="0" w:line="240" w:lineRule="auto"/>
              <w:jc w:val="right"/>
              <w:rPr>
                <w:rFonts w:ascii="Verdana" w:eastAsia="Times New Roman" w:hAnsi="Verdana" w:cs="Tahoma"/>
                <w:b/>
                <w:bCs/>
                <w:color w:val="FF0000"/>
                <w:sz w:val="16"/>
                <w:szCs w:val="16"/>
                <w:lang w:eastAsia="ru-RU"/>
              </w:rPr>
            </w:pPr>
            <w:r w:rsidRPr="00B972E9">
              <w:rPr>
                <w:rFonts w:ascii="Verdana" w:eastAsia="Times New Roman" w:hAnsi="Verdana" w:cs="Tahoma"/>
                <w:b/>
                <w:bCs/>
                <w:color w:val="FF0000"/>
                <w:sz w:val="16"/>
                <w:szCs w:val="16"/>
                <w:lang w:eastAsia="ru-RU"/>
              </w:rPr>
              <w:t>3000,0</w:t>
            </w:r>
          </w:p>
        </w:tc>
        <w:tc>
          <w:tcPr>
            <w:tcW w:w="684" w:type="dxa"/>
            <w:tcBorders>
              <w:top w:val="nil"/>
              <w:left w:val="nil"/>
              <w:bottom w:val="single" w:sz="4" w:space="0" w:color="auto"/>
              <w:right w:val="single" w:sz="4" w:space="0" w:color="auto"/>
            </w:tcBorders>
            <w:shd w:val="clear" w:color="auto" w:fill="auto"/>
            <w:noWrap/>
            <w:vAlign w:val="bottom"/>
            <w:hideMark/>
          </w:tcPr>
          <w:p w:rsidR="00B972E9" w:rsidRPr="00B972E9" w:rsidRDefault="00B972E9" w:rsidP="00B972E9">
            <w:pPr>
              <w:spacing w:after="0" w:line="240" w:lineRule="auto"/>
              <w:jc w:val="right"/>
              <w:rPr>
                <w:rFonts w:ascii="Verdana" w:eastAsia="Times New Roman" w:hAnsi="Verdana" w:cs="Tahoma"/>
                <w:color w:val="FF0000"/>
                <w:sz w:val="16"/>
                <w:szCs w:val="16"/>
                <w:lang w:eastAsia="ru-RU"/>
              </w:rPr>
            </w:pPr>
            <w:r w:rsidRPr="00B972E9">
              <w:rPr>
                <w:rFonts w:ascii="Verdana" w:eastAsia="Times New Roman" w:hAnsi="Verdana" w:cs="Tahoma"/>
                <w:color w:val="FF0000"/>
                <w:sz w:val="16"/>
                <w:szCs w:val="16"/>
                <w:lang w:eastAsia="ru-RU"/>
              </w:rPr>
              <w:t>5000</w:t>
            </w:r>
          </w:p>
        </w:tc>
        <w:tc>
          <w:tcPr>
            <w:tcW w:w="977" w:type="dxa"/>
            <w:tcBorders>
              <w:top w:val="nil"/>
              <w:left w:val="nil"/>
              <w:bottom w:val="single" w:sz="4" w:space="0" w:color="auto"/>
              <w:right w:val="single" w:sz="4" w:space="0" w:color="auto"/>
            </w:tcBorders>
            <w:shd w:val="clear" w:color="auto" w:fill="auto"/>
            <w:noWrap/>
            <w:vAlign w:val="bottom"/>
            <w:hideMark/>
          </w:tcPr>
          <w:p w:rsidR="00B972E9" w:rsidRPr="00B972E9" w:rsidRDefault="00B972E9" w:rsidP="00B972E9">
            <w:pPr>
              <w:spacing w:after="0" w:line="240" w:lineRule="auto"/>
              <w:jc w:val="right"/>
              <w:rPr>
                <w:rFonts w:ascii="Verdana" w:eastAsia="Times New Roman" w:hAnsi="Verdana" w:cs="Tahoma"/>
                <w:b/>
                <w:bCs/>
                <w:color w:val="FF0000"/>
                <w:sz w:val="16"/>
                <w:szCs w:val="16"/>
                <w:lang w:eastAsia="ru-RU"/>
              </w:rPr>
            </w:pPr>
            <w:r w:rsidRPr="00B972E9">
              <w:rPr>
                <w:rFonts w:ascii="Verdana" w:eastAsia="Times New Roman" w:hAnsi="Verdana" w:cs="Tahoma"/>
                <w:b/>
                <w:bCs/>
                <w:color w:val="FF0000"/>
                <w:sz w:val="16"/>
                <w:szCs w:val="16"/>
                <w:lang w:eastAsia="ru-RU"/>
              </w:rPr>
              <w:t>0,5645</w:t>
            </w:r>
          </w:p>
        </w:tc>
        <w:tc>
          <w:tcPr>
            <w:tcW w:w="979" w:type="dxa"/>
            <w:tcBorders>
              <w:top w:val="nil"/>
              <w:left w:val="nil"/>
              <w:bottom w:val="single" w:sz="4" w:space="0" w:color="auto"/>
              <w:right w:val="single" w:sz="4" w:space="0" w:color="auto"/>
            </w:tcBorders>
            <w:shd w:val="clear" w:color="000000" w:fill="0000CC"/>
            <w:noWrap/>
            <w:vAlign w:val="bottom"/>
            <w:hideMark/>
          </w:tcPr>
          <w:p w:rsidR="00B972E9" w:rsidRPr="00B972E9" w:rsidRDefault="00B972E9" w:rsidP="00B972E9">
            <w:pPr>
              <w:spacing w:after="0" w:line="240" w:lineRule="auto"/>
              <w:jc w:val="right"/>
              <w:rPr>
                <w:rFonts w:ascii="Verdana" w:eastAsia="Times New Roman" w:hAnsi="Verdana" w:cs="Tahoma"/>
                <w:b/>
                <w:bCs/>
                <w:color w:val="FF0000"/>
                <w:sz w:val="16"/>
                <w:szCs w:val="16"/>
                <w:lang w:eastAsia="ru-RU"/>
              </w:rPr>
            </w:pPr>
            <w:r w:rsidRPr="00B972E9">
              <w:rPr>
                <w:rFonts w:ascii="Verdana" w:eastAsia="Times New Roman" w:hAnsi="Verdana" w:cs="Tahoma"/>
                <w:b/>
                <w:bCs/>
                <w:color w:val="FF0000"/>
                <w:sz w:val="16"/>
                <w:szCs w:val="16"/>
                <w:lang w:eastAsia="ru-RU"/>
              </w:rPr>
              <w:t>2822,4</w:t>
            </w:r>
          </w:p>
        </w:tc>
      </w:tr>
      <w:tr w:rsidR="00B972E9" w:rsidRPr="00B972E9" w:rsidTr="00B972E9">
        <w:trPr>
          <w:trHeight w:val="210"/>
        </w:trPr>
        <w:tc>
          <w:tcPr>
            <w:tcW w:w="2520"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B972E9" w:rsidRPr="00B972E9" w:rsidRDefault="00B972E9" w:rsidP="00B972E9">
            <w:pPr>
              <w:spacing w:after="0" w:line="240" w:lineRule="auto"/>
              <w:rPr>
                <w:rFonts w:ascii="Verdana" w:eastAsia="Times New Roman" w:hAnsi="Verdana" w:cs="Tahoma"/>
                <w:color w:val="000000"/>
                <w:sz w:val="16"/>
                <w:szCs w:val="16"/>
                <w:lang w:eastAsia="ru-RU"/>
              </w:rPr>
            </w:pPr>
            <w:r w:rsidRPr="00B972E9">
              <w:rPr>
                <w:rFonts w:ascii="Verdana" w:eastAsia="Times New Roman" w:hAnsi="Verdana" w:cs="Tahoma"/>
                <w:color w:val="000000"/>
                <w:sz w:val="16"/>
                <w:szCs w:val="16"/>
                <w:lang w:eastAsia="ru-RU"/>
              </w:rPr>
              <w:t>Стоимость капитала</w:t>
            </w:r>
          </w:p>
        </w:tc>
        <w:tc>
          <w:tcPr>
            <w:tcW w:w="684" w:type="dxa"/>
            <w:tcBorders>
              <w:top w:val="nil"/>
              <w:left w:val="nil"/>
              <w:bottom w:val="single" w:sz="4" w:space="0" w:color="auto"/>
              <w:right w:val="single" w:sz="4" w:space="0" w:color="auto"/>
            </w:tcBorders>
            <w:shd w:val="clear" w:color="auto" w:fill="auto"/>
            <w:noWrap/>
            <w:vAlign w:val="bottom"/>
            <w:hideMark/>
          </w:tcPr>
          <w:p w:rsidR="00B972E9" w:rsidRPr="00B972E9" w:rsidRDefault="00B972E9" w:rsidP="00B972E9">
            <w:pPr>
              <w:spacing w:after="0" w:line="240" w:lineRule="auto"/>
              <w:jc w:val="right"/>
              <w:rPr>
                <w:rFonts w:ascii="Verdana" w:eastAsia="Times New Roman" w:hAnsi="Verdana" w:cs="Tahoma"/>
                <w:color w:val="000000"/>
                <w:sz w:val="16"/>
                <w:szCs w:val="16"/>
                <w:lang w:eastAsia="ru-RU"/>
              </w:rPr>
            </w:pPr>
            <w:r w:rsidRPr="00B972E9">
              <w:rPr>
                <w:rFonts w:ascii="Verdana" w:eastAsia="Times New Roman" w:hAnsi="Verdana" w:cs="Tahoma"/>
                <w:color w:val="000000"/>
                <w:sz w:val="16"/>
                <w:szCs w:val="16"/>
                <w:lang w:eastAsia="ru-RU"/>
              </w:rPr>
              <w:t>0,1</w:t>
            </w:r>
          </w:p>
        </w:tc>
        <w:tc>
          <w:tcPr>
            <w:tcW w:w="977" w:type="dxa"/>
            <w:tcBorders>
              <w:top w:val="nil"/>
              <w:left w:val="nil"/>
              <w:bottom w:val="single" w:sz="4" w:space="0" w:color="auto"/>
              <w:right w:val="single" w:sz="4" w:space="0" w:color="auto"/>
            </w:tcBorders>
            <w:shd w:val="clear" w:color="auto" w:fill="auto"/>
            <w:noWrap/>
            <w:vAlign w:val="bottom"/>
            <w:hideMark/>
          </w:tcPr>
          <w:p w:rsidR="00B972E9" w:rsidRPr="00B972E9" w:rsidRDefault="00B972E9" w:rsidP="00B972E9">
            <w:pPr>
              <w:spacing w:after="0" w:line="240" w:lineRule="auto"/>
              <w:rPr>
                <w:rFonts w:ascii="Verdana" w:eastAsia="Times New Roman" w:hAnsi="Verdana" w:cs="Tahoma"/>
                <w:color w:val="000000"/>
                <w:sz w:val="16"/>
                <w:szCs w:val="16"/>
                <w:lang w:eastAsia="ru-RU"/>
              </w:rPr>
            </w:pPr>
            <w:r w:rsidRPr="00B972E9">
              <w:rPr>
                <w:rFonts w:ascii="Verdana" w:eastAsia="Times New Roman" w:hAnsi="Verdana" w:cs="Tahoma"/>
                <w:color w:val="000000"/>
                <w:sz w:val="16"/>
                <w:szCs w:val="16"/>
                <w:lang w:eastAsia="ru-RU"/>
              </w:rPr>
              <w:t> </w:t>
            </w:r>
          </w:p>
        </w:tc>
        <w:tc>
          <w:tcPr>
            <w:tcW w:w="979" w:type="dxa"/>
            <w:tcBorders>
              <w:top w:val="nil"/>
              <w:left w:val="nil"/>
              <w:bottom w:val="single" w:sz="4" w:space="0" w:color="auto"/>
              <w:right w:val="single" w:sz="4" w:space="0" w:color="auto"/>
            </w:tcBorders>
            <w:shd w:val="clear" w:color="000000" w:fill="0000CC"/>
            <w:noWrap/>
            <w:vAlign w:val="bottom"/>
            <w:hideMark/>
          </w:tcPr>
          <w:p w:rsidR="00B972E9" w:rsidRPr="00B972E9" w:rsidRDefault="00B972E9" w:rsidP="00B972E9">
            <w:pPr>
              <w:spacing w:after="0" w:line="240" w:lineRule="auto"/>
              <w:rPr>
                <w:rFonts w:ascii="Verdana" w:eastAsia="Times New Roman" w:hAnsi="Verdana" w:cs="Tahoma"/>
                <w:b/>
                <w:bCs/>
                <w:color w:val="FFFFFF"/>
                <w:sz w:val="16"/>
                <w:szCs w:val="16"/>
                <w:lang w:eastAsia="ru-RU"/>
              </w:rPr>
            </w:pPr>
            <w:r w:rsidRPr="00B972E9">
              <w:rPr>
                <w:rFonts w:ascii="Verdana" w:eastAsia="Times New Roman" w:hAnsi="Verdana" w:cs="Tahoma"/>
                <w:b/>
                <w:bCs/>
                <w:color w:val="FFFFFF"/>
                <w:sz w:val="16"/>
                <w:szCs w:val="16"/>
                <w:lang w:eastAsia="ru-RU"/>
              </w:rPr>
              <w:t> </w:t>
            </w:r>
          </w:p>
        </w:tc>
        <w:tc>
          <w:tcPr>
            <w:tcW w:w="684" w:type="dxa"/>
            <w:tcBorders>
              <w:top w:val="nil"/>
              <w:left w:val="nil"/>
              <w:bottom w:val="single" w:sz="4" w:space="0" w:color="auto"/>
              <w:right w:val="single" w:sz="4" w:space="0" w:color="auto"/>
            </w:tcBorders>
            <w:shd w:val="clear" w:color="auto" w:fill="auto"/>
            <w:noWrap/>
            <w:vAlign w:val="bottom"/>
            <w:hideMark/>
          </w:tcPr>
          <w:p w:rsidR="00B972E9" w:rsidRPr="00B972E9" w:rsidRDefault="00B972E9" w:rsidP="00B972E9">
            <w:pPr>
              <w:spacing w:after="0" w:line="240" w:lineRule="auto"/>
              <w:jc w:val="right"/>
              <w:rPr>
                <w:rFonts w:ascii="Verdana" w:eastAsia="Times New Roman" w:hAnsi="Verdana" w:cs="Tahoma"/>
                <w:color w:val="000000"/>
                <w:sz w:val="16"/>
                <w:szCs w:val="16"/>
                <w:lang w:eastAsia="ru-RU"/>
              </w:rPr>
            </w:pPr>
            <w:r w:rsidRPr="00B972E9">
              <w:rPr>
                <w:rFonts w:ascii="Verdana" w:eastAsia="Times New Roman" w:hAnsi="Verdana" w:cs="Tahoma"/>
                <w:color w:val="000000"/>
                <w:sz w:val="16"/>
                <w:szCs w:val="16"/>
                <w:lang w:eastAsia="ru-RU"/>
              </w:rPr>
              <w:t>0,1</w:t>
            </w:r>
          </w:p>
        </w:tc>
        <w:tc>
          <w:tcPr>
            <w:tcW w:w="977" w:type="dxa"/>
            <w:tcBorders>
              <w:top w:val="nil"/>
              <w:left w:val="nil"/>
              <w:bottom w:val="single" w:sz="4" w:space="0" w:color="auto"/>
              <w:right w:val="single" w:sz="4" w:space="0" w:color="auto"/>
            </w:tcBorders>
            <w:shd w:val="clear" w:color="auto" w:fill="auto"/>
            <w:noWrap/>
            <w:vAlign w:val="bottom"/>
            <w:hideMark/>
          </w:tcPr>
          <w:p w:rsidR="00B972E9" w:rsidRPr="00B972E9" w:rsidRDefault="00B972E9" w:rsidP="00B972E9">
            <w:pPr>
              <w:spacing w:after="0" w:line="240" w:lineRule="auto"/>
              <w:rPr>
                <w:rFonts w:ascii="Verdana" w:eastAsia="Times New Roman" w:hAnsi="Verdana" w:cs="Tahoma"/>
                <w:color w:val="000000"/>
                <w:sz w:val="16"/>
                <w:szCs w:val="16"/>
                <w:lang w:eastAsia="ru-RU"/>
              </w:rPr>
            </w:pPr>
            <w:r w:rsidRPr="00B972E9">
              <w:rPr>
                <w:rFonts w:ascii="Verdana" w:eastAsia="Times New Roman" w:hAnsi="Verdana" w:cs="Tahoma"/>
                <w:color w:val="000000"/>
                <w:sz w:val="16"/>
                <w:szCs w:val="16"/>
                <w:lang w:eastAsia="ru-RU"/>
              </w:rPr>
              <w:t> </w:t>
            </w:r>
          </w:p>
        </w:tc>
        <w:tc>
          <w:tcPr>
            <w:tcW w:w="979" w:type="dxa"/>
            <w:tcBorders>
              <w:top w:val="nil"/>
              <w:left w:val="nil"/>
              <w:bottom w:val="single" w:sz="4" w:space="0" w:color="auto"/>
              <w:right w:val="single" w:sz="4" w:space="0" w:color="auto"/>
            </w:tcBorders>
            <w:shd w:val="clear" w:color="000000" w:fill="0000CC"/>
            <w:noWrap/>
            <w:vAlign w:val="bottom"/>
            <w:hideMark/>
          </w:tcPr>
          <w:p w:rsidR="00B972E9" w:rsidRPr="00B972E9" w:rsidRDefault="00B972E9" w:rsidP="00B972E9">
            <w:pPr>
              <w:spacing w:after="0" w:line="240" w:lineRule="auto"/>
              <w:rPr>
                <w:rFonts w:ascii="Verdana" w:eastAsia="Times New Roman" w:hAnsi="Verdana" w:cs="Tahoma"/>
                <w:b/>
                <w:bCs/>
                <w:color w:val="FFFFFF"/>
                <w:sz w:val="16"/>
                <w:szCs w:val="16"/>
                <w:lang w:eastAsia="ru-RU"/>
              </w:rPr>
            </w:pPr>
            <w:r w:rsidRPr="00B972E9">
              <w:rPr>
                <w:rFonts w:ascii="Verdana" w:eastAsia="Times New Roman" w:hAnsi="Verdana" w:cs="Tahoma"/>
                <w:b/>
                <w:bCs/>
                <w:color w:val="FFFFFF"/>
                <w:sz w:val="16"/>
                <w:szCs w:val="16"/>
                <w:lang w:eastAsia="ru-RU"/>
              </w:rPr>
              <w:t> </w:t>
            </w:r>
          </w:p>
        </w:tc>
      </w:tr>
      <w:tr w:rsidR="00B972E9" w:rsidRPr="00B972E9" w:rsidTr="00B972E9">
        <w:trPr>
          <w:trHeight w:val="210"/>
        </w:trPr>
        <w:tc>
          <w:tcPr>
            <w:tcW w:w="2520"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B972E9" w:rsidRPr="00B972E9" w:rsidRDefault="00B972E9" w:rsidP="00B972E9">
            <w:pPr>
              <w:spacing w:after="0" w:line="240" w:lineRule="auto"/>
              <w:rPr>
                <w:rFonts w:ascii="Verdana" w:eastAsia="Times New Roman" w:hAnsi="Verdana" w:cs="Tahoma"/>
                <w:color w:val="000000"/>
                <w:sz w:val="16"/>
                <w:szCs w:val="16"/>
                <w:lang w:eastAsia="ru-RU"/>
              </w:rPr>
            </w:pPr>
            <w:r w:rsidRPr="00B972E9">
              <w:rPr>
                <w:rFonts w:ascii="Verdana" w:eastAsia="Times New Roman" w:hAnsi="Verdana" w:cs="Tahoma"/>
                <w:color w:val="000000"/>
                <w:sz w:val="16"/>
                <w:szCs w:val="16"/>
                <w:lang w:eastAsia="ru-RU"/>
              </w:rPr>
              <w:t>Срок реализации проекта</w:t>
            </w:r>
          </w:p>
        </w:tc>
        <w:tc>
          <w:tcPr>
            <w:tcW w:w="684" w:type="dxa"/>
            <w:tcBorders>
              <w:top w:val="nil"/>
              <w:left w:val="nil"/>
              <w:bottom w:val="single" w:sz="4" w:space="0" w:color="auto"/>
              <w:right w:val="single" w:sz="4" w:space="0" w:color="auto"/>
            </w:tcBorders>
            <w:shd w:val="clear" w:color="auto" w:fill="auto"/>
            <w:noWrap/>
            <w:vAlign w:val="bottom"/>
            <w:hideMark/>
          </w:tcPr>
          <w:p w:rsidR="00B972E9" w:rsidRPr="00B972E9" w:rsidRDefault="00B972E9" w:rsidP="00B972E9">
            <w:pPr>
              <w:spacing w:after="0" w:line="240" w:lineRule="auto"/>
              <w:jc w:val="right"/>
              <w:rPr>
                <w:rFonts w:ascii="Verdana" w:eastAsia="Times New Roman" w:hAnsi="Verdana" w:cs="Tahoma"/>
                <w:color w:val="000000"/>
                <w:sz w:val="16"/>
                <w:szCs w:val="16"/>
                <w:lang w:eastAsia="ru-RU"/>
              </w:rPr>
            </w:pPr>
            <w:r w:rsidRPr="00B972E9">
              <w:rPr>
                <w:rFonts w:ascii="Verdana" w:eastAsia="Times New Roman" w:hAnsi="Verdana" w:cs="Tahoma"/>
                <w:color w:val="000000"/>
                <w:sz w:val="16"/>
                <w:szCs w:val="16"/>
                <w:lang w:eastAsia="ru-RU"/>
              </w:rPr>
              <w:t>6</w:t>
            </w:r>
          </w:p>
        </w:tc>
        <w:tc>
          <w:tcPr>
            <w:tcW w:w="977" w:type="dxa"/>
            <w:tcBorders>
              <w:top w:val="nil"/>
              <w:left w:val="nil"/>
              <w:bottom w:val="single" w:sz="4" w:space="0" w:color="auto"/>
              <w:right w:val="single" w:sz="4" w:space="0" w:color="auto"/>
            </w:tcBorders>
            <w:shd w:val="clear" w:color="auto" w:fill="auto"/>
            <w:noWrap/>
            <w:vAlign w:val="bottom"/>
            <w:hideMark/>
          </w:tcPr>
          <w:p w:rsidR="00B972E9" w:rsidRPr="00B972E9" w:rsidRDefault="00B972E9" w:rsidP="00B972E9">
            <w:pPr>
              <w:spacing w:after="0" w:line="240" w:lineRule="auto"/>
              <w:rPr>
                <w:rFonts w:ascii="Verdana" w:eastAsia="Times New Roman" w:hAnsi="Verdana" w:cs="Tahoma"/>
                <w:color w:val="000000"/>
                <w:sz w:val="16"/>
                <w:szCs w:val="16"/>
                <w:lang w:eastAsia="ru-RU"/>
              </w:rPr>
            </w:pPr>
            <w:r w:rsidRPr="00B972E9">
              <w:rPr>
                <w:rFonts w:ascii="Verdana" w:eastAsia="Times New Roman" w:hAnsi="Verdana" w:cs="Tahoma"/>
                <w:color w:val="000000"/>
                <w:sz w:val="16"/>
                <w:szCs w:val="16"/>
                <w:lang w:eastAsia="ru-RU"/>
              </w:rPr>
              <w:t> </w:t>
            </w:r>
          </w:p>
        </w:tc>
        <w:tc>
          <w:tcPr>
            <w:tcW w:w="979" w:type="dxa"/>
            <w:tcBorders>
              <w:top w:val="nil"/>
              <w:left w:val="nil"/>
              <w:bottom w:val="single" w:sz="4" w:space="0" w:color="auto"/>
              <w:right w:val="single" w:sz="4" w:space="0" w:color="auto"/>
            </w:tcBorders>
            <w:shd w:val="clear" w:color="000000" w:fill="0000CC"/>
            <w:noWrap/>
            <w:vAlign w:val="bottom"/>
            <w:hideMark/>
          </w:tcPr>
          <w:p w:rsidR="00B972E9" w:rsidRPr="00B972E9" w:rsidRDefault="00B972E9" w:rsidP="00B972E9">
            <w:pPr>
              <w:spacing w:after="0" w:line="240" w:lineRule="auto"/>
              <w:rPr>
                <w:rFonts w:ascii="Verdana" w:eastAsia="Times New Roman" w:hAnsi="Verdana" w:cs="Tahoma"/>
                <w:b/>
                <w:bCs/>
                <w:color w:val="FFFFFF"/>
                <w:sz w:val="16"/>
                <w:szCs w:val="16"/>
                <w:lang w:eastAsia="ru-RU"/>
              </w:rPr>
            </w:pPr>
            <w:r w:rsidRPr="00B972E9">
              <w:rPr>
                <w:rFonts w:ascii="Verdana" w:eastAsia="Times New Roman" w:hAnsi="Verdana" w:cs="Tahoma"/>
                <w:b/>
                <w:bCs/>
                <w:color w:val="FFFFFF"/>
                <w:sz w:val="16"/>
                <w:szCs w:val="16"/>
                <w:lang w:eastAsia="ru-RU"/>
              </w:rPr>
              <w:t> </w:t>
            </w:r>
          </w:p>
        </w:tc>
        <w:tc>
          <w:tcPr>
            <w:tcW w:w="684" w:type="dxa"/>
            <w:tcBorders>
              <w:top w:val="nil"/>
              <w:left w:val="nil"/>
              <w:bottom w:val="single" w:sz="4" w:space="0" w:color="auto"/>
              <w:right w:val="single" w:sz="4" w:space="0" w:color="auto"/>
            </w:tcBorders>
            <w:shd w:val="clear" w:color="auto" w:fill="auto"/>
            <w:noWrap/>
            <w:vAlign w:val="bottom"/>
            <w:hideMark/>
          </w:tcPr>
          <w:p w:rsidR="00B972E9" w:rsidRPr="00B972E9" w:rsidRDefault="00B972E9" w:rsidP="00B972E9">
            <w:pPr>
              <w:spacing w:after="0" w:line="240" w:lineRule="auto"/>
              <w:jc w:val="right"/>
              <w:rPr>
                <w:rFonts w:ascii="Verdana" w:eastAsia="Times New Roman" w:hAnsi="Verdana" w:cs="Tahoma"/>
                <w:color w:val="000000"/>
                <w:sz w:val="16"/>
                <w:szCs w:val="16"/>
                <w:lang w:eastAsia="ru-RU"/>
              </w:rPr>
            </w:pPr>
            <w:r w:rsidRPr="00B972E9">
              <w:rPr>
                <w:rFonts w:ascii="Verdana" w:eastAsia="Times New Roman" w:hAnsi="Verdana" w:cs="Tahoma"/>
                <w:color w:val="000000"/>
                <w:sz w:val="16"/>
                <w:szCs w:val="16"/>
                <w:lang w:eastAsia="ru-RU"/>
              </w:rPr>
              <w:t>6</w:t>
            </w:r>
          </w:p>
        </w:tc>
        <w:tc>
          <w:tcPr>
            <w:tcW w:w="977" w:type="dxa"/>
            <w:tcBorders>
              <w:top w:val="nil"/>
              <w:left w:val="nil"/>
              <w:bottom w:val="single" w:sz="4" w:space="0" w:color="auto"/>
              <w:right w:val="single" w:sz="4" w:space="0" w:color="auto"/>
            </w:tcBorders>
            <w:shd w:val="clear" w:color="auto" w:fill="auto"/>
            <w:noWrap/>
            <w:vAlign w:val="bottom"/>
            <w:hideMark/>
          </w:tcPr>
          <w:p w:rsidR="00B972E9" w:rsidRPr="00B972E9" w:rsidRDefault="00B972E9" w:rsidP="00B972E9">
            <w:pPr>
              <w:spacing w:after="0" w:line="240" w:lineRule="auto"/>
              <w:rPr>
                <w:rFonts w:ascii="Verdana" w:eastAsia="Times New Roman" w:hAnsi="Verdana" w:cs="Tahoma"/>
                <w:color w:val="000000"/>
                <w:sz w:val="16"/>
                <w:szCs w:val="16"/>
                <w:lang w:eastAsia="ru-RU"/>
              </w:rPr>
            </w:pPr>
            <w:r w:rsidRPr="00B972E9">
              <w:rPr>
                <w:rFonts w:ascii="Verdana" w:eastAsia="Times New Roman" w:hAnsi="Verdana" w:cs="Tahoma"/>
                <w:color w:val="000000"/>
                <w:sz w:val="16"/>
                <w:szCs w:val="16"/>
                <w:lang w:eastAsia="ru-RU"/>
              </w:rPr>
              <w:t> </w:t>
            </w:r>
          </w:p>
        </w:tc>
        <w:tc>
          <w:tcPr>
            <w:tcW w:w="979" w:type="dxa"/>
            <w:tcBorders>
              <w:top w:val="nil"/>
              <w:left w:val="nil"/>
              <w:bottom w:val="single" w:sz="4" w:space="0" w:color="auto"/>
              <w:right w:val="single" w:sz="4" w:space="0" w:color="auto"/>
            </w:tcBorders>
            <w:shd w:val="clear" w:color="000000" w:fill="0000CC"/>
            <w:noWrap/>
            <w:vAlign w:val="bottom"/>
            <w:hideMark/>
          </w:tcPr>
          <w:p w:rsidR="00B972E9" w:rsidRPr="00B972E9" w:rsidRDefault="00B972E9" w:rsidP="00B972E9">
            <w:pPr>
              <w:spacing w:after="0" w:line="240" w:lineRule="auto"/>
              <w:rPr>
                <w:rFonts w:ascii="Verdana" w:eastAsia="Times New Roman" w:hAnsi="Verdana" w:cs="Tahoma"/>
                <w:b/>
                <w:bCs/>
                <w:color w:val="FFFFFF"/>
                <w:sz w:val="16"/>
                <w:szCs w:val="16"/>
                <w:lang w:eastAsia="ru-RU"/>
              </w:rPr>
            </w:pPr>
            <w:r w:rsidRPr="00B972E9">
              <w:rPr>
                <w:rFonts w:ascii="Verdana" w:eastAsia="Times New Roman" w:hAnsi="Verdana" w:cs="Tahoma"/>
                <w:b/>
                <w:bCs/>
                <w:color w:val="FFFFFF"/>
                <w:sz w:val="16"/>
                <w:szCs w:val="16"/>
                <w:lang w:eastAsia="ru-RU"/>
              </w:rPr>
              <w:t> </w:t>
            </w:r>
          </w:p>
        </w:tc>
      </w:tr>
      <w:tr w:rsidR="00B972E9" w:rsidRPr="00B972E9" w:rsidTr="00B972E9">
        <w:trPr>
          <w:trHeight w:val="210"/>
        </w:trPr>
        <w:tc>
          <w:tcPr>
            <w:tcW w:w="2520"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B972E9" w:rsidRPr="00B972E9" w:rsidRDefault="00B972E9" w:rsidP="00B972E9">
            <w:pPr>
              <w:spacing w:after="0" w:line="240" w:lineRule="auto"/>
              <w:rPr>
                <w:rFonts w:ascii="Verdana" w:eastAsia="Times New Roman" w:hAnsi="Verdana" w:cs="Tahoma"/>
                <w:color w:val="000000"/>
                <w:sz w:val="16"/>
                <w:szCs w:val="16"/>
                <w:lang w:eastAsia="ru-RU"/>
              </w:rPr>
            </w:pPr>
            <w:r w:rsidRPr="00B972E9">
              <w:rPr>
                <w:rFonts w:ascii="Verdana" w:eastAsia="Times New Roman" w:hAnsi="Verdana" w:cs="Tahoma"/>
                <w:color w:val="000000"/>
                <w:sz w:val="16"/>
                <w:szCs w:val="16"/>
                <w:lang w:eastAsia="ru-RU"/>
              </w:rPr>
              <w:t>Годовые экспл. расходы</w:t>
            </w:r>
          </w:p>
        </w:tc>
        <w:tc>
          <w:tcPr>
            <w:tcW w:w="684" w:type="dxa"/>
            <w:tcBorders>
              <w:top w:val="nil"/>
              <w:left w:val="nil"/>
              <w:bottom w:val="single" w:sz="4" w:space="0" w:color="auto"/>
              <w:right w:val="single" w:sz="4" w:space="0" w:color="auto"/>
            </w:tcBorders>
            <w:shd w:val="clear" w:color="auto" w:fill="auto"/>
            <w:noWrap/>
            <w:vAlign w:val="bottom"/>
            <w:hideMark/>
          </w:tcPr>
          <w:p w:rsidR="00B972E9" w:rsidRPr="00B972E9" w:rsidRDefault="00B972E9" w:rsidP="00B972E9">
            <w:pPr>
              <w:spacing w:after="0" w:line="240" w:lineRule="auto"/>
              <w:jc w:val="right"/>
              <w:rPr>
                <w:rFonts w:ascii="Verdana" w:eastAsia="Times New Roman" w:hAnsi="Verdana" w:cs="Tahoma"/>
                <w:color w:val="000000"/>
                <w:sz w:val="16"/>
                <w:szCs w:val="16"/>
                <w:lang w:eastAsia="ru-RU"/>
              </w:rPr>
            </w:pPr>
            <w:r w:rsidRPr="00B972E9">
              <w:rPr>
                <w:rFonts w:ascii="Verdana" w:eastAsia="Times New Roman" w:hAnsi="Verdana" w:cs="Tahoma"/>
                <w:color w:val="000000"/>
                <w:sz w:val="16"/>
                <w:szCs w:val="16"/>
                <w:lang w:eastAsia="ru-RU"/>
              </w:rPr>
              <w:t>15000</w:t>
            </w:r>
          </w:p>
        </w:tc>
        <w:tc>
          <w:tcPr>
            <w:tcW w:w="977" w:type="dxa"/>
            <w:tcBorders>
              <w:top w:val="nil"/>
              <w:left w:val="nil"/>
              <w:bottom w:val="single" w:sz="4" w:space="0" w:color="auto"/>
              <w:right w:val="single" w:sz="4" w:space="0" w:color="auto"/>
            </w:tcBorders>
            <w:shd w:val="clear" w:color="auto" w:fill="auto"/>
            <w:noWrap/>
            <w:vAlign w:val="bottom"/>
            <w:hideMark/>
          </w:tcPr>
          <w:p w:rsidR="00B972E9" w:rsidRPr="00B972E9" w:rsidRDefault="00B972E9" w:rsidP="00B972E9">
            <w:pPr>
              <w:spacing w:after="0" w:line="240" w:lineRule="auto"/>
              <w:jc w:val="right"/>
              <w:rPr>
                <w:rFonts w:ascii="Verdana" w:eastAsia="Times New Roman" w:hAnsi="Verdana" w:cs="Tahoma"/>
                <w:color w:val="000000"/>
                <w:sz w:val="16"/>
                <w:szCs w:val="16"/>
                <w:lang w:eastAsia="ru-RU"/>
              </w:rPr>
            </w:pPr>
            <w:r w:rsidRPr="00B972E9">
              <w:rPr>
                <w:rFonts w:ascii="Verdana" w:eastAsia="Times New Roman" w:hAnsi="Verdana" w:cs="Tahoma"/>
                <w:color w:val="000000"/>
                <w:sz w:val="16"/>
                <w:szCs w:val="16"/>
                <w:lang w:eastAsia="ru-RU"/>
              </w:rPr>
              <w:t>4,35526</w:t>
            </w:r>
          </w:p>
        </w:tc>
        <w:tc>
          <w:tcPr>
            <w:tcW w:w="979" w:type="dxa"/>
            <w:tcBorders>
              <w:top w:val="nil"/>
              <w:left w:val="nil"/>
              <w:bottom w:val="single" w:sz="4" w:space="0" w:color="auto"/>
              <w:right w:val="single" w:sz="4" w:space="0" w:color="auto"/>
            </w:tcBorders>
            <w:shd w:val="clear" w:color="000000" w:fill="0000CC"/>
            <w:noWrap/>
            <w:vAlign w:val="bottom"/>
            <w:hideMark/>
          </w:tcPr>
          <w:p w:rsidR="00B972E9" w:rsidRPr="00B972E9" w:rsidRDefault="00B972E9" w:rsidP="00B972E9">
            <w:pPr>
              <w:spacing w:after="0" w:line="240" w:lineRule="auto"/>
              <w:jc w:val="right"/>
              <w:rPr>
                <w:rFonts w:ascii="Verdana" w:eastAsia="Times New Roman" w:hAnsi="Verdana" w:cs="Tahoma"/>
                <w:b/>
                <w:bCs/>
                <w:color w:val="FFFFFF"/>
                <w:sz w:val="16"/>
                <w:szCs w:val="16"/>
                <w:lang w:eastAsia="ru-RU"/>
              </w:rPr>
            </w:pPr>
            <w:r w:rsidRPr="00B972E9">
              <w:rPr>
                <w:rFonts w:ascii="Verdana" w:eastAsia="Times New Roman" w:hAnsi="Verdana" w:cs="Tahoma"/>
                <w:b/>
                <w:bCs/>
                <w:color w:val="FFFFFF"/>
                <w:sz w:val="16"/>
                <w:szCs w:val="16"/>
                <w:lang w:eastAsia="ru-RU"/>
              </w:rPr>
              <w:t>65329</w:t>
            </w:r>
          </w:p>
        </w:tc>
        <w:tc>
          <w:tcPr>
            <w:tcW w:w="684" w:type="dxa"/>
            <w:tcBorders>
              <w:top w:val="nil"/>
              <w:left w:val="nil"/>
              <w:bottom w:val="single" w:sz="4" w:space="0" w:color="auto"/>
              <w:right w:val="single" w:sz="4" w:space="0" w:color="auto"/>
            </w:tcBorders>
            <w:shd w:val="clear" w:color="auto" w:fill="auto"/>
            <w:noWrap/>
            <w:vAlign w:val="bottom"/>
            <w:hideMark/>
          </w:tcPr>
          <w:p w:rsidR="00B972E9" w:rsidRPr="00B972E9" w:rsidRDefault="00B972E9" w:rsidP="00B972E9">
            <w:pPr>
              <w:spacing w:after="0" w:line="240" w:lineRule="auto"/>
              <w:jc w:val="right"/>
              <w:rPr>
                <w:rFonts w:ascii="Verdana" w:eastAsia="Times New Roman" w:hAnsi="Verdana" w:cs="Tahoma"/>
                <w:color w:val="000000"/>
                <w:sz w:val="16"/>
                <w:szCs w:val="16"/>
                <w:lang w:eastAsia="ru-RU"/>
              </w:rPr>
            </w:pPr>
            <w:r w:rsidRPr="00B972E9">
              <w:rPr>
                <w:rFonts w:ascii="Verdana" w:eastAsia="Times New Roman" w:hAnsi="Verdana" w:cs="Tahoma"/>
                <w:color w:val="000000"/>
                <w:sz w:val="16"/>
                <w:szCs w:val="16"/>
                <w:lang w:eastAsia="ru-RU"/>
              </w:rPr>
              <w:t>9000</w:t>
            </w:r>
          </w:p>
        </w:tc>
        <w:tc>
          <w:tcPr>
            <w:tcW w:w="977" w:type="dxa"/>
            <w:tcBorders>
              <w:top w:val="nil"/>
              <w:left w:val="nil"/>
              <w:bottom w:val="single" w:sz="4" w:space="0" w:color="auto"/>
              <w:right w:val="single" w:sz="4" w:space="0" w:color="auto"/>
            </w:tcBorders>
            <w:shd w:val="clear" w:color="auto" w:fill="auto"/>
            <w:noWrap/>
            <w:vAlign w:val="bottom"/>
            <w:hideMark/>
          </w:tcPr>
          <w:p w:rsidR="00B972E9" w:rsidRPr="00B972E9" w:rsidRDefault="00B972E9" w:rsidP="00B972E9">
            <w:pPr>
              <w:spacing w:after="0" w:line="240" w:lineRule="auto"/>
              <w:jc w:val="right"/>
              <w:rPr>
                <w:rFonts w:ascii="Verdana" w:eastAsia="Times New Roman" w:hAnsi="Verdana" w:cs="Tahoma"/>
                <w:color w:val="000000"/>
                <w:sz w:val="16"/>
                <w:szCs w:val="16"/>
                <w:lang w:eastAsia="ru-RU"/>
              </w:rPr>
            </w:pPr>
            <w:r w:rsidRPr="00B972E9">
              <w:rPr>
                <w:rFonts w:ascii="Verdana" w:eastAsia="Times New Roman" w:hAnsi="Verdana" w:cs="Tahoma"/>
                <w:color w:val="000000"/>
                <w:sz w:val="16"/>
                <w:szCs w:val="16"/>
                <w:lang w:eastAsia="ru-RU"/>
              </w:rPr>
              <w:t>4,35526</w:t>
            </w:r>
          </w:p>
        </w:tc>
        <w:tc>
          <w:tcPr>
            <w:tcW w:w="979" w:type="dxa"/>
            <w:tcBorders>
              <w:top w:val="nil"/>
              <w:left w:val="nil"/>
              <w:bottom w:val="single" w:sz="4" w:space="0" w:color="auto"/>
              <w:right w:val="single" w:sz="4" w:space="0" w:color="auto"/>
            </w:tcBorders>
            <w:shd w:val="clear" w:color="000000" w:fill="0000CC"/>
            <w:noWrap/>
            <w:vAlign w:val="bottom"/>
            <w:hideMark/>
          </w:tcPr>
          <w:p w:rsidR="00B972E9" w:rsidRPr="00B972E9" w:rsidRDefault="00B972E9" w:rsidP="00B972E9">
            <w:pPr>
              <w:spacing w:after="0" w:line="240" w:lineRule="auto"/>
              <w:jc w:val="right"/>
              <w:rPr>
                <w:rFonts w:ascii="Verdana" w:eastAsia="Times New Roman" w:hAnsi="Verdana" w:cs="Tahoma"/>
                <w:b/>
                <w:bCs/>
                <w:color w:val="FFFFFF"/>
                <w:sz w:val="16"/>
                <w:szCs w:val="16"/>
                <w:lang w:eastAsia="ru-RU"/>
              </w:rPr>
            </w:pPr>
            <w:r w:rsidRPr="00B972E9">
              <w:rPr>
                <w:rFonts w:ascii="Verdana" w:eastAsia="Times New Roman" w:hAnsi="Verdana" w:cs="Tahoma"/>
                <w:b/>
                <w:bCs/>
                <w:color w:val="FFFFFF"/>
                <w:sz w:val="16"/>
                <w:szCs w:val="16"/>
                <w:lang w:eastAsia="ru-RU"/>
              </w:rPr>
              <w:t>39197</w:t>
            </w:r>
          </w:p>
        </w:tc>
      </w:tr>
      <w:tr w:rsidR="00B972E9" w:rsidRPr="00B972E9" w:rsidTr="00B972E9">
        <w:trPr>
          <w:trHeight w:val="210"/>
        </w:trPr>
        <w:tc>
          <w:tcPr>
            <w:tcW w:w="840" w:type="dxa"/>
            <w:tcBorders>
              <w:top w:val="nil"/>
              <w:left w:val="nil"/>
              <w:bottom w:val="nil"/>
              <w:right w:val="nil"/>
            </w:tcBorders>
            <w:shd w:val="clear" w:color="auto" w:fill="auto"/>
            <w:noWrap/>
            <w:vAlign w:val="bottom"/>
            <w:hideMark/>
          </w:tcPr>
          <w:p w:rsidR="00B972E9" w:rsidRPr="00B972E9" w:rsidRDefault="00B972E9" w:rsidP="00B972E9">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B972E9" w:rsidRPr="00B972E9" w:rsidRDefault="00B972E9" w:rsidP="00B972E9">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B972E9" w:rsidRPr="00B972E9" w:rsidRDefault="00B972E9" w:rsidP="00B972E9">
            <w:pPr>
              <w:spacing w:after="0" w:line="240" w:lineRule="auto"/>
              <w:rPr>
                <w:rFonts w:ascii="Verdana" w:eastAsia="Times New Roman" w:hAnsi="Verdana" w:cs="Tahoma"/>
                <w:color w:val="000000"/>
                <w:sz w:val="16"/>
                <w:szCs w:val="16"/>
                <w:lang w:eastAsia="ru-RU"/>
              </w:rPr>
            </w:pPr>
          </w:p>
        </w:tc>
        <w:tc>
          <w:tcPr>
            <w:tcW w:w="684" w:type="dxa"/>
            <w:tcBorders>
              <w:top w:val="nil"/>
              <w:left w:val="nil"/>
              <w:bottom w:val="nil"/>
              <w:right w:val="nil"/>
            </w:tcBorders>
            <w:shd w:val="clear" w:color="auto" w:fill="auto"/>
            <w:noWrap/>
            <w:vAlign w:val="bottom"/>
            <w:hideMark/>
          </w:tcPr>
          <w:p w:rsidR="00B972E9" w:rsidRPr="00B972E9" w:rsidRDefault="00B972E9" w:rsidP="00B972E9">
            <w:pPr>
              <w:spacing w:after="0" w:line="240" w:lineRule="auto"/>
              <w:rPr>
                <w:rFonts w:ascii="Verdana" w:eastAsia="Times New Roman" w:hAnsi="Verdana" w:cs="Tahoma"/>
                <w:color w:val="000000"/>
                <w:sz w:val="16"/>
                <w:szCs w:val="16"/>
                <w:lang w:eastAsia="ru-RU"/>
              </w:rPr>
            </w:pPr>
          </w:p>
        </w:tc>
        <w:tc>
          <w:tcPr>
            <w:tcW w:w="977" w:type="dxa"/>
            <w:tcBorders>
              <w:top w:val="nil"/>
              <w:left w:val="nil"/>
              <w:bottom w:val="nil"/>
              <w:right w:val="nil"/>
            </w:tcBorders>
            <w:shd w:val="clear" w:color="auto" w:fill="auto"/>
            <w:noWrap/>
            <w:vAlign w:val="bottom"/>
            <w:hideMark/>
          </w:tcPr>
          <w:p w:rsidR="00B972E9" w:rsidRPr="00B972E9" w:rsidRDefault="00B972E9" w:rsidP="00B972E9">
            <w:pPr>
              <w:spacing w:after="0" w:line="240" w:lineRule="auto"/>
              <w:rPr>
                <w:rFonts w:ascii="Verdana" w:eastAsia="Times New Roman" w:hAnsi="Verdana" w:cs="Tahoma"/>
                <w:color w:val="000000"/>
                <w:sz w:val="16"/>
                <w:szCs w:val="16"/>
                <w:lang w:eastAsia="ru-RU"/>
              </w:rPr>
            </w:pPr>
          </w:p>
        </w:tc>
        <w:tc>
          <w:tcPr>
            <w:tcW w:w="979" w:type="dxa"/>
            <w:tcBorders>
              <w:top w:val="nil"/>
              <w:left w:val="nil"/>
              <w:bottom w:val="nil"/>
              <w:right w:val="nil"/>
            </w:tcBorders>
            <w:shd w:val="clear" w:color="auto" w:fill="auto"/>
            <w:noWrap/>
            <w:vAlign w:val="bottom"/>
            <w:hideMark/>
          </w:tcPr>
          <w:p w:rsidR="00B972E9" w:rsidRPr="00B972E9" w:rsidRDefault="00B972E9" w:rsidP="00B972E9">
            <w:pPr>
              <w:spacing w:after="0" w:line="240" w:lineRule="auto"/>
              <w:rPr>
                <w:rFonts w:ascii="Verdana" w:eastAsia="Times New Roman" w:hAnsi="Verdana" w:cs="Tahoma"/>
                <w:color w:val="000000"/>
                <w:sz w:val="16"/>
                <w:szCs w:val="16"/>
                <w:lang w:eastAsia="ru-RU"/>
              </w:rPr>
            </w:pPr>
          </w:p>
        </w:tc>
        <w:tc>
          <w:tcPr>
            <w:tcW w:w="684" w:type="dxa"/>
            <w:tcBorders>
              <w:top w:val="nil"/>
              <w:left w:val="nil"/>
              <w:bottom w:val="nil"/>
              <w:right w:val="nil"/>
            </w:tcBorders>
            <w:shd w:val="clear" w:color="auto" w:fill="auto"/>
            <w:noWrap/>
            <w:vAlign w:val="bottom"/>
            <w:hideMark/>
          </w:tcPr>
          <w:p w:rsidR="00B972E9" w:rsidRPr="00B972E9" w:rsidRDefault="00B972E9" w:rsidP="00B972E9">
            <w:pPr>
              <w:spacing w:after="0" w:line="240" w:lineRule="auto"/>
              <w:rPr>
                <w:rFonts w:ascii="Verdana" w:eastAsia="Times New Roman" w:hAnsi="Verdana" w:cs="Tahoma"/>
                <w:color w:val="000000"/>
                <w:sz w:val="16"/>
                <w:szCs w:val="16"/>
                <w:lang w:eastAsia="ru-RU"/>
              </w:rPr>
            </w:pPr>
          </w:p>
        </w:tc>
        <w:tc>
          <w:tcPr>
            <w:tcW w:w="977" w:type="dxa"/>
            <w:tcBorders>
              <w:top w:val="nil"/>
              <w:left w:val="nil"/>
              <w:bottom w:val="nil"/>
              <w:right w:val="nil"/>
            </w:tcBorders>
            <w:shd w:val="clear" w:color="auto" w:fill="auto"/>
            <w:noWrap/>
            <w:vAlign w:val="bottom"/>
            <w:hideMark/>
          </w:tcPr>
          <w:p w:rsidR="00B972E9" w:rsidRPr="00B972E9" w:rsidRDefault="00B972E9" w:rsidP="00B972E9">
            <w:pPr>
              <w:spacing w:after="0" w:line="240" w:lineRule="auto"/>
              <w:rPr>
                <w:rFonts w:ascii="Verdana" w:eastAsia="Times New Roman" w:hAnsi="Verdana" w:cs="Tahoma"/>
                <w:color w:val="000000"/>
                <w:sz w:val="16"/>
                <w:szCs w:val="16"/>
                <w:lang w:eastAsia="ru-RU"/>
              </w:rPr>
            </w:pPr>
          </w:p>
        </w:tc>
        <w:tc>
          <w:tcPr>
            <w:tcW w:w="979" w:type="dxa"/>
            <w:tcBorders>
              <w:top w:val="nil"/>
              <w:left w:val="nil"/>
              <w:bottom w:val="nil"/>
              <w:right w:val="nil"/>
            </w:tcBorders>
            <w:shd w:val="clear" w:color="auto" w:fill="auto"/>
            <w:noWrap/>
            <w:vAlign w:val="bottom"/>
            <w:hideMark/>
          </w:tcPr>
          <w:p w:rsidR="00B972E9" w:rsidRPr="00B972E9" w:rsidRDefault="00B972E9" w:rsidP="00B972E9">
            <w:pPr>
              <w:spacing w:after="0" w:line="240" w:lineRule="auto"/>
              <w:rPr>
                <w:rFonts w:ascii="Verdana" w:eastAsia="Times New Roman" w:hAnsi="Verdana" w:cs="Tahoma"/>
                <w:color w:val="000000"/>
                <w:sz w:val="16"/>
                <w:szCs w:val="16"/>
                <w:lang w:eastAsia="ru-RU"/>
              </w:rPr>
            </w:pPr>
          </w:p>
        </w:tc>
      </w:tr>
      <w:tr w:rsidR="00B972E9" w:rsidRPr="00B972E9" w:rsidTr="00B972E9">
        <w:trPr>
          <w:trHeight w:val="210"/>
        </w:trPr>
        <w:tc>
          <w:tcPr>
            <w:tcW w:w="3204" w:type="dxa"/>
            <w:gridSpan w:val="4"/>
            <w:tcBorders>
              <w:top w:val="single" w:sz="4" w:space="0" w:color="auto"/>
              <w:left w:val="single" w:sz="4" w:space="0" w:color="auto"/>
              <w:bottom w:val="single" w:sz="4" w:space="0" w:color="auto"/>
              <w:right w:val="nil"/>
            </w:tcBorders>
            <w:shd w:val="clear" w:color="auto" w:fill="auto"/>
            <w:noWrap/>
            <w:vAlign w:val="bottom"/>
            <w:hideMark/>
          </w:tcPr>
          <w:p w:rsidR="00B972E9" w:rsidRPr="00B972E9" w:rsidRDefault="00B972E9" w:rsidP="00B972E9">
            <w:pPr>
              <w:spacing w:after="0" w:line="240" w:lineRule="auto"/>
              <w:rPr>
                <w:rFonts w:ascii="Verdana" w:eastAsia="Times New Roman" w:hAnsi="Verdana" w:cs="Tahoma"/>
                <w:b/>
                <w:bCs/>
                <w:color w:val="000000"/>
                <w:sz w:val="16"/>
                <w:szCs w:val="16"/>
                <w:lang w:eastAsia="ru-RU"/>
              </w:rPr>
            </w:pPr>
            <w:r w:rsidRPr="00B972E9">
              <w:rPr>
                <w:rFonts w:ascii="Verdana" w:eastAsia="Times New Roman" w:hAnsi="Verdana" w:cs="Tahoma"/>
                <w:b/>
                <w:bCs/>
                <w:color w:val="000000"/>
                <w:sz w:val="16"/>
                <w:szCs w:val="16"/>
                <w:lang w:eastAsia="ru-RU"/>
              </w:rPr>
              <w:t>Текущее значение затрат</w:t>
            </w:r>
          </w:p>
        </w:tc>
        <w:tc>
          <w:tcPr>
            <w:tcW w:w="977" w:type="dxa"/>
            <w:tcBorders>
              <w:top w:val="single" w:sz="4" w:space="0" w:color="auto"/>
              <w:left w:val="nil"/>
              <w:bottom w:val="single" w:sz="4" w:space="0" w:color="auto"/>
              <w:right w:val="single" w:sz="4" w:space="0" w:color="auto"/>
            </w:tcBorders>
            <w:shd w:val="clear" w:color="auto" w:fill="auto"/>
            <w:noWrap/>
            <w:vAlign w:val="bottom"/>
            <w:hideMark/>
          </w:tcPr>
          <w:p w:rsidR="00B972E9" w:rsidRPr="00B972E9" w:rsidRDefault="00B972E9" w:rsidP="00B972E9">
            <w:pPr>
              <w:spacing w:after="0" w:line="240" w:lineRule="auto"/>
              <w:rPr>
                <w:rFonts w:ascii="Verdana" w:eastAsia="Times New Roman" w:hAnsi="Verdana" w:cs="Tahoma"/>
                <w:color w:val="000000"/>
                <w:sz w:val="16"/>
                <w:szCs w:val="16"/>
                <w:lang w:eastAsia="ru-RU"/>
              </w:rPr>
            </w:pPr>
            <w:r w:rsidRPr="00B972E9">
              <w:rPr>
                <w:rFonts w:ascii="Verdana" w:eastAsia="Times New Roman" w:hAnsi="Verdana" w:cs="Tahoma"/>
                <w:color w:val="000000"/>
                <w:sz w:val="16"/>
                <w:szCs w:val="16"/>
                <w:lang w:eastAsia="ru-RU"/>
              </w:rPr>
              <w:t> </w:t>
            </w:r>
          </w:p>
        </w:tc>
        <w:tc>
          <w:tcPr>
            <w:tcW w:w="979" w:type="dxa"/>
            <w:tcBorders>
              <w:top w:val="single" w:sz="4" w:space="0" w:color="auto"/>
              <w:left w:val="nil"/>
              <w:bottom w:val="single" w:sz="4" w:space="0" w:color="auto"/>
              <w:right w:val="single" w:sz="4" w:space="0" w:color="auto"/>
            </w:tcBorders>
            <w:shd w:val="clear" w:color="000000" w:fill="0000CC"/>
            <w:noWrap/>
            <w:vAlign w:val="bottom"/>
            <w:hideMark/>
          </w:tcPr>
          <w:p w:rsidR="00B972E9" w:rsidRPr="00B972E9" w:rsidRDefault="00B972E9" w:rsidP="00B972E9">
            <w:pPr>
              <w:spacing w:after="0" w:line="240" w:lineRule="auto"/>
              <w:jc w:val="right"/>
              <w:rPr>
                <w:rFonts w:ascii="Verdana" w:eastAsia="Times New Roman" w:hAnsi="Verdana" w:cs="Tahoma"/>
                <w:b/>
                <w:bCs/>
                <w:color w:val="FFFFFF"/>
                <w:sz w:val="16"/>
                <w:szCs w:val="16"/>
                <w:lang w:eastAsia="ru-RU"/>
              </w:rPr>
            </w:pPr>
            <w:r w:rsidRPr="00B972E9">
              <w:rPr>
                <w:rFonts w:ascii="Verdana" w:eastAsia="Times New Roman" w:hAnsi="Verdana" w:cs="Tahoma"/>
                <w:b/>
                <w:bCs/>
                <w:color w:val="FFFFFF"/>
                <w:sz w:val="16"/>
                <w:szCs w:val="16"/>
                <w:lang w:eastAsia="ru-RU"/>
              </w:rPr>
              <w:t>66328,9</w:t>
            </w:r>
          </w:p>
        </w:tc>
        <w:tc>
          <w:tcPr>
            <w:tcW w:w="684" w:type="dxa"/>
            <w:tcBorders>
              <w:top w:val="single" w:sz="4" w:space="0" w:color="auto"/>
              <w:left w:val="nil"/>
              <w:bottom w:val="single" w:sz="4" w:space="0" w:color="auto"/>
              <w:right w:val="nil"/>
            </w:tcBorders>
            <w:shd w:val="clear" w:color="auto" w:fill="auto"/>
            <w:noWrap/>
            <w:vAlign w:val="bottom"/>
            <w:hideMark/>
          </w:tcPr>
          <w:p w:rsidR="00B972E9" w:rsidRPr="00B972E9" w:rsidRDefault="00B972E9" w:rsidP="00B972E9">
            <w:pPr>
              <w:spacing w:after="0" w:line="240" w:lineRule="auto"/>
              <w:rPr>
                <w:rFonts w:ascii="Verdana" w:eastAsia="Times New Roman" w:hAnsi="Verdana" w:cs="Tahoma"/>
                <w:color w:val="000000"/>
                <w:sz w:val="16"/>
                <w:szCs w:val="16"/>
                <w:lang w:eastAsia="ru-RU"/>
              </w:rPr>
            </w:pPr>
            <w:r w:rsidRPr="00B972E9">
              <w:rPr>
                <w:rFonts w:ascii="Verdana" w:eastAsia="Times New Roman" w:hAnsi="Verdana" w:cs="Tahoma"/>
                <w:color w:val="000000"/>
                <w:sz w:val="16"/>
                <w:szCs w:val="16"/>
                <w:lang w:eastAsia="ru-RU"/>
              </w:rPr>
              <w:t> </w:t>
            </w:r>
          </w:p>
        </w:tc>
        <w:tc>
          <w:tcPr>
            <w:tcW w:w="977" w:type="dxa"/>
            <w:tcBorders>
              <w:top w:val="single" w:sz="4" w:space="0" w:color="auto"/>
              <w:left w:val="nil"/>
              <w:bottom w:val="single" w:sz="4" w:space="0" w:color="auto"/>
              <w:right w:val="single" w:sz="4" w:space="0" w:color="auto"/>
            </w:tcBorders>
            <w:shd w:val="clear" w:color="auto" w:fill="auto"/>
            <w:noWrap/>
            <w:vAlign w:val="bottom"/>
            <w:hideMark/>
          </w:tcPr>
          <w:p w:rsidR="00B972E9" w:rsidRPr="00B972E9" w:rsidRDefault="00B972E9" w:rsidP="00B972E9">
            <w:pPr>
              <w:spacing w:after="0" w:line="240" w:lineRule="auto"/>
              <w:rPr>
                <w:rFonts w:ascii="Verdana" w:eastAsia="Times New Roman" w:hAnsi="Verdana" w:cs="Tahoma"/>
                <w:color w:val="000000"/>
                <w:sz w:val="16"/>
                <w:szCs w:val="16"/>
                <w:lang w:eastAsia="ru-RU"/>
              </w:rPr>
            </w:pPr>
            <w:r w:rsidRPr="00B972E9">
              <w:rPr>
                <w:rFonts w:ascii="Verdana" w:eastAsia="Times New Roman" w:hAnsi="Verdana" w:cs="Tahoma"/>
                <w:color w:val="000000"/>
                <w:sz w:val="16"/>
                <w:szCs w:val="16"/>
                <w:lang w:eastAsia="ru-RU"/>
              </w:rPr>
              <w:t> </w:t>
            </w:r>
          </w:p>
        </w:tc>
        <w:tc>
          <w:tcPr>
            <w:tcW w:w="979" w:type="dxa"/>
            <w:tcBorders>
              <w:top w:val="single" w:sz="4" w:space="0" w:color="auto"/>
              <w:left w:val="nil"/>
              <w:bottom w:val="single" w:sz="4" w:space="0" w:color="auto"/>
              <w:right w:val="single" w:sz="4" w:space="0" w:color="auto"/>
            </w:tcBorders>
            <w:shd w:val="clear" w:color="000000" w:fill="0000CC"/>
            <w:noWrap/>
            <w:vAlign w:val="bottom"/>
            <w:hideMark/>
          </w:tcPr>
          <w:p w:rsidR="00B972E9" w:rsidRPr="00B972E9" w:rsidRDefault="00B972E9" w:rsidP="00B972E9">
            <w:pPr>
              <w:spacing w:after="0" w:line="240" w:lineRule="auto"/>
              <w:jc w:val="right"/>
              <w:rPr>
                <w:rFonts w:ascii="Verdana" w:eastAsia="Times New Roman" w:hAnsi="Verdana" w:cs="Tahoma"/>
                <w:b/>
                <w:bCs/>
                <w:color w:val="FFFFFF"/>
                <w:sz w:val="16"/>
                <w:szCs w:val="16"/>
                <w:lang w:eastAsia="ru-RU"/>
              </w:rPr>
            </w:pPr>
            <w:r w:rsidRPr="00B972E9">
              <w:rPr>
                <w:rFonts w:ascii="Verdana" w:eastAsia="Times New Roman" w:hAnsi="Verdana" w:cs="Tahoma"/>
                <w:b/>
                <w:bCs/>
                <w:color w:val="FFFFFF"/>
                <w:sz w:val="16"/>
                <w:szCs w:val="16"/>
                <w:lang w:eastAsia="ru-RU"/>
              </w:rPr>
              <w:t>61375,0</w:t>
            </w:r>
          </w:p>
        </w:tc>
      </w:tr>
    </w:tbl>
    <w:p w:rsidR="002B31EA" w:rsidRPr="00AB622B" w:rsidRDefault="002B31EA" w:rsidP="00AB622B">
      <w:pPr>
        <w:spacing w:before="100" w:beforeAutospacing="1" w:after="100" w:afterAutospacing="1" w:line="240" w:lineRule="auto"/>
        <w:rPr>
          <w:rFonts w:ascii="Verdana" w:eastAsia="Times New Roman" w:hAnsi="Verdana" w:cs="Times New Roman"/>
          <w:b/>
          <w:bCs/>
          <w:i/>
          <w:iCs/>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Современное значение дисконтированных издержек говорит в пользу покупки новой машины. В этом случае потери будут на </w:t>
      </w:r>
      <w:r w:rsidR="00B972E9">
        <w:rPr>
          <w:rFonts w:ascii="Verdana" w:eastAsia="Times New Roman" w:hAnsi="Verdana" w:cs="Times New Roman"/>
          <w:color w:val="000000" w:themeColor="text1"/>
          <w:sz w:val="18"/>
          <w:szCs w:val="18"/>
          <w:lang w:eastAsia="ru-RU"/>
        </w:rPr>
        <w:t xml:space="preserve">4953,9 </w:t>
      </w:r>
      <w:r w:rsidR="00B972E9" w:rsidRPr="00B972E9">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меньше</w:t>
      </w:r>
      <w:r w:rsidRPr="00AB622B">
        <w:rPr>
          <w:rFonts w:ascii="Verdana" w:eastAsia="Times New Roman" w:hAnsi="Verdana" w:cs="Times New Roman"/>
          <w:i/>
          <w:iCs/>
          <w:color w:val="000000" w:themeColor="text1"/>
          <w:sz w:val="18"/>
          <w:szCs w:val="18"/>
          <w:lang w:eastAsia="ru-RU"/>
        </w:rPr>
        <w:t xml:space="preserve">. </w:t>
      </w:r>
    </w:p>
    <w:p w:rsidR="002B31EA" w:rsidRPr="00B972E9" w:rsidRDefault="00B972E9" w:rsidP="00AB622B">
      <w:pPr>
        <w:spacing w:before="100" w:beforeAutospacing="1" w:after="100" w:afterAutospacing="1" w:line="240" w:lineRule="auto"/>
        <w:rPr>
          <w:rFonts w:ascii="Verdana" w:eastAsia="Times New Roman" w:hAnsi="Verdana" w:cs="Times New Roman"/>
          <w:color w:val="0000FF"/>
          <w:sz w:val="18"/>
          <w:szCs w:val="18"/>
          <w:lang w:eastAsia="ru-RU"/>
        </w:rPr>
      </w:pPr>
      <w:r w:rsidRPr="00B972E9">
        <w:rPr>
          <w:rFonts w:ascii="Verdana" w:eastAsia="Times New Roman" w:hAnsi="Verdana" w:cs="Times New Roman"/>
          <w:b/>
          <w:bCs/>
          <w:i/>
          <w:iCs/>
          <w:color w:val="0000FF"/>
          <w:sz w:val="18"/>
          <w:szCs w:val="18"/>
          <w:lang w:eastAsia="ru-RU"/>
        </w:rPr>
        <w:t>4</w:t>
      </w:r>
      <w:r w:rsidR="002B31EA" w:rsidRPr="00B972E9">
        <w:rPr>
          <w:rFonts w:ascii="Verdana" w:eastAsia="Times New Roman" w:hAnsi="Verdana" w:cs="Times New Roman"/>
          <w:b/>
          <w:bCs/>
          <w:i/>
          <w:iCs/>
          <w:color w:val="0000FF"/>
          <w:sz w:val="18"/>
          <w:szCs w:val="18"/>
          <w:lang w:eastAsia="ru-RU"/>
        </w:rPr>
        <w:t>. 8. Допущения, принятые при оценке эффективности</w:t>
      </w:r>
      <w:r w:rsidRPr="00B972E9">
        <w:rPr>
          <w:rFonts w:ascii="Verdana" w:eastAsia="Times New Roman" w:hAnsi="Verdana" w:cs="Times New Roman"/>
          <w:b/>
          <w:bCs/>
          <w:i/>
          <w:iCs/>
          <w:color w:val="0000FF"/>
          <w:sz w:val="18"/>
          <w:szCs w:val="18"/>
          <w:lang w:eastAsia="ru-RU"/>
        </w:rPr>
        <w:t>.</w:t>
      </w:r>
      <w:r w:rsidR="002B31EA" w:rsidRPr="00B972E9">
        <w:rPr>
          <w:rFonts w:ascii="Verdana" w:eastAsia="Times New Roman" w:hAnsi="Verdana" w:cs="Times New Roman"/>
          <w:b/>
          <w:bCs/>
          <w:i/>
          <w:iCs/>
          <w:color w:val="0000FF"/>
          <w:sz w:val="18"/>
          <w:szCs w:val="18"/>
          <w:lang w:eastAsia="ru-RU"/>
        </w:rPr>
        <w:t xml:space="preserve">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В заключение отметим одно важное для понимания инвестиционных технологий обстоятельство: какие допущения принимаются при расчете показателей эффективности и в какой мере они соответствуют реальной практике.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При использовании всех методов существенно были использованы следующие два допущения. </w:t>
      </w:r>
    </w:p>
    <w:p w:rsidR="002B31EA" w:rsidRPr="00AB622B" w:rsidRDefault="002B31EA" w:rsidP="00070050">
      <w:pPr>
        <w:numPr>
          <w:ilvl w:val="0"/>
          <w:numId w:val="29"/>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Потоки денежных средств относятся на конец расчетного периода времени. На самом деле они могут появляться в любой момент в течение рассматриваемого года. В рамках рассмотренных выше инвестиционных технологий мы условно приводим все денежные доходы предприятия к концу соответствующего года. </w:t>
      </w:r>
    </w:p>
    <w:p w:rsidR="002B31EA" w:rsidRPr="00AB622B" w:rsidRDefault="002B31EA" w:rsidP="00070050">
      <w:pPr>
        <w:numPr>
          <w:ilvl w:val="0"/>
          <w:numId w:val="29"/>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Денежные потоки, которые генерируются инвестициями немедленно инвестируются в какой-либо другой проект, чтобы обеспечить дополнительный доход на эти инвестиции. При этом предполагается, что показатель отдачи второго проекта будет по крайней мере таким же, как показатель дисконтирования анализируемого проекта.</w:t>
      </w:r>
    </w:p>
    <w:p w:rsidR="002B31EA" w:rsidRPr="00AB622B" w:rsidRDefault="002B31EA" w:rsidP="00AB622B">
      <w:pPr>
        <w:spacing w:before="100" w:beforeAutospacing="1" w:after="100" w:afterAutospacing="1" w:line="240" w:lineRule="auto"/>
        <w:rPr>
          <w:rFonts w:ascii="Verdana" w:eastAsia="Times New Roman" w:hAnsi="Verdana" w:cs="Times New Roman"/>
          <w:b/>
          <w:bCs/>
          <w:i/>
          <w:iCs/>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Используемые допущения, разумеется, не полностью соответствуют реальному положению дел, однако, учитывая большую продолжительность проектов в целом, не приводят к серьезным ошибкам в оценке эффективности. </w:t>
      </w:r>
    </w:p>
    <w:p w:rsidR="00022D1C" w:rsidRDefault="00022D1C" w:rsidP="00AB622B">
      <w:pPr>
        <w:spacing w:before="100" w:beforeAutospacing="1" w:after="100" w:afterAutospacing="1" w:line="240" w:lineRule="auto"/>
        <w:rPr>
          <w:rFonts w:ascii="Verdana" w:eastAsia="Times New Roman" w:hAnsi="Verdana" w:cs="Times New Roman"/>
          <w:b/>
          <w:bCs/>
          <w:i/>
          <w:iCs/>
          <w:color w:val="000000" w:themeColor="text1"/>
          <w:sz w:val="18"/>
          <w:szCs w:val="18"/>
          <w:lang w:eastAsia="ru-RU"/>
        </w:rPr>
      </w:pPr>
    </w:p>
    <w:p w:rsidR="00022D1C" w:rsidRDefault="00022D1C" w:rsidP="00AB622B">
      <w:pPr>
        <w:spacing w:before="100" w:beforeAutospacing="1" w:after="100" w:afterAutospacing="1" w:line="240" w:lineRule="auto"/>
        <w:rPr>
          <w:rFonts w:ascii="Verdana" w:eastAsia="Times New Roman" w:hAnsi="Verdana" w:cs="Times New Roman"/>
          <w:b/>
          <w:bCs/>
          <w:i/>
          <w:iCs/>
          <w:color w:val="000000" w:themeColor="text1"/>
          <w:sz w:val="18"/>
          <w:szCs w:val="18"/>
          <w:lang w:eastAsia="ru-RU"/>
        </w:rPr>
      </w:pPr>
    </w:p>
    <w:p w:rsidR="00022D1C" w:rsidRDefault="00022D1C" w:rsidP="00AB622B">
      <w:pPr>
        <w:spacing w:before="100" w:beforeAutospacing="1" w:after="100" w:afterAutospacing="1" w:line="240" w:lineRule="auto"/>
        <w:rPr>
          <w:rFonts w:ascii="Verdana" w:eastAsia="Times New Roman" w:hAnsi="Verdana" w:cs="Times New Roman"/>
          <w:b/>
          <w:bCs/>
          <w:i/>
          <w:iCs/>
          <w:color w:val="000000" w:themeColor="text1"/>
          <w:sz w:val="18"/>
          <w:szCs w:val="18"/>
          <w:lang w:eastAsia="ru-RU"/>
        </w:rPr>
      </w:pPr>
    </w:p>
    <w:p w:rsidR="00022D1C" w:rsidRDefault="00022D1C" w:rsidP="00AB622B">
      <w:pPr>
        <w:spacing w:before="100" w:beforeAutospacing="1" w:after="100" w:afterAutospacing="1" w:line="240" w:lineRule="auto"/>
        <w:rPr>
          <w:rFonts w:ascii="Verdana" w:eastAsia="Times New Roman" w:hAnsi="Verdana" w:cs="Times New Roman"/>
          <w:b/>
          <w:bCs/>
          <w:i/>
          <w:iCs/>
          <w:color w:val="000000" w:themeColor="text1"/>
          <w:sz w:val="18"/>
          <w:szCs w:val="18"/>
          <w:lang w:eastAsia="ru-RU"/>
        </w:rPr>
      </w:pPr>
    </w:p>
    <w:p w:rsidR="00022D1C" w:rsidRDefault="00022D1C" w:rsidP="00AB622B">
      <w:pPr>
        <w:spacing w:before="100" w:beforeAutospacing="1" w:after="100" w:afterAutospacing="1" w:line="240" w:lineRule="auto"/>
        <w:rPr>
          <w:rFonts w:ascii="Verdana" w:eastAsia="Times New Roman" w:hAnsi="Verdana" w:cs="Times New Roman"/>
          <w:b/>
          <w:bCs/>
          <w:i/>
          <w:iCs/>
          <w:color w:val="000000" w:themeColor="text1"/>
          <w:sz w:val="18"/>
          <w:szCs w:val="18"/>
          <w:lang w:eastAsia="ru-RU"/>
        </w:rPr>
      </w:pPr>
    </w:p>
    <w:p w:rsidR="00022D1C" w:rsidRDefault="00022D1C" w:rsidP="00AB622B">
      <w:pPr>
        <w:spacing w:before="100" w:beforeAutospacing="1" w:after="100" w:afterAutospacing="1" w:line="240" w:lineRule="auto"/>
        <w:rPr>
          <w:rFonts w:ascii="Verdana" w:eastAsia="Times New Roman" w:hAnsi="Verdana" w:cs="Times New Roman"/>
          <w:b/>
          <w:bCs/>
          <w:i/>
          <w:iCs/>
          <w:color w:val="000000" w:themeColor="text1"/>
          <w:sz w:val="18"/>
          <w:szCs w:val="18"/>
          <w:lang w:eastAsia="ru-RU"/>
        </w:rPr>
      </w:pP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b/>
          <w:bCs/>
          <w:i/>
          <w:iCs/>
          <w:color w:val="000000" w:themeColor="text1"/>
          <w:sz w:val="18"/>
          <w:szCs w:val="18"/>
          <w:lang w:eastAsia="ru-RU"/>
        </w:rPr>
        <w:lastRenderedPageBreak/>
        <w:t>Контрольные вопросы и задания</w:t>
      </w:r>
      <w:r w:rsidRPr="00AB622B">
        <w:rPr>
          <w:rFonts w:ascii="Verdana" w:eastAsia="Times New Roman" w:hAnsi="Verdana" w:cs="Times New Roman"/>
          <w:color w:val="000000" w:themeColor="text1"/>
          <w:sz w:val="18"/>
          <w:szCs w:val="18"/>
          <w:lang w:eastAsia="ru-RU"/>
        </w:rPr>
        <w:t xml:space="preserve"> </w:t>
      </w:r>
    </w:p>
    <w:p w:rsidR="002B31EA" w:rsidRPr="00AB622B" w:rsidRDefault="002B31EA" w:rsidP="00070050">
      <w:pPr>
        <w:numPr>
          <w:ilvl w:val="0"/>
          <w:numId w:val="30"/>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Сформулируйте основные принципы международной практики оценки эффективности инвестиций. </w:t>
      </w:r>
    </w:p>
    <w:p w:rsidR="002B31EA" w:rsidRPr="00AB622B" w:rsidRDefault="002B31EA" w:rsidP="00070050">
      <w:pPr>
        <w:numPr>
          <w:ilvl w:val="0"/>
          <w:numId w:val="30"/>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В чем состоит основная схема оценки эффективности капитальных вложений с учетом стоимости денег во времени? </w:t>
      </w:r>
    </w:p>
    <w:p w:rsidR="002B31EA" w:rsidRPr="00AB622B" w:rsidRDefault="002B31EA" w:rsidP="00070050">
      <w:pPr>
        <w:numPr>
          <w:ilvl w:val="0"/>
          <w:numId w:val="30"/>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Перечислите основные показатели эффективности инвестиционных проектов. </w:t>
      </w:r>
    </w:p>
    <w:p w:rsidR="002B31EA" w:rsidRPr="00AB622B" w:rsidRDefault="002B31EA" w:rsidP="00070050">
      <w:pPr>
        <w:numPr>
          <w:ilvl w:val="0"/>
          <w:numId w:val="30"/>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В чем сущность метода дисконтированного периода окупаемости? </w:t>
      </w:r>
    </w:p>
    <w:p w:rsidR="002B31EA" w:rsidRPr="00AB622B" w:rsidRDefault="002B31EA" w:rsidP="00070050">
      <w:pPr>
        <w:numPr>
          <w:ilvl w:val="0"/>
          <w:numId w:val="30"/>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Как применяется метод дисконтированного периода окупаемости для сравнительной эффективности альтернативных капитальных вложений? </w:t>
      </w:r>
    </w:p>
    <w:p w:rsidR="002B31EA" w:rsidRPr="00AB622B" w:rsidRDefault="002B31EA" w:rsidP="00070050">
      <w:pPr>
        <w:numPr>
          <w:ilvl w:val="0"/>
          <w:numId w:val="30"/>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Сформулируйте основной принцип метода чистого современного значения. </w:t>
      </w:r>
    </w:p>
    <w:p w:rsidR="002B31EA" w:rsidRPr="00AB622B" w:rsidRDefault="002B31EA" w:rsidP="00070050">
      <w:pPr>
        <w:numPr>
          <w:ilvl w:val="0"/>
          <w:numId w:val="30"/>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Каким критерием руководствуются при анализе сравнительной эффективности капитальных вложений по методу чистого современного значения? </w:t>
      </w:r>
    </w:p>
    <w:p w:rsidR="002B31EA" w:rsidRPr="00AB622B" w:rsidRDefault="002B31EA" w:rsidP="00070050">
      <w:pPr>
        <w:numPr>
          <w:ilvl w:val="0"/>
          <w:numId w:val="30"/>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Какова интерпретация чистого современного значения инвестиционного проекта? </w:t>
      </w:r>
    </w:p>
    <w:p w:rsidR="002B31EA" w:rsidRPr="00AB622B" w:rsidRDefault="002B31EA" w:rsidP="00070050">
      <w:pPr>
        <w:numPr>
          <w:ilvl w:val="0"/>
          <w:numId w:val="30"/>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Как изменяется значение чистого современного значения при увеличении показателя дисконта? </w:t>
      </w:r>
    </w:p>
    <w:p w:rsidR="002B31EA" w:rsidRPr="00AB622B" w:rsidRDefault="002B31EA" w:rsidP="00070050">
      <w:pPr>
        <w:numPr>
          <w:ilvl w:val="0"/>
          <w:numId w:val="30"/>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Какую экономическую сущность имеет показатель дисконта в методе чистого современного значения? </w:t>
      </w:r>
    </w:p>
    <w:p w:rsidR="002B31EA" w:rsidRPr="00AB622B" w:rsidRDefault="002B31EA" w:rsidP="00070050">
      <w:pPr>
        <w:numPr>
          <w:ilvl w:val="0"/>
          <w:numId w:val="30"/>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Перечислите типичные входные и выходные денежные потоки, которые следует принимать во внимание при расчете чистого современного значения инвестиционного проекта. </w:t>
      </w:r>
    </w:p>
    <w:p w:rsidR="002B31EA" w:rsidRPr="00AB622B" w:rsidRDefault="002B31EA" w:rsidP="00070050">
      <w:pPr>
        <w:numPr>
          <w:ilvl w:val="0"/>
          <w:numId w:val="30"/>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Как распределяется ежегодный денежный доход предприятия, который получается за счет капитального вложения? </w:t>
      </w:r>
    </w:p>
    <w:p w:rsidR="002B31EA" w:rsidRPr="00AB622B" w:rsidRDefault="002B31EA" w:rsidP="00070050">
      <w:pPr>
        <w:numPr>
          <w:ilvl w:val="0"/>
          <w:numId w:val="30"/>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Какие два подхода используются для учета инфляции в процессе оценки эффективности капитальных вложений? </w:t>
      </w:r>
    </w:p>
    <w:p w:rsidR="002B31EA" w:rsidRPr="00AB622B" w:rsidRDefault="002B31EA" w:rsidP="00070050">
      <w:pPr>
        <w:numPr>
          <w:ilvl w:val="0"/>
          <w:numId w:val="30"/>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Как происходит учет инфляции при оценке показателя дисконта? </w:t>
      </w:r>
    </w:p>
    <w:p w:rsidR="002B31EA" w:rsidRPr="00AB622B" w:rsidRDefault="002B31EA" w:rsidP="00070050">
      <w:pPr>
        <w:numPr>
          <w:ilvl w:val="0"/>
          <w:numId w:val="30"/>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Дайте определение внутренней нормы прибыльности инвестиционного проекта? </w:t>
      </w:r>
    </w:p>
    <w:p w:rsidR="002B31EA" w:rsidRPr="00AB622B" w:rsidRDefault="002B31EA" w:rsidP="00070050">
      <w:pPr>
        <w:numPr>
          <w:ilvl w:val="0"/>
          <w:numId w:val="30"/>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Сформулируйте сущность метода внутренней нормы прибыльности. </w:t>
      </w:r>
    </w:p>
    <w:p w:rsidR="002B31EA" w:rsidRPr="00AB622B" w:rsidRDefault="002B31EA" w:rsidP="00070050">
      <w:pPr>
        <w:numPr>
          <w:ilvl w:val="0"/>
          <w:numId w:val="30"/>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Можно ли в общем случае вычислить точное значение внутренней нормы прибыльности? </w:t>
      </w:r>
    </w:p>
    <w:p w:rsidR="002B31EA" w:rsidRPr="00AB622B" w:rsidRDefault="002B31EA" w:rsidP="00070050">
      <w:pPr>
        <w:numPr>
          <w:ilvl w:val="0"/>
          <w:numId w:val="30"/>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Какие Вам известны методы расчета внутренней нормы прибыльности? </w:t>
      </w:r>
    </w:p>
    <w:p w:rsidR="002B31EA" w:rsidRPr="00AB622B" w:rsidRDefault="002B31EA" w:rsidP="00070050">
      <w:pPr>
        <w:numPr>
          <w:ilvl w:val="0"/>
          <w:numId w:val="30"/>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Как использовать метод внутренней нормы прибыльности для сравнительного анализа эффективности капитальных вложений? </w:t>
      </w:r>
    </w:p>
    <w:p w:rsidR="002B31EA" w:rsidRPr="00AB622B" w:rsidRDefault="002B31EA" w:rsidP="00070050">
      <w:pPr>
        <w:numPr>
          <w:ilvl w:val="0"/>
          <w:numId w:val="30"/>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Каким подходом следует воспользоваться при сравнительной оценке эффективности капитальных вложений, когда трудно или невозможно оценить денежный доход от капитальных вложений?</w:t>
      </w:r>
    </w:p>
    <w:p w:rsidR="00CD2730" w:rsidRPr="00754A08" w:rsidRDefault="00CD2730" w:rsidP="00AB622B">
      <w:pPr>
        <w:spacing w:before="100" w:beforeAutospacing="1" w:after="100" w:afterAutospacing="1" w:line="240" w:lineRule="auto"/>
        <w:rPr>
          <w:rFonts w:ascii="Verdana" w:eastAsia="Times New Roman" w:hAnsi="Verdana" w:cs="Times New Roman"/>
          <w:b/>
          <w:bCs/>
          <w:i/>
          <w:iCs/>
          <w:color w:val="000000" w:themeColor="text1"/>
          <w:sz w:val="18"/>
          <w:szCs w:val="18"/>
          <w:lang w:eastAsia="ru-RU"/>
        </w:rPr>
      </w:pPr>
    </w:p>
    <w:p w:rsidR="00CD2730" w:rsidRPr="00754A08" w:rsidRDefault="00CD2730" w:rsidP="00AB622B">
      <w:pPr>
        <w:spacing w:before="100" w:beforeAutospacing="1" w:after="100" w:afterAutospacing="1" w:line="240" w:lineRule="auto"/>
        <w:rPr>
          <w:rFonts w:ascii="Verdana" w:eastAsia="Times New Roman" w:hAnsi="Verdana" w:cs="Times New Roman"/>
          <w:b/>
          <w:bCs/>
          <w:i/>
          <w:iCs/>
          <w:color w:val="000000" w:themeColor="text1"/>
          <w:sz w:val="18"/>
          <w:szCs w:val="18"/>
          <w:lang w:eastAsia="ru-RU"/>
        </w:rPr>
      </w:pPr>
    </w:p>
    <w:p w:rsidR="00AD2377" w:rsidRPr="00AD2377" w:rsidRDefault="002B31EA" w:rsidP="00AD2377">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b/>
          <w:bCs/>
          <w:i/>
          <w:iCs/>
          <w:color w:val="000000" w:themeColor="text1"/>
          <w:sz w:val="18"/>
          <w:szCs w:val="18"/>
          <w:lang w:eastAsia="ru-RU"/>
        </w:rPr>
        <w:t>Задания</w:t>
      </w:r>
      <w:r w:rsidR="00AD2377">
        <w:rPr>
          <w:rFonts w:ascii="Verdana" w:eastAsia="Times New Roman" w:hAnsi="Verdana" w:cs="Times New Roman"/>
          <w:b/>
          <w:bCs/>
          <w:i/>
          <w:iCs/>
          <w:color w:val="000000" w:themeColor="text1"/>
          <w:sz w:val="18"/>
          <w:szCs w:val="18"/>
          <w:lang w:eastAsia="ru-RU"/>
        </w:rPr>
        <w:t>.</w:t>
      </w:r>
      <w:r w:rsidRPr="00AB622B">
        <w:rPr>
          <w:rFonts w:ascii="Verdana" w:eastAsia="Times New Roman" w:hAnsi="Verdana" w:cs="Times New Roman"/>
          <w:b/>
          <w:bCs/>
          <w:i/>
          <w:iCs/>
          <w:color w:val="000000" w:themeColor="text1"/>
          <w:sz w:val="18"/>
          <w:szCs w:val="18"/>
          <w:lang w:eastAsia="ru-RU"/>
        </w:rPr>
        <w:t xml:space="preserve"> </w:t>
      </w:r>
    </w:p>
    <w:p w:rsidR="001841F3" w:rsidRPr="00022D1C" w:rsidRDefault="00022D1C" w:rsidP="00022D1C">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022D1C">
        <w:rPr>
          <w:rFonts w:ascii="Verdana" w:eastAsia="Times New Roman" w:hAnsi="Verdana" w:cs="Times New Roman"/>
          <w:b/>
          <w:color w:val="000000" w:themeColor="text1"/>
          <w:sz w:val="18"/>
          <w:szCs w:val="18"/>
          <w:lang w:eastAsia="ru-RU"/>
        </w:rPr>
        <w:t>1.</w:t>
      </w:r>
      <w:r>
        <w:rPr>
          <w:rFonts w:ascii="Verdana" w:eastAsia="Times New Roman" w:hAnsi="Verdana" w:cs="Times New Roman"/>
          <w:color w:val="000000" w:themeColor="text1"/>
          <w:sz w:val="18"/>
          <w:szCs w:val="18"/>
          <w:lang w:eastAsia="ru-RU"/>
        </w:rPr>
        <w:t xml:space="preserve"> </w:t>
      </w:r>
      <w:r w:rsidR="002B31EA" w:rsidRPr="00022D1C">
        <w:rPr>
          <w:rFonts w:ascii="Verdana" w:eastAsia="Times New Roman" w:hAnsi="Verdana" w:cs="Times New Roman"/>
          <w:color w:val="000000" w:themeColor="text1"/>
          <w:sz w:val="18"/>
          <w:szCs w:val="18"/>
          <w:lang w:eastAsia="ru-RU"/>
        </w:rPr>
        <w:t xml:space="preserve">Предприятие требует как минимум 14 </w:t>
      </w:r>
      <w:r w:rsidR="009D48DC" w:rsidRPr="00022D1C">
        <w:rPr>
          <w:rFonts w:ascii="Verdana" w:eastAsia="Times New Roman" w:hAnsi="Verdana" w:cs="Times New Roman"/>
          <w:color w:val="000000" w:themeColor="text1"/>
          <w:sz w:val="18"/>
          <w:szCs w:val="18"/>
          <w:lang w:eastAsia="ru-RU"/>
        </w:rPr>
        <w:t>%</w:t>
      </w:r>
      <w:r w:rsidR="002B31EA" w:rsidRPr="00022D1C">
        <w:rPr>
          <w:rFonts w:ascii="Verdana" w:eastAsia="Times New Roman" w:hAnsi="Verdana" w:cs="Times New Roman"/>
          <w:color w:val="000000" w:themeColor="text1"/>
          <w:sz w:val="18"/>
          <w:szCs w:val="18"/>
          <w:lang w:eastAsia="ru-RU"/>
        </w:rPr>
        <w:t xml:space="preserve"> отдачи при инвестировании собственных средств. В настоящее время предприятие располагает возможностью купить новое оборудование стоимостью $84,900. Использование этого оборудования позволит увеличить объем выпускаемой продукции, что в конечном итоге приведет к $15,000 дополнительного годового денежного дохода в течение 15 лет использования оборудования.</w:t>
      </w:r>
    </w:p>
    <w:p w:rsidR="002B31EA" w:rsidRPr="001841F3" w:rsidRDefault="002B31EA" w:rsidP="001841F3">
      <w:pPr>
        <w:spacing w:before="100" w:beforeAutospacing="1" w:after="100" w:afterAutospacing="1" w:line="240" w:lineRule="auto"/>
        <w:rPr>
          <w:rFonts w:ascii="Verdana" w:eastAsia="Times New Roman" w:hAnsi="Verdana" w:cs="Times New Roman"/>
          <w:color w:val="0000FF"/>
          <w:sz w:val="18"/>
          <w:szCs w:val="18"/>
          <w:lang w:eastAsia="ru-RU"/>
        </w:rPr>
      </w:pPr>
      <w:r w:rsidRPr="001841F3">
        <w:rPr>
          <w:rFonts w:ascii="Verdana" w:eastAsia="Times New Roman" w:hAnsi="Verdana" w:cs="Times New Roman"/>
          <w:color w:val="0000FF"/>
          <w:sz w:val="18"/>
          <w:szCs w:val="18"/>
          <w:lang w:eastAsia="ru-RU"/>
        </w:rPr>
        <w:t xml:space="preserve">Вычислите чистое современное значение проекта, предположив нулевую остаточную стоимость оборудования через 15 лет. </w:t>
      </w:r>
    </w:p>
    <w:p w:rsidR="002B31EA" w:rsidRDefault="002B31EA" w:rsidP="00AB622B">
      <w:pPr>
        <w:spacing w:before="100" w:beforeAutospacing="1" w:after="100" w:afterAutospacing="1" w:line="240" w:lineRule="auto"/>
        <w:rPr>
          <w:rFonts w:ascii="Verdana" w:eastAsia="Times New Roman" w:hAnsi="Verdana" w:cs="Times New Roman"/>
          <w:i/>
          <w:iCs/>
          <w:color w:val="000000" w:themeColor="text1"/>
          <w:sz w:val="18"/>
          <w:szCs w:val="18"/>
          <w:lang w:eastAsia="ru-RU"/>
        </w:rPr>
      </w:pPr>
      <w:r w:rsidRPr="00AB622B">
        <w:rPr>
          <w:rFonts w:ascii="Verdana" w:eastAsia="Times New Roman" w:hAnsi="Verdana" w:cs="Times New Roman"/>
          <w:i/>
          <w:iCs/>
          <w:color w:val="000000" w:themeColor="text1"/>
          <w:sz w:val="18"/>
          <w:szCs w:val="18"/>
          <w:lang w:eastAsia="ru-RU"/>
        </w:rPr>
        <w:t>Решение.</w:t>
      </w:r>
    </w:p>
    <w:p w:rsidR="00087873" w:rsidRPr="00087873" w:rsidRDefault="00087873" w:rsidP="00087873">
      <w:pPr>
        <w:framePr w:w="2681" w:h="255" w:wrap="auto" w:vAnchor="text" w:hAnchor="text" w:x="8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600075" cy="161925"/>
            <wp:effectExtent l="19050" t="0" r="9525" b="0"/>
            <wp:docPr id="21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1"/>
                    <a:srcRect/>
                    <a:stretch>
                      <a:fillRect/>
                    </a:stretch>
                  </pic:blipFill>
                  <pic:spPr bwMode="auto">
                    <a:xfrm>
                      <a:off x="0" y="0"/>
                      <a:ext cx="600075" cy="161925"/>
                    </a:xfrm>
                    <a:prstGeom prst="rect">
                      <a:avLst/>
                    </a:prstGeom>
                    <a:noFill/>
                    <a:ln w="9525">
                      <a:noFill/>
                      <a:miter lim="800000"/>
                      <a:headEnd/>
                      <a:tailEnd/>
                    </a:ln>
                  </pic:spPr>
                </pic:pic>
              </a:graphicData>
            </a:graphic>
          </wp:inline>
        </w:drawing>
      </w:r>
    </w:p>
    <w:p w:rsidR="00087873" w:rsidRPr="00087873" w:rsidRDefault="00087873" w:rsidP="00087873">
      <w:pPr>
        <w:framePr w:w="2711" w:h="255" w:wrap="auto" w:vAnchor="text" w:hAnchor="text" w:x="1493"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619125" cy="161925"/>
            <wp:effectExtent l="19050" t="0" r="9525" b="0"/>
            <wp:docPr id="214"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2"/>
                    <a:srcRect/>
                    <a:stretch>
                      <a:fillRect/>
                    </a:stretch>
                  </pic:blipFill>
                  <pic:spPr bwMode="auto">
                    <a:xfrm>
                      <a:off x="0" y="0"/>
                      <a:ext cx="619125" cy="161925"/>
                    </a:xfrm>
                    <a:prstGeom prst="rect">
                      <a:avLst/>
                    </a:prstGeom>
                    <a:noFill/>
                    <a:ln w="9525">
                      <a:noFill/>
                      <a:miter lim="800000"/>
                      <a:headEnd/>
                      <a:tailEnd/>
                    </a:ln>
                  </pic:spPr>
                </pic:pic>
              </a:graphicData>
            </a:graphic>
          </wp:inline>
        </w:drawing>
      </w:r>
    </w:p>
    <w:p w:rsidR="00087873" w:rsidRPr="00087873" w:rsidRDefault="00087873" w:rsidP="00087873">
      <w:pPr>
        <w:framePr w:w="2366" w:h="255" w:wrap="auto" w:vAnchor="text" w:hAnchor="text" w:x="3162"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400050" cy="161925"/>
            <wp:effectExtent l="19050" t="0" r="0" b="0"/>
            <wp:docPr id="21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3"/>
                    <a:srcRect/>
                    <a:stretch>
                      <a:fillRect/>
                    </a:stretch>
                  </pic:blipFill>
                  <pic:spPr bwMode="auto">
                    <a:xfrm>
                      <a:off x="0" y="0"/>
                      <a:ext cx="400050" cy="161925"/>
                    </a:xfrm>
                    <a:prstGeom prst="rect">
                      <a:avLst/>
                    </a:prstGeom>
                    <a:noFill/>
                    <a:ln w="9525">
                      <a:noFill/>
                      <a:miter lim="800000"/>
                      <a:headEnd/>
                      <a:tailEnd/>
                    </a:ln>
                  </pic:spPr>
                </pic:pic>
              </a:graphicData>
            </a:graphic>
          </wp:inline>
        </w:drawing>
      </w:r>
    </w:p>
    <w:p w:rsidR="00087873" w:rsidRPr="00087873" w:rsidRDefault="00087873" w:rsidP="00087873">
      <w:pPr>
        <w:framePr w:w="2411" w:h="255" w:wrap="auto" w:vAnchor="text" w:hAnchor="text" w:x="4318"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428625" cy="161925"/>
            <wp:effectExtent l="19050" t="0" r="9525" b="0"/>
            <wp:docPr id="212"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4"/>
                    <a:srcRect/>
                    <a:stretch>
                      <a:fillRect/>
                    </a:stretch>
                  </pic:blipFill>
                  <pic:spPr bwMode="auto">
                    <a:xfrm>
                      <a:off x="0" y="0"/>
                      <a:ext cx="428625" cy="161925"/>
                    </a:xfrm>
                    <a:prstGeom prst="rect">
                      <a:avLst/>
                    </a:prstGeom>
                    <a:noFill/>
                    <a:ln w="9525">
                      <a:noFill/>
                      <a:miter lim="800000"/>
                      <a:headEnd/>
                      <a:tailEnd/>
                    </a:ln>
                  </pic:spPr>
                </pic:pic>
              </a:graphicData>
            </a:graphic>
          </wp:inline>
        </w:drawing>
      </w:r>
    </w:p>
    <w:p w:rsidR="00087873" w:rsidRPr="00087873" w:rsidRDefault="00087873" w:rsidP="00087873">
      <w:pPr>
        <w:framePr w:w="4437" w:h="795" w:wrap="auto" w:vAnchor="text" w:hAnchor="text" w:x="81" w:y="597"/>
        <w:autoSpaceDE w:val="0"/>
        <w:autoSpaceDN w:val="0"/>
        <w:adjustRightInd w:val="0"/>
        <w:spacing w:after="0" w:line="240" w:lineRule="auto"/>
        <w:rPr>
          <w:rFonts w:ascii="Arial" w:hAnsi="Arial" w:cs="Arial"/>
          <w:sz w:val="20"/>
          <w:szCs w:val="20"/>
        </w:rPr>
      </w:pPr>
      <w:r>
        <w:rPr>
          <w:rFonts w:ascii="Arial" w:hAnsi="Arial" w:cs="Arial"/>
          <w:noProof/>
          <w:position w:val="-40"/>
          <w:sz w:val="20"/>
          <w:szCs w:val="20"/>
          <w:lang w:eastAsia="ru-RU"/>
        </w:rPr>
        <w:drawing>
          <wp:inline distT="0" distB="0" distL="0" distR="0">
            <wp:extent cx="2390775" cy="504825"/>
            <wp:effectExtent l="0" t="0" r="0" b="0"/>
            <wp:docPr id="211"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5"/>
                    <a:srcRect/>
                    <a:stretch>
                      <a:fillRect/>
                    </a:stretch>
                  </pic:blipFill>
                  <pic:spPr bwMode="auto">
                    <a:xfrm>
                      <a:off x="0" y="0"/>
                      <a:ext cx="2390775" cy="504825"/>
                    </a:xfrm>
                    <a:prstGeom prst="rect">
                      <a:avLst/>
                    </a:prstGeom>
                    <a:noFill/>
                    <a:ln w="9525">
                      <a:noFill/>
                      <a:miter lim="800000"/>
                      <a:headEnd/>
                      <a:tailEnd/>
                    </a:ln>
                  </pic:spPr>
                </pic:pic>
              </a:graphicData>
            </a:graphic>
          </wp:inline>
        </w:drawing>
      </w:r>
    </w:p>
    <w:p w:rsidR="00087873" w:rsidRDefault="00087873" w:rsidP="00AB622B">
      <w:pPr>
        <w:spacing w:before="100" w:beforeAutospacing="1" w:after="100" w:afterAutospacing="1" w:line="240" w:lineRule="auto"/>
        <w:rPr>
          <w:rFonts w:ascii="Verdana" w:eastAsia="Times New Roman" w:hAnsi="Verdana" w:cs="Times New Roman"/>
          <w:i/>
          <w:iCs/>
          <w:color w:val="000000" w:themeColor="text1"/>
          <w:sz w:val="18"/>
          <w:szCs w:val="18"/>
          <w:lang w:eastAsia="ru-RU"/>
        </w:rPr>
      </w:pPr>
    </w:p>
    <w:p w:rsidR="00087873" w:rsidRDefault="00087873" w:rsidP="00AB622B">
      <w:pPr>
        <w:spacing w:before="100" w:beforeAutospacing="1" w:after="100" w:afterAutospacing="1" w:line="240" w:lineRule="auto"/>
        <w:rPr>
          <w:rFonts w:ascii="Verdana" w:eastAsia="Times New Roman" w:hAnsi="Verdana" w:cs="Times New Roman"/>
          <w:i/>
          <w:iCs/>
          <w:color w:val="000000" w:themeColor="text1"/>
          <w:sz w:val="18"/>
          <w:szCs w:val="18"/>
          <w:lang w:eastAsia="ru-RU"/>
        </w:rPr>
      </w:pPr>
    </w:p>
    <w:p w:rsidR="00087873" w:rsidRPr="00AB622B" w:rsidRDefault="00087873"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022D1C" w:rsidRDefault="002B31EA" w:rsidP="00022D1C">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Чистое современное значение оказалось положительным, что свидетельствует в пользу принятия проекта.</w:t>
      </w:r>
    </w:p>
    <w:p w:rsidR="00022D1C" w:rsidRDefault="002B31EA" w:rsidP="00022D1C">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lastRenderedPageBreak/>
        <w:t xml:space="preserve">2. </w:t>
      </w:r>
      <w:r w:rsidRPr="00AB622B">
        <w:rPr>
          <w:rFonts w:ascii="Verdana" w:eastAsia="Times New Roman" w:hAnsi="Verdana" w:cs="Times New Roman"/>
          <w:color w:val="000000" w:themeColor="text1"/>
          <w:sz w:val="18"/>
          <w:szCs w:val="18"/>
          <w:lang w:eastAsia="ru-RU"/>
        </w:rPr>
        <w:t>Предприятие планирует новые капитальны</w:t>
      </w:r>
      <w:r w:rsidR="00022D1C">
        <w:rPr>
          <w:rFonts w:ascii="Verdana" w:eastAsia="Times New Roman" w:hAnsi="Verdana" w:cs="Times New Roman"/>
          <w:color w:val="000000" w:themeColor="text1"/>
          <w:sz w:val="18"/>
          <w:szCs w:val="18"/>
          <w:lang w:eastAsia="ru-RU"/>
        </w:rPr>
        <w:t>е вложения в течение двух лет:</w:t>
      </w:r>
      <w:r w:rsidR="00022D1C" w:rsidRPr="00022D1C">
        <w:rPr>
          <w:rFonts w:ascii="Verdana" w:eastAsia="Times New Roman" w:hAnsi="Verdana" w:cs="Times New Roman"/>
          <w:color w:val="000000" w:themeColor="text1"/>
          <w:sz w:val="18"/>
          <w:szCs w:val="18"/>
          <w:lang w:eastAsia="ru-RU"/>
        </w:rPr>
        <w:t xml:space="preserve"> </w:t>
      </w:r>
      <w:r w:rsidR="00022D1C" w:rsidRPr="004563AE">
        <w:rPr>
          <w:rFonts w:ascii="Verdana" w:eastAsia="Times New Roman" w:hAnsi="Verdana" w:cs="Times New Roman"/>
          <w:b/>
          <w:color w:val="000000" w:themeColor="text1"/>
          <w:sz w:val="18"/>
          <w:szCs w:val="18"/>
          <w:lang w:eastAsia="ru-RU"/>
        </w:rPr>
        <w:t>120</w:t>
      </w:r>
      <w:r w:rsidR="00022D1C" w:rsidRPr="004563AE">
        <w:rPr>
          <w:rFonts w:ascii="Verdana" w:eastAsia="Times New Roman" w:hAnsi="Verdana" w:cs="Times New Roman"/>
          <w:b/>
          <w:color w:val="000000" w:themeColor="text1"/>
          <w:sz w:val="18"/>
          <w:szCs w:val="18"/>
          <w:lang w:val="en-US" w:eastAsia="ru-RU"/>
        </w:rPr>
        <w:t> </w:t>
      </w:r>
      <w:r w:rsidRPr="004563AE">
        <w:rPr>
          <w:rFonts w:ascii="Verdana" w:eastAsia="Times New Roman" w:hAnsi="Verdana" w:cs="Times New Roman"/>
          <w:b/>
          <w:color w:val="000000" w:themeColor="text1"/>
          <w:sz w:val="18"/>
          <w:szCs w:val="18"/>
          <w:lang w:eastAsia="ru-RU"/>
        </w:rPr>
        <w:t>000</w:t>
      </w:r>
      <w:r w:rsidR="00022D1C" w:rsidRPr="004563AE">
        <w:rPr>
          <w:rFonts w:ascii="Verdana" w:eastAsia="Times New Roman" w:hAnsi="Verdana" w:cs="Times New Roman"/>
          <w:b/>
          <w:color w:val="000000" w:themeColor="text1"/>
          <w:sz w:val="18"/>
          <w:szCs w:val="18"/>
          <w:lang w:eastAsia="ru-RU"/>
        </w:rPr>
        <w:t xml:space="preserve"> $</w:t>
      </w:r>
      <w:r w:rsidR="00022D1C">
        <w:rPr>
          <w:rFonts w:ascii="Verdana" w:eastAsia="Times New Roman" w:hAnsi="Verdana" w:cs="Times New Roman"/>
          <w:color w:val="000000" w:themeColor="text1"/>
          <w:sz w:val="18"/>
          <w:szCs w:val="18"/>
          <w:lang w:eastAsia="ru-RU"/>
        </w:rPr>
        <w:t xml:space="preserve"> в первом году и </w:t>
      </w:r>
      <w:r w:rsidR="00022D1C" w:rsidRPr="004563AE">
        <w:rPr>
          <w:rFonts w:ascii="Verdana" w:eastAsia="Times New Roman" w:hAnsi="Verdana" w:cs="Times New Roman"/>
          <w:b/>
          <w:color w:val="000000" w:themeColor="text1"/>
          <w:sz w:val="18"/>
          <w:szCs w:val="18"/>
          <w:lang w:eastAsia="ru-RU"/>
        </w:rPr>
        <w:t>70 </w:t>
      </w:r>
      <w:r w:rsidRPr="004563AE">
        <w:rPr>
          <w:rFonts w:ascii="Verdana" w:eastAsia="Times New Roman" w:hAnsi="Verdana" w:cs="Times New Roman"/>
          <w:b/>
          <w:color w:val="000000" w:themeColor="text1"/>
          <w:sz w:val="18"/>
          <w:szCs w:val="18"/>
          <w:lang w:eastAsia="ru-RU"/>
        </w:rPr>
        <w:t>000</w:t>
      </w:r>
      <w:r w:rsidR="00022D1C" w:rsidRPr="004563AE">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 во втором. Инвестиционный проект рассчитан на 8 лет с полным освоением вновь введенных мощностей лишь на пятом году, когда планируемый годовой </w:t>
      </w:r>
      <w:r w:rsidR="004563AE">
        <w:rPr>
          <w:rFonts w:ascii="Verdana" w:eastAsia="Times New Roman" w:hAnsi="Verdana" w:cs="Times New Roman"/>
          <w:color w:val="000000" w:themeColor="text1"/>
          <w:sz w:val="18"/>
          <w:szCs w:val="18"/>
          <w:lang w:eastAsia="ru-RU"/>
        </w:rPr>
        <w:t xml:space="preserve">чистый денежный доход составит </w:t>
      </w:r>
      <w:r w:rsidR="004563AE" w:rsidRPr="004563AE">
        <w:rPr>
          <w:rFonts w:ascii="Verdana" w:eastAsia="Times New Roman" w:hAnsi="Verdana" w:cs="Times New Roman"/>
          <w:b/>
          <w:color w:val="000000" w:themeColor="text1"/>
          <w:sz w:val="18"/>
          <w:szCs w:val="18"/>
          <w:lang w:eastAsia="ru-RU"/>
        </w:rPr>
        <w:t>62</w:t>
      </w:r>
      <w:r w:rsidR="004563AE" w:rsidRPr="004563AE">
        <w:rPr>
          <w:rFonts w:ascii="Verdana" w:eastAsia="Times New Roman" w:hAnsi="Verdana" w:cs="Times New Roman"/>
          <w:b/>
          <w:color w:val="000000" w:themeColor="text1"/>
          <w:sz w:val="18"/>
          <w:szCs w:val="18"/>
          <w:lang w:val="en-US" w:eastAsia="ru-RU"/>
        </w:rPr>
        <w:t> </w:t>
      </w:r>
      <w:r w:rsidRPr="004563AE">
        <w:rPr>
          <w:rFonts w:ascii="Verdana" w:eastAsia="Times New Roman" w:hAnsi="Verdana" w:cs="Times New Roman"/>
          <w:b/>
          <w:color w:val="000000" w:themeColor="text1"/>
          <w:sz w:val="18"/>
          <w:szCs w:val="18"/>
          <w:lang w:eastAsia="ru-RU"/>
        </w:rPr>
        <w:t>000</w:t>
      </w:r>
      <w:r w:rsidR="004563AE" w:rsidRPr="004563AE">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Нарастание чистого годового денежного дохода в первые четыре года по плану составит </w:t>
      </w:r>
      <w:r w:rsidRPr="004563AE">
        <w:rPr>
          <w:rFonts w:ascii="Verdana" w:eastAsia="Times New Roman" w:hAnsi="Verdana" w:cs="Times New Roman"/>
          <w:color w:val="FF0000"/>
          <w:sz w:val="18"/>
          <w:szCs w:val="18"/>
          <w:lang w:eastAsia="ru-RU"/>
        </w:rPr>
        <w:t>30%</w:t>
      </w:r>
      <w:r w:rsidRPr="00AB622B">
        <w:rPr>
          <w:rFonts w:ascii="Verdana" w:eastAsia="Times New Roman" w:hAnsi="Verdana" w:cs="Times New Roman"/>
          <w:color w:val="000000" w:themeColor="text1"/>
          <w:sz w:val="18"/>
          <w:szCs w:val="18"/>
          <w:lang w:eastAsia="ru-RU"/>
        </w:rPr>
        <w:t xml:space="preserve">, </w:t>
      </w:r>
      <w:r w:rsidRPr="004563AE">
        <w:rPr>
          <w:rFonts w:ascii="Verdana" w:eastAsia="Times New Roman" w:hAnsi="Verdana" w:cs="Times New Roman"/>
          <w:color w:val="FF0000"/>
          <w:sz w:val="18"/>
          <w:szCs w:val="18"/>
          <w:lang w:eastAsia="ru-RU"/>
        </w:rPr>
        <w:t>50%</w:t>
      </w:r>
      <w:r w:rsidRPr="00AB622B">
        <w:rPr>
          <w:rFonts w:ascii="Verdana" w:eastAsia="Times New Roman" w:hAnsi="Verdana" w:cs="Times New Roman"/>
          <w:color w:val="000000" w:themeColor="text1"/>
          <w:sz w:val="18"/>
          <w:szCs w:val="18"/>
          <w:lang w:eastAsia="ru-RU"/>
        </w:rPr>
        <w:t xml:space="preserve">, </w:t>
      </w:r>
      <w:r w:rsidRPr="004563AE">
        <w:rPr>
          <w:rFonts w:ascii="Verdana" w:eastAsia="Times New Roman" w:hAnsi="Verdana" w:cs="Times New Roman"/>
          <w:color w:val="FF0000"/>
          <w:sz w:val="18"/>
          <w:szCs w:val="18"/>
          <w:lang w:eastAsia="ru-RU"/>
        </w:rPr>
        <w:t>70%</w:t>
      </w:r>
      <w:r w:rsidRPr="00AB622B">
        <w:rPr>
          <w:rFonts w:ascii="Verdana" w:eastAsia="Times New Roman" w:hAnsi="Verdana" w:cs="Times New Roman"/>
          <w:color w:val="000000" w:themeColor="text1"/>
          <w:sz w:val="18"/>
          <w:szCs w:val="18"/>
          <w:lang w:eastAsia="ru-RU"/>
        </w:rPr>
        <w:t xml:space="preserve">, </w:t>
      </w:r>
      <w:r w:rsidRPr="004563AE">
        <w:rPr>
          <w:rFonts w:ascii="Verdana" w:eastAsia="Times New Roman" w:hAnsi="Verdana" w:cs="Times New Roman"/>
          <w:color w:val="FF0000"/>
          <w:sz w:val="18"/>
          <w:szCs w:val="18"/>
          <w:lang w:eastAsia="ru-RU"/>
        </w:rPr>
        <w:t>90%</w:t>
      </w:r>
      <w:r w:rsidRPr="00AB622B">
        <w:rPr>
          <w:rFonts w:ascii="Verdana" w:eastAsia="Times New Roman" w:hAnsi="Verdana" w:cs="Times New Roman"/>
          <w:color w:val="000000" w:themeColor="text1"/>
          <w:sz w:val="18"/>
          <w:szCs w:val="18"/>
          <w:lang w:eastAsia="ru-RU"/>
        </w:rPr>
        <w:t xml:space="preserve"> соответственно по годам от первого до четвертого. Предприятие требует как минимум </w:t>
      </w:r>
      <w:r w:rsidRPr="004563AE">
        <w:rPr>
          <w:rFonts w:ascii="Verdana" w:eastAsia="Times New Roman" w:hAnsi="Verdana" w:cs="Times New Roman"/>
          <w:color w:val="FF0000"/>
          <w:sz w:val="18"/>
          <w:szCs w:val="18"/>
          <w:lang w:eastAsia="ru-RU"/>
        </w:rPr>
        <w:t xml:space="preserve">16 </w:t>
      </w:r>
      <w:r w:rsidR="009D48DC" w:rsidRPr="004563AE">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отдачи при инвестировании денежных средств. </w:t>
      </w:r>
      <w:r w:rsidR="00022D1C">
        <w:rPr>
          <w:rFonts w:ascii="Verdana" w:eastAsia="Times New Roman" w:hAnsi="Verdana" w:cs="Times New Roman"/>
          <w:color w:val="000000" w:themeColor="text1"/>
          <w:sz w:val="18"/>
          <w:szCs w:val="18"/>
          <w:lang w:eastAsia="ru-RU"/>
        </w:rPr>
        <w:t xml:space="preserve"> </w:t>
      </w:r>
    </w:p>
    <w:p w:rsidR="001841F3" w:rsidRPr="00022D1C" w:rsidRDefault="002B31EA" w:rsidP="00022D1C">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C3195A">
        <w:rPr>
          <w:rFonts w:ascii="Verdana" w:eastAsia="Times New Roman" w:hAnsi="Verdana" w:cs="Times New Roman"/>
          <w:color w:val="0000FF"/>
          <w:sz w:val="18"/>
          <w:szCs w:val="18"/>
          <w:lang w:eastAsia="ru-RU"/>
        </w:rPr>
        <w:t>Необходимо определить</w:t>
      </w:r>
      <w:r w:rsidR="00C3195A" w:rsidRPr="00C3195A">
        <w:rPr>
          <w:rFonts w:ascii="Verdana" w:eastAsia="Times New Roman" w:hAnsi="Verdana" w:cs="Times New Roman"/>
          <w:color w:val="0000FF"/>
          <w:sz w:val="18"/>
          <w:szCs w:val="18"/>
          <w:lang w:eastAsia="ru-RU"/>
        </w:rPr>
        <w:t>:</w:t>
      </w:r>
      <w:r w:rsidRPr="00C3195A">
        <w:rPr>
          <w:rFonts w:ascii="Verdana" w:eastAsia="Times New Roman" w:hAnsi="Verdana" w:cs="Times New Roman"/>
          <w:color w:val="0000FF"/>
          <w:sz w:val="18"/>
          <w:szCs w:val="18"/>
          <w:lang w:eastAsia="ru-RU"/>
        </w:rPr>
        <w:t xml:space="preserve"> </w:t>
      </w:r>
    </w:p>
    <w:p w:rsidR="002B31EA" w:rsidRPr="001841F3" w:rsidRDefault="002B31EA" w:rsidP="00070050">
      <w:pPr>
        <w:numPr>
          <w:ilvl w:val="0"/>
          <w:numId w:val="31"/>
        </w:numPr>
        <w:spacing w:after="0" w:line="240" w:lineRule="auto"/>
        <w:rPr>
          <w:rFonts w:ascii="Verdana" w:eastAsia="Times New Roman" w:hAnsi="Verdana" w:cs="Times New Roman"/>
          <w:color w:val="0000FF"/>
          <w:sz w:val="18"/>
          <w:szCs w:val="18"/>
          <w:lang w:eastAsia="ru-RU"/>
        </w:rPr>
      </w:pPr>
      <w:r w:rsidRPr="001841F3">
        <w:rPr>
          <w:rFonts w:ascii="Verdana" w:eastAsia="Times New Roman" w:hAnsi="Verdana" w:cs="Times New Roman"/>
          <w:color w:val="0000FF"/>
          <w:sz w:val="18"/>
          <w:szCs w:val="18"/>
          <w:lang w:eastAsia="ru-RU"/>
        </w:rPr>
        <w:t xml:space="preserve">чистое современное значение инвестиционного проекта, </w:t>
      </w:r>
    </w:p>
    <w:p w:rsidR="00C3195A" w:rsidRPr="001841F3" w:rsidRDefault="002B31EA" w:rsidP="00070050">
      <w:pPr>
        <w:numPr>
          <w:ilvl w:val="0"/>
          <w:numId w:val="31"/>
        </w:numPr>
        <w:spacing w:after="0" w:line="240" w:lineRule="auto"/>
        <w:rPr>
          <w:rFonts w:ascii="Verdana" w:eastAsia="Times New Roman" w:hAnsi="Verdana" w:cs="Times New Roman"/>
          <w:color w:val="0000FF"/>
          <w:sz w:val="18"/>
          <w:szCs w:val="18"/>
          <w:lang w:eastAsia="ru-RU"/>
        </w:rPr>
      </w:pPr>
      <w:r w:rsidRPr="00C3195A">
        <w:rPr>
          <w:rFonts w:ascii="Verdana" w:eastAsia="Times New Roman" w:hAnsi="Verdana" w:cs="Times New Roman"/>
          <w:color w:val="0000FF"/>
          <w:sz w:val="18"/>
          <w:szCs w:val="18"/>
          <w:lang w:eastAsia="ru-RU"/>
        </w:rPr>
        <w:t>дисконтированный срок окупаемости.</w:t>
      </w:r>
    </w:p>
    <w:p w:rsidR="001841F3" w:rsidRDefault="001841F3" w:rsidP="001841F3">
      <w:pPr>
        <w:spacing w:after="0" w:line="240" w:lineRule="auto"/>
        <w:rPr>
          <w:rFonts w:ascii="Verdana" w:eastAsia="Times New Roman" w:hAnsi="Verdana" w:cs="Times New Roman"/>
          <w:i/>
          <w:iCs/>
          <w:color w:val="0000FF"/>
          <w:sz w:val="18"/>
          <w:szCs w:val="18"/>
          <w:lang w:eastAsia="ru-RU"/>
        </w:rPr>
      </w:pPr>
    </w:p>
    <w:p w:rsidR="001841F3" w:rsidRPr="00CD2730" w:rsidRDefault="001841F3" w:rsidP="00C3195A">
      <w:pPr>
        <w:spacing w:after="0" w:line="240" w:lineRule="auto"/>
        <w:ind w:left="720"/>
        <w:rPr>
          <w:rFonts w:ascii="Verdana" w:eastAsia="Times New Roman" w:hAnsi="Verdana" w:cs="Times New Roman"/>
          <w:color w:val="000000" w:themeColor="text1"/>
          <w:sz w:val="18"/>
          <w:szCs w:val="18"/>
          <w:lang w:val="en-US" w:eastAsia="ru-RU"/>
        </w:rPr>
      </w:pPr>
    </w:p>
    <w:tbl>
      <w:tblPr>
        <w:tblW w:w="6320" w:type="dxa"/>
        <w:tblInd w:w="93" w:type="dxa"/>
        <w:tblLook w:val="04A0"/>
      </w:tblPr>
      <w:tblGrid>
        <w:gridCol w:w="631"/>
        <w:gridCol w:w="980"/>
        <w:gridCol w:w="878"/>
        <w:gridCol w:w="980"/>
        <w:gridCol w:w="987"/>
        <w:gridCol w:w="980"/>
        <w:gridCol w:w="980"/>
      </w:tblGrid>
      <w:tr w:rsidR="00914C51" w:rsidRPr="00914C51" w:rsidTr="00914C51">
        <w:trPr>
          <w:trHeight w:val="210"/>
        </w:trPr>
        <w:tc>
          <w:tcPr>
            <w:tcW w:w="580" w:type="dxa"/>
            <w:tcBorders>
              <w:top w:val="single" w:sz="4" w:space="0" w:color="auto"/>
              <w:left w:val="single" w:sz="4" w:space="0" w:color="auto"/>
              <w:bottom w:val="nil"/>
              <w:right w:val="single" w:sz="4" w:space="0" w:color="auto"/>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Годы</w:t>
            </w:r>
          </w:p>
        </w:tc>
        <w:tc>
          <w:tcPr>
            <w:tcW w:w="980" w:type="dxa"/>
            <w:tcBorders>
              <w:top w:val="single" w:sz="4" w:space="0" w:color="auto"/>
              <w:left w:val="nil"/>
              <w:bottom w:val="single" w:sz="4" w:space="0" w:color="auto"/>
              <w:right w:val="nil"/>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 </w:t>
            </w:r>
          </w:p>
        </w:tc>
        <w:tc>
          <w:tcPr>
            <w:tcW w:w="840" w:type="dxa"/>
            <w:tcBorders>
              <w:top w:val="single" w:sz="4" w:space="0" w:color="auto"/>
              <w:left w:val="nil"/>
              <w:bottom w:val="single" w:sz="4" w:space="0" w:color="auto"/>
              <w:right w:val="nil"/>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b/>
                <w:bCs/>
                <w:color w:val="000000"/>
                <w:sz w:val="16"/>
                <w:szCs w:val="16"/>
                <w:lang w:eastAsia="ru-RU"/>
              </w:rPr>
            </w:pPr>
            <w:r w:rsidRPr="00914C51">
              <w:rPr>
                <w:rFonts w:ascii="Verdana" w:eastAsia="Times New Roman" w:hAnsi="Verdana" w:cs="Tahoma"/>
                <w:b/>
                <w:bCs/>
                <w:color w:val="000000"/>
                <w:sz w:val="16"/>
                <w:szCs w:val="16"/>
                <w:lang w:eastAsia="ru-RU"/>
              </w:rPr>
              <w:t>Потоки</w:t>
            </w:r>
          </w:p>
        </w:tc>
        <w:tc>
          <w:tcPr>
            <w:tcW w:w="980" w:type="dxa"/>
            <w:tcBorders>
              <w:top w:val="single" w:sz="4" w:space="0" w:color="auto"/>
              <w:left w:val="nil"/>
              <w:bottom w:val="single" w:sz="4" w:space="0" w:color="auto"/>
              <w:right w:val="nil"/>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 </w:t>
            </w:r>
          </w:p>
        </w:tc>
        <w:tc>
          <w:tcPr>
            <w:tcW w:w="980" w:type="dxa"/>
            <w:tcBorders>
              <w:top w:val="single" w:sz="4" w:space="0" w:color="auto"/>
              <w:left w:val="single" w:sz="4" w:space="0" w:color="auto"/>
              <w:bottom w:val="nil"/>
              <w:right w:val="single" w:sz="4" w:space="0" w:color="auto"/>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Дисконт.</w:t>
            </w:r>
          </w:p>
        </w:tc>
        <w:tc>
          <w:tcPr>
            <w:tcW w:w="980" w:type="dxa"/>
            <w:tcBorders>
              <w:top w:val="single" w:sz="4" w:space="0" w:color="auto"/>
              <w:left w:val="nil"/>
              <w:bottom w:val="nil"/>
              <w:right w:val="single" w:sz="4" w:space="0" w:color="auto"/>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Дисконт.</w:t>
            </w:r>
          </w:p>
        </w:tc>
        <w:tc>
          <w:tcPr>
            <w:tcW w:w="980" w:type="dxa"/>
            <w:tcBorders>
              <w:top w:val="single" w:sz="4" w:space="0" w:color="auto"/>
              <w:left w:val="nil"/>
              <w:bottom w:val="nil"/>
              <w:right w:val="single" w:sz="4" w:space="0" w:color="auto"/>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Накопл.</w:t>
            </w:r>
          </w:p>
        </w:tc>
      </w:tr>
      <w:tr w:rsidR="00914C51" w:rsidRPr="00914C51" w:rsidTr="00914C51">
        <w:trPr>
          <w:trHeight w:val="210"/>
        </w:trPr>
        <w:tc>
          <w:tcPr>
            <w:tcW w:w="580" w:type="dxa"/>
            <w:tcBorders>
              <w:top w:val="nil"/>
              <w:left w:val="single" w:sz="4" w:space="0" w:color="auto"/>
              <w:bottom w:val="nil"/>
              <w:right w:val="single" w:sz="4" w:space="0" w:color="auto"/>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 </w:t>
            </w:r>
          </w:p>
        </w:tc>
        <w:tc>
          <w:tcPr>
            <w:tcW w:w="980" w:type="dxa"/>
            <w:tcBorders>
              <w:top w:val="nil"/>
              <w:left w:val="nil"/>
              <w:bottom w:val="nil"/>
              <w:right w:val="single" w:sz="4" w:space="0" w:color="auto"/>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Базовый</w:t>
            </w:r>
          </w:p>
        </w:tc>
        <w:tc>
          <w:tcPr>
            <w:tcW w:w="840" w:type="dxa"/>
            <w:tcBorders>
              <w:top w:val="nil"/>
              <w:left w:val="nil"/>
              <w:bottom w:val="nil"/>
              <w:right w:val="single" w:sz="4" w:space="0" w:color="auto"/>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Коэфф.</w:t>
            </w:r>
          </w:p>
        </w:tc>
        <w:tc>
          <w:tcPr>
            <w:tcW w:w="980" w:type="dxa"/>
            <w:tcBorders>
              <w:top w:val="nil"/>
              <w:left w:val="nil"/>
              <w:bottom w:val="nil"/>
              <w:right w:val="single" w:sz="4" w:space="0" w:color="auto"/>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b/>
                <w:bCs/>
                <w:color w:val="000000"/>
                <w:sz w:val="16"/>
                <w:szCs w:val="16"/>
                <w:lang w:eastAsia="ru-RU"/>
              </w:rPr>
            </w:pPr>
            <w:r w:rsidRPr="00914C51">
              <w:rPr>
                <w:rFonts w:ascii="Verdana" w:eastAsia="Times New Roman" w:hAnsi="Verdana" w:cs="Tahoma"/>
                <w:b/>
                <w:bCs/>
                <w:color w:val="000000"/>
                <w:sz w:val="16"/>
                <w:szCs w:val="16"/>
                <w:lang w:eastAsia="ru-RU"/>
              </w:rPr>
              <w:t>Поток</w:t>
            </w:r>
          </w:p>
        </w:tc>
        <w:tc>
          <w:tcPr>
            <w:tcW w:w="980" w:type="dxa"/>
            <w:tcBorders>
              <w:top w:val="nil"/>
              <w:left w:val="nil"/>
              <w:bottom w:val="nil"/>
              <w:right w:val="single" w:sz="4" w:space="0" w:color="auto"/>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множ.</w:t>
            </w:r>
          </w:p>
        </w:tc>
        <w:tc>
          <w:tcPr>
            <w:tcW w:w="980" w:type="dxa"/>
            <w:tcBorders>
              <w:top w:val="nil"/>
              <w:left w:val="nil"/>
              <w:bottom w:val="nil"/>
              <w:right w:val="single" w:sz="4" w:space="0" w:color="auto"/>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поток</w:t>
            </w:r>
          </w:p>
        </w:tc>
        <w:tc>
          <w:tcPr>
            <w:tcW w:w="980" w:type="dxa"/>
            <w:tcBorders>
              <w:top w:val="nil"/>
              <w:left w:val="nil"/>
              <w:bottom w:val="nil"/>
              <w:right w:val="single" w:sz="4" w:space="0" w:color="auto"/>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дисконт.</w:t>
            </w:r>
          </w:p>
        </w:tc>
      </w:tr>
      <w:tr w:rsidR="00914C51" w:rsidRPr="00914C51" w:rsidTr="00914C51">
        <w:trPr>
          <w:trHeight w:val="210"/>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color w:val="FF0000"/>
                <w:sz w:val="16"/>
                <w:szCs w:val="16"/>
                <w:lang w:eastAsia="ru-RU"/>
              </w:rPr>
            </w:pPr>
            <w:r w:rsidRPr="00914C51">
              <w:rPr>
                <w:rFonts w:ascii="Verdana" w:eastAsia="Times New Roman" w:hAnsi="Verdana" w:cs="Tahoma"/>
                <w:color w:val="FF0000"/>
                <w:sz w:val="16"/>
                <w:szCs w:val="16"/>
                <w:lang w:eastAsia="ru-RU"/>
              </w:rPr>
              <w:t>0,16</w:t>
            </w:r>
          </w:p>
        </w:tc>
        <w:tc>
          <w:tcPr>
            <w:tcW w:w="980" w:type="dxa"/>
            <w:tcBorders>
              <w:top w:val="nil"/>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поток</w:t>
            </w:r>
          </w:p>
        </w:tc>
      </w:tr>
      <w:tr w:rsidR="00914C51" w:rsidRPr="00914C51" w:rsidTr="00914C51">
        <w:trPr>
          <w:trHeight w:val="210"/>
        </w:trPr>
        <w:tc>
          <w:tcPr>
            <w:tcW w:w="580" w:type="dxa"/>
            <w:tcBorders>
              <w:top w:val="nil"/>
              <w:left w:val="nil"/>
              <w:bottom w:val="nil"/>
              <w:right w:val="nil"/>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p>
        </w:tc>
        <w:tc>
          <w:tcPr>
            <w:tcW w:w="1820" w:type="dxa"/>
            <w:gridSpan w:val="2"/>
            <w:tcBorders>
              <w:top w:val="nil"/>
              <w:left w:val="nil"/>
              <w:bottom w:val="nil"/>
              <w:right w:val="nil"/>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b/>
                <w:bCs/>
                <w:color w:val="FF0000"/>
                <w:sz w:val="16"/>
                <w:szCs w:val="16"/>
                <w:lang w:eastAsia="ru-RU"/>
              </w:rPr>
            </w:pPr>
            <w:r w:rsidRPr="00914C51">
              <w:rPr>
                <w:rFonts w:ascii="Verdana" w:eastAsia="Times New Roman" w:hAnsi="Verdana" w:cs="Tahoma"/>
                <w:b/>
                <w:bCs/>
                <w:color w:val="FF0000"/>
                <w:sz w:val="16"/>
                <w:szCs w:val="16"/>
                <w:lang w:eastAsia="ru-RU"/>
              </w:rPr>
              <w:t>Инвестиции</w:t>
            </w:r>
          </w:p>
        </w:tc>
        <w:tc>
          <w:tcPr>
            <w:tcW w:w="980" w:type="dxa"/>
            <w:tcBorders>
              <w:top w:val="nil"/>
              <w:left w:val="nil"/>
              <w:bottom w:val="nil"/>
              <w:right w:val="nil"/>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b/>
                <w:bCs/>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p>
        </w:tc>
      </w:tr>
      <w:tr w:rsidR="00914C51" w:rsidRPr="00914C51" w:rsidTr="00914C51">
        <w:trPr>
          <w:trHeight w:val="210"/>
        </w:trPr>
        <w:tc>
          <w:tcPr>
            <w:tcW w:w="5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color w:val="FF0000"/>
                <w:sz w:val="16"/>
                <w:szCs w:val="16"/>
                <w:lang w:eastAsia="ru-RU"/>
              </w:rPr>
            </w:pPr>
            <w:r w:rsidRPr="00914C51">
              <w:rPr>
                <w:rFonts w:ascii="Verdana" w:eastAsia="Times New Roman" w:hAnsi="Verdana" w:cs="Tahoma"/>
                <w:color w:val="FF0000"/>
                <w:sz w:val="16"/>
                <w:szCs w:val="16"/>
                <w:lang w:eastAsia="ru-RU"/>
              </w:rPr>
              <w:t>0</w:t>
            </w:r>
          </w:p>
        </w:tc>
        <w:tc>
          <w:tcPr>
            <w:tcW w:w="980" w:type="dxa"/>
            <w:tcBorders>
              <w:top w:val="single" w:sz="4" w:space="0" w:color="auto"/>
              <w:left w:val="nil"/>
              <w:bottom w:val="single" w:sz="4" w:space="0" w:color="auto"/>
              <w:right w:val="nil"/>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b/>
                <w:bCs/>
                <w:color w:val="FF0000"/>
                <w:sz w:val="16"/>
                <w:szCs w:val="16"/>
                <w:lang w:eastAsia="ru-RU"/>
              </w:rPr>
            </w:pPr>
            <w:r w:rsidRPr="00914C51">
              <w:rPr>
                <w:rFonts w:ascii="Verdana" w:eastAsia="Times New Roman" w:hAnsi="Verdana" w:cs="Tahoma"/>
                <w:b/>
                <w:bCs/>
                <w:color w:val="FF0000"/>
                <w:sz w:val="16"/>
                <w:szCs w:val="16"/>
                <w:lang w:eastAsia="ru-RU"/>
              </w:rPr>
              <w:t> </w:t>
            </w:r>
          </w:p>
        </w:tc>
        <w:tc>
          <w:tcPr>
            <w:tcW w:w="840" w:type="dxa"/>
            <w:tcBorders>
              <w:top w:val="single" w:sz="4" w:space="0" w:color="auto"/>
              <w:left w:val="nil"/>
              <w:bottom w:val="single" w:sz="4" w:space="0" w:color="auto"/>
              <w:right w:val="nil"/>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 </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b/>
                <w:bCs/>
                <w:color w:val="FF0000"/>
                <w:sz w:val="16"/>
                <w:szCs w:val="16"/>
                <w:lang w:eastAsia="ru-RU"/>
              </w:rPr>
            </w:pPr>
            <w:r w:rsidRPr="00914C51">
              <w:rPr>
                <w:rFonts w:ascii="Verdana" w:eastAsia="Times New Roman" w:hAnsi="Verdana" w:cs="Tahoma"/>
                <w:b/>
                <w:bCs/>
                <w:color w:val="FF0000"/>
                <w:sz w:val="16"/>
                <w:szCs w:val="16"/>
                <w:lang w:eastAsia="ru-RU"/>
              </w:rPr>
              <w:t>-120000</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color w:val="FF0000"/>
                <w:sz w:val="16"/>
                <w:szCs w:val="16"/>
                <w:lang w:eastAsia="ru-RU"/>
              </w:rPr>
            </w:pPr>
            <w:r w:rsidRPr="00914C51">
              <w:rPr>
                <w:rFonts w:ascii="Verdana" w:eastAsia="Times New Roman" w:hAnsi="Verdana" w:cs="Tahoma"/>
                <w:color w:val="FF0000"/>
                <w:sz w:val="16"/>
                <w:szCs w:val="16"/>
                <w:lang w:eastAsia="ru-RU"/>
              </w:rPr>
              <w:t>1,000000</w:t>
            </w:r>
          </w:p>
        </w:tc>
        <w:tc>
          <w:tcPr>
            <w:tcW w:w="980" w:type="dxa"/>
            <w:tcBorders>
              <w:top w:val="single" w:sz="4" w:space="0" w:color="auto"/>
              <w:left w:val="nil"/>
              <w:bottom w:val="single" w:sz="4" w:space="0" w:color="auto"/>
              <w:right w:val="single" w:sz="4" w:space="0" w:color="auto"/>
            </w:tcBorders>
            <w:shd w:val="clear" w:color="000000" w:fill="0000CC"/>
            <w:noWrap/>
            <w:vAlign w:val="bottom"/>
            <w:hideMark/>
          </w:tcPr>
          <w:p w:rsidR="00914C51" w:rsidRPr="00914C51" w:rsidRDefault="00914C51" w:rsidP="00914C51">
            <w:pPr>
              <w:spacing w:after="0" w:line="240" w:lineRule="auto"/>
              <w:jc w:val="right"/>
              <w:rPr>
                <w:rFonts w:ascii="Verdana" w:eastAsia="Times New Roman" w:hAnsi="Verdana" w:cs="Tahoma"/>
                <w:b/>
                <w:bCs/>
                <w:color w:val="FFFF99"/>
                <w:sz w:val="16"/>
                <w:szCs w:val="16"/>
                <w:lang w:eastAsia="ru-RU"/>
              </w:rPr>
            </w:pPr>
            <w:r w:rsidRPr="00914C51">
              <w:rPr>
                <w:rFonts w:ascii="Verdana" w:eastAsia="Times New Roman" w:hAnsi="Verdana" w:cs="Tahoma"/>
                <w:b/>
                <w:bCs/>
                <w:color w:val="FFFF99"/>
                <w:sz w:val="16"/>
                <w:szCs w:val="16"/>
                <w:lang w:eastAsia="ru-RU"/>
              </w:rPr>
              <w:t>-120000</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 </w:t>
            </w:r>
          </w:p>
        </w:tc>
      </w:tr>
      <w:tr w:rsidR="00914C51" w:rsidRPr="00914C51" w:rsidTr="00914C51">
        <w:trPr>
          <w:trHeight w:val="210"/>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color w:val="FF0000"/>
                <w:sz w:val="16"/>
                <w:szCs w:val="16"/>
                <w:lang w:eastAsia="ru-RU"/>
              </w:rPr>
            </w:pPr>
            <w:r w:rsidRPr="00914C51">
              <w:rPr>
                <w:rFonts w:ascii="Verdana" w:eastAsia="Times New Roman" w:hAnsi="Verdana" w:cs="Tahoma"/>
                <w:color w:val="FF0000"/>
                <w:sz w:val="16"/>
                <w:szCs w:val="16"/>
                <w:lang w:eastAsia="ru-RU"/>
              </w:rPr>
              <w:t>1</w:t>
            </w:r>
          </w:p>
        </w:tc>
        <w:tc>
          <w:tcPr>
            <w:tcW w:w="980" w:type="dxa"/>
            <w:tcBorders>
              <w:top w:val="nil"/>
              <w:left w:val="nil"/>
              <w:bottom w:val="single" w:sz="4" w:space="0" w:color="auto"/>
              <w:right w:val="nil"/>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b/>
                <w:bCs/>
                <w:color w:val="FF0000"/>
                <w:sz w:val="16"/>
                <w:szCs w:val="16"/>
                <w:lang w:eastAsia="ru-RU"/>
              </w:rPr>
            </w:pPr>
            <w:r w:rsidRPr="00914C51">
              <w:rPr>
                <w:rFonts w:ascii="Verdana" w:eastAsia="Times New Roman" w:hAnsi="Verdana" w:cs="Tahoma"/>
                <w:b/>
                <w:bCs/>
                <w:color w:val="FF0000"/>
                <w:sz w:val="16"/>
                <w:szCs w:val="16"/>
                <w:lang w:eastAsia="ru-RU"/>
              </w:rPr>
              <w:t> </w:t>
            </w:r>
          </w:p>
        </w:tc>
        <w:tc>
          <w:tcPr>
            <w:tcW w:w="840" w:type="dxa"/>
            <w:tcBorders>
              <w:top w:val="nil"/>
              <w:left w:val="nil"/>
              <w:bottom w:val="single" w:sz="4" w:space="0" w:color="auto"/>
              <w:right w:val="nil"/>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b/>
                <w:bCs/>
                <w:color w:val="FF0000"/>
                <w:sz w:val="16"/>
                <w:szCs w:val="16"/>
                <w:lang w:eastAsia="ru-RU"/>
              </w:rPr>
            </w:pPr>
            <w:r w:rsidRPr="00914C51">
              <w:rPr>
                <w:rFonts w:ascii="Verdana" w:eastAsia="Times New Roman" w:hAnsi="Verdana" w:cs="Tahoma"/>
                <w:b/>
                <w:bCs/>
                <w:color w:val="FF0000"/>
                <w:sz w:val="16"/>
                <w:szCs w:val="16"/>
                <w:lang w:eastAsia="ru-RU"/>
              </w:rPr>
              <w:t>-70000</w:t>
            </w:r>
          </w:p>
        </w:tc>
        <w:tc>
          <w:tcPr>
            <w:tcW w:w="980" w:type="dxa"/>
            <w:tcBorders>
              <w:top w:val="nil"/>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color w:val="FF0000"/>
                <w:sz w:val="16"/>
                <w:szCs w:val="16"/>
                <w:lang w:eastAsia="ru-RU"/>
              </w:rPr>
            </w:pPr>
            <w:r w:rsidRPr="00914C51">
              <w:rPr>
                <w:rFonts w:ascii="Verdana" w:eastAsia="Times New Roman" w:hAnsi="Verdana" w:cs="Tahoma"/>
                <w:color w:val="FF0000"/>
                <w:sz w:val="16"/>
                <w:szCs w:val="16"/>
                <w:lang w:eastAsia="ru-RU"/>
              </w:rPr>
              <w:t>0,862069</w:t>
            </w:r>
          </w:p>
        </w:tc>
        <w:tc>
          <w:tcPr>
            <w:tcW w:w="980" w:type="dxa"/>
            <w:tcBorders>
              <w:top w:val="nil"/>
              <w:left w:val="nil"/>
              <w:bottom w:val="single" w:sz="4" w:space="0" w:color="auto"/>
              <w:right w:val="single" w:sz="4" w:space="0" w:color="auto"/>
            </w:tcBorders>
            <w:shd w:val="clear" w:color="000000" w:fill="0000CC"/>
            <w:noWrap/>
            <w:vAlign w:val="bottom"/>
            <w:hideMark/>
          </w:tcPr>
          <w:p w:rsidR="00914C51" w:rsidRPr="00914C51" w:rsidRDefault="00914C51" w:rsidP="00914C51">
            <w:pPr>
              <w:spacing w:after="0" w:line="240" w:lineRule="auto"/>
              <w:jc w:val="right"/>
              <w:rPr>
                <w:rFonts w:ascii="Verdana" w:eastAsia="Times New Roman" w:hAnsi="Verdana" w:cs="Tahoma"/>
                <w:b/>
                <w:bCs/>
                <w:color w:val="FFFF99"/>
                <w:sz w:val="16"/>
                <w:szCs w:val="16"/>
                <w:lang w:eastAsia="ru-RU"/>
              </w:rPr>
            </w:pPr>
            <w:r w:rsidRPr="00914C51">
              <w:rPr>
                <w:rFonts w:ascii="Verdana" w:eastAsia="Times New Roman" w:hAnsi="Verdana" w:cs="Tahoma"/>
                <w:b/>
                <w:bCs/>
                <w:color w:val="FFFF99"/>
                <w:sz w:val="16"/>
                <w:szCs w:val="16"/>
                <w:lang w:eastAsia="ru-RU"/>
              </w:rPr>
              <w:t>-60345</w:t>
            </w:r>
          </w:p>
        </w:tc>
        <w:tc>
          <w:tcPr>
            <w:tcW w:w="980" w:type="dxa"/>
            <w:tcBorders>
              <w:top w:val="nil"/>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 </w:t>
            </w:r>
          </w:p>
        </w:tc>
      </w:tr>
      <w:tr w:rsidR="00914C51" w:rsidRPr="00914C51" w:rsidTr="00914C51">
        <w:trPr>
          <w:trHeight w:val="210"/>
        </w:trPr>
        <w:tc>
          <w:tcPr>
            <w:tcW w:w="580" w:type="dxa"/>
            <w:tcBorders>
              <w:top w:val="nil"/>
              <w:left w:val="nil"/>
              <w:bottom w:val="nil"/>
              <w:right w:val="nil"/>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b/>
                <w:bCs/>
                <w:color w:val="000000"/>
                <w:sz w:val="16"/>
                <w:szCs w:val="16"/>
                <w:lang w:eastAsia="ru-RU"/>
              </w:rPr>
            </w:pPr>
            <w:r w:rsidRPr="00914C51">
              <w:rPr>
                <w:rFonts w:ascii="Verdana" w:eastAsia="Times New Roman" w:hAnsi="Verdana" w:cs="Tahoma"/>
                <w:b/>
                <w:bCs/>
                <w:color w:val="000000"/>
                <w:sz w:val="16"/>
                <w:szCs w:val="16"/>
                <w:lang w:eastAsia="ru-RU"/>
              </w:rPr>
              <w:t>Доходы</w:t>
            </w:r>
          </w:p>
        </w:tc>
        <w:tc>
          <w:tcPr>
            <w:tcW w:w="840" w:type="dxa"/>
            <w:tcBorders>
              <w:top w:val="nil"/>
              <w:left w:val="nil"/>
              <w:bottom w:val="nil"/>
              <w:right w:val="nil"/>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p>
        </w:tc>
        <w:tc>
          <w:tcPr>
            <w:tcW w:w="980" w:type="dxa"/>
            <w:tcBorders>
              <w:top w:val="nil"/>
              <w:left w:val="single" w:sz="4" w:space="0" w:color="auto"/>
              <w:bottom w:val="single" w:sz="4" w:space="0" w:color="auto"/>
              <w:right w:val="single" w:sz="4" w:space="0" w:color="auto"/>
            </w:tcBorders>
            <w:shd w:val="clear" w:color="000000" w:fill="FFFF99"/>
            <w:noWrap/>
            <w:vAlign w:val="bottom"/>
            <w:hideMark/>
          </w:tcPr>
          <w:p w:rsidR="00914C51" w:rsidRPr="00914C51" w:rsidRDefault="00914C51" w:rsidP="00914C51">
            <w:pPr>
              <w:spacing w:after="0" w:line="240" w:lineRule="auto"/>
              <w:jc w:val="right"/>
              <w:rPr>
                <w:rFonts w:ascii="Verdana" w:eastAsia="Times New Roman" w:hAnsi="Verdana" w:cs="Tahoma"/>
                <w:b/>
                <w:bCs/>
                <w:color w:val="FF0000"/>
                <w:sz w:val="16"/>
                <w:szCs w:val="16"/>
                <w:lang w:eastAsia="ru-RU"/>
              </w:rPr>
            </w:pPr>
            <w:r w:rsidRPr="00914C51">
              <w:rPr>
                <w:rFonts w:ascii="Verdana" w:eastAsia="Times New Roman" w:hAnsi="Verdana" w:cs="Tahoma"/>
                <w:b/>
                <w:bCs/>
                <w:color w:val="FF0000"/>
                <w:sz w:val="16"/>
                <w:szCs w:val="16"/>
                <w:lang w:eastAsia="ru-RU"/>
              </w:rPr>
              <w:t>-120000</w:t>
            </w:r>
          </w:p>
        </w:tc>
      </w:tr>
      <w:tr w:rsidR="00914C51" w:rsidRPr="00914C51" w:rsidTr="00914C51">
        <w:trPr>
          <w:trHeight w:val="210"/>
        </w:trPr>
        <w:tc>
          <w:tcPr>
            <w:tcW w:w="5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1</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62000</w:t>
            </w:r>
          </w:p>
        </w:tc>
        <w:tc>
          <w:tcPr>
            <w:tcW w:w="840" w:type="dxa"/>
            <w:tcBorders>
              <w:top w:val="single" w:sz="4" w:space="0" w:color="auto"/>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0,3</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b/>
                <w:bCs/>
                <w:color w:val="000000"/>
                <w:sz w:val="16"/>
                <w:szCs w:val="16"/>
                <w:lang w:eastAsia="ru-RU"/>
              </w:rPr>
            </w:pPr>
            <w:r w:rsidRPr="00914C51">
              <w:rPr>
                <w:rFonts w:ascii="Verdana" w:eastAsia="Times New Roman" w:hAnsi="Verdana" w:cs="Tahoma"/>
                <w:b/>
                <w:bCs/>
                <w:color w:val="000000"/>
                <w:sz w:val="16"/>
                <w:szCs w:val="16"/>
                <w:lang w:eastAsia="ru-RU"/>
              </w:rPr>
              <w:t>18600</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color w:val="FF0000"/>
                <w:sz w:val="16"/>
                <w:szCs w:val="16"/>
                <w:lang w:eastAsia="ru-RU"/>
              </w:rPr>
            </w:pPr>
            <w:r w:rsidRPr="00914C51">
              <w:rPr>
                <w:rFonts w:ascii="Verdana" w:eastAsia="Times New Roman" w:hAnsi="Verdana" w:cs="Tahoma"/>
                <w:color w:val="FF0000"/>
                <w:sz w:val="16"/>
                <w:szCs w:val="16"/>
                <w:lang w:eastAsia="ru-RU"/>
              </w:rPr>
              <w:t>0,862069</w:t>
            </w:r>
          </w:p>
        </w:tc>
        <w:tc>
          <w:tcPr>
            <w:tcW w:w="980" w:type="dxa"/>
            <w:tcBorders>
              <w:top w:val="single" w:sz="4" w:space="0" w:color="auto"/>
              <w:left w:val="nil"/>
              <w:bottom w:val="single" w:sz="4" w:space="0" w:color="auto"/>
              <w:right w:val="single" w:sz="4" w:space="0" w:color="auto"/>
            </w:tcBorders>
            <w:shd w:val="clear" w:color="000000" w:fill="0000CC"/>
            <w:noWrap/>
            <w:vAlign w:val="bottom"/>
            <w:hideMark/>
          </w:tcPr>
          <w:p w:rsidR="00914C51" w:rsidRPr="00914C51" w:rsidRDefault="00914C51" w:rsidP="00914C51">
            <w:pPr>
              <w:spacing w:after="0" w:line="240" w:lineRule="auto"/>
              <w:jc w:val="right"/>
              <w:rPr>
                <w:rFonts w:ascii="Verdana" w:eastAsia="Times New Roman" w:hAnsi="Verdana" w:cs="Tahoma"/>
                <w:b/>
                <w:bCs/>
                <w:color w:val="FFFFFF"/>
                <w:sz w:val="16"/>
                <w:szCs w:val="16"/>
                <w:lang w:eastAsia="ru-RU"/>
              </w:rPr>
            </w:pPr>
            <w:r w:rsidRPr="00914C51">
              <w:rPr>
                <w:rFonts w:ascii="Verdana" w:eastAsia="Times New Roman" w:hAnsi="Verdana" w:cs="Tahoma"/>
                <w:b/>
                <w:bCs/>
                <w:color w:val="FFFFFF"/>
                <w:sz w:val="16"/>
                <w:szCs w:val="16"/>
                <w:lang w:eastAsia="ru-RU"/>
              </w:rPr>
              <w:t>16 034</w:t>
            </w:r>
          </w:p>
        </w:tc>
        <w:tc>
          <w:tcPr>
            <w:tcW w:w="980" w:type="dxa"/>
            <w:tcBorders>
              <w:top w:val="nil"/>
              <w:left w:val="nil"/>
              <w:bottom w:val="single" w:sz="4" w:space="0" w:color="auto"/>
              <w:right w:val="single" w:sz="4" w:space="0" w:color="auto"/>
            </w:tcBorders>
            <w:shd w:val="clear" w:color="000000" w:fill="FFFF99"/>
            <w:noWrap/>
            <w:vAlign w:val="bottom"/>
            <w:hideMark/>
          </w:tcPr>
          <w:p w:rsidR="00914C51" w:rsidRPr="00914C51" w:rsidRDefault="00914C51" w:rsidP="00914C51">
            <w:pPr>
              <w:spacing w:after="0" w:line="240" w:lineRule="auto"/>
              <w:jc w:val="right"/>
              <w:rPr>
                <w:rFonts w:ascii="Verdana" w:eastAsia="Times New Roman" w:hAnsi="Verdana" w:cs="Tahoma"/>
                <w:b/>
                <w:bCs/>
                <w:color w:val="FF0000"/>
                <w:sz w:val="16"/>
                <w:szCs w:val="16"/>
                <w:lang w:eastAsia="ru-RU"/>
              </w:rPr>
            </w:pPr>
            <w:r w:rsidRPr="00914C51">
              <w:rPr>
                <w:rFonts w:ascii="Verdana" w:eastAsia="Times New Roman" w:hAnsi="Verdana" w:cs="Tahoma"/>
                <w:b/>
                <w:bCs/>
                <w:color w:val="FF0000"/>
                <w:sz w:val="16"/>
                <w:szCs w:val="16"/>
                <w:lang w:eastAsia="ru-RU"/>
              </w:rPr>
              <w:t>-164310</w:t>
            </w:r>
          </w:p>
        </w:tc>
      </w:tr>
      <w:tr w:rsidR="00914C51" w:rsidRPr="00914C51" w:rsidTr="00914C51">
        <w:trPr>
          <w:trHeight w:val="210"/>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2</w:t>
            </w:r>
          </w:p>
        </w:tc>
        <w:tc>
          <w:tcPr>
            <w:tcW w:w="980" w:type="dxa"/>
            <w:tcBorders>
              <w:top w:val="nil"/>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62000</w:t>
            </w:r>
          </w:p>
        </w:tc>
        <w:tc>
          <w:tcPr>
            <w:tcW w:w="840" w:type="dxa"/>
            <w:tcBorders>
              <w:top w:val="nil"/>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0,5</w:t>
            </w:r>
          </w:p>
        </w:tc>
        <w:tc>
          <w:tcPr>
            <w:tcW w:w="980" w:type="dxa"/>
            <w:tcBorders>
              <w:top w:val="nil"/>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b/>
                <w:bCs/>
                <w:color w:val="000000"/>
                <w:sz w:val="16"/>
                <w:szCs w:val="16"/>
                <w:lang w:eastAsia="ru-RU"/>
              </w:rPr>
            </w:pPr>
            <w:r w:rsidRPr="00914C51">
              <w:rPr>
                <w:rFonts w:ascii="Verdana" w:eastAsia="Times New Roman" w:hAnsi="Verdana" w:cs="Tahoma"/>
                <w:b/>
                <w:bCs/>
                <w:color w:val="000000"/>
                <w:sz w:val="16"/>
                <w:szCs w:val="16"/>
                <w:lang w:eastAsia="ru-RU"/>
              </w:rPr>
              <w:t>31000</w:t>
            </w:r>
          </w:p>
        </w:tc>
        <w:tc>
          <w:tcPr>
            <w:tcW w:w="980" w:type="dxa"/>
            <w:tcBorders>
              <w:top w:val="nil"/>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color w:val="FF0000"/>
                <w:sz w:val="16"/>
                <w:szCs w:val="16"/>
                <w:lang w:eastAsia="ru-RU"/>
              </w:rPr>
            </w:pPr>
            <w:r w:rsidRPr="00914C51">
              <w:rPr>
                <w:rFonts w:ascii="Verdana" w:eastAsia="Times New Roman" w:hAnsi="Verdana" w:cs="Tahoma"/>
                <w:color w:val="FF0000"/>
                <w:sz w:val="16"/>
                <w:szCs w:val="16"/>
                <w:lang w:eastAsia="ru-RU"/>
              </w:rPr>
              <w:t>0,743163</w:t>
            </w:r>
          </w:p>
        </w:tc>
        <w:tc>
          <w:tcPr>
            <w:tcW w:w="980" w:type="dxa"/>
            <w:tcBorders>
              <w:top w:val="nil"/>
              <w:left w:val="nil"/>
              <w:bottom w:val="single" w:sz="4" w:space="0" w:color="auto"/>
              <w:right w:val="single" w:sz="4" w:space="0" w:color="auto"/>
            </w:tcBorders>
            <w:shd w:val="clear" w:color="000000" w:fill="0000CC"/>
            <w:noWrap/>
            <w:vAlign w:val="bottom"/>
            <w:hideMark/>
          </w:tcPr>
          <w:p w:rsidR="00914C51" w:rsidRPr="00914C51" w:rsidRDefault="00914C51" w:rsidP="00914C51">
            <w:pPr>
              <w:spacing w:after="0" w:line="240" w:lineRule="auto"/>
              <w:jc w:val="right"/>
              <w:rPr>
                <w:rFonts w:ascii="Verdana" w:eastAsia="Times New Roman" w:hAnsi="Verdana" w:cs="Tahoma"/>
                <w:b/>
                <w:bCs/>
                <w:color w:val="FFFFFF"/>
                <w:sz w:val="16"/>
                <w:szCs w:val="16"/>
                <w:lang w:eastAsia="ru-RU"/>
              </w:rPr>
            </w:pPr>
            <w:r w:rsidRPr="00914C51">
              <w:rPr>
                <w:rFonts w:ascii="Verdana" w:eastAsia="Times New Roman" w:hAnsi="Verdana" w:cs="Tahoma"/>
                <w:b/>
                <w:bCs/>
                <w:color w:val="FFFFFF"/>
                <w:sz w:val="16"/>
                <w:szCs w:val="16"/>
                <w:lang w:eastAsia="ru-RU"/>
              </w:rPr>
              <w:t>23 038</w:t>
            </w:r>
          </w:p>
        </w:tc>
        <w:tc>
          <w:tcPr>
            <w:tcW w:w="980" w:type="dxa"/>
            <w:tcBorders>
              <w:top w:val="nil"/>
              <w:left w:val="nil"/>
              <w:bottom w:val="single" w:sz="4" w:space="0" w:color="auto"/>
              <w:right w:val="single" w:sz="4" w:space="0" w:color="auto"/>
            </w:tcBorders>
            <w:shd w:val="clear" w:color="000000" w:fill="FFFF99"/>
            <w:noWrap/>
            <w:vAlign w:val="bottom"/>
            <w:hideMark/>
          </w:tcPr>
          <w:p w:rsidR="00914C51" w:rsidRPr="00914C51" w:rsidRDefault="00914C51" w:rsidP="00914C51">
            <w:pPr>
              <w:spacing w:after="0" w:line="240" w:lineRule="auto"/>
              <w:jc w:val="right"/>
              <w:rPr>
                <w:rFonts w:ascii="Verdana" w:eastAsia="Times New Roman" w:hAnsi="Verdana" w:cs="Tahoma"/>
                <w:b/>
                <w:bCs/>
                <w:color w:val="FF0000"/>
                <w:sz w:val="16"/>
                <w:szCs w:val="16"/>
                <w:lang w:eastAsia="ru-RU"/>
              </w:rPr>
            </w:pPr>
            <w:r w:rsidRPr="00914C51">
              <w:rPr>
                <w:rFonts w:ascii="Verdana" w:eastAsia="Times New Roman" w:hAnsi="Verdana" w:cs="Tahoma"/>
                <w:b/>
                <w:bCs/>
                <w:color w:val="FF0000"/>
                <w:sz w:val="16"/>
                <w:szCs w:val="16"/>
                <w:lang w:eastAsia="ru-RU"/>
              </w:rPr>
              <w:t>-141272</w:t>
            </w:r>
          </w:p>
        </w:tc>
      </w:tr>
      <w:tr w:rsidR="00914C51" w:rsidRPr="00914C51" w:rsidTr="00914C51">
        <w:trPr>
          <w:trHeight w:val="210"/>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3</w:t>
            </w:r>
          </w:p>
        </w:tc>
        <w:tc>
          <w:tcPr>
            <w:tcW w:w="980" w:type="dxa"/>
            <w:tcBorders>
              <w:top w:val="nil"/>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62000</w:t>
            </w:r>
          </w:p>
        </w:tc>
        <w:tc>
          <w:tcPr>
            <w:tcW w:w="840" w:type="dxa"/>
            <w:tcBorders>
              <w:top w:val="nil"/>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0,7</w:t>
            </w:r>
          </w:p>
        </w:tc>
        <w:tc>
          <w:tcPr>
            <w:tcW w:w="980" w:type="dxa"/>
            <w:tcBorders>
              <w:top w:val="nil"/>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b/>
                <w:bCs/>
                <w:color w:val="000000"/>
                <w:sz w:val="16"/>
                <w:szCs w:val="16"/>
                <w:lang w:eastAsia="ru-RU"/>
              </w:rPr>
            </w:pPr>
            <w:r w:rsidRPr="00914C51">
              <w:rPr>
                <w:rFonts w:ascii="Verdana" w:eastAsia="Times New Roman" w:hAnsi="Verdana" w:cs="Tahoma"/>
                <w:b/>
                <w:bCs/>
                <w:color w:val="000000"/>
                <w:sz w:val="16"/>
                <w:szCs w:val="16"/>
                <w:lang w:eastAsia="ru-RU"/>
              </w:rPr>
              <w:t>43400</w:t>
            </w:r>
          </w:p>
        </w:tc>
        <w:tc>
          <w:tcPr>
            <w:tcW w:w="980" w:type="dxa"/>
            <w:tcBorders>
              <w:top w:val="nil"/>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color w:val="FF0000"/>
                <w:sz w:val="16"/>
                <w:szCs w:val="16"/>
                <w:lang w:eastAsia="ru-RU"/>
              </w:rPr>
            </w:pPr>
            <w:r w:rsidRPr="00914C51">
              <w:rPr>
                <w:rFonts w:ascii="Verdana" w:eastAsia="Times New Roman" w:hAnsi="Verdana" w:cs="Tahoma"/>
                <w:color w:val="FF0000"/>
                <w:sz w:val="16"/>
                <w:szCs w:val="16"/>
                <w:lang w:eastAsia="ru-RU"/>
              </w:rPr>
              <w:t>0,640658</w:t>
            </w:r>
          </w:p>
        </w:tc>
        <w:tc>
          <w:tcPr>
            <w:tcW w:w="980" w:type="dxa"/>
            <w:tcBorders>
              <w:top w:val="nil"/>
              <w:left w:val="nil"/>
              <w:bottom w:val="single" w:sz="4" w:space="0" w:color="auto"/>
              <w:right w:val="single" w:sz="4" w:space="0" w:color="auto"/>
            </w:tcBorders>
            <w:shd w:val="clear" w:color="000000" w:fill="0000CC"/>
            <w:noWrap/>
            <w:vAlign w:val="bottom"/>
            <w:hideMark/>
          </w:tcPr>
          <w:p w:rsidR="00914C51" w:rsidRPr="00914C51" w:rsidRDefault="00914C51" w:rsidP="00914C51">
            <w:pPr>
              <w:spacing w:after="0" w:line="240" w:lineRule="auto"/>
              <w:jc w:val="right"/>
              <w:rPr>
                <w:rFonts w:ascii="Verdana" w:eastAsia="Times New Roman" w:hAnsi="Verdana" w:cs="Tahoma"/>
                <w:b/>
                <w:bCs/>
                <w:color w:val="FFFFFF"/>
                <w:sz w:val="16"/>
                <w:szCs w:val="16"/>
                <w:lang w:eastAsia="ru-RU"/>
              </w:rPr>
            </w:pPr>
            <w:r w:rsidRPr="00914C51">
              <w:rPr>
                <w:rFonts w:ascii="Verdana" w:eastAsia="Times New Roman" w:hAnsi="Verdana" w:cs="Tahoma"/>
                <w:b/>
                <w:bCs/>
                <w:color w:val="FFFFFF"/>
                <w:sz w:val="16"/>
                <w:szCs w:val="16"/>
                <w:lang w:eastAsia="ru-RU"/>
              </w:rPr>
              <w:t>27 805</w:t>
            </w:r>
          </w:p>
        </w:tc>
        <w:tc>
          <w:tcPr>
            <w:tcW w:w="980" w:type="dxa"/>
            <w:tcBorders>
              <w:top w:val="nil"/>
              <w:left w:val="nil"/>
              <w:bottom w:val="single" w:sz="4" w:space="0" w:color="auto"/>
              <w:right w:val="single" w:sz="4" w:space="0" w:color="auto"/>
            </w:tcBorders>
            <w:shd w:val="clear" w:color="000000" w:fill="FFFF99"/>
            <w:noWrap/>
            <w:vAlign w:val="bottom"/>
            <w:hideMark/>
          </w:tcPr>
          <w:p w:rsidR="00914C51" w:rsidRPr="00914C51" w:rsidRDefault="00914C51" w:rsidP="00914C51">
            <w:pPr>
              <w:spacing w:after="0" w:line="240" w:lineRule="auto"/>
              <w:jc w:val="right"/>
              <w:rPr>
                <w:rFonts w:ascii="Verdana" w:eastAsia="Times New Roman" w:hAnsi="Verdana" w:cs="Tahoma"/>
                <w:b/>
                <w:bCs/>
                <w:color w:val="FF0000"/>
                <w:sz w:val="16"/>
                <w:szCs w:val="16"/>
                <w:lang w:eastAsia="ru-RU"/>
              </w:rPr>
            </w:pPr>
            <w:r w:rsidRPr="00914C51">
              <w:rPr>
                <w:rFonts w:ascii="Verdana" w:eastAsia="Times New Roman" w:hAnsi="Verdana" w:cs="Tahoma"/>
                <w:b/>
                <w:bCs/>
                <w:color w:val="FF0000"/>
                <w:sz w:val="16"/>
                <w:szCs w:val="16"/>
                <w:lang w:eastAsia="ru-RU"/>
              </w:rPr>
              <w:t>-113468</w:t>
            </w:r>
          </w:p>
        </w:tc>
      </w:tr>
      <w:tr w:rsidR="00914C51" w:rsidRPr="00914C51" w:rsidTr="00914C51">
        <w:trPr>
          <w:trHeight w:val="210"/>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4</w:t>
            </w:r>
          </w:p>
        </w:tc>
        <w:tc>
          <w:tcPr>
            <w:tcW w:w="980" w:type="dxa"/>
            <w:tcBorders>
              <w:top w:val="nil"/>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62000</w:t>
            </w:r>
          </w:p>
        </w:tc>
        <w:tc>
          <w:tcPr>
            <w:tcW w:w="840" w:type="dxa"/>
            <w:tcBorders>
              <w:top w:val="nil"/>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0,9</w:t>
            </w:r>
          </w:p>
        </w:tc>
        <w:tc>
          <w:tcPr>
            <w:tcW w:w="980" w:type="dxa"/>
            <w:tcBorders>
              <w:top w:val="nil"/>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b/>
                <w:bCs/>
                <w:color w:val="000000"/>
                <w:sz w:val="16"/>
                <w:szCs w:val="16"/>
                <w:lang w:eastAsia="ru-RU"/>
              </w:rPr>
            </w:pPr>
            <w:r w:rsidRPr="00914C51">
              <w:rPr>
                <w:rFonts w:ascii="Verdana" w:eastAsia="Times New Roman" w:hAnsi="Verdana" w:cs="Tahoma"/>
                <w:b/>
                <w:bCs/>
                <w:color w:val="000000"/>
                <w:sz w:val="16"/>
                <w:szCs w:val="16"/>
                <w:lang w:eastAsia="ru-RU"/>
              </w:rPr>
              <w:t>55800</w:t>
            </w:r>
          </w:p>
        </w:tc>
        <w:tc>
          <w:tcPr>
            <w:tcW w:w="980" w:type="dxa"/>
            <w:tcBorders>
              <w:top w:val="nil"/>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color w:val="FF0000"/>
                <w:sz w:val="16"/>
                <w:szCs w:val="16"/>
                <w:lang w:eastAsia="ru-RU"/>
              </w:rPr>
            </w:pPr>
            <w:r w:rsidRPr="00914C51">
              <w:rPr>
                <w:rFonts w:ascii="Verdana" w:eastAsia="Times New Roman" w:hAnsi="Verdana" w:cs="Tahoma"/>
                <w:color w:val="FF0000"/>
                <w:sz w:val="16"/>
                <w:szCs w:val="16"/>
                <w:lang w:eastAsia="ru-RU"/>
              </w:rPr>
              <w:t>0,552291</w:t>
            </w:r>
          </w:p>
        </w:tc>
        <w:tc>
          <w:tcPr>
            <w:tcW w:w="980" w:type="dxa"/>
            <w:tcBorders>
              <w:top w:val="nil"/>
              <w:left w:val="nil"/>
              <w:bottom w:val="single" w:sz="4" w:space="0" w:color="auto"/>
              <w:right w:val="single" w:sz="4" w:space="0" w:color="auto"/>
            </w:tcBorders>
            <w:shd w:val="clear" w:color="000000" w:fill="0000CC"/>
            <w:noWrap/>
            <w:vAlign w:val="bottom"/>
            <w:hideMark/>
          </w:tcPr>
          <w:p w:rsidR="00914C51" w:rsidRPr="00914C51" w:rsidRDefault="00914C51" w:rsidP="00914C51">
            <w:pPr>
              <w:spacing w:after="0" w:line="240" w:lineRule="auto"/>
              <w:jc w:val="right"/>
              <w:rPr>
                <w:rFonts w:ascii="Verdana" w:eastAsia="Times New Roman" w:hAnsi="Verdana" w:cs="Tahoma"/>
                <w:b/>
                <w:bCs/>
                <w:color w:val="FFFFFF"/>
                <w:sz w:val="16"/>
                <w:szCs w:val="16"/>
                <w:lang w:eastAsia="ru-RU"/>
              </w:rPr>
            </w:pPr>
            <w:r w:rsidRPr="00914C51">
              <w:rPr>
                <w:rFonts w:ascii="Verdana" w:eastAsia="Times New Roman" w:hAnsi="Verdana" w:cs="Tahoma"/>
                <w:b/>
                <w:bCs/>
                <w:color w:val="FFFFFF"/>
                <w:sz w:val="16"/>
                <w:szCs w:val="16"/>
                <w:lang w:eastAsia="ru-RU"/>
              </w:rPr>
              <w:t>30 818</w:t>
            </w:r>
          </w:p>
        </w:tc>
        <w:tc>
          <w:tcPr>
            <w:tcW w:w="980" w:type="dxa"/>
            <w:tcBorders>
              <w:top w:val="nil"/>
              <w:left w:val="nil"/>
              <w:bottom w:val="single" w:sz="4" w:space="0" w:color="auto"/>
              <w:right w:val="single" w:sz="4" w:space="0" w:color="auto"/>
            </w:tcBorders>
            <w:shd w:val="clear" w:color="000000" w:fill="FFFF99"/>
            <w:noWrap/>
            <w:vAlign w:val="bottom"/>
            <w:hideMark/>
          </w:tcPr>
          <w:p w:rsidR="00914C51" w:rsidRPr="00914C51" w:rsidRDefault="00914C51" w:rsidP="00914C51">
            <w:pPr>
              <w:spacing w:after="0" w:line="240" w:lineRule="auto"/>
              <w:jc w:val="right"/>
              <w:rPr>
                <w:rFonts w:ascii="Verdana" w:eastAsia="Times New Roman" w:hAnsi="Verdana" w:cs="Tahoma"/>
                <w:b/>
                <w:bCs/>
                <w:color w:val="FF0000"/>
                <w:sz w:val="16"/>
                <w:szCs w:val="16"/>
                <w:lang w:eastAsia="ru-RU"/>
              </w:rPr>
            </w:pPr>
            <w:r w:rsidRPr="00914C51">
              <w:rPr>
                <w:rFonts w:ascii="Verdana" w:eastAsia="Times New Roman" w:hAnsi="Verdana" w:cs="Tahoma"/>
                <w:b/>
                <w:bCs/>
                <w:color w:val="FF0000"/>
                <w:sz w:val="16"/>
                <w:szCs w:val="16"/>
                <w:lang w:eastAsia="ru-RU"/>
              </w:rPr>
              <w:t>-82650</w:t>
            </w:r>
          </w:p>
        </w:tc>
      </w:tr>
      <w:tr w:rsidR="00914C51" w:rsidRPr="00914C51" w:rsidTr="00914C51">
        <w:trPr>
          <w:trHeight w:val="210"/>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5</w:t>
            </w:r>
          </w:p>
        </w:tc>
        <w:tc>
          <w:tcPr>
            <w:tcW w:w="980" w:type="dxa"/>
            <w:tcBorders>
              <w:top w:val="nil"/>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62000</w:t>
            </w:r>
          </w:p>
        </w:tc>
        <w:tc>
          <w:tcPr>
            <w:tcW w:w="840" w:type="dxa"/>
            <w:tcBorders>
              <w:top w:val="nil"/>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1</w:t>
            </w:r>
          </w:p>
        </w:tc>
        <w:tc>
          <w:tcPr>
            <w:tcW w:w="980" w:type="dxa"/>
            <w:tcBorders>
              <w:top w:val="nil"/>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b/>
                <w:bCs/>
                <w:color w:val="000000"/>
                <w:sz w:val="16"/>
                <w:szCs w:val="16"/>
                <w:lang w:eastAsia="ru-RU"/>
              </w:rPr>
            </w:pPr>
            <w:r w:rsidRPr="00914C51">
              <w:rPr>
                <w:rFonts w:ascii="Verdana" w:eastAsia="Times New Roman" w:hAnsi="Verdana" w:cs="Tahoma"/>
                <w:b/>
                <w:bCs/>
                <w:color w:val="000000"/>
                <w:sz w:val="16"/>
                <w:szCs w:val="16"/>
                <w:lang w:eastAsia="ru-RU"/>
              </w:rPr>
              <w:t>62000</w:t>
            </w:r>
          </w:p>
        </w:tc>
        <w:tc>
          <w:tcPr>
            <w:tcW w:w="980" w:type="dxa"/>
            <w:tcBorders>
              <w:top w:val="nil"/>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color w:val="FF0000"/>
                <w:sz w:val="16"/>
                <w:szCs w:val="16"/>
                <w:lang w:eastAsia="ru-RU"/>
              </w:rPr>
            </w:pPr>
            <w:r w:rsidRPr="00914C51">
              <w:rPr>
                <w:rFonts w:ascii="Verdana" w:eastAsia="Times New Roman" w:hAnsi="Verdana" w:cs="Tahoma"/>
                <w:color w:val="FF0000"/>
                <w:sz w:val="16"/>
                <w:szCs w:val="16"/>
                <w:lang w:eastAsia="ru-RU"/>
              </w:rPr>
              <w:t>0,476113</w:t>
            </w:r>
          </w:p>
        </w:tc>
        <w:tc>
          <w:tcPr>
            <w:tcW w:w="980" w:type="dxa"/>
            <w:tcBorders>
              <w:top w:val="nil"/>
              <w:left w:val="nil"/>
              <w:bottom w:val="single" w:sz="4" w:space="0" w:color="auto"/>
              <w:right w:val="single" w:sz="4" w:space="0" w:color="auto"/>
            </w:tcBorders>
            <w:shd w:val="clear" w:color="000000" w:fill="0000CC"/>
            <w:noWrap/>
            <w:vAlign w:val="bottom"/>
            <w:hideMark/>
          </w:tcPr>
          <w:p w:rsidR="00914C51" w:rsidRPr="00914C51" w:rsidRDefault="00914C51" w:rsidP="00914C51">
            <w:pPr>
              <w:spacing w:after="0" w:line="240" w:lineRule="auto"/>
              <w:jc w:val="right"/>
              <w:rPr>
                <w:rFonts w:ascii="Verdana" w:eastAsia="Times New Roman" w:hAnsi="Verdana" w:cs="Tahoma"/>
                <w:b/>
                <w:bCs/>
                <w:color w:val="FFFFFF"/>
                <w:sz w:val="16"/>
                <w:szCs w:val="16"/>
                <w:lang w:eastAsia="ru-RU"/>
              </w:rPr>
            </w:pPr>
            <w:r w:rsidRPr="00914C51">
              <w:rPr>
                <w:rFonts w:ascii="Verdana" w:eastAsia="Times New Roman" w:hAnsi="Verdana" w:cs="Tahoma"/>
                <w:b/>
                <w:bCs/>
                <w:color w:val="FFFFFF"/>
                <w:sz w:val="16"/>
                <w:szCs w:val="16"/>
                <w:lang w:eastAsia="ru-RU"/>
              </w:rPr>
              <w:t>29 519</w:t>
            </w:r>
          </w:p>
        </w:tc>
        <w:tc>
          <w:tcPr>
            <w:tcW w:w="980" w:type="dxa"/>
            <w:tcBorders>
              <w:top w:val="nil"/>
              <w:left w:val="nil"/>
              <w:bottom w:val="single" w:sz="4" w:space="0" w:color="auto"/>
              <w:right w:val="single" w:sz="4" w:space="0" w:color="auto"/>
            </w:tcBorders>
            <w:shd w:val="clear" w:color="000000" w:fill="FFFF99"/>
            <w:noWrap/>
            <w:vAlign w:val="bottom"/>
            <w:hideMark/>
          </w:tcPr>
          <w:p w:rsidR="00914C51" w:rsidRPr="00914C51" w:rsidRDefault="00914C51" w:rsidP="00914C51">
            <w:pPr>
              <w:spacing w:after="0" w:line="240" w:lineRule="auto"/>
              <w:jc w:val="right"/>
              <w:rPr>
                <w:rFonts w:ascii="Verdana" w:eastAsia="Times New Roman" w:hAnsi="Verdana" w:cs="Tahoma"/>
                <w:b/>
                <w:bCs/>
                <w:color w:val="FF0000"/>
                <w:sz w:val="16"/>
                <w:szCs w:val="16"/>
                <w:lang w:eastAsia="ru-RU"/>
              </w:rPr>
            </w:pPr>
            <w:r w:rsidRPr="00914C51">
              <w:rPr>
                <w:rFonts w:ascii="Verdana" w:eastAsia="Times New Roman" w:hAnsi="Verdana" w:cs="Tahoma"/>
                <w:b/>
                <w:bCs/>
                <w:color w:val="FF0000"/>
                <w:sz w:val="16"/>
                <w:szCs w:val="16"/>
                <w:lang w:eastAsia="ru-RU"/>
              </w:rPr>
              <w:t>-53131</w:t>
            </w:r>
          </w:p>
        </w:tc>
      </w:tr>
      <w:tr w:rsidR="00914C51" w:rsidRPr="00914C51" w:rsidTr="00914C51">
        <w:trPr>
          <w:trHeight w:val="210"/>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6</w:t>
            </w:r>
          </w:p>
        </w:tc>
        <w:tc>
          <w:tcPr>
            <w:tcW w:w="980" w:type="dxa"/>
            <w:tcBorders>
              <w:top w:val="nil"/>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62000</w:t>
            </w:r>
          </w:p>
        </w:tc>
        <w:tc>
          <w:tcPr>
            <w:tcW w:w="840" w:type="dxa"/>
            <w:tcBorders>
              <w:top w:val="nil"/>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1</w:t>
            </w:r>
          </w:p>
        </w:tc>
        <w:tc>
          <w:tcPr>
            <w:tcW w:w="980" w:type="dxa"/>
            <w:tcBorders>
              <w:top w:val="nil"/>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b/>
                <w:bCs/>
                <w:color w:val="000000"/>
                <w:sz w:val="16"/>
                <w:szCs w:val="16"/>
                <w:lang w:eastAsia="ru-RU"/>
              </w:rPr>
            </w:pPr>
            <w:r w:rsidRPr="00914C51">
              <w:rPr>
                <w:rFonts w:ascii="Verdana" w:eastAsia="Times New Roman" w:hAnsi="Verdana" w:cs="Tahoma"/>
                <w:b/>
                <w:bCs/>
                <w:color w:val="000000"/>
                <w:sz w:val="16"/>
                <w:szCs w:val="16"/>
                <w:lang w:eastAsia="ru-RU"/>
              </w:rPr>
              <w:t>62000</w:t>
            </w:r>
          </w:p>
        </w:tc>
        <w:tc>
          <w:tcPr>
            <w:tcW w:w="980" w:type="dxa"/>
            <w:tcBorders>
              <w:top w:val="nil"/>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color w:val="FF0000"/>
                <w:sz w:val="16"/>
                <w:szCs w:val="16"/>
                <w:lang w:eastAsia="ru-RU"/>
              </w:rPr>
            </w:pPr>
            <w:r w:rsidRPr="00914C51">
              <w:rPr>
                <w:rFonts w:ascii="Verdana" w:eastAsia="Times New Roman" w:hAnsi="Verdana" w:cs="Tahoma"/>
                <w:color w:val="FF0000"/>
                <w:sz w:val="16"/>
                <w:szCs w:val="16"/>
                <w:lang w:eastAsia="ru-RU"/>
              </w:rPr>
              <w:t>0,410442</w:t>
            </w:r>
          </w:p>
        </w:tc>
        <w:tc>
          <w:tcPr>
            <w:tcW w:w="980" w:type="dxa"/>
            <w:tcBorders>
              <w:top w:val="nil"/>
              <w:left w:val="nil"/>
              <w:bottom w:val="single" w:sz="4" w:space="0" w:color="auto"/>
              <w:right w:val="single" w:sz="4" w:space="0" w:color="auto"/>
            </w:tcBorders>
            <w:shd w:val="clear" w:color="000000" w:fill="0000CC"/>
            <w:noWrap/>
            <w:vAlign w:val="bottom"/>
            <w:hideMark/>
          </w:tcPr>
          <w:p w:rsidR="00914C51" w:rsidRPr="00914C51" w:rsidRDefault="00914C51" w:rsidP="00914C51">
            <w:pPr>
              <w:spacing w:after="0" w:line="240" w:lineRule="auto"/>
              <w:jc w:val="right"/>
              <w:rPr>
                <w:rFonts w:ascii="Verdana" w:eastAsia="Times New Roman" w:hAnsi="Verdana" w:cs="Tahoma"/>
                <w:b/>
                <w:bCs/>
                <w:color w:val="FFFFFF"/>
                <w:sz w:val="16"/>
                <w:szCs w:val="16"/>
                <w:lang w:eastAsia="ru-RU"/>
              </w:rPr>
            </w:pPr>
            <w:r w:rsidRPr="00914C51">
              <w:rPr>
                <w:rFonts w:ascii="Verdana" w:eastAsia="Times New Roman" w:hAnsi="Verdana" w:cs="Tahoma"/>
                <w:b/>
                <w:bCs/>
                <w:color w:val="FFFFFF"/>
                <w:sz w:val="16"/>
                <w:szCs w:val="16"/>
                <w:lang w:eastAsia="ru-RU"/>
              </w:rPr>
              <w:t>25 447</w:t>
            </w:r>
          </w:p>
        </w:tc>
        <w:tc>
          <w:tcPr>
            <w:tcW w:w="980" w:type="dxa"/>
            <w:tcBorders>
              <w:top w:val="nil"/>
              <w:left w:val="nil"/>
              <w:bottom w:val="single" w:sz="4" w:space="0" w:color="auto"/>
              <w:right w:val="single" w:sz="4" w:space="0" w:color="auto"/>
            </w:tcBorders>
            <w:shd w:val="clear" w:color="000000" w:fill="FFFF99"/>
            <w:noWrap/>
            <w:vAlign w:val="bottom"/>
            <w:hideMark/>
          </w:tcPr>
          <w:p w:rsidR="00914C51" w:rsidRPr="00914C51" w:rsidRDefault="00914C51" w:rsidP="00914C51">
            <w:pPr>
              <w:spacing w:after="0" w:line="240" w:lineRule="auto"/>
              <w:jc w:val="right"/>
              <w:rPr>
                <w:rFonts w:ascii="Verdana" w:eastAsia="Times New Roman" w:hAnsi="Verdana" w:cs="Tahoma"/>
                <w:b/>
                <w:bCs/>
                <w:color w:val="FF0000"/>
                <w:sz w:val="16"/>
                <w:szCs w:val="16"/>
                <w:lang w:eastAsia="ru-RU"/>
              </w:rPr>
            </w:pPr>
            <w:r w:rsidRPr="00914C51">
              <w:rPr>
                <w:rFonts w:ascii="Verdana" w:eastAsia="Times New Roman" w:hAnsi="Verdana" w:cs="Tahoma"/>
                <w:b/>
                <w:bCs/>
                <w:color w:val="FF0000"/>
                <w:sz w:val="16"/>
                <w:szCs w:val="16"/>
                <w:lang w:eastAsia="ru-RU"/>
              </w:rPr>
              <w:t>-27683</w:t>
            </w:r>
          </w:p>
        </w:tc>
      </w:tr>
      <w:tr w:rsidR="00914C51" w:rsidRPr="00914C51" w:rsidTr="00914C51">
        <w:trPr>
          <w:trHeight w:val="210"/>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7</w:t>
            </w:r>
          </w:p>
        </w:tc>
        <w:tc>
          <w:tcPr>
            <w:tcW w:w="980" w:type="dxa"/>
            <w:tcBorders>
              <w:top w:val="nil"/>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62000</w:t>
            </w:r>
          </w:p>
        </w:tc>
        <w:tc>
          <w:tcPr>
            <w:tcW w:w="840" w:type="dxa"/>
            <w:tcBorders>
              <w:top w:val="nil"/>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1</w:t>
            </w:r>
          </w:p>
        </w:tc>
        <w:tc>
          <w:tcPr>
            <w:tcW w:w="980" w:type="dxa"/>
            <w:tcBorders>
              <w:top w:val="nil"/>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b/>
                <w:bCs/>
                <w:color w:val="000000"/>
                <w:sz w:val="16"/>
                <w:szCs w:val="16"/>
                <w:lang w:eastAsia="ru-RU"/>
              </w:rPr>
            </w:pPr>
            <w:r w:rsidRPr="00914C51">
              <w:rPr>
                <w:rFonts w:ascii="Verdana" w:eastAsia="Times New Roman" w:hAnsi="Verdana" w:cs="Tahoma"/>
                <w:b/>
                <w:bCs/>
                <w:color w:val="000000"/>
                <w:sz w:val="16"/>
                <w:szCs w:val="16"/>
                <w:lang w:eastAsia="ru-RU"/>
              </w:rPr>
              <w:t>62000</w:t>
            </w:r>
          </w:p>
        </w:tc>
        <w:tc>
          <w:tcPr>
            <w:tcW w:w="980" w:type="dxa"/>
            <w:tcBorders>
              <w:top w:val="nil"/>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color w:val="FF0000"/>
                <w:sz w:val="16"/>
                <w:szCs w:val="16"/>
                <w:lang w:eastAsia="ru-RU"/>
              </w:rPr>
            </w:pPr>
            <w:r w:rsidRPr="00914C51">
              <w:rPr>
                <w:rFonts w:ascii="Verdana" w:eastAsia="Times New Roman" w:hAnsi="Verdana" w:cs="Tahoma"/>
                <w:color w:val="FF0000"/>
                <w:sz w:val="16"/>
                <w:szCs w:val="16"/>
                <w:lang w:eastAsia="ru-RU"/>
              </w:rPr>
              <w:t>0,353830</w:t>
            </w:r>
          </w:p>
        </w:tc>
        <w:tc>
          <w:tcPr>
            <w:tcW w:w="980" w:type="dxa"/>
            <w:tcBorders>
              <w:top w:val="nil"/>
              <w:left w:val="nil"/>
              <w:bottom w:val="single" w:sz="4" w:space="0" w:color="auto"/>
              <w:right w:val="single" w:sz="4" w:space="0" w:color="auto"/>
            </w:tcBorders>
            <w:shd w:val="clear" w:color="000000" w:fill="0000CC"/>
            <w:noWrap/>
            <w:vAlign w:val="bottom"/>
            <w:hideMark/>
          </w:tcPr>
          <w:p w:rsidR="00914C51" w:rsidRPr="00914C51" w:rsidRDefault="00914C51" w:rsidP="00914C51">
            <w:pPr>
              <w:spacing w:after="0" w:line="240" w:lineRule="auto"/>
              <w:jc w:val="right"/>
              <w:rPr>
                <w:rFonts w:ascii="Verdana" w:eastAsia="Times New Roman" w:hAnsi="Verdana" w:cs="Tahoma"/>
                <w:b/>
                <w:bCs/>
                <w:color w:val="FFFFFF"/>
                <w:sz w:val="16"/>
                <w:szCs w:val="16"/>
                <w:lang w:eastAsia="ru-RU"/>
              </w:rPr>
            </w:pPr>
            <w:r w:rsidRPr="00914C51">
              <w:rPr>
                <w:rFonts w:ascii="Verdana" w:eastAsia="Times New Roman" w:hAnsi="Verdana" w:cs="Tahoma"/>
                <w:b/>
                <w:bCs/>
                <w:color w:val="FFFFFF"/>
                <w:sz w:val="16"/>
                <w:szCs w:val="16"/>
                <w:lang w:eastAsia="ru-RU"/>
              </w:rPr>
              <w:t>21 937</w:t>
            </w:r>
          </w:p>
        </w:tc>
        <w:tc>
          <w:tcPr>
            <w:tcW w:w="980" w:type="dxa"/>
            <w:tcBorders>
              <w:top w:val="nil"/>
              <w:left w:val="nil"/>
              <w:bottom w:val="single" w:sz="4" w:space="0" w:color="auto"/>
              <w:right w:val="single" w:sz="4" w:space="0" w:color="auto"/>
            </w:tcBorders>
            <w:shd w:val="clear" w:color="000000" w:fill="FFFF99"/>
            <w:noWrap/>
            <w:vAlign w:val="bottom"/>
            <w:hideMark/>
          </w:tcPr>
          <w:p w:rsidR="00914C51" w:rsidRPr="00914C51" w:rsidRDefault="00914C51" w:rsidP="00914C51">
            <w:pPr>
              <w:spacing w:after="0" w:line="240" w:lineRule="auto"/>
              <w:jc w:val="right"/>
              <w:rPr>
                <w:rFonts w:ascii="Verdana" w:eastAsia="Times New Roman" w:hAnsi="Verdana" w:cs="Tahoma"/>
                <w:b/>
                <w:bCs/>
                <w:color w:val="FF0000"/>
                <w:sz w:val="16"/>
                <w:szCs w:val="16"/>
                <w:lang w:eastAsia="ru-RU"/>
              </w:rPr>
            </w:pPr>
            <w:r w:rsidRPr="00914C51">
              <w:rPr>
                <w:rFonts w:ascii="Verdana" w:eastAsia="Times New Roman" w:hAnsi="Verdana" w:cs="Tahoma"/>
                <w:b/>
                <w:bCs/>
                <w:color w:val="FF0000"/>
                <w:sz w:val="16"/>
                <w:szCs w:val="16"/>
                <w:lang w:eastAsia="ru-RU"/>
              </w:rPr>
              <w:t>-5746</w:t>
            </w:r>
          </w:p>
        </w:tc>
      </w:tr>
      <w:tr w:rsidR="00914C51" w:rsidRPr="00914C51" w:rsidTr="00914C51">
        <w:trPr>
          <w:trHeight w:val="210"/>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8</w:t>
            </w:r>
          </w:p>
        </w:tc>
        <w:tc>
          <w:tcPr>
            <w:tcW w:w="980" w:type="dxa"/>
            <w:tcBorders>
              <w:top w:val="nil"/>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62000</w:t>
            </w:r>
          </w:p>
        </w:tc>
        <w:tc>
          <w:tcPr>
            <w:tcW w:w="840" w:type="dxa"/>
            <w:tcBorders>
              <w:top w:val="nil"/>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1</w:t>
            </w:r>
          </w:p>
        </w:tc>
        <w:tc>
          <w:tcPr>
            <w:tcW w:w="980" w:type="dxa"/>
            <w:tcBorders>
              <w:top w:val="nil"/>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b/>
                <w:bCs/>
                <w:color w:val="000000"/>
                <w:sz w:val="16"/>
                <w:szCs w:val="16"/>
                <w:lang w:eastAsia="ru-RU"/>
              </w:rPr>
            </w:pPr>
            <w:r w:rsidRPr="00914C51">
              <w:rPr>
                <w:rFonts w:ascii="Verdana" w:eastAsia="Times New Roman" w:hAnsi="Verdana" w:cs="Tahoma"/>
                <w:b/>
                <w:bCs/>
                <w:color w:val="000000"/>
                <w:sz w:val="16"/>
                <w:szCs w:val="16"/>
                <w:lang w:eastAsia="ru-RU"/>
              </w:rPr>
              <w:t>62000</w:t>
            </w:r>
          </w:p>
        </w:tc>
        <w:tc>
          <w:tcPr>
            <w:tcW w:w="980" w:type="dxa"/>
            <w:tcBorders>
              <w:top w:val="nil"/>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color w:val="FF0000"/>
                <w:sz w:val="16"/>
                <w:szCs w:val="16"/>
                <w:lang w:eastAsia="ru-RU"/>
              </w:rPr>
            </w:pPr>
            <w:r w:rsidRPr="00914C51">
              <w:rPr>
                <w:rFonts w:ascii="Verdana" w:eastAsia="Times New Roman" w:hAnsi="Verdana" w:cs="Tahoma"/>
                <w:color w:val="FF0000"/>
                <w:sz w:val="16"/>
                <w:szCs w:val="16"/>
                <w:lang w:eastAsia="ru-RU"/>
              </w:rPr>
              <w:t>0,305025</w:t>
            </w:r>
          </w:p>
        </w:tc>
        <w:tc>
          <w:tcPr>
            <w:tcW w:w="980" w:type="dxa"/>
            <w:tcBorders>
              <w:top w:val="nil"/>
              <w:left w:val="nil"/>
              <w:bottom w:val="single" w:sz="4" w:space="0" w:color="auto"/>
              <w:right w:val="single" w:sz="4" w:space="0" w:color="auto"/>
            </w:tcBorders>
            <w:shd w:val="clear" w:color="000000" w:fill="0000CC"/>
            <w:noWrap/>
            <w:vAlign w:val="bottom"/>
            <w:hideMark/>
          </w:tcPr>
          <w:p w:rsidR="00914C51" w:rsidRPr="00914C51" w:rsidRDefault="00914C51" w:rsidP="00914C51">
            <w:pPr>
              <w:spacing w:after="0" w:line="240" w:lineRule="auto"/>
              <w:jc w:val="right"/>
              <w:rPr>
                <w:rFonts w:ascii="Verdana" w:eastAsia="Times New Roman" w:hAnsi="Verdana" w:cs="Tahoma"/>
                <w:b/>
                <w:bCs/>
                <w:color w:val="FFFFFF"/>
                <w:sz w:val="16"/>
                <w:szCs w:val="16"/>
                <w:lang w:eastAsia="ru-RU"/>
              </w:rPr>
            </w:pPr>
            <w:r w:rsidRPr="00914C51">
              <w:rPr>
                <w:rFonts w:ascii="Verdana" w:eastAsia="Times New Roman" w:hAnsi="Verdana" w:cs="Tahoma"/>
                <w:b/>
                <w:bCs/>
                <w:color w:val="FFFFFF"/>
                <w:sz w:val="16"/>
                <w:szCs w:val="16"/>
                <w:lang w:eastAsia="ru-RU"/>
              </w:rPr>
              <w:t>18 912</w:t>
            </w:r>
          </w:p>
        </w:tc>
        <w:tc>
          <w:tcPr>
            <w:tcW w:w="980" w:type="dxa"/>
            <w:tcBorders>
              <w:top w:val="nil"/>
              <w:left w:val="nil"/>
              <w:bottom w:val="single" w:sz="4" w:space="0" w:color="auto"/>
              <w:right w:val="single" w:sz="4" w:space="0" w:color="auto"/>
            </w:tcBorders>
            <w:shd w:val="clear" w:color="000000" w:fill="FFFF99"/>
            <w:noWrap/>
            <w:vAlign w:val="bottom"/>
            <w:hideMark/>
          </w:tcPr>
          <w:p w:rsidR="00914C51" w:rsidRPr="00914C51" w:rsidRDefault="00914C51" w:rsidP="00914C51">
            <w:pPr>
              <w:spacing w:after="0" w:line="240" w:lineRule="auto"/>
              <w:jc w:val="right"/>
              <w:rPr>
                <w:rFonts w:ascii="Verdana" w:eastAsia="Times New Roman" w:hAnsi="Verdana" w:cs="Tahoma"/>
                <w:b/>
                <w:bCs/>
                <w:color w:val="0000CC"/>
                <w:sz w:val="16"/>
                <w:szCs w:val="16"/>
                <w:lang w:eastAsia="ru-RU"/>
              </w:rPr>
            </w:pPr>
            <w:r w:rsidRPr="00914C51">
              <w:rPr>
                <w:rFonts w:ascii="Verdana" w:eastAsia="Times New Roman" w:hAnsi="Verdana" w:cs="Tahoma"/>
                <w:b/>
                <w:bCs/>
                <w:color w:val="0000CC"/>
                <w:sz w:val="16"/>
                <w:szCs w:val="16"/>
                <w:lang w:eastAsia="ru-RU"/>
              </w:rPr>
              <w:t>13166</w:t>
            </w:r>
          </w:p>
        </w:tc>
      </w:tr>
      <w:tr w:rsidR="00914C51" w:rsidRPr="00914C51" w:rsidTr="00914C51">
        <w:trPr>
          <w:trHeight w:val="210"/>
        </w:trPr>
        <w:tc>
          <w:tcPr>
            <w:tcW w:w="580" w:type="dxa"/>
            <w:tcBorders>
              <w:top w:val="nil"/>
              <w:left w:val="nil"/>
              <w:bottom w:val="nil"/>
              <w:right w:val="nil"/>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b/>
                <w:bCs/>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p>
        </w:tc>
      </w:tr>
      <w:tr w:rsidR="00914C51" w:rsidRPr="00914C51" w:rsidTr="00914C51">
        <w:trPr>
          <w:trHeight w:val="210"/>
        </w:trPr>
        <w:tc>
          <w:tcPr>
            <w:tcW w:w="5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 </w:t>
            </w:r>
          </w:p>
        </w:tc>
        <w:tc>
          <w:tcPr>
            <w:tcW w:w="980" w:type="dxa"/>
            <w:tcBorders>
              <w:top w:val="single" w:sz="4" w:space="0" w:color="auto"/>
              <w:left w:val="nil"/>
              <w:bottom w:val="single" w:sz="4" w:space="0" w:color="auto"/>
              <w:right w:val="nil"/>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b/>
                <w:bCs/>
                <w:color w:val="0000CC"/>
                <w:sz w:val="16"/>
                <w:szCs w:val="16"/>
                <w:lang w:eastAsia="ru-RU"/>
              </w:rPr>
            </w:pPr>
            <w:r w:rsidRPr="00914C51">
              <w:rPr>
                <w:rFonts w:ascii="Verdana" w:eastAsia="Times New Roman" w:hAnsi="Verdana" w:cs="Tahoma"/>
                <w:b/>
                <w:bCs/>
                <w:color w:val="0000CC"/>
                <w:sz w:val="16"/>
                <w:szCs w:val="16"/>
                <w:lang w:eastAsia="ru-RU"/>
              </w:rPr>
              <w:t>NPV</w:t>
            </w:r>
          </w:p>
        </w:tc>
        <w:tc>
          <w:tcPr>
            <w:tcW w:w="840" w:type="dxa"/>
            <w:tcBorders>
              <w:top w:val="single" w:sz="4" w:space="0" w:color="auto"/>
              <w:left w:val="nil"/>
              <w:bottom w:val="single" w:sz="4" w:space="0" w:color="auto"/>
              <w:right w:val="nil"/>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 </w:t>
            </w:r>
          </w:p>
        </w:tc>
        <w:tc>
          <w:tcPr>
            <w:tcW w:w="980" w:type="dxa"/>
            <w:tcBorders>
              <w:top w:val="single" w:sz="4" w:space="0" w:color="auto"/>
              <w:left w:val="nil"/>
              <w:bottom w:val="single" w:sz="4" w:space="0" w:color="auto"/>
              <w:right w:val="nil"/>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b/>
                <w:bCs/>
                <w:color w:val="000000"/>
                <w:sz w:val="16"/>
                <w:szCs w:val="16"/>
                <w:lang w:eastAsia="ru-RU"/>
              </w:rPr>
            </w:pPr>
            <w:r w:rsidRPr="00914C51">
              <w:rPr>
                <w:rFonts w:ascii="Verdana" w:eastAsia="Times New Roman" w:hAnsi="Verdana" w:cs="Tahoma"/>
                <w:b/>
                <w:bCs/>
                <w:color w:val="000000"/>
                <w:sz w:val="16"/>
                <w:szCs w:val="16"/>
                <w:lang w:eastAsia="ru-RU"/>
              </w:rPr>
              <w:t> </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 </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b/>
                <w:bCs/>
                <w:color w:val="0000CC"/>
                <w:sz w:val="16"/>
                <w:szCs w:val="16"/>
                <w:lang w:eastAsia="ru-RU"/>
              </w:rPr>
            </w:pPr>
            <w:r w:rsidRPr="00914C51">
              <w:rPr>
                <w:rFonts w:ascii="Verdana" w:eastAsia="Times New Roman" w:hAnsi="Verdana" w:cs="Tahoma"/>
                <w:b/>
                <w:bCs/>
                <w:color w:val="0000CC"/>
                <w:sz w:val="16"/>
                <w:szCs w:val="16"/>
                <w:lang w:eastAsia="ru-RU"/>
              </w:rPr>
              <w:t>13 166</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 </w:t>
            </w:r>
          </w:p>
        </w:tc>
      </w:tr>
    </w:tbl>
    <w:p w:rsidR="002B31EA" w:rsidRPr="00022D1C" w:rsidRDefault="002B31EA" w:rsidP="00AB622B">
      <w:pPr>
        <w:spacing w:before="100" w:beforeAutospacing="1" w:after="100" w:afterAutospacing="1" w:line="240" w:lineRule="auto"/>
        <w:rPr>
          <w:rFonts w:ascii="Verdana" w:eastAsia="Times New Roman" w:hAnsi="Verdana" w:cs="Times New Roman"/>
          <w:b/>
          <w:color w:val="0000FF"/>
          <w:sz w:val="18"/>
          <w:szCs w:val="18"/>
          <w:lang w:eastAsia="ru-RU"/>
        </w:rPr>
      </w:pPr>
      <w:r w:rsidRPr="00022D1C">
        <w:rPr>
          <w:rFonts w:ascii="Verdana" w:eastAsia="Times New Roman" w:hAnsi="Verdana" w:cs="Times New Roman"/>
          <w:b/>
          <w:color w:val="0000FF"/>
          <w:sz w:val="18"/>
          <w:szCs w:val="18"/>
          <w:lang w:eastAsia="ru-RU"/>
        </w:rPr>
        <w:t>Из таблицы видно, что число полных лет окупаемости проекта составляет 7. Дисконтиро</w:t>
      </w:r>
      <w:r w:rsidR="002E2FBA" w:rsidRPr="00022D1C">
        <w:rPr>
          <w:rFonts w:ascii="Verdana" w:eastAsia="Times New Roman" w:hAnsi="Verdana" w:cs="Times New Roman"/>
          <w:b/>
          <w:color w:val="0000FF"/>
          <w:sz w:val="18"/>
          <w:szCs w:val="18"/>
          <w:lang w:eastAsia="ru-RU"/>
        </w:rPr>
        <w:t>ванный срок окупаемости составит:</w:t>
      </w:r>
    </w:p>
    <w:p w:rsidR="002E2FBA" w:rsidRPr="00022D1C" w:rsidRDefault="002E2FBA" w:rsidP="00AB622B">
      <w:pPr>
        <w:spacing w:before="100" w:beforeAutospacing="1" w:after="100" w:afterAutospacing="1" w:line="240" w:lineRule="auto"/>
        <w:rPr>
          <w:rFonts w:ascii="Verdana" w:eastAsia="Times New Roman" w:hAnsi="Verdana" w:cs="Times New Roman"/>
          <w:b/>
          <w:color w:val="0000FF"/>
          <w:sz w:val="18"/>
          <w:szCs w:val="18"/>
          <w:lang w:eastAsia="ru-RU"/>
        </w:rPr>
      </w:pPr>
      <w:r w:rsidRPr="00022D1C">
        <w:rPr>
          <w:rFonts w:ascii="Verdana" w:eastAsia="Times New Roman" w:hAnsi="Verdana" w:cs="Times New Roman"/>
          <w:b/>
          <w:color w:val="0000FF"/>
          <w:sz w:val="18"/>
          <w:szCs w:val="18"/>
          <w:lang w:val="en-US" w:eastAsia="ru-RU"/>
        </w:rPr>
        <w:t>DPB</w:t>
      </w:r>
      <w:r w:rsidRPr="00022D1C">
        <w:rPr>
          <w:rFonts w:ascii="Verdana" w:eastAsia="Times New Roman" w:hAnsi="Verdana" w:cs="Times New Roman"/>
          <w:b/>
          <w:color w:val="0000FF"/>
          <w:sz w:val="18"/>
          <w:szCs w:val="18"/>
          <w:lang w:eastAsia="ru-RU"/>
        </w:rPr>
        <w:t>=7+5746/18912=7,304 года.</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t xml:space="preserve">3. </w:t>
      </w:r>
      <w:r w:rsidRPr="00AB622B">
        <w:rPr>
          <w:rFonts w:ascii="Verdana" w:eastAsia="Times New Roman" w:hAnsi="Verdana" w:cs="Times New Roman"/>
          <w:color w:val="000000" w:themeColor="text1"/>
          <w:sz w:val="18"/>
          <w:szCs w:val="18"/>
          <w:lang w:eastAsia="ru-RU"/>
        </w:rPr>
        <w:t>Предприятие имеет два варианта и</w:t>
      </w:r>
      <w:r w:rsidR="00022D1C">
        <w:rPr>
          <w:rFonts w:ascii="Verdana" w:eastAsia="Times New Roman" w:hAnsi="Verdana" w:cs="Times New Roman"/>
          <w:color w:val="000000" w:themeColor="text1"/>
          <w:sz w:val="18"/>
          <w:szCs w:val="18"/>
          <w:lang w:eastAsia="ru-RU"/>
        </w:rPr>
        <w:t xml:space="preserve">нвестирования имеющихся у него </w:t>
      </w:r>
      <w:r w:rsidR="00022D1C" w:rsidRPr="00022D1C">
        <w:rPr>
          <w:rFonts w:ascii="Verdana" w:eastAsia="Times New Roman" w:hAnsi="Verdana" w:cs="Times New Roman"/>
          <w:b/>
          <w:color w:val="000000" w:themeColor="text1"/>
          <w:sz w:val="18"/>
          <w:szCs w:val="18"/>
          <w:lang w:eastAsia="ru-RU"/>
        </w:rPr>
        <w:t>100 </w:t>
      </w:r>
      <w:r w:rsidRPr="00022D1C">
        <w:rPr>
          <w:rFonts w:ascii="Verdana" w:eastAsia="Times New Roman" w:hAnsi="Verdana" w:cs="Times New Roman"/>
          <w:b/>
          <w:color w:val="000000" w:themeColor="text1"/>
          <w:sz w:val="18"/>
          <w:szCs w:val="18"/>
          <w:lang w:eastAsia="ru-RU"/>
        </w:rPr>
        <w:t>000</w:t>
      </w:r>
      <w:r w:rsidR="00022D1C" w:rsidRPr="00022D1C">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В первом варианте предприятие вкладывает в основные средства, приобретая новое оборудование, которое через 6 лет (срок инвестиционного </w:t>
      </w:r>
      <w:r w:rsidR="00022D1C">
        <w:rPr>
          <w:rFonts w:ascii="Verdana" w:eastAsia="Times New Roman" w:hAnsi="Verdana" w:cs="Times New Roman"/>
          <w:color w:val="000000" w:themeColor="text1"/>
          <w:sz w:val="18"/>
          <w:szCs w:val="18"/>
          <w:lang w:eastAsia="ru-RU"/>
        </w:rPr>
        <w:t xml:space="preserve">проекта) может быть продано за </w:t>
      </w:r>
      <w:r w:rsidR="00022D1C" w:rsidRPr="00022D1C">
        <w:rPr>
          <w:rFonts w:ascii="Verdana" w:eastAsia="Times New Roman" w:hAnsi="Verdana" w:cs="Times New Roman"/>
          <w:b/>
          <w:color w:val="000000" w:themeColor="text1"/>
          <w:sz w:val="18"/>
          <w:szCs w:val="18"/>
          <w:lang w:eastAsia="ru-RU"/>
        </w:rPr>
        <w:t>8</w:t>
      </w:r>
      <w:r w:rsidR="00022D1C" w:rsidRPr="00022D1C">
        <w:rPr>
          <w:rFonts w:ascii="Verdana" w:eastAsia="Times New Roman" w:hAnsi="Verdana" w:cs="Times New Roman"/>
          <w:b/>
          <w:color w:val="000000" w:themeColor="text1"/>
          <w:sz w:val="18"/>
          <w:szCs w:val="18"/>
          <w:lang w:val="en-US" w:eastAsia="ru-RU"/>
        </w:rPr>
        <w:t> </w:t>
      </w:r>
      <w:r w:rsidRPr="00022D1C">
        <w:rPr>
          <w:rFonts w:ascii="Verdana" w:eastAsia="Times New Roman" w:hAnsi="Verdana" w:cs="Times New Roman"/>
          <w:b/>
          <w:color w:val="000000" w:themeColor="text1"/>
          <w:sz w:val="18"/>
          <w:szCs w:val="18"/>
          <w:lang w:eastAsia="ru-RU"/>
        </w:rPr>
        <w:t>000</w:t>
      </w:r>
      <w:r w:rsidR="00022D1C" w:rsidRPr="00022D1C">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чистый годовой денежный доход от </w:t>
      </w:r>
      <w:r w:rsidR="00022D1C">
        <w:rPr>
          <w:rFonts w:ascii="Verdana" w:eastAsia="Times New Roman" w:hAnsi="Verdana" w:cs="Times New Roman"/>
          <w:color w:val="000000" w:themeColor="text1"/>
          <w:sz w:val="18"/>
          <w:szCs w:val="18"/>
          <w:lang w:eastAsia="ru-RU"/>
        </w:rPr>
        <w:t xml:space="preserve">такой инвестиции оценивается в </w:t>
      </w:r>
      <w:r w:rsidR="00022D1C" w:rsidRPr="00022D1C">
        <w:rPr>
          <w:rFonts w:ascii="Verdana" w:eastAsia="Times New Roman" w:hAnsi="Verdana" w:cs="Times New Roman"/>
          <w:b/>
          <w:color w:val="000000" w:themeColor="text1"/>
          <w:sz w:val="18"/>
          <w:szCs w:val="18"/>
          <w:lang w:eastAsia="ru-RU"/>
        </w:rPr>
        <w:t>21 </w:t>
      </w:r>
      <w:r w:rsidRPr="00022D1C">
        <w:rPr>
          <w:rFonts w:ascii="Verdana" w:eastAsia="Times New Roman" w:hAnsi="Verdana" w:cs="Times New Roman"/>
          <w:b/>
          <w:color w:val="000000" w:themeColor="text1"/>
          <w:sz w:val="18"/>
          <w:szCs w:val="18"/>
          <w:lang w:eastAsia="ru-RU"/>
        </w:rPr>
        <w:t>000</w:t>
      </w:r>
      <w:r w:rsidR="00022D1C" w:rsidRPr="00022D1C">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w:t>
      </w:r>
    </w:p>
    <w:p w:rsidR="002B31EA" w:rsidRPr="00022D1C"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Согласно второму варианту предприятие может инвестировать деньги в рабочий капитал (товарно-материальные запасы, увеличение дебиторских</w:t>
      </w:r>
      <w:r w:rsidR="002E2FBA">
        <w:rPr>
          <w:rFonts w:ascii="Verdana" w:eastAsia="Times New Roman" w:hAnsi="Verdana" w:cs="Times New Roman"/>
          <w:color w:val="000000" w:themeColor="text1"/>
          <w:sz w:val="18"/>
          <w:szCs w:val="18"/>
          <w:lang w:eastAsia="ru-RU"/>
        </w:rPr>
        <w:t xml:space="preserve"> счетов</w:t>
      </w:r>
      <w:r w:rsidR="00022D1C">
        <w:rPr>
          <w:rFonts w:ascii="Verdana" w:eastAsia="Times New Roman" w:hAnsi="Verdana" w:cs="Times New Roman"/>
          <w:color w:val="000000" w:themeColor="text1"/>
          <w:sz w:val="18"/>
          <w:szCs w:val="18"/>
          <w:lang w:eastAsia="ru-RU"/>
        </w:rPr>
        <w:t>) и это позволит получать</w:t>
      </w:r>
      <w:r w:rsidR="00022D1C" w:rsidRPr="00022D1C">
        <w:rPr>
          <w:rFonts w:ascii="Verdana" w:eastAsia="Times New Roman" w:hAnsi="Verdana" w:cs="Times New Roman"/>
          <w:color w:val="000000" w:themeColor="text1"/>
          <w:sz w:val="18"/>
          <w:szCs w:val="18"/>
          <w:lang w:eastAsia="ru-RU"/>
        </w:rPr>
        <w:t xml:space="preserve">  </w:t>
      </w:r>
      <w:r w:rsidR="00022D1C" w:rsidRPr="00022D1C">
        <w:rPr>
          <w:rFonts w:ascii="Verdana" w:eastAsia="Times New Roman" w:hAnsi="Verdana" w:cs="Times New Roman"/>
          <w:b/>
          <w:color w:val="000000" w:themeColor="text1"/>
          <w:sz w:val="18"/>
          <w:szCs w:val="18"/>
          <w:lang w:eastAsia="ru-RU"/>
        </w:rPr>
        <w:t>16</w:t>
      </w:r>
      <w:r w:rsidR="00022D1C" w:rsidRPr="00022D1C">
        <w:rPr>
          <w:rFonts w:ascii="Verdana" w:eastAsia="Times New Roman" w:hAnsi="Verdana" w:cs="Times New Roman"/>
          <w:b/>
          <w:color w:val="000000" w:themeColor="text1"/>
          <w:sz w:val="18"/>
          <w:szCs w:val="18"/>
          <w:lang w:val="en-US" w:eastAsia="ru-RU"/>
        </w:rPr>
        <w:t> </w:t>
      </w:r>
      <w:r w:rsidRPr="00022D1C">
        <w:rPr>
          <w:rFonts w:ascii="Verdana" w:eastAsia="Times New Roman" w:hAnsi="Verdana" w:cs="Times New Roman"/>
          <w:b/>
          <w:color w:val="000000" w:themeColor="text1"/>
          <w:sz w:val="18"/>
          <w:szCs w:val="18"/>
          <w:lang w:eastAsia="ru-RU"/>
        </w:rPr>
        <w:t>000</w:t>
      </w:r>
      <w:r w:rsidR="00022D1C" w:rsidRPr="00022D1C">
        <w:rPr>
          <w:rFonts w:ascii="Verdana" w:eastAsia="Times New Roman" w:hAnsi="Verdana" w:cs="Times New Roman"/>
          <w:b/>
          <w:color w:val="000000" w:themeColor="text1"/>
          <w:sz w:val="18"/>
          <w:szCs w:val="18"/>
          <w:lang w:eastAsia="ru-RU"/>
        </w:rPr>
        <w:t xml:space="preserve"> $</w:t>
      </w:r>
      <w:r w:rsidRPr="00022D1C">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годового чистого денежного дохода в течение тех же </w:t>
      </w:r>
      <w:r w:rsidR="002E2FBA">
        <w:rPr>
          <w:rFonts w:ascii="Verdana" w:eastAsia="Times New Roman" w:hAnsi="Verdana" w:cs="Times New Roman"/>
          <w:color w:val="000000" w:themeColor="text1"/>
          <w:sz w:val="18"/>
          <w:szCs w:val="18"/>
          <w:lang w:eastAsia="ru-RU"/>
        </w:rPr>
        <w:t>6</w:t>
      </w:r>
      <w:r w:rsidRPr="00AB622B">
        <w:rPr>
          <w:rFonts w:ascii="Verdana" w:eastAsia="Times New Roman" w:hAnsi="Verdana" w:cs="Times New Roman"/>
          <w:color w:val="000000" w:themeColor="text1"/>
          <w:sz w:val="18"/>
          <w:szCs w:val="18"/>
          <w:lang w:eastAsia="ru-RU"/>
        </w:rPr>
        <w:t xml:space="preserve"> лет. Необходимо учесть, что по окончании этого периода рабочий капитал высвобождается (продаются товарно-материальные запасы, закрываются дебиторские счета). Какой вариант следует предпочесть, если предприятие рассчитывает на </w:t>
      </w:r>
      <w:r w:rsidRPr="00022D1C">
        <w:rPr>
          <w:rFonts w:ascii="Verdana" w:eastAsia="Times New Roman" w:hAnsi="Verdana" w:cs="Times New Roman"/>
          <w:color w:val="FF0000"/>
          <w:sz w:val="18"/>
          <w:szCs w:val="18"/>
          <w:lang w:eastAsia="ru-RU"/>
        </w:rPr>
        <w:t>12</w:t>
      </w:r>
      <w:r w:rsidR="00022D1C">
        <w:rPr>
          <w:rFonts w:ascii="Verdana" w:eastAsia="Times New Roman" w:hAnsi="Verdana" w:cs="Times New Roman"/>
          <w:color w:val="FF0000"/>
          <w:sz w:val="18"/>
          <w:szCs w:val="18"/>
          <w:lang w:eastAsia="ru-RU"/>
        </w:rPr>
        <w:t xml:space="preserve"> </w:t>
      </w:r>
      <w:r w:rsidRPr="00022D1C">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отдачи на инвестируемые им денежные средства? Воспользоваться методом чистого современного значения. </w:t>
      </w:r>
    </w:p>
    <w:p w:rsidR="002B31EA" w:rsidRDefault="002B31EA" w:rsidP="00AB622B">
      <w:pPr>
        <w:spacing w:before="100" w:beforeAutospacing="1" w:after="100" w:afterAutospacing="1" w:line="240" w:lineRule="auto"/>
        <w:rPr>
          <w:rFonts w:ascii="Verdana" w:eastAsia="Times New Roman" w:hAnsi="Verdana" w:cs="Times New Roman"/>
          <w:i/>
          <w:iCs/>
          <w:color w:val="000000" w:themeColor="text1"/>
          <w:sz w:val="18"/>
          <w:szCs w:val="18"/>
          <w:lang w:eastAsia="ru-RU"/>
        </w:rPr>
      </w:pPr>
      <w:r w:rsidRPr="00AB622B">
        <w:rPr>
          <w:rFonts w:ascii="Verdana" w:eastAsia="Times New Roman" w:hAnsi="Verdana" w:cs="Times New Roman"/>
          <w:i/>
          <w:iCs/>
          <w:color w:val="000000" w:themeColor="text1"/>
          <w:sz w:val="18"/>
          <w:szCs w:val="18"/>
          <w:lang w:eastAsia="ru-RU"/>
        </w:rPr>
        <w:t>Решение.</w:t>
      </w:r>
    </w:p>
    <w:tbl>
      <w:tblPr>
        <w:tblW w:w="7801" w:type="dxa"/>
        <w:tblInd w:w="93" w:type="dxa"/>
        <w:tblLook w:val="04A0"/>
      </w:tblPr>
      <w:tblGrid>
        <w:gridCol w:w="913"/>
        <w:gridCol w:w="969"/>
        <w:gridCol w:w="638"/>
        <w:gridCol w:w="827"/>
        <w:gridCol w:w="955"/>
        <w:gridCol w:w="955"/>
        <w:gridCol w:w="827"/>
        <w:gridCol w:w="955"/>
        <w:gridCol w:w="957"/>
      </w:tblGrid>
      <w:tr w:rsidR="00914C51" w:rsidRPr="00914C51" w:rsidTr="00914C51">
        <w:trPr>
          <w:trHeight w:val="210"/>
        </w:trPr>
        <w:tc>
          <w:tcPr>
            <w:tcW w:w="2520" w:type="dxa"/>
            <w:gridSpan w:val="3"/>
            <w:tcBorders>
              <w:top w:val="single" w:sz="4" w:space="0" w:color="auto"/>
              <w:left w:val="single" w:sz="4" w:space="0" w:color="auto"/>
              <w:bottom w:val="nil"/>
              <w:right w:val="single" w:sz="4" w:space="0" w:color="000000"/>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b/>
                <w:bCs/>
                <w:color w:val="000000"/>
                <w:sz w:val="16"/>
                <w:szCs w:val="16"/>
                <w:lang w:eastAsia="ru-RU"/>
              </w:rPr>
            </w:pPr>
            <w:r w:rsidRPr="00914C51">
              <w:rPr>
                <w:rFonts w:ascii="Verdana" w:eastAsia="Times New Roman" w:hAnsi="Verdana" w:cs="Tahoma"/>
                <w:b/>
                <w:bCs/>
                <w:color w:val="000000"/>
                <w:sz w:val="16"/>
                <w:szCs w:val="16"/>
                <w:lang w:eastAsia="ru-RU"/>
              </w:rPr>
              <w:t>Исходные данные.</w:t>
            </w:r>
          </w:p>
        </w:tc>
        <w:tc>
          <w:tcPr>
            <w:tcW w:w="2641"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b/>
                <w:bCs/>
                <w:color w:val="000000"/>
                <w:sz w:val="16"/>
                <w:szCs w:val="16"/>
                <w:lang w:eastAsia="ru-RU"/>
              </w:rPr>
            </w:pPr>
            <w:r w:rsidRPr="00914C51">
              <w:rPr>
                <w:rFonts w:ascii="Verdana" w:eastAsia="Times New Roman" w:hAnsi="Verdana" w:cs="Tahoma"/>
                <w:b/>
                <w:bCs/>
                <w:color w:val="000000"/>
                <w:sz w:val="16"/>
                <w:szCs w:val="16"/>
                <w:lang w:eastAsia="ru-RU"/>
              </w:rPr>
              <w:t xml:space="preserve">Проект А. </w:t>
            </w:r>
            <w:r w:rsidRPr="00914C51">
              <w:rPr>
                <w:rFonts w:ascii="Verdana" w:eastAsia="Times New Roman" w:hAnsi="Verdana" w:cs="Tahoma"/>
                <w:b/>
                <w:bCs/>
                <w:color w:val="0000CC"/>
                <w:sz w:val="16"/>
                <w:szCs w:val="16"/>
                <w:lang w:eastAsia="ru-RU"/>
              </w:rPr>
              <w:t>Инв. в ОС</w:t>
            </w:r>
          </w:p>
        </w:tc>
        <w:tc>
          <w:tcPr>
            <w:tcW w:w="2640"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b/>
                <w:bCs/>
                <w:color w:val="000000"/>
                <w:sz w:val="16"/>
                <w:szCs w:val="16"/>
                <w:lang w:eastAsia="ru-RU"/>
              </w:rPr>
            </w:pPr>
            <w:r w:rsidRPr="00914C51">
              <w:rPr>
                <w:rFonts w:ascii="Verdana" w:eastAsia="Times New Roman" w:hAnsi="Verdana" w:cs="Tahoma"/>
                <w:b/>
                <w:bCs/>
                <w:color w:val="000000"/>
                <w:sz w:val="16"/>
                <w:szCs w:val="16"/>
                <w:lang w:eastAsia="ru-RU"/>
              </w:rPr>
              <w:t xml:space="preserve">Проект В. </w:t>
            </w:r>
            <w:r w:rsidRPr="00914C51">
              <w:rPr>
                <w:rFonts w:ascii="Verdana" w:eastAsia="Times New Roman" w:hAnsi="Verdana" w:cs="Tahoma"/>
                <w:b/>
                <w:bCs/>
                <w:color w:val="0000CC"/>
                <w:sz w:val="16"/>
                <w:szCs w:val="16"/>
                <w:lang w:eastAsia="ru-RU"/>
              </w:rPr>
              <w:t>Инв. в ТМЦ</w:t>
            </w:r>
          </w:p>
        </w:tc>
      </w:tr>
      <w:tr w:rsidR="00914C51" w:rsidRPr="00914C51" w:rsidTr="00914C51">
        <w:trPr>
          <w:trHeight w:val="210"/>
        </w:trPr>
        <w:tc>
          <w:tcPr>
            <w:tcW w:w="913" w:type="dxa"/>
            <w:tcBorders>
              <w:top w:val="nil"/>
              <w:left w:val="single" w:sz="4" w:space="0" w:color="auto"/>
              <w:bottom w:val="nil"/>
              <w:right w:val="nil"/>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 </w:t>
            </w:r>
          </w:p>
        </w:tc>
        <w:tc>
          <w:tcPr>
            <w:tcW w:w="969" w:type="dxa"/>
            <w:tcBorders>
              <w:top w:val="nil"/>
              <w:left w:val="nil"/>
              <w:bottom w:val="nil"/>
              <w:right w:val="nil"/>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p>
        </w:tc>
        <w:tc>
          <w:tcPr>
            <w:tcW w:w="638" w:type="dxa"/>
            <w:tcBorders>
              <w:top w:val="nil"/>
              <w:left w:val="nil"/>
              <w:bottom w:val="nil"/>
              <w:right w:val="single" w:sz="4" w:space="0" w:color="auto"/>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 </w:t>
            </w:r>
          </w:p>
        </w:tc>
        <w:tc>
          <w:tcPr>
            <w:tcW w:w="777" w:type="dxa"/>
            <w:tcBorders>
              <w:top w:val="nil"/>
              <w:left w:val="nil"/>
              <w:bottom w:val="nil"/>
              <w:right w:val="single" w:sz="4" w:space="0" w:color="auto"/>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Поток</w:t>
            </w:r>
          </w:p>
        </w:tc>
        <w:tc>
          <w:tcPr>
            <w:tcW w:w="932" w:type="dxa"/>
            <w:tcBorders>
              <w:top w:val="nil"/>
              <w:left w:val="nil"/>
              <w:bottom w:val="nil"/>
              <w:right w:val="single" w:sz="4" w:space="0" w:color="auto"/>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Дисконт.</w:t>
            </w:r>
          </w:p>
        </w:tc>
        <w:tc>
          <w:tcPr>
            <w:tcW w:w="932" w:type="dxa"/>
            <w:tcBorders>
              <w:top w:val="nil"/>
              <w:left w:val="nil"/>
              <w:bottom w:val="nil"/>
              <w:right w:val="single" w:sz="4" w:space="0" w:color="auto"/>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Дисконт.</w:t>
            </w:r>
          </w:p>
        </w:tc>
        <w:tc>
          <w:tcPr>
            <w:tcW w:w="776" w:type="dxa"/>
            <w:tcBorders>
              <w:top w:val="nil"/>
              <w:left w:val="nil"/>
              <w:bottom w:val="nil"/>
              <w:right w:val="single" w:sz="4" w:space="0" w:color="auto"/>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Поток</w:t>
            </w:r>
          </w:p>
        </w:tc>
        <w:tc>
          <w:tcPr>
            <w:tcW w:w="931" w:type="dxa"/>
            <w:tcBorders>
              <w:top w:val="nil"/>
              <w:left w:val="nil"/>
              <w:bottom w:val="nil"/>
              <w:right w:val="single" w:sz="4" w:space="0" w:color="auto"/>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Дисконт.</w:t>
            </w:r>
          </w:p>
        </w:tc>
        <w:tc>
          <w:tcPr>
            <w:tcW w:w="933" w:type="dxa"/>
            <w:tcBorders>
              <w:top w:val="nil"/>
              <w:left w:val="nil"/>
              <w:bottom w:val="nil"/>
              <w:right w:val="single" w:sz="4" w:space="0" w:color="auto"/>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Дисконт.</w:t>
            </w:r>
          </w:p>
        </w:tc>
      </w:tr>
      <w:tr w:rsidR="00914C51" w:rsidRPr="00914C51" w:rsidTr="00914C51">
        <w:trPr>
          <w:trHeight w:val="210"/>
        </w:trPr>
        <w:tc>
          <w:tcPr>
            <w:tcW w:w="913" w:type="dxa"/>
            <w:tcBorders>
              <w:top w:val="nil"/>
              <w:left w:val="single" w:sz="4" w:space="0" w:color="auto"/>
              <w:bottom w:val="single" w:sz="4" w:space="0" w:color="auto"/>
              <w:right w:val="nil"/>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 </w:t>
            </w:r>
          </w:p>
        </w:tc>
        <w:tc>
          <w:tcPr>
            <w:tcW w:w="969" w:type="dxa"/>
            <w:tcBorders>
              <w:top w:val="nil"/>
              <w:left w:val="nil"/>
              <w:bottom w:val="single" w:sz="4" w:space="0" w:color="auto"/>
              <w:right w:val="nil"/>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 </w:t>
            </w:r>
          </w:p>
        </w:tc>
        <w:tc>
          <w:tcPr>
            <w:tcW w:w="638" w:type="dxa"/>
            <w:tcBorders>
              <w:top w:val="nil"/>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 </w:t>
            </w:r>
          </w:p>
        </w:tc>
        <w:tc>
          <w:tcPr>
            <w:tcW w:w="777" w:type="dxa"/>
            <w:tcBorders>
              <w:top w:val="nil"/>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 </w:t>
            </w:r>
          </w:p>
        </w:tc>
        <w:tc>
          <w:tcPr>
            <w:tcW w:w="932" w:type="dxa"/>
            <w:tcBorders>
              <w:top w:val="nil"/>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множ.</w:t>
            </w:r>
          </w:p>
        </w:tc>
        <w:tc>
          <w:tcPr>
            <w:tcW w:w="932" w:type="dxa"/>
            <w:tcBorders>
              <w:top w:val="nil"/>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поток</w:t>
            </w:r>
          </w:p>
        </w:tc>
        <w:tc>
          <w:tcPr>
            <w:tcW w:w="776" w:type="dxa"/>
            <w:tcBorders>
              <w:top w:val="nil"/>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 </w:t>
            </w:r>
          </w:p>
        </w:tc>
        <w:tc>
          <w:tcPr>
            <w:tcW w:w="931" w:type="dxa"/>
            <w:tcBorders>
              <w:top w:val="nil"/>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множ.</w:t>
            </w:r>
          </w:p>
        </w:tc>
        <w:tc>
          <w:tcPr>
            <w:tcW w:w="933" w:type="dxa"/>
            <w:tcBorders>
              <w:top w:val="nil"/>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поток</w:t>
            </w:r>
          </w:p>
        </w:tc>
      </w:tr>
      <w:tr w:rsidR="00914C51" w:rsidRPr="00914C51" w:rsidTr="00914C51">
        <w:trPr>
          <w:trHeight w:val="210"/>
        </w:trPr>
        <w:tc>
          <w:tcPr>
            <w:tcW w:w="913" w:type="dxa"/>
            <w:tcBorders>
              <w:top w:val="nil"/>
              <w:left w:val="nil"/>
              <w:bottom w:val="nil"/>
              <w:right w:val="nil"/>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b/>
                <w:bCs/>
                <w:color w:val="FF0000"/>
                <w:sz w:val="16"/>
                <w:szCs w:val="16"/>
                <w:lang w:eastAsia="ru-RU"/>
              </w:rPr>
            </w:pPr>
            <w:r w:rsidRPr="00914C51">
              <w:rPr>
                <w:rFonts w:ascii="Verdana" w:eastAsia="Times New Roman" w:hAnsi="Verdana" w:cs="Tahoma"/>
                <w:b/>
                <w:bCs/>
                <w:color w:val="FF0000"/>
                <w:sz w:val="16"/>
                <w:szCs w:val="16"/>
                <w:lang w:eastAsia="ru-RU"/>
              </w:rPr>
              <w:t>r=</w:t>
            </w:r>
          </w:p>
        </w:tc>
        <w:tc>
          <w:tcPr>
            <w:tcW w:w="969" w:type="dxa"/>
            <w:tcBorders>
              <w:top w:val="nil"/>
              <w:left w:val="nil"/>
              <w:bottom w:val="nil"/>
              <w:right w:val="nil"/>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b/>
                <w:bCs/>
                <w:color w:val="FF0000"/>
                <w:sz w:val="16"/>
                <w:szCs w:val="16"/>
                <w:lang w:eastAsia="ru-RU"/>
              </w:rPr>
            </w:pPr>
            <w:r w:rsidRPr="00914C51">
              <w:rPr>
                <w:rFonts w:ascii="Verdana" w:eastAsia="Times New Roman" w:hAnsi="Verdana" w:cs="Tahoma"/>
                <w:b/>
                <w:bCs/>
                <w:color w:val="FF0000"/>
                <w:sz w:val="16"/>
                <w:szCs w:val="16"/>
                <w:lang w:eastAsia="ru-RU"/>
              </w:rPr>
              <w:t>0,12</w:t>
            </w:r>
          </w:p>
        </w:tc>
        <w:tc>
          <w:tcPr>
            <w:tcW w:w="638" w:type="dxa"/>
            <w:tcBorders>
              <w:top w:val="nil"/>
              <w:left w:val="nil"/>
              <w:bottom w:val="nil"/>
              <w:right w:val="nil"/>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b/>
                <w:bCs/>
                <w:color w:val="FF0000"/>
                <w:sz w:val="16"/>
                <w:szCs w:val="16"/>
                <w:lang w:eastAsia="ru-RU"/>
              </w:rPr>
            </w:pPr>
            <w:r w:rsidRPr="00914C51">
              <w:rPr>
                <w:rFonts w:ascii="Verdana" w:eastAsia="Times New Roman" w:hAnsi="Verdana" w:cs="Tahoma"/>
                <w:b/>
                <w:bCs/>
                <w:color w:val="FF0000"/>
                <w:sz w:val="16"/>
                <w:szCs w:val="16"/>
                <w:lang w:eastAsia="ru-RU"/>
              </w:rPr>
              <w:t>n=</w:t>
            </w:r>
          </w:p>
        </w:tc>
        <w:tc>
          <w:tcPr>
            <w:tcW w:w="777" w:type="dxa"/>
            <w:tcBorders>
              <w:top w:val="nil"/>
              <w:left w:val="nil"/>
              <w:bottom w:val="nil"/>
              <w:right w:val="nil"/>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b/>
                <w:bCs/>
                <w:color w:val="FF0000"/>
                <w:sz w:val="16"/>
                <w:szCs w:val="16"/>
                <w:lang w:eastAsia="ru-RU"/>
              </w:rPr>
            </w:pPr>
            <w:r w:rsidRPr="00914C51">
              <w:rPr>
                <w:rFonts w:ascii="Verdana" w:eastAsia="Times New Roman" w:hAnsi="Verdana" w:cs="Tahoma"/>
                <w:b/>
                <w:bCs/>
                <w:color w:val="FF0000"/>
                <w:sz w:val="16"/>
                <w:szCs w:val="16"/>
                <w:lang w:eastAsia="ru-RU"/>
              </w:rPr>
              <w:t>6</w:t>
            </w:r>
          </w:p>
        </w:tc>
        <w:tc>
          <w:tcPr>
            <w:tcW w:w="932" w:type="dxa"/>
            <w:tcBorders>
              <w:top w:val="nil"/>
              <w:left w:val="nil"/>
              <w:bottom w:val="nil"/>
              <w:right w:val="nil"/>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p>
        </w:tc>
        <w:tc>
          <w:tcPr>
            <w:tcW w:w="932" w:type="dxa"/>
            <w:tcBorders>
              <w:top w:val="nil"/>
              <w:left w:val="nil"/>
              <w:bottom w:val="nil"/>
              <w:right w:val="nil"/>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p>
        </w:tc>
        <w:tc>
          <w:tcPr>
            <w:tcW w:w="776" w:type="dxa"/>
            <w:tcBorders>
              <w:top w:val="nil"/>
              <w:left w:val="nil"/>
              <w:bottom w:val="nil"/>
              <w:right w:val="nil"/>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p>
        </w:tc>
        <w:tc>
          <w:tcPr>
            <w:tcW w:w="931" w:type="dxa"/>
            <w:tcBorders>
              <w:top w:val="nil"/>
              <w:left w:val="nil"/>
              <w:bottom w:val="nil"/>
              <w:right w:val="nil"/>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p>
        </w:tc>
        <w:tc>
          <w:tcPr>
            <w:tcW w:w="933" w:type="dxa"/>
            <w:tcBorders>
              <w:top w:val="nil"/>
              <w:left w:val="nil"/>
              <w:bottom w:val="nil"/>
              <w:right w:val="nil"/>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p>
        </w:tc>
      </w:tr>
      <w:tr w:rsidR="00914C51" w:rsidRPr="00914C51" w:rsidTr="00914C51">
        <w:trPr>
          <w:trHeight w:val="210"/>
        </w:trPr>
        <w:tc>
          <w:tcPr>
            <w:tcW w:w="2520"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Исходные инвестиции</w:t>
            </w:r>
          </w:p>
        </w:tc>
        <w:tc>
          <w:tcPr>
            <w:tcW w:w="777" w:type="dxa"/>
            <w:tcBorders>
              <w:top w:val="single" w:sz="4" w:space="0" w:color="auto"/>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100000</w:t>
            </w:r>
          </w:p>
        </w:tc>
        <w:tc>
          <w:tcPr>
            <w:tcW w:w="932" w:type="dxa"/>
            <w:tcBorders>
              <w:top w:val="single" w:sz="4" w:space="0" w:color="auto"/>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1</w:t>
            </w:r>
          </w:p>
        </w:tc>
        <w:tc>
          <w:tcPr>
            <w:tcW w:w="932" w:type="dxa"/>
            <w:tcBorders>
              <w:top w:val="single" w:sz="4" w:space="0" w:color="auto"/>
              <w:left w:val="nil"/>
              <w:bottom w:val="single" w:sz="4" w:space="0" w:color="auto"/>
              <w:right w:val="single" w:sz="4" w:space="0" w:color="auto"/>
            </w:tcBorders>
            <w:shd w:val="clear" w:color="000000" w:fill="0000CC"/>
            <w:noWrap/>
            <w:vAlign w:val="bottom"/>
            <w:hideMark/>
          </w:tcPr>
          <w:p w:rsidR="00914C51" w:rsidRPr="00914C51" w:rsidRDefault="00914C51" w:rsidP="00914C51">
            <w:pPr>
              <w:spacing w:after="0" w:line="240" w:lineRule="auto"/>
              <w:jc w:val="right"/>
              <w:rPr>
                <w:rFonts w:ascii="Verdana" w:eastAsia="Times New Roman" w:hAnsi="Verdana" w:cs="Tahoma"/>
                <w:b/>
                <w:bCs/>
                <w:color w:val="FFFFFF"/>
                <w:sz w:val="16"/>
                <w:szCs w:val="16"/>
                <w:lang w:eastAsia="ru-RU"/>
              </w:rPr>
            </w:pPr>
            <w:r w:rsidRPr="00914C51">
              <w:rPr>
                <w:rFonts w:ascii="Verdana" w:eastAsia="Times New Roman" w:hAnsi="Verdana" w:cs="Tahoma"/>
                <w:b/>
                <w:bCs/>
                <w:color w:val="FFFFFF"/>
                <w:sz w:val="16"/>
                <w:szCs w:val="16"/>
                <w:lang w:eastAsia="ru-RU"/>
              </w:rPr>
              <w:t>100000</w:t>
            </w:r>
          </w:p>
        </w:tc>
        <w:tc>
          <w:tcPr>
            <w:tcW w:w="776" w:type="dxa"/>
            <w:tcBorders>
              <w:top w:val="single" w:sz="4" w:space="0" w:color="auto"/>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100000</w:t>
            </w:r>
          </w:p>
        </w:tc>
        <w:tc>
          <w:tcPr>
            <w:tcW w:w="931" w:type="dxa"/>
            <w:tcBorders>
              <w:top w:val="single" w:sz="4" w:space="0" w:color="auto"/>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1</w:t>
            </w:r>
          </w:p>
        </w:tc>
        <w:tc>
          <w:tcPr>
            <w:tcW w:w="933" w:type="dxa"/>
            <w:tcBorders>
              <w:top w:val="single" w:sz="4" w:space="0" w:color="auto"/>
              <w:left w:val="nil"/>
              <w:bottom w:val="single" w:sz="4" w:space="0" w:color="auto"/>
              <w:right w:val="single" w:sz="4" w:space="0" w:color="auto"/>
            </w:tcBorders>
            <w:shd w:val="clear" w:color="000000" w:fill="0000CC"/>
            <w:noWrap/>
            <w:vAlign w:val="bottom"/>
            <w:hideMark/>
          </w:tcPr>
          <w:p w:rsidR="00914C51" w:rsidRPr="00914C51" w:rsidRDefault="00914C51" w:rsidP="00914C51">
            <w:pPr>
              <w:spacing w:after="0" w:line="240" w:lineRule="auto"/>
              <w:jc w:val="right"/>
              <w:rPr>
                <w:rFonts w:ascii="Verdana" w:eastAsia="Times New Roman" w:hAnsi="Verdana" w:cs="Tahoma"/>
                <w:b/>
                <w:bCs/>
                <w:color w:val="FFFFFF"/>
                <w:sz w:val="16"/>
                <w:szCs w:val="16"/>
                <w:lang w:eastAsia="ru-RU"/>
              </w:rPr>
            </w:pPr>
            <w:r w:rsidRPr="00914C51">
              <w:rPr>
                <w:rFonts w:ascii="Verdana" w:eastAsia="Times New Roman" w:hAnsi="Verdana" w:cs="Tahoma"/>
                <w:b/>
                <w:bCs/>
                <w:color w:val="FFFFFF"/>
                <w:sz w:val="16"/>
                <w:szCs w:val="16"/>
                <w:lang w:eastAsia="ru-RU"/>
              </w:rPr>
              <w:t>100000</w:t>
            </w:r>
          </w:p>
        </w:tc>
      </w:tr>
      <w:tr w:rsidR="00914C51" w:rsidRPr="00914C51" w:rsidTr="00914C51">
        <w:trPr>
          <w:trHeight w:val="210"/>
        </w:trPr>
        <w:tc>
          <w:tcPr>
            <w:tcW w:w="1882" w:type="dxa"/>
            <w:gridSpan w:val="2"/>
            <w:tcBorders>
              <w:top w:val="single" w:sz="4" w:space="0" w:color="auto"/>
              <w:left w:val="single" w:sz="4" w:space="0" w:color="auto"/>
              <w:bottom w:val="single" w:sz="4" w:space="0" w:color="auto"/>
              <w:right w:val="nil"/>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Годовой эффект</w:t>
            </w:r>
          </w:p>
        </w:tc>
        <w:tc>
          <w:tcPr>
            <w:tcW w:w="638" w:type="dxa"/>
            <w:tcBorders>
              <w:top w:val="nil"/>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 </w:t>
            </w:r>
          </w:p>
        </w:tc>
        <w:tc>
          <w:tcPr>
            <w:tcW w:w="777" w:type="dxa"/>
            <w:tcBorders>
              <w:top w:val="nil"/>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21000</w:t>
            </w:r>
          </w:p>
        </w:tc>
        <w:tc>
          <w:tcPr>
            <w:tcW w:w="932" w:type="dxa"/>
            <w:tcBorders>
              <w:top w:val="nil"/>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4,11141</w:t>
            </w:r>
          </w:p>
        </w:tc>
        <w:tc>
          <w:tcPr>
            <w:tcW w:w="932" w:type="dxa"/>
            <w:tcBorders>
              <w:top w:val="nil"/>
              <w:left w:val="nil"/>
              <w:bottom w:val="single" w:sz="4" w:space="0" w:color="auto"/>
              <w:right w:val="single" w:sz="4" w:space="0" w:color="auto"/>
            </w:tcBorders>
            <w:shd w:val="clear" w:color="000000" w:fill="0000CC"/>
            <w:noWrap/>
            <w:vAlign w:val="bottom"/>
            <w:hideMark/>
          </w:tcPr>
          <w:p w:rsidR="00914C51" w:rsidRPr="00914C51" w:rsidRDefault="00914C51" w:rsidP="00914C51">
            <w:pPr>
              <w:spacing w:after="0" w:line="240" w:lineRule="auto"/>
              <w:jc w:val="right"/>
              <w:rPr>
                <w:rFonts w:ascii="Verdana" w:eastAsia="Times New Roman" w:hAnsi="Verdana" w:cs="Tahoma"/>
                <w:b/>
                <w:bCs/>
                <w:color w:val="FFFFFF"/>
                <w:sz w:val="16"/>
                <w:szCs w:val="16"/>
                <w:lang w:eastAsia="ru-RU"/>
              </w:rPr>
            </w:pPr>
            <w:r w:rsidRPr="00914C51">
              <w:rPr>
                <w:rFonts w:ascii="Verdana" w:eastAsia="Times New Roman" w:hAnsi="Verdana" w:cs="Tahoma"/>
                <w:b/>
                <w:bCs/>
                <w:color w:val="FFFFFF"/>
                <w:sz w:val="16"/>
                <w:szCs w:val="16"/>
                <w:lang w:eastAsia="ru-RU"/>
              </w:rPr>
              <w:t xml:space="preserve">86 340 </w:t>
            </w:r>
          </w:p>
        </w:tc>
        <w:tc>
          <w:tcPr>
            <w:tcW w:w="776" w:type="dxa"/>
            <w:tcBorders>
              <w:top w:val="nil"/>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16000</w:t>
            </w:r>
          </w:p>
        </w:tc>
        <w:tc>
          <w:tcPr>
            <w:tcW w:w="931" w:type="dxa"/>
            <w:tcBorders>
              <w:top w:val="nil"/>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4,11141</w:t>
            </w:r>
          </w:p>
        </w:tc>
        <w:tc>
          <w:tcPr>
            <w:tcW w:w="933" w:type="dxa"/>
            <w:tcBorders>
              <w:top w:val="nil"/>
              <w:left w:val="nil"/>
              <w:bottom w:val="single" w:sz="4" w:space="0" w:color="auto"/>
              <w:right w:val="single" w:sz="4" w:space="0" w:color="auto"/>
            </w:tcBorders>
            <w:shd w:val="clear" w:color="000000" w:fill="0000CC"/>
            <w:noWrap/>
            <w:vAlign w:val="bottom"/>
            <w:hideMark/>
          </w:tcPr>
          <w:p w:rsidR="00914C51" w:rsidRPr="00914C51" w:rsidRDefault="00914C51" w:rsidP="00914C51">
            <w:pPr>
              <w:spacing w:after="0" w:line="240" w:lineRule="auto"/>
              <w:jc w:val="right"/>
              <w:rPr>
                <w:rFonts w:ascii="Verdana" w:eastAsia="Times New Roman" w:hAnsi="Verdana" w:cs="Tahoma"/>
                <w:b/>
                <w:bCs/>
                <w:color w:val="FFFFFF"/>
                <w:sz w:val="16"/>
                <w:szCs w:val="16"/>
                <w:lang w:eastAsia="ru-RU"/>
              </w:rPr>
            </w:pPr>
            <w:r w:rsidRPr="00914C51">
              <w:rPr>
                <w:rFonts w:ascii="Verdana" w:eastAsia="Times New Roman" w:hAnsi="Verdana" w:cs="Tahoma"/>
                <w:b/>
                <w:bCs/>
                <w:color w:val="FFFFFF"/>
                <w:sz w:val="16"/>
                <w:szCs w:val="16"/>
                <w:lang w:eastAsia="ru-RU"/>
              </w:rPr>
              <w:t xml:space="preserve">65 783 </w:t>
            </w:r>
          </w:p>
        </w:tc>
      </w:tr>
      <w:tr w:rsidR="00914C51" w:rsidRPr="00914C51" w:rsidTr="00914C51">
        <w:trPr>
          <w:trHeight w:val="210"/>
        </w:trPr>
        <w:tc>
          <w:tcPr>
            <w:tcW w:w="2520"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Остаточная стоимость</w:t>
            </w:r>
          </w:p>
        </w:tc>
        <w:tc>
          <w:tcPr>
            <w:tcW w:w="777" w:type="dxa"/>
            <w:tcBorders>
              <w:top w:val="nil"/>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color w:val="FF0000"/>
                <w:sz w:val="16"/>
                <w:szCs w:val="16"/>
                <w:lang w:eastAsia="ru-RU"/>
              </w:rPr>
            </w:pPr>
            <w:r w:rsidRPr="00914C51">
              <w:rPr>
                <w:rFonts w:ascii="Verdana" w:eastAsia="Times New Roman" w:hAnsi="Verdana" w:cs="Tahoma"/>
                <w:color w:val="FF0000"/>
                <w:sz w:val="16"/>
                <w:szCs w:val="16"/>
                <w:lang w:eastAsia="ru-RU"/>
              </w:rPr>
              <w:t>8000</w:t>
            </w:r>
          </w:p>
        </w:tc>
        <w:tc>
          <w:tcPr>
            <w:tcW w:w="932" w:type="dxa"/>
            <w:tcBorders>
              <w:top w:val="nil"/>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b/>
                <w:bCs/>
                <w:color w:val="FF0000"/>
                <w:sz w:val="16"/>
                <w:szCs w:val="16"/>
                <w:lang w:eastAsia="ru-RU"/>
              </w:rPr>
            </w:pPr>
            <w:r w:rsidRPr="00914C51">
              <w:rPr>
                <w:rFonts w:ascii="Verdana" w:eastAsia="Times New Roman" w:hAnsi="Verdana" w:cs="Tahoma"/>
                <w:b/>
                <w:bCs/>
                <w:color w:val="FF0000"/>
                <w:sz w:val="16"/>
                <w:szCs w:val="16"/>
                <w:lang w:eastAsia="ru-RU"/>
              </w:rPr>
              <w:t>0,5066</w:t>
            </w:r>
          </w:p>
        </w:tc>
        <w:tc>
          <w:tcPr>
            <w:tcW w:w="932" w:type="dxa"/>
            <w:tcBorders>
              <w:top w:val="nil"/>
              <w:left w:val="nil"/>
              <w:bottom w:val="single" w:sz="4" w:space="0" w:color="auto"/>
              <w:right w:val="single" w:sz="4" w:space="0" w:color="auto"/>
            </w:tcBorders>
            <w:shd w:val="clear" w:color="000000" w:fill="0000CC"/>
            <w:noWrap/>
            <w:vAlign w:val="bottom"/>
            <w:hideMark/>
          </w:tcPr>
          <w:p w:rsidR="00914C51" w:rsidRPr="00914C51" w:rsidRDefault="00914C51" w:rsidP="00914C51">
            <w:pPr>
              <w:spacing w:after="0" w:line="240" w:lineRule="auto"/>
              <w:jc w:val="right"/>
              <w:rPr>
                <w:rFonts w:ascii="Verdana" w:eastAsia="Times New Roman" w:hAnsi="Verdana" w:cs="Tahoma"/>
                <w:b/>
                <w:bCs/>
                <w:color w:val="FFFF99"/>
                <w:sz w:val="16"/>
                <w:szCs w:val="16"/>
                <w:lang w:eastAsia="ru-RU"/>
              </w:rPr>
            </w:pPr>
            <w:r w:rsidRPr="00914C51">
              <w:rPr>
                <w:rFonts w:ascii="Verdana" w:eastAsia="Times New Roman" w:hAnsi="Verdana" w:cs="Tahoma"/>
                <w:b/>
                <w:bCs/>
                <w:color w:val="FFFF99"/>
                <w:sz w:val="16"/>
                <w:szCs w:val="16"/>
                <w:lang w:eastAsia="ru-RU"/>
              </w:rPr>
              <w:t>4053,0</w:t>
            </w:r>
          </w:p>
        </w:tc>
        <w:tc>
          <w:tcPr>
            <w:tcW w:w="776" w:type="dxa"/>
            <w:tcBorders>
              <w:top w:val="nil"/>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color w:val="FF0000"/>
                <w:sz w:val="16"/>
                <w:szCs w:val="16"/>
                <w:lang w:eastAsia="ru-RU"/>
              </w:rPr>
            </w:pPr>
            <w:r w:rsidRPr="00914C51">
              <w:rPr>
                <w:rFonts w:ascii="Verdana" w:eastAsia="Times New Roman" w:hAnsi="Verdana" w:cs="Tahoma"/>
                <w:color w:val="FF0000"/>
                <w:sz w:val="16"/>
                <w:szCs w:val="16"/>
                <w:lang w:eastAsia="ru-RU"/>
              </w:rPr>
              <w:t>100000</w:t>
            </w:r>
          </w:p>
        </w:tc>
        <w:tc>
          <w:tcPr>
            <w:tcW w:w="931" w:type="dxa"/>
            <w:tcBorders>
              <w:top w:val="nil"/>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jc w:val="right"/>
              <w:rPr>
                <w:rFonts w:ascii="Verdana" w:eastAsia="Times New Roman" w:hAnsi="Verdana" w:cs="Tahoma"/>
                <w:b/>
                <w:bCs/>
                <w:color w:val="FF0000"/>
                <w:sz w:val="16"/>
                <w:szCs w:val="16"/>
                <w:lang w:eastAsia="ru-RU"/>
              </w:rPr>
            </w:pPr>
            <w:r w:rsidRPr="00914C51">
              <w:rPr>
                <w:rFonts w:ascii="Verdana" w:eastAsia="Times New Roman" w:hAnsi="Verdana" w:cs="Tahoma"/>
                <w:b/>
                <w:bCs/>
                <w:color w:val="FF0000"/>
                <w:sz w:val="16"/>
                <w:szCs w:val="16"/>
                <w:lang w:eastAsia="ru-RU"/>
              </w:rPr>
              <w:t>0,5066</w:t>
            </w:r>
          </w:p>
        </w:tc>
        <w:tc>
          <w:tcPr>
            <w:tcW w:w="933" w:type="dxa"/>
            <w:tcBorders>
              <w:top w:val="nil"/>
              <w:left w:val="nil"/>
              <w:bottom w:val="single" w:sz="4" w:space="0" w:color="auto"/>
              <w:right w:val="single" w:sz="4" w:space="0" w:color="auto"/>
            </w:tcBorders>
            <w:shd w:val="clear" w:color="000000" w:fill="0000CC"/>
            <w:noWrap/>
            <w:vAlign w:val="bottom"/>
            <w:hideMark/>
          </w:tcPr>
          <w:p w:rsidR="00914C51" w:rsidRPr="00914C51" w:rsidRDefault="00914C51" w:rsidP="00914C51">
            <w:pPr>
              <w:spacing w:after="0" w:line="240" w:lineRule="auto"/>
              <w:jc w:val="right"/>
              <w:rPr>
                <w:rFonts w:ascii="Verdana" w:eastAsia="Times New Roman" w:hAnsi="Verdana" w:cs="Tahoma"/>
                <w:b/>
                <w:bCs/>
                <w:color w:val="FFFF99"/>
                <w:sz w:val="16"/>
                <w:szCs w:val="16"/>
                <w:lang w:eastAsia="ru-RU"/>
              </w:rPr>
            </w:pPr>
            <w:r w:rsidRPr="00914C51">
              <w:rPr>
                <w:rFonts w:ascii="Verdana" w:eastAsia="Times New Roman" w:hAnsi="Verdana" w:cs="Tahoma"/>
                <w:b/>
                <w:bCs/>
                <w:color w:val="FFFF99"/>
                <w:sz w:val="16"/>
                <w:szCs w:val="16"/>
                <w:lang w:eastAsia="ru-RU"/>
              </w:rPr>
              <w:t>50663</w:t>
            </w:r>
          </w:p>
        </w:tc>
      </w:tr>
      <w:tr w:rsidR="00914C51" w:rsidRPr="00914C51" w:rsidTr="00914C51">
        <w:trPr>
          <w:trHeight w:val="210"/>
        </w:trPr>
        <w:tc>
          <w:tcPr>
            <w:tcW w:w="913" w:type="dxa"/>
            <w:tcBorders>
              <w:top w:val="nil"/>
              <w:left w:val="nil"/>
              <w:bottom w:val="nil"/>
              <w:right w:val="nil"/>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p>
        </w:tc>
        <w:tc>
          <w:tcPr>
            <w:tcW w:w="969" w:type="dxa"/>
            <w:tcBorders>
              <w:top w:val="nil"/>
              <w:left w:val="nil"/>
              <w:bottom w:val="nil"/>
              <w:right w:val="nil"/>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p>
        </w:tc>
        <w:tc>
          <w:tcPr>
            <w:tcW w:w="638" w:type="dxa"/>
            <w:tcBorders>
              <w:top w:val="nil"/>
              <w:left w:val="nil"/>
              <w:bottom w:val="nil"/>
              <w:right w:val="nil"/>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p>
        </w:tc>
        <w:tc>
          <w:tcPr>
            <w:tcW w:w="777" w:type="dxa"/>
            <w:tcBorders>
              <w:top w:val="nil"/>
              <w:left w:val="nil"/>
              <w:bottom w:val="nil"/>
              <w:right w:val="nil"/>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p>
        </w:tc>
        <w:tc>
          <w:tcPr>
            <w:tcW w:w="932" w:type="dxa"/>
            <w:tcBorders>
              <w:top w:val="nil"/>
              <w:left w:val="nil"/>
              <w:bottom w:val="nil"/>
              <w:right w:val="nil"/>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p>
        </w:tc>
        <w:tc>
          <w:tcPr>
            <w:tcW w:w="932" w:type="dxa"/>
            <w:tcBorders>
              <w:top w:val="nil"/>
              <w:left w:val="nil"/>
              <w:bottom w:val="nil"/>
              <w:right w:val="nil"/>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p>
        </w:tc>
        <w:tc>
          <w:tcPr>
            <w:tcW w:w="776" w:type="dxa"/>
            <w:tcBorders>
              <w:top w:val="nil"/>
              <w:left w:val="nil"/>
              <w:bottom w:val="nil"/>
              <w:right w:val="nil"/>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p>
        </w:tc>
        <w:tc>
          <w:tcPr>
            <w:tcW w:w="931" w:type="dxa"/>
            <w:tcBorders>
              <w:top w:val="nil"/>
              <w:left w:val="nil"/>
              <w:bottom w:val="nil"/>
              <w:right w:val="nil"/>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p>
        </w:tc>
        <w:tc>
          <w:tcPr>
            <w:tcW w:w="933" w:type="dxa"/>
            <w:tcBorders>
              <w:top w:val="nil"/>
              <w:left w:val="nil"/>
              <w:bottom w:val="nil"/>
              <w:right w:val="nil"/>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p>
        </w:tc>
      </w:tr>
      <w:tr w:rsidR="00914C51" w:rsidRPr="00914C51" w:rsidTr="00914C51">
        <w:trPr>
          <w:trHeight w:val="210"/>
        </w:trPr>
        <w:tc>
          <w:tcPr>
            <w:tcW w:w="913" w:type="dxa"/>
            <w:tcBorders>
              <w:top w:val="single" w:sz="4" w:space="0" w:color="auto"/>
              <w:left w:val="single" w:sz="4" w:space="0" w:color="auto"/>
              <w:bottom w:val="single" w:sz="4" w:space="0" w:color="auto"/>
              <w:right w:val="nil"/>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b/>
                <w:bCs/>
                <w:color w:val="000000"/>
                <w:sz w:val="16"/>
                <w:szCs w:val="16"/>
                <w:lang w:eastAsia="ru-RU"/>
              </w:rPr>
            </w:pPr>
            <w:r w:rsidRPr="00914C51">
              <w:rPr>
                <w:rFonts w:ascii="Verdana" w:eastAsia="Times New Roman" w:hAnsi="Verdana" w:cs="Tahoma"/>
                <w:b/>
                <w:bCs/>
                <w:color w:val="000000"/>
                <w:sz w:val="16"/>
                <w:szCs w:val="16"/>
                <w:lang w:eastAsia="ru-RU"/>
              </w:rPr>
              <w:t>NPV</w:t>
            </w:r>
          </w:p>
        </w:tc>
        <w:tc>
          <w:tcPr>
            <w:tcW w:w="969" w:type="dxa"/>
            <w:tcBorders>
              <w:top w:val="single" w:sz="4" w:space="0" w:color="auto"/>
              <w:left w:val="nil"/>
              <w:bottom w:val="single" w:sz="4" w:space="0" w:color="auto"/>
              <w:right w:val="nil"/>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 </w:t>
            </w:r>
          </w:p>
        </w:tc>
        <w:tc>
          <w:tcPr>
            <w:tcW w:w="638" w:type="dxa"/>
            <w:tcBorders>
              <w:top w:val="single" w:sz="4" w:space="0" w:color="auto"/>
              <w:left w:val="nil"/>
              <w:bottom w:val="single" w:sz="4" w:space="0" w:color="auto"/>
              <w:right w:val="nil"/>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 </w:t>
            </w:r>
          </w:p>
        </w:tc>
        <w:tc>
          <w:tcPr>
            <w:tcW w:w="777" w:type="dxa"/>
            <w:tcBorders>
              <w:top w:val="single" w:sz="4" w:space="0" w:color="auto"/>
              <w:left w:val="nil"/>
              <w:bottom w:val="single" w:sz="4" w:space="0" w:color="auto"/>
              <w:right w:val="nil"/>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 </w:t>
            </w:r>
          </w:p>
        </w:tc>
        <w:tc>
          <w:tcPr>
            <w:tcW w:w="932" w:type="dxa"/>
            <w:tcBorders>
              <w:top w:val="single" w:sz="4" w:space="0" w:color="auto"/>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 </w:t>
            </w:r>
          </w:p>
        </w:tc>
        <w:tc>
          <w:tcPr>
            <w:tcW w:w="932" w:type="dxa"/>
            <w:tcBorders>
              <w:top w:val="single" w:sz="4" w:space="0" w:color="auto"/>
              <w:left w:val="nil"/>
              <w:bottom w:val="single" w:sz="4" w:space="0" w:color="auto"/>
              <w:right w:val="single" w:sz="4" w:space="0" w:color="auto"/>
            </w:tcBorders>
            <w:shd w:val="clear" w:color="000000" w:fill="0000CC"/>
            <w:noWrap/>
            <w:vAlign w:val="bottom"/>
            <w:hideMark/>
          </w:tcPr>
          <w:p w:rsidR="00914C51" w:rsidRPr="00914C51" w:rsidRDefault="00914C51" w:rsidP="00914C51">
            <w:pPr>
              <w:spacing w:after="0" w:line="240" w:lineRule="auto"/>
              <w:jc w:val="right"/>
              <w:rPr>
                <w:rFonts w:ascii="Verdana" w:eastAsia="Times New Roman" w:hAnsi="Verdana" w:cs="Tahoma"/>
                <w:b/>
                <w:bCs/>
                <w:color w:val="FFFFFF"/>
                <w:sz w:val="16"/>
                <w:szCs w:val="16"/>
                <w:lang w:eastAsia="ru-RU"/>
              </w:rPr>
            </w:pPr>
            <w:r w:rsidRPr="00914C51">
              <w:rPr>
                <w:rFonts w:ascii="Verdana" w:eastAsia="Times New Roman" w:hAnsi="Verdana" w:cs="Tahoma"/>
                <w:b/>
                <w:bCs/>
                <w:color w:val="FFFFFF"/>
                <w:sz w:val="16"/>
                <w:szCs w:val="16"/>
                <w:lang w:eastAsia="ru-RU"/>
              </w:rPr>
              <w:t>-9607,4</w:t>
            </w:r>
          </w:p>
        </w:tc>
        <w:tc>
          <w:tcPr>
            <w:tcW w:w="776" w:type="dxa"/>
            <w:tcBorders>
              <w:top w:val="single" w:sz="4" w:space="0" w:color="auto"/>
              <w:left w:val="nil"/>
              <w:bottom w:val="single" w:sz="4" w:space="0" w:color="auto"/>
              <w:right w:val="nil"/>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 </w:t>
            </w:r>
          </w:p>
        </w:tc>
        <w:tc>
          <w:tcPr>
            <w:tcW w:w="931" w:type="dxa"/>
            <w:tcBorders>
              <w:top w:val="single" w:sz="4" w:space="0" w:color="auto"/>
              <w:left w:val="nil"/>
              <w:bottom w:val="single" w:sz="4" w:space="0" w:color="auto"/>
              <w:right w:val="single" w:sz="4" w:space="0" w:color="auto"/>
            </w:tcBorders>
            <w:shd w:val="clear" w:color="auto" w:fill="auto"/>
            <w:noWrap/>
            <w:vAlign w:val="bottom"/>
            <w:hideMark/>
          </w:tcPr>
          <w:p w:rsidR="00914C51" w:rsidRPr="00914C51" w:rsidRDefault="00914C51" w:rsidP="00914C51">
            <w:pPr>
              <w:spacing w:after="0" w:line="240" w:lineRule="auto"/>
              <w:rPr>
                <w:rFonts w:ascii="Verdana" w:eastAsia="Times New Roman" w:hAnsi="Verdana" w:cs="Tahoma"/>
                <w:color w:val="000000"/>
                <w:sz w:val="16"/>
                <w:szCs w:val="16"/>
                <w:lang w:eastAsia="ru-RU"/>
              </w:rPr>
            </w:pPr>
            <w:r w:rsidRPr="00914C51">
              <w:rPr>
                <w:rFonts w:ascii="Verdana" w:eastAsia="Times New Roman" w:hAnsi="Verdana" w:cs="Tahoma"/>
                <w:color w:val="000000"/>
                <w:sz w:val="16"/>
                <w:szCs w:val="16"/>
                <w:lang w:eastAsia="ru-RU"/>
              </w:rPr>
              <w:t> </w:t>
            </w:r>
          </w:p>
        </w:tc>
        <w:tc>
          <w:tcPr>
            <w:tcW w:w="933" w:type="dxa"/>
            <w:tcBorders>
              <w:top w:val="single" w:sz="4" w:space="0" w:color="auto"/>
              <w:left w:val="nil"/>
              <w:bottom w:val="single" w:sz="4" w:space="0" w:color="auto"/>
              <w:right w:val="single" w:sz="4" w:space="0" w:color="auto"/>
            </w:tcBorders>
            <w:shd w:val="clear" w:color="000000" w:fill="0000CC"/>
            <w:noWrap/>
            <w:vAlign w:val="bottom"/>
            <w:hideMark/>
          </w:tcPr>
          <w:p w:rsidR="00914C51" w:rsidRPr="00914C51" w:rsidRDefault="00914C51" w:rsidP="00914C51">
            <w:pPr>
              <w:spacing w:after="0" w:line="240" w:lineRule="auto"/>
              <w:jc w:val="right"/>
              <w:rPr>
                <w:rFonts w:ascii="Verdana" w:eastAsia="Times New Roman" w:hAnsi="Verdana" w:cs="Tahoma"/>
                <w:b/>
                <w:bCs/>
                <w:color w:val="FFFFFF"/>
                <w:sz w:val="16"/>
                <w:szCs w:val="16"/>
                <w:lang w:eastAsia="ru-RU"/>
              </w:rPr>
            </w:pPr>
            <w:r w:rsidRPr="00914C51">
              <w:rPr>
                <w:rFonts w:ascii="Verdana" w:eastAsia="Times New Roman" w:hAnsi="Verdana" w:cs="Tahoma"/>
                <w:b/>
                <w:bCs/>
                <w:color w:val="FFFFFF"/>
                <w:sz w:val="16"/>
                <w:szCs w:val="16"/>
                <w:lang w:eastAsia="ru-RU"/>
              </w:rPr>
              <w:t>16445,6</w:t>
            </w:r>
          </w:p>
        </w:tc>
      </w:tr>
    </w:tbl>
    <w:p w:rsidR="000F6434" w:rsidRPr="00022D1C" w:rsidRDefault="000F6434" w:rsidP="00AB622B">
      <w:pPr>
        <w:spacing w:before="100" w:beforeAutospacing="1" w:after="100" w:afterAutospacing="1" w:line="240" w:lineRule="auto"/>
        <w:rPr>
          <w:rFonts w:ascii="Verdana" w:eastAsia="Times New Roman" w:hAnsi="Verdana" w:cs="Times New Roman"/>
          <w:b/>
          <w:color w:val="0000FF"/>
          <w:sz w:val="18"/>
          <w:szCs w:val="18"/>
          <w:lang w:eastAsia="ru-RU"/>
        </w:rPr>
      </w:pPr>
      <w:r w:rsidRPr="00022D1C">
        <w:rPr>
          <w:rFonts w:ascii="Verdana" w:eastAsia="Times New Roman" w:hAnsi="Verdana" w:cs="Times New Roman"/>
          <w:b/>
          <w:color w:val="0000FF"/>
          <w:sz w:val="18"/>
          <w:szCs w:val="18"/>
          <w:lang w:eastAsia="ru-RU"/>
        </w:rPr>
        <w:t>Предпочтительнее проект В, инвестирование в товарно-материальные ценности.</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lastRenderedPageBreak/>
        <w:t xml:space="preserve">4. </w:t>
      </w:r>
      <w:r w:rsidRPr="00AB622B">
        <w:rPr>
          <w:rFonts w:ascii="Verdana" w:eastAsia="Times New Roman" w:hAnsi="Verdana" w:cs="Times New Roman"/>
          <w:color w:val="000000" w:themeColor="text1"/>
          <w:sz w:val="18"/>
          <w:szCs w:val="18"/>
          <w:lang w:eastAsia="ru-RU"/>
        </w:rPr>
        <w:t>Предприятие планирует крупный инвестиционный проект, предусматривающий приобретение основных средств и капитальный ремонт оборудования, а также вложени</w:t>
      </w:r>
      <w:r w:rsidR="000F6434">
        <w:rPr>
          <w:rFonts w:ascii="Verdana" w:eastAsia="Times New Roman" w:hAnsi="Verdana" w:cs="Times New Roman"/>
          <w:color w:val="000000" w:themeColor="text1"/>
          <w:sz w:val="18"/>
          <w:szCs w:val="18"/>
          <w:lang w:eastAsia="ru-RU"/>
        </w:rPr>
        <w:t>е</w:t>
      </w:r>
      <w:r w:rsidRPr="00AB622B">
        <w:rPr>
          <w:rFonts w:ascii="Verdana" w:eastAsia="Times New Roman" w:hAnsi="Verdana" w:cs="Times New Roman"/>
          <w:color w:val="000000" w:themeColor="text1"/>
          <w:sz w:val="18"/>
          <w:szCs w:val="18"/>
          <w:lang w:eastAsia="ru-RU"/>
        </w:rPr>
        <w:t xml:space="preserve"> в оборотные средства по схеме</w:t>
      </w:r>
      <w:r w:rsidR="00943604">
        <w:rPr>
          <w:rFonts w:ascii="Verdana" w:eastAsia="Times New Roman" w:hAnsi="Verdana" w:cs="Times New Roman"/>
          <w:color w:val="000000" w:themeColor="text1"/>
          <w:sz w:val="18"/>
          <w:szCs w:val="18"/>
          <w:lang w:eastAsia="ru-RU"/>
        </w:rPr>
        <w:t>, представленной в таблице</w:t>
      </w:r>
      <w:r w:rsidRPr="00AB622B">
        <w:rPr>
          <w:rFonts w:ascii="Verdana" w:eastAsia="Times New Roman" w:hAnsi="Verdana" w:cs="Times New Roman"/>
          <w:color w:val="000000" w:themeColor="text1"/>
          <w:sz w:val="18"/>
          <w:szCs w:val="18"/>
          <w:lang w:eastAsia="ru-RU"/>
        </w:rPr>
        <w:t xml:space="preserve">: </w:t>
      </w:r>
    </w:p>
    <w:p w:rsidR="002B31EA" w:rsidRPr="00AB622B" w:rsidRDefault="002B31EA" w:rsidP="00AB622B">
      <w:pPr>
        <w:spacing w:before="100" w:beforeAutospacing="1" w:after="100" w:afterAutospacing="1" w:line="240" w:lineRule="auto"/>
        <w:rPr>
          <w:rFonts w:ascii="Verdana" w:eastAsia="Times New Roman" w:hAnsi="Verdana" w:cs="Times New Roman"/>
          <w:i/>
          <w:iCs/>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Необходимо рассчитать чистое современное значение инвестиционного проекта и сделать вывод о его эффективности при условии </w:t>
      </w:r>
      <w:r w:rsidRPr="00022D1C">
        <w:rPr>
          <w:rFonts w:ascii="Verdana" w:eastAsia="Times New Roman" w:hAnsi="Verdana" w:cs="Times New Roman"/>
          <w:color w:val="FF0000"/>
          <w:sz w:val="18"/>
          <w:szCs w:val="18"/>
          <w:lang w:eastAsia="ru-RU"/>
        </w:rPr>
        <w:t>12</w:t>
      </w:r>
      <w:r w:rsidR="00022D1C" w:rsidRPr="00022D1C">
        <w:rPr>
          <w:rFonts w:ascii="Verdana" w:eastAsia="Times New Roman" w:hAnsi="Verdana" w:cs="Times New Roman"/>
          <w:color w:val="FF0000"/>
          <w:sz w:val="18"/>
          <w:szCs w:val="18"/>
          <w:lang w:eastAsia="ru-RU"/>
        </w:rPr>
        <w:t xml:space="preserve"> %</w:t>
      </w:r>
      <w:r w:rsidR="00022D1C" w:rsidRPr="00022D1C">
        <w:rPr>
          <w:rFonts w:ascii="Verdana" w:eastAsia="Times New Roman" w:hAnsi="Verdana" w:cs="Times New Roman"/>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требуемой прибыльности предприятия на свои инвестиции. </w:t>
      </w:r>
    </w:p>
    <w:p w:rsidR="002B31EA" w:rsidRDefault="002B31EA" w:rsidP="00AB622B">
      <w:pPr>
        <w:spacing w:before="100" w:beforeAutospacing="1" w:after="100" w:afterAutospacing="1" w:line="240" w:lineRule="auto"/>
        <w:rPr>
          <w:rFonts w:ascii="Verdana" w:eastAsia="Times New Roman" w:hAnsi="Verdana" w:cs="Times New Roman"/>
          <w:i/>
          <w:iCs/>
          <w:color w:val="000000" w:themeColor="text1"/>
          <w:sz w:val="18"/>
          <w:szCs w:val="18"/>
          <w:lang w:eastAsia="ru-RU"/>
        </w:rPr>
      </w:pPr>
      <w:r w:rsidRPr="00AB622B">
        <w:rPr>
          <w:rFonts w:ascii="Verdana" w:eastAsia="Times New Roman" w:hAnsi="Verdana" w:cs="Times New Roman"/>
          <w:i/>
          <w:iCs/>
          <w:color w:val="000000" w:themeColor="text1"/>
          <w:sz w:val="18"/>
          <w:szCs w:val="18"/>
          <w:lang w:eastAsia="ru-RU"/>
        </w:rPr>
        <w:t>Решение.</w:t>
      </w:r>
    </w:p>
    <w:tbl>
      <w:tblPr>
        <w:tblW w:w="6460" w:type="dxa"/>
        <w:tblInd w:w="93" w:type="dxa"/>
        <w:tblLook w:val="04A0"/>
      </w:tblPr>
      <w:tblGrid>
        <w:gridCol w:w="631"/>
        <w:gridCol w:w="980"/>
        <w:gridCol w:w="980"/>
        <w:gridCol w:w="987"/>
        <w:gridCol w:w="980"/>
        <w:gridCol w:w="980"/>
        <w:gridCol w:w="980"/>
      </w:tblGrid>
      <w:tr w:rsidR="00943604" w:rsidRPr="00943604" w:rsidTr="00943604">
        <w:trPr>
          <w:trHeight w:val="210"/>
        </w:trPr>
        <w:tc>
          <w:tcPr>
            <w:tcW w:w="580" w:type="dxa"/>
            <w:tcBorders>
              <w:top w:val="single" w:sz="4" w:space="0" w:color="auto"/>
              <w:left w:val="single" w:sz="4" w:space="0" w:color="auto"/>
              <w:bottom w:val="nil"/>
              <w:right w:val="single" w:sz="4" w:space="0" w:color="auto"/>
            </w:tcBorders>
            <w:shd w:val="clear" w:color="auto" w:fill="auto"/>
            <w:noWrap/>
            <w:vAlign w:val="bottom"/>
            <w:hideMark/>
          </w:tcPr>
          <w:p w:rsidR="00943604" w:rsidRPr="00943604" w:rsidRDefault="00943604" w:rsidP="00943604">
            <w:pPr>
              <w:spacing w:after="0" w:line="240" w:lineRule="auto"/>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Годы</w:t>
            </w:r>
          </w:p>
        </w:tc>
        <w:tc>
          <w:tcPr>
            <w:tcW w:w="980" w:type="dxa"/>
            <w:tcBorders>
              <w:top w:val="single" w:sz="4" w:space="0" w:color="auto"/>
              <w:left w:val="nil"/>
              <w:bottom w:val="single" w:sz="4" w:space="0" w:color="auto"/>
              <w:right w:val="nil"/>
            </w:tcBorders>
            <w:shd w:val="clear" w:color="auto" w:fill="auto"/>
            <w:noWrap/>
            <w:vAlign w:val="bottom"/>
            <w:hideMark/>
          </w:tcPr>
          <w:p w:rsidR="00943604" w:rsidRPr="00943604" w:rsidRDefault="00943604" w:rsidP="00943604">
            <w:pPr>
              <w:spacing w:after="0" w:line="240" w:lineRule="auto"/>
              <w:rPr>
                <w:rFonts w:ascii="Verdana" w:eastAsia="Times New Roman" w:hAnsi="Verdana" w:cs="Tahoma"/>
                <w:b/>
                <w:bCs/>
                <w:color w:val="000000"/>
                <w:sz w:val="16"/>
                <w:szCs w:val="16"/>
                <w:lang w:eastAsia="ru-RU"/>
              </w:rPr>
            </w:pPr>
            <w:r w:rsidRPr="00943604">
              <w:rPr>
                <w:rFonts w:ascii="Verdana" w:eastAsia="Times New Roman" w:hAnsi="Verdana" w:cs="Tahoma"/>
                <w:b/>
                <w:bCs/>
                <w:color w:val="000000"/>
                <w:sz w:val="16"/>
                <w:szCs w:val="16"/>
                <w:lang w:eastAsia="ru-RU"/>
              </w:rPr>
              <w:t>Потоки</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43604" w:rsidRPr="00943604" w:rsidRDefault="00943604" w:rsidP="00943604">
            <w:pPr>
              <w:spacing w:after="0" w:line="240" w:lineRule="auto"/>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 </w:t>
            </w:r>
          </w:p>
        </w:tc>
        <w:tc>
          <w:tcPr>
            <w:tcW w:w="980" w:type="dxa"/>
            <w:tcBorders>
              <w:top w:val="single" w:sz="4" w:space="0" w:color="auto"/>
              <w:left w:val="nil"/>
              <w:bottom w:val="nil"/>
              <w:right w:val="single" w:sz="4" w:space="0" w:color="auto"/>
            </w:tcBorders>
            <w:shd w:val="clear" w:color="auto" w:fill="auto"/>
            <w:noWrap/>
            <w:vAlign w:val="bottom"/>
            <w:hideMark/>
          </w:tcPr>
          <w:p w:rsidR="00943604" w:rsidRPr="00943604" w:rsidRDefault="00943604" w:rsidP="00943604">
            <w:pPr>
              <w:spacing w:after="0" w:line="240" w:lineRule="auto"/>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Диск.</w:t>
            </w:r>
          </w:p>
        </w:tc>
        <w:tc>
          <w:tcPr>
            <w:tcW w:w="1960" w:type="dxa"/>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943604" w:rsidRPr="00943604" w:rsidRDefault="00943604" w:rsidP="00943604">
            <w:pPr>
              <w:spacing w:after="0" w:line="240" w:lineRule="auto"/>
              <w:rPr>
                <w:rFonts w:ascii="Verdana" w:eastAsia="Times New Roman" w:hAnsi="Verdana" w:cs="Tahoma"/>
                <w:b/>
                <w:bCs/>
                <w:color w:val="000000"/>
                <w:sz w:val="16"/>
                <w:szCs w:val="16"/>
                <w:lang w:eastAsia="ru-RU"/>
              </w:rPr>
            </w:pPr>
            <w:r w:rsidRPr="00943604">
              <w:rPr>
                <w:rFonts w:ascii="Verdana" w:eastAsia="Times New Roman" w:hAnsi="Verdana" w:cs="Tahoma"/>
                <w:b/>
                <w:bCs/>
                <w:color w:val="000000"/>
                <w:sz w:val="16"/>
                <w:szCs w:val="16"/>
                <w:lang w:eastAsia="ru-RU"/>
              </w:rPr>
              <w:t>Дисконт. потоки</w:t>
            </w:r>
          </w:p>
        </w:tc>
        <w:tc>
          <w:tcPr>
            <w:tcW w:w="980" w:type="dxa"/>
            <w:tcBorders>
              <w:top w:val="single" w:sz="4" w:space="0" w:color="auto"/>
              <w:left w:val="nil"/>
              <w:bottom w:val="nil"/>
              <w:right w:val="single" w:sz="4" w:space="0" w:color="auto"/>
            </w:tcBorders>
            <w:shd w:val="clear" w:color="auto" w:fill="auto"/>
            <w:noWrap/>
            <w:vAlign w:val="bottom"/>
            <w:hideMark/>
          </w:tcPr>
          <w:p w:rsidR="00943604" w:rsidRPr="00943604" w:rsidRDefault="00943604" w:rsidP="00943604">
            <w:pPr>
              <w:spacing w:after="0" w:line="240" w:lineRule="auto"/>
              <w:rPr>
                <w:rFonts w:ascii="Verdana" w:eastAsia="Times New Roman" w:hAnsi="Verdana" w:cs="Tahoma"/>
                <w:b/>
                <w:bCs/>
                <w:color w:val="0000CC"/>
                <w:sz w:val="16"/>
                <w:szCs w:val="16"/>
                <w:lang w:eastAsia="ru-RU"/>
              </w:rPr>
            </w:pPr>
            <w:r w:rsidRPr="00943604">
              <w:rPr>
                <w:rFonts w:ascii="Verdana" w:eastAsia="Times New Roman" w:hAnsi="Verdana" w:cs="Tahoma"/>
                <w:b/>
                <w:bCs/>
                <w:color w:val="0000CC"/>
                <w:sz w:val="16"/>
                <w:szCs w:val="16"/>
                <w:lang w:eastAsia="ru-RU"/>
              </w:rPr>
              <w:t>NPV</w:t>
            </w:r>
          </w:p>
        </w:tc>
      </w:tr>
      <w:tr w:rsidR="00943604" w:rsidRPr="00943604" w:rsidTr="00943604">
        <w:trPr>
          <w:trHeight w:val="210"/>
        </w:trPr>
        <w:tc>
          <w:tcPr>
            <w:tcW w:w="580" w:type="dxa"/>
            <w:tcBorders>
              <w:top w:val="nil"/>
              <w:left w:val="single" w:sz="4" w:space="0" w:color="auto"/>
              <w:bottom w:val="nil"/>
              <w:right w:val="single" w:sz="4" w:space="0" w:color="auto"/>
            </w:tcBorders>
            <w:shd w:val="clear" w:color="auto" w:fill="auto"/>
            <w:noWrap/>
            <w:vAlign w:val="bottom"/>
            <w:hideMark/>
          </w:tcPr>
          <w:p w:rsidR="00943604" w:rsidRPr="00943604" w:rsidRDefault="00943604" w:rsidP="00943604">
            <w:pPr>
              <w:spacing w:after="0" w:line="240" w:lineRule="auto"/>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 </w:t>
            </w:r>
          </w:p>
        </w:tc>
        <w:tc>
          <w:tcPr>
            <w:tcW w:w="980" w:type="dxa"/>
            <w:tcBorders>
              <w:top w:val="nil"/>
              <w:left w:val="nil"/>
              <w:bottom w:val="nil"/>
              <w:right w:val="single" w:sz="4" w:space="0" w:color="auto"/>
            </w:tcBorders>
            <w:shd w:val="clear" w:color="auto" w:fill="auto"/>
            <w:noWrap/>
            <w:vAlign w:val="bottom"/>
            <w:hideMark/>
          </w:tcPr>
          <w:p w:rsidR="00943604" w:rsidRPr="00943604" w:rsidRDefault="00943604" w:rsidP="00943604">
            <w:pPr>
              <w:spacing w:after="0" w:line="240" w:lineRule="auto"/>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Инвест.</w:t>
            </w:r>
          </w:p>
        </w:tc>
        <w:tc>
          <w:tcPr>
            <w:tcW w:w="980" w:type="dxa"/>
            <w:tcBorders>
              <w:top w:val="nil"/>
              <w:left w:val="nil"/>
              <w:bottom w:val="nil"/>
              <w:right w:val="single" w:sz="4" w:space="0" w:color="auto"/>
            </w:tcBorders>
            <w:shd w:val="clear" w:color="auto" w:fill="auto"/>
            <w:noWrap/>
            <w:vAlign w:val="bottom"/>
            <w:hideMark/>
          </w:tcPr>
          <w:p w:rsidR="00943604" w:rsidRPr="00943604" w:rsidRDefault="00943604" w:rsidP="00943604">
            <w:pPr>
              <w:spacing w:after="0" w:line="240" w:lineRule="auto"/>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Доход</w:t>
            </w:r>
          </w:p>
        </w:tc>
        <w:tc>
          <w:tcPr>
            <w:tcW w:w="980" w:type="dxa"/>
            <w:tcBorders>
              <w:top w:val="nil"/>
              <w:left w:val="nil"/>
              <w:bottom w:val="nil"/>
              <w:right w:val="single" w:sz="4" w:space="0" w:color="auto"/>
            </w:tcBorders>
            <w:shd w:val="clear" w:color="auto" w:fill="auto"/>
            <w:noWrap/>
            <w:vAlign w:val="bottom"/>
            <w:hideMark/>
          </w:tcPr>
          <w:p w:rsidR="00943604" w:rsidRPr="00943604" w:rsidRDefault="00943604" w:rsidP="00943604">
            <w:pPr>
              <w:spacing w:after="0" w:line="240" w:lineRule="auto"/>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множ.</w:t>
            </w:r>
          </w:p>
        </w:tc>
        <w:tc>
          <w:tcPr>
            <w:tcW w:w="980" w:type="dxa"/>
            <w:tcBorders>
              <w:top w:val="nil"/>
              <w:left w:val="nil"/>
              <w:bottom w:val="nil"/>
              <w:right w:val="single" w:sz="4" w:space="0" w:color="auto"/>
            </w:tcBorders>
            <w:shd w:val="clear" w:color="auto" w:fill="auto"/>
            <w:noWrap/>
            <w:vAlign w:val="bottom"/>
            <w:hideMark/>
          </w:tcPr>
          <w:p w:rsidR="00943604" w:rsidRPr="00943604" w:rsidRDefault="00943604" w:rsidP="00943604">
            <w:pPr>
              <w:spacing w:after="0" w:line="240" w:lineRule="auto"/>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Инвест.</w:t>
            </w:r>
          </w:p>
        </w:tc>
        <w:tc>
          <w:tcPr>
            <w:tcW w:w="980" w:type="dxa"/>
            <w:tcBorders>
              <w:top w:val="nil"/>
              <w:left w:val="nil"/>
              <w:bottom w:val="nil"/>
              <w:right w:val="single" w:sz="4" w:space="0" w:color="auto"/>
            </w:tcBorders>
            <w:shd w:val="clear" w:color="auto" w:fill="auto"/>
            <w:noWrap/>
            <w:vAlign w:val="bottom"/>
            <w:hideMark/>
          </w:tcPr>
          <w:p w:rsidR="00943604" w:rsidRPr="00943604" w:rsidRDefault="00943604" w:rsidP="00943604">
            <w:pPr>
              <w:spacing w:after="0" w:line="240" w:lineRule="auto"/>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Доход</w:t>
            </w:r>
          </w:p>
        </w:tc>
        <w:tc>
          <w:tcPr>
            <w:tcW w:w="980" w:type="dxa"/>
            <w:tcBorders>
              <w:top w:val="nil"/>
              <w:left w:val="nil"/>
              <w:bottom w:val="nil"/>
              <w:right w:val="single" w:sz="4" w:space="0" w:color="auto"/>
            </w:tcBorders>
            <w:shd w:val="clear" w:color="auto" w:fill="auto"/>
            <w:noWrap/>
            <w:vAlign w:val="bottom"/>
            <w:hideMark/>
          </w:tcPr>
          <w:p w:rsidR="00943604" w:rsidRPr="00943604" w:rsidRDefault="00943604" w:rsidP="00943604">
            <w:pPr>
              <w:spacing w:after="0" w:line="240" w:lineRule="auto"/>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 </w:t>
            </w:r>
          </w:p>
        </w:tc>
      </w:tr>
      <w:tr w:rsidR="00943604" w:rsidRPr="00943604" w:rsidTr="00943604">
        <w:trPr>
          <w:trHeight w:val="210"/>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943604" w:rsidRPr="00943604" w:rsidRDefault="00943604" w:rsidP="00943604">
            <w:pPr>
              <w:spacing w:after="0" w:line="240" w:lineRule="auto"/>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auto" w:fill="auto"/>
            <w:noWrap/>
            <w:vAlign w:val="bottom"/>
            <w:hideMark/>
          </w:tcPr>
          <w:p w:rsidR="00943604" w:rsidRPr="00943604" w:rsidRDefault="00943604" w:rsidP="00943604">
            <w:pPr>
              <w:spacing w:after="0" w:line="240" w:lineRule="auto"/>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auto" w:fill="auto"/>
            <w:noWrap/>
            <w:vAlign w:val="bottom"/>
            <w:hideMark/>
          </w:tcPr>
          <w:p w:rsidR="00943604" w:rsidRPr="00943604" w:rsidRDefault="00943604" w:rsidP="00943604">
            <w:pPr>
              <w:spacing w:after="0" w:line="240" w:lineRule="auto"/>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auto" w:fill="auto"/>
            <w:noWrap/>
            <w:vAlign w:val="bottom"/>
            <w:hideMark/>
          </w:tcPr>
          <w:p w:rsidR="00943604" w:rsidRPr="00943604" w:rsidRDefault="00943604" w:rsidP="00943604">
            <w:pPr>
              <w:spacing w:after="0" w:line="240" w:lineRule="auto"/>
              <w:jc w:val="right"/>
              <w:rPr>
                <w:rFonts w:ascii="Verdana" w:eastAsia="Times New Roman" w:hAnsi="Verdana" w:cs="Tahoma"/>
                <w:color w:val="FF0000"/>
                <w:sz w:val="16"/>
                <w:szCs w:val="16"/>
                <w:lang w:eastAsia="ru-RU"/>
              </w:rPr>
            </w:pPr>
            <w:r w:rsidRPr="00943604">
              <w:rPr>
                <w:rFonts w:ascii="Verdana" w:eastAsia="Times New Roman" w:hAnsi="Verdana" w:cs="Tahoma"/>
                <w:color w:val="FF0000"/>
                <w:sz w:val="16"/>
                <w:szCs w:val="16"/>
                <w:lang w:eastAsia="ru-RU"/>
              </w:rPr>
              <w:t>0,12</w:t>
            </w:r>
          </w:p>
        </w:tc>
        <w:tc>
          <w:tcPr>
            <w:tcW w:w="980" w:type="dxa"/>
            <w:tcBorders>
              <w:top w:val="nil"/>
              <w:left w:val="nil"/>
              <w:bottom w:val="single" w:sz="4" w:space="0" w:color="auto"/>
              <w:right w:val="single" w:sz="4" w:space="0" w:color="auto"/>
            </w:tcBorders>
            <w:shd w:val="clear" w:color="auto" w:fill="auto"/>
            <w:noWrap/>
            <w:vAlign w:val="bottom"/>
            <w:hideMark/>
          </w:tcPr>
          <w:p w:rsidR="00943604" w:rsidRPr="00943604" w:rsidRDefault="00943604" w:rsidP="00943604">
            <w:pPr>
              <w:spacing w:after="0" w:line="240" w:lineRule="auto"/>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auto" w:fill="auto"/>
            <w:noWrap/>
            <w:vAlign w:val="bottom"/>
            <w:hideMark/>
          </w:tcPr>
          <w:p w:rsidR="00943604" w:rsidRPr="00943604" w:rsidRDefault="00943604" w:rsidP="00943604">
            <w:pPr>
              <w:spacing w:after="0" w:line="240" w:lineRule="auto"/>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auto" w:fill="auto"/>
            <w:noWrap/>
            <w:vAlign w:val="bottom"/>
            <w:hideMark/>
          </w:tcPr>
          <w:p w:rsidR="00943604" w:rsidRPr="00943604" w:rsidRDefault="00943604" w:rsidP="00943604">
            <w:pPr>
              <w:spacing w:after="0" w:line="240" w:lineRule="auto"/>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 </w:t>
            </w:r>
          </w:p>
        </w:tc>
      </w:tr>
      <w:tr w:rsidR="00943604" w:rsidRPr="00943604" w:rsidTr="00943604">
        <w:trPr>
          <w:trHeight w:val="210"/>
        </w:trPr>
        <w:tc>
          <w:tcPr>
            <w:tcW w:w="580" w:type="dxa"/>
            <w:tcBorders>
              <w:top w:val="nil"/>
              <w:left w:val="nil"/>
              <w:bottom w:val="nil"/>
              <w:right w:val="nil"/>
            </w:tcBorders>
            <w:shd w:val="clear" w:color="auto" w:fill="auto"/>
            <w:noWrap/>
            <w:vAlign w:val="bottom"/>
            <w:hideMark/>
          </w:tcPr>
          <w:p w:rsidR="00943604" w:rsidRPr="00943604" w:rsidRDefault="00943604" w:rsidP="00943604">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943604" w:rsidRPr="00943604" w:rsidRDefault="00943604" w:rsidP="00943604">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943604" w:rsidRPr="00943604" w:rsidRDefault="00943604" w:rsidP="00943604">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943604" w:rsidRPr="00943604" w:rsidRDefault="00943604" w:rsidP="00943604">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943604" w:rsidRPr="00943604" w:rsidRDefault="00943604" w:rsidP="00943604">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943604" w:rsidRPr="00943604" w:rsidRDefault="00943604" w:rsidP="00943604">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943604" w:rsidRPr="00943604" w:rsidRDefault="00943604" w:rsidP="00943604">
            <w:pPr>
              <w:spacing w:after="0" w:line="240" w:lineRule="auto"/>
              <w:rPr>
                <w:rFonts w:ascii="Verdana" w:eastAsia="Times New Roman" w:hAnsi="Verdana" w:cs="Tahoma"/>
                <w:color w:val="000000"/>
                <w:sz w:val="16"/>
                <w:szCs w:val="16"/>
                <w:lang w:eastAsia="ru-RU"/>
              </w:rPr>
            </w:pPr>
          </w:p>
        </w:tc>
      </w:tr>
      <w:tr w:rsidR="00943604" w:rsidRPr="00943604" w:rsidTr="00943604">
        <w:trPr>
          <w:trHeight w:val="210"/>
        </w:trPr>
        <w:tc>
          <w:tcPr>
            <w:tcW w:w="580" w:type="dxa"/>
            <w:tcBorders>
              <w:top w:val="single" w:sz="4" w:space="0" w:color="auto"/>
              <w:left w:val="single" w:sz="4" w:space="0" w:color="auto"/>
              <w:bottom w:val="single" w:sz="4" w:space="0" w:color="auto"/>
              <w:right w:val="single" w:sz="4" w:space="0" w:color="auto"/>
            </w:tcBorders>
            <w:shd w:val="clear" w:color="000000" w:fill="FFFF99"/>
            <w:noWrap/>
            <w:vAlign w:val="bottom"/>
            <w:hideMark/>
          </w:tcPr>
          <w:p w:rsidR="00943604" w:rsidRPr="00943604" w:rsidRDefault="00943604" w:rsidP="00943604">
            <w:pPr>
              <w:spacing w:after="0" w:line="240" w:lineRule="auto"/>
              <w:jc w:val="right"/>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0</w:t>
            </w:r>
          </w:p>
        </w:tc>
        <w:tc>
          <w:tcPr>
            <w:tcW w:w="980" w:type="dxa"/>
            <w:tcBorders>
              <w:top w:val="single" w:sz="4" w:space="0" w:color="auto"/>
              <w:left w:val="nil"/>
              <w:bottom w:val="single" w:sz="4" w:space="0" w:color="auto"/>
              <w:right w:val="single" w:sz="4" w:space="0" w:color="auto"/>
            </w:tcBorders>
            <w:shd w:val="clear" w:color="000000" w:fill="FFFF99"/>
            <w:noWrap/>
            <w:vAlign w:val="bottom"/>
            <w:hideMark/>
          </w:tcPr>
          <w:p w:rsidR="00943604" w:rsidRPr="00943604" w:rsidRDefault="00943604" w:rsidP="00943604">
            <w:pPr>
              <w:spacing w:after="0" w:line="240" w:lineRule="auto"/>
              <w:jc w:val="right"/>
              <w:rPr>
                <w:rFonts w:ascii="Verdana" w:eastAsia="Times New Roman" w:hAnsi="Verdana" w:cs="Tahoma"/>
                <w:color w:val="FF0000"/>
                <w:sz w:val="16"/>
                <w:szCs w:val="16"/>
                <w:lang w:eastAsia="ru-RU"/>
              </w:rPr>
            </w:pPr>
            <w:r w:rsidRPr="00943604">
              <w:rPr>
                <w:rFonts w:ascii="Verdana" w:eastAsia="Times New Roman" w:hAnsi="Verdana" w:cs="Tahoma"/>
                <w:color w:val="FF0000"/>
                <w:sz w:val="16"/>
                <w:szCs w:val="16"/>
                <w:lang w:eastAsia="ru-RU"/>
              </w:rPr>
              <w:t>130000</w:t>
            </w:r>
          </w:p>
        </w:tc>
        <w:tc>
          <w:tcPr>
            <w:tcW w:w="980" w:type="dxa"/>
            <w:tcBorders>
              <w:top w:val="single" w:sz="4" w:space="0" w:color="auto"/>
              <w:left w:val="nil"/>
              <w:bottom w:val="single" w:sz="4" w:space="0" w:color="auto"/>
              <w:right w:val="single" w:sz="4" w:space="0" w:color="auto"/>
            </w:tcBorders>
            <w:shd w:val="clear" w:color="000000" w:fill="FFFF99"/>
            <w:noWrap/>
            <w:vAlign w:val="bottom"/>
            <w:hideMark/>
          </w:tcPr>
          <w:p w:rsidR="00943604" w:rsidRPr="00943604" w:rsidRDefault="00943604" w:rsidP="00943604">
            <w:pPr>
              <w:spacing w:after="0" w:line="240" w:lineRule="auto"/>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 </w:t>
            </w:r>
          </w:p>
        </w:tc>
        <w:tc>
          <w:tcPr>
            <w:tcW w:w="980" w:type="dxa"/>
            <w:tcBorders>
              <w:top w:val="single" w:sz="4" w:space="0" w:color="auto"/>
              <w:left w:val="nil"/>
              <w:bottom w:val="single" w:sz="4" w:space="0" w:color="auto"/>
              <w:right w:val="single" w:sz="4" w:space="0" w:color="auto"/>
            </w:tcBorders>
            <w:shd w:val="clear" w:color="000000" w:fill="FFFF99"/>
            <w:noWrap/>
            <w:vAlign w:val="bottom"/>
            <w:hideMark/>
          </w:tcPr>
          <w:p w:rsidR="00943604" w:rsidRPr="00943604" w:rsidRDefault="00943604" w:rsidP="00943604">
            <w:pPr>
              <w:spacing w:after="0" w:line="240" w:lineRule="auto"/>
              <w:jc w:val="right"/>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1</w:t>
            </w:r>
          </w:p>
        </w:tc>
        <w:tc>
          <w:tcPr>
            <w:tcW w:w="980" w:type="dxa"/>
            <w:tcBorders>
              <w:top w:val="single" w:sz="4" w:space="0" w:color="auto"/>
              <w:left w:val="nil"/>
              <w:bottom w:val="single" w:sz="4" w:space="0" w:color="auto"/>
              <w:right w:val="single" w:sz="4" w:space="0" w:color="auto"/>
            </w:tcBorders>
            <w:shd w:val="clear" w:color="000000" w:fill="FFFF99"/>
            <w:noWrap/>
            <w:vAlign w:val="bottom"/>
            <w:hideMark/>
          </w:tcPr>
          <w:p w:rsidR="00943604" w:rsidRPr="00943604" w:rsidRDefault="00943604" w:rsidP="00943604">
            <w:pPr>
              <w:spacing w:after="0" w:line="240" w:lineRule="auto"/>
              <w:jc w:val="right"/>
              <w:rPr>
                <w:rFonts w:ascii="Verdana" w:eastAsia="Times New Roman" w:hAnsi="Verdana" w:cs="Tahoma"/>
                <w:color w:val="FF0000"/>
                <w:sz w:val="16"/>
                <w:szCs w:val="16"/>
                <w:lang w:eastAsia="ru-RU"/>
              </w:rPr>
            </w:pPr>
            <w:r w:rsidRPr="00943604">
              <w:rPr>
                <w:rFonts w:ascii="Verdana" w:eastAsia="Times New Roman" w:hAnsi="Verdana" w:cs="Tahoma"/>
                <w:color w:val="FF0000"/>
                <w:sz w:val="16"/>
                <w:szCs w:val="16"/>
                <w:lang w:eastAsia="ru-RU"/>
              </w:rPr>
              <w:t>130000</w:t>
            </w:r>
          </w:p>
        </w:tc>
        <w:tc>
          <w:tcPr>
            <w:tcW w:w="980" w:type="dxa"/>
            <w:tcBorders>
              <w:top w:val="single" w:sz="4" w:space="0" w:color="auto"/>
              <w:left w:val="nil"/>
              <w:bottom w:val="single" w:sz="4" w:space="0" w:color="auto"/>
              <w:right w:val="single" w:sz="4" w:space="0" w:color="auto"/>
            </w:tcBorders>
            <w:shd w:val="clear" w:color="000000" w:fill="FFFF99"/>
            <w:noWrap/>
            <w:vAlign w:val="bottom"/>
            <w:hideMark/>
          </w:tcPr>
          <w:p w:rsidR="00943604" w:rsidRPr="00943604" w:rsidRDefault="00943604" w:rsidP="00943604">
            <w:pPr>
              <w:spacing w:after="0" w:line="240" w:lineRule="auto"/>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 </w:t>
            </w:r>
          </w:p>
        </w:tc>
        <w:tc>
          <w:tcPr>
            <w:tcW w:w="980" w:type="dxa"/>
            <w:tcBorders>
              <w:top w:val="single" w:sz="4" w:space="0" w:color="auto"/>
              <w:left w:val="nil"/>
              <w:bottom w:val="single" w:sz="4" w:space="0" w:color="auto"/>
              <w:right w:val="single" w:sz="4" w:space="0" w:color="auto"/>
            </w:tcBorders>
            <w:shd w:val="clear" w:color="000000" w:fill="0000CC"/>
            <w:noWrap/>
            <w:vAlign w:val="bottom"/>
            <w:hideMark/>
          </w:tcPr>
          <w:p w:rsidR="00943604" w:rsidRPr="00943604" w:rsidRDefault="00943604" w:rsidP="00943604">
            <w:pPr>
              <w:spacing w:after="0" w:line="240" w:lineRule="auto"/>
              <w:jc w:val="right"/>
              <w:rPr>
                <w:rFonts w:ascii="Verdana" w:eastAsia="Times New Roman" w:hAnsi="Verdana" w:cs="Tahoma"/>
                <w:b/>
                <w:bCs/>
                <w:color w:val="FFFFFF"/>
                <w:sz w:val="16"/>
                <w:szCs w:val="16"/>
                <w:lang w:eastAsia="ru-RU"/>
              </w:rPr>
            </w:pPr>
            <w:r w:rsidRPr="00943604">
              <w:rPr>
                <w:rFonts w:ascii="Verdana" w:eastAsia="Times New Roman" w:hAnsi="Verdana" w:cs="Tahoma"/>
                <w:b/>
                <w:bCs/>
                <w:color w:val="FFFFFF"/>
                <w:sz w:val="16"/>
                <w:szCs w:val="16"/>
                <w:lang w:eastAsia="ru-RU"/>
              </w:rPr>
              <w:t>-130000</w:t>
            </w:r>
          </w:p>
        </w:tc>
      </w:tr>
      <w:tr w:rsidR="00943604" w:rsidRPr="00943604" w:rsidTr="00943604">
        <w:trPr>
          <w:trHeight w:val="210"/>
        </w:trPr>
        <w:tc>
          <w:tcPr>
            <w:tcW w:w="580" w:type="dxa"/>
            <w:tcBorders>
              <w:top w:val="nil"/>
              <w:left w:val="single" w:sz="4" w:space="0" w:color="auto"/>
              <w:bottom w:val="single" w:sz="4" w:space="0" w:color="auto"/>
              <w:right w:val="single" w:sz="4" w:space="0" w:color="auto"/>
            </w:tcBorders>
            <w:shd w:val="clear" w:color="000000" w:fill="FFFF99"/>
            <w:noWrap/>
            <w:vAlign w:val="bottom"/>
            <w:hideMark/>
          </w:tcPr>
          <w:p w:rsidR="00943604" w:rsidRPr="00943604" w:rsidRDefault="00943604" w:rsidP="00943604">
            <w:pPr>
              <w:spacing w:after="0" w:line="240" w:lineRule="auto"/>
              <w:jc w:val="right"/>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1</w:t>
            </w:r>
          </w:p>
        </w:tc>
        <w:tc>
          <w:tcPr>
            <w:tcW w:w="980" w:type="dxa"/>
            <w:tcBorders>
              <w:top w:val="nil"/>
              <w:left w:val="nil"/>
              <w:bottom w:val="single" w:sz="4" w:space="0" w:color="auto"/>
              <w:right w:val="single" w:sz="4" w:space="0" w:color="auto"/>
            </w:tcBorders>
            <w:shd w:val="clear" w:color="000000" w:fill="FFFF99"/>
            <w:noWrap/>
            <w:vAlign w:val="bottom"/>
            <w:hideMark/>
          </w:tcPr>
          <w:p w:rsidR="00943604" w:rsidRPr="00943604" w:rsidRDefault="00943604" w:rsidP="00943604">
            <w:pPr>
              <w:spacing w:after="0" w:line="240" w:lineRule="auto"/>
              <w:jc w:val="right"/>
              <w:rPr>
                <w:rFonts w:ascii="Verdana" w:eastAsia="Times New Roman" w:hAnsi="Verdana" w:cs="Tahoma"/>
                <w:color w:val="FF0000"/>
                <w:sz w:val="16"/>
                <w:szCs w:val="16"/>
                <w:lang w:eastAsia="ru-RU"/>
              </w:rPr>
            </w:pPr>
            <w:r w:rsidRPr="00943604">
              <w:rPr>
                <w:rFonts w:ascii="Verdana" w:eastAsia="Times New Roman" w:hAnsi="Verdana" w:cs="Tahoma"/>
                <w:color w:val="FF0000"/>
                <w:sz w:val="16"/>
                <w:szCs w:val="16"/>
                <w:lang w:eastAsia="ru-RU"/>
              </w:rPr>
              <w:t>25000</w:t>
            </w:r>
          </w:p>
        </w:tc>
        <w:tc>
          <w:tcPr>
            <w:tcW w:w="980" w:type="dxa"/>
            <w:tcBorders>
              <w:top w:val="nil"/>
              <w:left w:val="nil"/>
              <w:bottom w:val="single" w:sz="4" w:space="0" w:color="auto"/>
              <w:right w:val="single" w:sz="4" w:space="0" w:color="auto"/>
            </w:tcBorders>
            <w:shd w:val="clear" w:color="000000" w:fill="FFFF99"/>
            <w:noWrap/>
            <w:vAlign w:val="bottom"/>
            <w:hideMark/>
          </w:tcPr>
          <w:p w:rsidR="00943604" w:rsidRPr="00943604" w:rsidRDefault="00943604" w:rsidP="00943604">
            <w:pPr>
              <w:spacing w:after="0" w:line="240" w:lineRule="auto"/>
              <w:jc w:val="right"/>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20000</w:t>
            </w:r>
          </w:p>
        </w:tc>
        <w:tc>
          <w:tcPr>
            <w:tcW w:w="980" w:type="dxa"/>
            <w:tcBorders>
              <w:top w:val="nil"/>
              <w:left w:val="nil"/>
              <w:bottom w:val="single" w:sz="4" w:space="0" w:color="auto"/>
              <w:right w:val="single" w:sz="4" w:space="0" w:color="auto"/>
            </w:tcBorders>
            <w:shd w:val="clear" w:color="000000" w:fill="FFFF99"/>
            <w:noWrap/>
            <w:vAlign w:val="bottom"/>
            <w:hideMark/>
          </w:tcPr>
          <w:p w:rsidR="00943604" w:rsidRPr="00943604" w:rsidRDefault="00943604" w:rsidP="00943604">
            <w:pPr>
              <w:spacing w:after="0" w:line="240" w:lineRule="auto"/>
              <w:jc w:val="right"/>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0,892857</w:t>
            </w:r>
          </w:p>
        </w:tc>
        <w:tc>
          <w:tcPr>
            <w:tcW w:w="980" w:type="dxa"/>
            <w:tcBorders>
              <w:top w:val="nil"/>
              <w:left w:val="nil"/>
              <w:bottom w:val="single" w:sz="4" w:space="0" w:color="auto"/>
              <w:right w:val="single" w:sz="4" w:space="0" w:color="auto"/>
            </w:tcBorders>
            <w:shd w:val="clear" w:color="000000" w:fill="FFFF99"/>
            <w:noWrap/>
            <w:vAlign w:val="bottom"/>
            <w:hideMark/>
          </w:tcPr>
          <w:p w:rsidR="00943604" w:rsidRPr="00943604" w:rsidRDefault="00943604" w:rsidP="00943604">
            <w:pPr>
              <w:spacing w:after="0" w:line="240" w:lineRule="auto"/>
              <w:jc w:val="right"/>
              <w:rPr>
                <w:rFonts w:ascii="Verdana" w:eastAsia="Times New Roman" w:hAnsi="Verdana" w:cs="Tahoma"/>
                <w:color w:val="FF0000"/>
                <w:sz w:val="16"/>
                <w:szCs w:val="16"/>
                <w:lang w:eastAsia="ru-RU"/>
              </w:rPr>
            </w:pPr>
            <w:r w:rsidRPr="00943604">
              <w:rPr>
                <w:rFonts w:ascii="Verdana" w:eastAsia="Times New Roman" w:hAnsi="Verdana" w:cs="Tahoma"/>
                <w:color w:val="FF0000"/>
                <w:sz w:val="16"/>
                <w:szCs w:val="16"/>
                <w:lang w:eastAsia="ru-RU"/>
              </w:rPr>
              <w:t>22321</w:t>
            </w:r>
          </w:p>
        </w:tc>
        <w:tc>
          <w:tcPr>
            <w:tcW w:w="980" w:type="dxa"/>
            <w:tcBorders>
              <w:top w:val="nil"/>
              <w:left w:val="nil"/>
              <w:bottom w:val="single" w:sz="4" w:space="0" w:color="auto"/>
              <w:right w:val="single" w:sz="4" w:space="0" w:color="auto"/>
            </w:tcBorders>
            <w:shd w:val="clear" w:color="000000" w:fill="FFFF99"/>
            <w:noWrap/>
            <w:vAlign w:val="bottom"/>
            <w:hideMark/>
          </w:tcPr>
          <w:p w:rsidR="00943604" w:rsidRPr="00943604" w:rsidRDefault="00943604" w:rsidP="00943604">
            <w:pPr>
              <w:spacing w:after="0" w:line="240" w:lineRule="auto"/>
              <w:jc w:val="right"/>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17857</w:t>
            </w:r>
          </w:p>
        </w:tc>
        <w:tc>
          <w:tcPr>
            <w:tcW w:w="980" w:type="dxa"/>
            <w:tcBorders>
              <w:top w:val="nil"/>
              <w:left w:val="nil"/>
              <w:bottom w:val="single" w:sz="4" w:space="0" w:color="auto"/>
              <w:right w:val="single" w:sz="4" w:space="0" w:color="auto"/>
            </w:tcBorders>
            <w:shd w:val="clear" w:color="000000" w:fill="0000CC"/>
            <w:noWrap/>
            <w:vAlign w:val="bottom"/>
            <w:hideMark/>
          </w:tcPr>
          <w:p w:rsidR="00943604" w:rsidRPr="00943604" w:rsidRDefault="00943604" w:rsidP="00943604">
            <w:pPr>
              <w:spacing w:after="0" w:line="240" w:lineRule="auto"/>
              <w:jc w:val="right"/>
              <w:rPr>
                <w:rFonts w:ascii="Verdana" w:eastAsia="Times New Roman" w:hAnsi="Verdana" w:cs="Tahoma"/>
                <w:b/>
                <w:bCs/>
                <w:color w:val="FFFFFF"/>
                <w:sz w:val="16"/>
                <w:szCs w:val="16"/>
                <w:lang w:eastAsia="ru-RU"/>
              </w:rPr>
            </w:pPr>
            <w:r w:rsidRPr="00943604">
              <w:rPr>
                <w:rFonts w:ascii="Verdana" w:eastAsia="Times New Roman" w:hAnsi="Verdana" w:cs="Tahoma"/>
                <w:b/>
                <w:bCs/>
                <w:color w:val="FFFFFF"/>
                <w:sz w:val="16"/>
                <w:szCs w:val="16"/>
                <w:lang w:eastAsia="ru-RU"/>
              </w:rPr>
              <w:t>-4464</w:t>
            </w:r>
          </w:p>
        </w:tc>
      </w:tr>
      <w:tr w:rsidR="00943604" w:rsidRPr="00943604" w:rsidTr="00943604">
        <w:trPr>
          <w:trHeight w:val="210"/>
        </w:trPr>
        <w:tc>
          <w:tcPr>
            <w:tcW w:w="580" w:type="dxa"/>
            <w:tcBorders>
              <w:top w:val="nil"/>
              <w:left w:val="single" w:sz="4" w:space="0" w:color="auto"/>
              <w:bottom w:val="single" w:sz="4" w:space="0" w:color="auto"/>
              <w:right w:val="single" w:sz="4" w:space="0" w:color="auto"/>
            </w:tcBorders>
            <w:shd w:val="clear" w:color="000000" w:fill="FFFF99"/>
            <w:noWrap/>
            <w:vAlign w:val="bottom"/>
            <w:hideMark/>
          </w:tcPr>
          <w:p w:rsidR="00943604" w:rsidRPr="00943604" w:rsidRDefault="00943604" w:rsidP="00943604">
            <w:pPr>
              <w:spacing w:after="0" w:line="240" w:lineRule="auto"/>
              <w:jc w:val="right"/>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2</w:t>
            </w:r>
          </w:p>
        </w:tc>
        <w:tc>
          <w:tcPr>
            <w:tcW w:w="980" w:type="dxa"/>
            <w:tcBorders>
              <w:top w:val="nil"/>
              <w:left w:val="nil"/>
              <w:bottom w:val="single" w:sz="4" w:space="0" w:color="auto"/>
              <w:right w:val="single" w:sz="4" w:space="0" w:color="auto"/>
            </w:tcBorders>
            <w:shd w:val="clear" w:color="000000" w:fill="FFFF99"/>
            <w:noWrap/>
            <w:vAlign w:val="bottom"/>
            <w:hideMark/>
          </w:tcPr>
          <w:p w:rsidR="00943604" w:rsidRPr="00943604" w:rsidRDefault="00943604" w:rsidP="00943604">
            <w:pPr>
              <w:spacing w:after="0" w:line="240" w:lineRule="auto"/>
              <w:jc w:val="right"/>
              <w:rPr>
                <w:rFonts w:ascii="Verdana" w:eastAsia="Times New Roman" w:hAnsi="Verdana" w:cs="Tahoma"/>
                <w:color w:val="FF0000"/>
                <w:sz w:val="16"/>
                <w:szCs w:val="16"/>
                <w:lang w:eastAsia="ru-RU"/>
              </w:rPr>
            </w:pPr>
            <w:r w:rsidRPr="00943604">
              <w:rPr>
                <w:rFonts w:ascii="Verdana" w:eastAsia="Times New Roman" w:hAnsi="Verdana" w:cs="Tahoma"/>
                <w:color w:val="FF0000"/>
                <w:sz w:val="16"/>
                <w:szCs w:val="16"/>
                <w:lang w:eastAsia="ru-RU"/>
              </w:rPr>
              <w:t>20000</w:t>
            </w:r>
          </w:p>
        </w:tc>
        <w:tc>
          <w:tcPr>
            <w:tcW w:w="980" w:type="dxa"/>
            <w:tcBorders>
              <w:top w:val="nil"/>
              <w:left w:val="nil"/>
              <w:bottom w:val="single" w:sz="4" w:space="0" w:color="auto"/>
              <w:right w:val="single" w:sz="4" w:space="0" w:color="auto"/>
            </w:tcBorders>
            <w:shd w:val="clear" w:color="000000" w:fill="FFFF99"/>
            <w:noWrap/>
            <w:vAlign w:val="bottom"/>
            <w:hideMark/>
          </w:tcPr>
          <w:p w:rsidR="00943604" w:rsidRPr="00943604" w:rsidRDefault="00943604" w:rsidP="00943604">
            <w:pPr>
              <w:spacing w:after="0" w:line="240" w:lineRule="auto"/>
              <w:jc w:val="right"/>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40000</w:t>
            </w:r>
          </w:p>
        </w:tc>
        <w:tc>
          <w:tcPr>
            <w:tcW w:w="980" w:type="dxa"/>
            <w:tcBorders>
              <w:top w:val="nil"/>
              <w:left w:val="nil"/>
              <w:bottom w:val="single" w:sz="4" w:space="0" w:color="auto"/>
              <w:right w:val="single" w:sz="4" w:space="0" w:color="auto"/>
            </w:tcBorders>
            <w:shd w:val="clear" w:color="000000" w:fill="FFFF99"/>
            <w:noWrap/>
            <w:vAlign w:val="bottom"/>
            <w:hideMark/>
          </w:tcPr>
          <w:p w:rsidR="00943604" w:rsidRPr="00943604" w:rsidRDefault="00943604" w:rsidP="00943604">
            <w:pPr>
              <w:spacing w:after="0" w:line="240" w:lineRule="auto"/>
              <w:jc w:val="right"/>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0,797194</w:t>
            </w:r>
          </w:p>
        </w:tc>
        <w:tc>
          <w:tcPr>
            <w:tcW w:w="980" w:type="dxa"/>
            <w:tcBorders>
              <w:top w:val="nil"/>
              <w:left w:val="nil"/>
              <w:bottom w:val="single" w:sz="4" w:space="0" w:color="auto"/>
              <w:right w:val="single" w:sz="4" w:space="0" w:color="auto"/>
            </w:tcBorders>
            <w:shd w:val="clear" w:color="000000" w:fill="FFFF99"/>
            <w:noWrap/>
            <w:vAlign w:val="bottom"/>
            <w:hideMark/>
          </w:tcPr>
          <w:p w:rsidR="00943604" w:rsidRPr="00943604" w:rsidRDefault="00943604" w:rsidP="00943604">
            <w:pPr>
              <w:spacing w:after="0" w:line="240" w:lineRule="auto"/>
              <w:jc w:val="right"/>
              <w:rPr>
                <w:rFonts w:ascii="Verdana" w:eastAsia="Times New Roman" w:hAnsi="Verdana" w:cs="Tahoma"/>
                <w:color w:val="FF0000"/>
                <w:sz w:val="16"/>
                <w:szCs w:val="16"/>
                <w:lang w:eastAsia="ru-RU"/>
              </w:rPr>
            </w:pPr>
            <w:r w:rsidRPr="00943604">
              <w:rPr>
                <w:rFonts w:ascii="Verdana" w:eastAsia="Times New Roman" w:hAnsi="Verdana" w:cs="Tahoma"/>
                <w:color w:val="FF0000"/>
                <w:sz w:val="16"/>
                <w:szCs w:val="16"/>
                <w:lang w:eastAsia="ru-RU"/>
              </w:rPr>
              <w:t>15944</w:t>
            </w:r>
          </w:p>
        </w:tc>
        <w:tc>
          <w:tcPr>
            <w:tcW w:w="980" w:type="dxa"/>
            <w:tcBorders>
              <w:top w:val="nil"/>
              <w:left w:val="nil"/>
              <w:bottom w:val="single" w:sz="4" w:space="0" w:color="auto"/>
              <w:right w:val="single" w:sz="4" w:space="0" w:color="auto"/>
            </w:tcBorders>
            <w:shd w:val="clear" w:color="000000" w:fill="FFFF99"/>
            <w:noWrap/>
            <w:vAlign w:val="bottom"/>
            <w:hideMark/>
          </w:tcPr>
          <w:p w:rsidR="00943604" w:rsidRPr="00943604" w:rsidRDefault="00943604" w:rsidP="00943604">
            <w:pPr>
              <w:spacing w:after="0" w:line="240" w:lineRule="auto"/>
              <w:jc w:val="right"/>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31888</w:t>
            </w:r>
          </w:p>
        </w:tc>
        <w:tc>
          <w:tcPr>
            <w:tcW w:w="980" w:type="dxa"/>
            <w:tcBorders>
              <w:top w:val="nil"/>
              <w:left w:val="nil"/>
              <w:bottom w:val="single" w:sz="4" w:space="0" w:color="auto"/>
              <w:right w:val="single" w:sz="4" w:space="0" w:color="auto"/>
            </w:tcBorders>
            <w:shd w:val="clear" w:color="000000" w:fill="0000CC"/>
            <w:noWrap/>
            <w:vAlign w:val="bottom"/>
            <w:hideMark/>
          </w:tcPr>
          <w:p w:rsidR="00943604" w:rsidRPr="00943604" w:rsidRDefault="00943604" w:rsidP="00943604">
            <w:pPr>
              <w:spacing w:after="0" w:line="240" w:lineRule="auto"/>
              <w:jc w:val="right"/>
              <w:rPr>
                <w:rFonts w:ascii="Verdana" w:eastAsia="Times New Roman" w:hAnsi="Verdana" w:cs="Tahoma"/>
                <w:b/>
                <w:bCs/>
                <w:color w:val="FFFFFF"/>
                <w:sz w:val="16"/>
                <w:szCs w:val="16"/>
                <w:lang w:eastAsia="ru-RU"/>
              </w:rPr>
            </w:pPr>
            <w:r w:rsidRPr="00943604">
              <w:rPr>
                <w:rFonts w:ascii="Verdana" w:eastAsia="Times New Roman" w:hAnsi="Verdana" w:cs="Tahoma"/>
                <w:b/>
                <w:bCs/>
                <w:color w:val="FFFFFF"/>
                <w:sz w:val="16"/>
                <w:szCs w:val="16"/>
                <w:lang w:eastAsia="ru-RU"/>
              </w:rPr>
              <w:t>15944</w:t>
            </w:r>
          </w:p>
        </w:tc>
      </w:tr>
      <w:tr w:rsidR="00943604" w:rsidRPr="00943604" w:rsidTr="00943604">
        <w:trPr>
          <w:trHeight w:val="210"/>
        </w:trPr>
        <w:tc>
          <w:tcPr>
            <w:tcW w:w="580" w:type="dxa"/>
            <w:tcBorders>
              <w:top w:val="nil"/>
              <w:left w:val="single" w:sz="4" w:space="0" w:color="auto"/>
              <w:bottom w:val="single" w:sz="4" w:space="0" w:color="auto"/>
              <w:right w:val="single" w:sz="4" w:space="0" w:color="auto"/>
            </w:tcBorders>
            <w:shd w:val="clear" w:color="000000" w:fill="FFFF99"/>
            <w:noWrap/>
            <w:vAlign w:val="bottom"/>
            <w:hideMark/>
          </w:tcPr>
          <w:p w:rsidR="00943604" w:rsidRPr="00943604" w:rsidRDefault="00943604" w:rsidP="00943604">
            <w:pPr>
              <w:spacing w:after="0" w:line="240" w:lineRule="auto"/>
              <w:jc w:val="right"/>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3</w:t>
            </w:r>
          </w:p>
        </w:tc>
        <w:tc>
          <w:tcPr>
            <w:tcW w:w="980" w:type="dxa"/>
            <w:tcBorders>
              <w:top w:val="nil"/>
              <w:left w:val="nil"/>
              <w:bottom w:val="single" w:sz="4" w:space="0" w:color="auto"/>
              <w:right w:val="single" w:sz="4" w:space="0" w:color="auto"/>
            </w:tcBorders>
            <w:shd w:val="clear" w:color="000000" w:fill="FFFF99"/>
            <w:noWrap/>
            <w:vAlign w:val="bottom"/>
            <w:hideMark/>
          </w:tcPr>
          <w:p w:rsidR="00943604" w:rsidRPr="00943604" w:rsidRDefault="00943604" w:rsidP="00943604">
            <w:pPr>
              <w:spacing w:after="0" w:line="240" w:lineRule="auto"/>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99"/>
            <w:noWrap/>
            <w:vAlign w:val="bottom"/>
            <w:hideMark/>
          </w:tcPr>
          <w:p w:rsidR="00943604" w:rsidRPr="00943604" w:rsidRDefault="00943604" w:rsidP="00943604">
            <w:pPr>
              <w:spacing w:after="0" w:line="240" w:lineRule="auto"/>
              <w:jc w:val="right"/>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40000</w:t>
            </w:r>
          </w:p>
        </w:tc>
        <w:tc>
          <w:tcPr>
            <w:tcW w:w="980" w:type="dxa"/>
            <w:tcBorders>
              <w:top w:val="nil"/>
              <w:left w:val="nil"/>
              <w:bottom w:val="single" w:sz="4" w:space="0" w:color="auto"/>
              <w:right w:val="single" w:sz="4" w:space="0" w:color="auto"/>
            </w:tcBorders>
            <w:shd w:val="clear" w:color="000000" w:fill="FFFF99"/>
            <w:noWrap/>
            <w:vAlign w:val="bottom"/>
            <w:hideMark/>
          </w:tcPr>
          <w:p w:rsidR="00943604" w:rsidRPr="00943604" w:rsidRDefault="00943604" w:rsidP="00943604">
            <w:pPr>
              <w:spacing w:after="0" w:line="240" w:lineRule="auto"/>
              <w:jc w:val="right"/>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0,711780</w:t>
            </w:r>
          </w:p>
        </w:tc>
        <w:tc>
          <w:tcPr>
            <w:tcW w:w="980" w:type="dxa"/>
            <w:tcBorders>
              <w:top w:val="nil"/>
              <w:left w:val="nil"/>
              <w:bottom w:val="single" w:sz="4" w:space="0" w:color="auto"/>
              <w:right w:val="single" w:sz="4" w:space="0" w:color="auto"/>
            </w:tcBorders>
            <w:shd w:val="clear" w:color="000000" w:fill="FFFF99"/>
            <w:noWrap/>
            <w:vAlign w:val="bottom"/>
            <w:hideMark/>
          </w:tcPr>
          <w:p w:rsidR="00943604" w:rsidRPr="00943604" w:rsidRDefault="00943604" w:rsidP="00943604">
            <w:pPr>
              <w:spacing w:after="0" w:line="240" w:lineRule="auto"/>
              <w:rPr>
                <w:rFonts w:ascii="Verdana" w:eastAsia="Times New Roman" w:hAnsi="Verdana" w:cs="Tahoma"/>
                <w:color w:val="FF0000"/>
                <w:sz w:val="16"/>
                <w:szCs w:val="16"/>
                <w:lang w:eastAsia="ru-RU"/>
              </w:rPr>
            </w:pPr>
            <w:r w:rsidRPr="00943604">
              <w:rPr>
                <w:rFonts w:ascii="Verdana" w:eastAsia="Times New Roman" w:hAnsi="Verdana" w:cs="Tahoma"/>
                <w:color w:val="FF0000"/>
                <w:sz w:val="16"/>
                <w:szCs w:val="16"/>
                <w:lang w:eastAsia="ru-RU"/>
              </w:rPr>
              <w:t> </w:t>
            </w:r>
          </w:p>
        </w:tc>
        <w:tc>
          <w:tcPr>
            <w:tcW w:w="980" w:type="dxa"/>
            <w:tcBorders>
              <w:top w:val="nil"/>
              <w:left w:val="nil"/>
              <w:bottom w:val="single" w:sz="4" w:space="0" w:color="auto"/>
              <w:right w:val="single" w:sz="4" w:space="0" w:color="auto"/>
            </w:tcBorders>
            <w:shd w:val="clear" w:color="000000" w:fill="FFFF99"/>
            <w:noWrap/>
            <w:vAlign w:val="bottom"/>
            <w:hideMark/>
          </w:tcPr>
          <w:p w:rsidR="00943604" w:rsidRPr="00943604" w:rsidRDefault="00943604" w:rsidP="00943604">
            <w:pPr>
              <w:spacing w:after="0" w:line="240" w:lineRule="auto"/>
              <w:jc w:val="right"/>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28471</w:t>
            </w:r>
          </w:p>
        </w:tc>
        <w:tc>
          <w:tcPr>
            <w:tcW w:w="980" w:type="dxa"/>
            <w:tcBorders>
              <w:top w:val="nil"/>
              <w:left w:val="nil"/>
              <w:bottom w:val="single" w:sz="4" w:space="0" w:color="auto"/>
              <w:right w:val="single" w:sz="4" w:space="0" w:color="auto"/>
            </w:tcBorders>
            <w:shd w:val="clear" w:color="000000" w:fill="0000CC"/>
            <w:noWrap/>
            <w:vAlign w:val="bottom"/>
            <w:hideMark/>
          </w:tcPr>
          <w:p w:rsidR="00943604" w:rsidRPr="00943604" w:rsidRDefault="00943604" w:rsidP="00943604">
            <w:pPr>
              <w:spacing w:after="0" w:line="240" w:lineRule="auto"/>
              <w:jc w:val="right"/>
              <w:rPr>
                <w:rFonts w:ascii="Verdana" w:eastAsia="Times New Roman" w:hAnsi="Verdana" w:cs="Tahoma"/>
                <w:b/>
                <w:bCs/>
                <w:color w:val="FFFFFF"/>
                <w:sz w:val="16"/>
                <w:szCs w:val="16"/>
                <w:lang w:eastAsia="ru-RU"/>
              </w:rPr>
            </w:pPr>
            <w:r w:rsidRPr="00943604">
              <w:rPr>
                <w:rFonts w:ascii="Verdana" w:eastAsia="Times New Roman" w:hAnsi="Verdana" w:cs="Tahoma"/>
                <w:b/>
                <w:bCs/>
                <w:color w:val="FFFFFF"/>
                <w:sz w:val="16"/>
                <w:szCs w:val="16"/>
                <w:lang w:eastAsia="ru-RU"/>
              </w:rPr>
              <w:t>28471</w:t>
            </w:r>
          </w:p>
        </w:tc>
      </w:tr>
      <w:tr w:rsidR="00943604" w:rsidRPr="00943604" w:rsidTr="00943604">
        <w:trPr>
          <w:trHeight w:val="210"/>
        </w:trPr>
        <w:tc>
          <w:tcPr>
            <w:tcW w:w="580" w:type="dxa"/>
            <w:tcBorders>
              <w:top w:val="nil"/>
              <w:left w:val="single" w:sz="4" w:space="0" w:color="auto"/>
              <w:bottom w:val="single" w:sz="4" w:space="0" w:color="auto"/>
              <w:right w:val="single" w:sz="4" w:space="0" w:color="auto"/>
            </w:tcBorders>
            <w:shd w:val="clear" w:color="000000" w:fill="FFFF99"/>
            <w:noWrap/>
            <w:vAlign w:val="bottom"/>
            <w:hideMark/>
          </w:tcPr>
          <w:p w:rsidR="00943604" w:rsidRPr="00943604" w:rsidRDefault="00943604" w:rsidP="00943604">
            <w:pPr>
              <w:spacing w:after="0" w:line="240" w:lineRule="auto"/>
              <w:jc w:val="right"/>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4</w:t>
            </w:r>
          </w:p>
        </w:tc>
        <w:tc>
          <w:tcPr>
            <w:tcW w:w="980" w:type="dxa"/>
            <w:tcBorders>
              <w:top w:val="nil"/>
              <w:left w:val="nil"/>
              <w:bottom w:val="nil"/>
              <w:right w:val="nil"/>
            </w:tcBorders>
            <w:shd w:val="clear" w:color="000000" w:fill="FFFF99"/>
            <w:noWrap/>
            <w:vAlign w:val="bottom"/>
            <w:hideMark/>
          </w:tcPr>
          <w:p w:rsidR="00943604" w:rsidRPr="00943604" w:rsidRDefault="00943604" w:rsidP="00943604">
            <w:pPr>
              <w:spacing w:after="0" w:line="240" w:lineRule="auto"/>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 </w:t>
            </w:r>
          </w:p>
        </w:tc>
        <w:tc>
          <w:tcPr>
            <w:tcW w:w="980" w:type="dxa"/>
            <w:tcBorders>
              <w:top w:val="nil"/>
              <w:left w:val="single" w:sz="4" w:space="0" w:color="auto"/>
              <w:bottom w:val="single" w:sz="4" w:space="0" w:color="auto"/>
              <w:right w:val="single" w:sz="4" w:space="0" w:color="auto"/>
            </w:tcBorders>
            <w:shd w:val="clear" w:color="000000" w:fill="FFFF99"/>
            <w:noWrap/>
            <w:vAlign w:val="bottom"/>
            <w:hideMark/>
          </w:tcPr>
          <w:p w:rsidR="00943604" w:rsidRPr="00943604" w:rsidRDefault="00943604" w:rsidP="00943604">
            <w:pPr>
              <w:spacing w:after="0" w:line="240" w:lineRule="auto"/>
              <w:jc w:val="right"/>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40000</w:t>
            </w:r>
          </w:p>
        </w:tc>
        <w:tc>
          <w:tcPr>
            <w:tcW w:w="980" w:type="dxa"/>
            <w:tcBorders>
              <w:top w:val="nil"/>
              <w:left w:val="nil"/>
              <w:bottom w:val="single" w:sz="4" w:space="0" w:color="auto"/>
              <w:right w:val="single" w:sz="4" w:space="0" w:color="auto"/>
            </w:tcBorders>
            <w:shd w:val="clear" w:color="000000" w:fill="FFFF99"/>
            <w:noWrap/>
            <w:vAlign w:val="bottom"/>
            <w:hideMark/>
          </w:tcPr>
          <w:p w:rsidR="00943604" w:rsidRPr="00943604" w:rsidRDefault="00943604" w:rsidP="00943604">
            <w:pPr>
              <w:spacing w:after="0" w:line="240" w:lineRule="auto"/>
              <w:jc w:val="right"/>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0,635518</w:t>
            </w:r>
          </w:p>
        </w:tc>
        <w:tc>
          <w:tcPr>
            <w:tcW w:w="980" w:type="dxa"/>
            <w:tcBorders>
              <w:top w:val="nil"/>
              <w:left w:val="nil"/>
              <w:bottom w:val="single" w:sz="4" w:space="0" w:color="auto"/>
              <w:right w:val="single" w:sz="4" w:space="0" w:color="auto"/>
            </w:tcBorders>
            <w:shd w:val="clear" w:color="000000" w:fill="FFFF99"/>
            <w:noWrap/>
            <w:vAlign w:val="bottom"/>
            <w:hideMark/>
          </w:tcPr>
          <w:p w:rsidR="00943604" w:rsidRPr="00943604" w:rsidRDefault="00943604" w:rsidP="00943604">
            <w:pPr>
              <w:spacing w:after="0" w:line="240" w:lineRule="auto"/>
              <w:rPr>
                <w:rFonts w:ascii="Verdana" w:eastAsia="Times New Roman" w:hAnsi="Verdana" w:cs="Tahoma"/>
                <w:color w:val="FF0000"/>
                <w:sz w:val="16"/>
                <w:szCs w:val="16"/>
                <w:lang w:eastAsia="ru-RU"/>
              </w:rPr>
            </w:pPr>
            <w:r w:rsidRPr="00943604">
              <w:rPr>
                <w:rFonts w:ascii="Verdana" w:eastAsia="Times New Roman" w:hAnsi="Verdana" w:cs="Tahoma"/>
                <w:color w:val="FF0000"/>
                <w:sz w:val="16"/>
                <w:szCs w:val="16"/>
                <w:lang w:eastAsia="ru-RU"/>
              </w:rPr>
              <w:t> </w:t>
            </w:r>
          </w:p>
        </w:tc>
        <w:tc>
          <w:tcPr>
            <w:tcW w:w="980" w:type="dxa"/>
            <w:tcBorders>
              <w:top w:val="nil"/>
              <w:left w:val="nil"/>
              <w:bottom w:val="single" w:sz="4" w:space="0" w:color="auto"/>
              <w:right w:val="single" w:sz="4" w:space="0" w:color="auto"/>
            </w:tcBorders>
            <w:shd w:val="clear" w:color="000000" w:fill="FFFF99"/>
            <w:noWrap/>
            <w:vAlign w:val="bottom"/>
            <w:hideMark/>
          </w:tcPr>
          <w:p w:rsidR="00943604" w:rsidRPr="00943604" w:rsidRDefault="00943604" w:rsidP="00943604">
            <w:pPr>
              <w:spacing w:after="0" w:line="240" w:lineRule="auto"/>
              <w:jc w:val="right"/>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25421</w:t>
            </w:r>
          </w:p>
        </w:tc>
        <w:tc>
          <w:tcPr>
            <w:tcW w:w="980" w:type="dxa"/>
            <w:tcBorders>
              <w:top w:val="nil"/>
              <w:left w:val="nil"/>
              <w:bottom w:val="single" w:sz="4" w:space="0" w:color="auto"/>
              <w:right w:val="single" w:sz="4" w:space="0" w:color="auto"/>
            </w:tcBorders>
            <w:shd w:val="clear" w:color="000000" w:fill="0000CC"/>
            <w:noWrap/>
            <w:vAlign w:val="bottom"/>
            <w:hideMark/>
          </w:tcPr>
          <w:p w:rsidR="00943604" w:rsidRPr="00943604" w:rsidRDefault="00943604" w:rsidP="00943604">
            <w:pPr>
              <w:spacing w:after="0" w:line="240" w:lineRule="auto"/>
              <w:jc w:val="right"/>
              <w:rPr>
                <w:rFonts w:ascii="Verdana" w:eastAsia="Times New Roman" w:hAnsi="Verdana" w:cs="Tahoma"/>
                <w:b/>
                <w:bCs/>
                <w:color w:val="FFFFFF"/>
                <w:sz w:val="16"/>
                <w:szCs w:val="16"/>
                <w:lang w:eastAsia="ru-RU"/>
              </w:rPr>
            </w:pPr>
            <w:r w:rsidRPr="00943604">
              <w:rPr>
                <w:rFonts w:ascii="Verdana" w:eastAsia="Times New Roman" w:hAnsi="Verdana" w:cs="Tahoma"/>
                <w:b/>
                <w:bCs/>
                <w:color w:val="FFFFFF"/>
                <w:sz w:val="16"/>
                <w:szCs w:val="16"/>
                <w:lang w:eastAsia="ru-RU"/>
              </w:rPr>
              <w:t>25421</w:t>
            </w:r>
          </w:p>
        </w:tc>
      </w:tr>
      <w:tr w:rsidR="00943604" w:rsidRPr="00943604" w:rsidTr="00943604">
        <w:trPr>
          <w:trHeight w:val="210"/>
        </w:trPr>
        <w:tc>
          <w:tcPr>
            <w:tcW w:w="580" w:type="dxa"/>
            <w:tcBorders>
              <w:top w:val="nil"/>
              <w:left w:val="single" w:sz="4" w:space="0" w:color="auto"/>
              <w:bottom w:val="single" w:sz="4" w:space="0" w:color="auto"/>
              <w:right w:val="single" w:sz="4" w:space="0" w:color="auto"/>
            </w:tcBorders>
            <w:shd w:val="clear" w:color="000000" w:fill="FFFF99"/>
            <w:noWrap/>
            <w:vAlign w:val="bottom"/>
            <w:hideMark/>
          </w:tcPr>
          <w:p w:rsidR="00943604" w:rsidRPr="00943604" w:rsidRDefault="00943604" w:rsidP="00943604">
            <w:pPr>
              <w:spacing w:after="0" w:line="240" w:lineRule="auto"/>
              <w:jc w:val="right"/>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5</w:t>
            </w:r>
          </w:p>
        </w:tc>
        <w:tc>
          <w:tcPr>
            <w:tcW w:w="980" w:type="dxa"/>
            <w:tcBorders>
              <w:top w:val="single" w:sz="4" w:space="0" w:color="auto"/>
              <w:left w:val="nil"/>
              <w:bottom w:val="single" w:sz="4" w:space="0" w:color="auto"/>
              <w:right w:val="single" w:sz="4" w:space="0" w:color="auto"/>
            </w:tcBorders>
            <w:shd w:val="clear" w:color="000000" w:fill="FFFF99"/>
            <w:noWrap/>
            <w:vAlign w:val="bottom"/>
            <w:hideMark/>
          </w:tcPr>
          <w:p w:rsidR="00943604" w:rsidRPr="00943604" w:rsidRDefault="00943604" w:rsidP="00943604">
            <w:pPr>
              <w:spacing w:after="0" w:line="240" w:lineRule="auto"/>
              <w:jc w:val="right"/>
              <w:rPr>
                <w:rFonts w:ascii="Verdana" w:eastAsia="Times New Roman" w:hAnsi="Verdana" w:cs="Tahoma"/>
                <w:color w:val="FF0000"/>
                <w:sz w:val="16"/>
                <w:szCs w:val="16"/>
                <w:lang w:eastAsia="ru-RU"/>
              </w:rPr>
            </w:pPr>
            <w:r w:rsidRPr="00943604">
              <w:rPr>
                <w:rFonts w:ascii="Verdana" w:eastAsia="Times New Roman" w:hAnsi="Verdana" w:cs="Tahoma"/>
                <w:color w:val="FF0000"/>
                <w:sz w:val="16"/>
                <w:szCs w:val="16"/>
                <w:lang w:eastAsia="ru-RU"/>
              </w:rPr>
              <w:t>15000</w:t>
            </w:r>
          </w:p>
        </w:tc>
        <w:tc>
          <w:tcPr>
            <w:tcW w:w="980" w:type="dxa"/>
            <w:tcBorders>
              <w:top w:val="nil"/>
              <w:left w:val="nil"/>
              <w:bottom w:val="single" w:sz="4" w:space="0" w:color="auto"/>
              <w:right w:val="single" w:sz="4" w:space="0" w:color="auto"/>
            </w:tcBorders>
            <w:shd w:val="clear" w:color="000000" w:fill="FFFF99"/>
            <w:noWrap/>
            <w:vAlign w:val="bottom"/>
            <w:hideMark/>
          </w:tcPr>
          <w:p w:rsidR="00943604" w:rsidRPr="00943604" w:rsidRDefault="00943604" w:rsidP="00943604">
            <w:pPr>
              <w:spacing w:after="0" w:line="240" w:lineRule="auto"/>
              <w:jc w:val="right"/>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50000</w:t>
            </w:r>
          </w:p>
        </w:tc>
        <w:tc>
          <w:tcPr>
            <w:tcW w:w="980" w:type="dxa"/>
            <w:tcBorders>
              <w:top w:val="nil"/>
              <w:left w:val="nil"/>
              <w:bottom w:val="single" w:sz="4" w:space="0" w:color="auto"/>
              <w:right w:val="single" w:sz="4" w:space="0" w:color="auto"/>
            </w:tcBorders>
            <w:shd w:val="clear" w:color="000000" w:fill="FFFF99"/>
            <w:noWrap/>
            <w:vAlign w:val="bottom"/>
            <w:hideMark/>
          </w:tcPr>
          <w:p w:rsidR="00943604" w:rsidRPr="00943604" w:rsidRDefault="00943604" w:rsidP="00943604">
            <w:pPr>
              <w:spacing w:after="0" w:line="240" w:lineRule="auto"/>
              <w:jc w:val="right"/>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0,567427</w:t>
            </w:r>
          </w:p>
        </w:tc>
        <w:tc>
          <w:tcPr>
            <w:tcW w:w="980" w:type="dxa"/>
            <w:tcBorders>
              <w:top w:val="nil"/>
              <w:left w:val="nil"/>
              <w:bottom w:val="single" w:sz="4" w:space="0" w:color="auto"/>
              <w:right w:val="single" w:sz="4" w:space="0" w:color="auto"/>
            </w:tcBorders>
            <w:shd w:val="clear" w:color="000000" w:fill="FFFF99"/>
            <w:noWrap/>
            <w:vAlign w:val="bottom"/>
            <w:hideMark/>
          </w:tcPr>
          <w:p w:rsidR="00943604" w:rsidRPr="00943604" w:rsidRDefault="00943604" w:rsidP="00943604">
            <w:pPr>
              <w:spacing w:after="0" w:line="240" w:lineRule="auto"/>
              <w:jc w:val="right"/>
              <w:rPr>
                <w:rFonts w:ascii="Verdana" w:eastAsia="Times New Roman" w:hAnsi="Verdana" w:cs="Tahoma"/>
                <w:color w:val="FF0000"/>
                <w:sz w:val="16"/>
                <w:szCs w:val="16"/>
                <w:lang w:eastAsia="ru-RU"/>
              </w:rPr>
            </w:pPr>
            <w:r w:rsidRPr="00943604">
              <w:rPr>
                <w:rFonts w:ascii="Verdana" w:eastAsia="Times New Roman" w:hAnsi="Verdana" w:cs="Tahoma"/>
                <w:color w:val="FF0000"/>
                <w:sz w:val="16"/>
                <w:szCs w:val="16"/>
                <w:lang w:eastAsia="ru-RU"/>
              </w:rPr>
              <w:t>8511</w:t>
            </w:r>
          </w:p>
        </w:tc>
        <w:tc>
          <w:tcPr>
            <w:tcW w:w="980" w:type="dxa"/>
            <w:tcBorders>
              <w:top w:val="nil"/>
              <w:left w:val="nil"/>
              <w:bottom w:val="single" w:sz="4" w:space="0" w:color="auto"/>
              <w:right w:val="single" w:sz="4" w:space="0" w:color="auto"/>
            </w:tcBorders>
            <w:shd w:val="clear" w:color="000000" w:fill="FFFF99"/>
            <w:noWrap/>
            <w:vAlign w:val="bottom"/>
            <w:hideMark/>
          </w:tcPr>
          <w:p w:rsidR="00943604" w:rsidRPr="00943604" w:rsidRDefault="00943604" w:rsidP="00943604">
            <w:pPr>
              <w:spacing w:after="0" w:line="240" w:lineRule="auto"/>
              <w:jc w:val="right"/>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28371</w:t>
            </w:r>
          </w:p>
        </w:tc>
        <w:tc>
          <w:tcPr>
            <w:tcW w:w="980" w:type="dxa"/>
            <w:tcBorders>
              <w:top w:val="nil"/>
              <w:left w:val="nil"/>
              <w:bottom w:val="single" w:sz="4" w:space="0" w:color="auto"/>
              <w:right w:val="single" w:sz="4" w:space="0" w:color="auto"/>
            </w:tcBorders>
            <w:shd w:val="clear" w:color="000000" w:fill="0000CC"/>
            <w:noWrap/>
            <w:vAlign w:val="bottom"/>
            <w:hideMark/>
          </w:tcPr>
          <w:p w:rsidR="00943604" w:rsidRPr="00943604" w:rsidRDefault="00943604" w:rsidP="00943604">
            <w:pPr>
              <w:spacing w:after="0" w:line="240" w:lineRule="auto"/>
              <w:jc w:val="right"/>
              <w:rPr>
                <w:rFonts w:ascii="Verdana" w:eastAsia="Times New Roman" w:hAnsi="Verdana" w:cs="Tahoma"/>
                <w:b/>
                <w:bCs/>
                <w:color w:val="FFFFFF"/>
                <w:sz w:val="16"/>
                <w:szCs w:val="16"/>
                <w:lang w:eastAsia="ru-RU"/>
              </w:rPr>
            </w:pPr>
            <w:r w:rsidRPr="00943604">
              <w:rPr>
                <w:rFonts w:ascii="Verdana" w:eastAsia="Times New Roman" w:hAnsi="Verdana" w:cs="Tahoma"/>
                <w:b/>
                <w:bCs/>
                <w:color w:val="FFFFFF"/>
                <w:sz w:val="16"/>
                <w:szCs w:val="16"/>
                <w:lang w:eastAsia="ru-RU"/>
              </w:rPr>
              <w:t>19860</w:t>
            </w:r>
          </w:p>
        </w:tc>
      </w:tr>
      <w:tr w:rsidR="00943604" w:rsidRPr="00943604" w:rsidTr="00943604">
        <w:trPr>
          <w:trHeight w:val="210"/>
        </w:trPr>
        <w:tc>
          <w:tcPr>
            <w:tcW w:w="580" w:type="dxa"/>
            <w:tcBorders>
              <w:top w:val="nil"/>
              <w:left w:val="single" w:sz="4" w:space="0" w:color="auto"/>
              <w:bottom w:val="single" w:sz="4" w:space="0" w:color="auto"/>
              <w:right w:val="single" w:sz="4" w:space="0" w:color="auto"/>
            </w:tcBorders>
            <w:shd w:val="clear" w:color="000000" w:fill="FFFF99"/>
            <w:noWrap/>
            <w:vAlign w:val="bottom"/>
            <w:hideMark/>
          </w:tcPr>
          <w:p w:rsidR="00943604" w:rsidRPr="00943604" w:rsidRDefault="00943604" w:rsidP="00943604">
            <w:pPr>
              <w:spacing w:after="0" w:line="240" w:lineRule="auto"/>
              <w:jc w:val="right"/>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6</w:t>
            </w:r>
          </w:p>
        </w:tc>
        <w:tc>
          <w:tcPr>
            <w:tcW w:w="980" w:type="dxa"/>
            <w:tcBorders>
              <w:top w:val="nil"/>
              <w:left w:val="nil"/>
              <w:bottom w:val="single" w:sz="4" w:space="0" w:color="auto"/>
              <w:right w:val="single" w:sz="4" w:space="0" w:color="auto"/>
            </w:tcBorders>
            <w:shd w:val="clear" w:color="000000" w:fill="FFFF99"/>
            <w:noWrap/>
            <w:vAlign w:val="bottom"/>
            <w:hideMark/>
          </w:tcPr>
          <w:p w:rsidR="00943604" w:rsidRPr="00943604" w:rsidRDefault="00943604" w:rsidP="00943604">
            <w:pPr>
              <w:spacing w:after="0" w:line="240" w:lineRule="auto"/>
              <w:jc w:val="right"/>
              <w:rPr>
                <w:rFonts w:ascii="Verdana" w:eastAsia="Times New Roman" w:hAnsi="Verdana" w:cs="Tahoma"/>
                <w:color w:val="FF0000"/>
                <w:sz w:val="16"/>
                <w:szCs w:val="16"/>
                <w:lang w:eastAsia="ru-RU"/>
              </w:rPr>
            </w:pPr>
            <w:r w:rsidRPr="00943604">
              <w:rPr>
                <w:rFonts w:ascii="Verdana" w:eastAsia="Times New Roman" w:hAnsi="Verdana" w:cs="Tahoma"/>
                <w:color w:val="FF0000"/>
                <w:sz w:val="16"/>
                <w:szCs w:val="16"/>
                <w:lang w:eastAsia="ru-RU"/>
              </w:rPr>
              <w:t>10000</w:t>
            </w:r>
          </w:p>
        </w:tc>
        <w:tc>
          <w:tcPr>
            <w:tcW w:w="980" w:type="dxa"/>
            <w:tcBorders>
              <w:top w:val="nil"/>
              <w:left w:val="nil"/>
              <w:bottom w:val="single" w:sz="4" w:space="0" w:color="auto"/>
              <w:right w:val="single" w:sz="4" w:space="0" w:color="auto"/>
            </w:tcBorders>
            <w:shd w:val="clear" w:color="000000" w:fill="FFFF99"/>
            <w:noWrap/>
            <w:vAlign w:val="bottom"/>
            <w:hideMark/>
          </w:tcPr>
          <w:p w:rsidR="00943604" w:rsidRPr="00943604" w:rsidRDefault="00943604" w:rsidP="00943604">
            <w:pPr>
              <w:spacing w:after="0" w:line="240" w:lineRule="auto"/>
              <w:jc w:val="right"/>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50000</w:t>
            </w:r>
          </w:p>
        </w:tc>
        <w:tc>
          <w:tcPr>
            <w:tcW w:w="980" w:type="dxa"/>
            <w:tcBorders>
              <w:top w:val="nil"/>
              <w:left w:val="nil"/>
              <w:bottom w:val="single" w:sz="4" w:space="0" w:color="auto"/>
              <w:right w:val="single" w:sz="4" w:space="0" w:color="auto"/>
            </w:tcBorders>
            <w:shd w:val="clear" w:color="000000" w:fill="FFFF99"/>
            <w:noWrap/>
            <w:vAlign w:val="bottom"/>
            <w:hideMark/>
          </w:tcPr>
          <w:p w:rsidR="00943604" w:rsidRPr="00943604" w:rsidRDefault="00943604" w:rsidP="00943604">
            <w:pPr>
              <w:spacing w:after="0" w:line="240" w:lineRule="auto"/>
              <w:jc w:val="right"/>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0,506631</w:t>
            </w:r>
          </w:p>
        </w:tc>
        <w:tc>
          <w:tcPr>
            <w:tcW w:w="980" w:type="dxa"/>
            <w:tcBorders>
              <w:top w:val="nil"/>
              <w:left w:val="nil"/>
              <w:bottom w:val="single" w:sz="4" w:space="0" w:color="auto"/>
              <w:right w:val="single" w:sz="4" w:space="0" w:color="auto"/>
            </w:tcBorders>
            <w:shd w:val="clear" w:color="000000" w:fill="FFFF99"/>
            <w:noWrap/>
            <w:vAlign w:val="bottom"/>
            <w:hideMark/>
          </w:tcPr>
          <w:p w:rsidR="00943604" w:rsidRPr="00943604" w:rsidRDefault="00943604" w:rsidP="00943604">
            <w:pPr>
              <w:spacing w:after="0" w:line="240" w:lineRule="auto"/>
              <w:jc w:val="right"/>
              <w:rPr>
                <w:rFonts w:ascii="Verdana" w:eastAsia="Times New Roman" w:hAnsi="Verdana" w:cs="Tahoma"/>
                <w:color w:val="FF0000"/>
                <w:sz w:val="16"/>
                <w:szCs w:val="16"/>
                <w:lang w:eastAsia="ru-RU"/>
              </w:rPr>
            </w:pPr>
            <w:r w:rsidRPr="00943604">
              <w:rPr>
                <w:rFonts w:ascii="Verdana" w:eastAsia="Times New Roman" w:hAnsi="Verdana" w:cs="Tahoma"/>
                <w:color w:val="FF0000"/>
                <w:sz w:val="16"/>
                <w:szCs w:val="16"/>
                <w:lang w:eastAsia="ru-RU"/>
              </w:rPr>
              <w:t>5066</w:t>
            </w:r>
          </w:p>
        </w:tc>
        <w:tc>
          <w:tcPr>
            <w:tcW w:w="980" w:type="dxa"/>
            <w:tcBorders>
              <w:top w:val="nil"/>
              <w:left w:val="nil"/>
              <w:bottom w:val="single" w:sz="4" w:space="0" w:color="auto"/>
              <w:right w:val="single" w:sz="4" w:space="0" w:color="auto"/>
            </w:tcBorders>
            <w:shd w:val="clear" w:color="000000" w:fill="FFFF99"/>
            <w:noWrap/>
            <w:vAlign w:val="bottom"/>
            <w:hideMark/>
          </w:tcPr>
          <w:p w:rsidR="00943604" w:rsidRPr="00943604" w:rsidRDefault="00943604" w:rsidP="00943604">
            <w:pPr>
              <w:spacing w:after="0" w:line="240" w:lineRule="auto"/>
              <w:jc w:val="right"/>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25332</w:t>
            </w:r>
          </w:p>
        </w:tc>
        <w:tc>
          <w:tcPr>
            <w:tcW w:w="980" w:type="dxa"/>
            <w:tcBorders>
              <w:top w:val="nil"/>
              <w:left w:val="nil"/>
              <w:bottom w:val="single" w:sz="4" w:space="0" w:color="auto"/>
              <w:right w:val="single" w:sz="4" w:space="0" w:color="auto"/>
            </w:tcBorders>
            <w:shd w:val="clear" w:color="000000" w:fill="0000CC"/>
            <w:noWrap/>
            <w:vAlign w:val="bottom"/>
            <w:hideMark/>
          </w:tcPr>
          <w:p w:rsidR="00943604" w:rsidRPr="00943604" w:rsidRDefault="00943604" w:rsidP="00943604">
            <w:pPr>
              <w:spacing w:after="0" w:line="240" w:lineRule="auto"/>
              <w:jc w:val="right"/>
              <w:rPr>
                <w:rFonts w:ascii="Verdana" w:eastAsia="Times New Roman" w:hAnsi="Verdana" w:cs="Tahoma"/>
                <w:b/>
                <w:bCs/>
                <w:color w:val="FFFFFF"/>
                <w:sz w:val="16"/>
                <w:szCs w:val="16"/>
                <w:lang w:eastAsia="ru-RU"/>
              </w:rPr>
            </w:pPr>
            <w:r w:rsidRPr="00943604">
              <w:rPr>
                <w:rFonts w:ascii="Verdana" w:eastAsia="Times New Roman" w:hAnsi="Verdana" w:cs="Tahoma"/>
                <w:b/>
                <w:bCs/>
                <w:color w:val="FFFFFF"/>
                <w:sz w:val="16"/>
                <w:szCs w:val="16"/>
                <w:lang w:eastAsia="ru-RU"/>
              </w:rPr>
              <w:t>20265</w:t>
            </w:r>
          </w:p>
        </w:tc>
      </w:tr>
      <w:tr w:rsidR="00943604" w:rsidRPr="00943604" w:rsidTr="00943604">
        <w:trPr>
          <w:trHeight w:val="210"/>
        </w:trPr>
        <w:tc>
          <w:tcPr>
            <w:tcW w:w="580" w:type="dxa"/>
            <w:tcBorders>
              <w:top w:val="nil"/>
              <w:left w:val="single" w:sz="4" w:space="0" w:color="auto"/>
              <w:bottom w:val="single" w:sz="4" w:space="0" w:color="auto"/>
              <w:right w:val="single" w:sz="4" w:space="0" w:color="auto"/>
            </w:tcBorders>
            <w:shd w:val="clear" w:color="000000" w:fill="FFFF99"/>
            <w:noWrap/>
            <w:vAlign w:val="bottom"/>
            <w:hideMark/>
          </w:tcPr>
          <w:p w:rsidR="00943604" w:rsidRPr="00943604" w:rsidRDefault="00943604" w:rsidP="00943604">
            <w:pPr>
              <w:spacing w:after="0" w:line="240" w:lineRule="auto"/>
              <w:jc w:val="right"/>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7</w:t>
            </w:r>
          </w:p>
        </w:tc>
        <w:tc>
          <w:tcPr>
            <w:tcW w:w="980" w:type="dxa"/>
            <w:tcBorders>
              <w:top w:val="nil"/>
              <w:left w:val="nil"/>
              <w:bottom w:val="single" w:sz="4" w:space="0" w:color="auto"/>
              <w:right w:val="single" w:sz="4" w:space="0" w:color="auto"/>
            </w:tcBorders>
            <w:shd w:val="clear" w:color="000000" w:fill="FFFF99"/>
            <w:noWrap/>
            <w:vAlign w:val="bottom"/>
            <w:hideMark/>
          </w:tcPr>
          <w:p w:rsidR="00943604" w:rsidRPr="00943604" w:rsidRDefault="00943604" w:rsidP="00943604">
            <w:pPr>
              <w:spacing w:after="0" w:line="240" w:lineRule="auto"/>
              <w:rPr>
                <w:rFonts w:ascii="Verdana" w:eastAsia="Times New Roman" w:hAnsi="Verdana" w:cs="Tahoma"/>
                <w:color w:val="FF0000"/>
                <w:sz w:val="16"/>
                <w:szCs w:val="16"/>
                <w:lang w:eastAsia="ru-RU"/>
              </w:rPr>
            </w:pPr>
            <w:r w:rsidRPr="00943604">
              <w:rPr>
                <w:rFonts w:ascii="Verdana" w:eastAsia="Times New Roman" w:hAnsi="Verdana" w:cs="Tahoma"/>
                <w:color w:val="FF0000"/>
                <w:sz w:val="16"/>
                <w:szCs w:val="16"/>
                <w:lang w:eastAsia="ru-RU"/>
              </w:rPr>
              <w:t> </w:t>
            </w:r>
          </w:p>
        </w:tc>
        <w:tc>
          <w:tcPr>
            <w:tcW w:w="980" w:type="dxa"/>
            <w:tcBorders>
              <w:top w:val="nil"/>
              <w:left w:val="nil"/>
              <w:bottom w:val="single" w:sz="4" w:space="0" w:color="auto"/>
              <w:right w:val="single" w:sz="4" w:space="0" w:color="auto"/>
            </w:tcBorders>
            <w:shd w:val="clear" w:color="000000" w:fill="FFFF99"/>
            <w:noWrap/>
            <w:vAlign w:val="bottom"/>
            <w:hideMark/>
          </w:tcPr>
          <w:p w:rsidR="00943604" w:rsidRPr="00943604" w:rsidRDefault="00943604" w:rsidP="00943604">
            <w:pPr>
              <w:spacing w:after="0" w:line="240" w:lineRule="auto"/>
              <w:jc w:val="right"/>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20000</w:t>
            </w:r>
          </w:p>
        </w:tc>
        <w:tc>
          <w:tcPr>
            <w:tcW w:w="980" w:type="dxa"/>
            <w:tcBorders>
              <w:top w:val="nil"/>
              <w:left w:val="nil"/>
              <w:bottom w:val="single" w:sz="4" w:space="0" w:color="auto"/>
              <w:right w:val="single" w:sz="4" w:space="0" w:color="auto"/>
            </w:tcBorders>
            <w:shd w:val="clear" w:color="000000" w:fill="FFFF99"/>
            <w:noWrap/>
            <w:vAlign w:val="bottom"/>
            <w:hideMark/>
          </w:tcPr>
          <w:p w:rsidR="00943604" w:rsidRPr="00943604" w:rsidRDefault="00943604" w:rsidP="00943604">
            <w:pPr>
              <w:spacing w:after="0" w:line="240" w:lineRule="auto"/>
              <w:jc w:val="right"/>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0,452349</w:t>
            </w:r>
          </w:p>
        </w:tc>
        <w:tc>
          <w:tcPr>
            <w:tcW w:w="980" w:type="dxa"/>
            <w:tcBorders>
              <w:top w:val="nil"/>
              <w:left w:val="nil"/>
              <w:bottom w:val="single" w:sz="4" w:space="0" w:color="auto"/>
              <w:right w:val="single" w:sz="4" w:space="0" w:color="auto"/>
            </w:tcBorders>
            <w:shd w:val="clear" w:color="000000" w:fill="FFFF99"/>
            <w:noWrap/>
            <w:vAlign w:val="bottom"/>
            <w:hideMark/>
          </w:tcPr>
          <w:p w:rsidR="00943604" w:rsidRPr="00943604" w:rsidRDefault="00943604" w:rsidP="00943604">
            <w:pPr>
              <w:spacing w:after="0" w:line="240" w:lineRule="auto"/>
              <w:rPr>
                <w:rFonts w:ascii="Verdana" w:eastAsia="Times New Roman" w:hAnsi="Verdana" w:cs="Tahoma"/>
                <w:color w:val="FF0000"/>
                <w:sz w:val="16"/>
                <w:szCs w:val="16"/>
                <w:lang w:eastAsia="ru-RU"/>
              </w:rPr>
            </w:pPr>
            <w:r w:rsidRPr="00943604">
              <w:rPr>
                <w:rFonts w:ascii="Verdana" w:eastAsia="Times New Roman" w:hAnsi="Verdana" w:cs="Tahoma"/>
                <w:color w:val="FF0000"/>
                <w:sz w:val="16"/>
                <w:szCs w:val="16"/>
                <w:lang w:eastAsia="ru-RU"/>
              </w:rPr>
              <w:t> </w:t>
            </w:r>
          </w:p>
        </w:tc>
        <w:tc>
          <w:tcPr>
            <w:tcW w:w="980" w:type="dxa"/>
            <w:tcBorders>
              <w:top w:val="nil"/>
              <w:left w:val="nil"/>
              <w:bottom w:val="single" w:sz="4" w:space="0" w:color="auto"/>
              <w:right w:val="single" w:sz="4" w:space="0" w:color="auto"/>
            </w:tcBorders>
            <w:shd w:val="clear" w:color="000000" w:fill="FFFF99"/>
            <w:noWrap/>
            <w:vAlign w:val="bottom"/>
            <w:hideMark/>
          </w:tcPr>
          <w:p w:rsidR="00943604" w:rsidRPr="00943604" w:rsidRDefault="00943604" w:rsidP="00943604">
            <w:pPr>
              <w:spacing w:after="0" w:line="240" w:lineRule="auto"/>
              <w:jc w:val="right"/>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9047</w:t>
            </w:r>
          </w:p>
        </w:tc>
        <w:tc>
          <w:tcPr>
            <w:tcW w:w="980" w:type="dxa"/>
            <w:tcBorders>
              <w:top w:val="nil"/>
              <w:left w:val="nil"/>
              <w:bottom w:val="single" w:sz="4" w:space="0" w:color="auto"/>
              <w:right w:val="single" w:sz="4" w:space="0" w:color="auto"/>
            </w:tcBorders>
            <w:shd w:val="clear" w:color="000000" w:fill="0000CC"/>
            <w:noWrap/>
            <w:vAlign w:val="bottom"/>
            <w:hideMark/>
          </w:tcPr>
          <w:p w:rsidR="00943604" w:rsidRPr="00943604" w:rsidRDefault="00943604" w:rsidP="00943604">
            <w:pPr>
              <w:spacing w:after="0" w:line="240" w:lineRule="auto"/>
              <w:jc w:val="right"/>
              <w:rPr>
                <w:rFonts w:ascii="Verdana" w:eastAsia="Times New Roman" w:hAnsi="Verdana" w:cs="Tahoma"/>
                <w:b/>
                <w:bCs/>
                <w:color w:val="FFFFFF"/>
                <w:sz w:val="16"/>
                <w:szCs w:val="16"/>
                <w:lang w:eastAsia="ru-RU"/>
              </w:rPr>
            </w:pPr>
            <w:r w:rsidRPr="00943604">
              <w:rPr>
                <w:rFonts w:ascii="Verdana" w:eastAsia="Times New Roman" w:hAnsi="Verdana" w:cs="Tahoma"/>
                <w:b/>
                <w:bCs/>
                <w:color w:val="FFFFFF"/>
                <w:sz w:val="16"/>
                <w:szCs w:val="16"/>
                <w:lang w:eastAsia="ru-RU"/>
              </w:rPr>
              <w:t>9047</w:t>
            </w:r>
          </w:p>
        </w:tc>
      </w:tr>
      <w:tr w:rsidR="00943604" w:rsidRPr="00943604" w:rsidTr="00943604">
        <w:trPr>
          <w:trHeight w:val="210"/>
        </w:trPr>
        <w:tc>
          <w:tcPr>
            <w:tcW w:w="580" w:type="dxa"/>
            <w:tcBorders>
              <w:top w:val="nil"/>
              <w:left w:val="single" w:sz="4" w:space="0" w:color="auto"/>
              <w:bottom w:val="single" w:sz="4" w:space="0" w:color="auto"/>
              <w:right w:val="single" w:sz="4" w:space="0" w:color="auto"/>
            </w:tcBorders>
            <w:shd w:val="clear" w:color="000000" w:fill="FFFF99"/>
            <w:noWrap/>
            <w:vAlign w:val="bottom"/>
            <w:hideMark/>
          </w:tcPr>
          <w:p w:rsidR="00943604" w:rsidRPr="00943604" w:rsidRDefault="00943604" w:rsidP="00943604">
            <w:pPr>
              <w:spacing w:after="0" w:line="240" w:lineRule="auto"/>
              <w:jc w:val="right"/>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8</w:t>
            </w:r>
          </w:p>
        </w:tc>
        <w:tc>
          <w:tcPr>
            <w:tcW w:w="980" w:type="dxa"/>
            <w:tcBorders>
              <w:top w:val="nil"/>
              <w:left w:val="nil"/>
              <w:bottom w:val="single" w:sz="4" w:space="0" w:color="auto"/>
              <w:right w:val="single" w:sz="4" w:space="0" w:color="auto"/>
            </w:tcBorders>
            <w:shd w:val="clear" w:color="000000" w:fill="FFFF99"/>
            <w:noWrap/>
            <w:vAlign w:val="bottom"/>
            <w:hideMark/>
          </w:tcPr>
          <w:p w:rsidR="00943604" w:rsidRPr="00943604" w:rsidRDefault="00943604" w:rsidP="00943604">
            <w:pPr>
              <w:spacing w:after="0" w:line="240" w:lineRule="auto"/>
              <w:rPr>
                <w:rFonts w:ascii="Verdana" w:eastAsia="Times New Roman" w:hAnsi="Verdana" w:cs="Tahoma"/>
                <w:color w:val="FF0000"/>
                <w:sz w:val="16"/>
                <w:szCs w:val="16"/>
                <w:lang w:eastAsia="ru-RU"/>
              </w:rPr>
            </w:pPr>
            <w:r w:rsidRPr="00943604">
              <w:rPr>
                <w:rFonts w:ascii="Verdana" w:eastAsia="Times New Roman" w:hAnsi="Verdana" w:cs="Tahoma"/>
                <w:color w:val="FF0000"/>
                <w:sz w:val="16"/>
                <w:szCs w:val="16"/>
                <w:lang w:eastAsia="ru-RU"/>
              </w:rPr>
              <w:t> </w:t>
            </w:r>
          </w:p>
        </w:tc>
        <w:tc>
          <w:tcPr>
            <w:tcW w:w="980" w:type="dxa"/>
            <w:tcBorders>
              <w:top w:val="nil"/>
              <w:left w:val="nil"/>
              <w:bottom w:val="single" w:sz="4" w:space="0" w:color="auto"/>
              <w:right w:val="single" w:sz="4" w:space="0" w:color="auto"/>
            </w:tcBorders>
            <w:shd w:val="clear" w:color="000000" w:fill="FFFF99"/>
            <w:noWrap/>
            <w:vAlign w:val="bottom"/>
            <w:hideMark/>
          </w:tcPr>
          <w:p w:rsidR="00943604" w:rsidRPr="00943604" w:rsidRDefault="00943604" w:rsidP="00943604">
            <w:pPr>
              <w:spacing w:after="0" w:line="240" w:lineRule="auto"/>
              <w:jc w:val="right"/>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70000</w:t>
            </w:r>
          </w:p>
        </w:tc>
        <w:tc>
          <w:tcPr>
            <w:tcW w:w="980" w:type="dxa"/>
            <w:tcBorders>
              <w:top w:val="nil"/>
              <w:left w:val="nil"/>
              <w:bottom w:val="single" w:sz="4" w:space="0" w:color="auto"/>
              <w:right w:val="single" w:sz="4" w:space="0" w:color="auto"/>
            </w:tcBorders>
            <w:shd w:val="clear" w:color="000000" w:fill="FFFF99"/>
            <w:noWrap/>
            <w:vAlign w:val="bottom"/>
            <w:hideMark/>
          </w:tcPr>
          <w:p w:rsidR="00943604" w:rsidRPr="00943604" w:rsidRDefault="00943604" w:rsidP="00943604">
            <w:pPr>
              <w:spacing w:after="0" w:line="240" w:lineRule="auto"/>
              <w:jc w:val="right"/>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0,403883</w:t>
            </w:r>
          </w:p>
        </w:tc>
        <w:tc>
          <w:tcPr>
            <w:tcW w:w="980" w:type="dxa"/>
            <w:tcBorders>
              <w:top w:val="nil"/>
              <w:left w:val="nil"/>
              <w:bottom w:val="single" w:sz="4" w:space="0" w:color="auto"/>
              <w:right w:val="single" w:sz="4" w:space="0" w:color="auto"/>
            </w:tcBorders>
            <w:shd w:val="clear" w:color="000000" w:fill="FFFF99"/>
            <w:noWrap/>
            <w:vAlign w:val="bottom"/>
            <w:hideMark/>
          </w:tcPr>
          <w:p w:rsidR="00943604" w:rsidRPr="00943604" w:rsidRDefault="00943604" w:rsidP="00943604">
            <w:pPr>
              <w:spacing w:after="0" w:line="240" w:lineRule="auto"/>
              <w:rPr>
                <w:rFonts w:ascii="Verdana" w:eastAsia="Times New Roman" w:hAnsi="Verdana" w:cs="Tahoma"/>
                <w:color w:val="FF0000"/>
                <w:sz w:val="16"/>
                <w:szCs w:val="16"/>
                <w:lang w:eastAsia="ru-RU"/>
              </w:rPr>
            </w:pPr>
            <w:r w:rsidRPr="00943604">
              <w:rPr>
                <w:rFonts w:ascii="Verdana" w:eastAsia="Times New Roman" w:hAnsi="Verdana" w:cs="Tahoma"/>
                <w:color w:val="FF0000"/>
                <w:sz w:val="16"/>
                <w:szCs w:val="16"/>
                <w:lang w:eastAsia="ru-RU"/>
              </w:rPr>
              <w:t> </w:t>
            </w:r>
          </w:p>
        </w:tc>
        <w:tc>
          <w:tcPr>
            <w:tcW w:w="980" w:type="dxa"/>
            <w:tcBorders>
              <w:top w:val="nil"/>
              <w:left w:val="nil"/>
              <w:bottom w:val="single" w:sz="4" w:space="0" w:color="auto"/>
              <w:right w:val="single" w:sz="4" w:space="0" w:color="auto"/>
            </w:tcBorders>
            <w:shd w:val="clear" w:color="000000" w:fill="FFFF99"/>
            <w:noWrap/>
            <w:vAlign w:val="bottom"/>
            <w:hideMark/>
          </w:tcPr>
          <w:p w:rsidR="00943604" w:rsidRPr="00943604" w:rsidRDefault="00943604" w:rsidP="00943604">
            <w:pPr>
              <w:spacing w:after="0" w:line="240" w:lineRule="auto"/>
              <w:jc w:val="right"/>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28272</w:t>
            </w:r>
          </w:p>
        </w:tc>
        <w:tc>
          <w:tcPr>
            <w:tcW w:w="980" w:type="dxa"/>
            <w:tcBorders>
              <w:top w:val="nil"/>
              <w:left w:val="nil"/>
              <w:bottom w:val="single" w:sz="4" w:space="0" w:color="auto"/>
              <w:right w:val="single" w:sz="4" w:space="0" w:color="auto"/>
            </w:tcBorders>
            <w:shd w:val="clear" w:color="000000" w:fill="0000CC"/>
            <w:noWrap/>
            <w:vAlign w:val="bottom"/>
            <w:hideMark/>
          </w:tcPr>
          <w:p w:rsidR="00943604" w:rsidRPr="00943604" w:rsidRDefault="00943604" w:rsidP="00943604">
            <w:pPr>
              <w:spacing w:after="0" w:line="240" w:lineRule="auto"/>
              <w:jc w:val="right"/>
              <w:rPr>
                <w:rFonts w:ascii="Verdana" w:eastAsia="Times New Roman" w:hAnsi="Verdana" w:cs="Tahoma"/>
                <w:b/>
                <w:bCs/>
                <w:color w:val="FFFFFF"/>
                <w:sz w:val="16"/>
                <w:szCs w:val="16"/>
                <w:lang w:eastAsia="ru-RU"/>
              </w:rPr>
            </w:pPr>
            <w:r w:rsidRPr="00943604">
              <w:rPr>
                <w:rFonts w:ascii="Verdana" w:eastAsia="Times New Roman" w:hAnsi="Verdana" w:cs="Tahoma"/>
                <w:b/>
                <w:bCs/>
                <w:color w:val="FFFFFF"/>
                <w:sz w:val="16"/>
                <w:szCs w:val="16"/>
                <w:lang w:eastAsia="ru-RU"/>
              </w:rPr>
              <w:t>28272</w:t>
            </w:r>
          </w:p>
        </w:tc>
      </w:tr>
      <w:tr w:rsidR="00943604" w:rsidRPr="00943604" w:rsidTr="00943604">
        <w:trPr>
          <w:trHeight w:val="210"/>
        </w:trPr>
        <w:tc>
          <w:tcPr>
            <w:tcW w:w="580" w:type="dxa"/>
            <w:tcBorders>
              <w:top w:val="nil"/>
              <w:left w:val="nil"/>
              <w:bottom w:val="nil"/>
              <w:right w:val="nil"/>
            </w:tcBorders>
            <w:shd w:val="clear" w:color="auto" w:fill="auto"/>
            <w:noWrap/>
            <w:vAlign w:val="bottom"/>
            <w:hideMark/>
          </w:tcPr>
          <w:p w:rsidR="00943604" w:rsidRPr="00943604" w:rsidRDefault="00943604" w:rsidP="00943604">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943604" w:rsidRPr="00943604" w:rsidRDefault="00943604" w:rsidP="00943604">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943604" w:rsidRPr="00943604" w:rsidRDefault="00943604" w:rsidP="00943604">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943604" w:rsidRPr="00943604" w:rsidRDefault="00943604" w:rsidP="00943604">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943604" w:rsidRPr="00943604" w:rsidRDefault="00943604" w:rsidP="00943604">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943604" w:rsidRPr="00943604" w:rsidRDefault="00943604" w:rsidP="00943604">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943604" w:rsidRPr="00943604" w:rsidRDefault="00943604" w:rsidP="00943604">
            <w:pPr>
              <w:spacing w:after="0" w:line="240" w:lineRule="auto"/>
              <w:rPr>
                <w:rFonts w:ascii="Verdana" w:eastAsia="Times New Roman" w:hAnsi="Verdana" w:cs="Tahoma"/>
                <w:color w:val="000000"/>
                <w:sz w:val="16"/>
                <w:szCs w:val="16"/>
                <w:lang w:eastAsia="ru-RU"/>
              </w:rPr>
            </w:pPr>
          </w:p>
        </w:tc>
      </w:tr>
      <w:tr w:rsidR="00943604" w:rsidRPr="00943604" w:rsidTr="00943604">
        <w:trPr>
          <w:trHeight w:val="210"/>
        </w:trPr>
        <w:tc>
          <w:tcPr>
            <w:tcW w:w="580" w:type="dxa"/>
            <w:tcBorders>
              <w:top w:val="single" w:sz="4" w:space="0" w:color="auto"/>
              <w:left w:val="single" w:sz="4" w:space="0" w:color="auto"/>
              <w:bottom w:val="single" w:sz="4" w:space="0" w:color="auto"/>
              <w:right w:val="nil"/>
            </w:tcBorders>
            <w:shd w:val="clear" w:color="auto" w:fill="auto"/>
            <w:noWrap/>
            <w:vAlign w:val="bottom"/>
            <w:hideMark/>
          </w:tcPr>
          <w:p w:rsidR="00943604" w:rsidRPr="00943604" w:rsidRDefault="00943604" w:rsidP="00943604">
            <w:pPr>
              <w:spacing w:after="0" w:line="240" w:lineRule="auto"/>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 </w:t>
            </w:r>
          </w:p>
        </w:tc>
        <w:tc>
          <w:tcPr>
            <w:tcW w:w="980" w:type="dxa"/>
            <w:tcBorders>
              <w:top w:val="single" w:sz="4" w:space="0" w:color="auto"/>
              <w:left w:val="nil"/>
              <w:bottom w:val="single" w:sz="4" w:space="0" w:color="auto"/>
              <w:right w:val="nil"/>
            </w:tcBorders>
            <w:shd w:val="clear" w:color="auto" w:fill="auto"/>
            <w:noWrap/>
            <w:vAlign w:val="bottom"/>
            <w:hideMark/>
          </w:tcPr>
          <w:p w:rsidR="00943604" w:rsidRPr="00943604" w:rsidRDefault="00943604" w:rsidP="00943604">
            <w:pPr>
              <w:spacing w:after="0" w:line="240" w:lineRule="auto"/>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 </w:t>
            </w:r>
          </w:p>
        </w:tc>
        <w:tc>
          <w:tcPr>
            <w:tcW w:w="980" w:type="dxa"/>
            <w:tcBorders>
              <w:top w:val="single" w:sz="4" w:space="0" w:color="auto"/>
              <w:left w:val="nil"/>
              <w:bottom w:val="single" w:sz="4" w:space="0" w:color="auto"/>
              <w:right w:val="nil"/>
            </w:tcBorders>
            <w:shd w:val="clear" w:color="auto" w:fill="auto"/>
            <w:noWrap/>
            <w:vAlign w:val="bottom"/>
            <w:hideMark/>
          </w:tcPr>
          <w:p w:rsidR="00943604" w:rsidRPr="00943604" w:rsidRDefault="00943604" w:rsidP="00943604">
            <w:pPr>
              <w:spacing w:after="0" w:line="240" w:lineRule="auto"/>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 </w:t>
            </w:r>
          </w:p>
        </w:tc>
        <w:tc>
          <w:tcPr>
            <w:tcW w:w="980" w:type="dxa"/>
            <w:tcBorders>
              <w:top w:val="single" w:sz="4" w:space="0" w:color="auto"/>
              <w:left w:val="nil"/>
              <w:bottom w:val="single" w:sz="4" w:space="0" w:color="auto"/>
              <w:right w:val="nil"/>
            </w:tcBorders>
            <w:shd w:val="clear" w:color="auto" w:fill="auto"/>
            <w:noWrap/>
            <w:vAlign w:val="bottom"/>
            <w:hideMark/>
          </w:tcPr>
          <w:p w:rsidR="00943604" w:rsidRPr="00943604" w:rsidRDefault="00943604" w:rsidP="00943604">
            <w:pPr>
              <w:spacing w:after="0" w:line="240" w:lineRule="auto"/>
              <w:rPr>
                <w:rFonts w:ascii="Verdana" w:eastAsia="Times New Roman" w:hAnsi="Verdana" w:cs="Tahoma"/>
                <w:color w:val="000000"/>
                <w:sz w:val="16"/>
                <w:szCs w:val="16"/>
                <w:lang w:eastAsia="ru-RU"/>
              </w:rPr>
            </w:pPr>
            <w:r w:rsidRPr="00943604">
              <w:rPr>
                <w:rFonts w:ascii="Verdana" w:eastAsia="Times New Roman" w:hAnsi="Verdana" w:cs="Tahoma"/>
                <w:color w:val="000000"/>
                <w:sz w:val="16"/>
                <w:szCs w:val="16"/>
                <w:lang w:eastAsia="ru-RU"/>
              </w:rPr>
              <w:t> </w:t>
            </w:r>
          </w:p>
        </w:tc>
        <w:tc>
          <w:tcPr>
            <w:tcW w:w="980" w:type="dxa"/>
            <w:tcBorders>
              <w:top w:val="single" w:sz="4" w:space="0" w:color="auto"/>
              <w:left w:val="nil"/>
              <w:bottom w:val="single" w:sz="4" w:space="0" w:color="auto"/>
              <w:right w:val="nil"/>
            </w:tcBorders>
            <w:shd w:val="clear" w:color="auto" w:fill="auto"/>
            <w:noWrap/>
            <w:vAlign w:val="bottom"/>
            <w:hideMark/>
          </w:tcPr>
          <w:p w:rsidR="00943604" w:rsidRPr="00943604" w:rsidRDefault="00943604" w:rsidP="00943604">
            <w:pPr>
              <w:spacing w:after="0" w:line="240" w:lineRule="auto"/>
              <w:jc w:val="right"/>
              <w:rPr>
                <w:rFonts w:ascii="Verdana" w:eastAsia="Times New Roman" w:hAnsi="Verdana" w:cs="Tahoma"/>
                <w:b/>
                <w:bCs/>
                <w:color w:val="FF0000"/>
                <w:sz w:val="16"/>
                <w:szCs w:val="16"/>
                <w:lang w:eastAsia="ru-RU"/>
              </w:rPr>
            </w:pPr>
            <w:r w:rsidRPr="00943604">
              <w:rPr>
                <w:rFonts w:ascii="Verdana" w:eastAsia="Times New Roman" w:hAnsi="Verdana" w:cs="Tahoma"/>
                <w:b/>
                <w:bCs/>
                <w:color w:val="FF0000"/>
                <w:sz w:val="16"/>
                <w:szCs w:val="16"/>
                <w:lang w:eastAsia="ru-RU"/>
              </w:rPr>
              <w:t>181843</w:t>
            </w:r>
          </w:p>
        </w:tc>
        <w:tc>
          <w:tcPr>
            <w:tcW w:w="980" w:type="dxa"/>
            <w:tcBorders>
              <w:top w:val="single" w:sz="4" w:space="0" w:color="auto"/>
              <w:left w:val="nil"/>
              <w:bottom w:val="single" w:sz="4" w:space="0" w:color="auto"/>
              <w:right w:val="nil"/>
            </w:tcBorders>
            <w:shd w:val="clear" w:color="auto" w:fill="auto"/>
            <w:noWrap/>
            <w:vAlign w:val="bottom"/>
            <w:hideMark/>
          </w:tcPr>
          <w:p w:rsidR="00943604" w:rsidRPr="00943604" w:rsidRDefault="00943604" w:rsidP="00943604">
            <w:pPr>
              <w:spacing w:after="0" w:line="240" w:lineRule="auto"/>
              <w:jc w:val="right"/>
              <w:rPr>
                <w:rFonts w:ascii="Verdana" w:eastAsia="Times New Roman" w:hAnsi="Verdana" w:cs="Tahoma"/>
                <w:b/>
                <w:bCs/>
                <w:color w:val="FF0000"/>
                <w:sz w:val="16"/>
                <w:szCs w:val="16"/>
                <w:lang w:eastAsia="ru-RU"/>
              </w:rPr>
            </w:pPr>
            <w:r w:rsidRPr="00943604">
              <w:rPr>
                <w:rFonts w:ascii="Verdana" w:eastAsia="Times New Roman" w:hAnsi="Verdana" w:cs="Tahoma"/>
                <w:b/>
                <w:bCs/>
                <w:color w:val="FF0000"/>
                <w:sz w:val="16"/>
                <w:szCs w:val="16"/>
                <w:lang w:eastAsia="ru-RU"/>
              </w:rPr>
              <w:t>194659</w:t>
            </w:r>
          </w:p>
        </w:tc>
        <w:tc>
          <w:tcPr>
            <w:tcW w:w="980" w:type="dxa"/>
            <w:tcBorders>
              <w:top w:val="single" w:sz="4" w:space="0" w:color="auto"/>
              <w:left w:val="single" w:sz="4" w:space="0" w:color="auto"/>
              <w:bottom w:val="single" w:sz="4" w:space="0" w:color="auto"/>
              <w:right w:val="single" w:sz="4" w:space="0" w:color="auto"/>
            </w:tcBorders>
            <w:shd w:val="clear" w:color="000000" w:fill="0000CC"/>
            <w:noWrap/>
            <w:vAlign w:val="bottom"/>
            <w:hideMark/>
          </w:tcPr>
          <w:p w:rsidR="00943604" w:rsidRPr="00943604" w:rsidRDefault="00943604" w:rsidP="00943604">
            <w:pPr>
              <w:spacing w:after="0" w:line="240" w:lineRule="auto"/>
              <w:jc w:val="right"/>
              <w:rPr>
                <w:rFonts w:ascii="Verdana" w:eastAsia="Times New Roman" w:hAnsi="Verdana" w:cs="Tahoma"/>
                <w:b/>
                <w:bCs/>
                <w:color w:val="FFFFFF"/>
                <w:sz w:val="16"/>
                <w:szCs w:val="16"/>
                <w:lang w:eastAsia="ru-RU"/>
              </w:rPr>
            </w:pPr>
            <w:r w:rsidRPr="00943604">
              <w:rPr>
                <w:rFonts w:ascii="Verdana" w:eastAsia="Times New Roman" w:hAnsi="Verdana" w:cs="Tahoma"/>
                <w:b/>
                <w:bCs/>
                <w:color w:val="FFFFFF"/>
                <w:sz w:val="16"/>
                <w:szCs w:val="16"/>
                <w:lang w:eastAsia="ru-RU"/>
              </w:rPr>
              <w:t>12816</w:t>
            </w:r>
          </w:p>
        </w:tc>
      </w:tr>
    </w:tbl>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Проект следует принять, поскольку его чистое с</w:t>
      </w:r>
      <w:r w:rsidR="00943604">
        <w:rPr>
          <w:rFonts w:ascii="Verdana" w:eastAsia="Times New Roman" w:hAnsi="Verdana" w:cs="Times New Roman"/>
          <w:color w:val="000000" w:themeColor="text1"/>
          <w:sz w:val="18"/>
          <w:szCs w:val="18"/>
          <w:lang w:eastAsia="ru-RU"/>
        </w:rPr>
        <w:t xml:space="preserve">овременное значение </w:t>
      </w:r>
      <w:r w:rsidRPr="00AB622B">
        <w:rPr>
          <w:rFonts w:ascii="Verdana" w:eastAsia="Times New Roman" w:hAnsi="Verdana" w:cs="Times New Roman"/>
          <w:color w:val="000000" w:themeColor="text1"/>
          <w:sz w:val="18"/>
          <w:szCs w:val="18"/>
          <w:lang w:eastAsia="ru-RU"/>
        </w:rPr>
        <w:t xml:space="preserve">положительное. </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t xml:space="preserve">5. </w:t>
      </w:r>
      <w:r w:rsidRPr="00AB622B">
        <w:rPr>
          <w:rFonts w:ascii="Verdana" w:eastAsia="Times New Roman" w:hAnsi="Verdana" w:cs="Times New Roman"/>
          <w:color w:val="000000" w:themeColor="text1"/>
          <w:sz w:val="18"/>
          <w:szCs w:val="18"/>
          <w:lang w:eastAsia="ru-RU"/>
        </w:rPr>
        <w:t xml:space="preserve">Предприятие требует как минимум </w:t>
      </w:r>
      <w:r w:rsidRPr="004563AE">
        <w:rPr>
          <w:rFonts w:ascii="Verdana" w:eastAsia="Times New Roman" w:hAnsi="Verdana" w:cs="Times New Roman"/>
          <w:color w:val="FF0000"/>
          <w:sz w:val="18"/>
          <w:szCs w:val="18"/>
          <w:lang w:eastAsia="ru-RU"/>
        </w:rPr>
        <w:t xml:space="preserve">18 </w:t>
      </w:r>
      <w:r w:rsidR="009D48DC" w:rsidRPr="004563AE">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отдачи при инвестировании собственных средств. В настоящее время предприятие располагает возможностью купить новое оборудование стоимо</w:t>
      </w:r>
      <w:r w:rsidR="004563AE">
        <w:rPr>
          <w:rFonts w:ascii="Verdana" w:eastAsia="Times New Roman" w:hAnsi="Verdana" w:cs="Times New Roman"/>
          <w:color w:val="000000" w:themeColor="text1"/>
          <w:sz w:val="18"/>
          <w:szCs w:val="18"/>
          <w:lang w:eastAsia="ru-RU"/>
        </w:rPr>
        <w:t xml:space="preserve">стью </w:t>
      </w:r>
      <w:r w:rsidR="004563AE" w:rsidRPr="004563AE">
        <w:rPr>
          <w:rFonts w:ascii="Verdana" w:eastAsia="Times New Roman" w:hAnsi="Verdana" w:cs="Times New Roman"/>
          <w:b/>
          <w:color w:val="000000" w:themeColor="text1"/>
          <w:sz w:val="18"/>
          <w:szCs w:val="18"/>
          <w:lang w:eastAsia="ru-RU"/>
        </w:rPr>
        <w:t>84</w:t>
      </w:r>
      <w:r w:rsidR="004563AE" w:rsidRPr="004563AE">
        <w:rPr>
          <w:rFonts w:ascii="Verdana" w:eastAsia="Times New Roman" w:hAnsi="Verdana" w:cs="Times New Roman"/>
          <w:b/>
          <w:color w:val="000000" w:themeColor="text1"/>
          <w:sz w:val="18"/>
          <w:szCs w:val="18"/>
          <w:lang w:val="en-US" w:eastAsia="ru-RU"/>
        </w:rPr>
        <w:t> </w:t>
      </w:r>
      <w:r w:rsidRPr="004563AE">
        <w:rPr>
          <w:rFonts w:ascii="Verdana" w:eastAsia="Times New Roman" w:hAnsi="Verdana" w:cs="Times New Roman"/>
          <w:b/>
          <w:color w:val="000000" w:themeColor="text1"/>
          <w:sz w:val="18"/>
          <w:szCs w:val="18"/>
          <w:lang w:eastAsia="ru-RU"/>
        </w:rPr>
        <w:t>500</w:t>
      </w:r>
      <w:r w:rsidR="004563AE" w:rsidRPr="004563AE">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Использование этого оборудования позволит увеличить объем выпускаемой продукции, ч</w:t>
      </w:r>
      <w:r w:rsidR="004563AE">
        <w:rPr>
          <w:rFonts w:ascii="Verdana" w:eastAsia="Times New Roman" w:hAnsi="Verdana" w:cs="Times New Roman"/>
          <w:color w:val="000000" w:themeColor="text1"/>
          <w:sz w:val="18"/>
          <w:szCs w:val="18"/>
          <w:lang w:eastAsia="ru-RU"/>
        </w:rPr>
        <w:t xml:space="preserve">то в конечном итоге приведет к </w:t>
      </w:r>
      <w:r w:rsidR="004563AE" w:rsidRPr="004563AE">
        <w:rPr>
          <w:rFonts w:ascii="Verdana" w:eastAsia="Times New Roman" w:hAnsi="Verdana" w:cs="Times New Roman"/>
          <w:b/>
          <w:color w:val="000000" w:themeColor="text1"/>
          <w:sz w:val="18"/>
          <w:szCs w:val="18"/>
          <w:lang w:eastAsia="ru-RU"/>
        </w:rPr>
        <w:t>17</w:t>
      </w:r>
      <w:r w:rsidR="004563AE" w:rsidRPr="004563AE">
        <w:rPr>
          <w:rFonts w:ascii="Verdana" w:eastAsia="Times New Roman" w:hAnsi="Verdana" w:cs="Times New Roman"/>
          <w:b/>
          <w:color w:val="000000" w:themeColor="text1"/>
          <w:sz w:val="18"/>
          <w:szCs w:val="18"/>
          <w:lang w:val="en-US" w:eastAsia="ru-RU"/>
        </w:rPr>
        <w:t> </w:t>
      </w:r>
      <w:r w:rsidRPr="004563AE">
        <w:rPr>
          <w:rFonts w:ascii="Verdana" w:eastAsia="Times New Roman" w:hAnsi="Verdana" w:cs="Times New Roman"/>
          <w:b/>
          <w:color w:val="000000" w:themeColor="text1"/>
          <w:sz w:val="18"/>
          <w:szCs w:val="18"/>
          <w:lang w:eastAsia="ru-RU"/>
        </w:rPr>
        <w:t>000</w:t>
      </w:r>
      <w:r w:rsidR="004563AE" w:rsidRPr="004563AE">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дополнительного годового денежного дохода в течение 15 лет использования оборудования. Вычислите чистое современное значение проекта, предположив, что после окончания проекта оборудование может быть п</w:t>
      </w:r>
      <w:r w:rsidR="004563AE">
        <w:rPr>
          <w:rFonts w:ascii="Verdana" w:eastAsia="Times New Roman" w:hAnsi="Verdana" w:cs="Times New Roman"/>
          <w:color w:val="000000" w:themeColor="text1"/>
          <w:sz w:val="18"/>
          <w:szCs w:val="18"/>
          <w:lang w:eastAsia="ru-RU"/>
        </w:rPr>
        <w:t>родано по остаточной стоимости</w:t>
      </w:r>
      <w:r w:rsidR="004563AE" w:rsidRPr="004563AE">
        <w:rPr>
          <w:rFonts w:ascii="Verdana" w:eastAsia="Times New Roman" w:hAnsi="Verdana" w:cs="Times New Roman"/>
          <w:color w:val="000000" w:themeColor="text1"/>
          <w:sz w:val="18"/>
          <w:szCs w:val="18"/>
          <w:lang w:eastAsia="ru-RU"/>
        </w:rPr>
        <w:t xml:space="preserve"> </w:t>
      </w:r>
      <w:r w:rsidR="004563AE" w:rsidRPr="004563AE">
        <w:rPr>
          <w:rFonts w:ascii="Verdana" w:eastAsia="Times New Roman" w:hAnsi="Verdana" w:cs="Times New Roman"/>
          <w:b/>
          <w:color w:val="000000" w:themeColor="text1"/>
          <w:sz w:val="18"/>
          <w:szCs w:val="18"/>
          <w:lang w:eastAsia="ru-RU"/>
        </w:rPr>
        <w:t>2</w:t>
      </w:r>
      <w:r w:rsidR="004563AE" w:rsidRPr="004563AE">
        <w:rPr>
          <w:rFonts w:ascii="Verdana" w:eastAsia="Times New Roman" w:hAnsi="Verdana" w:cs="Times New Roman"/>
          <w:b/>
          <w:color w:val="000000" w:themeColor="text1"/>
          <w:sz w:val="18"/>
          <w:szCs w:val="18"/>
          <w:lang w:val="en-US" w:eastAsia="ru-RU"/>
        </w:rPr>
        <w:t> </w:t>
      </w:r>
      <w:r w:rsidRPr="004563AE">
        <w:rPr>
          <w:rFonts w:ascii="Verdana" w:eastAsia="Times New Roman" w:hAnsi="Verdana" w:cs="Times New Roman"/>
          <w:b/>
          <w:color w:val="000000" w:themeColor="text1"/>
          <w:sz w:val="18"/>
          <w:szCs w:val="18"/>
          <w:lang w:eastAsia="ru-RU"/>
        </w:rPr>
        <w:t>500</w:t>
      </w:r>
      <w:r w:rsidR="004563AE" w:rsidRPr="004563AE">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w:t>
      </w:r>
    </w:p>
    <w:p w:rsidR="00CD2730" w:rsidRPr="00754A08" w:rsidRDefault="00CD2730"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p>
    <w:p w:rsidR="002B31EA" w:rsidRPr="007A3E71"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t xml:space="preserve">6. </w:t>
      </w:r>
      <w:r w:rsidRPr="00AB622B">
        <w:rPr>
          <w:rFonts w:ascii="Verdana" w:eastAsia="Times New Roman" w:hAnsi="Verdana" w:cs="Times New Roman"/>
          <w:color w:val="000000" w:themeColor="text1"/>
          <w:sz w:val="18"/>
          <w:szCs w:val="18"/>
          <w:lang w:eastAsia="ru-RU"/>
        </w:rPr>
        <w:t>Предприятие планирует новые капитальны</w:t>
      </w:r>
      <w:r w:rsidR="004563AE">
        <w:rPr>
          <w:rFonts w:ascii="Verdana" w:eastAsia="Times New Roman" w:hAnsi="Verdana" w:cs="Times New Roman"/>
          <w:color w:val="000000" w:themeColor="text1"/>
          <w:sz w:val="18"/>
          <w:szCs w:val="18"/>
          <w:lang w:eastAsia="ru-RU"/>
        </w:rPr>
        <w:t xml:space="preserve">е вложения в течение трех лет: </w:t>
      </w:r>
      <w:r w:rsidR="004563AE" w:rsidRPr="004563AE">
        <w:rPr>
          <w:rFonts w:ascii="Verdana" w:eastAsia="Times New Roman" w:hAnsi="Verdana" w:cs="Times New Roman"/>
          <w:b/>
          <w:color w:val="000000" w:themeColor="text1"/>
          <w:sz w:val="18"/>
          <w:szCs w:val="18"/>
          <w:lang w:eastAsia="ru-RU"/>
        </w:rPr>
        <w:t>90</w:t>
      </w:r>
      <w:r w:rsidR="004563AE" w:rsidRPr="004563AE">
        <w:rPr>
          <w:rFonts w:ascii="Verdana" w:eastAsia="Times New Roman" w:hAnsi="Verdana" w:cs="Times New Roman"/>
          <w:b/>
          <w:color w:val="000000" w:themeColor="text1"/>
          <w:sz w:val="18"/>
          <w:szCs w:val="18"/>
          <w:lang w:val="en-US" w:eastAsia="ru-RU"/>
        </w:rPr>
        <w:t> </w:t>
      </w:r>
      <w:r w:rsidRPr="004563AE">
        <w:rPr>
          <w:rFonts w:ascii="Verdana" w:eastAsia="Times New Roman" w:hAnsi="Verdana" w:cs="Times New Roman"/>
          <w:b/>
          <w:color w:val="000000" w:themeColor="text1"/>
          <w:sz w:val="18"/>
          <w:szCs w:val="18"/>
          <w:lang w:eastAsia="ru-RU"/>
        </w:rPr>
        <w:t>000</w:t>
      </w:r>
      <w:r w:rsidR="004563AE" w:rsidRPr="004563AE">
        <w:rPr>
          <w:rFonts w:ascii="Verdana" w:eastAsia="Times New Roman" w:hAnsi="Verdana" w:cs="Times New Roman"/>
          <w:b/>
          <w:color w:val="000000" w:themeColor="text1"/>
          <w:sz w:val="18"/>
          <w:szCs w:val="18"/>
          <w:lang w:eastAsia="ru-RU"/>
        </w:rPr>
        <w:t xml:space="preserve"> $</w:t>
      </w:r>
      <w:r w:rsidR="004563AE">
        <w:rPr>
          <w:rFonts w:ascii="Verdana" w:eastAsia="Times New Roman" w:hAnsi="Verdana" w:cs="Times New Roman"/>
          <w:color w:val="000000" w:themeColor="text1"/>
          <w:sz w:val="18"/>
          <w:szCs w:val="18"/>
          <w:lang w:eastAsia="ru-RU"/>
        </w:rPr>
        <w:t xml:space="preserve"> в первом году, </w:t>
      </w:r>
      <w:r w:rsidR="004563AE" w:rsidRPr="004563AE">
        <w:rPr>
          <w:rFonts w:ascii="Verdana" w:eastAsia="Times New Roman" w:hAnsi="Verdana" w:cs="Times New Roman"/>
          <w:b/>
          <w:color w:val="000000" w:themeColor="text1"/>
          <w:sz w:val="18"/>
          <w:szCs w:val="18"/>
          <w:lang w:eastAsia="ru-RU"/>
        </w:rPr>
        <w:t>70</w:t>
      </w:r>
      <w:r w:rsidR="004563AE" w:rsidRPr="004563AE">
        <w:rPr>
          <w:rFonts w:ascii="Verdana" w:eastAsia="Times New Roman" w:hAnsi="Verdana" w:cs="Times New Roman"/>
          <w:b/>
          <w:color w:val="000000" w:themeColor="text1"/>
          <w:sz w:val="18"/>
          <w:szCs w:val="18"/>
          <w:lang w:val="en-US" w:eastAsia="ru-RU"/>
        </w:rPr>
        <w:t> </w:t>
      </w:r>
      <w:r w:rsidRPr="004563AE">
        <w:rPr>
          <w:rFonts w:ascii="Verdana" w:eastAsia="Times New Roman" w:hAnsi="Verdana" w:cs="Times New Roman"/>
          <w:b/>
          <w:color w:val="000000" w:themeColor="text1"/>
          <w:sz w:val="18"/>
          <w:szCs w:val="18"/>
          <w:lang w:eastAsia="ru-RU"/>
        </w:rPr>
        <w:t>000</w:t>
      </w:r>
      <w:r w:rsidR="004563AE" w:rsidRPr="004563AE">
        <w:rPr>
          <w:rFonts w:ascii="Verdana" w:eastAsia="Times New Roman" w:hAnsi="Verdana" w:cs="Times New Roman"/>
          <w:b/>
          <w:color w:val="000000" w:themeColor="text1"/>
          <w:sz w:val="18"/>
          <w:szCs w:val="18"/>
          <w:lang w:eastAsia="ru-RU"/>
        </w:rPr>
        <w:t xml:space="preserve"> $</w:t>
      </w:r>
      <w:r w:rsidR="004563AE">
        <w:rPr>
          <w:rFonts w:ascii="Verdana" w:eastAsia="Times New Roman" w:hAnsi="Verdana" w:cs="Times New Roman"/>
          <w:color w:val="000000" w:themeColor="text1"/>
          <w:sz w:val="18"/>
          <w:szCs w:val="18"/>
          <w:lang w:eastAsia="ru-RU"/>
        </w:rPr>
        <w:t xml:space="preserve"> - во втором и </w:t>
      </w:r>
      <w:r w:rsidR="004563AE" w:rsidRPr="004563AE">
        <w:rPr>
          <w:rFonts w:ascii="Verdana" w:eastAsia="Times New Roman" w:hAnsi="Verdana" w:cs="Times New Roman"/>
          <w:b/>
          <w:color w:val="000000" w:themeColor="text1"/>
          <w:sz w:val="18"/>
          <w:szCs w:val="18"/>
          <w:lang w:eastAsia="ru-RU"/>
        </w:rPr>
        <w:t>50 </w:t>
      </w:r>
      <w:r w:rsidRPr="004563AE">
        <w:rPr>
          <w:rFonts w:ascii="Verdana" w:eastAsia="Times New Roman" w:hAnsi="Verdana" w:cs="Times New Roman"/>
          <w:b/>
          <w:color w:val="000000" w:themeColor="text1"/>
          <w:sz w:val="18"/>
          <w:szCs w:val="18"/>
          <w:lang w:eastAsia="ru-RU"/>
        </w:rPr>
        <w:t>000</w:t>
      </w:r>
      <w:r w:rsidR="004563AE" w:rsidRPr="004563AE">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 </w:t>
      </w:r>
      <w:r w:rsidR="004563AE">
        <w:rPr>
          <w:rFonts w:ascii="Verdana" w:eastAsia="Times New Roman" w:hAnsi="Verdana" w:cs="Times New Roman"/>
          <w:color w:val="000000" w:themeColor="text1"/>
          <w:sz w:val="18"/>
          <w:szCs w:val="18"/>
          <w:lang w:eastAsia="ru-RU"/>
        </w:rPr>
        <w:t xml:space="preserve">в </w:t>
      </w:r>
      <w:r w:rsidRPr="00AB622B">
        <w:rPr>
          <w:rFonts w:ascii="Verdana" w:eastAsia="Times New Roman" w:hAnsi="Verdana" w:cs="Times New Roman"/>
          <w:color w:val="000000" w:themeColor="text1"/>
          <w:sz w:val="18"/>
          <w:szCs w:val="18"/>
          <w:lang w:eastAsia="ru-RU"/>
        </w:rPr>
        <w:t xml:space="preserve">третьем. Инвестиционный проект рассчитан на 10 лет с полным освоением вновь введенных мощностей лишь на пятом году, когда планируемый годовой </w:t>
      </w:r>
      <w:r w:rsidR="004563AE">
        <w:rPr>
          <w:rFonts w:ascii="Verdana" w:eastAsia="Times New Roman" w:hAnsi="Verdana" w:cs="Times New Roman"/>
          <w:color w:val="000000" w:themeColor="text1"/>
          <w:sz w:val="18"/>
          <w:szCs w:val="18"/>
          <w:lang w:eastAsia="ru-RU"/>
        </w:rPr>
        <w:t xml:space="preserve">чистый денежный доход составит </w:t>
      </w:r>
      <w:r w:rsidR="004563AE" w:rsidRPr="004563AE">
        <w:rPr>
          <w:rFonts w:ascii="Verdana" w:eastAsia="Times New Roman" w:hAnsi="Verdana" w:cs="Times New Roman"/>
          <w:b/>
          <w:color w:val="000000" w:themeColor="text1"/>
          <w:sz w:val="18"/>
          <w:szCs w:val="18"/>
          <w:lang w:eastAsia="ru-RU"/>
        </w:rPr>
        <w:t>75 </w:t>
      </w:r>
      <w:r w:rsidRPr="004563AE">
        <w:rPr>
          <w:rFonts w:ascii="Verdana" w:eastAsia="Times New Roman" w:hAnsi="Verdana" w:cs="Times New Roman"/>
          <w:b/>
          <w:color w:val="000000" w:themeColor="text1"/>
          <w:sz w:val="18"/>
          <w:szCs w:val="18"/>
          <w:lang w:eastAsia="ru-RU"/>
        </w:rPr>
        <w:t>000</w:t>
      </w:r>
      <w:r w:rsidR="004563AE" w:rsidRPr="004563AE">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Нарастание чистого годового денежного дохода в первые четыре года по плану составит </w:t>
      </w:r>
      <w:r w:rsidRPr="004563AE">
        <w:rPr>
          <w:rFonts w:ascii="Verdana" w:eastAsia="Times New Roman" w:hAnsi="Verdana" w:cs="Times New Roman"/>
          <w:color w:val="FF0000"/>
          <w:sz w:val="18"/>
          <w:szCs w:val="18"/>
          <w:lang w:eastAsia="ru-RU"/>
        </w:rPr>
        <w:t>40</w:t>
      </w:r>
      <w:r w:rsidR="004563AE" w:rsidRPr="004563AE">
        <w:rPr>
          <w:rFonts w:ascii="Verdana" w:eastAsia="Times New Roman" w:hAnsi="Verdana" w:cs="Times New Roman"/>
          <w:color w:val="FF0000"/>
          <w:sz w:val="18"/>
          <w:szCs w:val="18"/>
          <w:lang w:eastAsia="ru-RU"/>
        </w:rPr>
        <w:t xml:space="preserve"> </w:t>
      </w:r>
      <w:r w:rsidRPr="004563AE">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w:t>
      </w:r>
      <w:r w:rsidRPr="004563AE">
        <w:rPr>
          <w:rFonts w:ascii="Verdana" w:eastAsia="Times New Roman" w:hAnsi="Verdana" w:cs="Times New Roman"/>
          <w:color w:val="FF0000"/>
          <w:sz w:val="18"/>
          <w:szCs w:val="18"/>
          <w:lang w:eastAsia="ru-RU"/>
        </w:rPr>
        <w:t>50</w:t>
      </w:r>
      <w:r w:rsidR="004563AE" w:rsidRPr="004563AE">
        <w:rPr>
          <w:rFonts w:ascii="Verdana" w:eastAsia="Times New Roman" w:hAnsi="Verdana" w:cs="Times New Roman"/>
          <w:color w:val="FF0000"/>
          <w:sz w:val="18"/>
          <w:szCs w:val="18"/>
          <w:lang w:eastAsia="ru-RU"/>
        </w:rPr>
        <w:t xml:space="preserve"> </w:t>
      </w:r>
      <w:r w:rsidRPr="004563AE">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w:t>
      </w:r>
      <w:r w:rsidRPr="004563AE">
        <w:rPr>
          <w:rFonts w:ascii="Verdana" w:eastAsia="Times New Roman" w:hAnsi="Verdana" w:cs="Times New Roman"/>
          <w:color w:val="FF0000"/>
          <w:sz w:val="18"/>
          <w:szCs w:val="18"/>
          <w:lang w:eastAsia="ru-RU"/>
        </w:rPr>
        <w:t>70</w:t>
      </w:r>
      <w:r w:rsidR="004563AE" w:rsidRPr="004563AE">
        <w:rPr>
          <w:rFonts w:ascii="Verdana" w:eastAsia="Times New Roman" w:hAnsi="Verdana" w:cs="Times New Roman"/>
          <w:color w:val="FF0000"/>
          <w:sz w:val="18"/>
          <w:szCs w:val="18"/>
          <w:lang w:eastAsia="ru-RU"/>
        </w:rPr>
        <w:t xml:space="preserve"> </w:t>
      </w:r>
      <w:r w:rsidRPr="004563AE">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w:t>
      </w:r>
      <w:r w:rsidRPr="004563AE">
        <w:rPr>
          <w:rFonts w:ascii="Verdana" w:eastAsia="Times New Roman" w:hAnsi="Verdana" w:cs="Times New Roman"/>
          <w:color w:val="FF0000"/>
          <w:sz w:val="18"/>
          <w:szCs w:val="18"/>
          <w:lang w:eastAsia="ru-RU"/>
        </w:rPr>
        <w:t>90</w:t>
      </w:r>
      <w:r w:rsidR="004563AE" w:rsidRPr="004563AE">
        <w:rPr>
          <w:rFonts w:ascii="Verdana" w:eastAsia="Times New Roman" w:hAnsi="Verdana" w:cs="Times New Roman"/>
          <w:color w:val="FF0000"/>
          <w:sz w:val="18"/>
          <w:szCs w:val="18"/>
          <w:lang w:eastAsia="ru-RU"/>
        </w:rPr>
        <w:t xml:space="preserve"> </w:t>
      </w:r>
      <w:r w:rsidRPr="004563AE">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соответственно по годам от первого до четвертого. Предприятие требует как минимум </w:t>
      </w:r>
      <w:r w:rsidRPr="004563AE">
        <w:rPr>
          <w:rFonts w:ascii="Verdana" w:eastAsia="Times New Roman" w:hAnsi="Verdana" w:cs="Times New Roman"/>
          <w:color w:val="FF0000"/>
          <w:sz w:val="18"/>
          <w:szCs w:val="18"/>
          <w:lang w:eastAsia="ru-RU"/>
        </w:rPr>
        <w:t xml:space="preserve">18 </w:t>
      </w:r>
      <w:r w:rsidR="009D48DC" w:rsidRPr="004563AE">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отдачи при и</w:t>
      </w:r>
      <w:r w:rsidR="004563AE">
        <w:rPr>
          <w:rFonts w:ascii="Verdana" w:eastAsia="Times New Roman" w:hAnsi="Verdana" w:cs="Times New Roman"/>
          <w:color w:val="000000" w:themeColor="text1"/>
          <w:sz w:val="18"/>
          <w:szCs w:val="18"/>
          <w:lang w:eastAsia="ru-RU"/>
        </w:rPr>
        <w:t>нвестировании денежных средств.</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Необходимо определить</w:t>
      </w:r>
      <w:r w:rsidR="005D3EE8">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w:t>
      </w:r>
    </w:p>
    <w:p w:rsidR="002B31EA" w:rsidRPr="00CD2730" w:rsidRDefault="002B31EA" w:rsidP="00070050">
      <w:pPr>
        <w:numPr>
          <w:ilvl w:val="1"/>
          <w:numId w:val="32"/>
        </w:numPr>
        <w:spacing w:before="100" w:beforeAutospacing="1" w:after="100" w:afterAutospacing="1" w:line="240" w:lineRule="auto"/>
        <w:rPr>
          <w:rFonts w:ascii="Verdana" w:eastAsia="Times New Roman" w:hAnsi="Verdana" w:cs="Times New Roman"/>
          <w:color w:val="0000FF"/>
          <w:sz w:val="18"/>
          <w:szCs w:val="18"/>
          <w:lang w:eastAsia="ru-RU"/>
        </w:rPr>
      </w:pPr>
      <w:r w:rsidRPr="00CD2730">
        <w:rPr>
          <w:rFonts w:ascii="Verdana" w:eastAsia="Times New Roman" w:hAnsi="Verdana" w:cs="Times New Roman"/>
          <w:color w:val="0000FF"/>
          <w:sz w:val="18"/>
          <w:szCs w:val="18"/>
          <w:lang w:eastAsia="ru-RU"/>
        </w:rPr>
        <w:t xml:space="preserve">чистое современное значение инвестиционного проекта, </w:t>
      </w:r>
    </w:p>
    <w:p w:rsidR="002B31EA" w:rsidRPr="00CD2730" w:rsidRDefault="002B31EA" w:rsidP="00070050">
      <w:pPr>
        <w:numPr>
          <w:ilvl w:val="1"/>
          <w:numId w:val="32"/>
        </w:numPr>
        <w:spacing w:before="100" w:beforeAutospacing="1" w:after="100" w:afterAutospacing="1" w:line="240" w:lineRule="auto"/>
        <w:rPr>
          <w:rFonts w:ascii="Verdana" w:eastAsia="Times New Roman" w:hAnsi="Verdana" w:cs="Times New Roman"/>
          <w:color w:val="0000FF"/>
          <w:sz w:val="18"/>
          <w:szCs w:val="18"/>
          <w:lang w:eastAsia="ru-RU"/>
        </w:rPr>
      </w:pPr>
      <w:r w:rsidRPr="00CD2730">
        <w:rPr>
          <w:rFonts w:ascii="Verdana" w:eastAsia="Times New Roman" w:hAnsi="Verdana" w:cs="Times New Roman"/>
          <w:color w:val="0000FF"/>
          <w:sz w:val="18"/>
          <w:szCs w:val="18"/>
          <w:lang w:eastAsia="ru-RU"/>
        </w:rPr>
        <w:t>дисконтированный срок окупаемости.</w:t>
      </w: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Как изменится Ваше представление об эффективности проекта, если требуемый показатель отдачи составит </w:t>
      </w:r>
      <w:r w:rsidRPr="004563AE">
        <w:rPr>
          <w:rFonts w:ascii="Verdana" w:eastAsia="Times New Roman" w:hAnsi="Verdana" w:cs="Times New Roman"/>
          <w:color w:val="FF0000"/>
          <w:sz w:val="18"/>
          <w:szCs w:val="18"/>
          <w:lang w:eastAsia="ru-RU"/>
        </w:rPr>
        <w:t>20</w:t>
      </w:r>
      <w:r w:rsidR="004563AE" w:rsidRPr="004563AE">
        <w:rPr>
          <w:rFonts w:ascii="Verdana" w:eastAsia="Times New Roman" w:hAnsi="Verdana" w:cs="Times New Roman"/>
          <w:color w:val="FF0000"/>
          <w:sz w:val="18"/>
          <w:szCs w:val="18"/>
          <w:lang w:eastAsia="ru-RU"/>
        </w:rPr>
        <w:t xml:space="preserve"> </w:t>
      </w:r>
      <w:r w:rsidRPr="004563AE">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w:t>
      </w:r>
    </w:p>
    <w:p w:rsidR="00CA0FF6" w:rsidRPr="007A3E71" w:rsidRDefault="00CA0FF6"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p>
    <w:p w:rsidR="00CA0FF6" w:rsidRPr="007A3E71" w:rsidRDefault="00CA0FF6"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p>
    <w:p w:rsidR="00CA0FF6" w:rsidRPr="007A3E71" w:rsidRDefault="00CA0FF6"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p>
    <w:p w:rsidR="00CA0FF6" w:rsidRPr="007A3E71" w:rsidRDefault="00CA0FF6"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p>
    <w:p w:rsidR="002B31EA" w:rsidRPr="00AB622B"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lastRenderedPageBreak/>
        <w:t xml:space="preserve">7. </w:t>
      </w:r>
      <w:r w:rsidRPr="00AB622B">
        <w:rPr>
          <w:rFonts w:ascii="Verdana" w:eastAsia="Times New Roman" w:hAnsi="Verdana" w:cs="Times New Roman"/>
          <w:color w:val="000000" w:themeColor="text1"/>
          <w:sz w:val="18"/>
          <w:szCs w:val="18"/>
          <w:lang w:eastAsia="ru-RU"/>
        </w:rPr>
        <w:t>Предприятие имеет два варианта и</w:t>
      </w:r>
      <w:r w:rsidR="004563AE">
        <w:rPr>
          <w:rFonts w:ascii="Verdana" w:eastAsia="Times New Roman" w:hAnsi="Verdana" w:cs="Times New Roman"/>
          <w:color w:val="000000" w:themeColor="text1"/>
          <w:sz w:val="18"/>
          <w:szCs w:val="18"/>
          <w:lang w:eastAsia="ru-RU"/>
        </w:rPr>
        <w:t xml:space="preserve">нвестирования имеющихся у него </w:t>
      </w:r>
      <w:r w:rsidR="004563AE" w:rsidRPr="004563AE">
        <w:rPr>
          <w:rFonts w:ascii="Verdana" w:eastAsia="Times New Roman" w:hAnsi="Verdana" w:cs="Times New Roman"/>
          <w:b/>
          <w:color w:val="000000" w:themeColor="text1"/>
          <w:sz w:val="18"/>
          <w:szCs w:val="18"/>
          <w:lang w:eastAsia="ru-RU"/>
        </w:rPr>
        <w:t>200</w:t>
      </w:r>
      <w:r w:rsidR="004563AE" w:rsidRPr="004563AE">
        <w:rPr>
          <w:rFonts w:ascii="Verdana" w:eastAsia="Times New Roman" w:hAnsi="Verdana" w:cs="Times New Roman"/>
          <w:b/>
          <w:color w:val="000000" w:themeColor="text1"/>
          <w:sz w:val="18"/>
          <w:szCs w:val="18"/>
          <w:lang w:val="en-US" w:eastAsia="ru-RU"/>
        </w:rPr>
        <w:t> </w:t>
      </w:r>
      <w:r w:rsidRPr="004563AE">
        <w:rPr>
          <w:rFonts w:ascii="Verdana" w:eastAsia="Times New Roman" w:hAnsi="Verdana" w:cs="Times New Roman"/>
          <w:b/>
          <w:color w:val="000000" w:themeColor="text1"/>
          <w:sz w:val="18"/>
          <w:szCs w:val="18"/>
          <w:lang w:eastAsia="ru-RU"/>
        </w:rPr>
        <w:t>000</w:t>
      </w:r>
      <w:r w:rsidR="004563AE" w:rsidRPr="004563AE">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В первом варианте предприятие вкладывает в основные средства, приобретая новое оборудование, которое через 6 лет (срок инвестиционного </w:t>
      </w:r>
      <w:r w:rsidR="004563AE">
        <w:rPr>
          <w:rFonts w:ascii="Verdana" w:eastAsia="Times New Roman" w:hAnsi="Verdana" w:cs="Times New Roman"/>
          <w:color w:val="000000" w:themeColor="text1"/>
          <w:sz w:val="18"/>
          <w:szCs w:val="18"/>
          <w:lang w:eastAsia="ru-RU"/>
        </w:rPr>
        <w:t xml:space="preserve">проекта) может быть продано за </w:t>
      </w:r>
      <w:r w:rsidR="004563AE" w:rsidRPr="004563AE">
        <w:rPr>
          <w:rFonts w:ascii="Verdana" w:eastAsia="Times New Roman" w:hAnsi="Verdana" w:cs="Times New Roman"/>
          <w:b/>
          <w:color w:val="000000" w:themeColor="text1"/>
          <w:sz w:val="18"/>
          <w:szCs w:val="18"/>
          <w:lang w:eastAsia="ru-RU"/>
        </w:rPr>
        <w:t>14</w:t>
      </w:r>
      <w:r w:rsidR="004563AE" w:rsidRPr="004563AE">
        <w:rPr>
          <w:rFonts w:ascii="Verdana" w:eastAsia="Times New Roman" w:hAnsi="Verdana" w:cs="Times New Roman"/>
          <w:b/>
          <w:color w:val="000000" w:themeColor="text1"/>
          <w:sz w:val="18"/>
          <w:szCs w:val="18"/>
          <w:lang w:val="en-US" w:eastAsia="ru-RU"/>
        </w:rPr>
        <w:t> </w:t>
      </w:r>
      <w:r w:rsidRPr="004563AE">
        <w:rPr>
          <w:rFonts w:ascii="Verdana" w:eastAsia="Times New Roman" w:hAnsi="Verdana" w:cs="Times New Roman"/>
          <w:b/>
          <w:color w:val="000000" w:themeColor="text1"/>
          <w:sz w:val="18"/>
          <w:szCs w:val="18"/>
          <w:lang w:eastAsia="ru-RU"/>
        </w:rPr>
        <w:t>000</w:t>
      </w:r>
      <w:r w:rsidR="004563AE" w:rsidRPr="004563AE">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чистый годовой денежный доход от </w:t>
      </w:r>
      <w:r w:rsidR="004563AE">
        <w:rPr>
          <w:rFonts w:ascii="Verdana" w:eastAsia="Times New Roman" w:hAnsi="Verdana" w:cs="Times New Roman"/>
          <w:color w:val="000000" w:themeColor="text1"/>
          <w:sz w:val="18"/>
          <w:szCs w:val="18"/>
          <w:lang w:eastAsia="ru-RU"/>
        </w:rPr>
        <w:t xml:space="preserve">такой инвестиции оценивается в </w:t>
      </w:r>
      <w:r w:rsidR="004563AE" w:rsidRPr="004563AE">
        <w:rPr>
          <w:rFonts w:ascii="Verdana" w:eastAsia="Times New Roman" w:hAnsi="Verdana" w:cs="Times New Roman"/>
          <w:b/>
          <w:color w:val="000000" w:themeColor="text1"/>
          <w:sz w:val="18"/>
          <w:szCs w:val="18"/>
          <w:lang w:eastAsia="ru-RU"/>
        </w:rPr>
        <w:t>53</w:t>
      </w:r>
      <w:r w:rsidR="004563AE" w:rsidRPr="004563AE">
        <w:rPr>
          <w:rFonts w:ascii="Verdana" w:eastAsia="Times New Roman" w:hAnsi="Verdana" w:cs="Times New Roman"/>
          <w:b/>
          <w:color w:val="000000" w:themeColor="text1"/>
          <w:sz w:val="18"/>
          <w:szCs w:val="18"/>
          <w:lang w:val="en-US" w:eastAsia="ru-RU"/>
        </w:rPr>
        <w:t> </w:t>
      </w:r>
      <w:r w:rsidRPr="004563AE">
        <w:rPr>
          <w:rFonts w:ascii="Verdana" w:eastAsia="Times New Roman" w:hAnsi="Verdana" w:cs="Times New Roman"/>
          <w:b/>
          <w:color w:val="000000" w:themeColor="text1"/>
          <w:sz w:val="18"/>
          <w:szCs w:val="18"/>
          <w:lang w:eastAsia="ru-RU"/>
        </w:rPr>
        <w:t>000</w:t>
      </w:r>
      <w:r w:rsidR="004563AE" w:rsidRPr="004563AE">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w:t>
      </w:r>
    </w:p>
    <w:p w:rsidR="002B31EA" w:rsidRPr="00AB622B" w:rsidRDefault="002B31EA" w:rsidP="00E14CAD">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Согласно второму варианту предприятие может инвестировать деньги частич</w:t>
      </w:r>
      <w:r w:rsidR="004563AE">
        <w:rPr>
          <w:rFonts w:ascii="Verdana" w:eastAsia="Times New Roman" w:hAnsi="Verdana" w:cs="Times New Roman"/>
          <w:color w:val="000000" w:themeColor="text1"/>
          <w:sz w:val="18"/>
          <w:szCs w:val="18"/>
          <w:lang w:eastAsia="ru-RU"/>
        </w:rPr>
        <w:t xml:space="preserve">но: </w:t>
      </w:r>
      <w:r w:rsidR="004563AE" w:rsidRPr="004563AE">
        <w:rPr>
          <w:rFonts w:ascii="Verdana" w:eastAsia="Times New Roman" w:hAnsi="Verdana" w:cs="Times New Roman"/>
          <w:b/>
          <w:color w:val="000000" w:themeColor="text1"/>
          <w:sz w:val="18"/>
          <w:szCs w:val="18"/>
          <w:lang w:eastAsia="ru-RU"/>
        </w:rPr>
        <w:t>40</w:t>
      </w:r>
      <w:r w:rsidR="004563AE" w:rsidRPr="004563AE">
        <w:rPr>
          <w:rFonts w:ascii="Verdana" w:eastAsia="Times New Roman" w:hAnsi="Verdana" w:cs="Times New Roman"/>
          <w:b/>
          <w:color w:val="000000" w:themeColor="text1"/>
          <w:sz w:val="18"/>
          <w:szCs w:val="18"/>
          <w:lang w:val="en-US" w:eastAsia="ru-RU"/>
        </w:rPr>
        <w:t> </w:t>
      </w:r>
      <w:r w:rsidRPr="004563AE">
        <w:rPr>
          <w:rFonts w:ascii="Verdana" w:eastAsia="Times New Roman" w:hAnsi="Verdana" w:cs="Times New Roman"/>
          <w:b/>
          <w:color w:val="000000" w:themeColor="text1"/>
          <w:sz w:val="18"/>
          <w:szCs w:val="18"/>
          <w:lang w:eastAsia="ru-RU"/>
        </w:rPr>
        <w:t>000</w:t>
      </w:r>
      <w:r w:rsidR="004563AE" w:rsidRPr="004563AE">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в приобретение новой оснастки, а оставшуюся сумму</w:t>
      </w:r>
      <w:r w:rsidR="004563AE">
        <w:rPr>
          <w:rFonts w:ascii="Verdana" w:eastAsia="Times New Roman" w:hAnsi="Verdana" w:cs="Times New Roman"/>
          <w:color w:val="000000" w:themeColor="text1"/>
          <w:sz w:val="18"/>
          <w:szCs w:val="18"/>
          <w:lang w:eastAsia="ru-RU"/>
        </w:rPr>
        <w:t xml:space="preserve">: </w:t>
      </w:r>
      <w:r w:rsidR="004563AE" w:rsidRPr="00CA0FF6">
        <w:rPr>
          <w:rFonts w:ascii="Verdana" w:eastAsia="Times New Roman" w:hAnsi="Verdana" w:cs="Times New Roman"/>
          <w:b/>
          <w:color w:val="000000" w:themeColor="text1"/>
          <w:sz w:val="18"/>
          <w:szCs w:val="18"/>
          <w:lang w:eastAsia="ru-RU"/>
        </w:rPr>
        <w:t>160 000 $</w:t>
      </w:r>
      <w:r w:rsidRPr="00AB622B">
        <w:rPr>
          <w:rFonts w:ascii="Verdana" w:eastAsia="Times New Roman" w:hAnsi="Verdana" w:cs="Times New Roman"/>
          <w:color w:val="000000" w:themeColor="text1"/>
          <w:sz w:val="18"/>
          <w:szCs w:val="18"/>
          <w:lang w:eastAsia="ru-RU"/>
        </w:rPr>
        <w:t xml:space="preserve"> в рабочий капитал (товарно-материальные запасы, увеличение дебиторских</w:t>
      </w:r>
      <w:r w:rsidR="00E14CAD">
        <w:rPr>
          <w:rFonts w:ascii="Verdana" w:eastAsia="Times New Roman" w:hAnsi="Verdana" w:cs="Times New Roman"/>
          <w:color w:val="000000" w:themeColor="text1"/>
          <w:sz w:val="18"/>
          <w:szCs w:val="18"/>
          <w:lang w:eastAsia="ru-RU"/>
        </w:rPr>
        <w:t xml:space="preserve"> счетов</w:t>
      </w:r>
      <w:r w:rsidR="004563AE">
        <w:rPr>
          <w:rFonts w:ascii="Verdana" w:eastAsia="Times New Roman" w:hAnsi="Verdana" w:cs="Times New Roman"/>
          <w:color w:val="000000" w:themeColor="text1"/>
          <w:sz w:val="18"/>
          <w:szCs w:val="18"/>
          <w:lang w:eastAsia="ru-RU"/>
        </w:rPr>
        <w:t>). Это позволит получать</w:t>
      </w:r>
      <w:r w:rsidR="004563AE" w:rsidRPr="004563AE">
        <w:rPr>
          <w:rFonts w:ascii="Verdana" w:eastAsia="Times New Roman" w:hAnsi="Verdana" w:cs="Times New Roman"/>
          <w:color w:val="000000" w:themeColor="text1"/>
          <w:sz w:val="18"/>
          <w:szCs w:val="18"/>
          <w:lang w:eastAsia="ru-RU"/>
        </w:rPr>
        <w:t xml:space="preserve"> </w:t>
      </w:r>
      <w:r w:rsidRPr="004563AE">
        <w:rPr>
          <w:rFonts w:ascii="Verdana" w:eastAsia="Times New Roman" w:hAnsi="Verdana" w:cs="Times New Roman"/>
          <w:b/>
          <w:color w:val="000000" w:themeColor="text1"/>
          <w:sz w:val="18"/>
          <w:szCs w:val="18"/>
          <w:lang w:eastAsia="ru-RU"/>
        </w:rPr>
        <w:t>34</w:t>
      </w:r>
      <w:r w:rsidR="004563AE" w:rsidRPr="004563AE">
        <w:rPr>
          <w:rFonts w:ascii="Verdana" w:eastAsia="Times New Roman" w:hAnsi="Verdana" w:cs="Times New Roman"/>
          <w:b/>
          <w:color w:val="000000" w:themeColor="text1"/>
          <w:sz w:val="18"/>
          <w:szCs w:val="18"/>
          <w:lang w:eastAsia="ru-RU"/>
        </w:rPr>
        <w:t xml:space="preserve"> </w:t>
      </w:r>
      <w:r w:rsidRPr="004563AE">
        <w:rPr>
          <w:rFonts w:ascii="Verdana" w:eastAsia="Times New Roman" w:hAnsi="Verdana" w:cs="Times New Roman"/>
          <w:b/>
          <w:color w:val="000000" w:themeColor="text1"/>
          <w:sz w:val="18"/>
          <w:szCs w:val="18"/>
          <w:lang w:eastAsia="ru-RU"/>
        </w:rPr>
        <w:t xml:space="preserve">000 </w:t>
      </w:r>
      <w:r w:rsidR="004563AE" w:rsidRPr="004563AE">
        <w:rPr>
          <w:rFonts w:ascii="Verdana" w:eastAsia="Times New Roman" w:hAnsi="Verdana" w:cs="Times New Roman"/>
          <w:b/>
          <w:color w:val="000000" w:themeColor="text1"/>
          <w:sz w:val="18"/>
          <w:szCs w:val="18"/>
          <w:lang w:eastAsia="ru-RU"/>
        </w:rPr>
        <w:t>$</w:t>
      </w:r>
      <w:r w:rsidR="004563AE" w:rsidRPr="004563AE">
        <w:rPr>
          <w:rFonts w:ascii="Verdana" w:eastAsia="Times New Roman" w:hAnsi="Verdana" w:cs="Times New Roman"/>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годового чистого денежного дохода в течение тех же шести лет. Необходимо учесть, что по окончании этого периода рабочий капитал высвобождается (продаются товарно-материальные запасы, закрываются дебиторские счета). </w:t>
      </w:r>
    </w:p>
    <w:p w:rsidR="002B31EA" w:rsidRPr="00E14CAD" w:rsidRDefault="002B31EA" w:rsidP="00E14CAD">
      <w:pPr>
        <w:spacing w:after="0" w:line="240" w:lineRule="auto"/>
        <w:rPr>
          <w:rFonts w:ascii="Verdana" w:eastAsia="Times New Roman" w:hAnsi="Verdana" w:cs="Times New Roman"/>
          <w:color w:val="0000FF"/>
          <w:sz w:val="18"/>
          <w:szCs w:val="18"/>
          <w:lang w:eastAsia="ru-RU"/>
        </w:rPr>
      </w:pPr>
      <w:r w:rsidRPr="00E14CAD">
        <w:rPr>
          <w:rFonts w:ascii="Verdana" w:eastAsia="Times New Roman" w:hAnsi="Verdana" w:cs="Times New Roman"/>
          <w:color w:val="0000FF"/>
          <w:sz w:val="18"/>
          <w:szCs w:val="18"/>
          <w:lang w:eastAsia="ru-RU"/>
        </w:rPr>
        <w:t xml:space="preserve">Какой вариант следует предпочесть, если предприятие рассчитывает на </w:t>
      </w:r>
      <w:r w:rsidRPr="004563AE">
        <w:rPr>
          <w:rFonts w:ascii="Verdana" w:eastAsia="Times New Roman" w:hAnsi="Verdana" w:cs="Times New Roman"/>
          <w:color w:val="FF0000"/>
          <w:sz w:val="18"/>
          <w:szCs w:val="18"/>
          <w:lang w:eastAsia="ru-RU"/>
        </w:rPr>
        <w:t>14</w:t>
      </w:r>
      <w:r w:rsidR="004563AE" w:rsidRPr="004563AE">
        <w:rPr>
          <w:rFonts w:ascii="Verdana" w:eastAsia="Times New Roman" w:hAnsi="Verdana" w:cs="Times New Roman"/>
          <w:color w:val="FF0000"/>
          <w:sz w:val="18"/>
          <w:szCs w:val="18"/>
          <w:lang w:eastAsia="ru-RU"/>
        </w:rPr>
        <w:t xml:space="preserve"> </w:t>
      </w:r>
      <w:r w:rsidRPr="004563AE">
        <w:rPr>
          <w:rFonts w:ascii="Verdana" w:eastAsia="Times New Roman" w:hAnsi="Verdana" w:cs="Times New Roman"/>
          <w:color w:val="FF0000"/>
          <w:sz w:val="18"/>
          <w:szCs w:val="18"/>
          <w:lang w:eastAsia="ru-RU"/>
        </w:rPr>
        <w:t>%</w:t>
      </w:r>
      <w:r w:rsidRPr="00E14CAD">
        <w:rPr>
          <w:rFonts w:ascii="Verdana" w:eastAsia="Times New Roman" w:hAnsi="Verdana" w:cs="Times New Roman"/>
          <w:color w:val="0000FF"/>
          <w:sz w:val="18"/>
          <w:szCs w:val="18"/>
          <w:lang w:eastAsia="ru-RU"/>
        </w:rPr>
        <w:t xml:space="preserve"> отдачи на инвестируемые им денежные средства? Воспользоваться методом чистого современного значения. </w:t>
      </w:r>
    </w:p>
    <w:p w:rsidR="00F56506" w:rsidRPr="00AB622B" w:rsidRDefault="002B31EA" w:rsidP="00F56506">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t xml:space="preserve">8. </w:t>
      </w:r>
      <w:r w:rsidRPr="00AB622B">
        <w:rPr>
          <w:rFonts w:ascii="Verdana" w:eastAsia="Times New Roman" w:hAnsi="Verdana" w:cs="Times New Roman"/>
          <w:color w:val="000000" w:themeColor="text1"/>
          <w:sz w:val="18"/>
          <w:szCs w:val="18"/>
          <w:lang w:eastAsia="ru-RU"/>
        </w:rPr>
        <w:t>Предприятие рассматривает инвестиционный проект, предусматривающий приобретение основных средств и капитальный ремонт оборудования, а также вложени</w:t>
      </w:r>
      <w:r w:rsidR="00F56506">
        <w:rPr>
          <w:rFonts w:ascii="Verdana" w:eastAsia="Times New Roman" w:hAnsi="Verdana" w:cs="Times New Roman"/>
          <w:color w:val="000000" w:themeColor="text1"/>
          <w:sz w:val="18"/>
          <w:szCs w:val="18"/>
          <w:lang w:eastAsia="ru-RU"/>
        </w:rPr>
        <w:t>е</w:t>
      </w:r>
      <w:r w:rsidRPr="00AB622B">
        <w:rPr>
          <w:rFonts w:ascii="Verdana" w:eastAsia="Times New Roman" w:hAnsi="Verdana" w:cs="Times New Roman"/>
          <w:color w:val="000000" w:themeColor="text1"/>
          <w:sz w:val="18"/>
          <w:szCs w:val="18"/>
          <w:lang w:eastAsia="ru-RU"/>
        </w:rPr>
        <w:t xml:space="preserve"> в оборотные средства </w:t>
      </w:r>
      <w:r w:rsidR="00F56506" w:rsidRPr="00AB622B">
        <w:rPr>
          <w:rFonts w:ascii="Verdana" w:eastAsia="Times New Roman" w:hAnsi="Verdana" w:cs="Times New Roman"/>
          <w:color w:val="000000" w:themeColor="text1"/>
          <w:sz w:val="18"/>
          <w:szCs w:val="18"/>
          <w:lang w:eastAsia="ru-RU"/>
        </w:rPr>
        <w:t>по схеме</w:t>
      </w:r>
      <w:r w:rsidR="00F56506">
        <w:rPr>
          <w:rFonts w:ascii="Verdana" w:eastAsia="Times New Roman" w:hAnsi="Verdana" w:cs="Times New Roman"/>
          <w:color w:val="000000" w:themeColor="text1"/>
          <w:sz w:val="18"/>
          <w:szCs w:val="18"/>
          <w:lang w:eastAsia="ru-RU"/>
        </w:rPr>
        <w:t>, представленной в таблице</w:t>
      </w:r>
      <w:r w:rsidR="00F56506" w:rsidRPr="00AB622B">
        <w:rPr>
          <w:rFonts w:ascii="Verdana" w:eastAsia="Times New Roman" w:hAnsi="Verdana" w:cs="Times New Roman"/>
          <w:color w:val="000000" w:themeColor="text1"/>
          <w:sz w:val="18"/>
          <w:szCs w:val="18"/>
          <w:lang w:eastAsia="ru-RU"/>
        </w:rPr>
        <w:t xml:space="preserve">: </w:t>
      </w:r>
    </w:p>
    <w:p w:rsidR="00F56506" w:rsidRPr="00AB622B" w:rsidRDefault="00F56506"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Необходимо рассчитать чистое современное значение инвестиционного проекта и сделать вывод о е</w:t>
      </w:r>
      <w:r w:rsidR="00CA0FF6">
        <w:rPr>
          <w:rFonts w:ascii="Verdana" w:eastAsia="Times New Roman" w:hAnsi="Verdana" w:cs="Times New Roman"/>
          <w:color w:val="000000" w:themeColor="text1"/>
          <w:sz w:val="18"/>
          <w:szCs w:val="18"/>
          <w:lang w:eastAsia="ru-RU"/>
        </w:rPr>
        <w:t xml:space="preserve">го эффективности при условии </w:t>
      </w:r>
      <w:r w:rsidR="00CA0FF6" w:rsidRPr="00CA0FF6">
        <w:rPr>
          <w:rFonts w:ascii="Verdana" w:eastAsia="Times New Roman" w:hAnsi="Verdana" w:cs="Times New Roman"/>
          <w:color w:val="FF0000"/>
          <w:sz w:val="18"/>
          <w:szCs w:val="18"/>
          <w:lang w:eastAsia="ru-RU"/>
        </w:rPr>
        <w:t>14 %</w:t>
      </w:r>
      <w:r w:rsidRPr="00AB622B">
        <w:rPr>
          <w:rFonts w:ascii="Verdana" w:eastAsia="Times New Roman" w:hAnsi="Verdana" w:cs="Times New Roman"/>
          <w:color w:val="000000" w:themeColor="text1"/>
          <w:sz w:val="18"/>
          <w:szCs w:val="18"/>
          <w:lang w:eastAsia="ru-RU"/>
        </w:rPr>
        <w:t xml:space="preserve"> требуемой прибыльности предприятия на свои инвестиции. </w:t>
      </w:r>
    </w:p>
    <w:tbl>
      <w:tblPr>
        <w:tblW w:w="6460" w:type="dxa"/>
        <w:tblInd w:w="93" w:type="dxa"/>
        <w:tblLook w:val="04A0"/>
      </w:tblPr>
      <w:tblGrid>
        <w:gridCol w:w="631"/>
        <w:gridCol w:w="980"/>
        <w:gridCol w:w="980"/>
        <w:gridCol w:w="987"/>
        <w:gridCol w:w="1037"/>
        <w:gridCol w:w="923"/>
        <w:gridCol w:w="980"/>
      </w:tblGrid>
      <w:tr w:rsidR="00F56506" w:rsidRPr="00F56506" w:rsidTr="00F56506">
        <w:trPr>
          <w:trHeight w:val="210"/>
        </w:trPr>
        <w:tc>
          <w:tcPr>
            <w:tcW w:w="580" w:type="dxa"/>
            <w:tcBorders>
              <w:top w:val="single" w:sz="4" w:space="0" w:color="auto"/>
              <w:left w:val="single" w:sz="4" w:space="0" w:color="auto"/>
              <w:bottom w:val="nil"/>
              <w:right w:val="single" w:sz="4" w:space="0" w:color="auto"/>
            </w:tcBorders>
            <w:shd w:val="clear" w:color="auto" w:fill="auto"/>
            <w:noWrap/>
            <w:vAlign w:val="bottom"/>
            <w:hideMark/>
          </w:tcPr>
          <w:p w:rsidR="00F56506" w:rsidRPr="00F56506" w:rsidRDefault="00F56506" w:rsidP="00F56506">
            <w:pPr>
              <w:spacing w:after="0" w:line="240" w:lineRule="auto"/>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Годы</w:t>
            </w:r>
          </w:p>
        </w:tc>
        <w:tc>
          <w:tcPr>
            <w:tcW w:w="980" w:type="dxa"/>
            <w:tcBorders>
              <w:top w:val="single" w:sz="4" w:space="0" w:color="auto"/>
              <w:left w:val="nil"/>
              <w:bottom w:val="single" w:sz="4" w:space="0" w:color="auto"/>
              <w:right w:val="nil"/>
            </w:tcBorders>
            <w:shd w:val="clear" w:color="auto" w:fill="auto"/>
            <w:noWrap/>
            <w:vAlign w:val="bottom"/>
            <w:hideMark/>
          </w:tcPr>
          <w:p w:rsidR="00F56506" w:rsidRPr="00F56506" w:rsidRDefault="00F56506" w:rsidP="00F56506">
            <w:pPr>
              <w:spacing w:after="0" w:line="240" w:lineRule="auto"/>
              <w:rPr>
                <w:rFonts w:ascii="Verdana" w:eastAsia="Times New Roman" w:hAnsi="Verdana" w:cs="Tahoma"/>
                <w:b/>
                <w:bCs/>
                <w:color w:val="000000"/>
                <w:sz w:val="16"/>
                <w:szCs w:val="16"/>
                <w:lang w:eastAsia="ru-RU"/>
              </w:rPr>
            </w:pPr>
            <w:r w:rsidRPr="00F56506">
              <w:rPr>
                <w:rFonts w:ascii="Verdana" w:eastAsia="Times New Roman" w:hAnsi="Verdana" w:cs="Tahoma"/>
                <w:b/>
                <w:bCs/>
                <w:color w:val="000000"/>
                <w:sz w:val="16"/>
                <w:szCs w:val="16"/>
                <w:lang w:eastAsia="ru-RU"/>
              </w:rPr>
              <w:t>Потоки</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F56506" w:rsidRPr="00F56506" w:rsidRDefault="00F56506" w:rsidP="00F56506">
            <w:pPr>
              <w:spacing w:after="0" w:line="240" w:lineRule="auto"/>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 </w:t>
            </w:r>
          </w:p>
        </w:tc>
        <w:tc>
          <w:tcPr>
            <w:tcW w:w="980" w:type="dxa"/>
            <w:tcBorders>
              <w:top w:val="single" w:sz="4" w:space="0" w:color="auto"/>
              <w:left w:val="nil"/>
              <w:bottom w:val="nil"/>
              <w:right w:val="single" w:sz="4" w:space="0" w:color="auto"/>
            </w:tcBorders>
            <w:shd w:val="clear" w:color="auto" w:fill="auto"/>
            <w:noWrap/>
            <w:vAlign w:val="bottom"/>
            <w:hideMark/>
          </w:tcPr>
          <w:p w:rsidR="00F56506" w:rsidRPr="00F56506" w:rsidRDefault="00F56506" w:rsidP="00F56506">
            <w:pPr>
              <w:spacing w:after="0" w:line="240" w:lineRule="auto"/>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Диск.</w:t>
            </w:r>
          </w:p>
        </w:tc>
        <w:tc>
          <w:tcPr>
            <w:tcW w:w="1960" w:type="dxa"/>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F56506" w:rsidRPr="00F56506" w:rsidRDefault="00F56506" w:rsidP="00F56506">
            <w:pPr>
              <w:spacing w:after="0" w:line="240" w:lineRule="auto"/>
              <w:rPr>
                <w:rFonts w:ascii="Verdana" w:eastAsia="Times New Roman" w:hAnsi="Verdana" w:cs="Tahoma"/>
                <w:b/>
                <w:bCs/>
                <w:color w:val="000000"/>
                <w:sz w:val="16"/>
                <w:szCs w:val="16"/>
                <w:lang w:eastAsia="ru-RU"/>
              </w:rPr>
            </w:pPr>
            <w:r w:rsidRPr="00F56506">
              <w:rPr>
                <w:rFonts w:ascii="Verdana" w:eastAsia="Times New Roman" w:hAnsi="Verdana" w:cs="Tahoma"/>
                <w:b/>
                <w:bCs/>
                <w:color w:val="000000"/>
                <w:sz w:val="16"/>
                <w:szCs w:val="16"/>
                <w:lang w:eastAsia="ru-RU"/>
              </w:rPr>
              <w:t>Дисконт. потоки</w:t>
            </w:r>
          </w:p>
        </w:tc>
        <w:tc>
          <w:tcPr>
            <w:tcW w:w="980" w:type="dxa"/>
            <w:tcBorders>
              <w:top w:val="single" w:sz="4" w:space="0" w:color="auto"/>
              <w:left w:val="nil"/>
              <w:bottom w:val="nil"/>
              <w:right w:val="single" w:sz="4" w:space="0" w:color="auto"/>
            </w:tcBorders>
            <w:shd w:val="clear" w:color="auto" w:fill="auto"/>
            <w:noWrap/>
            <w:vAlign w:val="bottom"/>
            <w:hideMark/>
          </w:tcPr>
          <w:p w:rsidR="00F56506" w:rsidRPr="00F56506" w:rsidRDefault="00F56506" w:rsidP="00F56506">
            <w:pPr>
              <w:spacing w:after="0" w:line="240" w:lineRule="auto"/>
              <w:rPr>
                <w:rFonts w:ascii="Verdana" w:eastAsia="Times New Roman" w:hAnsi="Verdana" w:cs="Tahoma"/>
                <w:b/>
                <w:bCs/>
                <w:color w:val="0000CC"/>
                <w:sz w:val="16"/>
                <w:szCs w:val="16"/>
                <w:lang w:eastAsia="ru-RU"/>
              </w:rPr>
            </w:pPr>
            <w:r w:rsidRPr="00F56506">
              <w:rPr>
                <w:rFonts w:ascii="Verdana" w:eastAsia="Times New Roman" w:hAnsi="Verdana" w:cs="Tahoma"/>
                <w:b/>
                <w:bCs/>
                <w:color w:val="0000CC"/>
                <w:sz w:val="16"/>
                <w:szCs w:val="16"/>
                <w:lang w:eastAsia="ru-RU"/>
              </w:rPr>
              <w:t>NPV</w:t>
            </w:r>
          </w:p>
        </w:tc>
      </w:tr>
      <w:tr w:rsidR="00F56506" w:rsidRPr="00F56506" w:rsidTr="00F56506">
        <w:trPr>
          <w:trHeight w:val="210"/>
        </w:trPr>
        <w:tc>
          <w:tcPr>
            <w:tcW w:w="580" w:type="dxa"/>
            <w:tcBorders>
              <w:top w:val="nil"/>
              <w:left w:val="single" w:sz="4" w:space="0" w:color="auto"/>
              <w:bottom w:val="nil"/>
              <w:right w:val="single" w:sz="4" w:space="0" w:color="auto"/>
            </w:tcBorders>
            <w:shd w:val="clear" w:color="auto" w:fill="auto"/>
            <w:noWrap/>
            <w:vAlign w:val="bottom"/>
            <w:hideMark/>
          </w:tcPr>
          <w:p w:rsidR="00F56506" w:rsidRPr="00F56506" w:rsidRDefault="00F56506" w:rsidP="00F56506">
            <w:pPr>
              <w:spacing w:after="0" w:line="240" w:lineRule="auto"/>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 </w:t>
            </w:r>
          </w:p>
        </w:tc>
        <w:tc>
          <w:tcPr>
            <w:tcW w:w="980" w:type="dxa"/>
            <w:tcBorders>
              <w:top w:val="nil"/>
              <w:left w:val="nil"/>
              <w:bottom w:val="nil"/>
              <w:right w:val="single" w:sz="4" w:space="0" w:color="auto"/>
            </w:tcBorders>
            <w:shd w:val="clear" w:color="auto" w:fill="auto"/>
            <w:noWrap/>
            <w:vAlign w:val="bottom"/>
            <w:hideMark/>
          </w:tcPr>
          <w:p w:rsidR="00F56506" w:rsidRPr="00F56506" w:rsidRDefault="00F56506" w:rsidP="00F56506">
            <w:pPr>
              <w:spacing w:after="0" w:line="240" w:lineRule="auto"/>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Инвест.</w:t>
            </w:r>
          </w:p>
        </w:tc>
        <w:tc>
          <w:tcPr>
            <w:tcW w:w="980" w:type="dxa"/>
            <w:tcBorders>
              <w:top w:val="nil"/>
              <w:left w:val="nil"/>
              <w:bottom w:val="nil"/>
              <w:right w:val="single" w:sz="4" w:space="0" w:color="auto"/>
            </w:tcBorders>
            <w:shd w:val="clear" w:color="auto" w:fill="auto"/>
            <w:noWrap/>
            <w:vAlign w:val="bottom"/>
            <w:hideMark/>
          </w:tcPr>
          <w:p w:rsidR="00F56506" w:rsidRPr="00F56506" w:rsidRDefault="00F56506" w:rsidP="00F56506">
            <w:pPr>
              <w:spacing w:after="0" w:line="240" w:lineRule="auto"/>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Доход</w:t>
            </w:r>
          </w:p>
        </w:tc>
        <w:tc>
          <w:tcPr>
            <w:tcW w:w="980" w:type="dxa"/>
            <w:tcBorders>
              <w:top w:val="nil"/>
              <w:left w:val="nil"/>
              <w:bottom w:val="nil"/>
              <w:right w:val="single" w:sz="4" w:space="0" w:color="auto"/>
            </w:tcBorders>
            <w:shd w:val="clear" w:color="auto" w:fill="auto"/>
            <w:noWrap/>
            <w:vAlign w:val="bottom"/>
            <w:hideMark/>
          </w:tcPr>
          <w:p w:rsidR="00F56506" w:rsidRPr="00F56506" w:rsidRDefault="00F56506" w:rsidP="00F56506">
            <w:pPr>
              <w:spacing w:after="0" w:line="240" w:lineRule="auto"/>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множ.</w:t>
            </w:r>
          </w:p>
        </w:tc>
        <w:tc>
          <w:tcPr>
            <w:tcW w:w="1037" w:type="dxa"/>
            <w:tcBorders>
              <w:top w:val="nil"/>
              <w:left w:val="nil"/>
              <w:bottom w:val="nil"/>
              <w:right w:val="single" w:sz="4" w:space="0" w:color="auto"/>
            </w:tcBorders>
            <w:shd w:val="clear" w:color="auto" w:fill="auto"/>
            <w:noWrap/>
            <w:vAlign w:val="bottom"/>
            <w:hideMark/>
          </w:tcPr>
          <w:p w:rsidR="00F56506" w:rsidRPr="00F56506" w:rsidRDefault="00F56506" w:rsidP="00F56506">
            <w:pPr>
              <w:spacing w:after="0" w:line="240" w:lineRule="auto"/>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Инвест.</w:t>
            </w:r>
          </w:p>
        </w:tc>
        <w:tc>
          <w:tcPr>
            <w:tcW w:w="923" w:type="dxa"/>
            <w:tcBorders>
              <w:top w:val="nil"/>
              <w:left w:val="nil"/>
              <w:bottom w:val="nil"/>
              <w:right w:val="single" w:sz="4" w:space="0" w:color="auto"/>
            </w:tcBorders>
            <w:shd w:val="clear" w:color="auto" w:fill="auto"/>
            <w:noWrap/>
            <w:vAlign w:val="bottom"/>
            <w:hideMark/>
          </w:tcPr>
          <w:p w:rsidR="00F56506" w:rsidRPr="00F56506" w:rsidRDefault="00F56506" w:rsidP="00F56506">
            <w:pPr>
              <w:spacing w:after="0" w:line="240" w:lineRule="auto"/>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Доход</w:t>
            </w:r>
          </w:p>
        </w:tc>
        <w:tc>
          <w:tcPr>
            <w:tcW w:w="980" w:type="dxa"/>
            <w:tcBorders>
              <w:top w:val="nil"/>
              <w:left w:val="nil"/>
              <w:bottom w:val="nil"/>
              <w:right w:val="single" w:sz="4" w:space="0" w:color="auto"/>
            </w:tcBorders>
            <w:shd w:val="clear" w:color="auto" w:fill="auto"/>
            <w:noWrap/>
            <w:vAlign w:val="bottom"/>
            <w:hideMark/>
          </w:tcPr>
          <w:p w:rsidR="00F56506" w:rsidRPr="00F56506" w:rsidRDefault="00F56506" w:rsidP="00F56506">
            <w:pPr>
              <w:spacing w:after="0" w:line="240" w:lineRule="auto"/>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 </w:t>
            </w:r>
          </w:p>
        </w:tc>
      </w:tr>
      <w:tr w:rsidR="00F56506" w:rsidRPr="00F56506" w:rsidTr="00F56506">
        <w:trPr>
          <w:trHeight w:val="210"/>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F56506" w:rsidRPr="00F56506" w:rsidRDefault="00F56506" w:rsidP="00F56506">
            <w:pPr>
              <w:spacing w:after="0" w:line="240" w:lineRule="auto"/>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auto" w:fill="auto"/>
            <w:noWrap/>
            <w:vAlign w:val="bottom"/>
            <w:hideMark/>
          </w:tcPr>
          <w:p w:rsidR="00F56506" w:rsidRPr="00F56506" w:rsidRDefault="00F56506" w:rsidP="00F56506">
            <w:pPr>
              <w:spacing w:after="0" w:line="240" w:lineRule="auto"/>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auto" w:fill="auto"/>
            <w:noWrap/>
            <w:vAlign w:val="bottom"/>
            <w:hideMark/>
          </w:tcPr>
          <w:p w:rsidR="00F56506" w:rsidRPr="00F56506" w:rsidRDefault="00F56506" w:rsidP="00F56506">
            <w:pPr>
              <w:spacing w:after="0" w:line="240" w:lineRule="auto"/>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auto" w:fill="auto"/>
            <w:noWrap/>
            <w:vAlign w:val="bottom"/>
            <w:hideMark/>
          </w:tcPr>
          <w:p w:rsidR="00F56506" w:rsidRPr="00F56506" w:rsidRDefault="00F56506" w:rsidP="00F56506">
            <w:pPr>
              <w:spacing w:after="0" w:line="240" w:lineRule="auto"/>
              <w:jc w:val="right"/>
              <w:rPr>
                <w:rFonts w:ascii="Verdana" w:eastAsia="Times New Roman" w:hAnsi="Verdana" w:cs="Tahoma"/>
                <w:color w:val="FF0000"/>
                <w:sz w:val="16"/>
                <w:szCs w:val="16"/>
                <w:lang w:eastAsia="ru-RU"/>
              </w:rPr>
            </w:pPr>
            <w:r w:rsidRPr="00F56506">
              <w:rPr>
                <w:rFonts w:ascii="Verdana" w:eastAsia="Times New Roman" w:hAnsi="Verdana" w:cs="Tahoma"/>
                <w:color w:val="FF0000"/>
                <w:sz w:val="16"/>
                <w:szCs w:val="16"/>
                <w:lang w:eastAsia="ru-RU"/>
              </w:rPr>
              <w:t>0,14</w:t>
            </w:r>
          </w:p>
        </w:tc>
        <w:tc>
          <w:tcPr>
            <w:tcW w:w="1037" w:type="dxa"/>
            <w:tcBorders>
              <w:top w:val="nil"/>
              <w:left w:val="nil"/>
              <w:bottom w:val="single" w:sz="4" w:space="0" w:color="auto"/>
              <w:right w:val="single" w:sz="4" w:space="0" w:color="auto"/>
            </w:tcBorders>
            <w:shd w:val="clear" w:color="auto" w:fill="auto"/>
            <w:noWrap/>
            <w:vAlign w:val="bottom"/>
            <w:hideMark/>
          </w:tcPr>
          <w:p w:rsidR="00F56506" w:rsidRPr="00F56506" w:rsidRDefault="00F56506" w:rsidP="00F56506">
            <w:pPr>
              <w:spacing w:after="0" w:line="240" w:lineRule="auto"/>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 </w:t>
            </w:r>
          </w:p>
        </w:tc>
        <w:tc>
          <w:tcPr>
            <w:tcW w:w="923" w:type="dxa"/>
            <w:tcBorders>
              <w:top w:val="nil"/>
              <w:left w:val="nil"/>
              <w:bottom w:val="single" w:sz="4" w:space="0" w:color="auto"/>
              <w:right w:val="single" w:sz="4" w:space="0" w:color="auto"/>
            </w:tcBorders>
            <w:shd w:val="clear" w:color="auto" w:fill="auto"/>
            <w:noWrap/>
            <w:vAlign w:val="bottom"/>
            <w:hideMark/>
          </w:tcPr>
          <w:p w:rsidR="00F56506" w:rsidRPr="00F56506" w:rsidRDefault="00F56506" w:rsidP="00F56506">
            <w:pPr>
              <w:spacing w:after="0" w:line="240" w:lineRule="auto"/>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auto" w:fill="auto"/>
            <w:noWrap/>
            <w:vAlign w:val="bottom"/>
            <w:hideMark/>
          </w:tcPr>
          <w:p w:rsidR="00F56506" w:rsidRPr="00F56506" w:rsidRDefault="00F56506" w:rsidP="00F56506">
            <w:pPr>
              <w:spacing w:after="0" w:line="240" w:lineRule="auto"/>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 </w:t>
            </w:r>
          </w:p>
        </w:tc>
      </w:tr>
      <w:tr w:rsidR="00F56506" w:rsidRPr="00F56506" w:rsidTr="00F56506">
        <w:trPr>
          <w:trHeight w:val="210"/>
        </w:trPr>
        <w:tc>
          <w:tcPr>
            <w:tcW w:w="580" w:type="dxa"/>
            <w:tcBorders>
              <w:top w:val="nil"/>
              <w:left w:val="nil"/>
              <w:bottom w:val="nil"/>
              <w:right w:val="nil"/>
            </w:tcBorders>
            <w:shd w:val="clear" w:color="auto" w:fill="auto"/>
            <w:noWrap/>
            <w:vAlign w:val="bottom"/>
            <w:hideMark/>
          </w:tcPr>
          <w:p w:rsidR="00F56506" w:rsidRPr="00F56506" w:rsidRDefault="00F56506" w:rsidP="00F56506">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F56506" w:rsidRPr="00F56506" w:rsidRDefault="00F56506" w:rsidP="00F56506">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F56506" w:rsidRPr="00F56506" w:rsidRDefault="00F56506" w:rsidP="00F56506">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F56506" w:rsidRPr="00F56506" w:rsidRDefault="00F56506" w:rsidP="00F56506">
            <w:pPr>
              <w:spacing w:after="0" w:line="240" w:lineRule="auto"/>
              <w:rPr>
                <w:rFonts w:ascii="Verdana" w:eastAsia="Times New Roman" w:hAnsi="Verdana" w:cs="Tahoma"/>
                <w:color w:val="000000"/>
                <w:sz w:val="16"/>
                <w:szCs w:val="16"/>
                <w:lang w:eastAsia="ru-RU"/>
              </w:rPr>
            </w:pPr>
          </w:p>
        </w:tc>
        <w:tc>
          <w:tcPr>
            <w:tcW w:w="1037" w:type="dxa"/>
            <w:tcBorders>
              <w:top w:val="nil"/>
              <w:left w:val="nil"/>
              <w:bottom w:val="nil"/>
              <w:right w:val="nil"/>
            </w:tcBorders>
            <w:shd w:val="clear" w:color="auto" w:fill="auto"/>
            <w:noWrap/>
            <w:vAlign w:val="bottom"/>
            <w:hideMark/>
          </w:tcPr>
          <w:p w:rsidR="00F56506" w:rsidRPr="00F56506" w:rsidRDefault="00F56506" w:rsidP="00F56506">
            <w:pPr>
              <w:spacing w:after="0" w:line="240" w:lineRule="auto"/>
              <w:rPr>
                <w:rFonts w:ascii="Verdana" w:eastAsia="Times New Roman" w:hAnsi="Verdana" w:cs="Tahoma"/>
                <w:color w:val="000000"/>
                <w:sz w:val="16"/>
                <w:szCs w:val="16"/>
                <w:lang w:eastAsia="ru-RU"/>
              </w:rPr>
            </w:pPr>
          </w:p>
        </w:tc>
        <w:tc>
          <w:tcPr>
            <w:tcW w:w="923" w:type="dxa"/>
            <w:tcBorders>
              <w:top w:val="nil"/>
              <w:left w:val="nil"/>
              <w:bottom w:val="nil"/>
              <w:right w:val="nil"/>
            </w:tcBorders>
            <w:shd w:val="clear" w:color="auto" w:fill="auto"/>
            <w:noWrap/>
            <w:vAlign w:val="bottom"/>
            <w:hideMark/>
          </w:tcPr>
          <w:p w:rsidR="00F56506" w:rsidRPr="00F56506" w:rsidRDefault="00F56506" w:rsidP="00F56506">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F56506" w:rsidRPr="00F56506" w:rsidRDefault="00F56506" w:rsidP="00F56506">
            <w:pPr>
              <w:spacing w:after="0" w:line="240" w:lineRule="auto"/>
              <w:rPr>
                <w:rFonts w:ascii="Verdana" w:eastAsia="Times New Roman" w:hAnsi="Verdana" w:cs="Tahoma"/>
                <w:color w:val="000000"/>
                <w:sz w:val="16"/>
                <w:szCs w:val="16"/>
                <w:lang w:eastAsia="ru-RU"/>
              </w:rPr>
            </w:pPr>
          </w:p>
        </w:tc>
      </w:tr>
      <w:tr w:rsidR="00F56506" w:rsidRPr="00F56506" w:rsidTr="00F56506">
        <w:trPr>
          <w:trHeight w:val="210"/>
        </w:trPr>
        <w:tc>
          <w:tcPr>
            <w:tcW w:w="580" w:type="dxa"/>
            <w:tcBorders>
              <w:top w:val="single" w:sz="4" w:space="0" w:color="auto"/>
              <w:left w:val="single" w:sz="4" w:space="0" w:color="auto"/>
              <w:bottom w:val="single" w:sz="4" w:space="0" w:color="auto"/>
              <w:right w:val="single" w:sz="4" w:space="0" w:color="auto"/>
            </w:tcBorders>
            <w:shd w:val="clear" w:color="000000" w:fill="FFFF99"/>
            <w:noWrap/>
            <w:vAlign w:val="bottom"/>
            <w:hideMark/>
          </w:tcPr>
          <w:p w:rsidR="00F56506" w:rsidRPr="00F56506" w:rsidRDefault="00F56506" w:rsidP="00F56506">
            <w:pPr>
              <w:spacing w:after="0" w:line="240" w:lineRule="auto"/>
              <w:jc w:val="right"/>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0</w:t>
            </w:r>
          </w:p>
        </w:tc>
        <w:tc>
          <w:tcPr>
            <w:tcW w:w="980" w:type="dxa"/>
            <w:tcBorders>
              <w:top w:val="single" w:sz="4" w:space="0" w:color="auto"/>
              <w:left w:val="nil"/>
              <w:bottom w:val="single" w:sz="4" w:space="0" w:color="auto"/>
              <w:right w:val="single" w:sz="4" w:space="0" w:color="auto"/>
            </w:tcBorders>
            <w:shd w:val="clear" w:color="000000" w:fill="FFFF99"/>
            <w:noWrap/>
            <w:vAlign w:val="bottom"/>
            <w:hideMark/>
          </w:tcPr>
          <w:p w:rsidR="00F56506" w:rsidRPr="00F56506" w:rsidRDefault="00F56506" w:rsidP="00F56506">
            <w:pPr>
              <w:spacing w:after="0" w:line="240" w:lineRule="auto"/>
              <w:jc w:val="right"/>
              <w:rPr>
                <w:rFonts w:ascii="Verdana" w:eastAsia="Times New Roman" w:hAnsi="Verdana" w:cs="Tahoma"/>
                <w:color w:val="FF0000"/>
                <w:sz w:val="16"/>
                <w:szCs w:val="16"/>
                <w:lang w:eastAsia="ru-RU"/>
              </w:rPr>
            </w:pPr>
            <w:r w:rsidRPr="00F56506">
              <w:rPr>
                <w:rFonts w:ascii="Verdana" w:eastAsia="Times New Roman" w:hAnsi="Verdana" w:cs="Tahoma"/>
                <w:color w:val="FF0000"/>
                <w:sz w:val="16"/>
                <w:szCs w:val="16"/>
                <w:lang w:eastAsia="ru-RU"/>
              </w:rPr>
              <w:t>95000</w:t>
            </w:r>
          </w:p>
        </w:tc>
        <w:tc>
          <w:tcPr>
            <w:tcW w:w="980" w:type="dxa"/>
            <w:tcBorders>
              <w:top w:val="single" w:sz="4" w:space="0" w:color="auto"/>
              <w:left w:val="nil"/>
              <w:bottom w:val="single" w:sz="4" w:space="0" w:color="auto"/>
              <w:right w:val="single" w:sz="4" w:space="0" w:color="auto"/>
            </w:tcBorders>
            <w:shd w:val="clear" w:color="000000" w:fill="FFFF99"/>
            <w:noWrap/>
            <w:vAlign w:val="bottom"/>
            <w:hideMark/>
          </w:tcPr>
          <w:p w:rsidR="00F56506" w:rsidRPr="00F56506" w:rsidRDefault="00F56506" w:rsidP="00F56506">
            <w:pPr>
              <w:spacing w:after="0" w:line="240" w:lineRule="auto"/>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 </w:t>
            </w:r>
          </w:p>
        </w:tc>
        <w:tc>
          <w:tcPr>
            <w:tcW w:w="980" w:type="dxa"/>
            <w:tcBorders>
              <w:top w:val="single" w:sz="4" w:space="0" w:color="auto"/>
              <w:left w:val="nil"/>
              <w:bottom w:val="single" w:sz="4" w:space="0" w:color="auto"/>
              <w:right w:val="single" w:sz="4" w:space="0" w:color="auto"/>
            </w:tcBorders>
            <w:shd w:val="clear" w:color="000000" w:fill="FFFF99"/>
            <w:noWrap/>
            <w:vAlign w:val="bottom"/>
            <w:hideMark/>
          </w:tcPr>
          <w:p w:rsidR="00F56506" w:rsidRPr="00F56506" w:rsidRDefault="00F56506" w:rsidP="00F56506">
            <w:pPr>
              <w:spacing w:after="0" w:line="240" w:lineRule="auto"/>
              <w:jc w:val="right"/>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1</w:t>
            </w:r>
          </w:p>
        </w:tc>
        <w:tc>
          <w:tcPr>
            <w:tcW w:w="1037" w:type="dxa"/>
            <w:tcBorders>
              <w:top w:val="single" w:sz="4" w:space="0" w:color="auto"/>
              <w:left w:val="nil"/>
              <w:bottom w:val="single" w:sz="4" w:space="0" w:color="auto"/>
              <w:right w:val="single" w:sz="4" w:space="0" w:color="auto"/>
            </w:tcBorders>
            <w:shd w:val="clear" w:color="000000" w:fill="FFFF99"/>
            <w:noWrap/>
            <w:vAlign w:val="bottom"/>
            <w:hideMark/>
          </w:tcPr>
          <w:p w:rsidR="00F56506" w:rsidRPr="00F56506" w:rsidRDefault="00F56506" w:rsidP="00F56506">
            <w:pPr>
              <w:spacing w:after="0" w:line="240" w:lineRule="auto"/>
              <w:jc w:val="right"/>
              <w:rPr>
                <w:rFonts w:ascii="Verdana" w:eastAsia="Times New Roman" w:hAnsi="Verdana" w:cs="Tahoma"/>
                <w:color w:val="FF0000"/>
                <w:sz w:val="16"/>
                <w:szCs w:val="16"/>
                <w:lang w:eastAsia="ru-RU"/>
              </w:rPr>
            </w:pPr>
            <w:r w:rsidRPr="00F56506">
              <w:rPr>
                <w:rFonts w:ascii="Verdana" w:eastAsia="Times New Roman" w:hAnsi="Verdana" w:cs="Tahoma"/>
                <w:color w:val="FF0000"/>
                <w:sz w:val="16"/>
                <w:szCs w:val="16"/>
                <w:lang w:eastAsia="ru-RU"/>
              </w:rPr>
              <w:t>95000</w:t>
            </w:r>
          </w:p>
        </w:tc>
        <w:tc>
          <w:tcPr>
            <w:tcW w:w="923" w:type="dxa"/>
            <w:tcBorders>
              <w:top w:val="single" w:sz="4" w:space="0" w:color="auto"/>
              <w:left w:val="nil"/>
              <w:bottom w:val="single" w:sz="4" w:space="0" w:color="auto"/>
              <w:right w:val="single" w:sz="4" w:space="0" w:color="auto"/>
            </w:tcBorders>
            <w:shd w:val="clear" w:color="000000" w:fill="FFFF99"/>
            <w:noWrap/>
            <w:vAlign w:val="bottom"/>
            <w:hideMark/>
          </w:tcPr>
          <w:p w:rsidR="00F56506" w:rsidRPr="00F56506" w:rsidRDefault="00F56506" w:rsidP="00F56506">
            <w:pPr>
              <w:spacing w:after="0" w:line="240" w:lineRule="auto"/>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 </w:t>
            </w:r>
          </w:p>
        </w:tc>
        <w:tc>
          <w:tcPr>
            <w:tcW w:w="980" w:type="dxa"/>
            <w:tcBorders>
              <w:top w:val="single" w:sz="4" w:space="0" w:color="auto"/>
              <w:left w:val="nil"/>
              <w:bottom w:val="single" w:sz="4" w:space="0" w:color="auto"/>
              <w:right w:val="single" w:sz="4" w:space="0" w:color="auto"/>
            </w:tcBorders>
            <w:shd w:val="clear" w:color="000000" w:fill="0000CC"/>
            <w:noWrap/>
            <w:vAlign w:val="bottom"/>
            <w:hideMark/>
          </w:tcPr>
          <w:p w:rsidR="00F56506" w:rsidRPr="00F56506" w:rsidRDefault="00F56506" w:rsidP="00F56506">
            <w:pPr>
              <w:spacing w:after="0" w:line="240" w:lineRule="auto"/>
              <w:jc w:val="right"/>
              <w:rPr>
                <w:rFonts w:ascii="Verdana" w:eastAsia="Times New Roman" w:hAnsi="Verdana" w:cs="Tahoma"/>
                <w:b/>
                <w:bCs/>
                <w:color w:val="FFFFFF"/>
                <w:sz w:val="16"/>
                <w:szCs w:val="16"/>
                <w:lang w:eastAsia="ru-RU"/>
              </w:rPr>
            </w:pPr>
            <w:r w:rsidRPr="00F56506">
              <w:rPr>
                <w:rFonts w:ascii="Verdana" w:eastAsia="Times New Roman" w:hAnsi="Verdana" w:cs="Tahoma"/>
                <w:b/>
                <w:bCs/>
                <w:color w:val="FFFFFF"/>
                <w:sz w:val="16"/>
                <w:szCs w:val="16"/>
                <w:lang w:eastAsia="ru-RU"/>
              </w:rPr>
              <w:t>-95000</w:t>
            </w:r>
          </w:p>
        </w:tc>
      </w:tr>
      <w:tr w:rsidR="00F56506" w:rsidRPr="00F56506" w:rsidTr="00F56506">
        <w:trPr>
          <w:trHeight w:val="210"/>
        </w:trPr>
        <w:tc>
          <w:tcPr>
            <w:tcW w:w="580" w:type="dxa"/>
            <w:tcBorders>
              <w:top w:val="nil"/>
              <w:left w:val="single" w:sz="4" w:space="0" w:color="auto"/>
              <w:bottom w:val="single" w:sz="4" w:space="0" w:color="auto"/>
              <w:right w:val="single" w:sz="4" w:space="0" w:color="auto"/>
            </w:tcBorders>
            <w:shd w:val="clear" w:color="000000" w:fill="FFFF99"/>
            <w:noWrap/>
            <w:vAlign w:val="bottom"/>
            <w:hideMark/>
          </w:tcPr>
          <w:p w:rsidR="00F56506" w:rsidRPr="00F56506" w:rsidRDefault="00F56506" w:rsidP="00F56506">
            <w:pPr>
              <w:spacing w:after="0" w:line="240" w:lineRule="auto"/>
              <w:jc w:val="right"/>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1</w:t>
            </w:r>
          </w:p>
        </w:tc>
        <w:tc>
          <w:tcPr>
            <w:tcW w:w="980" w:type="dxa"/>
            <w:tcBorders>
              <w:top w:val="nil"/>
              <w:left w:val="nil"/>
              <w:bottom w:val="single" w:sz="4" w:space="0" w:color="auto"/>
              <w:right w:val="single" w:sz="4" w:space="0" w:color="auto"/>
            </w:tcBorders>
            <w:shd w:val="clear" w:color="000000" w:fill="FFFF99"/>
            <w:noWrap/>
            <w:vAlign w:val="bottom"/>
            <w:hideMark/>
          </w:tcPr>
          <w:p w:rsidR="00F56506" w:rsidRPr="00F56506" w:rsidRDefault="00F56506" w:rsidP="00F56506">
            <w:pPr>
              <w:spacing w:after="0" w:line="240" w:lineRule="auto"/>
              <w:jc w:val="right"/>
              <w:rPr>
                <w:rFonts w:ascii="Verdana" w:eastAsia="Times New Roman" w:hAnsi="Verdana" w:cs="Tahoma"/>
                <w:color w:val="FF0000"/>
                <w:sz w:val="16"/>
                <w:szCs w:val="16"/>
                <w:lang w:eastAsia="ru-RU"/>
              </w:rPr>
            </w:pPr>
            <w:r w:rsidRPr="00F56506">
              <w:rPr>
                <w:rFonts w:ascii="Verdana" w:eastAsia="Times New Roman" w:hAnsi="Verdana" w:cs="Tahoma"/>
                <w:color w:val="FF0000"/>
                <w:sz w:val="16"/>
                <w:szCs w:val="16"/>
                <w:lang w:eastAsia="ru-RU"/>
              </w:rPr>
              <w:t>15000</w:t>
            </w:r>
          </w:p>
        </w:tc>
        <w:tc>
          <w:tcPr>
            <w:tcW w:w="980" w:type="dxa"/>
            <w:tcBorders>
              <w:top w:val="nil"/>
              <w:left w:val="nil"/>
              <w:bottom w:val="single" w:sz="4" w:space="0" w:color="auto"/>
              <w:right w:val="single" w:sz="4" w:space="0" w:color="auto"/>
            </w:tcBorders>
            <w:shd w:val="clear" w:color="000000" w:fill="FFFF99"/>
            <w:noWrap/>
            <w:vAlign w:val="bottom"/>
            <w:hideMark/>
          </w:tcPr>
          <w:p w:rsidR="00F56506" w:rsidRPr="00F56506" w:rsidRDefault="00F56506" w:rsidP="00F56506">
            <w:pPr>
              <w:spacing w:after="0" w:line="240" w:lineRule="auto"/>
              <w:jc w:val="right"/>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15000</w:t>
            </w:r>
          </w:p>
        </w:tc>
        <w:tc>
          <w:tcPr>
            <w:tcW w:w="980" w:type="dxa"/>
            <w:tcBorders>
              <w:top w:val="nil"/>
              <w:left w:val="nil"/>
              <w:bottom w:val="single" w:sz="4" w:space="0" w:color="auto"/>
              <w:right w:val="single" w:sz="4" w:space="0" w:color="auto"/>
            </w:tcBorders>
            <w:shd w:val="clear" w:color="000000" w:fill="FFFF99"/>
            <w:noWrap/>
            <w:vAlign w:val="bottom"/>
            <w:hideMark/>
          </w:tcPr>
          <w:p w:rsidR="00F56506" w:rsidRPr="00F56506" w:rsidRDefault="00F56506" w:rsidP="00F56506">
            <w:pPr>
              <w:spacing w:after="0" w:line="240" w:lineRule="auto"/>
              <w:jc w:val="right"/>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0,877193</w:t>
            </w:r>
          </w:p>
        </w:tc>
        <w:tc>
          <w:tcPr>
            <w:tcW w:w="1037" w:type="dxa"/>
            <w:tcBorders>
              <w:top w:val="nil"/>
              <w:left w:val="nil"/>
              <w:bottom w:val="single" w:sz="4" w:space="0" w:color="auto"/>
              <w:right w:val="single" w:sz="4" w:space="0" w:color="auto"/>
            </w:tcBorders>
            <w:shd w:val="clear" w:color="000000" w:fill="FFFF99"/>
            <w:noWrap/>
            <w:vAlign w:val="bottom"/>
            <w:hideMark/>
          </w:tcPr>
          <w:p w:rsidR="00F56506" w:rsidRPr="00F56506" w:rsidRDefault="00F56506" w:rsidP="00F56506">
            <w:pPr>
              <w:spacing w:after="0" w:line="240" w:lineRule="auto"/>
              <w:jc w:val="right"/>
              <w:rPr>
                <w:rFonts w:ascii="Verdana" w:eastAsia="Times New Roman" w:hAnsi="Verdana" w:cs="Tahoma"/>
                <w:color w:val="FF0000"/>
                <w:sz w:val="16"/>
                <w:szCs w:val="16"/>
                <w:lang w:eastAsia="ru-RU"/>
              </w:rPr>
            </w:pPr>
            <w:r w:rsidRPr="00F56506">
              <w:rPr>
                <w:rFonts w:ascii="Verdana" w:eastAsia="Times New Roman" w:hAnsi="Verdana" w:cs="Tahoma"/>
                <w:color w:val="FF0000"/>
                <w:sz w:val="16"/>
                <w:szCs w:val="16"/>
                <w:lang w:eastAsia="ru-RU"/>
              </w:rPr>
              <w:t>13157,89</w:t>
            </w:r>
          </w:p>
        </w:tc>
        <w:tc>
          <w:tcPr>
            <w:tcW w:w="923" w:type="dxa"/>
            <w:tcBorders>
              <w:top w:val="nil"/>
              <w:left w:val="nil"/>
              <w:bottom w:val="single" w:sz="4" w:space="0" w:color="auto"/>
              <w:right w:val="single" w:sz="4" w:space="0" w:color="auto"/>
            </w:tcBorders>
            <w:shd w:val="clear" w:color="000000" w:fill="FFFF99"/>
            <w:noWrap/>
            <w:vAlign w:val="bottom"/>
            <w:hideMark/>
          </w:tcPr>
          <w:p w:rsidR="00F56506" w:rsidRPr="00F56506" w:rsidRDefault="00F56506" w:rsidP="00F56506">
            <w:pPr>
              <w:spacing w:after="0" w:line="240" w:lineRule="auto"/>
              <w:jc w:val="right"/>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13158</w:t>
            </w:r>
          </w:p>
        </w:tc>
        <w:tc>
          <w:tcPr>
            <w:tcW w:w="980" w:type="dxa"/>
            <w:tcBorders>
              <w:top w:val="nil"/>
              <w:left w:val="nil"/>
              <w:bottom w:val="single" w:sz="4" w:space="0" w:color="auto"/>
              <w:right w:val="single" w:sz="4" w:space="0" w:color="auto"/>
            </w:tcBorders>
            <w:shd w:val="clear" w:color="000000" w:fill="0000CC"/>
            <w:noWrap/>
            <w:vAlign w:val="bottom"/>
            <w:hideMark/>
          </w:tcPr>
          <w:p w:rsidR="00F56506" w:rsidRPr="00F56506" w:rsidRDefault="00F56506" w:rsidP="00F56506">
            <w:pPr>
              <w:spacing w:after="0" w:line="240" w:lineRule="auto"/>
              <w:jc w:val="right"/>
              <w:rPr>
                <w:rFonts w:ascii="Verdana" w:eastAsia="Times New Roman" w:hAnsi="Verdana" w:cs="Tahoma"/>
                <w:b/>
                <w:bCs/>
                <w:color w:val="FFFFFF"/>
                <w:sz w:val="16"/>
                <w:szCs w:val="16"/>
                <w:lang w:eastAsia="ru-RU"/>
              </w:rPr>
            </w:pPr>
            <w:r w:rsidRPr="00F56506">
              <w:rPr>
                <w:rFonts w:ascii="Verdana" w:eastAsia="Times New Roman" w:hAnsi="Verdana" w:cs="Tahoma"/>
                <w:b/>
                <w:bCs/>
                <w:color w:val="FFFFFF"/>
                <w:sz w:val="16"/>
                <w:szCs w:val="16"/>
                <w:lang w:eastAsia="ru-RU"/>
              </w:rPr>
              <w:t>0</w:t>
            </w:r>
          </w:p>
        </w:tc>
      </w:tr>
      <w:tr w:rsidR="00F56506" w:rsidRPr="00F56506" w:rsidTr="00F56506">
        <w:trPr>
          <w:trHeight w:val="210"/>
        </w:trPr>
        <w:tc>
          <w:tcPr>
            <w:tcW w:w="580" w:type="dxa"/>
            <w:tcBorders>
              <w:top w:val="nil"/>
              <w:left w:val="single" w:sz="4" w:space="0" w:color="auto"/>
              <w:bottom w:val="single" w:sz="4" w:space="0" w:color="auto"/>
              <w:right w:val="single" w:sz="4" w:space="0" w:color="auto"/>
            </w:tcBorders>
            <w:shd w:val="clear" w:color="000000" w:fill="FFFF99"/>
            <w:noWrap/>
            <w:vAlign w:val="bottom"/>
            <w:hideMark/>
          </w:tcPr>
          <w:p w:rsidR="00F56506" w:rsidRPr="00F56506" w:rsidRDefault="00F56506" w:rsidP="00F56506">
            <w:pPr>
              <w:spacing w:after="0" w:line="240" w:lineRule="auto"/>
              <w:jc w:val="right"/>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2</w:t>
            </w:r>
          </w:p>
        </w:tc>
        <w:tc>
          <w:tcPr>
            <w:tcW w:w="980" w:type="dxa"/>
            <w:tcBorders>
              <w:top w:val="nil"/>
              <w:left w:val="nil"/>
              <w:bottom w:val="single" w:sz="4" w:space="0" w:color="auto"/>
              <w:right w:val="single" w:sz="4" w:space="0" w:color="auto"/>
            </w:tcBorders>
            <w:shd w:val="clear" w:color="000000" w:fill="FFFF99"/>
            <w:noWrap/>
            <w:vAlign w:val="bottom"/>
            <w:hideMark/>
          </w:tcPr>
          <w:p w:rsidR="00F56506" w:rsidRPr="00F56506" w:rsidRDefault="00F56506" w:rsidP="00F56506">
            <w:pPr>
              <w:spacing w:after="0" w:line="240" w:lineRule="auto"/>
              <w:jc w:val="right"/>
              <w:rPr>
                <w:rFonts w:ascii="Verdana" w:eastAsia="Times New Roman" w:hAnsi="Verdana" w:cs="Tahoma"/>
                <w:color w:val="FF0000"/>
                <w:sz w:val="16"/>
                <w:szCs w:val="16"/>
                <w:lang w:eastAsia="ru-RU"/>
              </w:rPr>
            </w:pPr>
            <w:r w:rsidRPr="00F56506">
              <w:rPr>
                <w:rFonts w:ascii="Verdana" w:eastAsia="Times New Roman" w:hAnsi="Verdana" w:cs="Tahoma"/>
                <w:color w:val="FF0000"/>
                <w:sz w:val="16"/>
                <w:szCs w:val="16"/>
                <w:lang w:eastAsia="ru-RU"/>
              </w:rPr>
              <w:t>10000</w:t>
            </w:r>
          </w:p>
        </w:tc>
        <w:tc>
          <w:tcPr>
            <w:tcW w:w="980" w:type="dxa"/>
            <w:tcBorders>
              <w:top w:val="nil"/>
              <w:left w:val="nil"/>
              <w:bottom w:val="single" w:sz="4" w:space="0" w:color="auto"/>
              <w:right w:val="single" w:sz="4" w:space="0" w:color="auto"/>
            </w:tcBorders>
            <w:shd w:val="clear" w:color="000000" w:fill="FFFF99"/>
            <w:noWrap/>
            <w:vAlign w:val="bottom"/>
            <w:hideMark/>
          </w:tcPr>
          <w:p w:rsidR="00F56506" w:rsidRPr="00F56506" w:rsidRDefault="00F56506" w:rsidP="00F56506">
            <w:pPr>
              <w:spacing w:after="0" w:line="240" w:lineRule="auto"/>
              <w:jc w:val="right"/>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25000</w:t>
            </w:r>
          </w:p>
        </w:tc>
        <w:tc>
          <w:tcPr>
            <w:tcW w:w="980" w:type="dxa"/>
            <w:tcBorders>
              <w:top w:val="nil"/>
              <w:left w:val="nil"/>
              <w:bottom w:val="single" w:sz="4" w:space="0" w:color="auto"/>
              <w:right w:val="single" w:sz="4" w:space="0" w:color="auto"/>
            </w:tcBorders>
            <w:shd w:val="clear" w:color="000000" w:fill="FFFF99"/>
            <w:noWrap/>
            <w:vAlign w:val="bottom"/>
            <w:hideMark/>
          </w:tcPr>
          <w:p w:rsidR="00F56506" w:rsidRPr="00F56506" w:rsidRDefault="00F56506" w:rsidP="00F56506">
            <w:pPr>
              <w:spacing w:after="0" w:line="240" w:lineRule="auto"/>
              <w:jc w:val="right"/>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0,769468</w:t>
            </w:r>
          </w:p>
        </w:tc>
        <w:tc>
          <w:tcPr>
            <w:tcW w:w="1037" w:type="dxa"/>
            <w:tcBorders>
              <w:top w:val="nil"/>
              <w:left w:val="nil"/>
              <w:bottom w:val="single" w:sz="4" w:space="0" w:color="auto"/>
              <w:right w:val="single" w:sz="4" w:space="0" w:color="auto"/>
            </w:tcBorders>
            <w:shd w:val="clear" w:color="000000" w:fill="FFFF99"/>
            <w:noWrap/>
            <w:vAlign w:val="bottom"/>
            <w:hideMark/>
          </w:tcPr>
          <w:p w:rsidR="00F56506" w:rsidRPr="00F56506" w:rsidRDefault="00F56506" w:rsidP="00F56506">
            <w:pPr>
              <w:spacing w:after="0" w:line="240" w:lineRule="auto"/>
              <w:jc w:val="right"/>
              <w:rPr>
                <w:rFonts w:ascii="Verdana" w:eastAsia="Times New Roman" w:hAnsi="Verdana" w:cs="Tahoma"/>
                <w:color w:val="FF0000"/>
                <w:sz w:val="16"/>
                <w:szCs w:val="16"/>
                <w:lang w:eastAsia="ru-RU"/>
              </w:rPr>
            </w:pPr>
            <w:r w:rsidRPr="00F56506">
              <w:rPr>
                <w:rFonts w:ascii="Verdana" w:eastAsia="Times New Roman" w:hAnsi="Verdana" w:cs="Tahoma"/>
                <w:color w:val="FF0000"/>
                <w:sz w:val="16"/>
                <w:szCs w:val="16"/>
                <w:lang w:eastAsia="ru-RU"/>
              </w:rPr>
              <w:t>7694,675</w:t>
            </w:r>
          </w:p>
        </w:tc>
        <w:tc>
          <w:tcPr>
            <w:tcW w:w="923" w:type="dxa"/>
            <w:tcBorders>
              <w:top w:val="nil"/>
              <w:left w:val="nil"/>
              <w:bottom w:val="single" w:sz="4" w:space="0" w:color="auto"/>
              <w:right w:val="single" w:sz="4" w:space="0" w:color="auto"/>
            </w:tcBorders>
            <w:shd w:val="clear" w:color="000000" w:fill="FFFF99"/>
            <w:noWrap/>
            <w:vAlign w:val="bottom"/>
            <w:hideMark/>
          </w:tcPr>
          <w:p w:rsidR="00F56506" w:rsidRPr="00F56506" w:rsidRDefault="00F56506" w:rsidP="00F56506">
            <w:pPr>
              <w:spacing w:after="0" w:line="240" w:lineRule="auto"/>
              <w:jc w:val="right"/>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19237</w:t>
            </w:r>
          </w:p>
        </w:tc>
        <w:tc>
          <w:tcPr>
            <w:tcW w:w="980" w:type="dxa"/>
            <w:tcBorders>
              <w:top w:val="nil"/>
              <w:left w:val="nil"/>
              <w:bottom w:val="single" w:sz="4" w:space="0" w:color="auto"/>
              <w:right w:val="single" w:sz="4" w:space="0" w:color="auto"/>
            </w:tcBorders>
            <w:shd w:val="clear" w:color="000000" w:fill="0000CC"/>
            <w:noWrap/>
            <w:vAlign w:val="bottom"/>
            <w:hideMark/>
          </w:tcPr>
          <w:p w:rsidR="00F56506" w:rsidRPr="00F56506" w:rsidRDefault="00F56506" w:rsidP="00F56506">
            <w:pPr>
              <w:spacing w:after="0" w:line="240" w:lineRule="auto"/>
              <w:jc w:val="right"/>
              <w:rPr>
                <w:rFonts w:ascii="Verdana" w:eastAsia="Times New Roman" w:hAnsi="Verdana" w:cs="Tahoma"/>
                <w:b/>
                <w:bCs/>
                <w:color w:val="FFFFFF"/>
                <w:sz w:val="16"/>
                <w:szCs w:val="16"/>
                <w:lang w:eastAsia="ru-RU"/>
              </w:rPr>
            </w:pPr>
            <w:r w:rsidRPr="00F56506">
              <w:rPr>
                <w:rFonts w:ascii="Verdana" w:eastAsia="Times New Roman" w:hAnsi="Verdana" w:cs="Tahoma"/>
                <w:b/>
                <w:bCs/>
                <w:color w:val="FFFFFF"/>
                <w:sz w:val="16"/>
                <w:szCs w:val="16"/>
                <w:lang w:eastAsia="ru-RU"/>
              </w:rPr>
              <w:t>11542</w:t>
            </w:r>
          </w:p>
        </w:tc>
      </w:tr>
      <w:tr w:rsidR="00F56506" w:rsidRPr="00F56506" w:rsidTr="00F56506">
        <w:trPr>
          <w:trHeight w:val="210"/>
        </w:trPr>
        <w:tc>
          <w:tcPr>
            <w:tcW w:w="580" w:type="dxa"/>
            <w:tcBorders>
              <w:top w:val="nil"/>
              <w:left w:val="single" w:sz="4" w:space="0" w:color="auto"/>
              <w:bottom w:val="single" w:sz="4" w:space="0" w:color="auto"/>
              <w:right w:val="single" w:sz="4" w:space="0" w:color="auto"/>
            </w:tcBorders>
            <w:shd w:val="clear" w:color="000000" w:fill="FFFF99"/>
            <w:noWrap/>
            <w:vAlign w:val="bottom"/>
            <w:hideMark/>
          </w:tcPr>
          <w:p w:rsidR="00F56506" w:rsidRPr="00F56506" w:rsidRDefault="00F56506" w:rsidP="00F56506">
            <w:pPr>
              <w:spacing w:after="0" w:line="240" w:lineRule="auto"/>
              <w:jc w:val="right"/>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3</w:t>
            </w:r>
          </w:p>
        </w:tc>
        <w:tc>
          <w:tcPr>
            <w:tcW w:w="980" w:type="dxa"/>
            <w:tcBorders>
              <w:top w:val="nil"/>
              <w:left w:val="nil"/>
              <w:bottom w:val="single" w:sz="4" w:space="0" w:color="auto"/>
              <w:right w:val="single" w:sz="4" w:space="0" w:color="auto"/>
            </w:tcBorders>
            <w:shd w:val="clear" w:color="000000" w:fill="FFFF99"/>
            <w:noWrap/>
            <w:vAlign w:val="bottom"/>
            <w:hideMark/>
          </w:tcPr>
          <w:p w:rsidR="00F56506" w:rsidRPr="00F56506" w:rsidRDefault="00F56506" w:rsidP="00F56506">
            <w:pPr>
              <w:spacing w:after="0" w:line="240" w:lineRule="auto"/>
              <w:jc w:val="right"/>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10000</w:t>
            </w:r>
          </w:p>
        </w:tc>
        <w:tc>
          <w:tcPr>
            <w:tcW w:w="980" w:type="dxa"/>
            <w:tcBorders>
              <w:top w:val="nil"/>
              <w:left w:val="nil"/>
              <w:bottom w:val="single" w:sz="4" w:space="0" w:color="auto"/>
              <w:right w:val="single" w:sz="4" w:space="0" w:color="auto"/>
            </w:tcBorders>
            <w:shd w:val="clear" w:color="000000" w:fill="FFFF99"/>
            <w:noWrap/>
            <w:vAlign w:val="bottom"/>
            <w:hideMark/>
          </w:tcPr>
          <w:p w:rsidR="00F56506" w:rsidRPr="00F56506" w:rsidRDefault="00F56506" w:rsidP="00F56506">
            <w:pPr>
              <w:spacing w:after="0" w:line="240" w:lineRule="auto"/>
              <w:jc w:val="right"/>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30000</w:t>
            </w:r>
          </w:p>
        </w:tc>
        <w:tc>
          <w:tcPr>
            <w:tcW w:w="980" w:type="dxa"/>
            <w:tcBorders>
              <w:top w:val="nil"/>
              <w:left w:val="nil"/>
              <w:bottom w:val="single" w:sz="4" w:space="0" w:color="auto"/>
              <w:right w:val="single" w:sz="4" w:space="0" w:color="auto"/>
            </w:tcBorders>
            <w:shd w:val="clear" w:color="000000" w:fill="FFFF99"/>
            <w:noWrap/>
            <w:vAlign w:val="bottom"/>
            <w:hideMark/>
          </w:tcPr>
          <w:p w:rsidR="00F56506" w:rsidRPr="00F56506" w:rsidRDefault="00F56506" w:rsidP="00F56506">
            <w:pPr>
              <w:spacing w:after="0" w:line="240" w:lineRule="auto"/>
              <w:jc w:val="right"/>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0,674972</w:t>
            </w:r>
          </w:p>
        </w:tc>
        <w:tc>
          <w:tcPr>
            <w:tcW w:w="1037" w:type="dxa"/>
            <w:tcBorders>
              <w:top w:val="nil"/>
              <w:left w:val="nil"/>
              <w:bottom w:val="single" w:sz="4" w:space="0" w:color="auto"/>
              <w:right w:val="single" w:sz="4" w:space="0" w:color="auto"/>
            </w:tcBorders>
            <w:shd w:val="clear" w:color="000000" w:fill="FFFF99"/>
            <w:noWrap/>
            <w:vAlign w:val="bottom"/>
            <w:hideMark/>
          </w:tcPr>
          <w:p w:rsidR="00F56506" w:rsidRPr="00F56506" w:rsidRDefault="00F56506" w:rsidP="00F56506">
            <w:pPr>
              <w:spacing w:after="0" w:line="240" w:lineRule="auto"/>
              <w:jc w:val="right"/>
              <w:rPr>
                <w:rFonts w:ascii="Verdana" w:eastAsia="Times New Roman" w:hAnsi="Verdana" w:cs="Tahoma"/>
                <w:color w:val="FF0000"/>
                <w:sz w:val="16"/>
                <w:szCs w:val="16"/>
                <w:lang w:eastAsia="ru-RU"/>
              </w:rPr>
            </w:pPr>
            <w:r w:rsidRPr="00F56506">
              <w:rPr>
                <w:rFonts w:ascii="Verdana" w:eastAsia="Times New Roman" w:hAnsi="Verdana" w:cs="Tahoma"/>
                <w:color w:val="FF0000"/>
                <w:sz w:val="16"/>
                <w:szCs w:val="16"/>
                <w:lang w:eastAsia="ru-RU"/>
              </w:rPr>
              <w:t>6749,715</w:t>
            </w:r>
          </w:p>
        </w:tc>
        <w:tc>
          <w:tcPr>
            <w:tcW w:w="923" w:type="dxa"/>
            <w:tcBorders>
              <w:top w:val="nil"/>
              <w:left w:val="nil"/>
              <w:bottom w:val="single" w:sz="4" w:space="0" w:color="auto"/>
              <w:right w:val="single" w:sz="4" w:space="0" w:color="auto"/>
            </w:tcBorders>
            <w:shd w:val="clear" w:color="000000" w:fill="FFFF99"/>
            <w:noWrap/>
            <w:vAlign w:val="bottom"/>
            <w:hideMark/>
          </w:tcPr>
          <w:p w:rsidR="00F56506" w:rsidRPr="00F56506" w:rsidRDefault="00F56506" w:rsidP="00F56506">
            <w:pPr>
              <w:spacing w:after="0" w:line="240" w:lineRule="auto"/>
              <w:jc w:val="right"/>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20249</w:t>
            </w:r>
          </w:p>
        </w:tc>
        <w:tc>
          <w:tcPr>
            <w:tcW w:w="980" w:type="dxa"/>
            <w:tcBorders>
              <w:top w:val="nil"/>
              <w:left w:val="nil"/>
              <w:bottom w:val="single" w:sz="4" w:space="0" w:color="auto"/>
              <w:right w:val="single" w:sz="4" w:space="0" w:color="auto"/>
            </w:tcBorders>
            <w:shd w:val="clear" w:color="000000" w:fill="0000CC"/>
            <w:noWrap/>
            <w:vAlign w:val="bottom"/>
            <w:hideMark/>
          </w:tcPr>
          <w:p w:rsidR="00F56506" w:rsidRPr="00F56506" w:rsidRDefault="00F56506" w:rsidP="00F56506">
            <w:pPr>
              <w:spacing w:after="0" w:line="240" w:lineRule="auto"/>
              <w:jc w:val="right"/>
              <w:rPr>
                <w:rFonts w:ascii="Verdana" w:eastAsia="Times New Roman" w:hAnsi="Verdana" w:cs="Tahoma"/>
                <w:b/>
                <w:bCs/>
                <w:color w:val="FFFFFF"/>
                <w:sz w:val="16"/>
                <w:szCs w:val="16"/>
                <w:lang w:eastAsia="ru-RU"/>
              </w:rPr>
            </w:pPr>
            <w:r w:rsidRPr="00F56506">
              <w:rPr>
                <w:rFonts w:ascii="Verdana" w:eastAsia="Times New Roman" w:hAnsi="Verdana" w:cs="Tahoma"/>
                <w:b/>
                <w:bCs/>
                <w:color w:val="FFFFFF"/>
                <w:sz w:val="16"/>
                <w:szCs w:val="16"/>
                <w:lang w:eastAsia="ru-RU"/>
              </w:rPr>
              <w:t>13499</w:t>
            </w:r>
          </w:p>
        </w:tc>
      </w:tr>
      <w:tr w:rsidR="00F56506" w:rsidRPr="00F56506" w:rsidTr="00F56506">
        <w:trPr>
          <w:trHeight w:val="210"/>
        </w:trPr>
        <w:tc>
          <w:tcPr>
            <w:tcW w:w="580" w:type="dxa"/>
            <w:tcBorders>
              <w:top w:val="nil"/>
              <w:left w:val="single" w:sz="4" w:space="0" w:color="auto"/>
              <w:bottom w:val="single" w:sz="4" w:space="0" w:color="auto"/>
              <w:right w:val="single" w:sz="4" w:space="0" w:color="auto"/>
            </w:tcBorders>
            <w:shd w:val="clear" w:color="000000" w:fill="FFFF99"/>
            <w:noWrap/>
            <w:vAlign w:val="bottom"/>
            <w:hideMark/>
          </w:tcPr>
          <w:p w:rsidR="00F56506" w:rsidRPr="00F56506" w:rsidRDefault="00F56506" w:rsidP="00F56506">
            <w:pPr>
              <w:spacing w:after="0" w:line="240" w:lineRule="auto"/>
              <w:jc w:val="right"/>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4</w:t>
            </w:r>
          </w:p>
        </w:tc>
        <w:tc>
          <w:tcPr>
            <w:tcW w:w="980" w:type="dxa"/>
            <w:tcBorders>
              <w:top w:val="nil"/>
              <w:left w:val="nil"/>
              <w:bottom w:val="nil"/>
              <w:right w:val="nil"/>
            </w:tcBorders>
            <w:shd w:val="clear" w:color="000000" w:fill="FFFF99"/>
            <w:noWrap/>
            <w:vAlign w:val="bottom"/>
            <w:hideMark/>
          </w:tcPr>
          <w:p w:rsidR="00F56506" w:rsidRPr="00F56506" w:rsidRDefault="00F56506" w:rsidP="00F56506">
            <w:pPr>
              <w:spacing w:after="0" w:line="240" w:lineRule="auto"/>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 </w:t>
            </w:r>
          </w:p>
        </w:tc>
        <w:tc>
          <w:tcPr>
            <w:tcW w:w="980" w:type="dxa"/>
            <w:tcBorders>
              <w:top w:val="nil"/>
              <w:left w:val="single" w:sz="4" w:space="0" w:color="auto"/>
              <w:bottom w:val="single" w:sz="4" w:space="0" w:color="auto"/>
              <w:right w:val="single" w:sz="4" w:space="0" w:color="auto"/>
            </w:tcBorders>
            <w:shd w:val="clear" w:color="000000" w:fill="FFFF99"/>
            <w:noWrap/>
            <w:vAlign w:val="bottom"/>
            <w:hideMark/>
          </w:tcPr>
          <w:p w:rsidR="00F56506" w:rsidRPr="00F56506" w:rsidRDefault="00F56506" w:rsidP="00F56506">
            <w:pPr>
              <w:spacing w:after="0" w:line="240" w:lineRule="auto"/>
              <w:jc w:val="right"/>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40000</w:t>
            </w:r>
          </w:p>
        </w:tc>
        <w:tc>
          <w:tcPr>
            <w:tcW w:w="980" w:type="dxa"/>
            <w:tcBorders>
              <w:top w:val="nil"/>
              <w:left w:val="nil"/>
              <w:bottom w:val="single" w:sz="4" w:space="0" w:color="auto"/>
              <w:right w:val="single" w:sz="4" w:space="0" w:color="auto"/>
            </w:tcBorders>
            <w:shd w:val="clear" w:color="000000" w:fill="FFFF99"/>
            <w:noWrap/>
            <w:vAlign w:val="bottom"/>
            <w:hideMark/>
          </w:tcPr>
          <w:p w:rsidR="00F56506" w:rsidRPr="00F56506" w:rsidRDefault="00F56506" w:rsidP="00F56506">
            <w:pPr>
              <w:spacing w:after="0" w:line="240" w:lineRule="auto"/>
              <w:jc w:val="right"/>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0,592080</w:t>
            </w:r>
          </w:p>
        </w:tc>
        <w:tc>
          <w:tcPr>
            <w:tcW w:w="1037" w:type="dxa"/>
            <w:tcBorders>
              <w:top w:val="nil"/>
              <w:left w:val="nil"/>
              <w:bottom w:val="single" w:sz="4" w:space="0" w:color="auto"/>
              <w:right w:val="single" w:sz="4" w:space="0" w:color="auto"/>
            </w:tcBorders>
            <w:shd w:val="clear" w:color="000000" w:fill="FFFF99"/>
            <w:noWrap/>
            <w:vAlign w:val="bottom"/>
            <w:hideMark/>
          </w:tcPr>
          <w:p w:rsidR="00F56506" w:rsidRPr="00F56506" w:rsidRDefault="00F56506" w:rsidP="00F56506">
            <w:pPr>
              <w:spacing w:after="0" w:line="240" w:lineRule="auto"/>
              <w:rPr>
                <w:rFonts w:ascii="Verdana" w:eastAsia="Times New Roman" w:hAnsi="Verdana" w:cs="Tahoma"/>
                <w:color w:val="FF0000"/>
                <w:sz w:val="16"/>
                <w:szCs w:val="16"/>
                <w:lang w:eastAsia="ru-RU"/>
              </w:rPr>
            </w:pPr>
            <w:r w:rsidRPr="00F56506">
              <w:rPr>
                <w:rFonts w:ascii="Verdana" w:eastAsia="Times New Roman" w:hAnsi="Verdana" w:cs="Tahoma"/>
                <w:color w:val="FF0000"/>
                <w:sz w:val="16"/>
                <w:szCs w:val="16"/>
                <w:lang w:eastAsia="ru-RU"/>
              </w:rPr>
              <w:t> </w:t>
            </w:r>
          </w:p>
        </w:tc>
        <w:tc>
          <w:tcPr>
            <w:tcW w:w="923" w:type="dxa"/>
            <w:tcBorders>
              <w:top w:val="nil"/>
              <w:left w:val="nil"/>
              <w:bottom w:val="single" w:sz="4" w:space="0" w:color="auto"/>
              <w:right w:val="single" w:sz="4" w:space="0" w:color="auto"/>
            </w:tcBorders>
            <w:shd w:val="clear" w:color="000000" w:fill="FFFF99"/>
            <w:noWrap/>
            <w:vAlign w:val="bottom"/>
            <w:hideMark/>
          </w:tcPr>
          <w:p w:rsidR="00F56506" w:rsidRPr="00F56506" w:rsidRDefault="00F56506" w:rsidP="00F56506">
            <w:pPr>
              <w:spacing w:after="0" w:line="240" w:lineRule="auto"/>
              <w:jc w:val="right"/>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23683</w:t>
            </w:r>
          </w:p>
        </w:tc>
        <w:tc>
          <w:tcPr>
            <w:tcW w:w="980" w:type="dxa"/>
            <w:tcBorders>
              <w:top w:val="nil"/>
              <w:left w:val="nil"/>
              <w:bottom w:val="single" w:sz="4" w:space="0" w:color="auto"/>
              <w:right w:val="single" w:sz="4" w:space="0" w:color="auto"/>
            </w:tcBorders>
            <w:shd w:val="clear" w:color="000000" w:fill="0000CC"/>
            <w:noWrap/>
            <w:vAlign w:val="bottom"/>
            <w:hideMark/>
          </w:tcPr>
          <w:p w:rsidR="00F56506" w:rsidRPr="00F56506" w:rsidRDefault="00F56506" w:rsidP="00F56506">
            <w:pPr>
              <w:spacing w:after="0" w:line="240" w:lineRule="auto"/>
              <w:jc w:val="right"/>
              <w:rPr>
                <w:rFonts w:ascii="Verdana" w:eastAsia="Times New Roman" w:hAnsi="Verdana" w:cs="Tahoma"/>
                <w:b/>
                <w:bCs/>
                <w:color w:val="FFFFFF"/>
                <w:sz w:val="16"/>
                <w:szCs w:val="16"/>
                <w:lang w:eastAsia="ru-RU"/>
              </w:rPr>
            </w:pPr>
            <w:r w:rsidRPr="00F56506">
              <w:rPr>
                <w:rFonts w:ascii="Verdana" w:eastAsia="Times New Roman" w:hAnsi="Verdana" w:cs="Tahoma"/>
                <w:b/>
                <w:bCs/>
                <w:color w:val="FFFFFF"/>
                <w:sz w:val="16"/>
                <w:szCs w:val="16"/>
                <w:lang w:eastAsia="ru-RU"/>
              </w:rPr>
              <w:t>23683</w:t>
            </w:r>
          </w:p>
        </w:tc>
      </w:tr>
      <w:tr w:rsidR="00F56506" w:rsidRPr="00F56506" w:rsidTr="00F56506">
        <w:trPr>
          <w:trHeight w:val="210"/>
        </w:trPr>
        <w:tc>
          <w:tcPr>
            <w:tcW w:w="580" w:type="dxa"/>
            <w:tcBorders>
              <w:top w:val="nil"/>
              <w:left w:val="single" w:sz="4" w:space="0" w:color="auto"/>
              <w:bottom w:val="single" w:sz="4" w:space="0" w:color="auto"/>
              <w:right w:val="single" w:sz="4" w:space="0" w:color="auto"/>
            </w:tcBorders>
            <w:shd w:val="clear" w:color="000000" w:fill="FFFF99"/>
            <w:noWrap/>
            <w:vAlign w:val="bottom"/>
            <w:hideMark/>
          </w:tcPr>
          <w:p w:rsidR="00F56506" w:rsidRPr="00F56506" w:rsidRDefault="00F56506" w:rsidP="00F56506">
            <w:pPr>
              <w:spacing w:after="0" w:line="240" w:lineRule="auto"/>
              <w:jc w:val="right"/>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5</w:t>
            </w:r>
          </w:p>
        </w:tc>
        <w:tc>
          <w:tcPr>
            <w:tcW w:w="980" w:type="dxa"/>
            <w:tcBorders>
              <w:top w:val="single" w:sz="4" w:space="0" w:color="auto"/>
              <w:left w:val="nil"/>
              <w:bottom w:val="single" w:sz="4" w:space="0" w:color="auto"/>
              <w:right w:val="single" w:sz="4" w:space="0" w:color="auto"/>
            </w:tcBorders>
            <w:shd w:val="clear" w:color="000000" w:fill="FFFF99"/>
            <w:noWrap/>
            <w:vAlign w:val="bottom"/>
            <w:hideMark/>
          </w:tcPr>
          <w:p w:rsidR="00F56506" w:rsidRPr="00F56506" w:rsidRDefault="00F56506" w:rsidP="00F56506">
            <w:pPr>
              <w:spacing w:after="0" w:line="240" w:lineRule="auto"/>
              <w:jc w:val="right"/>
              <w:rPr>
                <w:rFonts w:ascii="Verdana" w:eastAsia="Times New Roman" w:hAnsi="Verdana" w:cs="Tahoma"/>
                <w:color w:val="FF0000"/>
                <w:sz w:val="16"/>
                <w:szCs w:val="16"/>
                <w:lang w:eastAsia="ru-RU"/>
              </w:rPr>
            </w:pPr>
            <w:r w:rsidRPr="00F56506">
              <w:rPr>
                <w:rFonts w:ascii="Verdana" w:eastAsia="Times New Roman" w:hAnsi="Verdana" w:cs="Tahoma"/>
                <w:color w:val="FF0000"/>
                <w:sz w:val="16"/>
                <w:szCs w:val="16"/>
                <w:lang w:eastAsia="ru-RU"/>
              </w:rPr>
              <w:t>8000</w:t>
            </w:r>
          </w:p>
        </w:tc>
        <w:tc>
          <w:tcPr>
            <w:tcW w:w="980" w:type="dxa"/>
            <w:tcBorders>
              <w:top w:val="nil"/>
              <w:left w:val="nil"/>
              <w:bottom w:val="single" w:sz="4" w:space="0" w:color="auto"/>
              <w:right w:val="single" w:sz="4" w:space="0" w:color="auto"/>
            </w:tcBorders>
            <w:shd w:val="clear" w:color="000000" w:fill="FFFF99"/>
            <w:noWrap/>
            <w:vAlign w:val="bottom"/>
            <w:hideMark/>
          </w:tcPr>
          <w:p w:rsidR="00F56506" w:rsidRPr="00F56506" w:rsidRDefault="00F56506" w:rsidP="00F56506">
            <w:pPr>
              <w:spacing w:after="0" w:line="240" w:lineRule="auto"/>
              <w:jc w:val="right"/>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40000</w:t>
            </w:r>
          </w:p>
        </w:tc>
        <w:tc>
          <w:tcPr>
            <w:tcW w:w="980" w:type="dxa"/>
            <w:tcBorders>
              <w:top w:val="nil"/>
              <w:left w:val="nil"/>
              <w:bottom w:val="single" w:sz="4" w:space="0" w:color="auto"/>
              <w:right w:val="single" w:sz="4" w:space="0" w:color="auto"/>
            </w:tcBorders>
            <w:shd w:val="clear" w:color="000000" w:fill="FFFF99"/>
            <w:noWrap/>
            <w:vAlign w:val="bottom"/>
            <w:hideMark/>
          </w:tcPr>
          <w:p w:rsidR="00F56506" w:rsidRPr="00F56506" w:rsidRDefault="00F56506" w:rsidP="00F56506">
            <w:pPr>
              <w:spacing w:after="0" w:line="240" w:lineRule="auto"/>
              <w:jc w:val="right"/>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0,519369</w:t>
            </w:r>
          </w:p>
        </w:tc>
        <w:tc>
          <w:tcPr>
            <w:tcW w:w="1037" w:type="dxa"/>
            <w:tcBorders>
              <w:top w:val="nil"/>
              <w:left w:val="nil"/>
              <w:bottom w:val="single" w:sz="4" w:space="0" w:color="auto"/>
              <w:right w:val="single" w:sz="4" w:space="0" w:color="auto"/>
            </w:tcBorders>
            <w:shd w:val="clear" w:color="000000" w:fill="FFFF99"/>
            <w:noWrap/>
            <w:vAlign w:val="bottom"/>
            <w:hideMark/>
          </w:tcPr>
          <w:p w:rsidR="00F56506" w:rsidRPr="00F56506" w:rsidRDefault="00F56506" w:rsidP="00F56506">
            <w:pPr>
              <w:spacing w:after="0" w:line="240" w:lineRule="auto"/>
              <w:jc w:val="right"/>
              <w:rPr>
                <w:rFonts w:ascii="Verdana" w:eastAsia="Times New Roman" w:hAnsi="Verdana" w:cs="Tahoma"/>
                <w:color w:val="FF0000"/>
                <w:sz w:val="16"/>
                <w:szCs w:val="16"/>
                <w:lang w:eastAsia="ru-RU"/>
              </w:rPr>
            </w:pPr>
            <w:r w:rsidRPr="00F56506">
              <w:rPr>
                <w:rFonts w:ascii="Verdana" w:eastAsia="Times New Roman" w:hAnsi="Verdana" w:cs="Tahoma"/>
                <w:color w:val="FF0000"/>
                <w:sz w:val="16"/>
                <w:szCs w:val="16"/>
                <w:lang w:eastAsia="ru-RU"/>
              </w:rPr>
              <w:t>4154,949</w:t>
            </w:r>
          </w:p>
        </w:tc>
        <w:tc>
          <w:tcPr>
            <w:tcW w:w="923" w:type="dxa"/>
            <w:tcBorders>
              <w:top w:val="nil"/>
              <w:left w:val="nil"/>
              <w:bottom w:val="single" w:sz="4" w:space="0" w:color="auto"/>
              <w:right w:val="single" w:sz="4" w:space="0" w:color="auto"/>
            </w:tcBorders>
            <w:shd w:val="clear" w:color="000000" w:fill="FFFF99"/>
            <w:noWrap/>
            <w:vAlign w:val="bottom"/>
            <w:hideMark/>
          </w:tcPr>
          <w:p w:rsidR="00F56506" w:rsidRPr="00F56506" w:rsidRDefault="00F56506" w:rsidP="00F56506">
            <w:pPr>
              <w:spacing w:after="0" w:line="240" w:lineRule="auto"/>
              <w:jc w:val="right"/>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20775</w:t>
            </w:r>
          </w:p>
        </w:tc>
        <w:tc>
          <w:tcPr>
            <w:tcW w:w="980" w:type="dxa"/>
            <w:tcBorders>
              <w:top w:val="nil"/>
              <w:left w:val="nil"/>
              <w:bottom w:val="single" w:sz="4" w:space="0" w:color="auto"/>
              <w:right w:val="single" w:sz="4" w:space="0" w:color="auto"/>
            </w:tcBorders>
            <w:shd w:val="clear" w:color="000000" w:fill="0000CC"/>
            <w:noWrap/>
            <w:vAlign w:val="bottom"/>
            <w:hideMark/>
          </w:tcPr>
          <w:p w:rsidR="00F56506" w:rsidRPr="00F56506" w:rsidRDefault="00F56506" w:rsidP="00F56506">
            <w:pPr>
              <w:spacing w:after="0" w:line="240" w:lineRule="auto"/>
              <w:jc w:val="right"/>
              <w:rPr>
                <w:rFonts w:ascii="Verdana" w:eastAsia="Times New Roman" w:hAnsi="Verdana" w:cs="Tahoma"/>
                <w:b/>
                <w:bCs/>
                <w:color w:val="FFFFFF"/>
                <w:sz w:val="16"/>
                <w:szCs w:val="16"/>
                <w:lang w:eastAsia="ru-RU"/>
              </w:rPr>
            </w:pPr>
            <w:r w:rsidRPr="00F56506">
              <w:rPr>
                <w:rFonts w:ascii="Verdana" w:eastAsia="Times New Roman" w:hAnsi="Verdana" w:cs="Tahoma"/>
                <w:b/>
                <w:bCs/>
                <w:color w:val="FFFFFF"/>
                <w:sz w:val="16"/>
                <w:szCs w:val="16"/>
                <w:lang w:eastAsia="ru-RU"/>
              </w:rPr>
              <w:t>16620</w:t>
            </w:r>
          </w:p>
        </w:tc>
      </w:tr>
      <w:tr w:rsidR="00F56506" w:rsidRPr="00F56506" w:rsidTr="00F56506">
        <w:trPr>
          <w:trHeight w:val="210"/>
        </w:trPr>
        <w:tc>
          <w:tcPr>
            <w:tcW w:w="580" w:type="dxa"/>
            <w:tcBorders>
              <w:top w:val="nil"/>
              <w:left w:val="single" w:sz="4" w:space="0" w:color="auto"/>
              <w:bottom w:val="single" w:sz="4" w:space="0" w:color="auto"/>
              <w:right w:val="single" w:sz="4" w:space="0" w:color="auto"/>
            </w:tcBorders>
            <w:shd w:val="clear" w:color="000000" w:fill="FFFF99"/>
            <w:noWrap/>
            <w:vAlign w:val="bottom"/>
            <w:hideMark/>
          </w:tcPr>
          <w:p w:rsidR="00F56506" w:rsidRPr="00F56506" w:rsidRDefault="00F56506" w:rsidP="00F56506">
            <w:pPr>
              <w:spacing w:after="0" w:line="240" w:lineRule="auto"/>
              <w:jc w:val="right"/>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6</w:t>
            </w:r>
          </w:p>
        </w:tc>
        <w:tc>
          <w:tcPr>
            <w:tcW w:w="980" w:type="dxa"/>
            <w:tcBorders>
              <w:top w:val="nil"/>
              <w:left w:val="nil"/>
              <w:bottom w:val="single" w:sz="4" w:space="0" w:color="auto"/>
              <w:right w:val="single" w:sz="4" w:space="0" w:color="auto"/>
            </w:tcBorders>
            <w:shd w:val="clear" w:color="000000" w:fill="FFFF99"/>
            <w:noWrap/>
            <w:vAlign w:val="bottom"/>
            <w:hideMark/>
          </w:tcPr>
          <w:p w:rsidR="00F56506" w:rsidRPr="00F56506" w:rsidRDefault="00F56506" w:rsidP="00F56506">
            <w:pPr>
              <w:spacing w:after="0" w:line="240" w:lineRule="auto"/>
              <w:jc w:val="right"/>
              <w:rPr>
                <w:rFonts w:ascii="Verdana" w:eastAsia="Times New Roman" w:hAnsi="Verdana" w:cs="Tahoma"/>
                <w:color w:val="FF0000"/>
                <w:sz w:val="16"/>
                <w:szCs w:val="16"/>
                <w:lang w:eastAsia="ru-RU"/>
              </w:rPr>
            </w:pPr>
            <w:r w:rsidRPr="00F56506">
              <w:rPr>
                <w:rFonts w:ascii="Verdana" w:eastAsia="Times New Roman" w:hAnsi="Verdana" w:cs="Tahoma"/>
                <w:color w:val="FF0000"/>
                <w:sz w:val="16"/>
                <w:szCs w:val="16"/>
                <w:lang w:eastAsia="ru-RU"/>
              </w:rPr>
              <w:t>7000</w:t>
            </w:r>
          </w:p>
        </w:tc>
        <w:tc>
          <w:tcPr>
            <w:tcW w:w="980" w:type="dxa"/>
            <w:tcBorders>
              <w:top w:val="nil"/>
              <w:left w:val="nil"/>
              <w:bottom w:val="single" w:sz="4" w:space="0" w:color="auto"/>
              <w:right w:val="single" w:sz="4" w:space="0" w:color="auto"/>
            </w:tcBorders>
            <w:shd w:val="clear" w:color="000000" w:fill="FFFF99"/>
            <w:noWrap/>
            <w:vAlign w:val="bottom"/>
            <w:hideMark/>
          </w:tcPr>
          <w:p w:rsidR="00F56506" w:rsidRPr="00F56506" w:rsidRDefault="00F56506" w:rsidP="00F56506">
            <w:pPr>
              <w:spacing w:after="0" w:line="240" w:lineRule="auto"/>
              <w:jc w:val="right"/>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40000</w:t>
            </w:r>
          </w:p>
        </w:tc>
        <w:tc>
          <w:tcPr>
            <w:tcW w:w="980" w:type="dxa"/>
            <w:tcBorders>
              <w:top w:val="nil"/>
              <w:left w:val="nil"/>
              <w:bottom w:val="single" w:sz="4" w:space="0" w:color="auto"/>
              <w:right w:val="single" w:sz="4" w:space="0" w:color="auto"/>
            </w:tcBorders>
            <w:shd w:val="clear" w:color="000000" w:fill="FFFF99"/>
            <w:noWrap/>
            <w:vAlign w:val="bottom"/>
            <w:hideMark/>
          </w:tcPr>
          <w:p w:rsidR="00F56506" w:rsidRPr="00F56506" w:rsidRDefault="00F56506" w:rsidP="00F56506">
            <w:pPr>
              <w:spacing w:after="0" w:line="240" w:lineRule="auto"/>
              <w:jc w:val="right"/>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0,455587</w:t>
            </w:r>
          </w:p>
        </w:tc>
        <w:tc>
          <w:tcPr>
            <w:tcW w:w="1037" w:type="dxa"/>
            <w:tcBorders>
              <w:top w:val="nil"/>
              <w:left w:val="nil"/>
              <w:bottom w:val="single" w:sz="4" w:space="0" w:color="auto"/>
              <w:right w:val="single" w:sz="4" w:space="0" w:color="auto"/>
            </w:tcBorders>
            <w:shd w:val="clear" w:color="000000" w:fill="FFFF99"/>
            <w:noWrap/>
            <w:vAlign w:val="bottom"/>
            <w:hideMark/>
          </w:tcPr>
          <w:p w:rsidR="00F56506" w:rsidRPr="00F56506" w:rsidRDefault="00F56506" w:rsidP="00F56506">
            <w:pPr>
              <w:spacing w:after="0" w:line="240" w:lineRule="auto"/>
              <w:jc w:val="right"/>
              <w:rPr>
                <w:rFonts w:ascii="Verdana" w:eastAsia="Times New Roman" w:hAnsi="Verdana" w:cs="Tahoma"/>
                <w:color w:val="FF0000"/>
                <w:sz w:val="16"/>
                <w:szCs w:val="16"/>
                <w:lang w:eastAsia="ru-RU"/>
              </w:rPr>
            </w:pPr>
            <w:r w:rsidRPr="00F56506">
              <w:rPr>
                <w:rFonts w:ascii="Verdana" w:eastAsia="Times New Roman" w:hAnsi="Verdana" w:cs="Tahoma"/>
                <w:color w:val="FF0000"/>
                <w:sz w:val="16"/>
                <w:szCs w:val="16"/>
                <w:lang w:eastAsia="ru-RU"/>
              </w:rPr>
              <w:t>3189,106</w:t>
            </w:r>
          </w:p>
        </w:tc>
        <w:tc>
          <w:tcPr>
            <w:tcW w:w="923" w:type="dxa"/>
            <w:tcBorders>
              <w:top w:val="nil"/>
              <w:left w:val="nil"/>
              <w:bottom w:val="single" w:sz="4" w:space="0" w:color="auto"/>
              <w:right w:val="single" w:sz="4" w:space="0" w:color="auto"/>
            </w:tcBorders>
            <w:shd w:val="clear" w:color="000000" w:fill="FFFF99"/>
            <w:noWrap/>
            <w:vAlign w:val="bottom"/>
            <w:hideMark/>
          </w:tcPr>
          <w:p w:rsidR="00F56506" w:rsidRPr="00F56506" w:rsidRDefault="00F56506" w:rsidP="00F56506">
            <w:pPr>
              <w:spacing w:after="0" w:line="240" w:lineRule="auto"/>
              <w:jc w:val="right"/>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18223</w:t>
            </w:r>
          </w:p>
        </w:tc>
        <w:tc>
          <w:tcPr>
            <w:tcW w:w="980" w:type="dxa"/>
            <w:tcBorders>
              <w:top w:val="nil"/>
              <w:left w:val="nil"/>
              <w:bottom w:val="single" w:sz="4" w:space="0" w:color="auto"/>
              <w:right w:val="single" w:sz="4" w:space="0" w:color="auto"/>
            </w:tcBorders>
            <w:shd w:val="clear" w:color="000000" w:fill="0000CC"/>
            <w:noWrap/>
            <w:vAlign w:val="bottom"/>
            <w:hideMark/>
          </w:tcPr>
          <w:p w:rsidR="00F56506" w:rsidRPr="00F56506" w:rsidRDefault="00F56506" w:rsidP="00F56506">
            <w:pPr>
              <w:spacing w:after="0" w:line="240" w:lineRule="auto"/>
              <w:jc w:val="right"/>
              <w:rPr>
                <w:rFonts w:ascii="Verdana" w:eastAsia="Times New Roman" w:hAnsi="Verdana" w:cs="Tahoma"/>
                <w:b/>
                <w:bCs/>
                <w:color w:val="FFFFFF"/>
                <w:sz w:val="16"/>
                <w:szCs w:val="16"/>
                <w:lang w:eastAsia="ru-RU"/>
              </w:rPr>
            </w:pPr>
            <w:r w:rsidRPr="00F56506">
              <w:rPr>
                <w:rFonts w:ascii="Verdana" w:eastAsia="Times New Roman" w:hAnsi="Verdana" w:cs="Tahoma"/>
                <w:b/>
                <w:bCs/>
                <w:color w:val="FFFFFF"/>
                <w:sz w:val="16"/>
                <w:szCs w:val="16"/>
                <w:lang w:eastAsia="ru-RU"/>
              </w:rPr>
              <w:t>15034</w:t>
            </w:r>
          </w:p>
        </w:tc>
      </w:tr>
      <w:tr w:rsidR="00F56506" w:rsidRPr="00F56506" w:rsidTr="00F56506">
        <w:trPr>
          <w:trHeight w:val="210"/>
        </w:trPr>
        <w:tc>
          <w:tcPr>
            <w:tcW w:w="580" w:type="dxa"/>
            <w:tcBorders>
              <w:top w:val="nil"/>
              <w:left w:val="single" w:sz="4" w:space="0" w:color="auto"/>
              <w:bottom w:val="single" w:sz="4" w:space="0" w:color="auto"/>
              <w:right w:val="single" w:sz="4" w:space="0" w:color="auto"/>
            </w:tcBorders>
            <w:shd w:val="clear" w:color="000000" w:fill="FFFF99"/>
            <w:noWrap/>
            <w:vAlign w:val="bottom"/>
            <w:hideMark/>
          </w:tcPr>
          <w:p w:rsidR="00F56506" w:rsidRPr="00F56506" w:rsidRDefault="00F56506" w:rsidP="00F56506">
            <w:pPr>
              <w:spacing w:after="0" w:line="240" w:lineRule="auto"/>
              <w:jc w:val="right"/>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7</w:t>
            </w:r>
          </w:p>
        </w:tc>
        <w:tc>
          <w:tcPr>
            <w:tcW w:w="980" w:type="dxa"/>
            <w:tcBorders>
              <w:top w:val="nil"/>
              <w:left w:val="nil"/>
              <w:bottom w:val="single" w:sz="4" w:space="0" w:color="auto"/>
              <w:right w:val="single" w:sz="4" w:space="0" w:color="auto"/>
            </w:tcBorders>
            <w:shd w:val="clear" w:color="000000" w:fill="FFFF99"/>
            <w:noWrap/>
            <w:vAlign w:val="bottom"/>
            <w:hideMark/>
          </w:tcPr>
          <w:p w:rsidR="00F56506" w:rsidRPr="00F56506" w:rsidRDefault="00F56506" w:rsidP="00F56506">
            <w:pPr>
              <w:spacing w:after="0" w:line="240" w:lineRule="auto"/>
              <w:rPr>
                <w:rFonts w:ascii="Verdana" w:eastAsia="Times New Roman" w:hAnsi="Verdana" w:cs="Tahoma"/>
                <w:color w:val="FF0000"/>
                <w:sz w:val="16"/>
                <w:szCs w:val="16"/>
                <w:lang w:eastAsia="ru-RU"/>
              </w:rPr>
            </w:pPr>
            <w:r w:rsidRPr="00F56506">
              <w:rPr>
                <w:rFonts w:ascii="Verdana" w:eastAsia="Times New Roman" w:hAnsi="Verdana" w:cs="Tahoma"/>
                <w:color w:val="FF0000"/>
                <w:sz w:val="16"/>
                <w:szCs w:val="16"/>
                <w:lang w:eastAsia="ru-RU"/>
              </w:rPr>
              <w:t> </w:t>
            </w:r>
          </w:p>
        </w:tc>
        <w:tc>
          <w:tcPr>
            <w:tcW w:w="980" w:type="dxa"/>
            <w:tcBorders>
              <w:top w:val="nil"/>
              <w:left w:val="nil"/>
              <w:bottom w:val="single" w:sz="4" w:space="0" w:color="auto"/>
              <w:right w:val="single" w:sz="4" w:space="0" w:color="auto"/>
            </w:tcBorders>
            <w:shd w:val="clear" w:color="000000" w:fill="FFFF99"/>
            <w:noWrap/>
            <w:vAlign w:val="bottom"/>
            <w:hideMark/>
          </w:tcPr>
          <w:p w:rsidR="00F56506" w:rsidRPr="00F56506" w:rsidRDefault="00F56506" w:rsidP="00F56506">
            <w:pPr>
              <w:spacing w:after="0" w:line="240" w:lineRule="auto"/>
              <w:jc w:val="right"/>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30000</w:t>
            </w:r>
          </w:p>
        </w:tc>
        <w:tc>
          <w:tcPr>
            <w:tcW w:w="980" w:type="dxa"/>
            <w:tcBorders>
              <w:top w:val="nil"/>
              <w:left w:val="nil"/>
              <w:bottom w:val="single" w:sz="4" w:space="0" w:color="auto"/>
              <w:right w:val="single" w:sz="4" w:space="0" w:color="auto"/>
            </w:tcBorders>
            <w:shd w:val="clear" w:color="000000" w:fill="FFFF99"/>
            <w:noWrap/>
            <w:vAlign w:val="bottom"/>
            <w:hideMark/>
          </w:tcPr>
          <w:p w:rsidR="00F56506" w:rsidRPr="00F56506" w:rsidRDefault="00F56506" w:rsidP="00F56506">
            <w:pPr>
              <w:spacing w:after="0" w:line="240" w:lineRule="auto"/>
              <w:jc w:val="right"/>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0,399637</w:t>
            </w:r>
          </w:p>
        </w:tc>
        <w:tc>
          <w:tcPr>
            <w:tcW w:w="1037" w:type="dxa"/>
            <w:tcBorders>
              <w:top w:val="nil"/>
              <w:left w:val="nil"/>
              <w:bottom w:val="single" w:sz="4" w:space="0" w:color="auto"/>
              <w:right w:val="single" w:sz="4" w:space="0" w:color="auto"/>
            </w:tcBorders>
            <w:shd w:val="clear" w:color="000000" w:fill="FFFF99"/>
            <w:noWrap/>
            <w:vAlign w:val="bottom"/>
            <w:hideMark/>
          </w:tcPr>
          <w:p w:rsidR="00F56506" w:rsidRPr="00F56506" w:rsidRDefault="00F56506" w:rsidP="00F56506">
            <w:pPr>
              <w:spacing w:after="0" w:line="240" w:lineRule="auto"/>
              <w:rPr>
                <w:rFonts w:ascii="Verdana" w:eastAsia="Times New Roman" w:hAnsi="Verdana" w:cs="Tahoma"/>
                <w:color w:val="FF0000"/>
                <w:sz w:val="16"/>
                <w:szCs w:val="16"/>
                <w:lang w:eastAsia="ru-RU"/>
              </w:rPr>
            </w:pPr>
            <w:r w:rsidRPr="00F56506">
              <w:rPr>
                <w:rFonts w:ascii="Verdana" w:eastAsia="Times New Roman" w:hAnsi="Verdana" w:cs="Tahoma"/>
                <w:color w:val="FF0000"/>
                <w:sz w:val="16"/>
                <w:szCs w:val="16"/>
                <w:lang w:eastAsia="ru-RU"/>
              </w:rPr>
              <w:t> </w:t>
            </w:r>
          </w:p>
        </w:tc>
        <w:tc>
          <w:tcPr>
            <w:tcW w:w="923" w:type="dxa"/>
            <w:tcBorders>
              <w:top w:val="nil"/>
              <w:left w:val="nil"/>
              <w:bottom w:val="single" w:sz="4" w:space="0" w:color="auto"/>
              <w:right w:val="single" w:sz="4" w:space="0" w:color="auto"/>
            </w:tcBorders>
            <w:shd w:val="clear" w:color="000000" w:fill="FFFF99"/>
            <w:noWrap/>
            <w:vAlign w:val="bottom"/>
            <w:hideMark/>
          </w:tcPr>
          <w:p w:rsidR="00F56506" w:rsidRPr="00F56506" w:rsidRDefault="00F56506" w:rsidP="00F56506">
            <w:pPr>
              <w:spacing w:after="0" w:line="240" w:lineRule="auto"/>
              <w:jc w:val="right"/>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11989</w:t>
            </w:r>
          </w:p>
        </w:tc>
        <w:tc>
          <w:tcPr>
            <w:tcW w:w="980" w:type="dxa"/>
            <w:tcBorders>
              <w:top w:val="nil"/>
              <w:left w:val="nil"/>
              <w:bottom w:val="single" w:sz="4" w:space="0" w:color="auto"/>
              <w:right w:val="single" w:sz="4" w:space="0" w:color="auto"/>
            </w:tcBorders>
            <w:shd w:val="clear" w:color="000000" w:fill="0000CC"/>
            <w:noWrap/>
            <w:vAlign w:val="bottom"/>
            <w:hideMark/>
          </w:tcPr>
          <w:p w:rsidR="00F56506" w:rsidRPr="00F56506" w:rsidRDefault="00F56506" w:rsidP="00F56506">
            <w:pPr>
              <w:spacing w:after="0" w:line="240" w:lineRule="auto"/>
              <w:jc w:val="right"/>
              <w:rPr>
                <w:rFonts w:ascii="Verdana" w:eastAsia="Times New Roman" w:hAnsi="Verdana" w:cs="Tahoma"/>
                <w:b/>
                <w:bCs/>
                <w:color w:val="FFFFFF"/>
                <w:sz w:val="16"/>
                <w:szCs w:val="16"/>
                <w:lang w:eastAsia="ru-RU"/>
              </w:rPr>
            </w:pPr>
            <w:r w:rsidRPr="00F56506">
              <w:rPr>
                <w:rFonts w:ascii="Verdana" w:eastAsia="Times New Roman" w:hAnsi="Verdana" w:cs="Tahoma"/>
                <w:b/>
                <w:bCs/>
                <w:color w:val="FFFFFF"/>
                <w:sz w:val="16"/>
                <w:szCs w:val="16"/>
                <w:lang w:eastAsia="ru-RU"/>
              </w:rPr>
              <w:t>11989</w:t>
            </w:r>
          </w:p>
        </w:tc>
      </w:tr>
      <w:tr w:rsidR="00F56506" w:rsidRPr="00F56506" w:rsidTr="00F56506">
        <w:trPr>
          <w:trHeight w:val="210"/>
        </w:trPr>
        <w:tc>
          <w:tcPr>
            <w:tcW w:w="580" w:type="dxa"/>
            <w:tcBorders>
              <w:top w:val="nil"/>
              <w:left w:val="single" w:sz="4" w:space="0" w:color="auto"/>
              <w:bottom w:val="single" w:sz="4" w:space="0" w:color="auto"/>
              <w:right w:val="single" w:sz="4" w:space="0" w:color="auto"/>
            </w:tcBorders>
            <w:shd w:val="clear" w:color="000000" w:fill="FFFF99"/>
            <w:noWrap/>
            <w:vAlign w:val="bottom"/>
            <w:hideMark/>
          </w:tcPr>
          <w:p w:rsidR="00F56506" w:rsidRPr="00F56506" w:rsidRDefault="00F56506" w:rsidP="00F56506">
            <w:pPr>
              <w:spacing w:after="0" w:line="240" w:lineRule="auto"/>
              <w:jc w:val="right"/>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8</w:t>
            </w:r>
          </w:p>
        </w:tc>
        <w:tc>
          <w:tcPr>
            <w:tcW w:w="980" w:type="dxa"/>
            <w:tcBorders>
              <w:top w:val="nil"/>
              <w:left w:val="nil"/>
              <w:bottom w:val="single" w:sz="4" w:space="0" w:color="auto"/>
              <w:right w:val="single" w:sz="4" w:space="0" w:color="auto"/>
            </w:tcBorders>
            <w:shd w:val="clear" w:color="000000" w:fill="FFFF99"/>
            <w:noWrap/>
            <w:vAlign w:val="bottom"/>
            <w:hideMark/>
          </w:tcPr>
          <w:p w:rsidR="00F56506" w:rsidRPr="00F56506" w:rsidRDefault="00F56506" w:rsidP="00F56506">
            <w:pPr>
              <w:spacing w:after="0" w:line="240" w:lineRule="auto"/>
              <w:rPr>
                <w:rFonts w:ascii="Verdana" w:eastAsia="Times New Roman" w:hAnsi="Verdana" w:cs="Tahoma"/>
                <w:color w:val="FF0000"/>
                <w:sz w:val="16"/>
                <w:szCs w:val="16"/>
                <w:lang w:eastAsia="ru-RU"/>
              </w:rPr>
            </w:pPr>
            <w:r w:rsidRPr="00F56506">
              <w:rPr>
                <w:rFonts w:ascii="Verdana" w:eastAsia="Times New Roman" w:hAnsi="Verdana" w:cs="Tahoma"/>
                <w:color w:val="FF0000"/>
                <w:sz w:val="16"/>
                <w:szCs w:val="16"/>
                <w:lang w:eastAsia="ru-RU"/>
              </w:rPr>
              <w:t> </w:t>
            </w:r>
          </w:p>
        </w:tc>
        <w:tc>
          <w:tcPr>
            <w:tcW w:w="980" w:type="dxa"/>
            <w:tcBorders>
              <w:top w:val="nil"/>
              <w:left w:val="nil"/>
              <w:bottom w:val="single" w:sz="4" w:space="0" w:color="auto"/>
              <w:right w:val="single" w:sz="4" w:space="0" w:color="auto"/>
            </w:tcBorders>
            <w:shd w:val="clear" w:color="000000" w:fill="FFFF99"/>
            <w:noWrap/>
            <w:vAlign w:val="bottom"/>
            <w:hideMark/>
          </w:tcPr>
          <w:p w:rsidR="00F56506" w:rsidRPr="00F56506" w:rsidRDefault="00F56506" w:rsidP="00F56506">
            <w:pPr>
              <w:spacing w:after="0" w:line="240" w:lineRule="auto"/>
              <w:jc w:val="right"/>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55000</w:t>
            </w:r>
          </w:p>
        </w:tc>
        <w:tc>
          <w:tcPr>
            <w:tcW w:w="980" w:type="dxa"/>
            <w:tcBorders>
              <w:top w:val="nil"/>
              <w:left w:val="nil"/>
              <w:bottom w:val="single" w:sz="4" w:space="0" w:color="auto"/>
              <w:right w:val="single" w:sz="4" w:space="0" w:color="auto"/>
            </w:tcBorders>
            <w:shd w:val="clear" w:color="000000" w:fill="FFFF99"/>
            <w:noWrap/>
            <w:vAlign w:val="bottom"/>
            <w:hideMark/>
          </w:tcPr>
          <w:p w:rsidR="00F56506" w:rsidRPr="00F56506" w:rsidRDefault="00F56506" w:rsidP="00F56506">
            <w:pPr>
              <w:spacing w:after="0" w:line="240" w:lineRule="auto"/>
              <w:jc w:val="right"/>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0,350559</w:t>
            </w:r>
          </w:p>
        </w:tc>
        <w:tc>
          <w:tcPr>
            <w:tcW w:w="1037" w:type="dxa"/>
            <w:tcBorders>
              <w:top w:val="nil"/>
              <w:left w:val="nil"/>
              <w:bottom w:val="single" w:sz="4" w:space="0" w:color="auto"/>
              <w:right w:val="single" w:sz="4" w:space="0" w:color="auto"/>
            </w:tcBorders>
            <w:shd w:val="clear" w:color="000000" w:fill="FFFF99"/>
            <w:noWrap/>
            <w:vAlign w:val="bottom"/>
            <w:hideMark/>
          </w:tcPr>
          <w:p w:rsidR="00F56506" w:rsidRPr="00F56506" w:rsidRDefault="00F56506" w:rsidP="00F56506">
            <w:pPr>
              <w:spacing w:after="0" w:line="240" w:lineRule="auto"/>
              <w:rPr>
                <w:rFonts w:ascii="Verdana" w:eastAsia="Times New Roman" w:hAnsi="Verdana" w:cs="Tahoma"/>
                <w:color w:val="FF0000"/>
                <w:sz w:val="16"/>
                <w:szCs w:val="16"/>
                <w:lang w:eastAsia="ru-RU"/>
              </w:rPr>
            </w:pPr>
            <w:r w:rsidRPr="00F56506">
              <w:rPr>
                <w:rFonts w:ascii="Verdana" w:eastAsia="Times New Roman" w:hAnsi="Verdana" w:cs="Tahoma"/>
                <w:color w:val="FF0000"/>
                <w:sz w:val="16"/>
                <w:szCs w:val="16"/>
                <w:lang w:eastAsia="ru-RU"/>
              </w:rPr>
              <w:t> </w:t>
            </w:r>
          </w:p>
        </w:tc>
        <w:tc>
          <w:tcPr>
            <w:tcW w:w="923" w:type="dxa"/>
            <w:tcBorders>
              <w:top w:val="nil"/>
              <w:left w:val="nil"/>
              <w:bottom w:val="single" w:sz="4" w:space="0" w:color="auto"/>
              <w:right w:val="single" w:sz="4" w:space="0" w:color="auto"/>
            </w:tcBorders>
            <w:shd w:val="clear" w:color="000000" w:fill="FFFF99"/>
            <w:noWrap/>
            <w:vAlign w:val="bottom"/>
            <w:hideMark/>
          </w:tcPr>
          <w:p w:rsidR="00F56506" w:rsidRPr="00F56506" w:rsidRDefault="00F56506" w:rsidP="00F56506">
            <w:pPr>
              <w:spacing w:after="0" w:line="240" w:lineRule="auto"/>
              <w:jc w:val="right"/>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19281</w:t>
            </w:r>
          </w:p>
        </w:tc>
        <w:tc>
          <w:tcPr>
            <w:tcW w:w="980" w:type="dxa"/>
            <w:tcBorders>
              <w:top w:val="nil"/>
              <w:left w:val="nil"/>
              <w:bottom w:val="single" w:sz="4" w:space="0" w:color="auto"/>
              <w:right w:val="single" w:sz="4" w:space="0" w:color="auto"/>
            </w:tcBorders>
            <w:shd w:val="clear" w:color="000000" w:fill="0000CC"/>
            <w:noWrap/>
            <w:vAlign w:val="bottom"/>
            <w:hideMark/>
          </w:tcPr>
          <w:p w:rsidR="00F56506" w:rsidRPr="00F56506" w:rsidRDefault="00F56506" w:rsidP="00F56506">
            <w:pPr>
              <w:spacing w:after="0" w:line="240" w:lineRule="auto"/>
              <w:jc w:val="right"/>
              <w:rPr>
                <w:rFonts w:ascii="Verdana" w:eastAsia="Times New Roman" w:hAnsi="Verdana" w:cs="Tahoma"/>
                <w:b/>
                <w:bCs/>
                <w:color w:val="FFFFFF"/>
                <w:sz w:val="16"/>
                <w:szCs w:val="16"/>
                <w:lang w:eastAsia="ru-RU"/>
              </w:rPr>
            </w:pPr>
            <w:r w:rsidRPr="00F56506">
              <w:rPr>
                <w:rFonts w:ascii="Verdana" w:eastAsia="Times New Roman" w:hAnsi="Verdana" w:cs="Tahoma"/>
                <w:b/>
                <w:bCs/>
                <w:color w:val="FFFFFF"/>
                <w:sz w:val="16"/>
                <w:szCs w:val="16"/>
                <w:lang w:eastAsia="ru-RU"/>
              </w:rPr>
              <w:t>19281</w:t>
            </w:r>
          </w:p>
        </w:tc>
      </w:tr>
      <w:tr w:rsidR="00F56506" w:rsidRPr="00F56506" w:rsidTr="00F56506">
        <w:trPr>
          <w:trHeight w:val="210"/>
        </w:trPr>
        <w:tc>
          <w:tcPr>
            <w:tcW w:w="580" w:type="dxa"/>
            <w:tcBorders>
              <w:top w:val="nil"/>
              <w:left w:val="nil"/>
              <w:bottom w:val="nil"/>
              <w:right w:val="nil"/>
            </w:tcBorders>
            <w:shd w:val="clear" w:color="auto" w:fill="auto"/>
            <w:noWrap/>
            <w:vAlign w:val="bottom"/>
            <w:hideMark/>
          </w:tcPr>
          <w:p w:rsidR="00F56506" w:rsidRPr="00F56506" w:rsidRDefault="00F56506" w:rsidP="00F56506">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F56506" w:rsidRPr="00F56506" w:rsidRDefault="00F56506" w:rsidP="00F56506">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F56506" w:rsidRPr="00F56506" w:rsidRDefault="00F56506" w:rsidP="00F56506">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F56506" w:rsidRPr="00F56506" w:rsidRDefault="00F56506" w:rsidP="00F56506">
            <w:pPr>
              <w:spacing w:after="0" w:line="240" w:lineRule="auto"/>
              <w:rPr>
                <w:rFonts w:ascii="Verdana" w:eastAsia="Times New Roman" w:hAnsi="Verdana" w:cs="Tahoma"/>
                <w:color w:val="000000"/>
                <w:sz w:val="16"/>
                <w:szCs w:val="16"/>
                <w:lang w:eastAsia="ru-RU"/>
              </w:rPr>
            </w:pPr>
          </w:p>
        </w:tc>
        <w:tc>
          <w:tcPr>
            <w:tcW w:w="1037" w:type="dxa"/>
            <w:tcBorders>
              <w:top w:val="nil"/>
              <w:left w:val="nil"/>
              <w:bottom w:val="nil"/>
              <w:right w:val="nil"/>
            </w:tcBorders>
            <w:shd w:val="clear" w:color="auto" w:fill="auto"/>
            <w:noWrap/>
            <w:vAlign w:val="bottom"/>
            <w:hideMark/>
          </w:tcPr>
          <w:p w:rsidR="00F56506" w:rsidRPr="00F56506" w:rsidRDefault="00F56506" w:rsidP="00F56506">
            <w:pPr>
              <w:spacing w:after="0" w:line="240" w:lineRule="auto"/>
              <w:rPr>
                <w:rFonts w:ascii="Verdana" w:eastAsia="Times New Roman" w:hAnsi="Verdana" w:cs="Tahoma"/>
                <w:color w:val="000000"/>
                <w:sz w:val="16"/>
                <w:szCs w:val="16"/>
                <w:lang w:eastAsia="ru-RU"/>
              </w:rPr>
            </w:pPr>
          </w:p>
        </w:tc>
        <w:tc>
          <w:tcPr>
            <w:tcW w:w="923" w:type="dxa"/>
            <w:tcBorders>
              <w:top w:val="nil"/>
              <w:left w:val="nil"/>
              <w:bottom w:val="nil"/>
              <w:right w:val="nil"/>
            </w:tcBorders>
            <w:shd w:val="clear" w:color="auto" w:fill="auto"/>
            <w:noWrap/>
            <w:vAlign w:val="bottom"/>
            <w:hideMark/>
          </w:tcPr>
          <w:p w:rsidR="00F56506" w:rsidRPr="00F56506" w:rsidRDefault="00F56506" w:rsidP="00F56506">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F56506" w:rsidRPr="00F56506" w:rsidRDefault="00F56506" w:rsidP="00F56506">
            <w:pPr>
              <w:spacing w:after="0" w:line="240" w:lineRule="auto"/>
              <w:rPr>
                <w:rFonts w:ascii="Verdana" w:eastAsia="Times New Roman" w:hAnsi="Verdana" w:cs="Tahoma"/>
                <w:color w:val="000000"/>
                <w:sz w:val="16"/>
                <w:szCs w:val="16"/>
                <w:lang w:eastAsia="ru-RU"/>
              </w:rPr>
            </w:pPr>
          </w:p>
        </w:tc>
      </w:tr>
      <w:tr w:rsidR="00F56506" w:rsidRPr="00F56506" w:rsidTr="00F56506">
        <w:trPr>
          <w:trHeight w:val="210"/>
        </w:trPr>
        <w:tc>
          <w:tcPr>
            <w:tcW w:w="580" w:type="dxa"/>
            <w:tcBorders>
              <w:top w:val="single" w:sz="4" w:space="0" w:color="auto"/>
              <w:left w:val="single" w:sz="4" w:space="0" w:color="auto"/>
              <w:bottom w:val="single" w:sz="4" w:space="0" w:color="auto"/>
              <w:right w:val="nil"/>
            </w:tcBorders>
            <w:shd w:val="clear" w:color="auto" w:fill="auto"/>
            <w:noWrap/>
            <w:vAlign w:val="bottom"/>
            <w:hideMark/>
          </w:tcPr>
          <w:p w:rsidR="00F56506" w:rsidRPr="00F56506" w:rsidRDefault="00F56506" w:rsidP="00F56506">
            <w:pPr>
              <w:spacing w:after="0" w:line="240" w:lineRule="auto"/>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 </w:t>
            </w:r>
          </w:p>
        </w:tc>
        <w:tc>
          <w:tcPr>
            <w:tcW w:w="980" w:type="dxa"/>
            <w:tcBorders>
              <w:top w:val="single" w:sz="4" w:space="0" w:color="auto"/>
              <w:left w:val="nil"/>
              <w:bottom w:val="single" w:sz="4" w:space="0" w:color="auto"/>
              <w:right w:val="nil"/>
            </w:tcBorders>
            <w:shd w:val="clear" w:color="auto" w:fill="auto"/>
            <w:noWrap/>
            <w:vAlign w:val="bottom"/>
            <w:hideMark/>
          </w:tcPr>
          <w:p w:rsidR="00F56506" w:rsidRPr="00F56506" w:rsidRDefault="00F56506" w:rsidP="00F56506">
            <w:pPr>
              <w:spacing w:after="0" w:line="240" w:lineRule="auto"/>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 </w:t>
            </w:r>
          </w:p>
        </w:tc>
        <w:tc>
          <w:tcPr>
            <w:tcW w:w="980" w:type="dxa"/>
            <w:tcBorders>
              <w:top w:val="single" w:sz="4" w:space="0" w:color="auto"/>
              <w:left w:val="nil"/>
              <w:bottom w:val="single" w:sz="4" w:space="0" w:color="auto"/>
              <w:right w:val="nil"/>
            </w:tcBorders>
            <w:shd w:val="clear" w:color="auto" w:fill="auto"/>
            <w:noWrap/>
            <w:vAlign w:val="bottom"/>
            <w:hideMark/>
          </w:tcPr>
          <w:p w:rsidR="00F56506" w:rsidRPr="00F56506" w:rsidRDefault="00F56506" w:rsidP="00F56506">
            <w:pPr>
              <w:spacing w:after="0" w:line="240" w:lineRule="auto"/>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 </w:t>
            </w:r>
          </w:p>
        </w:tc>
        <w:tc>
          <w:tcPr>
            <w:tcW w:w="980" w:type="dxa"/>
            <w:tcBorders>
              <w:top w:val="single" w:sz="4" w:space="0" w:color="auto"/>
              <w:left w:val="nil"/>
              <w:bottom w:val="single" w:sz="4" w:space="0" w:color="auto"/>
              <w:right w:val="nil"/>
            </w:tcBorders>
            <w:shd w:val="clear" w:color="auto" w:fill="auto"/>
            <w:noWrap/>
            <w:vAlign w:val="bottom"/>
            <w:hideMark/>
          </w:tcPr>
          <w:p w:rsidR="00F56506" w:rsidRPr="00F56506" w:rsidRDefault="00F56506" w:rsidP="00F56506">
            <w:pPr>
              <w:spacing w:after="0" w:line="240" w:lineRule="auto"/>
              <w:rPr>
                <w:rFonts w:ascii="Verdana" w:eastAsia="Times New Roman" w:hAnsi="Verdana" w:cs="Tahoma"/>
                <w:color w:val="000000"/>
                <w:sz w:val="16"/>
                <w:szCs w:val="16"/>
                <w:lang w:eastAsia="ru-RU"/>
              </w:rPr>
            </w:pPr>
            <w:r w:rsidRPr="00F56506">
              <w:rPr>
                <w:rFonts w:ascii="Verdana" w:eastAsia="Times New Roman" w:hAnsi="Verdana" w:cs="Tahoma"/>
                <w:color w:val="000000"/>
                <w:sz w:val="16"/>
                <w:szCs w:val="16"/>
                <w:lang w:eastAsia="ru-RU"/>
              </w:rPr>
              <w:t> </w:t>
            </w:r>
          </w:p>
        </w:tc>
        <w:tc>
          <w:tcPr>
            <w:tcW w:w="1037" w:type="dxa"/>
            <w:tcBorders>
              <w:top w:val="single" w:sz="4" w:space="0" w:color="auto"/>
              <w:left w:val="nil"/>
              <w:bottom w:val="single" w:sz="4" w:space="0" w:color="auto"/>
              <w:right w:val="nil"/>
            </w:tcBorders>
            <w:shd w:val="clear" w:color="auto" w:fill="auto"/>
            <w:noWrap/>
            <w:vAlign w:val="bottom"/>
            <w:hideMark/>
          </w:tcPr>
          <w:p w:rsidR="00F56506" w:rsidRPr="00F56506" w:rsidRDefault="00F56506" w:rsidP="00F56506">
            <w:pPr>
              <w:spacing w:after="0" w:line="240" w:lineRule="auto"/>
              <w:jc w:val="right"/>
              <w:rPr>
                <w:rFonts w:ascii="Verdana" w:eastAsia="Times New Roman" w:hAnsi="Verdana" w:cs="Tahoma"/>
                <w:b/>
                <w:bCs/>
                <w:color w:val="FF0000"/>
                <w:sz w:val="16"/>
                <w:szCs w:val="16"/>
                <w:lang w:eastAsia="ru-RU"/>
              </w:rPr>
            </w:pPr>
            <w:r w:rsidRPr="00F56506">
              <w:rPr>
                <w:rFonts w:ascii="Verdana" w:eastAsia="Times New Roman" w:hAnsi="Verdana" w:cs="Tahoma"/>
                <w:b/>
                <w:bCs/>
                <w:color w:val="FF0000"/>
                <w:sz w:val="16"/>
                <w:szCs w:val="16"/>
                <w:lang w:eastAsia="ru-RU"/>
              </w:rPr>
              <w:t>129946</w:t>
            </w:r>
          </w:p>
        </w:tc>
        <w:tc>
          <w:tcPr>
            <w:tcW w:w="923" w:type="dxa"/>
            <w:tcBorders>
              <w:top w:val="single" w:sz="4" w:space="0" w:color="auto"/>
              <w:left w:val="nil"/>
              <w:bottom w:val="single" w:sz="4" w:space="0" w:color="auto"/>
              <w:right w:val="nil"/>
            </w:tcBorders>
            <w:shd w:val="clear" w:color="auto" w:fill="auto"/>
            <w:noWrap/>
            <w:vAlign w:val="bottom"/>
            <w:hideMark/>
          </w:tcPr>
          <w:p w:rsidR="00F56506" w:rsidRPr="00F56506" w:rsidRDefault="00F56506" w:rsidP="00F56506">
            <w:pPr>
              <w:spacing w:after="0" w:line="240" w:lineRule="auto"/>
              <w:jc w:val="right"/>
              <w:rPr>
                <w:rFonts w:ascii="Verdana" w:eastAsia="Times New Roman" w:hAnsi="Verdana" w:cs="Tahoma"/>
                <w:b/>
                <w:bCs/>
                <w:color w:val="FF0000"/>
                <w:sz w:val="16"/>
                <w:szCs w:val="16"/>
                <w:lang w:eastAsia="ru-RU"/>
              </w:rPr>
            </w:pPr>
            <w:r w:rsidRPr="00F56506">
              <w:rPr>
                <w:rFonts w:ascii="Verdana" w:eastAsia="Times New Roman" w:hAnsi="Verdana" w:cs="Tahoma"/>
                <w:b/>
                <w:bCs/>
                <w:color w:val="FF0000"/>
                <w:sz w:val="16"/>
                <w:szCs w:val="16"/>
                <w:lang w:eastAsia="ru-RU"/>
              </w:rPr>
              <w:t>146595</w:t>
            </w:r>
          </w:p>
        </w:tc>
        <w:tc>
          <w:tcPr>
            <w:tcW w:w="980" w:type="dxa"/>
            <w:tcBorders>
              <w:top w:val="single" w:sz="4" w:space="0" w:color="auto"/>
              <w:left w:val="single" w:sz="4" w:space="0" w:color="auto"/>
              <w:bottom w:val="single" w:sz="4" w:space="0" w:color="auto"/>
              <w:right w:val="single" w:sz="4" w:space="0" w:color="auto"/>
            </w:tcBorders>
            <w:shd w:val="clear" w:color="000000" w:fill="0000CC"/>
            <w:noWrap/>
            <w:vAlign w:val="bottom"/>
            <w:hideMark/>
          </w:tcPr>
          <w:p w:rsidR="00F56506" w:rsidRPr="00F56506" w:rsidRDefault="00F56506" w:rsidP="00F56506">
            <w:pPr>
              <w:spacing w:after="0" w:line="240" w:lineRule="auto"/>
              <w:jc w:val="right"/>
              <w:rPr>
                <w:rFonts w:ascii="Verdana" w:eastAsia="Times New Roman" w:hAnsi="Verdana" w:cs="Tahoma"/>
                <w:b/>
                <w:bCs/>
                <w:color w:val="FFFFFF"/>
                <w:sz w:val="16"/>
                <w:szCs w:val="16"/>
                <w:lang w:eastAsia="ru-RU"/>
              </w:rPr>
            </w:pPr>
            <w:r w:rsidRPr="00F56506">
              <w:rPr>
                <w:rFonts w:ascii="Verdana" w:eastAsia="Times New Roman" w:hAnsi="Verdana" w:cs="Tahoma"/>
                <w:b/>
                <w:bCs/>
                <w:color w:val="FFFFFF"/>
                <w:sz w:val="16"/>
                <w:szCs w:val="16"/>
                <w:lang w:eastAsia="ru-RU"/>
              </w:rPr>
              <w:t>16649</w:t>
            </w:r>
          </w:p>
        </w:tc>
      </w:tr>
    </w:tbl>
    <w:p w:rsidR="002B31EA"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r w:rsidRPr="00AB622B">
        <w:rPr>
          <w:rFonts w:ascii="Verdana" w:eastAsia="Times New Roman" w:hAnsi="Verdana" w:cs="Times New Roman"/>
          <w:b/>
          <w:bCs/>
          <w:color w:val="000000" w:themeColor="text1"/>
          <w:sz w:val="18"/>
          <w:szCs w:val="18"/>
          <w:lang w:eastAsia="ru-RU"/>
        </w:rPr>
        <w:t xml:space="preserve">9. </w:t>
      </w:r>
      <w:r w:rsidRPr="00AB622B">
        <w:rPr>
          <w:rFonts w:ascii="Verdana" w:eastAsia="Times New Roman" w:hAnsi="Verdana" w:cs="Times New Roman"/>
          <w:color w:val="000000" w:themeColor="text1"/>
          <w:sz w:val="18"/>
          <w:szCs w:val="18"/>
          <w:lang w:eastAsia="ru-RU"/>
        </w:rPr>
        <w:t xml:space="preserve">Проект, </w:t>
      </w:r>
      <w:r w:rsidR="00CA0FF6">
        <w:rPr>
          <w:rFonts w:ascii="Verdana" w:eastAsia="Times New Roman" w:hAnsi="Verdana" w:cs="Times New Roman"/>
          <w:color w:val="000000" w:themeColor="text1"/>
          <w:sz w:val="18"/>
          <w:szCs w:val="18"/>
          <w:lang w:eastAsia="ru-RU"/>
        </w:rPr>
        <w:t xml:space="preserve">требующий инвестиций в размере </w:t>
      </w:r>
      <w:r w:rsidRPr="00CA0FF6">
        <w:rPr>
          <w:rFonts w:ascii="Verdana" w:eastAsia="Times New Roman" w:hAnsi="Verdana" w:cs="Times New Roman"/>
          <w:b/>
          <w:color w:val="000000" w:themeColor="text1"/>
          <w:sz w:val="18"/>
          <w:szCs w:val="18"/>
          <w:lang w:eastAsia="ru-RU"/>
        </w:rPr>
        <w:t>160</w:t>
      </w:r>
      <w:r w:rsidR="00CA0FF6" w:rsidRPr="00CA0FF6">
        <w:rPr>
          <w:rFonts w:ascii="Verdana" w:eastAsia="Times New Roman" w:hAnsi="Verdana" w:cs="Times New Roman"/>
          <w:b/>
          <w:color w:val="000000" w:themeColor="text1"/>
          <w:sz w:val="18"/>
          <w:szCs w:val="18"/>
          <w:lang w:eastAsia="ru-RU"/>
        </w:rPr>
        <w:t> </w:t>
      </w:r>
      <w:r w:rsidRPr="00CA0FF6">
        <w:rPr>
          <w:rFonts w:ascii="Verdana" w:eastAsia="Times New Roman" w:hAnsi="Verdana" w:cs="Times New Roman"/>
          <w:b/>
          <w:color w:val="000000" w:themeColor="text1"/>
          <w:sz w:val="18"/>
          <w:szCs w:val="18"/>
          <w:lang w:eastAsia="ru-RU"/>
        </w:rPr>
        <w:t>000</w:t>
      </w:r>
      <w:r w:rsidR="00CA0FF6" w:rsidRPr="00CA0FF6">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предполагает получение го</w:t>
      </w:r>
      <w:r w:rsidR="00CA0FF6">
        <w:rPr>
          <w:rFonts w:ascii="Verdana" w:eastAsia="Times New Roman" w:hAnsi="Verdana" w:cs="Times New Roman"/>
          <w:color w:val="000000" w:themeColor="text1"/>
          <w:sz w:val="18"/>
          <w:szCs w:val="18"/>
          <w:lang w:eastAsia="ru-RU"/>
        </w:rPr>
        <w:t xml:space="preserve">дового дохода в размере </w:t>
      </w:r>
      <w:r w:rsidRPr="00CA0FF6">
        <w:rPr>
          <w:rFonts w:ascii="Verdana" w:eastAsia="Times New Roman" w:hAnsi="Verdana" w:cs="Times New Roman"/>
          <w:b/>
          <w:color w:val="000000" w:themeColor="text1"/>
          <w:sz w:val="18"/>
          <w:szCs w:val="18"/>
          <w:lang w:eastAsia="ru-RU"/>
        </w:rPr>
        <w:t>30</w:t>
      </w:r>
      <w:r w:rsidR="00CA0FF6" w:rsidRPr="00CA0FF6">
        <w:rPr>
          <w:rFonts w:ascii="Verdana" w:eastAsia="Times New Roman" w:hAnsi="Verdana" w:cs="Times New Roman"/>
          <w:b/>
          <w:color w:val="000000" w:themeColor="text1"/>
          <w:sz w:val="18"/>
          <w:szCs w:val="18"/>
          <w:lang w:eastAsia="ru-RU"/>
        </w:rPr>
        <w:t> </w:t>
      </w:r>
      <w:r w:rsidRPr="00CA0FF6">
        <w:rPr>
          <w:rFonts w:ascii="Verdana" w:eastAsia="Times New Roman" w:hAnsi="Verdana" w:cs="Times New Roman"/>
          <w:b/>
          <w:color w:val="000000" w:themeColor="text1"/>
          <w:sz w:val="18"/>
          <w:szCs w:val="18"/>
          <w:lang w:eastAsia="ru-RU"/>
        </w:rPr>
        <w:t>000</w:t>
      </w:r>
      <w:r w:rsidR="00CA0FF6" w:rsidRPr="00CA0FF6">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на протяжении 15 лет. Оцените целесообразность такой инвестиции, есл</w:t>
      </w:r>
      <w:r w:rsidR="009A2DDD">
        <w:rPr>
          <w:rFonts w:ascii="Verdana" w:eastAsia="Times New Roman" w:hAnsi="Verdana" w:cs="Times New Roman"/>
          <w:color w:val="000000" w:themeColor="text1"/>
          <w:sz w:val="18"/>
          <w:szCs w:val="18"/>
          <w:lang w:eastAsia="ru-RU"/>
        </w:rPr>
        <w:t xml:space="preserve">и коэффициент дисконтирования </w:t>
      </w:r>
      <w:r w:rsidRPr="00CA0FF6">
        <w:rPr>
          <w:rFonts w:ascii="Verdana" w:eastAsia="Times New Roman" w:hAnsi="Verdana" w:cs="Times New Roman"/>
          <w:color w:val="FF0000"/>
          <w:sz w:val="18"/>
          <w:szCs w:val="18"/>
          <w:lang w:eastAsia="ru-RU"/>
        </w:rPr>
        <w:t>15</w:t>
      </w:r>
      <w:r w:rsidR="00CA0FF6" w:rsidRPr="00CA0FF6">
        <w:rPr>
          <w:rFonts w:ascii="Verdana" w:eastAsia="Times New Roman" w:hAnsi="Verdana" w:cs="Times New Roman"/>
          <w:color w:val="FF0000"/>
          <w:sz w:val="18"/>
          <w:szCs w:val="18"/>
          <w:lang w:val="en-US" w:eastAsia="ru-RU"/>
        </w:rPr>
        <w:t xml:space="preserve"> </w:t>
      </w:r>
      <w:r w:rsidRPr="00CA0FF6">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w:t>
      </w:r>
    </w:p>
    <w:p w:rsidR="00CA0FF6" w:rsidRPr="00CA0FF6" w:rsidRDefault="00CA0FF6"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p w:rsidR="009A2DDD" w:rsidRPr="009A2DDD" w:rsidRDefault="009A2DDD" w:rsidP="009A2DDD">
      <w:pPr>
        <w:framePr w:w="2771" w:h="255" w:wrap="auto" w:vAnchor="text" w:hAnchor="text" w:x="8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657225" cy="161925"/>
            <wp:effectExtent l="19050" t="0" r="9525" b="0"/>
            <wp:docPr id="223"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6"/>
                    <a:srcRect/>
                    <a:stretch>
                      <a:fillRect/>
                    </a:stretch>
                  </pic:blipFill>
                  <pic:spPr bwMode="auto">
                    <a:xfrm>
                      <a:off x="0" y="0"/>
                      <a:ext cx="657225" cy="161925"/>
                    </a:xfrm>
                    <a:prstGeom prst="rect">
                      <a:avLst/>
                    </a:prstGeom>
                    <a:noFill/>
                    <a:ln w="9525">
                      <a:noFill/>
                      <a:miter lim="800000"/>
                      <a:headEnd/>
                      <a:tailEnd/>
                    </a:ln>
                  </pic:spPr>
                </pic:pic>
              </a:graphicData>
            </a:graphic>
          </wp:inline>
        </w:drawing>
      </w:r>
    </w:p>
    <w:p w:rsidR="009A2DDD" w:rsidRPr="009A2DDD" w:rsidRDefault="009A2DDD" w:rsidP="009A2DDD">
      <w:pPr>
        <w:framePr w:w="2711" w:h="255" w:wrap="auto" w:vAnchor="text" w:hAnchor="text" w:x="1493"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619125" cy="161925"/>
            <wp:effectExtent l="19050" t="0" r="9525" b="0"/>
            <wp:docPr id="22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37"/>
                    <a:srcRect/>
                    <a:stretch>
                      <a:fillRect/>
                    </a:stretch>
                  </pic:blipFill>
                  <pic:spPr bwMode="auto">
                    <a:xfrm>
                      <a:off x="0" y="0"/>
                      <a:ext cx="619125" cy="161925"/>
                    </a:xfrm>
                    <a:prstGeom prst="rect">
                      <a:avLst/>
                    </a:prstGeom>
                    <a:noFill/>
                    <a:ln w="9525">
                      <a:noFill/>
                      <a:miter lim="800000"/>
                      <a:headEnd/>
                      <a:tailEnd/>
                    </a:ln>
                  </pic:spPr>
                </pic:pic>
              </a:graphicData>
            </a:graphic>
          </wp:inline>
        </w:drawing>
      </w:r>
    </w:p>
    <w:p w:rsidR="009A2DDD" w:rsidRPr="009A2DDD" w:rsidRDefault="009A2DDD" w:rsidP="009A2DDD">
      <w:pPr>
        <w:framePr w:w="2366" w:h="255" w:wrap="auto" w:vAnchor="text" w:hAnchor="text" w:x="3162"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400050" cy="161925"/>
            <wp:effectExtent l="19050" t="0" r="0" b="0"/>
            <wp:docPr id="221"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38"/>
                    <a:srcRect/>
                    <a:stretch>
                      <a:fillRect/>
                    </a:stretch>
                  </pic:blipFill>
                  <pic:spPr bwMode="auto">
                    <a:xfrm>
                      <a:off x="0" y="0"/>
                      <a:ext cx="400050" cy="161925"/>
                    </a:xfrm>
                    <a:prstGeom prst="rect">
                      <a:avLst/>
                    </a:prstGeom>
                    <a:noFill/>
                    <a:ln w="9525">
                      <a:noFill/>
                      <a:miter lim="800000"/>
                      <a:headEnd/>
                      <a:tailEnd/>
                    </a:ln>
                  </pic:spPr>
                </pic:pic>
              </a:graphicData>
            </a:graphic>
          </wp:inline>
        </w:drawing>
      </w:r>
    </w:p>
    <w:p w:rsidR="009A2DDD" w:rsidRPr="009A2DDD" w:rsidRDefault="009A2DDD" w:rsidP="009A2DDD">
      <w:pPr>
        <w:framePr w:w="2411" w:h="255" w:wrap="auto" w:vAnchor="text" w:hAnchor="text" w:x="4318"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428625" cy="161925"/>
            <wp:effectExtent l="19050" t="0" r="9525" b="0"/>
            <wp:docPr id="220"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39"/>
                    <a:srcRect/>
                    <a:stretch>
                      <a:fillRect/>
                    </a:stretch>
                  </pic:blipFill>
                  <pic:spPr bwMode="auto">
                    <a:xfrm>
                      <a:off x="0" y="0"/>
                      <a:ext cx="428625" cy="161925"/>
                    </a:xfrm>
                    <a:prstGeom prst="rect">
                      <a:avLst/>
                    </a:prstGeom>
                    <a:noFill/>
                    <a:ln w="9525">
                      <a:noFill/>
                      <a:miter lim="800000"/>
                      <a:headEnd/>
                      <a:tailEnd/>
                    </a:ln>
                  </pic:spPr>
                </pic:pic>
              </a:graphicData>
            </a:graphic>
          </wp:inline>
        </w:drawing>
      </w:r>
    </w:p>
    <w:p w:rsidR="009A2DDD" w:rsidRPr="009A2DDD" w:rsidRDefault="009A2DDD" w:rsidP="009A2DDD">
      <w:pPr>
        <w:framePr w:w="4437" w:h="795" w:wrap="auto" w:vAnchor="text" w:hAnchor="text" w:x="81" w:y="597"/>
        <w:autoSpaceDE w:val="0"/>
        <w:autoSpaceDN w:val="0"/>
        <w:adjustRightInd w:val="0"/>
        <w:spacing w:after="0" w:line="240" w:lineRule="auto"/>
        <w:rPr>
          <w:rFonts w:ascii="Arial" w:hAnsi="Arial" w:cs="Arial"/>
          <w:sz w:val="20"/>
          <w:szCs w:val="20"/>
        </w:rPr>
      </w:pPr>
      <w:r>
        <w:rPr>
          <w:rFonts w:ascii="Arial" w:hAnsi="Arial" w:cs="Arial"/>
          <w:noProof/>
          <w:position w:val="-40"/>
          <w:sz w:val="20"/>
          <w:szCs w:val="20"/>
          <w:lang w:eastAsia="ru-RU"/>
        </w:rPr>
        <w:drawing>
          <wp:inline distT="0" distB="0" distL="0" distR="0">
            <wp:extent cx="2390775" cy="504825"/>
            <wp:effectExtent l="0" t="0" r="0" b="0"/>
            <wp:docPr id="217"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40"/>
                    <a:srcRect/>
                    <a:stretch>
                      <a:fillRect/>
                    </a:stretch>
                  </pic:blipFill>
                  <pic:spPr bwMode="auto">
                    <a:xfrm>
                      <a:off x="0" y="0"/>
                      <a:ext cx="2390775" cy="504825"/>
                    </a:xfrm>
                    <a:prstGeom prst="rect">
                      <a:avLst/>
                    </a:prstGeom>
                    <a:noFill/>
                    <a:ln w="9525">
                      <a:noFill/>
                      <a:miter lim="800000"/>
                      <a:headEnd/>
                      <a:tailEnd/>
                    </a:ln>
                  </pic:spPr>
                </pic:pic>
              </a:graphicData>
            </a:graphic>
          </wp:inline>
        </w:drawing>
      </w:r>
    </w:p>
    <w:p w:rsidR="009A2DDD" w:rsidRPr="00AB622B" w:rsidRDefault="009A2DDD"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p>
    <w:p w:rsidR="00A65F39" w:rsidRDefault="00A65F39" w:rsidP="00AB622B">
      <w:pPr>
        <w:spacing w:before="100" w:beforeAutospacing="1" w:after="100" w:afterAutospacing="1" w:line="240" w:lineRule="auto"/>
        <w:rPr>
          <w:rFonts w:ascii="Verdana" w:eastAsia="Times New Roman" w:hAnsi="Verdana" w:cs="Times New Roman"/>
          <w:b/>
          <w:bCs/>
          <w:color w:val="000000" w:themeColor="text1"/>
          <w:sz w:val="18"/>
          <w:szCs w:val="18"/>
          <w:lang w:val="en-US" w:eastAsia="ru-RU"/>
        </w:rPr>
      </w:pPr>
    </w:p>
    <w:p w:rsidR="00CA0FF6" w:rsidRDefault="00CA0FF6" w:rsidP="00AB622B">
      <w:pPr>
        <w:spacing w:before="100" w:beforeAutospacing="1" w:after="100" w:afterAutospacing="1" w:line="240" w:lineRule="auto"/>
        <w:rPr>
          <w:rFonts w:ascii="Verdana" w:eastAsia="Times New Roman" w:hAnsi="Verdana" w:cs="Times New Roman"/>
          <w:b/>
          <w:bCs/>
          <w:color w:val="000000" w:themeColor="text1"/>
          <w:sz w:val="18"/>
          <w:szCs w:val="18"/>
          <w:lang w:val="en-US" w:eastAsia="ru-RU"/>
        </w:rPr>
      </w:pPr>
    </w:p>
    <w:p w:rsidR="00CA0FF6" w:rsidRDefault="00CA0FF6" w:rsidP="00AB622B">
      <w:pPr>
        <w:spacing w:before="100" w:beforeAutospacing="1" w:after="100" w:afterAutospacing="1" w:line="240" w:lineRule="auto"/>
        <w:rPr>
          <w:rFonts w:ascii="Verdana" w:eastAsia="Times New Roman" w:hAnsi="Verdana" w:cs="Times New Roman"/>
          <w:b/>
          <w:bCs/>
          <w:color w:val="000000" w:themeColor="text1"/>
          <w:sz w:val="18"/>
          <w:szCs w:val="18"/>
          <w:lang w:val="en-US" w:eastAsia="ru-RU"/>
        </w:rPr>
      </w:pPr>
    </w:p>
    <w:p w:rsidR="00A65F39" w:rsidRPr="00754A08" w:rsidRDefault="002B31EA"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t xml:space="preserve">10. </w:t>
      </w:r>
      <w:r w:rsidR="00CA0FF6">
        <w:rPr>
          <w:rFonts w:ascii="Verdana" w:eastAsia="Times New Roman" w:hAnsi="Verdana" w:cs="Times New Roman"/>
          <w:color w:val="000000" w:themeColor="text1"/>
          <w:sz w:val="18"/>
          <w:szCs w:val="18"/>
          <w:lang w:eastAsia="ru-RU"/>
        </w:rPr>
        <w:t>Проект</w:t>
      </w:r>
      <w:r w:rsidR="00CA0FF6" w:rsidRPr="00CA0FF6">
        <w:rPr>
          <w:rFonts w:ascii="Verdana" w:eastAsia="Times New Roman" w:hAnsi="Verdana" w:cs="Times New Roman"/>
          <w:color w:val="000000" w:themeColor="text1"/>
          <w:sz w:val="18"/>
          <w:szCs w:val="18"/>
          <w:lang w:eastAsia="ru-RU"/>
        </w:rPr>
        <w:t xml:space="preserve"> </w:t>
      </w:r>
      <w:r w:rsidR="00CA0FF6">
        <w:rPr>
          <w:rFonts w:ascii="Verdana" w:eastAsia="Times New Roman" w:hAnsi="Verdana" w:cs="Times New Roman"/>
          <w:color w:val="000000" w:themeColor="text1"/>
          <w:sz w:val="18"/>
          <w:szCs w:val="18"/>
          <w:lang w:eastAsia="ru-RU"/>
        </w:rPr>
        <w:t>рассчитан</w:t>
      </w:r>
      <w:r w:rsidRPr="00AB622B">
        <w:rPr>
          <w:rFonts w:ascii="Verdana" w:eastAsia="Times New Roman" w:hAnsi="Verdana" w:cs="Times New Roman"/>
          <w:color w:val="000000" w:themeColor="text1"/>
          <w:sz w:val="18"/>
          <w:szCs w:val="18"/>
          <w:lang w:eastAsia="ru-RU"/>
        </w:rPr>
        <w:t xml:space="preserve"> на 15 лет</w:t>
      </w:r>
      <w:r w:rsidR="00CA0FF6" w:rsidRPr="00CA0FF6">
        <w:rPr>
          <w:rFonts w:ascii="Verdana" w:eastAsia="Times New Roman" w:hAnsi="Verdana" w:cs="Times New Roman"/>
          <w:color w:val="000000" w:themeColor="text1"/>
          <w:sz w:val="18"/>
          <w:szCs w:val="18"/>
          <w:lang w:eastAsia="ru-RU"/>
        </w:rPr>
        <w:t xml:space="preserve"> </w:t>
      </w:r>
      <w:r w:rsidR="00CA0FF6">
        <w:rPr>
          <w:rFonts w:ascii="Verdana" w:eastAsia="Times New Roman" w:hAnsi="Verdana" w:cs="Times New Roman"/>
          <w:color w:val="000000" w:themeColor="text1"/>
          <w:sz w:val="18"/>
          <w:szCs w:val="18"/>
          <w:lang w:eastAsia="ru-RU"/>
        </w:rPr>
        <w:t xml:space="preserve">и требует инвестиций в размере </w:t>
      </w:r>
      <w:r w:rsidRPr="00CA0FF6">
        <w:rPr>
          <w:rFonts w:ascii="Verdana" w:eastAsia="Times New Roman" w:hAnsi="Verdana" w:cs="Times New Roman"/>
          <w:b/>
          <w:color w:val="000000" w:themeColor="text1"/>
          <w:sz w:val="18"/>
          <w:szCs w:val="18"/>
          <w:lang w:eastAsia="ru-RU"/>
        </w:rPr>
        <w:t>150</w:t>
      </w:r>
      <w:r w:rsidR="00CA0FF6" w:rsidRPr="00CA0FF6">
        <w:rPr>
          <w:rFonts w:ascii="Verdana" w:eastAsia="Times New Roman" w:hAnsi="Verdana" w:cs="Times New Roman"/>
          <w:b/>
          <w:color w:val="000000" w:themeColor="text1"/>
          <w:sz w:val="18"/>
          <w:szCs w:val="18"/>
          <w:lang w:eastAsia="ru-RU"/>
        </w:rPr>
        <w:t> </w:t>
      </w:r>
      <w:r w:rsidRPr="00CA0FF6">
        <w:rPr>
          <w:rFonts w:ascii="Verdana" w:eastAsia="Times New Roman" w:hAnsi="Verdana" w:cs="Times New Roman"/>
          <w:b/>
          <w:color w:val="000000" w:themeColor="text1"/>
          <w:sz w:val="18"/>
          <w:szCs w:val="18"/>
          <w:lang w:eastAsia="ru-RU"/>
        </w:rPr>
        <w:t>000</w:t>
      </w:r>
      <w:r w:rsidR="00CA0FF6" w:rsidRPr="00CA0FF6">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В первые 5 лет никаких поступлений не ожидается, однако в последующие 1</w:t>
      </w:r>
      <w:r w:rsidR="00CA0FF6">
        <w:rPr>
          <w:rFonts w:ascii="Verdana" w:eastAsia="Times New Roman" w:hAnsi="Verdana" w:cs="Times New Roman"/>
          <w:color w:val="000000" w:themeColor="text1"/>
          <w:sz w:val="18"/>
          <w:szCs w:val="18"/>
          <w:lang w:eastAsia="ru-RU"/>
        </w:rPr>
        <w:t xml:space="preserve">0 лет ежегодный доход составит </w:t>
      </w:r>
      <w:r w:rsidRPr="00CA0FF6">
        <w:rPr>
          <w:rFonts w:ascii="Verdana" w:eastAsia="Times New Roman" w:hAnsi="Verdana" w:cs="Times New Roman"/>
          <w:b/>
          <w:color w:val="000000" w:themeColor="text1"/>
          <w:sz w:val="18"/>
          <w:szCs w:val="18"/>
          <w:lang w:eastAsia="ru-RU"/>
        </w:rPr>
        <w:t>50</w:t>
      </w:r>
      <w:r w:rsidR="00CA0FF6" w:rsidRPr="00CA0FF6">
        <w:rPr>
          <w:rFonts w:ascii="Verdana" w:eastAsia="Times New Roman" w:hAnsi="Verdana" w:cs="Times New Roman"/>
          <w:b/>
          <w:color w:val="000000" w:themeColor="text1"/>
          <w:sz w:val="18"/>
          <w:szCs w:val="18"/>
          <w:lang w:eastAsia="ru-RU"/>
        </w:rPr>
        <w:t> </w:t>
      </w:r>
      <w:r w:rsidRPr="00CA0FF6">
        <w:rPr>
          <w:rFonts w:ascii="Verdana" w:eastAsia="Times New Roman" w:hAnsi="Verdana" w:cs="Times New Roman"/>
          <w:b/>
          <w:color w:val="000000" w:themeColor="text1"/>
          <w:sz w:val="18"/>
          <w:szCs w:val="18"/>
          <w:lang w:eastAsia="ru-RU"/>
        </w:rPr>
        <w:t>000</w:t>
      </w:r>
      <w:r w:rsidR="00CA0FF6" w:rsidRPr="00CA0FF6">
        <w:rPr>
          <w:rFonts w:ascii="Verdana" w:eastAsia="Times New Roman" w:hAnsi="Verdana" w:cs="Times New Roman"/>
          <w:b/>
          <w:color w:val="000000" w:themeColor="text1"/>
          <w:sz w:val="18"/>
          <w:szCs w:val="18"/>
          <w:lang w:eastAsia="ru-RU"/>
        </w:rPr>
        <w:t xml:space="preserve"> $</w:t>
      </w:r>
      <w:r w:rsidR="00CA0FF6">
        <w:rPr>
          <w:rFonts w:ascii="Verdana" w:eastAsia="Times New Roman" w:hAnsi="Verdana" w:cs="Times New Roman"/>
          <w:color w:val="000000" w:themeColor="text1"/>
          <w:sz w:val="18"/>
          <w:szCs w:val="18"/>
          <w:lang w:eastAsia="ru-RU"/>
        </w:rPr>
        <w:t>.</w:t>
      </w:r>
      <w:r w:rsidR="00CA0FF6" w:rsidRPr="00CA0FF6">
        <w:rPr>
          <w:rFonts w:ascii="Verdana" w:eastAsia="Times New Roman" w:hAnsi="Verdana" w:cs="Times New Roman"/>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Следует ли принять этот проект, если коэффициент дисконтирования равен </w:t>
      </w:r>
      <w:r w:rsidRPr="00CA0FF6">
        <w:rPr>
          <w:rFonts w:ascii="Verdana" w:eastAsia="Times New Roman" w:hAnsi="Verdana" w:cs="Times New Roman"/>
          <w:color w:val="FF0000"/>
          <w:sz w:val="18"/>
          <w:szCs w:val="18"/>
          <w:lang w:eastAsia="ru-RU"/>
        </w:rPr>
        <w:t>15</w:t>
      </w:r>
      <w:r w:rsidR="00CA0FF6" w:rsidRPr="00CA0FF6">
        <w:rPr>
          <w:rFonts w:ascii="Verdana" w:eastAsia="Times New Roman" w:hAnsi="Verdana" w:cs="Times New Roman"/>
          <w:color w:val="FF0000"/>
          <w:sz w:val="18"/>
          <w:szCs w:val="18"/>
          <w:lang w:val="en-US" w:eastAsia="ru-RU"/>
        </w:rPr>
        <w:t xml:space="preserve"> </w:t>
      </w:r>
      <w:r w:rsidRPr="00CA0FF6">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w:t>
      </w:r>
    </w:p>
    <w:p w:rsidR="00CA0FF6" w:rsidRDefault="00CA0FF6" w:rsidP="00AB622B">
      <w:pPr>
        <w:spacing w:before="100" w:beforeAutospacing="1" w:after="100" w:afterAutospacing="1" w:line="240" w:lineRule="auto"/>
        <w:rPr>
          <w:rFonts w:ascii="Verdana" w:eastAsia="Times New Roman" w:hAnsi="Verdana" w:cs="Times New Roman"/>
          <w:b/>
          <w:bCs/>
          <w:color w:val="000000" w:themeColor="text1"/>
          <w:sz w:val="18"/>
          <w:szCs w:val="18"/>
          <w:lang w:val="en-US" w:eastAsia="ru-RU"/>
        </w:rPr>
      </w:pPr>
    </w:p>
    <w:p w:rsidR="00CA0FF6" w:rsidRDefault="00CA0FF6" w:rsidP="00AB622B">
      <w:pPr>
        <w:spacing w:before="100" w:beforeAutospacing="1" w:after="100" w:afterAutospacing="1" w:line="240" w:lineRule="auto"/>
        <w:rPr>
          <w:rFonts w:ascii="Verdana" w:eastAsia="Times New Roman" w:hAnsi="Verdana" w:cs="Times New Roman"/>
          <w:b/>
          <w:bCs/>
          <w:color w:val="000000" w:themeColor="text1"/>
          <w:sz w:val="18"/>
          <w:szCs w:val="18"/>
          <w:lang w:val="en-US" w:eastAsia="ru-RU"/>
        </w:rPr>
      </w:pPr>
    </w:p>
    <w:p w:rsidR="00CA0FF6" w:rsidRDefault="00CA0FF6" w:rsidP="00AB622B">
      <w:pPr>
        <w:spacing w:before="100" w:beforeAutospacing="1" w:after="100" w:afterAutospacing="1" w:line="240" w:lineRule="auto"/>
        <w:rPr>
          <w:rFonts w:ascii="Verdana" w:eastAsia="Times New Roman" w:hAnsi="Verdana" w:cs="Times New Roman"/>
          <w:b/>
          <w:bCs/>
          <w:color w:val="000000" w:themeColor="text1"/>
          <w:sz w:val="18"/>
          <w:szCs w:val="18"/>
          <w:lang w:val="en-US" w:eastAsia="ru-RU"/>
        </w:rPr>
      </w:pPr>
    </w:p>
    <w:p w:rsidR="00022572" w:rsidRPr="00A65F39" w:rsidRDefault="002B31EA"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lastRenderedPageBreak/>
        <w:t>11</w:t>
      </w:r>
      <w:r w:rsidR="009A2DDD">
        <w:rPr>
          <w:rFonts w:ascii="Verdana" w:eastAsia="Times New Roman" w:hAnsi="Verdana" w:cs="Times New Roman"/>
          <w:color w:val="000000" w:themeColor="text1"/>
          <w:sz w:val="18"/>
          <w:szCs w:val="18"/>
          <w:lang w:eastAsia="ru-RU"/>
        </w:rPr>
        <w:t>. Анализируются проекты:</w:t>
      </w:r>
    </w:p>
    <w:tbl>
      <w:tblPr>
        <w:tblW w:w="6460" w:type="dxa"/>
        <w:tblInd w:w="103" w:type="dxa"/>
        <w:tblLook w:val="04A0"/>
      </w:tblPr>
      <w:tblGrid>
        <w:gridCol w:w="631"/>
        <w:gridCol w:w="980"/>
        <w:gridCol w:w="980"/>
        <w:gridCol w:w="987"/>
        <w:gridCol w:w="1088"/>
        <w:gridCol w:w="872"/>
        <w:gridCol w:w="980"/>
      </w:tblGrid>
      <w:tr w:rsidR="00A65F39" w:rsidRPr="00A65F39" w:rsidTr="00A65F39">
        <w:trPr>
          <w:trHeight w:val="210"/>
        </w:trPr>
        <w:tc>
          <w:tcPr>
            <w:tcW w:w="580" w:type="dxa"/>
            <w:tcBorders>
              <w:top w:val="single" w:sz="4" w:space="0" w:color="auto"/>
              <w:left w:val="single" w:sz="4" w:space="0" w:color="auto"/>
              <w:bottom w:val="nil"/>
              <w:right w:val="single" w:sz="4" w:space="0" w:color="auto"/>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color w:val="000000"/>
                <w:sz w:val="16"/>
                <w:szCs w:val="16"/>
                <w:lang w:eastAsia="ru-RU"/>
              </w:rPr>
            </w:pPr>
            <w:r w:rsidRPr="00A65F39">
              <w:rPr>
                <w:rFonts w:ascii="Verdana" w:eastAsia="Times New Roman" w:hAnsi="Verdana" w:cs="Tahoma"/>
                <w:color w:val="000000"/>
                <w:sz w:val="16"/>
                <w:szCs w:val="16"/>
                <w:lang w:eastAsia="ru-RU"/>
              </w:rPr>
              <w:t>Годы</w:t>
            </w:r>
          </w:p>
        </w:tc>
        <w:tc>
          <w:tcPr>
            <w:tcW w:w="980" w:type="dxa"/>
            <w:tcBorders>
              <w:top w:val="single" w:sz="4" w:space="0" w:color="auto"/>
              <w:left w:val="nil"/>
              <w:bottom w:val="single" w:sz="4" w:space="0" w:color="auto"/>
              <w:right w:val="nil"/>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b/>
                <w:bCs/>
                <w:color w:val="000000"/>
                <w:sz w:val="16"/>
                <w:szCs w:val="16"/>
                <w:lang w:eastAsia="ru-RU"/>
              </w:rPr>
            </w:pPr>
            <w:r w:rsidRPr="00A65F39">
              <w:rPr>
                <w:rFonts w:ascii="Verdana" w:eastAsia="Times New Roman" w:hAnsi="Verdana" w:cs="Tahoma"/>
                <w:b/>
                <w:bCs/>
                <w:color w:val="000000"/>
                <w:sz w:val="16"/>
                <w:szCs w:val="16"/>
                <w:lang w:eastAsia="ru-RU"/>
              </w:rPr>
              <w:t>Потоки</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color w:val="000000"/>
                <w:sz w:val="16"/>
                <w:szCs w:val="16"/>
                <w:lang w:eastAsia="ru-RU"/>
              </w:rPr>
            </w:pPr>
            <w:r w:rsidRPr="00A65F39">
              <w:rPr>
                <w:rFonts w:ascii="Verdana" w:eastAsia="Times New Roman" w:hAnsi="Verdana" w:cs="Tahoma"/>
                <w:color w:val="000000"/>
                <w:sz w:val="16"/>
                <w:szCs w:val="16"/>
                <w:lang w:eastAsia="ru-RU"/>
              </w:rPr>
              <w:t> </w:t>
            </w:r>
          </w:p>
        </w:tc>
        <w:tc>
          <w:tcPr>
            <w:tcW w:w="980" w:type="dxa"/>
            <w:tcBorders>
              <w:top w:val="single" w:sz="4" w:space="0" w:color="auto"/>
              <w:left w:val="nil"/>
              <w:bottom w:val="nil"/>
              <w:right w:val="single" w:sz="4" w:space="0" w:color="auto"/>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color w:val="000000"/>
                <w:sz w:val="16"/>
                <w:szCs w:val="16"/>
                <w:lang w:eastAsia="ru-RU"/>
              </w:rPr>
            </w:pPr>
            <w:r w:rsidRPr="00A65F39">
              <w:rPr>
                <w:rFonts w:ascii="Verdana" w:eastAsia="Times New Roman" w:hAnsi="Verdana" w:cs="Tahoma"/>
                <w:color w:val="000000"/>
                <w:sz w:val="16"/>
                <w:szCs w:val="16"/>
                <w:lang w:eastAsia="ru-RU"/>
              </w:rPr>
              <w:t>Дисконт</w:t>
            </w:r>
          </w:p>
        </w:tc>
        <w:tc>
          <w:tcPr>
            <w:tcW w:w="1960" w:type="dxa"/>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b/>
                <w:bCs/>
                <w:color w:val="000000"/>
                <w:sz w:val="16"/>
                <w:szCs w:val="16"/>
                <w:lang w:eastAsia="ru-RU"/>
              </w:rPr>
            </w:pPr>
            <w:r w:rsidRPr="00A65F39">
              <w:rPr>
                <w:rFonts w:ascii="Verdana" w:eastAsia="Times New Roman" w:hAnsi="Verdana" w:cs="Tahoma"/>
                <w:b/>
                <w:bCs/>
                <w:color w:val="000000"/>
                <w:sz w:val="16"/>
                <w:szCs w:val="16"/>
                <w:lang w:eastAsia="ru-RU"/>
              </w:rPr>
              <w:t>Дисконт. потоки</w:t>
            </w:r>
          </w:p>
        </w:tc>
        <w:tc>
          <w:tcPr>
            <w:tcW w:w="980" w:type="dxa"/>
            <w:tcBorders>
              <w:top w:val="single" w:sz="4" w:space="0" w:color="auto"/>
              <w:left w:val="nil"/>
              <w:bottom w:val="nil"/>
              <w:right w:val="single" w:sz="4" w:space="0" w:color="auto"/>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b/>
                <w:bCs/>
                <w:color w:val="0000CC"/>
                <w:sz w:val="16"/>
                <w:szCs w:val="16"/>
                <w:lang w:eastAsia="ru-RU"/>
              </w:rPr>
            </w:pPr>
            <w:r w:rsidRPr="00A65F39">
              <w:rPr>
                <w:rFonts w:ascii="Verdana" w:eastAsia="Times New Roman" w:hAnsi="Verdana" w:cs="Tahoma"/>
                <w:b/>
                <w:bCs/>
                <w:color w:val="0000CC"/>
                <w:sz w:val="16"/>
                <w:szCs w:val="16"/>
                <w:lang w:eastAsia="ru-RU"/>
              </w:rPr>
              <w:t>NPV</w:t>
            </w:r>
          </w:p>
        </w:tc>
      </w:tr>
      <w:tr w:rsidR="00A65F39" w:rsidRPr="00A65F39" w:rsidTr="00A65F39">
        <w:trPr>
          <w:trHeight w:val="210"/>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color w:val="000000"/>
                <w:sz w:val="16"/>
                <w:szCs w:val="16"/>
                <w:lang w:eastAsia="ru-RU"/>
              </w:rPr>
            </w:pPr>
            <w:r w:rsidRPr="00A65F39">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color w:val="000000"/>
                <w:sz w:val="16"/>
                <w:szCs w:val="16"/>
                <w:lang w:eastAsia="ru-RU"/>
              </w:rPr>
            </w:pPr>
            <w:r w:rsidRPr="00A65F39">
              <w:rPr>
                <w:rFonts w:ascii="Verdana" w:eastAsia="Times New Roman" w:hAnsi="Verdana" w:cs="Tahoma"/>
                <w:color w:val="000000"/>
                <w:sz w:val="16"/>
                <w:szCs w:val="16"/>
                <w:lang w:eastAsia="ru-RU"/>
              </w:rPr>
              <w:t>Инвест.</w:t>
            </w:r>
          </w:p>
        </w:tc>
        <w:tc>
          <w:tcPr>
            <w:tcW w:w="980" w:type="dxa"/>
            <w:tcBorders>
              <w:top w:val="nil"/>
              <w:left w:val="nil"/>
              <w:bottom w:val="single" w:sz="4" w:space="0" w:color="auto"/>
              <w:right w:val="single" w:sz="4" w:space="0" w:color="auto"/>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color w:val="000000"/>
                <w:sz w:val="16"/>
                <w:szCs w:val="16"/>
                <w:lang w:eastAsia="ru-RU"/>
              </w:rPr>
            </w:pPr>
            <w:r w:rsidRPr="00A65F39">
              <w:rPr>
                <w:rFonts w:ascii="Verdana" w:eastAsia="Times New Roman" w:hAnsi="Verdana" w:cs="Tahoma"/>
                <w:color w:val="000000"/>
                <w:sz w:val="16"/>
                <w:szCs w:val="16"/>
                <w:lang w:eastAsia="ru-RU"/>
              </w:rPr>
              <w:t>Доход</w:t>
            </w:r>
          </w:p>
        </w:tc>
        <w:tc>
          <w:tcPr>
            <w:tcW w:w="980" w:type="dxa"/>
            <w:tcBorders>
              <w:top w:val="nil"/>
              <w:left w:val="nil"/>
              <w:bottom w:val="single" w:sz="4" w:space="0" w:color="auto"/>
              <w:right w:val="single" w:sz="4" w:space="0" w:color="auto"/>
            </w:tcBorders>
            <w:shd w:val="clear" w:color="auto" w:fill="auto"/>
            <w:noWrap/>
            <w:vAlign w:val="bottom"/>
            <w:hideMark/>
          </w:tcPr>
          <w:p w:rsidR="00A65F39" w:rsidRPr="00A65F39" w:rsidRDefault="00A65F39" w:rsidP="00A65F39">
            <w:pPr>
              <w:spacing w:after="0" w:line="240" w:lineRule="auto"/>
              <w:jc w:val="right"/>
              <w:rPr>
                <w:rFonts w:ascii="Verdana" w:eastAsia="Times New Roman" w:hAnsi="Verdana" w:cs="Tahoma"/>
                <w:color w:val="FF0000"/>
                <w:sz w:val="16"/>
                <w:szCs w:val="16"/>
                <w:lang w:eastAsia="ru-RU"/>
              </w:rPr>
            </w:pPr>
            <w:r w:rsidRPr="00A65F39">
              <w:rPr>
                <w:rFonts w:ascii="Verdana" w:eastAsia="Times New Roman" w:hAnsi="Verdana" w:cs="Tahoma"/>
                <w:color w:val="FF0000"/>
                <w:sz w:val="16"/>
                <w:szCs w:val="16"/>
                <w:lang w:eastAsia="ru-RU"/>
              </w:rPr>
              <w:t>0,1</w:t>
            </w:r>
          </w:p>
        </w:tc>
        <w:tc>
          <w:tcPr>
            <w:tcW w:w="1088" w:type="dxa"/>
            <w:tcBorders>
              <w:top w:val="nil"/>
              <w:left w:val="nil"/>
              <w:bottom w:val="single" w:sz="4" w:space="0" w:color="auto"/>
              <w:right w:val="single" w:sz="4" w:space="0" w:color="auto"/>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color w:val="000000"/>
                <w:sz w:val="16"/>
                <w:szCs w:val="16"/>
                <w:lang w:eastAsia="ru-RU"/>
              </w:rPr>
            </w:pPr>
            <w:r w:rsidRPr="00A65F39">
              <w:rPr>
                <w:rFonts w:ascii="Verdana" w:eastAsia="Times New Roman" w:hAnsi="Verdana" w:cs="Tahoma"/>
                <w:color w:val="000000"/>
                <w:sz w:val="16"/>
                <w:szCs w:val="16"/>
                <w:lang w:eastAsia="ru-RU"/>
              </w:rPr>
              <w:t>Инвест.</w:t>
            </w:r>
          </w:p>
        </w:tc>
        <w:tc>
          <w:tcPr>
            <w:tcW w:w="872" w:type="dxa"/>
            <w:tcBorders>
              <w:top w:val="nil"/>
              <w:left w:val="nil"/>
              <w:bottom w:val="single" w:sz="4" w:space="0" w:color="auto"/>
              <w:right w:val="single" w:sz="4" w:space="0" w:color="auto"/>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color w:val="000000"/>
                <w:sz w:val="16"/>
                <w:szCs w:val="16"/>
                <w:lang w:eastAsia="ru-RU"/>
              </w:rPr>
            </w:pPr>
            <w:r w:rsidRPr="00A65F39">
              <w:rPr>
                <w:rFonts w:ascii="Verdana" w:eastAsia="Times New Roman" w:hAnsi="Verdana" w:cs="Tahoma"/>
                <w:color w:val="000000"/>
                <w:sz w:val="16"/>
                <w:szCs w:val="16"/>
                <w:lang w:eastAsia="ru-RU"/>
              </w:rPr>
              <w:t>Доход</w:t>
            </w:r>
          </w:p>
        </w:tc>
        <w:tc>
          <w:tcPr>
            <w:tcW w:w="980" w:type="dxa"/>
            <w:tcBorders>
              <w:top w:val="nil"/>
              <w:left w:val="nil"/>
              <w:bottom w:val="single" w:sz="4" w:space="0" w:color="auto"/>
              <w:right w:val="single" w:sz="4" w:space="0" w:color="auto"/>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color w:val="000000"/>
                <w:sz w:val="16"/>
                <w:szCs w:val="16"/>
                <w:lang w:eastAsia="ru-RU"/>
              </w:rPr>
            </w:pPr>
            <w:r w:rsidRPr="00A65F39">
              <w:rPr>
                <w:rFonts w:ascii="Verdana" w:eastAsia="Times New Roman" w:hAnsi="Verdana" w:cs="Tahoma"/>
                <w:color w:val="000000"/>
                <w:sz w:val="16"/>
                <w:szCs w:val="16"/>
                <w:lang w:eastAsia="ru-RU"/>
              </w:rPr>
              <w:t> </w:t>
            </w:r>
          </w:p>
        </w:tc>
      </w:tr>
      <w:tr w:rsidR="00A65F39" w:rsidRPr="00A65F39" w:rsidTr="00A65F39">
        <w:trPr>
          <w:trHeight w:val="210"/>
        </w:trPr>
        <w:tc>
          <w:tcPr>
            <w:tcW w:w="580" w:type="dxa"/>
            <w:tcBorders>
              <w:top w:val="nil"/>
              <w:left w:val="nil"/>
              <w:bottom w:val="nil"/>
              <w:right w:val="nil"/>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b/>
                <w:bCs/>
                <w:i/>
                <w:iCs/>
                <w:sz w:val="16"/>
                <w:szCs w:val="16"/>
                <w:lang w:eastAsia="ru-RU"/>
              </w:rPr>
            </w:pPr>
            <w:r w:rsidRPr="00A65F39">
              <w:rPr>
                <w:rFonts w:ascii="Verdana" w:eastAsia="Times New Roman" w:hAnsi="Verdana" w:cs="Tahoma"/>
                <w:b/>
                <w:bCs/>
                <w:i/>
                <w:iCs/>
                <w:sz w:val="16"/>
                <w:szCs w:val="16"/>
                <w:lang w:eastAsia="ru-RU"/>
              </w:rPr>
              <w:t>Проект</w:t>
            </w:r>
          </w:p>
        </w:tc>
        <w:tc>
          <w:tcPr>
            <w:tcW w:w="980" w:type="dxa"/>
            <w:tcBorders>
              <w:top w:val="nil"/>
              <w:left w:val="nil"/>
              <w:bottom w:val="nil"/>
              <w:right w:val="nil"/>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b/>
                <w:bCs/>
                <w:color w:val="000000"/>
                <w:sz w:val="16"/>
                <w:szCs w:val="16"/>
                <w:lang w:eastAsia="ru-RU"/>
              </w:rPr>
            </w:pPr>
            <w:r w:rsidRPr="00A65F39">
              <w:rPr>
                <w:rFonts w:ascii="Verdana" w:eastAsia="Times New Roman" w:hAnsi="Verdana" w:cs="Tahoma"/>
                <w:b/>
                <w:bCs/>
                <w:color w:val="000000"/>
                <w:sz w:val="16"/>
                <w:szCs w:val="16"/>
                <w:lang w:eastAsia="ru-RU"/>
              </w:rPr>
              <w:t>1</w:t>
            </w:r>
          </w:p>
        </w:tc>
        <w:tc>
          <w:tcPr>
            <w:tcW w:w="980" w:type="dxa"/>
            <w:tcBorders>
              <w:top w:val="nil"/>
              <w:left w:val="nil"/>
              <w:bottom w:val="nil"/>
              <w:right w:val="nil"/>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color w:val="000000"/>
                <w:sz w:val="16"/>
                <w:szCs w:val="16"/>
                <w:lang w:eastAsia="ru-RU"/>
              </w:rPr>
            </w:pPr>
          </w:p>
        </w:tc>
        <w:tc>
          <w:tcPr>
            <w:tcW w:w="1088" w:type="dxa"/>
            <w:tcBorders>
              <w:top w:val="nil"/>
              <w:left w:val="nil"/>
              <w:bottom w:val="nil"/>
              <w:right w:val="nil"/>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color w:val="000000"/>
                <w:sz w:val="16"/>
                <w:szCs w:val="16"/>
                <w:lang w:eastAsia="ru-RU"/>
              </w:rPr>
            </w:pPr>
          </w:p>
        </w:tc>
        <w:tc>
          <w:tcPr>
            <w:tcW w:w="872" w:type="dxa"/>
            <w:tcBorders>
              <w:top w:val="nil"/>
              <w:left w:val="nil"/>
              <w:bottom w:val="nil"/>
              <w:right w:val="nil"/>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color w:val="000000"/>
                <w:sz w:val="16"/>
                <w:szCs w:val="16"/>
                <w:lang w:eastAsia="ru-RU"/>
              </w:rPr>
            </w:pPr>
          </w:p>
        </w:tc>
      </w:tr>
      <w:tr w:rsidR="00A65F39" w:rsidRPr="00A65F39" w:rsidTr="00A65F39">
        <w:trPr>
          <w:trHeight w:val="210"/>
        </w:trPr>
        <w:tc>
          <w:tcPr>
            <w:tcW w:w="580" w:type="dxa"/>
            <w:tcBorders>
              <w:top w:val="single" w:sz="4" w:space="0" w:color="auto"/>
              <w:left w:val="single" w:sz="4" w:space="0" w:color="auto"/>
              <w:bottom w:val="single" w:sz="4" w:space="0" w:color="auto"/>
              <w:right w:val="single" w:sz="4" w:space="0" w:color="auto"/>
            </w:tcBorders>
            <w:shd w:val="clear" w:color="000000" w:fill="0000CC"/>
            <w:noWrap/>
            <w:vAlign w:val="bottom"/>
            <w:hideMark/>
          </w:tcPr>
          <w:p w:rsidR="00A65F39" w:rsidRPr="00A65F39" w:rsidRDefault="00A65F39" w:rsidP="00A65F39">
            <w:pPr>
              <w:spacing w:after="0" w:line="240" w:lineRule="auto"/>
              <w:jc w:val="right"/>
              <w:rPr>
                <w:rFonts w:ascii="Verdana" w:eastAsia="Times New Roman" w:hAnsi="Verdana" w:cs="Tahoma"/>
                <w:color w:val="FFFFFF"/>
                <w:sz w:val="16"/>
                <w:szCs w:val="16"/>
                <w:lang w:eastAsia="ru-RU"/>
              </w:rPr>
            </w:pPr>
            <w:r w:rsidRPr="00A65F39">
              <w:rPr>
                <w:rFonts w:ascii="Verdana" w:eastAsia="Times New Roman" w:hAnsi="Verdana" w:cs="Tahoma"/>
                <w:color w:val="FFFFFF"/>
                <w:sz w:val="16"/>
                <w:szCs w:val="16"/>
                <w:lang w:eastAsia="ru-RU"/>
              </w:rPr>
              <w:t>0</w:t>
            </w:r>
          </w:p>
        </w:tc>
        <w:tc>
          <w:tcPr>
            <w:tcW w:w="980" w:type="dxa"/>
            <w:tcBorders>
              <w:top w:val="single" w:sz="4" w:space="0" w:color="auto"/>
              <w:left w:val="nil"/>
              <w:bottom w:val="single" w:sz="4" w:space="0" w:color="auto"/>
              <w:right w:val="single" w:sz="4" w:space="0" w:color="auto"/>
            </w:tcBorders>
            <w:shd w:val="clear" w:color="000000" w:fill="0000CC"/>
            <w:noWrap/>
            <w:vAlign w:val="bottom"/>
            <w:hideMark/>
          </w:tcPr>
          <w:p w:rsidR="00A65F39" w:rsidRPr="00A65F39" w:rsidRDefault="00A65F39" w:rsidP="00A65F39">
            <w:pPr>
              <w:spacing w:after="0" w:line="240" w:lineRule="auto"/>
              <w:jc w:val="right"/>
              <w:rPr>
                <w:rFonts w:ascii="Verdana" w:eastAsia="Times New Roman" w:hAnsi="Verdana" w:cs="Tahoma"/>
                <w:b/>
                <w:bCs/>
                <w:color w:val="FFFFFF"/>
                <w:sz w:val="16"/>
                <w:szCs w:val="16"/>
                <w:lang w:eastAsia="ru-RU"/>
              </w:rPr>
            </w:pPr>
            <w:r w:rsidRPr="00A65F39">
              <w:rPr>
                <w:rFonts w:ascii="Verdana" w:eastAsia="Times New Roman" w:hAnsi="Verdana" w:cs="Tahoma"/>
                <w:b/>
                <w:bCs/>
                <w:color w:val="FFFFFF"/>
                <w:sz w:val="16"/>
                <w:szCs w:val="16"/>
                <w:lang w:eastAsia="ru-RU"/>
              </w:rPr>
              <w:t>4000</w:t>
            </w:r>
          </w:p>
        </w:tc>
        <w:tc>
          <w:tcPr>
            <w:tcW w:w="980" w:type="dxa"/>
            <w:tcBorders>
              <w:top w:val="single" w:sz="4" w:space="0" w:color="auto"/>
              <w:left w:val="nil"/>
              <w:bottom w:val="single" w:sz="4" w:space="0" w:color="auto"/>
              <w:right w:val="single" w:sz="4" w:space="0" w:color="auto"/>
            </w:tcBorders>
            <w:shd w:val="clear" w:color="000000" w:fill="0000CC"/>
            <w:noWrap/>
            <w:vAlign w:val="bottom"/>
            <w:hideMark/>
          </w:tcPr>
          <w:p w:rsidR="00A65F39" w:rsidRPr="00A65F39" w:rsidRDefault="00A65F39" w:rsidP="00A65F39">
            <w:pPr>
              <w:spacing w:after="0" w:line="240" w:lineRule="auto"/>
              <w:rPr>
                <w:rFonts w:ascii="Verdana" w:eastAsia="Times New Roman" w:hAnsi="Verdana" w:cs="Tahoma"/>
                <w:color w:val="FFFFFF"/>
                <w:sz w:val="16"/>
                <w:szCs w:val="16"/>
                <w:lang w:eastAsia="ru-RU"/>
              </w:rPr>
            </w:pPr>
            <w:r w:rsidRPr="00A65F39">
              <w:rPr>
                <w:rFonts w:ascii="Verdana" w:eastAsia="Times New Roman" w:hAnsi="Verdana" w:cs="Tahoma"/>
                <w:color w:val="FFFFFF"/>
                <w:sz w:val="16"/>
                <w:szCs w:val="16"/>
                <w:lang w:eastAsia="ru-RU"/>
              </w:rPr>
              <w:t> </w:t>
            </w:r>
          </w:p>
        </w:tc>
        <w:tc>
          <w:tcPr>
            <w:tcW w:w="980" w:type="dxa"/>
            <w:tcBorders>
              <w:top w:val="single" w:sz="4" w:space="0" w:color="auto"/>
              <w:left w:val="nil"/>
              <w:bottom w:val="single" w:sz="4" w:space="0" w:color="auto"/>
              <w:right w:val="single" w:sz="4" w:space="0" w:color="auto"/>
            </w:tcBorders>
            <w:shd w:val="clear" w:color="000000" w:fill="0000CC"/>
            <w:noWrap/>
            <w:vAlign w:val="bottom"/>
            <w:hideMark/>
          </w:tcPr>
          <w:p w:rsidR="00A65F39" w:rsidRPr="00A65F39" w:rsidRDefault="00A65F39" w:rsidP="00A65F39">
            <w:pPr>
              <w:spacing w:after="0" w:line="240" w:lineRule="auto"/>
              <w:jc w:val="right"/>
              <w:rPr>
                <w:rFonts w:ascii="Verdana" w:eastAsia="Times New Roman" w:hAnsi="Verdana" w:cs="Tahoma"/>
                <w:color w:val="FFFFFF"/>
                <w:sz w:val="16"/>
                <w:szCs w:val="16"/>
                <w:lang w:eastAsia="ru-RU"/>
              </w:rPr>
            </w:pPr>
            <w:r w:rsidRPr="00A65F39">
              <w:rPr>
                <w:rFonts w:ascii="Verdana" w:eastAsia="Times New Roman" w:hAnsi="Verdana" w:cs="Tahoma"/>
                <w:color w:val="FFFFFF"/>
                <w:sz w:val="16"/>
                <w:szCs w:val="16"/>
                <w:lang w:eastAsia="ru-RU"/>
              </w:rPr>
              <w:t>1</w:t>
            </w:r>
          </w:p>
        </w:tc>
        <w:tc>
          <w:tcPr>
            <w:tcW w:w="1088" w:type="dxa"/>
            <w:tcBorders>
              <w:top w:val="single" w:sz="4" w:space="0" w:color="auto"/>
              <w:left w:val="nil"/>
              <w:bottom w:val="single" w:sz="4" w:space="0" w:color="auto"/>
              <w:right w:val="single" w:sz="4" w:space="0" w:color="auto"/>
            </w:tcBorders>
            <w:shd w:val="clear" w:color="000000" w:fill="0000CC"/>
            <w:noWrap/>
            <w:vAlign w:val="bottom"/>
            <w:hideMark/>
          </w:tcPr>
          <w:p w:rsidR="00A65F39" w:rsidRPr="00A65F39" w:rsidRDefault="00A65F39" w:rsidP="00A65F39">
            <w:pPr>
              <w:spacing w:after="0" w:line="240" w:lineRule="auto"/>
              <w:jc w:val="right"/>
              <w:rPr>
                <w:rFonts w:ascii="Verdana" w:eastAsia="Times New Roman" w:hAnsi="Verdana" w:cs="Tahoma"/>
                <w:b/>
                <w:bCs/>
                <w:color w:val="FFFFFF"/>
                <w:sz w:val="16"/>
                <w:szCs w:val="16"/>
                <w:lang w:eastAsia="ru-RU"/>
              </w:rPr>
            </w:pPr>
            <w:r w:rsidRPr="00A65F39">
              <w:rPr>
                <w:rFonts w:ascii="Verdana" w:eastAsia="Times New Roman" w:hAnsi="Verdana" w:cs="Tahoma"/>
                <w:b/>
                <w:bCs/>
                <w:color w:val="FFFFFF"/>
                <w:sz w:val="16"/>
                <w:szCs w:val="16"/>
                <w:lang w:eastAsia="ru-RU"/>
              </w:rPr>
              <w:t>4000</w:t>
            </w:r>
          </w:p>
        </w:tc>
        <w:tc>
          <w:tcPr>
            <w:tcW w:w="872" w:type="dxa"/>
            <w:tcBorders>
              <w:top w:val="single" w:sz="4" w:space="0" w:color="auto"/>
              <w:left w:val="nil"/>
              <w:bottom w:val="single" w:sz="4" w:space="0" w:color="auto"/>
              <w:right w:val="single" w:sz="4" w:space="0" w:color="auto"/>
            </w:tcBorders>
            <w:shd w:val="clear" w:color="000000" w:fill="0000CC"/>
            <w:noWrap/>
            <w:vAlign w:val="bottom"/>
            <w:hideMark/>
          </w:tcPr>
          <w:p w:rsidR="00A65F39" w:rsidRPr="00A65F39" w:rsidRDefault="00A65F39" w:rsidP="00A65F39">
            <w:pPr>
              <w:spacing w:after="0" w:line="240" w:lineRule="auto"/>
              <w:rPr>
                <w:rFonts w:ascii="Verdana" w:eastAsia="Times New Roman" w:hAnsi="Verdana" w:cs="Tahoma"/>
                <w:b/>
                <w:bCs/>
                <w:color w:val="FFFFFF"/>
                <w:sz w:val="16"/>
                <w:szCs w:val="16"/>
                <w:lang w:eastAsia="ru-RU"/>
              </w:rPr>
            </w:pPr>
            <w:r w:rsidRPr="00A65F39">
              <w:rPr>
                <w:rFonts w:ascii="Verdana" w:eastAsia="Times New Roman" w:hAnsi="Verdana" w:cs="Tahoma"/>
                <w:b/>
                <w:bCs/>
                <w:color w:val="FFFFFF"/>
                <w:sz w:val="16"/>
                <w:szCs w:val="16"/>
                <w:lang w:eastAsia="ru-RU"/>
              </w:rPr>
              <w:t> </w:t>
            </w:r>
          </w:p>
        </w:tc>
        <w:tc>
          <w:tcPr>
            <w:tcW w:w="980" w:type="dxa"/>
            <w:tcBorders>
              <w:top w:val="single" w:sz="4" w:space="0" w:color="auto"/>
              <w:left w:val="nil"/>
              <w:bottom w:val="single" w:sz="4" w:space="0" w:color="auto"/>
              <w:right w:val="single" w:sz="4" w:space="0" w:color="auto"/>
            </w:tcBorders>
            <w:shd w:val="clear" w:color="000000" w:fill="0000CC"/>
            <w:noWrap/>
            <w:vAlign w:val="bottom"/>
            <w:hideMark/>
          </w:tcPr>
          <w:p w:rsidR="00A65F39" w:rsidRPr="00A65F39" w:rsidRDefault="00A65F39" w:rsidP="00A65F39">
            <w:pPr>
              <w:spacing w:after="0" w:line="240" w:lineRule="auto"/>
              <w:jc w:val="right"/>
              <w:rPr>
                <w:rFonts w:ascii="Verdana" w:eastAsia="Times New Roman" w:hAnsi="Verdana" w:cs="Tahoma"/>
                <w:b/>
                <w:bCs/>
                <w:color w:val="FFFFFF"/>
                <w:sz w:val="16"/>
                <w:szCs w:val="16"/>
                <w:lang w:eastAsia="ru-RU"/>
              </w:rPr>
            </w:pPr>
            <w:r w:rsidRPr="00A65F39">
              <w:rPr>
                <w:rFonts w:ascii="Verdana" w:eastAsia="Times New Roman" w:hAnsi="Verdana" w:cs="Tahoma"/>
                <w:b/>
                <w:bCs/>
                <w:color w:val="FFFFFF"/>
                <w:sz w:val="16"/>
                <w:szCs w:val="16"/>
                <w:lang w:eastAsia="ru-RU"/>
              </w:rPr>
              <w:t>-4000</w:t>
            </w:r>
          </w:p>
        </w:tc>
      </w:tr>
      <w:tr w:rsidR="00A65F39" w:rsidRPr="00A65F39" w:rsidTr="00A65F39">
        <w:trPr>
          <w:trHeight w:val="210"/>
        </w:trPr>
        <w:tc>
          <w:tcPr>
            <w:tcW w:w="580" w:type="dxa"/>
            <w:tcBorders>
              <w:top w:val="nil"/>
              <w:left w:val="single" w:sz="4" w:space="0" w:color="auto"/>
              <w:bottom w:val="single" w:sz="4" w:space="0" w:color="auto"/>
              <w:right w:val="single" w:sz="4" w:space="0" w:color="auto"/>
            </w:tcBorders>
            <w:shd w:val="clear" w:color="000000" w:fill="0000CC"/>
            <w:noWrap/>
            <w:vAlign w:val="bottom"/>
            <w:hideMark/>
          </w:tcPr>
          <w:p w:rsidR="00A65F39" w:rsidRPr="00A65F39" w:rsidRDefault="00A65F39" w:rsidP="00A65F39">
            <w:pPr>
              <w:spacing w:after="0" w:line="240" w:lineRule="auto"/>
              <w:jc w:val="right"/>
              <w:rPr>
                <w:rFonts w:ascii="Verdana" w:eastAsia="Times New Roman" w:hAnsi="Verdana" w:cs="Tahoma"/>
                <w:color w:val="FFFFFF"/>
                <w:sz w:val="16"/>
                <w:szCs w:val="16"/>
                <w:lang w:eastAsia="ru-RU"/>
              </w:rPr>
            </w:pPr>
            <w:r w:rsidRPr="00A65F39">
              <w:rPr>
                <w:rFonts w:ascii="Verdana" w:eastAsia="Times New Roman" w:hAnsi="Verdana" w:cs="Tahoma"/>
                <w:color w:val="FFFFFF"/>
                <w:sz w:val="16"/>
                <w:szCs w:val="16"/>
                <w:lang w:eastAsia="ru-RU"/>
              </w:rPr>
              <w:t>1</w:t>
            </w:r>
          </w:p>
        </w:tc>
        <w:tc>
          <w:tcPr>
            <w:tcW w:w="980" w:type="dxa"/>
            <w:tcBorders>
              <w:top w:val="nil"/>
              <w:left w:val="nil"/>
              <w:bottom w:val="single" w:sz="4" w:space="0" w:color="auto"/>
              <w:right w:val="single" w:sz="4" w:space="0" w:color="auto"/>
            </w:tcBorders>
            <w:shd w:val="clear" w:color="000000" w:fill="0000CC"/>
            <w:noWrap/>
            <w:vAlign w:val="bottom"/>
            <w:hideMark/>
          </w:tcPr>
          <w:p w:rsidR="00A65F39" w:rsidRPr="00A65F39" w:rsidRDefault="00A65F39" w:rsidP="00A65F39">
            <w:pPr>
              <w:spacing w:after="0" w:line="240" w:lineRule="auto"/>
              <w:rPr>
                <w:rFonts w:ascii="Verdana" w:eastAsia="Times New Roman" w:hAnsi="Verdana" w:cs="Tahoma"/>
                <w:color w:val="FFFFFF"/>
                <w:sz w:val="16"/>
                <w:szCs w:val="16"/>
                <w:lang w:eastAsia="ru-RU"/>
              </w:rPr>
            </w:pPr>
            <w:r w:rsidRPr="00A65F39">
              <w:rPr>
                <w:rFonts w:ascii="Verdana" w:eastAsia="Times New Roman" w:hAnsi="Verdana" w:cs="Tahoma"/>
                <w:color w:val="FFFFFF"/>
                <w:sz w:val="16"/>
                <w:szCs w:val="16"/>
                <w:lang w:eastAsia="ru-RU"/>
              </w:rPr>
              <w:t> </w:t>
            </w:r>
          </w:p>
        </w:tc>
        <w:tc>
          <w:tcPr>
            <w:tcW w:w="980" w:type="dxa"/>
            <w:tcBorders>
              <w:top w:val="nil"/>
              <w:left w:val="nil"/>
              <w:bottom w:val="single" w:sz="4" w:space="0" w:color="auto"/>
              <w:right w:val="single" w:sz="4" w:space="0" w:color="auto"/>
            </w:tcBorders>
            <w:shd w:val="clear" w:color="000000" w:fill="0000CC"/>
            <w:noWrap/>
            <w:vAlign w:val="bottom"/>
            <w:hideMark/>
          </w:tcPr>
          <w:p w:rsidR="00A65F39" w:rsidRPr="00A65F39" w:rsidRDefault="00A65F39" w:rsidP="00A65F39">
            <w:pPr>
              <w:spacing w:after="0" w:line="240" w:lineRule="auto"/>
              <w:jc w:val="right"/>
              <w:rPr>
                <w:rFonts w:ascii="Verdana" w:eastAsia="Times New Roman" w:hAnsi="Verdana" w:cs="Tahoma"/>
                <w:color w:val="FFFFFF"/>
                <w:sz w:val="16"/>
                <w:szCs w:val="16"/>
                <w:lang w:eastAsia="ru-RU"/>
              </w:rPr>
            </w:pPr>
            <w:r w:rsidRPr="00A65F39">
              <w:rPr>
                <w:rFonts w:ascii="Verdana" w:eastAsia="Times New Roman" w:hAnsi="Verdana" w:cs="Tahoma"/>
                <w:color w:val="FFFFFF"/>
                <w:sz w:val="16"/>
                <w:szCs w:val="16"/>
                <w:lang w:eastAsia="ru-RU"/>
              </w:rPr>
              <w:t>2500</w:t>
            </w:r>
          </w:p>
        </w:tc>
        <w:tc>
          <w:tcPr>
            <w:tcW w:w="980" w:type="dxa"/>
            <w:tcBorders>
              <w:top w:val="nil"/>
              <w:left w:val="nil"/>
              <w:bottom w:val="single" w:sz="4" w:space="0" w:color="auto"/>
              <w:right w:val="single" w:sz="4" w:space="0" w:color="auto"/>
            </w:tcBorders>
            <w:shd w:val="clear" w:color="000000" w:fill="0000CC"/>
            <w:noWrap/>
            <w:vAlign w:val="bottom"/>
            <w:hideMark/>
          </w:tcPr>
          <w:p w:rsidR="00A65F39" w:rsidRPr="00A65F39" w:rsidRDefault="00A65F39" w:rsidP="00A65F39">
            <w:pPr>
              <w:spacing w:after="0" w:line="240" w:lineRule="auto"/>
              <w:jc w:val="right"/>
              <w:rPr>
                <w:rFonts w:ascii="Verdana" w:eastAsia="Times New Roman" w:hAnsi="Verdana" w:cs="Tahoma"/>
                <w:color w:val="FFFFFF"/>
                <w:sz w:val="16"/>
                <w:szCs w:val="16"/>
                <w:lang w:eastAsia="ru-RU"/>
              </w:rPr>
            </w:pPr>
            <w:r w:rsidRPr="00A65F39">
              <w:rPr>
                <w:rFonts w:ascii="Verdana" w:eastAsia="Times New Roman" w:hAnsi="Verdana" w:cs="Tahoma"/>
                <w:color w:val="FFFFFF"/>
                <w:sz w:val="16"/>
                <w:szCs w:val="16"/>
                <w:lang w:eastAsia="ru-RU"/>
              </w:rPr>
              <w:t>0,909091</w:t>
            </w:r>
          </w:p>
        </w:tc>
        <w:tc>
          <w:tcPr>
            <w:tcW w:w="1088" w:type="dxa"/>
            <w:tcBorders>
              <w:top w:val="nil"/>
              <w:left w:val="nil"/>
              <w:bottom w:val="single" w:sz="4" w:space="0" w:color="auto"/>
              <w:right w:val="single" w:sz="4" w:space="0" w:color="auto"/>
            </w:tcBorders>
            <w:shd w:val="clear" w:color="000000" w:fill="0000CC"/>
            <w:noWrap/>
            <w:vAlign w:val="bottom"/>
            <w:hideMark/>
          </w:tcPr>
          <w:p w:rsidR="00A65F39" w:rsidRPr="00A65F39" w:rsidRDefault="00A65F39" w:rsidP="00A65F39">
            <w:pPr>
              <w:spacing w:after="0" w:line="240" w:lineRule="auto"/>
              <w:rPr>
                <w:rFonts w:ascii="Verdana" w:eastAsia="Times New Roman" w:hAnsi="Verdana" w:cs="Tahoma"/>
                <w:b/>
                <w:bCs/>
                <w:color w:val="FFFFFF"/>
                <w:sz w:val="16"/>
                <w:szCs w:val="16"/>
                <w:lang w:eastAsia="ru-RU"/>
              </w:rPr>
            </w:pPr>
            <w:r w:rsidRPr="00A65F39">
              <w:rPr>
                <w:rFonts w:ascii="Verdana" w:eastAsia="Times New Roman" w:hAnsi="Verdana" w:cs="Tahoma"/>
                <w:b/>
                <w:bCs/>
                <w:color w:val="FFFFFF"/>
                <w:sz w:val="16"/>
                <w:szCs w:val="16"/>
                <w:lang w:eastAsia="ru-RU"/>
              </w:rPr>
              <w:t> </w:t>
            </w:r>
          </w:p>
        </w:tc>
        <w:tc>
          <w:tcPr>
            <w:tcW w:w="872" w:type="dxa"/>
            <w:tcBorders>
              <w:top w:val="nil"/>
              <w:left w:val="nil"/>
              <w:bottom w:val="single" w:sz="4" w:space="0" w:color="auto"/>
              <w:right w:val="single" w:sz="4" w:space="0" w:color="auto"/>
            </w:tcBorders>
            <w:shd w:val="clear" w:color="000000" w:fill="0000CC"/>
            <w:noWrap/>
            <w:vAlign w:val="bottom"/>
            <w:hideMark/>
          </w:tcPr>
          <w:p w:rsidR="00A65F39" w:rsidRPr="00A65F39" w:rsidRDefault="00A65F39" w:rsidP="00A65F39">
            <w:pPr>
              <w:spacing w:after="0" w:line="240" w:lineRule="auto"/>
              <w:jc w:val="right"/>
              <w:rPr>
                <w:rFonts w:ascii="Verdana" w:eastAsia="Times New Roman" w:hAnsi="Verdana" w:cs="Tahoma"/>
                <w:b/>
                <w:bCs/>
                <w:color w:val="FFFFFF"/>
                <w:sz w:val="16"/>
                <w:szCs w:val="16"/>
                <w:lang w:eastAsia="ru-RU"/>
              </w:rPr>
            </w:pPr>
            <w:r w:rsidRPr="00A65F39">
              <w:rPr>
                <w:rFonts w:ascii="Verdana" w:eastAsia="Times New Roman" w:hAnsi="Verdana" w:cs="Tahoma"/>
                <w:b/>
                <w:bCs/>
                <w:color w:val="FFFFFF"/>
                <w:sz w:val="16"/>
                <w:szCs w:val="16"/>
                <w:lang w:eastAsia="ru-RU"/>
              </w:rPr>
              <w:t>2273</w:t>
            </w:r>
          </w:p>
        </w:tc>
        <w:tc>
          <w:tcPr>
            <w:tcW w:w="980" w:type="dxa"/>
            <w:tcBorders>
              <w:top w:val="nil"/>
              <w:left w:val="nil"/>
              <w:bottom w:val="single" w:sz="4" w:space="0" w:color="auto"/>
              <w:right w:val="single" w:sz="4" w:space="0" w:color="auto"/>
            </w:tcBorders>
            <w:shd w:val="clear" w:color="000000" w:fill="0000CC"/>
            <w:noWrap/>
            <w:vAlign w:val="bottom"/>
            <w:hideMark/>
          </w:tcPr>
          <w:p w:rsidR="00A65F39" w:rsidRPr="00A65F39" w:rsidRDefault="00A65F39" w:rsidP="00A65F39">
            <w:pPr>
              <w:spacing w:after="0" w:line="240" w:lineRule="auto"/>
              <w:jc w:val="right"/>
              <w:rPr>
                <w:rFonts w:ascii="Verdana" w:eastAsia="Times New Roman" w:hAnsi="Verdana" w:cs="Tahoma"/>
                <w:b/>
                <w:bCs/>
                <w:color w:val="FFFFFF"/>
                <w:sz w:val="16"/>
                <w:szCs w:val="16"/>
                <w:lang w:eastAsia="ru-RU"/>
              </w:rPr>
            </w:pPr>
            <w:r w:rsidRPr="00A65F39">
              <w:rPr>
                <w:rFonts w:ascii="Verdana" w:eastAsia="Times New Roman" w:hAnsi="Verdana" w:cs="Tahoma"/>
                <w:b/>
                <w:bCs/>
                <w:color w:val="FFFFFF"/>
                <w:sz w:val="16"/>
                <w:szCs w:val="16"/>
                <w:lang w:eastAsia="ru-RU"/>
              </w:rPr>
              <w:t>2273</w:t>
            </w:r>
          </w:p>
        </w:tc>
      </w:tr>
      <w:tr w:rsidR="00A65F39" w:rsidRPr="00A65F39" w:rsidTr="00A65F39">
        <w:trPr>
          <w:trHeight w:val="240"/>
        </w:trPr>
        <w:tc>
          <w:tcPr>
            <w:tcW w:w="580" w:type="dxa"/>
            <w:tcBorders>
              <w:top w:val="nil"/>
              <w:left w:val="single" w:sz="4" w:space="0" w:color="auto"/>
              <w:bottom w:val="single" w:sz="4" w:space="0" w:color="auto"/>
              <w:right w:val="single" w:sz="4" w:space="0" w:color="auto"/>
            </w:tcBorders>
            <w:shd w:val="clear" w:color="000000" w:fill="0000CC"/>
            <w:noWrap/>
            <w:vAlign w:val="bottom"/>
            <w:hideMark/>
          </w:tcPr>
          <w:p w:rsidR="00A65F39" w:rsidRPr="00A65F39" w:rsidRDefault="00A65F39" w:rsidP="00A65F39">
            <w:pPr>
              <w:spacing w:after="0" w:line="240" w:lineRule="auto"/>
              <w:jc w:val="right"/>
              <w:rPr>
                <w:rFonts w:ascii="Verdana" w:eastAsia="Times New Roman" w:hAnsi="Verdana" w:cs="Tahoma"/>
                <w:color w:val="FFFFFF"/>
                <w:sz w:val="16"/>
                <w:szCs w:val="16"/>
                <w:lang w:eastAsia="ru-RU"/>
              </w:rPr>
            </w:pPr>
            <w:r w:rsidRPr="00A65F39">
              <w:rPr>
                <w:rFonts w:ascii="Verdana" w:eastAsia="Times New Roman" w:hAnsi="Verdana" w:cs="Tahoma"/>
                <w:color w:val="FFFFFF"/>
                <w:sz w:val="16"/>
                <w:szCs w:val="16"/>
                <w:lang w:eastAsia="ru-RU"/>
              </w:rPr>
              <w:t>2</w:t>
            </w:r>
          </w:p>
        </w:tc>
        <w:tc>
          <w:tcPr>
            <w:tcW w:w="980" w:type="dxa"/>
            <w:tcBorders>
              <w:top w:val="nil"/>
              <w:left w:val="nil"/>
              <w:bottom w:val="single" w:sz="4" w:space="0" w:color="auto"/>
              <w:right w:val="single" w:sz="4" w:space="0" w:color="auto"/>
            </w:tcBorders>
            <w:shd w:val="clear" w:color="000000" w:fill="0000CC"/>
            <w:noWrap/>
            <w:vAlign w:val="bottom"/>
            <w:hideMark/>
          </w:tcPr>
          <w:p w:rsidR="00A65F39" w:rsidRPr="00A65F39" w:rsidRDefault="00A65F39" w:rsidP="00A65F39">
            <w:pPr>
              <w:spacing w:after="0" w:line="240" w:lineRule="auto"/>
              <w:rPr>
                <w:rFonts w:ascii="Verdana" w:eastAsia="Times New Roman" w:hAnsi="Verdana" w:cs="Tahoma"/>
                <w:color w:val="FFFFFF"/>
                <w:sz w:val="16"/>
                <w:szCs w:val="16"/>
                <w:lang w:eastAsia="ru-RU"/>
              </w:rPr>
            </w:pPr>
            <w:r w:rsidRPr="00A65F39">
              <w:rPr>
                <w:rFonts w:ascii="Verdana" w:eastAsia="Times New Roman" w:hAnsi="Verdana" w:cs="Tahoma"/>
                <w:color w:val="FFFFFF"/>
                <w:sz w:val="16"/>
                <w:szCs w:val="16"/>
                <w:lang w:eastAsia="ru-RU"/>
              </w:rPr>
              <w:t> </w:t>
            </w:r>
          </w:p>
        </w:tc>
        <w:tc>
          <w:tcPr>
            <w:tcW w:w="980" w:type="dxa"/>
            <w:tcBorders>
              <w:top w:val="nil"/>
              <w:left w:val="nil"/>
              <w:bottom w:val="single" w:sz="4" w:space="0" w:color="auto"/>
              <w:right w:val="single" w:sz="4" w:space="0" w:color="auto"/>
            </w:tcBorders>
            <w:shd w:val="clear" w:color="000000" w:fill="0000CC"/>
            <w:noWrap/>
            <w:vAlign w:val="bottom"/>
            <w:hideMark/>
          </w:tcPr>
          <w:p w:rsidR="00A65F39" w:rsidRPr="00A65F39" w:rsidRDefault="00A65F39" w:rsidP="00A65F39">
            <w:pPr>
              <w:spacing w:after="0" w:line="240" w:lineRule="auto"/>
              <w:jc w:val="right"/>
              <w:rPr>
                <w:rFonts w:ascii="Verdana" w:eastAsia="Times New Roman" w:hAnsi="Verdana" w:cs="Tahoma"/>
                <w:color w:val="FFFFFF"/>
                <w:sz w:val="16"/>
                <w:szCs w:val="16"/>
                <w:lang w:eastAsia="ru-RU"/>
              </w:rPr>
            </w:pPr>
            <w:r w:rsidRPr="00A65F39">
              <w:rPr>
                <w:rFonts w:ascii="Verdana" w:eastAsia="Times New Roman" w:hAnsi="Verdana" w:cs="Tahoma"/>
                <w:color w:val="FFFFFF"/>
                <w:sz w:val="16"/>
                <w:szCs w:val="16"/>
                <w:lang w:eastAsia="ru-RU"/>
              </w:rPr>
              <w:t>3000</w:t>
            </w:r>
          </w:p>
        </w:tc>
        <w:tc>
          <w:tcPr>
            <w:tcW w:w="980" w:type="dxa"/>
            <w:tcBorders>
              <w:top w:val="nil"/>
              <w:left w:val="nil"/>
              <w:bottom w:val="single" w:sz="4" w:space="0" w:color="auto"/>
              <w:right w:val="single" w:sz="4" w:space="0" w:color="auto"/>
            </w:tcBorders>
            <w:shd w:val="clear" w:color="000000" w:fill="0000CC"/>
            <w:noWrap/>
            <w:vAlign w:val="bottom"/>
            <w:hideMark/>
          </w:tcPr>
          <w:p w:rsidR="00A65F39" w:rsidRPr="00A65F39" w:rsidRDefault="00A65F39" w:rsidP="00A65F39">
            <w:pPr>
              <w:spacing w:after="0" w:line="240" w:lineRule="auto"/>
              <w:jc w:val="right"/>
              <w:rPr>
                <w:rFonts w:ascii="Verdana" w:eastAsia="Times New Roman" w:hAnsi="Verdana" w:cs="Tahoma"/>
                <w:color w:val="FFFFFF"/>
                <w:sz w:val="16"/>
                <w:szCs w:val="16"/>
                <w:lang w:eastAsia="ru-RU"/>
              </w:rPr>
            </w:pPr>
            <w:r w:rsidRPr="00A65F39">
              <w:rPr>
                <w:rFonts w:ascii="Verdana" w:eastAsia="Times New Roman" w:hAnsi="Verdana" w:cs="Tahoma"/>
                <w:color w:val="FFFFFF"/>
                <w:sz w:val="16"/>
                <w:szCs w:val="16"/>
                <w:lang w:eastAsia="ru-RU"/>
              </w:rPr>
              <w:t>0,826446</w:t>
            </w:r>
          </w:p>
        </w:tc>
        <w:tc>
          <w:tcPr>
            <w:tcW w:w="1088" w:type="dxa"/>
            <w:tcBorders>
              <w:top w:val="nil"/>
              <w:left w:val="nil"/>
              <w:bottom w:val="single" w:sz="4" w:space="0" w:color="auto"/>
              <w:right w:val="single" w:sz="4" w:space="0" w:color="auto"/>
            </w:tcBorders>
            <w:shd w:val="clear" w:color="000000" w:fill="0000CC"/>
            <w:noWrap/>
            <w:vAlign w:val="bottom"/>
            <w:hideMark/>
          </w:tcPr>
          <w:p w:rsidR="00A65F39" w:rsidRPr="00A65F39" w:rsidRDefault="00A65F39" w:rsidP="00A65F39">
            <w:pPr>
              <w:spacing w:after="0" w:line="240" w:lineRule="auto"/>
              <w:rPr>
                <w:rFonts w:ascii="Verdana" w:eastAsia="Times New Roman" w:hAnsi="Verdana" w:cs="Tahoma"/>
                <w:b/>
                <w:bCs/>
                <w:color w:val="FFFFFF"/>
                <w:sz w:val="16"/>
                <w:szCs w:val="16"/>
                <w:lang w:eastAsia="ru-RU"/>
              </w:rPr>
            </w:pPr>
            <w:r w:rsidRPr="00A65F39">
              <w:rPr>
                <w:rFonts w:ascii="Verdana" w:eastAsia="Times New Roman" w:hAnsi="Verdana" w:cs="Tahoma"/>
                <w:b/>
                <w:bCs/>
                <w:color w:val="FFFFFF"/>
                <w:sz w:val="16"/>
                <w:szCs w:val="16"/>
                <w:lang w:eastAsia="ru-RU"/>
              </w:rPr>
              <w:t> </w:t>
            </w:r>
          </w:p>
        </w:tc>
        <w:tc>
          <w:tcPr>
            <w:tcW w:w="872" w:type="dxa"/>
            <w:tcBorders>
              <w:top w:val="nil"/>
              <w:left w:val="nil"/>
              <w:bottom w:val="single" w:sz="4" w:space="0" w:color="auto"/>
              <w:right w:val="single" w:sz="4" w:space="0" w:color="auto"/>
            </w:tcBorders>
            <w:shd w:val="clear" w:color="000000" w:fill="0000CC"/>
            <w:noWrap/>
            <w:vAlign w:val="bottom"/>
            <w:hideMark/>
          </w:tcPr>
          <w:p w:rsidR="00A65F39" w:rsidRPr="00A65F39" w:rsidRDefault="00A65F39" w:rsidP="00A65F39">
            <w:pPr>
              <w:spacing w:after="0" w:line="240" w:lineRule="auto"/>
              <w:jc w:val="right"/>
              <w:rPr>
                <w:rFonts w:ascii="Verdana" w:eastAsia="Times New Roman" w:hAnsi="Verdana" w:cs="Tahoma"/>
                <w:b/>
                <w:bCs/>
                <w:color w:val="FFFFFF"/>
                <w:sz w:val="16"/>
                <w:szCs w:val="16"/>
                <w:lang w:eastAsia="ru-RU"/>
              </w:rPr>
            </w:pPr>
            <w:r w:rsidRPr="00A65F39">
              <w:rPr>
                <w:rFonts w:ascii="Verdana" w:eastAsia="Times New Roman" w:hAnsi="Verdana" w:cs="Tahoma"/>
                <w:b/>
                <w:bCs/>
                <w:color w:val="FFFFFF"/>
                <w:sz w:val="16"/>
                <w:szCs w:val="16"/>
                <w:lang w:eastAsia="ru-RU"/>
              </w:rPr>
              <w:t>2479</w:t>
            </w:r>
          </w:p>
        </w:tc>
        <w:tc>
          <w:tcPr>
            <w:tcW w:w="980" w:type="dxa"/>
            <w:tcBorders>
              <w:top w:val="nil"/>
              <w:left w:val="nil"/>
              <w:bottom w:val="single" w:sz="4" w:space="0" w:color="auto"/>
              <w:right w:val="single" w:sz="4" w:space="0" w:color="auto"/>
            </w:tcBorders>
            <w:shd w:val="clear" w:color="000000" w:fill="0000CC"/>
            <w:noWrap/>
            <w:vAlign w:val="bottom"/>
            <w:hideMark/>
          </w:tcPr>
          <w:p w:rsidR="00A65F39" w:rsidRPr="00A65F39" w:rsidRDefault="00A65F39" w:rsidP="00A65F39">
            <w:pPr>
              <w:spacing w:after="0" w:line="240" w:lineRule="auto"/>
              <w:jc w:val="right"/>
              <w:rPr>
                <w:rFonts w:ascii="Verdana" w:eastAsia="Times New Roman" w:hAnsi="Verdana" w:cs="Tahoma"/>
                <w:b/>
                <w:bCs/>
                <w:color w:val="FFFFFF"/>
                <w:sz w:val="16"/>
                <w:szCs w:val="16"/>
                <w:lang w:eastAsia="ru-RU"/>
              </w:rPr>
            </w:pPr>
            <w:r w:rsidRPr="00A65F39">
              <w:rPr>
                <w:rFonts w:ascii="Verdana" w:eastAsia="Times New Roman" w:hAnsi="Verdana" w:cs="Tahoma"/>
                <w:b/>
                <w:bCs/>
                <w:color w:val="FFFFFF"/>
                <w:sz w:val="16"/>
                <w:szCs w:val="16"/>
                <w:lang w:eastAsia="ru-RU"/>
              </w:rPr>
              <w:t>2479</w:t>
            </w:r>
          </w:p>
        </w:tc>
      </w:tr>
      <w:tr w:rsidR="00A65F39" w:rsidRPr="00A65F39" w:rsidTr="00A65F39">
        <w:trPr>
          <w:trHeight w:val="210"/>
        </w:trPr>
        <w:tc>
          <w:tcPr>
            <w:tcW w:w="580" w:type="dxa"/>
            <w:tcBorders>
              <w:top w:val="nil"/>
              <w:left w:val="nil"/>
              <w:bottom w:val="nil"/>
              <w:right w:val="nil"/>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color w:val="000000"/>
                <w:sz w:val="16"/>
                <w:szCs w:val="16"/>
                <w:lang w:eastAsia="ru-RU"/>
              </w:rPr>
            </w:pPr>
          </w:p>
        </w:tc>
        <w:tc>
          <w:tcPr>
            <w:tcW w:w="1088" w:type="dxa"/>
            <w:tcBorders>
              <w:top w:val="nil"/>
              <w:left w:val="nil"/>
              <w:bottom w:val="nil"/>
              <w:right w:val="nil"/>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color w:val="000000"/>
                <w:sz w:val="16"/>
                <w:szCs w:val="16"/>
                <w:lang w:eastAsia="ru-RU"/>
              </w:rPr>
            </w:pPr>
          </w:p>
        </w:tc>
        <w:tc>
          <w:tcPr>
            <w:tcW w:w="872" w:type="dxa"/>
            <w:tcBorders>
              <w:top w:val="nil"/>
              <w:left w:val="nil"/>
              <w:bottom w:val="nil"/>
              <w:right w:val="nil"/>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sz w:val="16"/>
                <w:szCs w:val="16"/>
                <w:lang w:eastAsia="ru-RU"/>
              </w:rPr>
            </w:pPr>
          </w:p>
        </w:tc>
      </w:tr>
      <w:tr w:rsidR="00A65F39" w:rsidRPr="00A65F39" w:rsidTr="00A65F39">
        <w:trPr>
          <w:trHeight w:val="210"/>
        </w:trPr>
        <w:tc>
          <w:tcPr>
            <w:tcW w:w="580" w:type="dxa"/>
            <w:tcBorders>
              <w:top w:val="single" w:sz="4" w:space="0" w:color="auto"/>
              <w:left w:val="single" w:sz="4" w:space="0" w:color="auto"/>
              <w:bottom w:val="single" w:sz="4" w:space="0" w:color="auto"/>
              <w:right w:val="nil"/>
            </w:tcBorders>
            <w:shd w:val="clear" w:color="000000" w:fill="0000CC"/>
            <w:noWrap/>
            <w:vAlign w:val="bottom"/>
            <w:hideMark/>
          </w:tcPr>
          <w:p w:rsidR="00A65F39" w:rsidRPr="00A65F39" w:rsidRDefault="00A65F39" w:rsidP="00A65F39">
            <w:pPr>
              <w:spacing w:after="0" w:line="240" w:lineRule="auto"/>
              <w:rPr>
                <w:rFonts w:ascii="Verdana" w:eastAsia="Times New Roman" w:hAnsi="Verdana" w:cs="Tahoma"/>
                <w:color w:val="FFFFFF"/>
                <w:sz w:val="16"/>
                <w:szCs w:val="16"/>
                <w:lang w:eastAsia="ru-RU"/>
              </w:rPr>
            </w:pPr>
            <w:r w:rsidRPr="00A65F39">
              <w:rPr>
                <w:rFonts w:ascii="Verdana" w:eastAsia="Times New Roman" w:hAnsi="Verdana" w:cs="Tahoma"/>
                <w:color w:val="FFFFFF"/>
                <w:sz w:val="16"/>
                <w:szCs w:val="16"/>
                <w:lang w:eastAsia="ru-RU"/>
              </w:rPr>
              <w:t> </w:t>
            </w:r>
          </w:p>
        </w:tc>
        <w:tc>
          <w:tcPr>
            <w:tcW w:w="980" w:type="dxa"/>
            <w:tcBorders>
              <w:top w:val="single" w:sz="4" w:space="0" w:color="auto"/>
              <w:left w:val="nil"/>
              <w:bottom w:val="single" w:sz="4" w:space="0" w:color="auto"/>
              <w:right w:val="nil"/>
            </w:tcBorders>
            <w:shd w:val="clear" w:color="000000" w:fill="0000CC"/>
            <w:noWrap/>
            <w:vAlign w:val="bottom"/>
            <w:hideMark/>
          </w:tcPr>
          <w:p w:rsidR="00A65F39" w:rsidRPr="00A65F39" w:rsidRDefault="00A65F39" w:rsidP="00A65F39">
            <w:pPr>
              <w:spacing w:after="0" w:line="240" w:lineRule="auto"/>
              <w:rPr>
                <w:rFonts w:ascii="Verdana" w:eastAsia="Times New Roman" w:hAnsi="Verdana" w:cs="Tahoma"/>
                <w:color w:val="FFFFFF"/>
                <w:sz w:val="16"/>
                <w:szCs w:val="16"/>
                <w:lang w:eastAsia="ru-RU"/>
              </w:rPr>
            </w:pPr>
            <w:r w:rsidRPr="00A65F39">
              <w:rPr>
                <w:rFonts w:ascii="Verdana" w:eastAsia="Times New Roman" w:hAnsi="Verdana" w:cs="Tahoma"/>
                <w:color w:val="FFFFFF"/>
                <w:sz w:val="16"/>
                <w:szCs w:val="16"/>
                <w:lang w:eastAsia="ru-RU"/>
              </w:rPr>
              <w:t> </w:t>
            </w:r>
          </w:p>
        </w:tc>
        <w:tc>
          <w:tcPr>
            <w:tcW w:w="980" w:type="dxa"/>
            <w:tcBorders>
              <w:top w:val="single" w:sz="4" w:space="0" w:color="auto"/>
              <w:left w:val="nil"/>
              <w:bottom w:val="single" w:sz="4" w:space="0" w:color="auto"/>
              <w:right w:val="nil"/>
            </w:tcBorders>
            <w:shd w:val="clear" w:color="000000" w:fill="0000CC"/>
            <w:noWrap/>
            <w:vAlign w:val="bottom"/>
            <w:hideMark/>
          </w:tcPr>
          <w:p w:rsidR="00A65F39" w:rsidRPr="00A65F39" w:rsidRDefault="00A65F39" w:rsidP="00A65F39">
            <w:pPr>
              <w:spacing w:after="0" w:line="240" w:lineRule="auto"/>
              <w:rPr>
                <w:rFonts w:ascii="Verdana" w:eastAsia="Times New Roman" w:hAnsi="Verdana" w:cs="Tahoma"/>
                <w:color w:val="FFFFFF"/>
                <w:sz w:val="16"/>
                <w:szCs w:val="16"/>
                <w:lang w:eastAsia="ru-RU"/>
              </w:rPr>
            </w:pPr>
            <w:r w:rsidRPr="00A65F39">
              <w:rPr>
                <w:rFonts w:ascii="Verdana" w:eastAsia="Times New Roman" w:hAnsi="Verdana" w:cs="Tahoma"/>
                <w:color w:val="FFFFFF"/>
                <w:sz w:val="16"/>
                <w:szCs w:val="16"/>
                <w:lang w:eastAsia="ru-RU"/>
              </w:rPr>
              <w:t> </w:t>
            </w:r>
          </w:p>
        </w:tc>
        <w:tc>
          <w:tcPr>
            <w:tcW w:w="980" w:type="dxa"/>
            <w:tcBorders>
              <w:top w:val="single" w:sz="4" w:space="0" w:color="auto"/>
              <w:left w:val="nil"/>
              <w:bottom w:val="single" w:sz="4" w:space="0" w:color="auto"/>
              <w:right w:val="nil"/>
            </w:tcBorders>
            <w:shd w:val="clear" w:color="000000" w:fill="0000CC"/>
            <w:noWrap/>
            <w:vAlign w:val="bottom"/>
            <w:hideMark/>
          </w:tcPr>
          <w:p w:rsidR="00A65F39" w:rsidRPr="00A65F39" w:rsidRDefault="00A65F39" w:rsidP="00A65F39">
            <w:pPr>
              <w:spacing w:after="0" w:line="240" w:lineRule="auto"/>
              <w:rPr>
                <w:rFonts w:ascii="Verdana" w:eastAsia="Times New Roman" w:hAnsi="Verdana" w:cs="Tahoma"/>
                <w:color w:val="FFFFFF"/>
                <w:sz w:val="16"/>
                <w:szCs w:val="16"/>
                <w:lang w:eastAsia="ru-RU"/>
              </w:rPr>
            </w:pPr>
            <w:r w:rsidRPr="00A65F39">
              <w:rPr>
                <w:rFonts w:ascii="Verdana" w:eastAsia="Times New Roman" w:hAnsi="Verdana" w:cs="Tahoma"/>
                <w:color w:val="FFFFFF"/>
                <w:sz w:val="16"/>
                <w:szCs w:val="16"/>
                <w:lang w:eastAsia="ru-RU"/>
              </w:rPr>
              <w:t> </w:t>
            </w:r>
          </w:p>
        </w:tc>
        <w:tc>
          <w:tcPr>
            <w:tcW w:w="1088" w:type="dxa"/>
            <w:tcBorders>
              <w:top w:val="single" w:sz="4" w:space="0" w:color="auto"/>
              <w:left w:val="single" w:sz="4" w:space="0" w:color="auto"/>
              <w:bottom w:val="single" w:sz="4" w:space="0" w:color="auto"/>
              <w:right w:val="single" w:sz="4" w:space="0" w:color="auto"/>
            </w:tcBorders>
            <w:shd w:val="clear" w:color="000000" w:fill="0000CC"/>
            <w:noWrap/>
            <w:vAlign w:val="bottom"/>
            <w:hideMark/>
          </w:tcPr>
          <w:p w:rsidR="00A65F39" w:rsidRPr="00A65F39" w:rsidRDefault="00A65F39" w:rsidP="00A65F39">
            <w:pPr>
              <w:spacing w:after="0" w:line="240" w:lineRule="auto"/>
              <w:jc w:val="right"/>
              <w:rPr>
                <w:rFonts w:ascii="Verdana" w:eastAsia="Times New Roman" w:hAnsi="Verdana" w:cs="Tahoma"/>
                <w:b/>
                <w:bCs/>
                <w:color w:val="FFFFFF"/>
                <w:sz w:val="16"/>
                <w:szCs w:val="16"/>
                <w:lang w:eastAsia="ru-RU"/>
              </w:rPr>
            </w:pPr>
            <w:r w:rsidRPr="00A65F39">
              <w:rPr>
                <w:rFonts w:ascii="Verdana" w:eastAsia="Times New Roman" w:hAnsi="Verdana" w:cs="Tahoma"/>
                <w:b/>
                <w:bCs/>
                <w:color w:val="FFFFFF"/>
                <w:sz w:val="16"/>
                <w:szCs w:val="16"/>
                <w:lang w:eastAsia="ru-RU"/>
              </w:rPr>
              <w:t>4000</w:t>
            </w:r>
          </w:p>
        </w:tc>
        <w:tc>
          <w:tcPr>
            <w:tcW w:w="872" w:type="dxa"/>
            <w:tcBorders>
              <w:top w:val="single" w:sz="4" w:space="0" w:color="auto"/>
              <w:left w:val="nil"/>
              <w:bottom w:val="single" w:sz="4" w:space="0" w:color="auto"/>
              <w:right w:val="single" w:sz="4" w:space="0" w:color="auto"/>
            </w:tcBorders>
            <w:shd w:val="clear" w:color="000000" w:fill="0000CC"/>
            <w:noWrap/>
            <w:vAlign w:val="bottom"/>
            <w:hideMark/>
          </w:tcPr>
          <w:p w:rsidR="00A65F39" w:rsidRPr="00A65F39" w:rsidRDefault="00A65F39" w:rsidP="00A65F39">
            <w:pPr>
              <w:spacing w:after="0" w:line="240" w:lineRule="auto"/>
              <w:jc w:val="right"/>
              <w:rPr>
                <w:rFonts w:ascii="Verdana" w:eastAsia="Times New Roman" w:hAnsi="Verdana" w:cs="Tahoma"/>
                <w:b/>
                <w:bCs/>
                <w:color w:val="FFFFFF"/>
                <w:sz w:val="16"/>
                <w:szCs w:val="16"/>
                <w:lang w:eastAsia="ru-RU"/>
              </w:rPr>
            </w:pPr>
            <w:r w:rsidRPr="00A65F39">
              <w:rPr>
                <w:rFonts w:ascii="Verdana" w:eastAsia="Times New Roman" w:hAnsi="Verdana" w:cs="Tahoma"/>
                <w:b/>
                <w:bCs/>
                <w:color w:val="FFFFFF"/>
                <w:sz w:val="16"/>
                <w:szCs w:val="16"/>
                <w:lang w:eastAsia="ru-RU"/>
              </w:rPr>
              <w:t>4752</w:t>
            </w:r>
          </w:p>
        </w:tc>
        <w:tc>
          <w:tcPr>
            <w:tcW w:w="980" w:type="dxa"/>
            <w:tcBorders>
              <w:top w:val="single" w:sz="4" w:space="0" w:color="auto"/>
              <w:left w:val="nil"/>
              <w:bottom w:val="single" w:sz="4" w:space="0" w:color="auto"/>
              <w:right w:val="single" w:sz="4" w:space="0" w:color="auto"/>
            </w:tcBorders>
            <w:shd w:val="clear" w:color="000000" w:fill="0000CC"/>
            <w:noWrap/>
            <w:vAlign w:val="bottom"/>
            <w:hideMark/>
          </w:tcPr>
          <w:p w:rsidR="00A65F39" w:rsidRPr="00A65F39" w:rsidRDefault="00A65F39" w:rsidP="00A65F39">
            <w:pPr>
              <w:spacing w:after="0" w:line="240" w:lineRule="auto"/>
              <w:jc w:val="right"/>
              <w:rPr>
                <w:rFonts w:ascii="Verdana" w:eastAsia="Times New Roman" w:hAnsi="Verdana" w:cs="Tahoma"/>
                <w:b/>
                <w:bCs/>
                <w:color w:val="FFFFFF"/>
                <w:sz w:val="16"/>
                <w:szCs w:val="16"/>
                <w:lang w:eastAsia="ru-RU"/>
              </w:rPr>
            </w:pPr>
            <w:r w:rsidRPr="00A65F39">
              <w:rPr>
                <w:rFonts w:ascii="Verdana" w:eastAsia="Times New Roman" w:hAnsi="Verdana" w:cs="Tahoma"/>
                <w:b/>
                <w:bCs/>
                <w:color w:val="FFFFFF"/>
                <w:sz w:val="16"/>
                <w:szCs w:val="16"/>
                <w:lang w:eastAsia="ru-RU"/>
              </w:rPr>
              <w:t>752</w:t>
            </w:r>
          </w:p>
        </w:tc>
      </w:tr>
      <w:tr w:rsidR="00A65F39" w:rsidRPr="00A65F39" w:rsidTr="00A65F39">
        <w:trPr>
          <w:trHeight w:val="210"/>
        </w:trPr>
        <w:tc>
          <w:tcPr>
            <w:tcW w:w="580" w:type="dxa"/>
            <w:tcBorders>
              <w:top w:val="nil"/>
              <w:left w:val="nil"/>
              <w:bottom w:val="nil"/>
              <w:right w:val="nil"/>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b/>
                <w:bCs/>
                <w:i/>
                <w:iCs/>
                <w:sz w:val="16"/>
                <w:szCs w:val="16"/>
                <w:lang w:eastAsia="ru-RU"/>
              </w:rPr>
            </w:pPr>
            <w:r w:rsidRPr="00A65F39">
              <w:rPr>
                <w:rFonts w:ascii="Verdana" w:eastAsia="Times New Roman" w:hAnsi="Verdana" w:cs="Tahoma"/>
                <w:b/>
                <w:bCs/>
                <w:i/>
                <w:iCs/>
                <w:sz w:val="16"/>
                <w:szCs w:val="16"/>
                <w:lang w:eastAsia="ru-RU"/>
              </w:rPr>
              <w:t>Проект</w:t>
            </w:r>
          </w:p>
        </w:tc>
        <w:tc>
          <w:tcPr>
            <w:tcW w:w="980" w:type="dxa"/>
            <w:tcBorders>
              <w:top w:val="nil"/>
              <w:left w:val="nil"/>
              <w:bottom w:val="nil"/>
              <w:right w:val="nil"/>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b/>
                <w:bCs/>
                <w:color w:val="000000"/>
                <w:sz w:val="16"/>
                <w:szCs w:val="16"/>
                <w:lang w:eastAsia="ru-RU"/>
              </w:rPr>
            </w:pPr>
            <w:r w:rsidRPr="00A65F39">
              <w:rPr>
                <w:rFonts w:ascii="Verdana" w:eastAsia="Times New Roman" w:hAnsi="Verdana" w:cs="Tahoma"/>
                <w:b/>
                <w:bCs/>
                <w:color w:val="000000"/>
                <w:sz w:val="16"/>
                <w:szCs w:val="16"/>
                <w:lang w:eastAsia="ru-RU"/>
              </w:rPr>
              <w:t>2</w:t>
            </w:r>
          </w:p>
        </w:tc>
        <w:tc>
          <w:tcPr>
            <w:tcW w:w="980" w:type="dxa"/>
            <w:tcBorders>
              <w:top w:val="nil"/>
              <w:left w:val="nil"/>
              <w:bottom w:val="nil"/>
              <w:right w:val="nil"/>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color w:val="000000"/>
                <w:sz w:val="16"/>
                <w:szCs w:val="16"/>
                <w:lang w:eastAsia="ru-RU"/>
              </w:rPr>
            </w:pPr>
          </w:p>
        </w:tc>
        <w:tc>
          <w:tcPr>
            <w:tcW w:w="1088" w:type="dxa"/>
            <w:tcBorders>
              <w:top w:val="nil"/>
              <w:left w:val="nil"/>
              <w:bottom w:val="nil"/>
              <w:right w:val="nil"/>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color w:val="000000"/>
                <w:sz w:val="16"/>
                <w:szCs w:val="16"/>
                <w:lang w:eastAsia="ru-RU"/>
              </w:rPr>
            </w:pPr>
          </w:p>
        </w:tc>
        <w:tc>
          <w:tcPr>
            <w:tcW w:w="872" w:type="dxa"/>
            <w:tcBorders>
              <w:top w:val="nil"/>
              <w:left w:val="nil"/>
              <w:bottom w:val="nil"/>
              <w:right w:val="nil"/>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color w:val="000000"/>
                <w:sz w:val="16"/>
                <w:szCs w:val="16"/>
                <w:lang w:eastAsia="ru-RU"/>
              </w:rPr>
            </w:pPr>
          </w:p>
        </w:tc>
      </w:tr>
      <w:tr w:rsidR="00A65F39" w:rsidRPr="00A65F39" w:rsidTr="00A65F39">
        <w:trPr>
          <w:trHeight w:val="210"/>
        </w:trPr>
        <w:tc>
          <w:tcPr>
            <w:tcW w:w="58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rsidR="00A65F39" w:rsidRPr="00A65F39" w:rsidRDefault="00A65F39" w:rsidP="00A65F39">
            <w:pPr>
              <w:spacing w:after="0" w:line="240" w:lineRule="auto"/>
              <w:jc w:val="right"/>
              <w:rPr>
                <w:rFonts w:ascii="Verdana" w:eastAsia="Times New Roman" w:hAnsi="Verdana" w:cs="Tahoma"/>
                <w:color w:val="FFFFFF"/>
                <w:sz w:val="16"/>
                <w:szCs w:val="16"/>
                <w:lang w:eastAsia="ru-RU"/>
              </w:rPr>
            </w:pPr>
            <w:r w:rsidRPr="00A65F39">
              <w:rPr>
                <w:rFonts w:ascii="Verdana" w:eastAsia="Times New Roman" w:hAnsi="Verdana" w:cs="Tahoma"/>
                <w:color w:val="FFFFFF"/>
                <w:sz w:val="16"/>
                <w:szCs w:val="16"/>
                <w:lang w:eastAsia="ru-RU"/>
              </w:rPr>
              <w:t>0</w:t>
            </w:r>
          </w:p>
        </w:tc>
        <w:tc>
          <w:tcPr>
            <w:tcW w:w="980" w:type="dxa"/>
            <w:tcBorders>
              <w:top w:val="single" w:sz="4" w:space="0" w:color="auto"/>
              <w:left w:val="nil"/>
              <w:bottom w:val="single" w:sz="4" w:space="0" w:color="auto"/>
              <w:right w:val="single" w:sz="4" w:space="0" w:color="auto"/>
            </w:tcBorders>
            <w:shd w:val="clear" w:color="000000" w:fill="FF0000"/>
            <w:noWrap/>
            <w:vAlign w:val="bottom"/>
            <w:hideMark/>
          </w:tcPr>
          <w:p w:rsidR="00A65F39" w:rsidRPr="00A65F39" w:rsidRDefault="00A65F39" w:rsidP="00A65F39">
            <w:pPr>
              <w:spacing w:after="0" w:line="240" w:lineRule="auto"/>
              <w:jc w:val="right"/>
              <w:rPr>
                <w:rFonts w:ascii="Verdana" w:eastAsia="Times New Roman" w:hAnsi="Verdana" w:cs="Tahoma"/>
                <w:b/>
                <w:bCs/>
                <w:color w:val="FFFFFF"/>
                <w:sz w:val="16"/>
                <w:szCs w:val="16"/>
                <w:lang w:eastAsia="ru-RU"/>
              </w:rPr>
            </w:pPr>
            <w:r w:rsidRPr="00A65F39">
              <w:rPr>
                <w:rFonts w:ascii="Verdana" w:eastAsia="Times New Roman" w:hAnsi="Verdana" w:cs="Tahoma"/>
                <w:b/>
                <w:bCs/>
                <w:color w:val="FFFFFF"/>
                <w:sz w:val="16"/>
                <w:szCs w:val="16"/>
                <w:lang w:eastAsia="ru-RU"/>
              </w:rPr>
              <w:t>2000</w:t>
            </w:r>
          </w:p>
        </w:tc>
        <w:tc>
          <w:tcPr>
            <w:tcW w:w="980" w:type="dxa"/>
            <w:tcBorders>
              <w:top w:val="single" w:sz="4" w:space="0" w:color="auto"/>
              <w:left w:val="nil"/>
              <w:bottom w:val="single" w:sz="4" w:space="0" w:color="auto"/>
              <w:right w:val="single" w:sz="4" w:space="0" w:color="auto"/>
            </w:tcBorders>
            <w:shd w:val="clear" w:color="000000" w:fill="FF0000"/>
            <w:noWrap/>
            <w:vAlign w:val="bottom"/>
            <w:hideMark/>
          </w:tcPr>
          <w:p w:rsidR="00A65F39" w:rsidRPr="00A65F39" w:rsidRDefault="00A65F39" w:rsidP="00A65F39">
            <w:pPr>
              <w:spacing w:after="0" w:line="240" w:lineRule="auto"/>
              <w:rPr>
                <w:rFonts w:ascii="Verdana" w:eastAsia="Times New Roman" w:hAnsi="Verdana" w:cs="Tahoma"/>
                <w:color w:val="FFFFFF"/>
                <w:sz w:val="16"/>
                <w:szCs w:val="16"/>
                <w:lang w:eastAsia="ru-RU"/>
              </w:rPr>
            </w:pPr>
            <w:r w:rsidRPr="00A65F39">
              <w:rPr>
                <w:rFonts w:ascii="Verdana" w:eastAsia="Times New Roman" w:hAnsi="Verdana" w:cs="Tahoma"/>
                <w:color w:val="FFFFFF"/>
                <w:sz w:val="16"/>
                <w:szCs w:val="16"/>
                <w:lang w:eastAsia="ru-RU"/>
              </w:rPr>
              <w:t> </w:t>
            </w:r>
          </w:p>
        </w:tc>
        <w:tc>
          <w:tcPr>
            <w:tcW w:w="980" w:type="dxa"/>
            <w:tcBorders>
              <w:top w:val="single" w:sz="4" w:space="0" w:color="auto"/>
              <w:left w:val="nil"/>
              <w:bottom w:val="single" w:sz="4" w:space="0" w:color="auto"/>
              <w:right w:val="single" w:sz="4" w:space="0" w:color="auto"/>
            </w:tcBorders>
            <w:shd w:val="clear" w:color="000000" w:fill="FF0000"/>
            <w:noWrap/>
            <w:vAlign w:val="bottom"/>
            <w:hideMark/>
          </w:tcPr>
          <w:p w:rsidR="00A65F39" w:rsidRPr="00A65F39" w:rsidRDefault="00A65F39" w:rsidP="00A65F39">
            <w:pPr>
              <w:spacing w:after="0" w:line="240" w:lineRule="auto"/>
              <w:jc w:val="right"/>
              <w:rPr>
                <w:rFonts w:ascii="Verdana" w:eastAsia="Times New Roman" w:hAnsi="Verdana" w:cs="Tahoma"/>
                <w:color w:val="FFFFFF"/>
                <w:sz w:val="16"/>
                <w:szCs w:val="16"/>
                <w:lang w:eastAsia="ru-RU"/>
              </w:rPr>
            </w:pPr>
            <w:r w:rsidRPr="00A65F39">
              <w:rPr>
                <w:rFonts w:ascii="Verdana" w:eastAsia="Times New Roman" w:hAnsi="Verdana" w:cs="Tahoma"/>
                <w:color w:val="FFFFFF"/>
                <w:sz w:val="16"/>
                <w:szCs w:val="16"/>
                <w:lang w:eastAsia="ru-RU"/>
              </w:rPr>
              <w:t>1</w:t>
            </w:r>
          </w:p>
        </w:tc>
        <w:tc>
          <w:tcPr>
            <w:tcW w:w="1088" w:type="dxa"/>
            <w:tcBorders>
              <w:top w:val="single" w:sz="4" w:space="0" w:color="auto"/>
              <w:left w:val="nil"/>
              <w:bottom w:val="single" w:sz="4" w:space="0" w:color="auto"/>
              <w:right w:val="single" w:sz="4" w:space="0" w:color="auto"/>
            </w:tcBorders>
            <w:shd w:val="clear" w:color="000000" w:fill="FF0000"/>
            <w:noWrap/>
            <w:vAlign w:val="bottom"/>
            <w:hideMark/>
          </w:tcPr>
          <w:p w:rsidR="00A65F39" w:rsidRPr="00A65F39" w:rsidRDefault="00A65F39" w:rsidP="00A65F39">
            <w:pPr>
              <w:spacing w:after="0" w:line="240" w:lineRule="auto"/>
              <w:jc w:val="right"/>
              <w:rPr>
                <w:rFonts w:ascii="Verdana" w:eastAsia="Times New Roman" w:hAnsi="Verdana" w:cs="Tahoma"/>
                <w:b/>
                <w:bCs/>
                <w:color w:val="FFFFFF"/>
                <w:sz w:val="16"/>
                <w:szCs w:val="16"/>
                <w:lang w:eastAsia="ru-RU"/>
              </w:rPr>
            </w:pPr>
            <w:r w:rsidRPr="00A65F39">
              <w:rPr>
                <w:rFonts w:ascii="Verdana" w:eastAsia="Times New Roman" w:hAnsi="Verdana" w:cs="Tahoma"/>
                <w:b/>
                <w:bCs/>
                <w:color w:val="FFFFFF"/>
                <w:sz w:val="16"/>
                <w:szCs w:val="16"/>
                <w:lang w:eastAsia="ru-RU"/>
              </w:rPr>
              <w:t>2000</w:t>
            </w:r>
          </w:p>
        </w:tc>
        <w:tc>
          <w:tcPr>
            <w:tcW w:w="872" w:type="dxa"/>
            <w:tcBorders>
              <w:top w:val="single" w:sz="4" w:space="0" w:color="auto"/>
              <w:left w:val="nil"/>
              <w:bottom w:val="single" w:sz="4" w:space="0" w:color="auto"/>
              <w:right w:val="single" w:sz="4" w:space="0" w:color="auto"/>
            </w:tcBorders>
            <w:shd w:val="clear" w:color="000000" w:fill="FF0000"/>
            <w:noWrap/>
            <w:vAlign w:val="bottom"/>
            <w:hideMark/>
          </w:tcPr>
          <w:p w:rsidR="00A65F39" w:rsidRPr="00A65F39" w:rsidRDefault="00A65F39" w:rsidP="00A65F39">
            <w:pPr>
              <w:spacing w:after="0" w:line="240" w:lineRule="auto"/>
              <w:rPr>
                <w:rFonts w:ascii="Verdana" w:eastAsia="Times New Roman" w:hAnsi="Verdana" w:cs="Tahoma"/>
                <w:b/>
                <w:bCs/>
                <w:color w:val="FFFFFF"/>
                <w:sz w:val="16"/>
                <w:szCs w:val="16"/>
                <w:lang w:eastAsia="ru-RU"/>
              </w:rPr>
            </w:pPr>
            <w:r w:rsidRPr="00A65F39">
              <w:rPr>
                <w:rFonts w:ascii="Verdana" w:eastAsia="Times New Roman" w:hAnsi="Verdana" w:cs="Tahoma"/>
                <w:b/>
                <w:bCs/>
                <w:color w:val="FFFFFF"/>
                <w:sz w:val="16"/>
                <w:szCs w:val="16"/>
                <w:lang w:eastAsia="ru-RU"/>
              </w:rPr>
              <w:t> </w:t>
            </w:r>
          </w:p>
        </w:tc>
        <w:tc>
          <w:tcPr>
            <w:tcW w:w="980" w:type="dxa"/>
            <w:tcBorders>
              <w:top w:val="single" w:sz="4" w:space="0" w:color="auto"/>
              <w:left w:val="nil"/>
              <w:bottom w:val="single" w:sz="4" w:space="0" w:color="auto"/>
              <w:right w:val="single" w:sz="4" w:space="0" w:color="auto"/>
            </w:tcBorders>
            <w:shd w:val="clear" w:color="000000" w:fill="FF0000"/>
            <w:noWrap/>
            <w:vAlign w:val="bottom"/>
            <w:hideMark/>
          </w:tcPr>
          <w:p w:rsidR="00A65F39" w:rsidRPr="00A65F39" w:rsidRDefault="00A65F39" w:rsidP="00A65F39">
            <w:pPr>
              <w:spacing w:after="0" w:line="240" w:lineRule="auto"/>
              <w:jc w:val="right"/>
              <w:rPr>
                <w:rFonts w:ascii="Verdana" w:eastAsia="Times New Roman" w:hAnsi="Verdana" w:cs="Tahoma"/>
                <w:b/>
                <w:bCs/>
                <w:color w:val="FFFFFF"/>
                <w:sz w:val="16"/>
                <w:szCs w:val="16"/>
                <w:lang w:eastAsia="ru-RU"/>
              </w:rPr>
            </w:pPr>
            <w:r w:rsidRPr="00A65F39">
              <w:rPr>
                <w:rFonts w:ascii="Verdana" w:eastAsia="Times New Roman" w:hAnsi="Verdana" w:cs="Tahoma"/>
                <w:b/>
                <w:bCs/>
                <w:color w:val="FFFFFF"/>
                <w:sz w:val="16"/>
                <w:szCs w:val="16"/>
                <w:lang w:eastAsia="ru-RU"/>
              </w:rPr>
              <w:t>-2000</w:t>
            </w:r>
          </w:p>
        </w:tc>
      </w:tr>
      <w:tr w:rsidR="00A65F39" w:rsidRPr="00A65F39" w:rsidTr="00A65F39">
        <w:trPr>
          <w:trHeight w:val="210"/>
        </w:trPr>
        <w:tc>
          <w:tcPr>
            <w:tcW w:w="580" w:type="dxa"/>
            <w:tcBorders>
              <w:top w:val="nil"/>
              <w:left w:val="single" w:sz="4" w:space="0" w:color="auto"/>
              <w:bottom w:val="single" w:sz="4" w:space="0" w:color="auto"/>
              <w:right w:val="single" w:sz="4" w:space="0" w:color="auto"/>
            </w:tcBorders>
            <w:shd w:val="clear" w:color="000000" w:fill="FF0000"/>
            <w:noWrap/>
            <w:vAlign w:val="bottom"/>
            <w:hideMark/>
          </w:tcPr>
          <w:p w:rsidR="00A65F39" w:rsidRPr="00A65F39" w:rsidRDefault="00A65F39" w:rsidP="00A65F39">
            <w:pPr>
              <w:spacing w:after="0" w:line="240" w:lineRule="auto"/>
              <w:jc w:val="right"/>
              <w:rPr>
                <w:rFonts w:ascii="Verdana" w:eastAsia="Times New Roman" w:hAnsi="Verdana" w:cs="Tahoma"/>
                <w:color w:val="FFFFFF"/>
                <w:sz w:val="16"/>
                <w:szCs w:val="16"/>
                <w:lang w:eastAsia="ru-RU"/>
              </w:rPr>
            </w:pPr>
            <w:r w:rsidRPr="00A65F39">
              <w:rPr>
                <w:rFonts w:ascii="Verdana" w:eastAsia="Times New Roman" w:hAnsi="Verdana" w:cs="Tahoma"/>
                <w:color w:val="FFFFFF"/>
                <w:sz w:val="16"/>
                <w:szCs w:val="16"/>
                <w:lang w:eastAsia="ru-RU"/>
              </w:rPr>
              <w:t>1</w:t>
            </w:r>
          </w:p>
        </w:tc>
        <w:tc>
          <w:tcPr>
            <w:tcW w:w="980" w:type="dxa"/>
            <w:tcBorders>
              <w:top w:val="nil"/>
              <w:left w:val="nil"/>
              <w:bottom w:val="single" w:sz="4" w:space="0" w:color="auto"/>
              <w:right w:val="single" w:sz="4" w:space="0" w:color="auto"/>
            </w:tcBorders>
            <w:shd w:val="clear" w:color="000000" w:fill="FF0000"/>
            <w:noWrap/>
            <w:vAlign w:val="bottom"/>
            <w:hideMark/>
          </w:tcPr>
          <w:p w:rsidR="00A65F39" w:rsidRPr="00A65F39" w:rsidRDefault="00A65F39" w:rsidP="00A65F39">
            <w:pPr>
              <w:spacing w:after="0" w:line="240" w:lineRule="auto"/>
              <w:rPr>
                <w:rFonts w:ascii="Verdana" w:eastAsia="Times New Roman" w:hAnsi="Verdana" w:cs="Tahoma"/>
                <w:color w:val="FFFFFF"/>
                <w:sz w:val="16"/>
                <w:szCs w:val="16"/>
                <w:lang w:eastAsia="ru-RU"/>
              </w:rPr>
            </w:pPr>
            <w:r w:rsidRPr="00A65F39">
              <w:rPr>
                <w:rFonts w:ascii="Verdana" w:eastAsia="Times New Roman" w:hAnsi="Verdana" w:cs="Tahoma"/>
                <w:color w:val="FFFFFF"/>
                <w:sz w:val="16"/>
                <w:szCs w:val="16"/>
                <w:lang w:eastAsia="ru-RU"/>
              </w:rPr>
              <w:t> </w:t>
            </w:r>
          </w:p>
        </w:tc>
        <w:tc>
          <w:tcPr>
            <w:tcW w:w="980" w:type="dxa"/>
            <w:tcBorders>
              <w:top w:val="nil"/>
              <w:left w:val="nil"/>
              <w:bottom w:val="single" w:sz="4" w:space="0" w:color="auto"/>
              <w:right w:val="single" w:sz="4" w:space="0" w:color="auto"/>
            </w:tcBorders>
            <w:shd w:val="clear" w:color="000000" w:fill="FF0000"/>
            <w:noWrap/>
            <w:vAlign w:val="bottom"/>
            <w:hideMark/>
          </w:tcPr>
          <w:p w:rsidR="00A65F39" w:rsidRPr="00A65F39" w:rsidRDefault="00A65F39" w:rsidP="00A65F39">
            <w:pPr>
              <w:spacing w:after="0" w:line="240" w:lineRule="auto"/>
              <w:jc w:val="right"/>
              <w:rPr>
                <w:rFonts w:ascii="Verdana" w:eastAsia="Times New Roman" w:hAnsi="Verdana" w:cs="Tahoma"/>
                <w:color w:val="FFFFFF"/>
                <w:sz w:val="16"/>
                <w:szCs w:val="16"/>
                <w:lang w:eastAsia="ru-RU"/>
              </w:rPr>
            </w:pPr>
            <w:r w:rsidRPr="00A65F39">
              <w:rPr>
                <w:rFonts w:ascii="Verdana" w:eastAsia="Times New Roman" w:hAnsi="Verdana" w:cs="Tahoma"/>
                <w:color w:val="FFFFFF"/>
                <w:sz w:val="16"/>
                <w:szCs w:val="16"/>
                <w:lang w:eastAsia="ru-RU"/>
              </w:rPr>
              <w:t>1200</w:t>
            </w:r>
          </w:p>
        </w:tc>
        <w:tc>
          <w:tcPr>
            <w:tcW w:w="980" w:type="dxa"/>
            <w:tcBorders>
              <w:top w:val="nil"/>
              <w:left w:val="nil"/>
              <w:bottom w:val="single" w:sz="4" w:space="0" w:color="auto"/>
              <w:right w:val="single" w:sz="4" w:space="0" w:color="auto"/>
            </w:tcBorders>
            <w:shd w:val="clear" w:color="000000" w:fill="FF0000"/>
            <w:noWrap/>
            <w:vAlign w:val="bottom"/>
            <w:hideMark/>
          </w:tcPr>
          <w:p w:rsidR="00A65F39" w:rsidRPr="00A65F39" w:rsidRDefault="00A65F39" w:rsidP="00A65F39">
            <w:pPr>
              <w:spacing w:after="0" w:line="240" w:lineRule="auto"/>
              <w:jc w:val="right"/>
              <w:rPr>
                <w:rFonts w:ascii="Verdana" w:eastAsia="Times New Roman" w:hAnsi="Verdana" w:cs="Tahoma"/>
                <w:color w:val="FFFFFF"/>
                <w:sz w:val="16"/>
                <w:szCs w:val="16"/>
                <w:lang w:eastAsia="ru-RU"/>
              </w:rPr>
            </w:pPr>
            <w:r w:rsidRPr="00A65F39">
              <w:rPr>
                <w:rFonts w:ascii="Verdana" w:eastAsia="Times New Roman" w:hAnsi="Verdana" w:cs="Tahoma"/>
                <w:color w:val="FFFFFF"/>
                <w:sz w:val="16"/>
                <w:szCs w:val="16"/>
                <w:lang w:eastAsia="ru-RU"/>
              </w:rPr>
              <w:t>0,909091</w:t>
            </w:r>
          </w:p>
        </w:tc>
        <w:tc>
          <w:tcPr>
            <w:tcW w:w="1088" w:type="dxa"/>
            <w:tcBorders>
              <w:top w:val="nil"/>
              <w:left w:val="nil"/>
              <w:bottom w:val="single" w:sz="4" w:space="0" w:color="auto"/>
              <w:right w:val="single" w:sz="4" w:space="0" w:color="auto"/>
            </w:tcBorders>
            <w:shd w:val="clear" w:color="000000" w:fill="FF0000"/>
            <w:noWrap/>
            <w:vAlign w:val="bottom"/>
            <w:hideMark/>
          </w:tcPr>
          <w:p w:rsidR="00A65F39" w:rsidRPr="00A65F39" w:rsidRDefault="00A65F39" w:rsidP="00A65F39">
            <w:pPr>
              <w:spacing w:after="0" w:line="240" w:lineRule="auto"/>
              <w:rPr>
                <w:rFonts w:ascii="Verdana" w:eastAsia="Times New Roman" w:hAnsi="Verdana" w:cs="Tahoma"/>
                <w:b/>
                <w:bCs/>
                <w:color w:val="FFFFFF"/>
                <w:sz w:val="16"/>
                <w:szCs w:val="16"/>
                <w:lang w:eastAsia="ru-RU"/>
              </w:rPr>
            </w:pPr>
            <w:r w:rsidRPr="00A65F39">
              <w:rPr>
                <w:rFonts w:ascii="Verdana" w:eastAsia="Times New Roman" w:hAnsi="Verdana" w:cs="Tahoma"/>
                <w:b/>
                <w:bCs/>
                <w:color w:val="FFFFFF"/>
                <w:sz w:val="16"/>
                <w:szCs w:val="16"/>
                <w:lang w:eastAsia="ru-RU"/>
              </w:rPr>
              <w:t> </w:t>
            </w:r>
          </w:p>
        </w:tc>
        <w:tc>
          <w:tcPr>
            <w:tcW w:w="872" w:type="dxa"/>
            <w:tcBorders>
              <w:top w:val="nil"/>
              <w:left w:val="nil"/>
              <w:bottom w:val="single" w:sz="4" w:space="0" w:color="auto"/>
              <w:right w:val="single" w:sz="4" w:space="0" w:color="auto"/>
            </w:tcBorders>
            <w:shd w:val="clear" w:color="000000" w:fill="FF0000"/>
            <w:noWrap/>
            <w:vAlign w:val="bottom"/>
            <w:hideMark/>
          </w:tcPr>
          <w:p w:rsidR="00A65F39" w:rsidRPr="00A65F39" w:rsidRDefault="00A65F39" w:rsidP="00A65F39">
            <w:pPr>
              <w:spacing w:after="0" w:line="240" w:lineRule="auto"/>
              <w:jc w:val="right"/>
              <w:rPr>
                <w:rFonts w:ascii="Verdana" w:eastAsia="Times New Roman" w:hAnsi="Verdana" w:cs="Tahoma"/>
                <w:b/>
                <w:bCs/>
                <w:color w:val="FFFFFF"/>
                <w:sz w:val="16"/>
                <w:szCs w:val="16"/>
                <w:lang w:eastAsia="ru-RU"/>
              </w:rPr>
            </w:pPr>
            <w:r w:rsidRPr="00A65F39">
              <w:rPr>
                <w:rFonts w:ascii="Verdana" w:eastAsia="Times New Roman" w:hAnsi="Verdana" w:cs="Tahoma"/>
                <w:b/>
                <w:bCs/>
                <w:color w:val="FFFFFF"/>
                <w:sz w:val="16"/>
                <w:szCs w:val="16"/>
                <w:lang w:eastAsia="ru-RU"/>
              </w:rPr>
              <w:t>1091</w:t>
            </w:r>
          </w:p>
        </w:tc>
        <w:tc>
          <w:tcPr>
            <w:tcW w:w="980" w:type="dxa"/>
            <w:tcBorders>
              <w:top w:val="nil"/>
              <w:left w:val="nil"/>
              <w:bottom w:val="single" w:sz="4" w:space="0" w:color="auto"/>
              <w:right w:val="single" w:sz="4" w:space="0" w:color="auto"/>
            </w:tcBorders>
            <w:shd w:val="clear" w:color="000000" w:fill="FF0000"/>
            <w:noWrap/>
            <w:vAlign w:val="bottom"/>
            <w:hideMark/>
          </w:tcPr>
          <w:p w:rsidR="00A65F39" w:rsidRPr="00A65F39" w:rsidRDefault="00A65F39" w:rsidP="00A65F39">
            <w:pPr>
              <w:spacing w:after="0" w:line="240" w:lineRule="auto"/>
              <w:jc w:val="right"/>
              <w:rPr>
                <w:rFonts w:ascii="Verdana" w:eastAsia="Times New Roman" w:hAnsi="Verdana" w:cs="Tahoma"/>
                <w:b/>
                <w:bCs/>
                <w:color w:val="FFFFFF"/>
                <w:sz w:val="16"/>
                <w:szCs w:val="16"/>
                <w:lang w:eastAsia="ru-RU"/>
              </w:rPr>
            </w:pPr>
            <w:r w:rsidRPr="00A65F39">
              <w:rPr>
                <w:rFonts w:ascii="Verdana" w:eastAsia="Times New Roman" w:hAnsi="Verdana" w:cs="Tahoma"/>
                <w:b/>
                <w:bCs/>
                <w:color w:val="FFFFFF"/>
                <w:sz w:val="16"/>
                <w:szCs w:val="16"/>
                <w:lang w:eastAsia="ru-RU"/>
              </w:rPr>
              <w:t>1091</w:t>
            </w:r>
          </w:p>
        </w:tc>
      </w:tr>
      <w:tr w:rsidR="00A65F39" w:rsidRPr="00A65F39" w:rsidTr="00A65F39">
        <w:trPr>
          <w:trHeight w:val="210"/>
        </w:trPr>
        <w:tc>
          <w:tcPr>
            <w:tcW w:w="580" w:type="dxa"/>
            <w:tcBorders>
              <w:top w:val="nil"/>
              <w:left w:val="single" w:sz="4" w:space="0" w:color="auto"/>
              <w:bottom w:val="single" w:sz="4" w:space="0" w:color="auto"/>
              <w:right w:val="single" w:sz="4" w:space="0" w:color="auto"/>
            </w:tcBorders>
            <w:shd w:val="clear" w:color="000000" w:fill="FF0000"/>
            <w:noWrap/>
            <w:vAlign w:val="bottom"/>
            <w:hideMark/>
          </w:tcPr>
          <w:p w:rsidR="00A65F39" w:rsidRPr="00A65F39" w:rsidRDefault="00A65F39" w:rsidP="00A65F39">
            <w:pPr>
              <w:spacing w:after="0" w:line="240" w:lineRule="auto"/>
              <w:jc w:val="right"/>
              <w:rPr>
                <w:rFonts w:ascii="Verdana" w:eastAsia="Times New Roman" w:hAnsi="Verdana" w:cs="Tahoma"/>
                <w:color w:val="FFFFFF"/>
                <w:sz w:val="16"/>
                <w:szCs w:val="16"/>
                <w:lang w:eastAsia="ru-RU"/>
              </w:rPr>
            </w:pPr>
            <w:r w:rsidRPr="00A65F39">
              <w:rPr>
                <w:rFonts w:ascii="Verdana" w:eastAsia="Times New Roman" w:hAnsi="Verdana" w:cs="Tahoma"/>
                <w:color w:val="FFFFFF"/>
                <w:sz w:val="16"/>
                <w:szCs w:val="16"/>
                <w:lang w:eastAsia="ru-RU"/>
              </w:rPr>
              <w:t>2</w:t>
            </w:r>
          </w:p>
        </w:tc>
        <w:tc>
          <w:tcPr>
            <w:tcW w:w="980" w:type="dxa"/>
            <w:tcBorders>
              <w:top w:val="nil"/>
              <w:left w:val="nil"/>
              <w:bottom w:val="single" w:sz="4" w:space="0" w:color="auto"/>
              <w:right w:val="single" w:sz="4" w:space="0" w:color="auto"/>
            </w:tcBorders>
            <w:shd w:val="clear" w:color="000000" w:fill="FF0000"/>
            <w:noWrap/>
            <w:vAlign w:val="bottom"/>
            <w:hideMark/>
          </w:tcPr>
          <w:p w:rsidR="00A65F39" w:rsidRPr="00A65F39" w:rsidRDefault="00A65F39" w:rsidP="00A65F39">
            <w:pPr>
              <w:spacing w:after="0" w:line="240" w:lineRule="auto"/>
              <w:rPr>
                <w:rFonts w:ascii="Verdana" w:eastAsia="Times New Roman" w:hAnsi="Verdana" w:cs="Tahoma"/>
                <w:color w:val="FFFFFF"/>
                <w:sz w:val="16"/>
                <w:szCs w:val="16"/>
                <w:lang w:eastAsia="ru-RU"/>
              </w:rPr>
            </w:pPr>
            <w:r w:rsidRPr="00A65F39">
              <w:rPr>
                <w:rFonts w:ascii="Verdana" w:eastAsia="Times New Roman" w:hAnsi="Verdana" w:cs="Tahoma"/>
                <w:color w:val="FFFFFF"/>
                <w:sz w:val="16"/>
                <w:szCs w:val="16"/>
                <w:lang w:eastAsia="ru-RU"/>
              </w:rPr>
              <w:t> </w:t>
            </w:r>
          </w:p>
        </w:tc>
        <w:tc>
          <w:tcPr>
            <w:tcW w:w="980" w:type="dxa"/>
            <w:tcBorders>
              <w:top w:val="nil"/>
              <w:left w:val="nil"/>
              <w:bottom w:val="single" w:sz="4" w:space="0" w:color="auto"/>
              <w:right w:val="single" w:sz="4" w:space="0" w:color="auto"/>
            </w:tcBorders>
            <w:shd w:val="clear" w:color="000000" w:fill="FF0000"/>
            <w:noWrap/>
            <w:vAlign w:val="bottom"/>
            <w:hideMark/>
          </w:tcPr>
          <w:p w:rsidR="00A65F39" w:rsidRPr="00A65F39" w:rsidRDefault="00A65F39" w:rsidP="00A65F39">
            <w:pPr>
              <w:spacing w:after="0" w:line="240" w:lineRule="auto"/>
              <w:jc w:val="right"/>
              <w:rPr>
                <w:rFonts w:ascii="Verdana" w:eastAsia="Times New Roman" w:hAnsi="Verdana" w:cs="Tahoma"/>
                <w:color w:val="FFFFFF"/>
                <w:sz w:val="16"/>
                <w:szCs w:val="16"/>
                <w:lang w:eastAsia="ru-RU"/>
              </w:rPr>
            </w:pPr>
            <w:r w:rsidRPr="00A65F39">
              <w:rPr>
                <w:rFonts w:ascii="Verdana" w:eastAsia="Times New Roman" w:hAnsi="Verdana" w:cs="Tahoma"/>
                <w:color w:val="FFFFFF"/>
                <w:sz w:val="16"/>
                <w:szCs w:val="16"/>
                <w:lang w:eastAsia="ru-RU"/>
              </w:rPr>
              <w:t>1500</w:t>
            </w:r>
          </w:p>
        </w:tc>
        <w:tc>
          <w:tcPr>
            <w:tcW w:w="980" w:type="dxa"/>
            <w:tcBorders>
              <w:top w:val="nil"/>
              <w:left w:val="nil"/>
              <w:bottom w:val="single" w:sz="4" w:space="0" w:color="auto"/>
              <w:right w:val="single" w:sz="4" w:space="0" w:color="auto"/>
            </w:tcBorders>
            <w:shd w:val="clear" w:color="000000" w:fill="FF0000"/>
            <w:noWrap/>
            <w:vAlign w:val="bottom"/>
            <w:hideMark/>
          </w:tcPr>
          <w:p w:rsidR="00A65F39" w:rsidRPr="00A65F39" w:rsidRDefault="00A65F39" w:rsidP="00A65F39">
            <w:pPr>
              <w:spacing w:after="0" w:line="240" w:lineRule="auto"/>
              <w:jc w:val="right"/>
              <w:rPr>
                <w:rFonts w:ascii="Verdana" w:eastAsia="Times New Roman" w:hAnsi="Verdana" w:cs="Tahoma"/>
                <w:color w:val="FFFFFF"/>
                <w:sz w:val="16"/>
                <w:szCs w:val="16"/>
                <w:lang w:eastAsia="ru-RU"/>
              </w:rPr>
            </w:pPr>
            <w:r w:rsidRPr="00A65F39">
              <w:rPr>
                <w:rFonts w:ascii="Verdana" w:eastAsia="Times New Roman" w:hAnsi="Verdana" w:cs="Tahoma"/>
                <w:color w:val="FFFFFF"/>
                <w:sz w:val="16"/>
                <w:szCs w:val="16"/>
                <w:lang w:eastAsia="ru-RU"/>
              </w:rPr>
              <w:t>0,826446</w:t>
            </w:r>
          </w:p>
        </w:tc>
        <w:tc>
          <w:tcPr>
            <w:tcW w:w="1088" w:type="dxa"/>
            <w:tcBorders>
              <w:top w:val="nil"/>
              <w:left w:val="nil"/>
              <w:bottom w:val="single" w:sz="4" w:space="0" w:color="auto"/>
              <w:right w:val="single" w:sz="4" w:space="0" w:color="auto"/>
            </w:tcBorders>
            <w:shd w:val="clear" w:color="000000" w:fill="FF0000"/>
            <w:noWrap/>
            <w:vAlign w:val="bottom"/>
            <w:hideMark/>
          </w:tcPr>
          <w:p w:rsidR="00A65F39" w:rsidRPr="00A65F39" w:rsidRDefault="00A65F39" w:rsidP="00A65F39">
            <w:pPr>
              <w:spacing w:after="0" w:line="240" w:lineRule="auto"/>
              <w:rPr>
                <w:rFonts w:ascii="Verdana" w:eastAsia="Times New Roman" w:hAnsi="Verdana" w:cs="Tahoma"/>
                <w:b/>
                <w:bCs/>
                <w:color w:val="FFFFFF"/>
                <w:sz w:val="16"/>
                <w:szCs w:val="16"/>
                <w:lang w:eastAsia="ru-RU"/>
              </w:rPr>
            </w:pPr>
            <w:r w:rsidRPr="00A65F39">
              <w:rPr>
                <w:rFonts w:ascii="Verdana" w:eastAsia="Times New Roman" w:hAnsi="Verdana" w:cs="Tahoma"/>
                <w:b/>
                <w:bCs/>
                <w:color w:val="FFFFFF"/>
                <w:sz w:val="16"/>
                <w:szCs w:val="16"/>
                <w:lang w:eastAsia="ru-RU"/>
              </w:rPr>
              <w:t> </w:t>
            </w:r>
          </w:p>
        </w:tc>
        <w:tc>
          <w:tcPr>
            <w:tcW w:w="872" w:type="dxa"/>
            <w:tcBorders>
              <w:top w:val="nil"/>
              <w:left w:val="nil"/>
              <w:bottom w:val="single" w:sz="4" w:space="0" w:color="auto"/>
              <w:right w:val="single" w:sz="4" w:space="0" w:color="auto"/>
            </w:tcBorders>
            <w:shd w:val="clear" w:color="000000" w:fill="FF0000"/>
            <w:noWrap/>
            <w:vAlign w:val="bottom"/>
            <w:hideMark/>
          </w:tcPr>
          <w:p w:rsidR="00A65F39" w:rsidRPr="00A65F39" w:rsidRDefault="00A65F39" w:rsidP="00A65F39">
            <w:pPr>
              <w:spacing w:after="0" w:line="240" w:lineRule="auto"/>
              <w:jc w:val="right"/>
              <w:rPr>
                <w:rFonts w:ascii="Verdana" w:eastAsia="Times New Roman" w:hAnsi="Verdana" w:cs="Tahoma"/>
                <w:b/>
                <w:bCs/>
                <w:color w:val="FFFFFF"/>
                <w:sz w:val="16"/>
                <w:szCs w:val="16"/>
                <w:lang w:eastAsia="ru-RU"/>
              </w:rPr>
            </w:pPr>
            <w:r w:rsidRPr="00A65F39">
              <w:rPr>
                <w:rFonts w:ascii="Verdana" w:eastAsia="Times New Roman" w:hAnsi="Verdana" w:cs="Tahoma"/>
                <w:b/>
                <w:bCs/>
                <w:color w:val="FFFFFF"/>
                <w:sz w:val="16"/>
                <w:szCs w:val="16"/>
                <w:lang w:eastAsia="ru-RU"/>
              </w:rPr>
              <w:t>1240</w:t>
            </w:r>
          </w:p>
        </w:tc>
        <w:tc>
          <w:tcPr>
            <w:tcW w:w="980" w:type="dxa"/>
            <w:tcBorders>
              <w:top w:val="nil"/>
              <w:left w:val="nil"/>
              <w:bottom w:val="single" w:sz="4" w:space="0" w:color="auto"/>
              <w:right w:val="single" w:sz="4" w:space="0" w:color="auto"/>
            </w:tcBorders>
            <w:shd w:val="clear" w:color="000000" w:fill="FF0000"/>
            <w:noWrap/>
            <w:vAlign w:val="bottom"/>
            <w:hideMark/>
          </w:tcPr>
          <w:p w:rsidR="00A65F39" w:rsidRPr="00A65F39" w:rsidRDefault="00A65F39" w:rsidP="00A65F39">
            <w:pPr>
              <w:spacing w:after="0" w:line="240" w:lineRule="auto"/>
              <w:jc w:val="right"/>
              <w:rPr>
                <w:rFonts w:ascii="Verdana" w:eastAsia="Times New Roman" w:hAnsi="Verdana" w:cs="Tahoma"/>
                <w:b/>
                <w:bCs/>
                <w:color w:val="FFFFFF"/>
                <w:sz w:val="16"/>
                <w:szCs w:val="16"/>
                <w:lang w:eastAsia="ru-RU"/>
              </w:rPr>
            </w:pPr>
            <w:r w:rsidRPr="00A65F39">
              <w:rPr>
                <w:rFonts w:ascii="Verdana" w:eastAsia="Times New Roman" w:hAnsi="Verdana" w:cs="Tahoma"/>
                <w:b/>
                <w:bCs/>
                <w:color w:val="FFFFFF"/>
                <w:sz w:val="16"/>
                <w:szCs w:val="16"/>
                <w:lang w:eastAsia="ru-RU"/>
              </w:rPr>
              <w:t>1240</w:t>
            </w:r>
          </w:p>
        </w:tc>
      </w:tr>
      <w:tr w:rsidR="00A65F39" w:rsidRPr="00A65F39" w:rsidTr="00A65F39">
        <w:trPr>
          <w:trHeight w:val="210"/>
        </w:trPr>
        <w:tc>
          <w:tcPr>
            <w:tcW w:w="580" w:type="dxa"/>
            <w:tcBorders>
              <w:top w:val="nil"/>
              <w:left w:val="nil"/>
              <w:bottom w:val="nil"/>
              <w:right w:val="nil"/>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color w:val="000000"/>
                <w:sz w:val="16"/>
                <w:szCs w:val="16"/>
                <w:lang w:eastAsia="ru-RU"/>
              </w:rPr>
            </w:pPr>
          </w:p>
        </w:tc>
        <w:tc>
          <w:tcPr>
            <w:tcW w:w="1088" w:type="dxa"/>
            <w:tcBorders>
              <w:top w:val="nil"/>
              <w:left w:val="nil"/>
              <w:bottom w:val="nil"/>
              <w:right w:val="nil"/>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color w:val="000000"/>
                <w:sz w:val="16"/>
                <w:szCs w:val="16"/>
                <w:lang w:eastAsia="ru-RU"/>
              </w:rPr>
            </w:pPr>
          </w:p>
        </w:tc>
        <w:tc>
          <w:tcPr>
            <w:tcW w:w="872" w:type="dxa"/>
            <w:tcBorders>
              <w:top w:val="nil"/>
              <w:left w:val="nil"/>
              <w:bottom w:val="nil"/>
              <w:right w:val="nil"/>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sz w:val="16"/>
                <w:szCs w:val="16"/>
                <w:lang w:eastAsia="ru-RU"/>
              </w:rPr>
            </w:pPr>
          </w:p>
        </w:tc>
      </w:tr>
      <w:tr w:rsidR="00A65F39" w:rsidRPr="00A65F39" w:rsidTr="00A65F39">
        <w:trPr>
          <w:trHeight w:val="210"/>
        </w:trPr>
        <w:tc>
          <w:tcPr>
            <w:tcW w:w="580" w:type="dxa"/>
            <w:tcBorders>
              <w:top w:val="single" w:sz="4" w:space="0" w:color="auto"/>
              <w:left w:val="single" w:sz="4" w:space="0" w:color="auto"/>
              <w:bottom w:val="single" w:sz="4" w:space="0" w:color="auto"/>
              <w:right w:val="nil"/>
            </w:tcBorders>
            <w:shd w:val="clear" w:color="000000" w:fill="FF0000"/>
            <w:noWrap/>
            <w:vAlign w:val="bottom"/>
            <w:hideMark/>
          </w:tcPr>
          <w:p w:rsidR="00A65F39" w:rsidRPr="00A65F39" w:rsidRDefault="00A65F39" w:rsidP="00A65F39">
            <w:pPr>
              <w:spacing w:after="0" w:line="240" w:lineRule="auto"/>
              <w:rPr>
                <w:rFonts w:ascii="Verdana" w:eastAsia="Times New Roman" w:hAnsi="Verdana" w:cs="Tahoma"/>
                <w:color w:val="000000"/>
                <w:sz w:val="16"/>
                <w:szCs w:val="16"/>
                <w:lang w:eastAsia="ru-RU"/>
              </w:rPr>
            </w:pPr>
            <w:r w:rsidRPr="00A65F39">
              <w:rPr>
                <w:rFonts w:ascii="Verdana" w:eastAsia="Times New Roman" w:hAnsi="Verdana" w:cs="Tahoma"/>
                <w:color w:val="000000"/>
                <w:sz w:val="16"/>
                <w:szCs w:val="16"/>
                <w:lang w:eastAsia="ru-RU"/>
              </w:rPr>
              <w:t> </w:t>
            </w:r>
          </w:p>
        </w:tc>
        <w:tc>
          <w:tcPr>
            <w:tcW w:w="980" w:type="dxa"/>
            <w:tcBorders>
              <w:top w:val="single" w:sz="4" w:space="0" w:color="auto"/>
              <w:left w:val="nil"/>
              <w:bottom w:val="single" w:sz="4" w:space="0" w:color="auto"/>
              <w:right w:val="nil"/>
            </w:tcBorders>
            <w:shd w:val="clear" w:color="000000" w:fill="FF0000"/>
            <w:noWrap/>
            <w:vAlign w:val="bottom"/>
            <w:hideMark/>
          </w:tcPr>
          <w:p w:rsidR="00A65F39" w:rsidRPr="00A65F39" w:rsidRDefault="00A65F39" w:rsidP="00A65F39">
            <w:pPr>
              <w:spacing w:after="0" w:line="240" w:lineRule="auto"/>
              <w:rPr>
                <w:rFonts w:ascii="Verdana" w:eastAsia="Times New Roman" w:hAnsi="Verdana" w:cs="Tahoma"/>
                <w:color w:val="000000"/>
                <w:sz w:val="16"/>
                <w:szCs w:val="16"/>
                <w:lang w:eastAsia="ru-RU"/>
              </w:rPr>
            </w:pPr>
            <w:r w:rsidRPr="00A65F39">
              <w:rPr>
                <w:rFonts w:ascii="Verdana" w:eastAsia="Times New Roman" w:hAnsi="Verdana" w:cs="Tahoma"/>
                <w:color w:val="000000"/>
                <w:sz w:val="16"/>
                <w:szCs w:val="16"/>
                <w:lang w:eastAsia="ru-RU"/>
              </w:rPr>
              <w:t> </w:t>
            </w:r>
          </w:p>
        </w:tc>
        <w:tc>
          <w:tcPr>
            <w:tcW w:w="980" w:type="dxa"/>
            <w:tcBorders>
              <w:top w:val="single" w:sz="4" w:space="0" w:color="auto"/>
              <w:left w:val="nil"/>
              <w:bottom w:val="single" w:sz="4" w:space="0" w:color="auto"/>
              <w:right w:val="nil"/>
            </w:tcBorders>
            <w:shd w:val="clear" w:color="000000" w:fill="FF0000"/>
            <w:noWrap/>
            <w:vAlign w:val="bottom"/>
            <w:hideMark/>
          </w:tcPr>
          <w:p w:rsidR="00A65F39" w:rsidRPr="00A65F39" w:rsidRDefault="00A65F39" w:rsidP="00A65F39">
            <w:pPr>
              <w:spacing w:after="0" w:line="240" w:lineRule="auto"/>
              <w:rPr>
                <w:rFonts w:ascii="Verdana" w:eastAsia="Times New Roman" w:hAnsi="Verdana" w:cs="Tahoma"/>
                <w:color w:val="000000"/>
                <w:sz w:val="16"/>
                <w:szCs w:val="16"/>
                <w:lang w:eastAsia="ru-RU"/>
              </w:rPr>
            </w:pPr>
            <w:r w:rsidRPr="00A65F39">
              <w:rPr>
                <w:rFonts w:ascii="Verdana" w:eastAsia="Times New Roman" w:hAnsi="Verdana" w:cs="Tahoma"/>
                <w:color w:val="000000"/>
                <w:sz w:val="16"/>
                <w:szCs w:val="16"/>
                <w:lang w:eastAsia="ru-RU"/>
              </w:rPr>
              <w:t> </w:t>
            </w:r>
          </w:p>
        </w:tc>
        <w:tc>
          <w:tcPr>
            <w:tcW w:w="980" w:type="dxa"/>
            <w:tcBorders>
              <w:top w:val="single" w:sz="4" w:space="0" w:color="auto"/>
              <w:left w:val="nil"/>
              <w:bottom w:val="single" w:sz="4" w:space="0" w:color="auto"/>
              <w:right w:val="nil"/>
            </w:tcBorders>
            <w:shd w:val="clear" w:color="000000" w:fill="FF0000"/>
            <w:noWrap/>
            <w:vAlign w:val="bottom"/>
            <w:hideMark/>
          </w:tcPr>
          <w:p w:rsidR="00A65F39" w:rsidRPr="00A65F39" w:rsidRDefault="00A65F39" w:rsidP="00A65F39">
            <w:pPr>
              <w:spacing w:after="0" w:line="240" w:lineRule="auto"/>
              <w:rPr>
                <w:rFonts w:ascii="Verdana" w:eastAsia="Times New Roman" w:hAnsi="Verdana" w:cs="Tahoma"/>
                <w:color w:val="000000"/>
                <w:sz w:val="16"/>
                <w:szCs w:val="16"/>
                <w:lang w:eastAsia="ru-RU"/>
              </w:rPr>
            </w:pPr>
            <w:r w:rsidRPr="00A65F39">
              <w:rPr>
                <w:rFonts w:ascii="Verdana" w:eastAsia="Times New Roman" w:hAnsi="Verdana" w:cs="Tahoma"/>
                <w:color w:val="000000"/>
                <w:sz w:val="16"/>
                <w:szCs w:val="16"/>
                <w:lang w:eastAsia="ru-RU"/>
              </w:rPr>
              <w:t> </w:t>
            </w:r>
          </w:p>
        </w:tc>
        <w:tc>
          <w:tcPr>
            <w:tcW w:w="1088"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rsidR="00A65F39" w:rsidRPr="00A65F39" w:rsidRDefault="00A65F39" w:rsidP="00A65F39">
            <w:pPr>
              <w:spacing w:after="0" w:line="240" w:lineRule="auto"/>
              <w:jc w:val="right"/>
              <w:rPr>
                <w:rFonts w:ascii="Verdana" w:eastAsia="Times New Roman" w:hAnsi="Verdana" w:cs="Tahoma"/>
                <w:b/>
                <w:bCs/>
                <w:color w:val="FFFFFF" w:themeColor="background1"/>
                <w:sz w:val="16"/>
                <w:szCs w:val="16"/>
                <w:lang w:eastAsia="ru-RU"/>
              </w:rPr>
            </w:pPr>
            <w:r w:rsidRPr="00A65F39">
              <w:rPr>
                <w:rFonts w:ascii="Verdana" w:eastAsia="Times New Roman" w:hAnsi="Verdana" w:cs="Tahoma"/>
                <w:b/>
                <w:bCs/>
                <w:color w:val="FFFFFF" w:themeColor="background1"/>
                <w:sz w:val="16"/>
                <w:szCs w:val="16"/>
                <w:lang w:eastAsia="ru-RU"/>
              </w:rPr>
              <w:t>2000</w:t>
            </w:r>
          </w:p>
        </w:tc>
        <w:tc>
          <w:tcPr>
            <w:tcW w:w="872" w:type="dxa"/>
            <w:tcBorders>
              <w:top w:val="single" w:sz="4" w:space="0" w:color="auto"/>
              <w:left w:val="nil"/>
              <w:bottom w:val="single" w:sz="4" w:space="0" w:color="auto"/>
              <w:right w:val="single" w:sz="4" w:space="0" w:color="auto"/>
            </w:tcBorders>
            <w:shd w:val="clear" w:color="000000" w:fill="FF0000"/>
            <w:noWrap/>
            <w:vAlign w:val="bottom"/>
            <w:hideMark/>
          </w:tcPr>
          <w:p w:rsidR="00A65F39" w:rsidRPr="00A65F39" w:rsidRDefault="00A65F39" w:rsidP="00A65F39">
            <w:pPr>
              <w:spacing w:after="0" w:line="240" w:lineRule="auto"/>
              <w:jc w:val="right"/>
              <w:rPr>
                <w:rFonts w:ascii="Verdana" w:eastAsia="Times New Roman" w:hAnsi="Verdana" w:cs="Tahoma"/>
                <w:b/>
                <w:bCs/>
                <w:color w:val="FFFFFF" w:themeColor="background1"/>
                <w:sz w:val="16"/>
                <w:szCs w:val="16"/>
                <w:lang w:eastAsia="ru-RU"/>
              </w:rPr>
            </w:pPr>
            <w:r w:rsidRPr="00A65F39">
              <w:rPr>
                <w:rFonts w:ascii="Verdana" w:eastAsia="Times New Roman" w:hAnsi="Verdana" w:cs="Tahoma"/>
                <w:b/>
                <w:bCs/>
                <w:color w:val="FFFFFF" w:themeColor="background1"/>
                <w:sz w:val="16"/>
                <w:szCs w:val="16"/>
                <w:lang w:eastAsia="ru-RU"/>
              </w:rPr>
              <w:t>2331</w:t>
            </w:r>
          </w:p>
        </w:tc>
        <w:tc>
          <w:tcPr>
            <w:tcW w:w="980" w:type="dxa"/>
            <w:tcBorders>
              <w:top w:val="single" w:sz="4" w:space="0" w:color="auto"/>
              <w:left w:val="nil"/>
              <w:bottom w:val="single" w:sz="4" w:space="0" w:color="auto"/>
              <w:right w:val="single" w:sz="4" w:space="0" w:color="auto"/>
            </w:tcBorders>
            <w:shd w:val="clear" w:color="000000" w:fill="FF0000"/>
            <w:noWrap/>
            <w:vAlign w:val="bottom"/>
            <w:hideMark/>
          </w:tcPr>
          <w:p w:rsidR="00A65F39" w:rsidRPr="00A65F39" w:rsidRDefault="00A65F39" w:rsidP="00A65F39">
            <w:pPr>
              <w:spacing w:after="0" w:line="240" w:lineRule="auto"/>
              <w:jc w:val="right"/>
              <w:rPr>
                <w:rFonts w:ascii="Verdana" w:eastAsia="Times New Roman" w:hAnsi="Verdana" w:cs="Tahoma"/>
                <w:b/>
                <w:bCs/>
                <w:color w:val="FFFFFF"/>
                <w:sz w:val="16"/>
                <w:szCs w:val="16"/>
                <w:lang w:eastAsia="ru-RU"/>
              </w:rPr>
            </w:pPr>
            <w:r w:rsidRPr="00A65F39">
              <w:rPr>
                <w:rFonts w:ascii="Verdana" w:eastAsia="Times New Roman" w:hAnsi="Verdana" w:cs="Tahoma"/>
                <w:b/>
                <w:bCs/>
                <w:color w:val="FFFFFF"/>
                <w:sz w:val="16"/>
                <w:szCs w:val="16"/>
                <w:lang w:eastAsia="ru-RU"/>
              </w:rPr>
              <w:t>331</w:t>
            </w:r>
          </w:p>
        </w:tc>
      </w:tr>
    </w:tbl>
    <w:p w:rsidR="00127A9C" w:rsidRDefault="00127A9C"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color w:val="000000" w:themeColor="text1"/>
          <w:sz w:val="18"/>
          <w:szCs w:val="18"/>
          <w:lang w:eastAsia="ru-RU"/>
        </w:rPr>
        <w:t xml:space="preserve">Для первого проекта функция </w:t>
      </w:r>
      <w:r w:rsidRPr="000559D4">
        <w:rPr>
          <w:rFonts w:ascii="Verdana" w:eastAsia="Times New Roman" w:hAnsi="Verdana" w:cs="Times New Roman"/>
          <w:b/>
          <w:color w:val="0000FF"/>
          <w:sz w:val="18"/>
          <w:szCs w:val="18"/>
          <w:lang w:val="en-US" w:eastAsia="ru-RU"/>
        </w:rPr>
        <w:t>NPV</w:t>
      </w:r>
      <w:r>
        <w:rPr>
          <w:rFonts w:ascii="Verdana" w:eastAsia="Times New Roman" w:hAnsi="Verdana" w:cs="Times New Roman"/>
          <w:color w:val="000000" w:themeColor="text1"/>
          <w:sz w:val="18"/>
          <w:szCs w:val="18"/>
          <w:lang w:eastAsia="ru-RU"/>
        </w:rPr>
        <w:t xml:space="preserve"> меняет знак с минуса на плюс при изменении цены капитала </w:t>
      </w:r>
      <w:r w:rsidRPr="00CA0FF6">
        <w:rPr>
          <w:rFonts w:ascii="Verdana" w:eastAsia="Times New Roman" w:hAnsi="Verdana" w:cs="Times New Roman"/>
          <w:b/>
          <w:i/>
          <w:color w:val="FF0000"/>
          <w:sz w:val="18"/>
          <w:szCs w:val="18"/>
          <w:lang w:eastAsia="ru-RU"/>
        </w:rPr>
        <w:t>с 0,23 до 0,24</w:t>
      </w:r>
      <w:r>
        <w:rPr>
          <w:rFonts w:ascii="Verdana" w:eastAsia="Times New Roman" w:hAnsi="Verdana" w:cs="Times New Roman"/>
          <w:color w:val="000000" w:themeColor="text1"/>
          <w:sz w:val="18"/>
          <w:szCs w:val="18"/>
          <w:lang w:eastAsia="ru-RU"/>
        </w:rPr>
        <w:t xml:space="preserve">. Для второго проекта соответственно </w:t>
      </w:r>
      <w:r w:rsidRPr="00CA0FF6">
        <w:rPr>
          <w:rFonts w:ascii="Verdana" w:eastAsia="Times New Roman" w:hAnsi="Verdana" w:cs="Times New Roman"/>
          <w:b/>
          <w:i/>
          <w:color w:val="FF0000"/>
          <w:sz w:val="18"/>
          <w:szCs w:val="18"/>
          <w:lang w:eastAsia="ru-RU"/>
        </w:rPr>
        <w:t>с 0,21 до 0,22</w:t>
      </w:r>
      <w:r>
        <w:rPr>
          <w:rFonts w:ascii="Verdana" w:eastAsia="Times New Roman" w:hAnsi="Verdana" w:cs="Times New Roman"/>
          <w:color w:val="000000" w:themeColor="text1"/>
          <w:sz w:val="18"/>
          <w:szCs w:val="18"/>
          <w:lang w:eastAsia="ru-RU"/>
        </w:rPr>
        <w:t>.</w:t>
      </w:r>
    </w:p>
    <w:p w:rsidR="009232FE" w:rsidRPr="009232FE" w:rsidRDefault="009232FE" w:rsidP="009232FE">
      <w:pPr>
        <w:framePr w:w="2516" w:h="255" w:wrap="auto" w:vAnchor="text" w:hAnchor="text" w:x="8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495300" cy="161925"/>
            <wp:effectExtent l="0" t="0" r="0" b="0"/>
            <wp:docPr id="296" name="Рисунок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341"/>
                    <a:srcRect/>
                    <a:stretch>
                      <a:fillRect/>
                    </a:stretch>
                  </pic:blipFill>
                  <pic:spPr bwMode="auto">
                    <a:xfrm>
                      <a:off x="0" y="0"/>
                      <a:ext cx="495300" cy="161925"/>
                    </a:xfrm>
                    <a:prstGeom prst="rect">
                      <a:avLst/>
                    </a:prstGeom>
                    <a:noFill/>
                    <a:ln w="9525">
                      <a:noFill/>
                      <a:miter lim="800000"/>
                      <a:headEnd/>
                      <a:tailEnd/>
                    </a:ln>
                  </pic:spPr>
                </pic:pic>
              </a:graphicData>
            </a:graphic>
          </wp:inline>
        </w:drawing>
      </w:r>
    </w:p>
    <w:p w:rsidR="009232FE" w:rsidRPr="009232FE" w:rsidRDefault="009232FE" w:rsidP="009232FE">
      <w:pPr>
        <w:framePr w:w="2516" w:h="255" w:wrap="auto" w:vAnchor="text" w:hAnchor="text" w:x="1236"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495300" cy="161925"/>
            <wp:effectExtent l="0" t="0" r="0" b="0"/>
            <wp:docPr id="295" name="Рисунок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342"/>
                    <a:srcRect/>
                    <a:stretch>
                      <a:fillRect/>
                    </a:stretch>
                  </pic:blipFill>
                  <pic:spPr bwMode="auto">
                    <a:xfrm>
                      <a:off x="0" y="0"/>
                      <a:ext cx="495300" cy="161925"/>
                    </a:xfrm>
                    <a:prstGeom prst="rect">
                      <a:avLst/>
                    </a:prstGeom>
                    <a:noFill/>
                    <a:ln w="9525">
                      <a:noFill/>
                      <a:miter lim="800000"/>
                      <a:headEnd/>
                      <a:tailEnd/>
                    </a:ln>
                  </pic:spPr>
                </pic:pic>
              </a:graphicData>
            </a:graphic>
          </wp:inline>
        </w:drawing>
      </w:r>
    </w:p>
    <w:p w:rsidR="009232FE" w:rsidRPr="009232FE" w:rsidRDefault="009232FE" w:rsidP="009232FE">
      <w:pPr>
        <w:framePr w:w="2771" w:h="255" w:wrap="auto" w:vAnchor="text" w:hAnchor="text" w:x="81" w:y="56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657225" cy="161925"/>
            <wp:effectExtent l="19050" t="0" r="9525" b="0"/>
            <wp:docPr id="294" name="Рисунок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343"/>
                    <a:srcRect/>
                    <a:stretch>
                      <a:fillRect/>
                    </a:stretch>
                  </pic:blipFill>
                  <pic:spPr bwMode="auto">
                    <a:xfrm>
                      <a:off x="0" y="0"/>
                      <a:ext cx="657225" cy="161925"/>
                    </a:xfrm>
                    <a:prstGeom prst="rect">
                      <a:avLst/>
                    </a:prstGeom>
                    <a:noFill/>
                    <a:ln w="9525">
                      <a:noFill/>
                      <a:miter lim="800000"/>
                      <a:headEnd/>
                      <a:tailEnd/>
                    </a:ln>
                  </pic:spPr>
                </pic:pic>
              </a:graphicData>
            </a:graphic>
          </wp:inline>
        </w:drawing>
      </w:r>
    </w:p>
    <w:p w:rsidR="009232FE" w:rsidRPr="009232FE" w:rsidRDefault="009232FE" w:rsidP="009232FE">
      <w:pPr>
        <w:framePr w:w="2876" w:h="255" w:wrap="auto" w:vAnchor="text" w:hAnchor="text" w:x="1750" w:y="56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723900" cy="161925"/>
            <wp:effectExtent l="19050" t="0" r="0" b="0"/>
            <wp:docPr id="293" name="Рисунок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344"/>
                    <a:srcRect/>
                    <a:stretch>
                      <a:fillRect/>
                    </a:stretch>
                  </pic:blipFill>
                  <pic:spPr bwMode="auto">
                    <a:xfrm>
                      <a:off x="0" y="0"/>
                      <a:ext cx="723900" cy="161925"/>
                    </a:xfrm>
                    <a:prstGeom prst="rect">
                      <a:avLst/>
                    </a:prstGeom>
                    <a:noFill/>
                    <a:ln w="9525">
                      <a:noFill/>
                      <a:miter lim="800000"/>
                      <a:headEnd/>
                      <a:tailEnd/>
                    </a:ln>
                  </pic:spPr>
                </pic:pic>
              </a:graphicData>
            </a:graphic>
          </wp:inline>
        </w:drawing>
      </w:r>
    </w:p>
    <w:p w:rsidR="009232FE" w:rsidRPr="009232FE" w:rsidRDefault="009232FE" w:rsidP="009232FE">
      <w:pPr>
        <w:framePr w:w="4563" w:h="555" w:wrap="auto" w:vAnchor="text" w:hAnchor="text" w:x="81" w:y="1041"/>
        <w:autoSpaceDE w:val="0"/>
        <w:autoSpaceDN w:val="0"/>
        <w:adjustRightInd w:val="0"/>
        <w:spacing w:after="0" w:line="240" w:lineRule="auto"/>
        <w:rPr>
          <w:rFonts w:ascii="Arial" w:hAnsi="Arial" w:cs="Arial"/>
          <w:sz w:val="20"/>
          <w:szCs w:val="20"/>
        </w:rPr>
      </w:pPr>
      <w:r>
        <w:rPr>
          <w:rFonts w:ascii="Arial" w:hAnsi="Arial" w:cs="Arial"/>
          <w:noProof/>
          <w:position w:val="-24"/>
          <w:sz w:val="20"/>
          <w:szCs w:val="20"/>
          <w:lang w:eastAsia="ru-RU"/>
        </w:rPr>
        <w:drawing>
          <wp:inline distT="0" distB="0" distL="0" distR="0">
            <wp:extent cx="2276475" cy="352425"/>
            <wp:effectExtent l="19050" t="0" r="9525" b="0"/>
            <wp:docPr id="292" name="Рисунок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345"/>
                    <a:srcRect/>
                    <a:stretch>
                      <a:fillRect/>
                    </a:stretch>
                  </pic:blipFill>
                  <pic:spPr bwMode="auto">
                    <a:xfrm>
                      <a:off x="0" y="0"/>
                      <a:ext cx="2276475" cy="352425"/>
                    </a:xfrm>
                    <a:prstGeom prst="rect">
                      <a:avLst/>
                    </a:prstGeom>
                    <a:noFill/>
                    <a:ln w="9525">
                      <a:noFill/>
                      <a:miter lim="800000"/>
                      <a:headEnd/>
                      <a:tailEnd/>
                    </a:ln>
                  </pic:spPr>
                </pic:pic>
              </a:graphicData>
            </a:graphic>
          </wp:inline>
        </w:drawing>
      </w:r>
    </w:p>
    <w:p w:rsidR="00BD0AA0" w:rsidRDefault="00BD0AA0"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BD0AA0" w:rsidRDefault="00BD0AA0"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9232FE" w:rsidRDefault="009232FE"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p w:rsidR="00CA0FF6" w:rsidRDefault="00CA0FF6"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p w:rsidR="009232FE" w:rsidRDefault="009232FE"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tbl>
      <w:tblPr>
        <w:tblW w:w="6460" w:type="dxa"/>
        <w:tblInd w:w="103" w:type="dxa"/>
        <w:tblLook w:val="04A0"/>
      </w:tblPr>
      <w:tblGrid>
        <w:gridCol w:w="631"/>
        <w:gridCol w:w="980"/>
        <w:gridCol w:w="980"/>
        <w:gridCol w:w="987"/>
        <w:gridCol w:w="1088"/>
        <w:gridCol w:w="872"/>
        <w:gridCol w:w="980"/>
      </w:tblGrid>
      <w:tr w:rsidR="00A65F39" w:rsidRPr="00A65F39" w:rsidTr="00A65F39">
        <w:trPr>
          <w:trHeight w:val="210"/>
        </w:trPr>
        <w:tc>
          <w:tcPr>
            <w:tcW w:w="580" w:type="dxa"/>
            <w:tcBorders>
              <w:top w:val="single" w:sz="4" w:space="0" w:color="auto"/>
              <w:left w:val="single" w:sz="4" w:space="0" w:color="auto"/>
              <w:bottom w:val="nil"/>
              <w:right w:val="single" w:sz="4" w:space="0" w:color="auto"/>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color w:val="000000"/>
                <w:sz w:val="16"/>
                <w:szCs w:val="16"/>
                <w:lang w:eastAsia="ru-RU"/>
              </w:rPr>
            </w:pPr>
            <w:r w:rsidRPr="00A65F39">
              <w:rPr>
                <w:rFonts w:ascii="Verdana" w:eastAsia="Times New Roman" w:hAnsi="Verdana" w:cs="Tahoma"/>
                <w:color w:val="000000"/>
                <w:sz w:val="16"/>
                <w:szCs w:val="16"/>
                <w:lang w:eastAsia="ru-RU"/>
              </w:rPr>
              <w:t>Годы</w:t>
            </w:r>
          </w:p>
        </w:tc>
        <w:tc>
          <w:tcPr>
            <w:tcW w:w="980" w:type="dxa"/>
            <w:tcBorders>
              <w:top w:val="single" w:sz="4" w:space="0" w:color="auto"/>
              <w:left w:val="nil"/>
              <w:bottom w:val="single" w:sz="4" w:space="0" w:color="auto"/>
              <w:right w:val="nil"/>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b/>
                <w:bCs/>
                <w:color w:val="000000"/>
                <w:sz w:val="16"/>
                <w:szCs w:val="16"/>
                <w:lang w:eastAsia="ru-RU"/>
              </w:rPr>
            </w:pPr>
            <w:r w:rsidRPr="00A65F39">
              <w:rPr>
                <w:rFonts w:ascii="Verdana" w:eastAsia="Times New Roman" w:hAnsi="Verdana" w:cs="Tahoma"/>
                <w:b/>
                <w:bCs/>
                <w:color w:val="000000"/>
                <w:sz w:val="16"/>
                <w:szCs w:val="16"/>
                <w:lang w:eastAsia="ru-RU"/>
              </w:rPr>
              <w:t>Потоки</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color w:val="000000"/>
                <w:sz w:val="16"/>
                <w:szCs w:val="16"/>
                <w:lang w:eastAsia="ru-RU"/>
              </w:rPr>
            </w:pPr>
            <w:r w:rsidRPr="00A65F39">
              <w:rPr>
                <w:rFonts w:ascii="Verdana" w:eastAsia="Times New Roman" w:hAnsi="Verdana" w:cs="Tahoma"/>
                <w:color w:val="000000"/>
                <w:sz w:val="16"/>
                <w:szCs w:val="16"/>
                <w:lang w:eastAsia="ru-RU"/>
              </w:rPr>
              <w:t> </w:t>
            </w:r>
          </w:p>
        </w:tc>
        <w:tc>
          <w:tcPr>
            <w:tcW w:w="980" w:type="dxa"/>
            <w:tcBorders>
              <w:top w:val="single" w:sz="4" w:space="0" w:color="auto"/>
              <w:left w:val="nil"/>
              <w:bottom w:val="nil"/>
              <w:right w:val="single" w:sz="4" w:space="0" w:color="auto"/>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color w:val="000000"/>
                <w:sz w:val="16"/>
                <w:szCs w:val="16"/>
                <w:lang w:eastAsia="ru-RU"/>
              </w:rPr>
            </w:pPr>
            <w:r w:rsidRPr="00A65F39">
              <w:rPr>
                <w:rFonts w:ascii="Verdana" w:eastAsia="Times New Roman" w:hAnsi="Verdana" w:cs="Tahoma"/>
                <w:color w:val="000000"/>
                <w:sz w:val="16"/>
                <w:szCs w:val="16"/>
                <w:lang w:eastAsia="ru-RU"/>
              </w:rPr>
              <w:t>Дисконт</w:t>
            </w:r>
          </w:p>
        </w:tc>
        <w:tc>
          <w:tcPr>
            <w:tcW w:w="1960" w:type="dxa"/>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b/>
                <w:bCs/>
                <w:color w:val="000000"/>
                <w:sz w:val="16"/>
                <w:szCs w:val="16"/>
                <w:lang w:eastAsia="ru-RU"/>
              </w:rPr>
            </w:pPr>
            <w:r w:rsidRPr="00A65F39">
              <w:rPr>
                <w:rFonts w:ascii="Verdana" w:eastAsia="Times New Roman" w:hAnsi="Verdana" w:cs="Tahoma"/>
                <w:b/>
                <w:bCs/>
                <w:color w:val="000000"/>
                <w:sz w:val="16"/>
                <w:szCs w:val="16"/>
                <w:lang w:eastAsia="ru-RU"/>
              </w:rPr>
              <w:t>Дисконт. потоки</w:t>
            </w:r>
          </w:p>
        </w:tc>
        <w:tc>
          <w:tcPr>
            <w:tcW w:w="980" w:type="dxa"/>
            <w:tcBorders>
              <w:top w:val="single" w:sz="4" w:space="0" w:color="auto"/>
              <w:left w:val="nil"/>
              <w:bottom w:val="nil"/>
              <w:right w:val="single" w:sz="4" w:space="0" w:color="auto"/>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b/>
                <w:bCs/>
                <w:color w:val="0000CC"/>
                <w:sz w:val="16"/>
                <w:szCs w:val="16"/>
                <w:lang w:eastAsia="ru-RU"/>
              </w:rPr>
            </w:pPr>
            <w:r w:rsidRPr="00A65F39">
              <w:rPr>
                <w:rFonts w:ascii="Verdana" w:eastAsia="Times New Roman" w:hAnsi="Verdana" w:cs="Tahoma"/>
                <w:b/>
                <w:bCs/>
                <w:color w:val="0000CC"/>
                <w:sz w:val="16"/>
                <w:szCs w:val="16"/>
                <w:lang w:eastAsia="ru-RU"/>
              </w:rPr>
              <w:t>NPV</w:t>
            </w:r>
          </w:p>
        </w:tc>
      </w:tr>
      <w:tr w:rsidR="00A65F39" w:rsidRPr="00A65F39" w:rsidTr="00A65F39">
        <w:trPr>
          <w:trHeight w:val="210"/>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color w:val="000000"/>
                <w:sz w:val="16"/>
                <w:szCs w:val="16"/>
                <w:lang w:eastAsia="ru-RU"/>
              </w:rPr>
            </w:pPr>
            <w:r w:rsidRPr="00A65F39">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color w:val="000000"/>
                <w:sz w:val="16"/>
                <w:szCs w:val="16"/>
                <w:lang w:eastAsia="ru-RU"/>
              </w:rPr>
            </w:pPr>
            <w:r w:rsidRPr="00A65F39">
              <w:rPr>
                <w:rFonts w:ascii="Verdana" w:eastAsia="Times New Roman" w:hAnsi="Verdana" w:cs="Tahoma"/>
                <w:color w:val="000000"/>
                <w:sz w:val="16"/>
                <w:szCs w:val="16"/>
                <w:lang w:eastAsia="ru-RU"/>
              </w:rPr>
              <w:t>Инвест.</w:t>
            </w:r>
          </w:p>
        </w:tc>
        <w:tc>
          <w:tcPr>
            <w:tcW w:w="980" w:type="dxa"/>
            <w:tcBorders>
              <w:top w:val="nil"/>
              <w:left w:val="nil"/>
              <w:bottom w:val="single" w:sz="4" w:space="0" w:color="auto"/>
              <w:right w:val="single" w:sz="4" w:space="0" w:color="auto"/>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color w:val="000000"/>
                <w:sz w:val="16"/>
                <w:szCs w:val="16"/>
                <w:lang w:eastAsia="ru-RU"/>
              </w:rPr>
            </w:pPr>
            <w:r w:rsidRPr="00A65F39">
              <w:rPr>
                <w:rFonts w:ascii="Verdana" w:eastAsia="Times New Roman" w:hAnsi="Verdana" w:cs="Tahoma"/>
                <w:color w:val="000000"/>
                <w:sz w:val="16"/>
                <w:szCs w:val="16"/>
                <w:lang w:eastAsia="ru-RU"/>
              </w:rPr>
              <w:t>Доход</w:t>
            </w:r>
          </w:p>
        </w:tc>
        <w:tc>
          <w:tcPr>
            <w:tcW w:w="980" w:type="dxa"/>
            <w:tcBorders>
              <w:top w:val="nil"/>
              <w:left w:val="nil"/>
              <w:bottom w:val="single" w:sz="4" w:space="0" w:color="auto"/>
              <w:right w:val="single" w:sz="4" w:space="0" w:color="auto"/>
            </w:tcBorders>
            <w:shd w:val="clear" w:color="auto" w:fill="auto"/>
            <w:noWrap/>
            <w:vAlign w:val="bottom"/>
            <w:hideMark/>
          </w:tcPr>
          <w:p w:rsidR="00A65F39" w:rsidRPr="00A65F39" w:rsidRDefault="00A65F39" w:rsidP="00A65F39">
            <w:pPr>
              <w:spacing w:after="0" w:line="240" w:lineRule="auto"/>
              <w:jc w:val="right"/>
              <w:rPr>
                <w:rFonts w:ascii="Verdana" w:eastAsia="Times New Roman" w:hAnsi="Verdana" w:cs="Tahoma"/>
                <w:color w:val="FF0000"/>
                <w:sz w:val="16"/>
                <w:szCs w:val="16"/>
                <w:lang w:eastAsia="ru-RU"/>
              </w:rPr>
            </w:pPr>
            <w:r w:rsidRPr="00A65F39">
              <w:rPr>
                <w:rFonts w:ascii="Verdana" w:eastAsia="Times New Roman" w:hAnsi="Verdana" w:cs="Tahoma"/>
                <w:color w:val="FF0000"/>
                <w:sz w:val="16"/>
                <w:szCs w:val="16"/>
                <w:lang w:eastAsia="ru-RU"/>
              </w:rPr>
              <w:t>0,23312</w:t>
            </w:r>
          </w:p>
        </w:tc>
        <w:tc>
          <w:tcPr>
            <w:tcW w:w="1088" w:type="dxa"/>
            <w:tcBorders>
              <w:top w:val="nil"/>
              <w:left w:val="nil"/>
              <w:bottom w:val="single" w:sz="4" w:space="0" w:color="auto"/>
              <w:right w:val="single" w:sz="4" w:space="0" w:color="auto"/>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color w:val="000000"/>
                <w:sz w:val="16"/>
                <w:szCs w:val="16"/>
                <w:lang w:eastAsia="ru-RU"/>
              </w:rPr>
            </w:pPr>
            <w:r w:rsidRPr="00A65F39">
              <w:rPr>
                <w:rFonts w:ascii="Verdana" w:eastAsia="Times New Roman" w:hAnsi="Verdana" w:cs="Tahoma"/>
                <w:color w:val="000000"/>
                <w:sz w:val="16"/>
                <w:szCs w:val="16"/>
                <w:lang w:eastAsia="ru-RU"/>
              </w:rPr>
              <w:t>Инвест.</w:t>
            </w:r>
          </w:p>
        </w:tc>
        <w:tc>
          <w:tcPr>
            <w:tcW w:w="872" w:type="dxa"/>
            <w:tcBorders>
              <w:top w:val="nil"/>
              <w:left w:val="nil"/>
              <w:bottom w:val="single" w:sz="4" w:space="0" w:color="auto"/>
              <w:right w:val="single" w:sz="4" w:space="0" w:color="auto"/>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color w:val="000000"/>
                <w:sz w:val="16"/>
                <w:szCs w:val="16"/>
                <w:lang w:eastAsia="ru-RU"/>
              </w:rPr>
            </w:pPr>
            <w:r w:rsidRPr="00A65F39">
              <w:rPr>
                <w:rFonts w:ascii="Verdana" w:eastAsia="Times New Roman" w:hAnsi="Verdana" w:cs="Tahoma"/>
                <w:color w:val="000000"/>
                <w:sz w:val="16"/>
                <w:szCs w:val="16"/>
                <w:lang w:eastAsia="ru-RU"/>
              </w:rPr>
              <w:t>Доход</w:t>
            </w:r>
          </w:p>
        </w:tc>
        <w:tc>
          <w:tcPr>
            <w:tcW w:w="980" w:type="dxa"/>
            <w:tcBorders>
              <w:top w:val="nil"/>
              <w:left w:val="nil"/>
              <w:bottom w:val="single" w:sz="4" w:space="0" w:color="auto"/>
              <w:right w:val="single" w:sz="4" w:space="0" w:color="auto"/>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color w:val="000000"/>
                <w:sz w:val="16"/>
                <w:szCs w:val="16"/>
                <w:lang w:eastAsia="ru-RU"/>
              </w:rPr>
            </w:pPr>
            <w:r w:rsidRPr="00A65F39">
              <w:rPr>
                <w:rFonts w:ascii="Verdana" w:eastAsia="Times New Roman" w:hAnsi="Verdana" w:cs="Tahoma"/>
                <w:color w:val="000000"/>
                <w:sz w:val="16"/>
                <w:szCs w:val="16"/>
                <w:lang w:eastAsia="ru-RU"/>
              </w:rPr>
              <w:t> </w:t>
            </w:r>
          </w:p>
        </w:tc>
      </w:tr>
      <w:tr w:rsidR="00A65F39" w:rsidRPr="00A65F39" w:rsidTr="00A65F39">
        <w:trPr>
          <w:trHeight w:val="210"/>
        </w:trPr>
        <w:tc>
          <w:tcPr>
            <w:tcW w:w="580" w:type="dxa"/>
            <w:tcBorders>
              <w:top w:val="nil"/>
              <w:left w:val="nil"/>
              <w:bottom w:val="nil"/>
              <w:right w:val="nil"/>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b/>
                <w:bCs/>
                <w:i/>
                <w:iCs/>
                <w:sz w:val="16"/>
                <w:szCs w:val="16"/>
                <w:lang w:eastAsia="ru-RU"/>
              </w:rPr>
            </w:pPr>
            <w:r w:rsidRPr="00A65F39">
              <w:rPr>
                <w:rFonts w:ascii="Verdana" w:eastAsia="Times New Roman" w:hAnsi="Verdana" w:cs="Tahoma"/>
                <w:b/>
                <w:bCs/>
                <w:i/>
                <w:iCs/>
                <w:sz w:val="16"/>
                <w:szCs w:val="16"/>
                <w:lang w:eastAsia="ru-RU"/>
              </w:rPr>
              <w:t>Проект</w:t>
            </w:r>
          </w:p>
        </w:tc>
        <w:tc>
          <w:tcPr>
            <w:tcW w:w="980" w:type="dxa"/>
            <w:tcBorders>
              <w:top w:val="nil"/>
              <w:left w:val="nil"/>
              <w:bottom w:val="nil"/>
              <w:right w:val="nil"/>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b/>
                <w:bCs/>
                <w:color w:val="000000"/>
                <w:sz w:val="16"/>
                <w:szCs w:val="16"/>
                <w:lang w:eastAsia="ru-RU"/>
              </w:rPr>
            </w:pPr>
            <w:r w:rsidRPr="00A65F39">
              <w:rPr>
                <w:rFonts w:ascii="Verdana" w:eastAsia="Times New Roman" w:hAnsi="Verdana" w:cs="Tahoma"/>
                <w:b/>
                <w:bCs/>
                <w:color w:val="000000"/>
                <w:sz w:val="16"/>
                <w:szCs w:val="16"/>
                <w:lang w:eastAsia="ru-RU"/>
              </w:rPr>
              <w:t>1</w:t>
            </w:r>
          </w:p>
        </w:tc>
        <w:tc>
          <w:tcPr>
            <w:tcW w:w="980" w:type="dxa"/>
            <w:tcBorders>
              <w:top w:val="nil"/>
              <w:left w:val="nil"/>
              <w:bottom w:val="nil"/>
              <w:right w:val="nil"/>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color w:val="000000"/>
                <w:sz w:val="16"/>
                <w:szCs w:val="16"/>
                <w:lang w:eastAsia="ru-RU"/>
              </w:rPr>
            </w:pPr>
          </w:p>
        </w:tc>
        <w:tc>
          <w:tcPr>
            <w:tcW w:w="1088" w:type="dxa"/>
            <w:tcBorders>
              <w:top w:val="nil"/>
              <w:left w:val="nil"/>
              <w:bottom w:val="nil"/>
              <w:right w:val="nil"/>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color w:val="000000"/>
                <w:sz w:val="16"/>
                <w:szCs w:val="16"/>
                <w:lang w:eastAsia="ru-RU"/>
              </w:rPr>
            </w:pPr>
          </w:p>
        </w:tc>
        <w:tc>
          <w:tcPr>
            <w:tcW w:w="872" w:type="dxa"/>
            <w:tcBorders>
              <w:top w:val="nil"/>
              <w:left w:val="nil"/>
              <w:bottom w:val="nil"/>
              <w:right w:val="nil"/>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color w:val="000000"/>
                <w:sz w:val="16"/>
                <w:szCs w:val="16"/>
                <w:lang w:eastAsia="ru-RU"/>
              </w:rPr>
            </w:pPr>
          </w:p>
        </w:tc>
      </w:tr>
      <w:tr w:rsidR="00A65F39" w:rsidRPr="00A65F39" w:rsidTr="00A65F39">
        <w:trPr>
          <w:trHeight w:val="210"/>
        </w:trPr>
        <w:tc>
          <w:tcPr>
            <w:tcW w:w="580" w:type="dxa"/>
            <w:tcBorders>
              <w:top w:val="single" w:sz="4" w:space="0" w:color="auto"/>
              <w:left w:val="single" w:sz="4" w:space="0" w:color="auto"/>
              <w:bottom w:val="single" w:sz="4" w:space="0" w:color="auto"/>
              <w:right w:val="single" w:sz="4" w:space="0" w:color="auto"/>
            </w:tcBorders>
            <w:shd w:val="clear" w:color="000000" w:fill="0000CC"/>
            <w:noWrap/>
            <w:vAlign w:val="bottom"/>
            <w:hideMark/>
          </w:tcPr>
          <w:p w:rsidR="00A65F39" w:rsidRPr="00A65F39" w:rsidRDefault="00A65F39" w:rsidP="00A65F39">
            <w:pPr>
              <w:spacing w:after="0" w:line="240" w:lineRule="auto"/>
              <w:jc w:val="right"/>
              <w:rPr>
                <w:rFonts w:ascii="Verdana" w:eastAsia="Times New Roman" w:hAnsi="Verdana" w:cs="Tahoma"/>
                <w:color w:val="FFFFFF"/>
                <w:sz w:val="16"/>
                <w:szCs w:val="16"/>
                <w:lang w:eastAsia="ru-RU"/>
              </w:rPr>
            </w:pPr>
            <w:r w:rsidRPr="00A65F39">
              <w:rPr>
                <w:rFonts w:ascii="Verdana" w:eastAsia="Times New Roman" w:hAnsi="Verdana" w:cs="Tahoma"/>
                <w:color w:val="FFFFFF"/>
                <w:sz w:val="16"/>
                <w:szCs w:val="16"/>
                <w:lang w:eastAsia="ru-RU"/>
              </w:rPr>
              <w:t>0</w:t>
            </w:r>
          </w:p>
        </w:tc>
        <w:tc>
          <w:tcPr>
            <w:tcW w:w="980" w:type="dxa"/>
            <w:tcBorders>
              <w:top w:val="single" w:sz="4" w:space="0" w:color="auto"/>
              <w:left w:val="nil"/>
              <w:bottom w:val="single" w:sz="4" w:space="0" w:color="auto"/>
              <w:right w:val="single" w:sz="4" w:space="0" w:color="auto"/>
            </w:tcBorders>
            <w:shd w:val="clear" w:color="000000" w:fill="0000CC"/>
            <w:noWrap/>
            <w:vAlign w:val="bottom"/>
            <w:hideMark/>
          </w:tcPr>
          <w:p w:rsidR="00A65F39" w:rsidRPr="00A65F39" w:rsidRDefault="00A65F39" w:rsidP="00A65F39">
            <w:pPr>
              <w:spacing w:after="0" w:line="240" w:lineRule="auto"/>
              <w:jc w:val="right"/>
              <w:rPr>
                <w:rFonts w:ascii="Verdana" w:eastAsia="Times New Roman" w:hAnsi="Verdana" w:cs="Tahoma"/>
                <w:b/>
                <w:bCs/>
                <w:color w:val="FFFFFF"/>
                <w:sz w:val="16"/>
                <w:szCs w:val="16"/>
                <w:lang w:eastAsia="ru-RU"/>
              </w:rPr>
            </w:pPr>
            <w:r w:rsidRPr="00A65F39">
              <w:rPr>
                <w:rFonts w:ascii="Verdana" w:eastAsia="Times New Roman" w:hAnsi="Verdana" w:cs="Tahoma"/>
                <w:b/>
                <w:bCs/>
                <w:color w:val="FFFFFF"/>
                <w:sz w:val="16"/>
                <w:szCs w:val="16"/>
                <w:lang w:eastAsia="ru-RU"/>
              </w:rPr>
              <w:t>4000</w:t>
            </w:r>
          </w:p>
        </w:tc>
        <w:tc>
          <w:tcPr>
            <w:tcW w:w="980" w:type="dxa"/>
            <w:tcBorders>
              <w:top w:val="single" w:sz="4" w:space="0" w:color="auto"/>
              <w:left w:val="nil"/>
              <w:bottom w:val="single" w:sz="4" w:space="0" w:color="auto"/>
              <w:right w:val="single" w:sz="4" w:space="0" w:color="auto"/>
            </w:tcBorders>
            <w:shd w:val="clear" w:color="000000" w:fill="0000CC"/>
            <w:noWrap/>
            <w:vAlign w:val="bottom"/>
            <w:hideMark/>
          </w:tcPr>
          <w:p w:rsidR="00A65F39" w:rsidRPr="00A65F39" w:rsidRDefault="00A65F39" w:rsidP="00A65F39">
            <w:pPr>
              <w:spacing w:after="0" w:line="240" w:lineRule="auto"/>
              <w:rPr>
                <w:rFonts w:ascii="Verdana" w:eastAsia="Times New Roman" w:hAnsi="Verdana" w:cs="Tahoma"/>
                <w:color w:val="FFFFFF"/>
                <w:sz w:val="16"/>
                <w:szCs w:val="16"/>
                <w:lang w:eastAsia="ru-RU"/>
              </w:rPr>
            </w:pPr>
            <w:r w:rsidRPr="00A65F39">
              <w:rPr>
                <w:rFonts w:ascii="Verdana" w:eastAsia="Times New Roman" w:hAnsi="Verdana" w:cs="Tahoma"/>
                <w:color w:val="FFFFFF"/>
                <w:sz w:val="16"/>
                <w:szCs w:val="16"/>
                <w:lang w:eastAsia="ru-RU"/>
              </w:rPr>
              <w:t> </w:t>
            </w:r>
          </w:p>
        </w:tc>
        <w:tc>
          <w:tcPr>
            <w:tcW w:w="980" w:type="dxa"/>
            <w:tcBorders>
              <w:top w:val="single" w:sz="4" w:space="0" w:color="auto"/>
              <w:left w:val="nil"/>
              <w:bottom w:val="single" w:sz="4" w:space="0" w:color="auto"/>
              <w:right w:val="single" w:sz="4" w:space="0" w:color="auto"/>
            </w:tcBorders>
            <w:shd w:val="clear" w:color="000000" w:fill="0000CC"/>
            <w:noWrap/>
            <w:vAlign w:val="bottom"/>
            <w:hideMark/>
          </w:tcPr>
          <w:p w:rsidR="00A65F39" w:rsidRPr="00A65F39" w:rsidRDefault="00A65F39" w:rsidP="00A65F39">
            <w:pPr>
              <w:spacing w:after="0" w:line="240" w:lineRule="auto"/>
              <w:jc w:val="right"/>
              <w:rPr>
                <w:rFonts w:ascii="Verdana" w:eastAsia="Times New Roman" w:hAnsi="Verdana" w:cs="Tahoma"/>
                <w:color w:val="FFFFFF"/>
                <w:sz w:val="16"/>
                <w:szCs w:val="16"/>
                <w:lang w:eastAsia="ru-RU"/>
              </w:rPr>
            </w:pPr>
            <w:r w:rsidRPr="00A65F39">
              <w:rPr>
                <w:rFonts w:ascii="Verdana" w:eastAsia="Times New Roman" w:hAnsi="Verdana" w:cs="Tahoma"/>
                <w:color w:val="FFFFFF"/>
                <w:sz w:val="16"/>
                <w:szCs w:val="16"/>
                <w:lang w:eastAsia="ru-RU"/>
              </w:rPr>
              <w:t>1</w:t>
            </w:r>
          </w:p>
        </w:tc>
        <w:tc>
          <w:tcPr>
            <w:tcW w:w="1088" w:type="dxa"/>
            <w:tcBorders>
              <w:top w:val="single" w:sz="4" w:space="0" w:color="auto"/>
              <w:left w:val="nil"/>
              <w:bottom w:val="single" w:sz="4" w:space="0" w:color="auto"/>
              <w:right w:val="single" w:sz="4" w:space="0" w:color="auto"/>
            </w:tcBorders>
            <w:shd w:val="clear" w:color="000000" w:fill="0000CC"/>
            <w:noWrap/>
            <w:vAlign w:val="bottom"/>
            <w:hideMark/>
          </w:tcPr>
          <w:p w:rsidR="00A65F39" w:rsidRPr="00A65F39" w:rsidRDefault="00A65F39" w:rsidP="00A65F39">
            <w:pPr>
              <w:spacing w:after="0" w:line="240" w:lineRule="auto"/>
              <w:jc w:val="right"/>
              <w:rPr>
                <w:rFonts w:ascii="Verdana" w:eastAsia="Times New Roman" w:hAnsi="Verdana" w:cs="Tahoma"/>
                <w:b/>
                <w:bCs/>
                <w:color w:val="FFFFFF"/>
                <w:sz w:val="16"/>
                <w:szCs w:val="16"/>
                <w:lang w:eastAsia="ru-RU"/>
              </w:rPr>
            </w:pPr>
            <w:r w:rsidRPr="00A65F39">
              <w:rPr>
                <w:rFonts w:ascii="Verdana" w:eastAsia="Times New Roman" w:hAnsi="Verdana" w:cs="Tahoma"/>
                <w:b/>
                <w:bCs/>
                <w:color w:val="FFFFFF"/>
                <w:sz w:val="16"/>
                <w:szCs w:val="16"/>
                <w:lang w:eastAsia="ru-RU"/>
              </w:rPr>
              <w:t>4000</w:t>
            </w:r>
          </w:p>
        </w:tc>
        <w:tc>
          <w:tcPr>
            <w:tcW w:w="872" w:type="dxa"/>
            <w:tcBorders>
              <w:top w:val="single" w:sz="4" w:space="0" w:color="auto"/>
              <w:left w:val="nil"/>
              <w:bottom w:val="single" w:sz="4" w:space="0" w:color="auto"/>
              <w:right w:val="single" w:sz="4" w:space="0" w:color="auto"/>
            </w:tcBorders>
            <w:shd w:val="clear" w:color="000000" w:fill="0000CC"/>
            <w:noWrap/>
            <w:vAlign w:val="bottom"/>
            <w:hideMark/>
          </w:tcPr>
          <w:p w:rsidR="00A65F39" w:rsidRPr="00A65F39" w:rsidRDefault="00A65F39" w:rsidP="00A65F39">
            <w:pPr>
              <w:spacing w:after="0" w:line="240" w:lineRule="auto"/>
              <w:rPr>
                <w:rFonts w:ascii="Verdana" w:eastAsia="Times New Roman" w:hAnsi="Verdana" w:cs="Tahoma"/>
                <w:b/>
                <w:bCs/>
                <w:color w:val="FFFFFF"/>
                <w:sz w:val="16"/>
                <w:szCs w:val="16"/>
                <w:lang w:eastAsia="ru-RU"/>
              </w:rPr>
            </w:pPr>
            <w:r w:rsidRPr="00A65F39">
              <w:rPr>
                <w:rFonts w:ascii="Verdana" w:eastAsia="Times New Roman" w:hAnsi="Verdana" w:cs="Tahoma"/>
                <w:b/>
                <w:bCs/>
                <w:color w:val="FFFFFF"/>
                <w:sz w:val="16"/>
                <w:szCs w:val="16"/>
                <w:lang w:eastAsia="ru-RU"/>
              </w:rPr>
              <w:t> </w:t>
            </w:r>
          </w:p>
        </w:tc>
        <w:tc>
          <w:tcPr>
            <w:tcW w:w="980" w:type="dxa"/>
            <w:tcBorders>
              <w:top w:val="single" w:sz="4" w:space="0" w:color="auto"/>
              <w:left w:val="nil"/>
              <w:bottom w:val="single" w:sz="4" w:space="0" w:color="auto"/>
              <w:right w:val="single" w:sz="4" w:space="0" w:color="auto"/>
            </w:tcBorders>
            <w:shd w:val="clear" w:color="000000" w:fill="0000CC"/>
            <w:noWrap/>
            <w:vAlign w:val="bottom"/>
            <w:hideMark/>
          </w:tcPr>
          <w:p w:rsidR="00A65F39" w:rsidRPr="00A65F39" w:rsidRDefault="00A65F39" w:rsidP="00A65F39">
            <w:pPr>
              <w:spacing w:after="0" w:line="240" w:lineRule="auto"/>
              <w:jc w:val="right"/>
              <w:rPr>
                <w:rFonts w:ascii="Verdana" w:eastAsia="Times New Roman" w:hAnsi="Verdana" w:cs="Tahoma"/>
                <w:b/>
                <w:bCs/>
                <w:color w:val="FFFFFF"/>
                <w:sz w:val="16"/>
                <w:szCs w:val="16"/>
                <w:lang w:eastAsia="ru-RU"/>
              </w:rPr>
            </w:pPr>
            <w:r w:rsidRPr="00A65F39">
              <w:rPr>
                <w:rFonts w:ascii="Verdana" w:eastAsia="Times New Roman" w:hAnsi="Verdana" w:cs="Tahoma"/>
                <w:b/>
                <w:bCs/>
                <w:color w:val="FFFFFF"/>
                <w:sz w:val="16"/>
                <w:szCs w:val="16"/>
                <w:lang w:eastAsia="ru-RU"/>
              </w:rPr>
              <w:t>-4000</w:t>
            </w:r>
          </w:p>
        </w:tc>
      </w:tr>
      <w:tr w:rsidR="00A65F39" w:rsidRPr="00A65F39" w:rsidTr="00A65F39">
        <w:trPr>
          <w:trHeight w:val="210"/>
        </w:trPr>
        <w:tc>
          <w:tcPr>
            <w:tcW w:w="580" w:type="dxa"/>
            <w:tcBorders>
              <w:top w:val="nil"/>
              <w:left w:val="single" w:sz="4" w:space="0" w:color="auto"/>
              <w:bottom w:val="single" w:sz="4" w:space="0" w:color="auto"/>
              <w:right w:val="single" w:sz="4" w:space="0" w:color="auto"/>
            </w:tcBorders>
            <w:shd w:val="clear" w:color="000000" w:fill="0000CC"/>
            <w:noWrap/>
            <w:vAlign w:val="bottom"/>
            <w:hideMark/>
          </w:tcPr>
          <w:p w:rsidR="00A65F39" w:rsidRPr="00A65F39" w:rsidRDefault="00A65F39" w:rsidP="00A65F39">
            <w:pPr>
              <w:spacing w:after="0" w:line="240" w:lineRule="auto"/>
              <w:jc w:val="right"/>
              <w:rPr>
                <w:rFonts w:ascii="Verdana" w:eastAsia="Times New Roman" w:hAnsi="Verdana" w:cs="Tahoma"/>
                <w:color w:val="FFFFFF"/>
                <w:sz w:val="16"/>
                <w:szCs w:val="16"/>
                <w:lang w:eastAsia="ru-RU"/>
              </w:rPr>
            </w:pPr>
            <w:r w:rsidRPr="00A65F39">
              <w:rPr>
                <w:rFonts w:ascii="Verdana" w:eastAsia="Times New Roman" w:hAnsi="Verdana" w:cs="Tahoma"/>
                <w:color w:val="FFFFFF"/>
                <w:sz w:val="16"/>
                <w:szCs w:val="16"/>
                <w:lang w:eastAsia="ru-RU"/>
              </w:rPr>
              <w:t>1</w:t>
            </w:r>
          </w:p>
        </w:tc>
        <w:tc>
          <w:tcPr>
            <w:tcW w:w="980" w:type="dxa"/>
            <w:tcBorders>
              <w:top w:val="nil"/>
              <w:left w:val="nil"/>
              <w:bottom w:val="single" w:sz="4" w:space="0" w:color="auto"/>
              <w:right w:val="single" w:sz="4" w:space="0" w:color="auto"/>
            </w:tcBorders>
            <w:shd w:val="clear" w:color="000000" w:fill="0000CC"/>
            <w:noWrap/>
            <w:vAlign w:val="bottom"/>
            <w:hideMark/>
          </w:tcPr>
          <w:p w:rsidR="00A65F39" w:rsidRPr="00A65F39" w:rsidRDefault="00A65F39" w:rsidP="00A65F39">
            <w:pPr>
              <w:spacing w:after="0" w:line="240" w:lineRule="auto"/>
              <w:rPr>
                <w:rFonts w:ascii="Verdana" w:eastAsia="Times New Roman" w:hAnsi="Verdana" w:cs="Tahoma"/>
                <w:color w:val="FFFFFF"/>
                <w:sz w:val="16"/>
                <w:szCs w:val="16"/>
                <w:lang w:eastAsia="ru-RU"/>
              </w:rPr>
            </w:pPr>
            <w:r w:rsidRPr="00A65F39">
              <w:rPr>
                <w:rFonts w:ascii="Verdana" w:eastAsia="Times New Roman" w:hAnsi="Verdana" w:cs="Tahoma"/>
                <w:color w:val="FFFFFF"/>
                <w:sz w:val="16"/>
                <w:szCs w:val="16"/>
                <w:lang w:eastAsia="ru-RU"/>
              </w:rPr>
              <w:t> </w:t>
            </w:r>
          </w:p>
        </w:tc>
        <w:tc>
          <w:tcPr>
            <w:tcW w:w="980" w:type="dxa"/>
            <w:tcBorders>
              <w:top w:val="nil"/>
              <w:left w:val="nil"/>
              <w:bottom w:val="single" w:sz="4" w:space="0" w:color="auto"/>
              <w:right w:val="single" w:sz="4" w:space="0" w:color="auto"/>
            </w:tcBorders>
            <w:shd w:val="clear" w:color="000000" w:fill="0000CC"/>
            <w:noWrap/>
            <w:vAlign w:val="bottom"/>
            <w:hideMark/>
          </w:tcPr>
          <w:p w:rsidR="00A65F39" w:rsidRPr="00A65F39" w:rsidRDefault="00A65F39" w:rsidP="00A65F39">
            <w:pPr>
              <w:spacing w:after="0" w:line="240" w:lineRule="auto"/>
              <w:jc w:val="right"/>
              <w:rPr>
                <w:rFonts w:ascii="Verdana" w:eastAsia="Times New Roman" w:hAnsi="Verdana" w:cs="Tahoma"/>
                <w:color w:val="FFFFFF"/>
                <w:sz w:val="16"/>
                <w:szCs w:val="16"/>
                <w:lang w:eastAsia="ru-RU"/>
              </w:rPr>
            </w:pPr>
            <w:r w:rsidRPr="00A65F39">
              <w:rPr>
                <w:rFonts w:ascii="Verdana" w:eastAsia="Times New Roman" w:hAnsi="Verdana" w:cs="Tahoma"/>
                <w:color w:val="FFFFFF"/>
                <w:sz w:val="16"/>
                <w:szCs w:val="16"/>
                <w:lang w:eastAsia="ru-RU"/>
              </w:rPr>
              <w:t>2500</w:t>
            </w:r>
          </w:p>
        </w:tc>
        <w:tc>
          <w:tcPr>
            <w:tcW w:w="980" w:type="dxa"/>
            <w:tcBorders>
              <w:top w:val="nil"/>
              <w:left w:val="nil"/>
              <w:bottom w:val="single" w:sz="4" w:space="0" w:color="auto"/>
              <w:right w:val="single" w:sz="4" w:space="0" w:color="auto"/>
            </w:tcBorders>
            <w:shd w:val="clear" w:color="000000" w:fill="0000CC"/>
            <w:noWrap/>
            <w:vAlign w:val="bottom"/>
            <w:hideMark/>
          </w:tcPr>
          <w:p w:rsidR="00A65F39" w:rsidRPr="00A65F39" w:rsidRDefault="00A65F39" w:rsidP="00A65F39">
            <w:pPr>
              <w:spacing w:after="0" w:line="240" w:lineRule="auto"/>
              <w:jc w:val="right"/>
              <w:rPr>
                <w:rFonts w:ascii="Verdana" w:eastAsia="Times New Roman" w:hAnsi="Verdana" w:cs="Tahoma"/>
                <w:color w:val="FFFFFF"/>
                <w:sz w:val="16"/>
                <w:szCs w:val="16"/>
                <w:lang w:eastAsia="ru-RU"/>
              </w:rPr>
            </w:pPr>
            <w:r w:rsidRPr="00A65F39">
              <w:rPr>
                <w:rFonts w:ascii="Verdana" w:eastAsia="Times New Roman" w:hAnsi="Verdana" w:cs="Tahoma"/>
                <w:color w:val="FFFFFF"/>
                <w:sz w:val="16"/>
                <w:szCs w:val="16"/>
                <w:lang w:eastAsia="ru-RU"/>
              </w:rPr>
              <w:t>0,810951</w:t>
            </w:r>
          </w:p>
        </w:tc>
        <w:tc>
          <w:tcPr>
            <w:tcW w:w="1088" w:type="dxa"/>
            <w:tcBorders>
              <w:top w:val="nil"/>
              <w:left w:val="nil"/>
              <w:bottom w:val="single" w:sz="4" w:space="0" w:color="auto"/>
              <w:right w:val="single" w:sz="4" w:space="0" w:color="auto"/>
            </w:tcBorders>
            <w:shd w:val="clear" w:color="000000" w:fill="0000CC"/>
            <w:noWrap/>
            <w:vAlign w:val="bottom"/>
            <w:hideMark/>
          </w:tcPr>
          <w:p w:rsidR="00A65F39" w:rsidRPr="00A65F39" w:rsidRDefault="00A65F39" w:rsidP="00A65F39">
            <w:pPr>
              <w:spacing w:after="0" w:line="240" w:lineRule="auto"/>
              <w:rPr>
                <w:rFonts w:ascii="Verdana" w:eastAsia="Times New Roman" w:hAnsi="Verdana" w:cs="Tahoma"/>
                <w:b/>
                <w:bCs/>
                <w:color w:val="FFFFFF"/>
                <w:sz w:val="16"/>
                <w:szCs w:val="16"/>
                <w:lang w:eastAsia="ru-RU"/>
              </w:rPr>
            </w:pPr>
            <w:r w:rsidRPr="00A65F39">
              <w:rPr>
                <w:rFonts w:ascii="Verdana" w:eastAsia="Times New Roman" w:hAnsi="Verdana" w:cs="Tahoma"/>
                <w:b/>
                <w:bCs/>
                <w:color w:val="FFFFFF"/>
                <w:sz w:val="16"/>
                <w:szCs w:val="16"/>
                <w:lang w:eastAsia="ru-RU"/>
              </w:rPr>
              <w:t> </w:t>
            </w:r>
          </w:p>
        </w:tc>
        <w:tc>
          <w:tcPr>
            <w:tcW w:w="872" w:type="dxa"/>
            <w:tcBorders>
              <w:top w:val="nil"/>
              <w:left w:val="nil"/>
              <w:bottom w:val="single" w:sz="4" w:space="0" w:color="auto"/>
              <w:right w:val="single" w:sz="4" w:space="0" w:color="auto"/>
            </w:tcBorders>
            <w:shd w:val="clear" w:color="000000" w:fill="0000CC"/>
            <w:noWrap/>
            <w:vAlign w:val="bottom"/>
            <w:hideMark/>
          </w:tcPr>
          <w:p w:rsidR="00A65F39" w:rsidRPr="00A65F39" w:rsidRDefault="00A65F39" w:rsidP="00A65F39">
            <w:pPr>
              <w:spacing w:after="0" w:line="240" w:lineRule="auto"/>
              <w:jc w:val="right"/>
              <w:rPr>
                <w:rFonts w:ascii="Verdana" w:eastAsia="Times New Roman" w:hAnsi="Verdana" w:cs="Tahoma"/>
                <w:b/>
                <w:bCs/>
                <w:color w:val="FFFFFF"/>
                <w:sz w:val="16"/>
                <w:szCs w:val="16"/>
                <w:lang w:eastAsia="ru-RU"/>
              </w:rPr>
            </w:pPr>
            <w:r w:rsidRPr="00A65F39">
              <w:rPr>
                <w:rFonts w:ascii="Verdana" w:eastAsia="Times New Roman" w:hAnsi="Verdana" w:cs="Tahoma"/>
                <w:b/>
                <w:bCs/>
                <w:color w:val="FFFFFF"/>
                <w:sz w:val="16"/>
                <w:szCs w:val="16"/>
                <w:lang w:eastAsia="ru-RU"/>
              </w:rPr>
              <w:t>2027</w:t>
            </w:r>
          </w:p>
        </w:tc>
        <w:tc>
          <w:tcPr>
            <w:tcW w:w="980" w:type="dxa"/>
            <w:tcBorders>
              <w:top w:val="nil"/>
              <w:left w:val="nil"/>
              <w:bottom w:val="single" w:sz="4" w:space="0" w:color="auto"/>
              <w:right w:val="single" w:sz="4" w:space="0" w:color="auto"/>
            </w:tcBorders>
            <w:shd w:val="clear" w:color="000000" w:fill="0000CC"/>
            <w:noWrap/>
            <w:vAlign w:val="bottom"/>
            <w:hideMark/>
          </w:tcPr>
          <w:p w:rsidR="00A65F39" w:rsidRPr="00A65F39" w:rsidRDefault="00A65F39" w:rsidP="00A65F39">
            <w:pPr>
              <w:spacing w:after="0" w:line="240" w:lineRule="auto"/>
              <w:jc w:val="right"/>
              <w:rPr>
                <w:rFonts w:ascii="Verdana" w:eastAsia="Times New Roman" w:hAnsi="Verdana" w:cs="Tahoma"/>
                <w:b/>
                <w:bCs/>
                <w:color w:val="FFFFFF"/>
                <w:sz w:val="16"/>
                <w:szCs w:val="16"/>
                <w:lang w:eastAsia="ru-RU"/>
              </w:rPr>
            </w:pPr>
            <w:r w:rsidRPr="00A65F39">
              <w:rPr>
                <w:rFonts w:ascii="Verdana" w:eastAsia="Times New Roman" w:hAnsi="Verdana" w:cs="Tahoma"/>
                <w:b/>
                <w:bCs/>
                <w:color w:val="FFFFFF"/>
                <w:sz w:val="16"/>
                <w:szCs w:val="16"/>
                <w:lang w:eastAsia="ru-RU"/>
              </w:rPr>
              <w:t>2027</w:t>
            </w:r>
          </w:p>
        </w:tc>
      </w:tr>
      <w:tr w:rsidR="00A65F39" w:rsidRPr="00A65F39" w:rsidTr="00A65F39">
        <w:trPr>
          <w:trHeight w:val="240"/>
        </w:trPr>
        <w:tc>
          <w:tcPr>
            <w:tcW w:w="580" w:type="dxa"/>
            <w:tcBorders>
              <w:top w:val="nil"/>
              <w:left w:val="single" w:sz="4" w:space="0" w:color="auto"/>
              <w:bottom w:val="single" w:sz="4" w:space="0" w:color="auto"/>
              <w:right w:val="single" w:sz="4" w:space="0" w:color="auto"/>
            </w:tcBorders>
            <w:shd w:val="clear" w:color="000000" w:fill="0000CC"/>
            <w:noWrap/>
            <w:vAlign w:val="bottom"/>
            <w:hideMark/>
          </w:tcPr>
          <w:p w:rsidR="00A65F39" w:rsidRPr="00A65F39" w:rsidRDefault="00A65F39" w:rsidP="00A65F39">
            <w:pPr>
              <w:spacing w:after="0" w:line="240" w:lineRule="auto"/>
              <w:jc w:val="right"/>
              <w:rPr>
                <w:rFonts w:ascii="Verdana" w:eastAsia="Times New Roman" w:hAnsi="Verdana" w:cs="Tahoma"/>
                <w:color w:val="FFFFFF"/>
                <w:sz w:val="16"/>
                <w:szCs w:val="16"/>
                <w:lang w:eastAsia="ru-RU"/>
              </w:rPr>
            </w:pPr>
            <w:r w:rsidRPr="00A65F39">
              <w:rPr>
                <w:rFonts w:ascii="Verdana" w:eastAsia="Times New Roman" w:hAnsi="Verdana" w:cs="Tahoma"/>
                <w:color w:val="FFFFFF"/>
                <w:sz w:val="16"/>
                <w:szCs w:val="16"/>
                <w:lang w:eastAsia="ru-RU"/>
              </w:rPr>
              <w:t>2</w:t>
            </w:r>
          </w:p>
        </w:tc>
        <w:tc>
          <w:tcPr>
            <w:tcW w:w="980" w:type="dxa"/>
            <w:tcBorders>
              <w:top w:val="nil"/>
              <w:left w:val="nil"/>
              <w:bottom w:val="single" w:sz="4" w:space="0" w:color="auto"/>
              <w:right w:val="single" w:sz="4" w:space="0" w:color="auto"/>
            </w:tcBorders>
            <w:shd w:val="clear" w:color="000000" w:fill="0000CC"/>
            <w:noWrap/>
            <w:vAlign w:val="bottom"/>
            <w:hideMark/>
          </w:tcPr>
          <w:p w:rsidR="00A65F39" w:rsidRPr="00A65F39" w:rsidRDefault="00A65F39" w:rsidP="00A65F39">
            <w:pPr>
              <w:spacing w:after="0" w:line="240" w:lineRule="auto"/>
              <w:rPr>
                <w:rFonts w:ascii="Verdana" w:eastAsia="Times New Roman" w:hAnsi="Verdana" w:cs="Tahoma"/>
                <w:color w:val="FFFFFF"/>
                <w:sz w:val="16"/>
                <w:szCs w:val="16"/>
                <w:lang w:eastAsia="ru-RU"/>
              </w:rPr>
            </w:pPr>
            <w:r w:rsidRPr="00A65F39">
              <w:rPr>
                <w:rFonts w:ascii="Verdana" w:eastAsia="Times New Roman" w:hAnsi="Verdana" w:cs="Tahoma"/>
                <w:color w:val="FFFFFF"/>
                <w:sz w:val="16"/>
                <w:szCs w:val="16"/>
                <w:lang w:eastAsia="ru-RU"/>
              </w:rPr>
              <w:t> </w:t>
            </w:r>
          </w:p>
        </w:tc>
        <w:tc>
          <w:tcPr>
            <w:tcW w:w="980" w:type="dxa"/>
            <w:tcBorders>
              <w:top w:val="nil"/>
              <w:left w:val="nil"/>
              <w:bottom w:val="single" w:sz="4" w:space="0" w:color="auto"/>
              <w:right w:val="single" w:sz="4" w:space="0" w:color="auto"/>
            </w:tcBorders>
            <w:shd w:val="clear" w:color="000000" w:fill="0000CC"/>
            <w:noWrap/>
            <w:vAlign w:val="bottom"/>
            <w:hideMark/>
          </w:tcPr>
          <w:p w:rsidR="00A65F39" w:rsidRPr="00A65F39" w:rsidRDefault="00A65F39" w:rsidP="00A65F39">
            <w:pPr>
              <w:spacing w:after="0" w:line="240" w:lineRule="auto"/>
              <w:jc w:val="right"/>
              <w:rPr>
                <w:rFonts w:ascii="Verdana" w:eastAsia="Times New Roman" w:hAnsi="Verdana" w:cs="Tahoma"/>
                <w:color w:val="FFFFFF"/>
                <w:sz w:val="16"/>
                <w:szCs w:val="16"/>
                <w:lang w:eastAsia="ru-RU"/>
              </w:rPr>
            </w:pPr>
            <w:r w:rsidRPr="00A65F39">
              <w:rPr>
                <w:rFonts w:ascii="Verdana" w:eastAsia="Times New Roman" w:hAnsi="Verdana" w:cs="Tahoma"/>
                <w:color w:val="FFFFFF"/>
                <w:sz w:val="16"/>
                <w:szCs w:val="16"/>
                <w:lang w:eastAsia="ru-RU"/>
              </w:rPr>
              <w:t>3000</w:t>
            </w:r>
          </w:p>
        </w:tc>
        <w:tc>
          <w:tcPr>
            <w:tcW w:w="980" w:type="dxa"/>
            <w:tcBorders>
              <w:top w:val="nil"/>
              <w:left w:val="nil"/>
              <w:bottom w:val="single" w:sz="4" w:space="0" w:color="auto"/>
              <w:right w:val="single" w:sz="4" w:space="0" w:color="auto"/>
            </w:tcBorders>
            <w:shd w:val="clear" w:color="000000" w:fill="0000CC"/>
            <w:noWrap/>
            <w:vAlign w:val="bottom"/>
            <w:hideMark/>
          </w:tcPr>
          <w:p w:rsidR="00A65F39" w:rsidRPr="00A65F39" w:rsidRDefault="00A65F39" w:rsidP="00A65F39">
            <w:pPr>
              <w:spacing w:after="0" w:line="240" w:lineRule="auto"/>
              <w:jc w:val="right"/>
              <w:rPr>
                <w:rFonts w:ascii="Verdana" w:eastAsia="Times New Roman" w:hAnsi="Verdana" w:cs="Tahoma"/>
                <w:color w:val="FFFFFF"/>
                <w:sz w:val="16"/>
                <w:szCs w:val="16"/>
                <w:lang w:eastAsia="ru-RU"/>
              </w:rPr>
            </w:pPr>
            <w:r w:rsidRPr="00A65F39">
              <w:rPr>
                <w:rFonts w:ascii="Verdana" w:eastAsia="Times New Roman" w:hAnsi="Verdana" w:cs="Tahoma"/>
                <w:color w:val="FFFFFF"/>
                <w:sz w:val="16"/>
                <w:szCs w:val="16"/>
                <w:lang w:eastAsia="ru-RU"/>
              </w:rPr>
              <w:t>0,657642</w:t>
            </w:r>
          </w:p>
        </w:tc>
        <w:tc>
          <w:tcPr>
            <w:tcW w:w="1088" w:type="dxa"/>
            <w:tcBorders>
              <w:top w:val="nil"/>
              <w:left w:val="nil"/>
              <w:bottom w:val="single" w:sz="4" w:space="0" w:color="auto"/>
              <w:right w:val="single" w:sz="4" w:space="0" w:color="auto"/>
            </w:tcBorders>
            <w:shd w:val="clear" w:color="000000" w:fill="0000CC"/>
            <w:noWrap/>
            <w:vAlign w:val="bottom"/>
            <w:hideMark/>
          </w:tcPr>
          <w:p w:rsidR="00A65F39" w:rsidRPr="00A65F39" w:rsidRDefault="00A65F39" w:rsidP="00A65F39">
            <w:pPr>
              <w:spacing w:after="0" w:line="240" w:lineRule="auto"/>
              <w:rPr>
                <w:rFonts w:ascii="Verdana" w:eastAsia="Times New Roman" w:hAnsi="Verdana" w:cs="Tahoma"/>
                <w:b/>
                <w:bCs/>
                <w:color w:val="FFFFFF"/>
                <w:sz w:val="16"/>
                <w:szCs w:val="16"/>
                <w:lang w:eastAsia="ru-RU"/>
              </w:rPr>
            </w:pPr>
            <w:r w:rsidRPr="00A65F39">
              <w:rPr>
                <w:rFonts w:ascii="Verdana" w:eastAsia="Times New Roman" w:hAnsi="Verdana" w:cs="Tahoma"/>
                <w:b/>
                <w:bCs/>
                <w:color w:val="FFFFFF"/>
                <w:sz w:val="16"/>
                <w:szCs w:val="16"/>
                <w:lang w:eastAsia="ru-RU"/>
              </w:rPr>
              <w:t> </w:t>
            </w:r>
          </w:p>
        </w:tc>
        <w:tc>
          <w:tcPr>
            <w:tcW w:w="872" w:type="dxa"/>
            <w:tcBorders>
              <w:top w:val="nil"/>
              <w:left w:val="nil"/>
              <w:bottom w:val="single" w:sz="4" w:space="0" w:color="auto"/>
              <w:right w:val="single" w:sz="4" w:space="0" w:color="auto"/>
            </w:tcBorders>
            <w:shd w:val="clear" w:color="000000" w:fill="0000CC"/>
            <w:noWrap/>
            <w:vAlign w:val="bottom"/>
            <w:hideMark/>
          </w:tcPr>
          <w:p w:rsidR="00A65F39" w:rsidRPr="00A65F39" w:rsidRDefault="00A65F39" w:rsidP="00A65F39">
            <w:pPr>
              <w:spacing w:after="0" w:line="240" w:lineRule="auto"/>
              <w:jc w:val="right"/>
              <w:rPr>
                <w:rFonts w:ascii="Verdana" w:eastAsia="Times New Roman" w:hAnsi="Verdana" w:cs="Tahoma"/>
                <w:b/>
                <w:bCs/>
                <w:color w:val="FFFFFF"/>
                <w:sz w:val="16"/>
                <w:szCs w:val="16"/>
                <w:lang w:eastAsia="ru-RU"/>
              </w:rPr>
            </w:pPr>
            <w:r w:rsidRPr="00A65F39">
              <w:rPr>
                <w:rFonts w:ascii="Verdana" w:eastAsia="Times New Roman" w:hAnsi="Verdana" w:cs="Tahoma"/>
                <w:b/>
                <w:bCs/>
                <w:color w:val="FFFFFF"/>
                <w:sz w:val="16"/>
                <w:szCs w:val="16"/>
                <w:lang w:eastAsia="ru-RU"/>
              </w:rPr>
              <w:t>1973</w:t>
            </w:r>
          </w:p>
        </w:tc>
        <w:tc>
          <w:tcPr>
            <w:tcW w:w="980" w:type="dxa"/>
            <w:tcBorders>
              <w:top w:val="nil"/>
              <w:left w:val="nil"/>
              <w:bottom w:val="single" w:sz="4" w:space="0" w:color="auto"/>
              <w:right w:val="single" w:sz="4" w:space="0" w:color="auto"/>
            </w:tcBorders>
            <w:shd w:val="clear" w:color="000000" w:fill="0000CC"/>
            <w:noWrap/>
            <w:vAlign w:val="bottom"/>
            <w:hideMark/>
          </w:tcPr>
          <w:p w:rsidR="00A65F39" w:rsidRPr="00A65F39" w:rsidRDefault="00A65F39" w:rsidP="00A65F39">
            <w:pPr>
              <w:spacing w:after="0" w:line="240" w:lineRule="auto"/>
              <w:jc w:val="right"/>
              <w:rPr>
                <w:rFonts w:ascii="Verdana" w:eastAsia="Times New Roman" w:hAnsi="Verdana" w:cs="Tahoma"/>
                <w:b/>
                <w:bCs/>
                <w:color w:val="FFFFFF"/>
                <w:sz w:val="16"/>
                <w:szCs w:val="16"/>
                <w:lang w:eastAsia="ru-RU"/>
              </w:rPr>
            </w:pPr>
            <w:r w:rsidRPr="00A65F39">
              <w:rPr>
                <w:rFonts w:ascii="Verdana" w:eastAsia="Times New Roman" w:hAnsi="Verdana" w:cs="Tahoma"/>
                <w:b/>
                <w:bCs/>
                <w:color w:val="FFFFFF"/>
                <w:sz w:val="16"/>
                <w:szCs w:val="16"/>
                <w:lang w:eastAsia="ru-RU"/>
              </w:rPr>
              <w:t>1973</w:t>
            </w:r>
          </w:p>
        </w:tc>
      </w:tr>
      <w:tr w:rsidR="00A65F39" w:rsidRPr="00A65F39" w:rsidTr="00A65F39">
        <w:trPr>
          <w:trHeight w:val="210"/>
        </w:trPr>
        <w:tc>
          <w:tcPr>
            <w:tcW w:w="580" w:type="dxa"/>
            <w:tcBorders>
              <w:top w:val="nil"/>
              <w:left w:val="nil"/>
              <w:bottom w:val="nil"/>
              <w:right w:val="nil"/>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color w:val="000000"/>
                <w:sz w:val="16"/>
                <w:szCs w:val="16"/>
                <w:lang w:eastAsia="ru-RU"/>
              </w:rPr>
            </w:pPr>
          </w:p>
        </w:tc>
        <w:tc>
          <w:tcPr>
            <w:tcW w:w="1088" w:type="dxa"/>
            <w:tcBorders>
              <w:top w:val="nil"/>
              <w:left w:val="nil"/>
              <w:bottom w:val="nil"/>
              <w:right w:val="nil"/>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color w:val="000000"/>
                <w:sz w:val="16"/>
                <w:szCs w:val="16"/>
                <w:lang w:eastAsia="ru-RU"/>
              </w:rPr>
            </w:pPr>
          </w:p>
        </w:tc>
        <w:tc>
          <w:tcPr>
            <w:tcW w:w="872" w:type="dxa"/>
            <w:tcBorders>
              <w:top w:val="nil"/>
              <w:left w:val="nil"/>
              <w:bottom w:val="nil"/>
              <w:right w:val="nil"/>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A65F39" w:rsidRPr="00A65F39" w:rsidRDefault="00A65F39" w:rsidP="00A65F39">
            <w:pPr>
              <w:spacing w:after="0" w:line="240" w:lineRule="auto"/>
              <w:rPr>
                <w:rFonts w:ascii="Verdana" w:eastAsia="Times New Roman" w:hAnsi="Verdana" w:cs="Tahoma"/>
                <w:sz w:val="16"/>
                <w:szCs w:val="16"/>
                <w:lang w:eastAsia="ru-RU"/>
              </w:rPr>
            </w:pPr>
          </w:p>
        </w:tc>
      </w:tr>
      <w:tr w:rsidR="00A65F39" w:rsidRPr="00A65F39" w:rsidTr="00A65F39">
        <w:trPr>
          <w:trHeight w:val="210"/>
        </w:trPr>
        <w:tc>
          <w:tcPr>
            <w:tcW w:w="580" w:type="dxa"/>
            <w:tcBorders>
              <w:top w:val="single" w:sz="4" w:space="0" w:color="auto"/>
              <w:left w:val="single" w:sz="4" w:space="0" w:color="auto"/>
              <w:bottom w:val="single" w:sz="4" w:space="0" w:color="auto"/>
              <w:right w:val="nil"/>
            </w:tcBorders>
            <w:shd w:val="clear" w:color="000000" w:fill="0000CC"/>
            <w:noWrap/>
            <w:vAlign w:val="bottom"/>
            <w:hideMark/>
          </w:tcPr>
          <w:p w:rsidR="00A65F39" w:rsidRPr="00A65F39" w:rsidRDefault="00A65F39" w:rsidP="00A65F39">
            <w:pPr>
              <w:spacing w:after="0" w:line="240" w:lineRule="auto"/>
              <w:rPr>
                <w:rFonts w:ascii="Verdana" w:eastAsia="Times New Roman" w:hAnsi="Verdana" w:cs="Tahoma"/>
                <w:color w:val="FFFFFF"/>
                <w:sz w:val="16"/>
                <w:szCs w:val="16"/>
                <w:lang w:eastAsia="ru-RU"/>
              </w:rPr>
            </w:pPr>
            <w:r w:rsidRPr="00A65F39">
              <w:rPr>
                <w:rFonts w:ascii="Verdana" w:eastAsia="Times New Roman" w:hAnsi="Verdana" w:cs="Tahoma"/>
                <w:color w:val="FFFFFF"/>
                <w:sz w:val="16"/>
                <w:szCs w:val="16"/>
                <w:lang w:eastAsia="ru-RU"/>
              </w:rPr>
              <w:t> </w:t>
            </w:r>
          </w:p>
        </w:tc>
        <w:tc>
          <w:tcPr>
            <w:tcW w:w="980" w:type="dxa"/>
            <w:tcBorders>
              <w:top w:val="single" w:sz="4" w:space="0" w:color="auto"/>
              <w:left w:val="nil"/>
              <w:bottom w:val="single" w:sz="4" w:space="0" w:color="auto"/>
              <w:right w:val="nil"/>
            </w:tcBorders>
            <w:shd w:val="clear" w:color="000000" w:fill="0000CC"/>
            <w:noWrap/>
            <w:vAlign w:val="bottom"/>
            <w:hideMark/>
          </w:tcPr>
          <w:p w:rsidR="00A65F39" w:rsidRPr="00A65F39" w:rsidRDefault="00A65F39" w:rsidP="00A65F39">
            <w:pPr>
              <w:spacing w:after="0" w:line="240" w:lineRule="auto"/>
              <w:rPr>
                <w:rFonts w:ascii="Verdana" w:eastAsia="Times New Roman" w:hAnsi="Verdana" w:cs="Tahoma"/>
                <w:color w:val="FFFFFF"/>
                <w:sz w:val="16"/>
                <w:szCs w:val="16"/>
                <w:lang w:eastAsia="ru-RU"/>
              </w:rPr>
            </w:pPr>
            <w:r w:rsidRPr="00A65F39">
              <w:rPr>
                <w:rFonts w:ascii="Verdana" w:eastAsia="Times New Roman" w:hAnsi="Verdana" w:cs="Tahoma"/>
                <w:color w:val="FFFFFF"/>
                <w:sz w:val="16"/>
                <w:szCs w:val="16"/>
                <w:lang w:eastAsia="ru-RU"/>
              </w:rPr>
              <w:t> </w:t>
            </w:r>
          </w:p>
        </w:tc>
        <w:tc>
          <w:tcPr>
            <w:tcW w:w="980" w:type="dxa"/>
            <w:tcBorders>
              <w:top w:val="single" w:sz="4" w:space="0" w:color="auto"/>
              <w:left w:val="nil"/>
              <w:bottom w:val="single" w:sz="4" w:space="0" w:color="auto"/>
              <w:right w:val="nil"/>
            </w:tcBorders>
            <w:shd w:val="clear" w:color="000000" w:fill="0000CC"/>
            <w:noWrap/>
            <w:vAlign w:val="bottom"/>
            <w:hideMark/>
          </w:tcPr>
          <w:p w:rsidR="00A65F39" w:rsidRPr="00A65F39" w:rsidRDefault="00A65F39" w:rsidP="00A65F39">
            <w:pPr>
              <w:spacing w:after="0" w:line="240" w:lineRule="auto"/>
              <w:rPr>
                <w:rFonts w:ascii="Verdana" w:eastAsia="Times New Roman" w:hAnsi="Verdana" w:cs="Tahoma"/>
                <w:color w:val="FFFFFF"/>
                <w:sz w:val="16"/>
                <w:szCs w:val="16"/>
                <w:lang w:eastAsia="ru-RU"/>
              </w:rPr>
            </w:pPr>
            <w:r w:rsidRPr="00A65F39">
              <w:rPr>
                <w:rFonts w:ascii="Verdana" w:eastAsia="Times New Roman" w:hAnsi="Verdana" w:cs="Tahoma"/>
                <w:color w:val="FFFFFF"/>
                <w:sz w:val="16"/>
                <w:szCs w:val="16"/>
                <w:lang w:eastAsia="ru-RU"/>
              </w:rPr>
              <w:t> </w:t>
            </w:r>
          </w:p>
        </w:tc>
        <w:tc>
          <w:tcPr>
            <w:tcW w:w="980" w:type="dxa"/>
            <w:tcBorders>
              <w:top w:val="single" w:sz="4" w:space="0" w:color="auto"/>
              <w:left w:val="nil"/>
              <w:bottom w:val="single" w:sz="4" w:space="0" w:color="auto"/>
              <w:right w:val="nil"/>
            </w:tcBorders>
            <w:shd w:val="clear" w:color="000000" w:fill="0000CC"/>
            <w:noWrap/>
            <w:vAlign w:val="bottom"/>
            <w:hideMark/>
          </w:tcPr>
          <w:p w:rsidR="00A65F39" w:rsidRPr="00A65F39" w:rsidRDefault="00A65F39" w:rsidP="00A65F39">
            <w:pPr>
              <w:spacing w:after="0" w:line="240" w:lineRule="auto"/>
              <w:rPr>
                <w:rFonts w:ascii="Verdana" w:eastAsia="Times New Roman" w:hAnsi="Verdana" w:cs="Tahoma"/>
                <w:color w:val="FFFFFF"/>
                <w:sz w:val="16"/>
                <w:szCs w:val="16"/>
                <w:lang w:eastAsia="ru-RU"/>
              </w:rPr>
            </w:pPr>
            <w:r w:rsidRPr="00A65F39">
              <w:rPr>
                <w:rFonts w:ascii="Verdana" w:eastAsia="Times New Roman" w:hAnsi="Verdana" w:cs="Tahoma"/>
                <w:color w:val="FFFFFF"/>
                <w:sz w:val="16"/>
                <w:szCs w:val="16"/>
                <w:lang w:eastAsia="ru-RU"/>
              </w:rPr>
              <w:t> </w:t>
            </w:r>
          </w:p>
        </w:tc>
        <w:tc>
          <w:tcPr>
            <w:tcW w:w="1088" w:type="dxa"/>
            <w:tcBorders>
              <w:top w:val="single" w:sz="4" w:space="0" w:color="auto"/>
              <w:left w:val="single" w:sz="4" w:space="0" w:color="auto"/>
              <w:bottom w:val="single" w:sz="4" w:space="0" w:color="auto"/>
              <w:right w:val="single" w:sz="4" w:space="0" w:color="auto"/>
            </w:tcBorders>
            <w:shd w:val="clear" w:color="000000" w:fill="0000CC"/>
            <w:noWrap/>
            <w:vAlign w:val="bottom"/>
            <w:hideMark/>
          </w:tcPr>
          <w:p w:rsidR="00A65F39" w:rsidRPr="00A65F39" w:rsidRDefault="00A65F39" w:rsidP="00A65F39">
            <w:pPr>
              <w:spacing w:after="0" w:line="240" w:lineRule="auto"/>
              <w:jc w:val="right"/>
              <w:rPr>
                <w:rFonts w:ascii="Verdana" w:eastAsia="Times New Roman" w:hAnsi="Verdana" w:cs="Tahoma"/>
                <w:b/>
                <w:bCs/>
                <w:color w:val="FFFFFF"/>
                <w:sz w:val="16"/>
                <w:szCs w:val="16"/>
                <w:lang w:eastAsia="ru-RU"/>
              </w:rPr>
            </w:pPr>
            <w:r w:rsidRPr="00A65F39">
              <w:rPr>
                <w:rFonts w:ascii="Verdana" w:eastAsia="Times New Roman" w:hAnsi="Verdana" w:cs="Tahoma"/>
                <w:b/>
                <w:bCs/>
                <w:color w:val="FFFFFF"/>
                <w:sz w:val="16"/>
                <w:szCs w:val="16"/>
                <w:lang w:eastAsia="ru-RU"/>
              </w:rPr>
              <w:t>4000</w:t>
            </w:r>
          </w:p>
        </w:tc>
        <w:tc>
          <w:tcPr>
            <w:tcW w:w="872" w:type="dxa"/>
            <w:tcBorders>
              <w:top w:val="single" w:sz="4" w:space="0" w:color="auto"/>
              <w:left w:val="nil"/>
              <w:bottom w:val="single" w:sz="4" w:space="0" w:color="auto"/>
              <w:right w:val="single" w:sz="4" w:space="0" w:color="auto"/>
            </w:tcBorders>
            <w:shd w:val="clear" w:color="000000" w:fill="0000CC"/>
            <w:noWrap/>
            <w:vAlign w:val="bottom"/>
            <w:hideMark/>
          </w:tcPr>
          <w:p w:rsidR="00A65F39" w:rsidRPr="00A65F39" w:rsidRDefault="00A65F39" w:rsidP="00A65F39">
            <w:pPr>
              <w:spacing w:after="0" w:line="240" w:lineRule="auto"/>
              <w:jc w:val="right"/>
              <w:rPr>
                <w:rFonts w:ascii="Verdana" w:eastAsia="Times New Roman" w:hAnsi="Verdana" w:cs="Tahoma"/>
                <w:b/>
                <w:bCs/>
                <w:color w:val="FFFFFF"/>
                <w:sz w:val="16"/>
                <w:szCs w:val="16"/>
                <w:lang w:eastAsia="ru-RU"/>
              </w:rPr>
            </w:pPr>
            <w:r w:rsidRPr="00A65F39">
              <w:rPr>
                <w:rFonts w:ascii="Verdana" w:eastAsia="Times New Roman" w:hAnsi="Verdana" w:cs="Tahoma"/>
                <w:b/>
                <w:bCs/>
                <w:color w:val="FFFFFF"/>
                <w:sz w:val="16"/>
                <w:szCs w:val="16"/>
                <w:lang w:eastAsia="ru-RU"/>
              </w:rPr>
              <w:t>4000</w:t>
            </w:r>
          </w:p>
        </w:tc>
        <w:tc>
          <w:tcPr>
            <w:tcW w:w="980" w:type="dxa"/>
            <w:tcBorders>
              <w:top w:val="single" w:sz="4" w:space="0" w:color="auto"/>
              <w:left w:val="nil"/>
              <w:bottom w:val="single" w:sz="4" w:space="0" w:color="auto"/>
              <w:right w:val="single" w:sz="4" w:space="0" w:color="auto"/>
            </w:tcBorders>
            <w:shd w:val="clear" w:color="000000" w:fill="0000CC"/>
            <w:noWrap/>
            <w:vAlign w:val="bottom"/>
            <w:hideMark/>
          </w:tcPr>
          <w:p w:rsidR="00A65F39" w:rsidRPr="00A65F39" w:rsidRDefault="00A65F39" w:rsidP="00A65F39">
            <w:pPr>
              <w:spacing w:after="0" w:line="240" w:lineRule="auto"/>
              <w:jc w:val="right"/>
              <w:rPr>
                <w:rFonts w:ascii="Verdana" w:eastAsia="Times New Roman" w:hAnsi="Verdana" w:cs="Tahoma"/>
                <w:b/>
                <w:bCs/>
                <w:color w:val="FFFFFF"/>
                <w:sz w:val="16"/>
                <w:szCs w:val="16"/>
                <w:lang w:eastAsia="ru-RU"/>
              </w:rPr>
            </w:pPr>
            <w:r w:rsidRPr="00A65F39">
              <w:rPr>
                <w:rFonts w:ascii="Verdana" w:eastAsia="Times New Roman" w:hAnsi="Verdana" w:cs="Tahoma"/>
                <w:b/>
                <w:bCs/>
                <w:color w:val="FFFFFF"/>
                <w:sz w:val="16"/>
                <w:szCs w:val="16"/>
                <w:lang w:eastAsia="ru-RU"/>
              </w:rPr>
              <w:t>0</w:t>
            </w:r>
          </w:p>
        </w:tc>
      </w:tr>
    </w:tbl>
    <w:p w:rsidR="00A65F39" w:rsidRPr="00CD2730" w:rsidRDefault="00A65F39"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p w:rsidR="009232FE" w:rsidRPr="009232FE" w:rsidRDefault="009232FE" w:rsidP="009232FE">
      <w:pPr>
        <w:framePr w:w="2516" w:h="255" w:wrap="auto" w:vAnchor="text" w:hAnchor="text" w:x="8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495300" cy="161925"/>
            <wp:effectExtent l="0" t="0" r="0" b="0"/>
            <wp:docPr id="291" name="Рисунок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346"/>
                    <a:srcRect/>
                    <a:stretch>
                      <a:fillRect/>
                    </a:stretch>
                  </pic:blipFill>
                  <pic:spPr bwMode="auto">
                    <a:xfrm>
                      <a:off x="0" y="0"/>
                      <a:ext cx="495300" cy="161925"/>
                    </a:xfrm>
                    <a:prstGeom prst="rect">
                      <a:avLst/>
                    </a:prstGeom>
                    <a:noFill/>
                    <a:ln w="9525">
                      <a:noFill/>
                      <a:miter lim="800000"/>
                      <a:headEnd/>
                      <a:tailEnd/>
                    </a:ln>
                  </pic:spPr>
                </pic:pic>
              </a:graphicData>
            </a:graphic>
          </wp:inline>
        </w:drawing>
      </w:r>
    </w:p>
    <w:p w:rsidR="009232FE" w:rsidRPr="009232FE" w:rsidRDefault="009232FE" w:rsidP="009232FE">
      <w:pPr>
        <w:framePr w:w="2516" w:h="255" w:wrap="auto" w:vAnchor="text" w:hAnchor="text" w:x="1236"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495300" cy="161925"/>
            <wp:effectExtent l="0" t="0" r="0" b="0"/>
            <wp:docPr id="290" name="Рисунок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347"/>
                    <a:srcRect/>
                    <a:stretch>
                      <a:fillRect/>
                    </a:stretch>
                  </pic:blipFill>
                  <pic:spPr bwMode="auto">
                    <a:xfrm>
                      <a:off x="0" y="0"/>
                      <a:ext cx="495300" cy="161925"/>
                    </a:xfrm>
                    <a:prstGeom prst="rect">
                      <a:avLst/>
                    </a:prstGeom>
                    <a:noFill/>
                    <a:ln w="9525">
                      <a:noFill/>
                      <a:miter lim="800000"/>
                      <a:headEnd/>
                      <a:tailEnd/>
                    </a:ln>
                  </pic:spPr>
                </pic:pic>
              </a:graphicData>
            </a:graphic>
          </wp:inline>
        </w:drawing>
      </w:r>
    </w:p>
    <w:p w:rsidR="009232FE" w:rsidRPr="009232FE" w:rsidRDefault="009232FE" w:rsidP="009232FE">
      <w:pPr>
        <w:framePr w:w="2771" w:h="255" w:wrap="auto" w:vAnchor="text" w:hAnchor="text" w:x="81" w:y="56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657225" cy="161925"/>
            <wp:effectExtent l="19050" t="0" r="9525" b="0"/>
            <wp:docPr id="289" name="Рисунок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348"/>
                    <a:srcRect/>
                    <a:stretch>
                      <a:fillRect/>
                    </a:stretch>
                  </pic:blipFill>
                  <pic:spPr bwMode="auto">
                    <a:xfrm>
                      <a:off x="0" y="0"/>
                      <a:ext cx="657225" cy="161925"/>
                    </a:xfrm>
                    <a:prstGeom prst="rect">
                      <a:avLst/>
                    </a:prstGeom>
                    <a:noFill/>
                    <a:ln w="9525">
                      <a:noFill/>
                      <a:miter lim="800000"/>
                      <a:headEnd/>
                      <a:tailEnd/>
                    </a:ln>
                  </pic:spPr>
                </pic:pic>
              </a:graphicData>
            </a:graphic>
          </wp:inline>
        </w:drawing>
      </w:r>
    </w:p>
    <w:p w:rsidR="009232FE" w:rsidRPr="009232FE" w:rsidRDefault="009232FE" w:rsidP="009232FE">
      <w:pPr>
        <w:framePr w:w="2786" w:h="255" w:wrap="auto" w:vAnchor="text" w:hAnchor="text" w:x="1750" w:y="56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666750" cy="161925"/>
            <wp:effectExtent l="19050" t="0" r="0" b="0"/>
            <wp:docPr id="288" name="Рисунок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349"/>
                    <a:srcRect/>
                    <a:stretch>
                      <a:fillRect/>
                    </a:stretch>
                  </pic:blipFill>
                  <pic:spPr bwMode="auto">
                    <a:xfrm>
                      <a:off x="0" y="0"/>
                      <a:ext cx="666750" cy="161925"/>
                    </a:xfrm>
                    <a:prstGeom prst="rect">
                      <a:avLst/>
                    </a:prstGeom>
                    <a:noFill/>
                    <a:ln w="9525">
                      <a:noFill/>
                      <a:miter lim="800000"/>
                      <a:headEnd/>
                      <a:tailEnd/>
                    </a:ln>
                  </pic:spPr>
                </pic:pic>
              </a:graphicData>
            </a:graphic>
          </wp:inline>
        </w:drawing>
      </w:r>
    </w:p>
    <w:p w:rsidR="009232FE" w:rsidRPr="009232FE" w:rsidRDefault="009232FE" w:rsidP="009232FE">
      <w:pPr>
        <w:framePr w:w="4473" w:h="555" w:wrap="auto" w:vAnchor="text" w:hAnchor="text" w:x="81" w:y="1041"/>
        <w:autoSpaceDE w:val="0"/>
        <w:autoSpaceDN w:val="0"/>
        <w:adjustRightInd w:val="0"/>
        <w:spacing w:after="0" w:line="240" w:lineRule="auto"/>
        <w:rPr>
          <w:rFonts w:ascii="Arial" w:hAnsi="Arial" w:cs="Arial"/>
          <w:sz w:val="20"/>
          <w:szCs w:val="20"/>
        </w:rPr>
      </w:pPr>
      <w:r>
        <w:rPr>
          <w:rFonts w:ascii="Arial" w:hAnsi="Arial" w:cs="Arial"/>
          <w:noProof/>
          <w:position w:val="-24"/>
          <w:sz w:val="20"/>
          <w:szCs w:val="20"/>
          <w:lang w:eastAsia="ru-RU"/>
        </w:rPr>
        <w:drawing>
          <wp:inline distT="0" distB="0" distL="0" distR="0">
            <wp:extent cx="2219325" cy="352425"/>
            <wp:effectExtent l="19050" t="0" r="9525" b="0"/>
            <wp:docPr id="287" name="Рисунок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350"/>
                    <a:srcRect/>
                    <a:stretch>
                      <a:fillRect/>
                    </a:stretch>
                  </pic:blipFill>
                  <pic:spPr bwMode="auto">
                    <a:xfrm>
                      <a:off x="0" y="0"/>
                      <a:ext cx="2219325" cy="352425"/>
                    </a:xfrm>
                    <a:prstGeom prst="rect">
                      <a:avLst/>
                    </a:prstGeom>
                    <a:noFill/>
                    <a:ln w="9525">
                      <a:noFill/>
                      <a:miter lim="800000"/>
                      <a:headEnd/>
                      <a:tailEnd/>
                    </a:ln>
                  </pic:spPr>
                </pic:pic>
              </a:graphicData>
            </a:graphic>
          </wp:inline>
        </w:drawing>
      </w:r>
    </w:p>
    <w:p w:rsidR="00BD0AA0" w:rsidRDefault="00BD0AA0"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9232FE" w:rsidRDefault="009232FE"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9232FE" w:rsidRDefault="009232FE"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9232FE" w:rsidRDefault="009232FE"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p w:rsidR="00CA0FF6" w:rsidRDefault="00CA0FF6"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tbl>
      <w:tblPr>
        <w:tblW w:w="6460" w:type="dxa"/>
        <w:tblInd w:w="103" w:type="dxa"/>
        <w:tblLook w:val="04A0"/>
      </w:tblPr>
      <w:tblGrid>
        <w:gridCol w:w="631"/>
        <w:gridCol w:w="980"/>
        <w:gridCol w:w="980"/>
        <w:gridCol w:w="987"/>
        <w:gridCol w:w="1088"/>
        <w:gridCol w:w="872"/>
        <w:gridCol w:w="980"/>
      </w:tblGrid>
      <w:tr w:rsidR="000559D4" w:rsidRPr="000559D4" w:rsidTr="000559D4">
        <w:trPr>
          <w:trHeight w:val="210"/>
        </w:trPr>
        <w:tc>
          <w:tcPr>
            <w:tcW w:w="580" w:type="dxa"/>
            <w:tcBorders>
              <w:top w:val="single" w:sz="4" w:space="0" w:color="auto"/>
              <w:left w:val="single" w:sz="4" w:space="0" w:color="auto"/>
              <w:bottom w:val="nil"/>
              <w:right w:val="single" w:sz="4" w:space="0" w:color="auto"/>
            </w:tcBorders>
            <w:shd w:val="clear" w:color="auto" w:fill="auto"/>
            <w:noWrap/>
            <w:vAlign w:val="bottom"/>
            <w:hideMark/>
          </w:tcPr>
          <w:p w:rsidR="000559D4" w:rsidRPr="000559D4" w:rsidRDefault="000559D4" w:rsidP="000559D4">
            <w:pPr>
              <w:spacing w:after="0" w:line="240" w:lineRule="auto"/>
              <w:rPr>
                <w:rFonts w:ascii="Verdana" w:eastAsia="Times New Roman" w:hAnsi="Verdana" w:cs="Tahoma"/>
                <w:color w:val="000000"/>
                <w:sz w:val="16"/>
                <w:szCs w:val="16"/>
                <w:lang w:eastAsia="ru-RU"/>
              </w:rPr>
            </w:pPr>
            <w:r w:rsidRPr="000559D4">
              <w:rPr>
                <w:rFonts w:ascii="Verdana" w:eastAsia="Times New Roman" w:hAnsi="Verdana" w:cs="Tahoma"/>
                <w:color w:val="000000"/>
                <w:sz w:val="16"/>
                <w:szCs w:val="16"/>
                <w:lang w:eastAsia="ru-RU"/>
              </w:rPr>
              <w:t>Годы</w:t>
            </w:r>
          </w:p>
        </w:tc>
        <w:tc>
          <w:tcPr>
            <w:tcW w:w="980" w:type="dxa"/>
            <w:tcBorders>
              <w:top w:val="single" w:sz="4" w:space="0" w:color="auto"/>
              <w:left w:val="nil"/>
              <w:bottom w:val="single" w:sz="4" w:space="0" w:color="auto"/>
              <w:right w:val="nil"/>
            </w:tcBorders>
            <w:shd w:val="clear" w:color="auto" w:fill="auto"/>
            <w:noWrap/>
            <w:vAlign w:val="bottom"/>
            <w:hideMark/>
          </w:tcPr>
          <w:p w:rsidR="000559D4" w:rsidRPr="000559D4" w:rsidRDefault="000559D4" w:rsidP="000559D4">
            <w:pPr>
              <w:spacing w:after="0" w:line="240" w:lineRule="auto"/>
              <w:rPr>
                <w:rFonts w:ascii="Verdana" w:eastAsia="Times New Roman" w:hAnsi="Verdana" w:cs="Tahoma"/>
                <w:b/>
                <w:bCs/>
                <w:color w:val="000000"/>
                <w:sz w:val="16"/>
                <w:szCs w:val="16"/>
                <w:lang w:eastAsia="ru-RU"/>
              </w:rPr>
            </w:pPr>
            <w:r w:rsidRPr="000559D4">
              <w:rPr>
                <w:rFonts w:ascii="Verdana" w:eastAsia="Times New Roman" w:hAnsi="Verdana" w:cs="Tahoma"/>
                <w:b/>
                <w:bCs/>
                <w:color w:val="000000"/>
                <w:sz w:val="16"/>
                <w:szCs w:val="16"/>
                <w:lang w:eastAsia="ru-RU"/>
              </w:rPr>
              <w:t>Потоки</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0559D4" w:rsidRPr="000559D4" w:rsidRDefault="000559D4" w:rsidP="000559D4">
            <w:pPr>
              <w:spacing w:after="0" w:line="240" w:lineRule="auto"/>
              <w:rPr>
                <w:rFonts w:ascii="Verdana" w:eastAsia="Times New Roman" w:hAnsi="Verdana" w:cs="Tahoma"/>
                <w:color w:val="000000"/>
                <w:sz w:val="16"/>
                <w:szCs w:val="16"/>
                <w:lang w:eastAsia="ru-RU"/>
              </w:rPr>
            </w:pPr>
            <w:r w:rsidRPr="000559D4">
              <w:rPr>
                <w:rFonts w:ascii="Verdana" w:eastAsia="Times New Roman" w:hAnsi="Verdana" w:cs="Tahoma"/>
                <w:color w:val="000000"/>
                <w:sz w:val="16"/>
                <w:szCs w:val="16"/>
                <w:lang w:eastAsia="ru-RU"/>
              </w:rPr>
              <w:t> </w:t>
            </w:r>
          </w:p>
        </w:tc>
        <w:tc>
          <w:tcPr>
            <w:tcW w:w="980" w:type="dxa"/>
            <w:tcBorders>
              <w:top w:val="single" w:sz="4" w:space="0" w:color="auto"/>
              <w:left w:val="nil"/>
              <w:bottom w:val="nil"/>
              <w:right w:val="single" w:sz="4" w:space="0" w:color="auto"/>
            </w:tcBorders>
            <w:shd w:val="clear" w:color="auto" w:fill="auto"/>
            <w:noWrap/>
            <w:vAlign w:val="bottom"/>
            <w:hideMark/>
          </w:tcPr>
          <w:p w:rsidR="000559D4" w:rsidRPr="000559D4" w:rsidRDefault="000559D4" w:rsidP="000559D4">
            <w:pPr>
              <w:spacing w:after="0" w:line="240" w:lineRule="auto"/>
              <w:rPr>
                <w:rFonts w:ascii="Verdana" w:eastAsia="Times New Roman" w:hAnsi="Verdana" w:cs="Tahoma"/>
                <w:color w:val="000000"/>
                <w:sz w:val="16"/>
                <w:szCs w:val="16"/>
                <w:lang w:eastAsia="ru-RU"/>
              </w:rPr>
            </w:pPr>
            <w:r w:rsidRPr="000559D4">
              <w:rPr>
                <w:rFonts w:ascii="Verdana" w:eastAsia="Times New Roman" w:hAnsi="Verdana" w:cs="Tahoma"/>
                <w:color w:val="000000"/>
                <w:sz w:val="16"/>
                <w:szCs w:val="16"/>
                <w:lang w:eastAsia="ru-RU"/>
              </w:rPr>
              <w:t>Дисконт</w:t>
            </w:r>
          </w:p>
        </w:tc>
        <w:tc>
          <w:tcPr>
            <w:tcW w:w="1960" w:type="dxa"/>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0559D4" w:rsidRPr="000559D4" w:rsidRDefault="000559D4" w:rsidP="000559D4">
            <w:pPr>
              <w:spacing w:after="0" w:line="240" w:lineRule="auto"/>
              <w:rPr>
                <w:rFonts w:ascii="Verdana" w:eastAsia="Times New Roman" w:hAnsi="Verdana" w:cs="Tahoma"/>
                <w:b/>
                <w:bCs/>
                <w:color w:val="000000"/>
                <w:sz w:val="16"/>
                <w:szCs w:val="16"/>
                <w:lang w:eastAsia="ru-RU"/>
              </w:rPr>
            </w:pPr>
            <w:r w:rsidRPr="000559D4">
              <w:rPr>
                <w:rFonts w:ascii="Verdana" w:eastAsia="Times New Roman" w:hAnsi="Verdana" w:cs="Tahoma"/>
                <w:b/>
                <w:bCs/>
                <w:color w:val="000000"/>
                <w:sz w:val="16"/>
                <w:szCs w:val="16"/>
                <w:lang w:eastAsia="ru-RU"/>
              </w:rPr>
              <w:t>Дисконт. потоки</w:t>
            </w:r>
          </w:p>
        </w:tc>
        <w:tc>
          <w:tcPr>
            <w:tcW w:w="980" w:type="dxa"/>
            <w:tcBorders>
              <w:top w:val="single" w:sz="4" w:space="0" w:color="auto"/>
              <w:left w:val="nil"/>
              <w:bottom w:val="nil"/>
              <w:right w:val="single" w:sz="4" w:space="0" w:color="auto"/>
            </w:tcBorders>
            <w:shd w:val="clear" w:color="auto" w:fill="auto"/>
            <w:noWrap/>
            <w:vAlign w:val="bottom"/>
            <w:hideMark/>
          </w:tcPr>
          <w:p w:rsidR="000559D4" w:rsidRPr="000559D4" w:rsidRDefault="000559D4" w:rsidP="000559D4">
            <w:pPr>
              <w:spacing w:after="0" w:line="240" w:lineRule="auto"/>
              <w:rPr>
                <w:rFonts w:ascii="Verdana" w:eastAsia="Times New Roman" w:hAnsi="Verdana" w:cs="Tahoma"/>
                <w:b/>
                <w:bCs/>
                <w:color w:val="0000CC"/>
                <w:sz w:val="16"/>
                <w:szCs w:val="16"/>
                <w:lang w:eastAsia="ru-RU"/>
              </w:rPr>
            </w:pPr>
            <w:r w:rsidRPr="000559D4">
              <w:rPr>
                <w:rFonts w:ascii="Verdana" w:eastAsia="Times New Roman" w:hAnsi="Verdana" w:cs="Tahoma"/>
                <w:b/>
                <w:bCs/>
                <w:color w:val="0000CC"/>
                <w:sz w:val="16"/>
                <w:szCs w:val="16"/>
                <w:lang w:eastAsia="ru-RU"/>
              </w:rPr>
              <w:t>NPV</w:t>
            </w:r>
          </w:p>
        </w:tc>
      </w:tr>
      <w:tr w:rsidR="000559D4" w:rsidRPr="000559D4" w:rsidTr="000559D4">
        <w:trPr>
          <w:trHeight w:val="210"/>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0559D4" w:rsidRPr="000559D4" w:rsidRDefault="000559D4" w:rsidP="000559D4">
            <w:pPr>
              <w:spacing w:after="0" w:line="240" w:lineRule="auto"/>
              <w:rPr>
                <w:rFonts w:ascii="Verdana" w:eastAsia="Times New Roman" w:hAnsi="Verdana" w:cs="Tahoma"/>
                <w:color w:val="000000"/>
                <w:sz w:val="16"/>
                <w:szCs w:val="16"/>
                <w:lang w:eastAsia="ru-RU"/>
              </w:rPr>
            </w:pPr>
            <w:r w:rsidRPr="000559D4">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auto" w:fill="auto"/>
            <w:noWrap/>
            <w:vAlign w:val="bottom"/>
            <w:hideMark/>
          </w:tcPr>
          <w:p w:rsidR="000559D4" w:rsidRPr="000559D4" w:rsidRDefault="000559D4" w:rsidP="000559D4">
            <w:pPr>
              <w:spacing w:after="0" w:line="240" w:lineRule="auto"/>
              <w:rPr>
                <w:rFonts w:ascii="Verdana" w:eastAsia="Times New Roman" w:hAnsi="Verdana" w:cs="Tahoma"/>
                <w:color w:val="000000"/>
                <w:sz w:val="16"/>
                <w:szCs w:val="16"/>
                <w:lang w:eastAsia="ru-RU"/>
              </w:rPr>
            </w:pPr>
            <w:r w:rsidRPr="000559D4">
              <w:rPr>
                <w:rFonts w:ascii="Verdana" w:eastAsia="Times New Roman" w:hAnsi="Verdana" w:cs="Tahoma"/>
                <w:color w:val="000000"/>
                <w:sz w:val="16"/>
                <w:szCs w:val="16"/>
                <w:lang w:eastAsia="ru-RU"/>
              </w:rPr>
              <w:t>Инвест.</w:t>
            </w:r>
          </w:p>
        </w:tc>
        <w:tc>
          <w:tcPr>
            <w:tcW w:w="980" w:type="dxa"/>
            <w:tcBorders>
              <w:top w:val="nil"/>
              <w:left w:val="nil"/>
              <w:bottom w:val="single" w:sz="4" w:space="0" w:color="auto"/>
              <w:right w:val="single" w:sz="4" w:space="0" w:color="auto"/>
            </w:tcBorders>
            <w:shd w:val="clear" w:color="auto" w:fill="auto"/>
            <w:noWrap/>
            <w:vAlign w:val="bottom"/>
            <w:hideMark/>
          </w:tcPr>
          <w:p w:rsidR="000559D4" w:rsidRPr="000559D4" w:rsidRDefault="000559D4" w:rsidP="000559D4">
            <w:pPr>
              <w:spacing w:after="0" w:line="240" w:lineRule="auto"/>
              <w:rPr>
                <w:rFonts w:ascii="Verdana" w:eastAsia="Times New Roman" w:hAnsi="Verdana" w:cs="Tahoma"/>
                <w:color w:val="000000"/>
                <w:sz w:val="16"/>
                <w:szCs w:val="16"/>
                <w:lang w:eastAsia="ru-RU"/>
              </w:rPr>
            </w:pPr>
            <w:r w:rsidRPr="000559D4">
              <w:rPr>
                <w:rFonts w:ascii="Verdana" w:eastAsia="Times New Roman" w:hAnsi="Verdana" w:cs="Tahoma"/>
                <w:color w:val="000000"/>
                <w:sz w:val="16"/>
                <w:szCs w:val="16"/>
                <w:lang w:eastAsia="ru-RU"/>
              </w:rPr>
              <w:t>Доход</w:t>
            </w:r>
          </w:p>
        </w:tc>
        <w:tc>
          <w:tcPr>
            <w:tcW w:w="980" w:type="dxa"/>
            <w:tcBorders>
              <w:top w:val="nil"/>
              <w:left w:val="nil"/>
              <w:bottom w:val="single" w:sz="4" w:space="0" w:color="auto"/>
              <w:right w:val="single" w:sz="4" w:space="0" w:color="auto"/>
            </w:tcBorders>
            <w:shd w:val="clear" w:color="auto" w:fill="auto"/>
            <w:noWrap/>
            <w:vAlign w:val="bottom"/>
            <w:hideMark/>
          </w:tcPr>
          <w:p w:rsidR="000559D4" w:rsidRPr="000559D4" w:rsidRDefault="000559D4" w:rsidP="000559D4">
            <w:pPr>
              <w:spacing w:after="0" w:line="240" w:lineRule="auto"/>
              <w:jc w:val="right"/>
              <w:rPr>
                <w:rFonts w:ascii="Verdana" w:eastAsia="Times New Roman" w:hAnsi="Verdana" w:cs="Tahoma"/>
                <w:color w:val="FF0000"/>
                <w:sz w:val="16"/>
                <w:szCs w:val="16"/>
                <w:lang w:eastAsia="ru-RU"/>
              </w:rPr>
            </w:pPr>
            <w:r w:rsidRPr="000559D4">
              <w:rPr>
                <w:rFonts w:ascii="Verdana" w:eastAsia="Times New Roman" w:hAnsi="Verdana" w:cs="Tahoma"/>
                <w:color w:val="FF0000"/>
                <w:sz w:val="16"/>
                <w:szCs w:val="16"/>
                <w:lang w:eastAsia="ru-RU"/>
              </w:rPr>
              <w:t>0,2164</w:t>
            </w:r>
          </w:p>
        </w:tc>
        <w:tc>
          <w:tcPr>
            <w:tcW w:w="1088" w:type="dxa"/>
            <w:tcBorders>
              <w:top w:val="nil"/>
              <w:left w:val="nil"/>
              <w:bottom w:val="single" w:sz="4" w:space="0" w:color="auto"/>
              <w:right w:val="single" w:sz="4" w:space="0" w:color="auto"/>
            </w:tcBorders>
            <w:shd w:val="clear" w:color="auto" w:fill="auto"/>
            <w:noWrap/>
            <w:vAlign w:val="bottom"/>
            <w:hideMark/>
          </w:tcPr>
          <w:p w:rsidR="000559D4" w:rsidRPr="000559D4" w:rsidRDefault="000559D4" w:rsidP="000559D4">
            <w:pPr>
              <w:spacing w:after="0" w:line="240" w:lineRule="auto"/>
              <w:rPr>
                <w:rFonts w:ascii="Verdana" w:eastAsia="Times New Roman" w:hAnsi="Verdana" w:cs="Tahoma"/>
                <w:color w:val="000000"/>
                <w:sz w:val="16"/>
                <w:szCs w:val="16"/>
                <w:lang w:eastAsia="ru-RU"/>
              </w:rPr>
            </w:pPr>
            <w:r w:rsidRPr="000559D4">
              <w:rPr>
                <w:rFonts w:ascii="Verdana" w:eastAsia="Times New Roman" w:hAnsi="Verdana" w:cs="Tahoma"/>
                <w:color w:val="000000"/>
                <w:sz w:val="16"/>
                <w:szCs w:val="16"/>
                <w:lang w:eastAsia="ru-RU"/>
              </w:rPr>
              <w:t>Инвест.</w:t>
            </w:r>
          </w:p>
        </w:tc>
        <w:tc>
          <w:tcPr>
            <w:tcW w:w="872" w:type="dxa"/>
            <w:tcBorders>
              <w:top w:val="nil"/>
              <w:left w:val="nil"/>
              <w:bottom w:val="single" w:sz="4" w:space="0" w:color="auto"/>
              <w:right w:val="single" w:sz="4" w:space="0" w:color="auto"/>
            </w:tcBorders>
            <w:shd w:val="clear" w:color="auto" w:fill="auto"/>
            <w:noWrap/>
            <w:vAlign w:val="bottom"/>
            <w:hideMark/>
          </w:tcPr>
          <w:p w:rsidR="000559D4" w:rsidRPr="000559D4" w:rsidRDefault="000559D4" w:rsidP="000559D4">
            <w:pPr>
              <w:spacing w:after="0" w:line="240" w:lineRule="auto"/>
              <w:rPr>
                <w:rFonts w:ascii="Verdana" w:eastAsia="Times New Roman" w:hAnsi="Verdana" w:cs="Tahoma"/>
                <w:color w:val="000000"/>
                <w:sz w:val="16"/>
                <w:szCs w:val="16"/>
                <w:lang w:eastAsia="ru-RU"/>
              </w:rPr>
            </w:pPr>
            <w:r w:rsidRPr="000559D4">
              <w:rPr>
                <w:rFonts w:ascii="Verdana" w:eastAsia="Times New Roman" w:hAnsi="Verdana" w:cs="Tahoma"/>
                <w:color w:val="000000"/>
                <w:sz w:val="16"/>
                <w:szCs w:val="16"/>
                <w:lang w:eastAsia="ru-RU"/>
              </w:rPr>
              <w:t>Доход</w:t>
            </w:r>
          </w:p>
        </w:tc>
        <w:tc>
          <w:tcPr>
            <w:tcW w:w="980" w:type="dxa"/>
            <w:tcBorders>
              <w:top w:val="nil"/>
              <w:left w:val="nil"/>
              <w:bottom w:val="single" w:sz="4" w:space="0" w:color="auto"/>
              <w:right w:val="single" w:sz="4" w:space="0" w:color="auto"/>
            </w:tcBorders>
            <w:shd w:val="clear" w:color="auto" w:fill="auto"/>
            <w:noWrap/>
            <w:vAlign w:val="bottom"/>
            <w:hideMark/>
          </w:tcPr>
          <w:p w:rsidR="000559D4" w:rsidRPr="000559D4" w:rsidRDefault="000559D4" w:rsidP="000559D4">
            <w:pPr>
              <w:spacing w:after="0" w:line="240" w:lineRule="auto"/>
              <w:rPr>
                <w:rFonts w:ascii="Verdana" w:eastAsia="Times New Roman" w:hAnsi="Verdana" w:cs="Tahoma"/>
                <w:color w:val="000000"/>
                <w:sz w:val="16"/>
                <w:szCs w:val="16"/>
                <w:lang w:eastAsia="ru-RU"/>
              </w:rPr>
            </w:pPr>
            <w:r w:rsidRPr="000559D4">
              <w:rPr>
                <w:rFonts w:ascii="Verdana" w:eastAsia="Times New Roman" w:hAnsi="Verdana" w:cs="Tahoma"/>
                <w:color w:val="000000"/>
                <w:sz w:val="16"/>
                <w:szCs w:val="16"/>
                <w:lang w:eastAsia="ru-RU"/>
              </w:rPr>
              <w:t> </w:t>
            </w:r>
          </w:p>
        </w:tc>
      </w:tr>
      <w:tr w:rsidR="000559D4" w:rsidRPr="000559D4" w:rsidTr="000559D4">
        <w:trPr>
          <w:trHeight w:val="210"/>
        </w:trPr>
        <w:tc>
          <w:tcPr>
            <w:tcW w:w="580" w:type="dxa"/>
            <w:tcBorders>
              <w:top w:val="nil"/>
              <w:left w:val="nil"/>
              <w:bottom w:val="nil"/>
              <w:right w:val="nil"/>
            </w:tcBorders>
            <w:shd w:val="clear" w:color="auto" w:fill="auto"/>
            <w:noWrap/>
            <w:vAlign w:val="bottom"/>
            <w:hideMark/>
          </w:tcPr>
          <w:p w:rsidR="000559D4" w:rsidRPr="000559D4" w:rsidRDefault="000559D4" w:rsidP="000559D4">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0559D4" w:rsidRPr="000559D4" w:rsidRDefault="000559D4" w:rsidP="000559D4">
            <w:pPr>
              <w:spacing w:after="0" w:line="240" w:lineRule="auto"/>
              <w:rPr>
                <w:rFonts w:ascii="Verdana" w:eastAsia="Times New Roman" w:hAnsi="Verdana" w:cs="Tahoma"/>
                <w:b/>
                <w:bCs/>
                <w:i/>
                <w:iCs/>
                <w:sz w:val="16"/>
                <w:szCs w:val="16"/>
                <w:lang w:eastAsia="ru-RU"/>
              </w:rPr>
            </w:pPr>
            <w:r w:rsidRPr="000559D4">
              <w:rPr>
                <w:rFonts w:ascii="Verdana" w:eastAsia="Times New Roman" w:hAnsi="Verdana" w:cs="Tahoma"/>
                <w:b/>
                <w:bCs/>
                <w:i/>
                <w:iCs/>
                <w:sz w:val="16"/>
                <w:szCs w:val="16"/>
                <w:lang w:eastAsia="ru-RU"/>
              </w:rPr>
              <w:t>Проект</w:t>
            </w:r>
          </w:p>
        </w:tc>
        <w:tc>
          <w:tcPr>
            <w:tcW w:w="980" w:type="dxa"/>
            <w:tcBorders>
              <w:top w:val="nil"/>
              <w:left w:val="nil"/>
              <w:bottom w:val="nil"/>
              <w:right w:val="nil"/>
            </w:tcBorders>
            <w:shd w:val="clear" w:color="auto" w:fill="auto"/>
            <w:noWrap/>
            <w:vAlign w:val="bottom"/>
            <w:hideMark/>
          </w:tcPr>
          <w:p w:rsidR="000559D4" w:rsidRPr="000559D4" w:rsidRDefault="000559D4" w:rsidP="000559D4">
            <w:pPr>
              <w:spacing w:after="0" w:line="240" w:lineRule="auto"/>
              <w:rPr>
                <w:rFonts w:ascii="Verdana" w:eastAsia="Times New Roman" w:hAnsi="Verdana" w:cs="Tahoma"/>
                <w:b/>
                <w:bCs/>
                <w:color w:val="000000"/>
                <w:sz w:val="16"/>
                <w:szCs w:val="16"/>
                <w:lang w:eastAsia="ru-RU"/>
              </w:rPr>
            </w:pPr>
            <w:r w:rsidRPr="000559D4">
              <w:rPr>
                <w:rFonts w:ascii="Verdana" w:eastAsia="Times New Roman" w:hAnsi="Verdana" w:cs="Tahoma"/>
                <w:b/>
                <w:bCs/>
                <w:color w:val="000000"/>
                <w:sz w:val="16"/>
                <w:szCs w:val="16"/>
                <w:lang w:eastAsia="ru-RU"/>
              </w:rPr>
              <w:t>2</w:t>
            </w:r>
          </w:p>
        </w:tc>
        <w:tc>
          <w:tcPr>
            <w:tcW w:w="980" w:type="dxa"/>
            <w:tcBorders>
              <w:top w:val="nil"/>
              <w:left w:val="nil"/>
              <w:bottom w:val="nil"/>
              <w:right w:val="nil"/>
            </w:tcBorders>
            <w:shd w:val="clear" w:color="auto" w:fill="auto"/>
            <w:noWrap/>
            <w:vAlign w:val="bottom"/>
            <w:hideMark/>
          </w:tcPr>
          <w:p w:rsidR="000559D4" w:rsidRPr="000559D4" w:rsidRDefault="000559D4" w:rsidP="000559D4">
            <w:pPr>
              <w:spacing w:after="0" w:line="240" w:lineRule="auto"/>
              <w:rPr>
                <w:rFonts w:ascii="Verdana" w:eastAsia="Times New Roman" w:hAnsi="Verdana" w:cs="Tahoma"/>
                <w:color w:val="000000"/>
                <w:sz w:val="16"/>
                <w:szCs w:val="16"/>
                <w:lang w:eastAsia="ru-RU"/>
              </w:rPr>
            </w:pPr>
          </w:p>
        </w:tc>
        <w:tc>
          <w:tcPr>
            <w:tcW w:w="1088" w:type="dxa"/>
            <w:tcBorders>
              <w:top w:val="nil"/>
              <w:left w:val="nil"/>
              <w:bottom w:val="nil"/>
              <w:right w:val="nil"/>
            </w:tcBorders>
            <w:shd w:val="clear" w:color="auto" w:fill="auto"/>
            <w:noWrap/>
            <w:vAlign w:val="bottom"/>
            <w:hideMark/>
          </w:tcPr>
          <w:p w:rsidR="000559D4" w:rsidRPr="000559D4" w:rsidRDefault="000559D4" w:rsidP="000559D4">
            <w:pPr>
              <w:spacing w:after="0" w:line="240" w:lineRule="auto"/>
              <w:rPr>
                <w:rFonts w:ascii="Verdana" w:eastAsia="Times New Roman" w:hAnsi="Verdana" w:cs="Tahoma"/>
                <w:color w:val="000000"/>
                <w:sz w:val="16"/>
                <w:szCs w:val="16"/>
                <w:lang w:eastAsia="ru-RU"/>
              </w:rPr>
            </w:pPr>
          </w:p>
        </w:tc>
        <w:tc>
          <w:tcPr>
            <w:tcW w:w="872" w:type="dxa"/>
            <w:tcBorders>
              <w:top w:val="nil"/>
              <w:left w:val="nil"/>
              <w:bottom w:val="nil"/>
              <w:right w:val="nil"/>
            </w:tcBorders>
            <w:shd w:val="clear" w:color="auto" w:fill="auto"/>
            <w:noWrap/>
            <w:vAlign w:val="bottom"/>
            <w:hideMark/>
          </w:tcPr>
          <w:p w:rsidR="000559D4" w:rsidRPr="000559D4" w:rsidRDefault="000559D4" w:rsidP="000559D4">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0559D4" w:rsidRPr="000559D4" w:rsidRDefault="000559D4" w:rsidP="000559D4">
            <w:pPr>
              <w:spacing w:after="0" w:line="240" w:lineRule="auto"/>
              <w:rPr>
                <w:rFonts w:ascii="Verdana" w:eastAsia="Times New Roman" w:hAnsi="Verdana" w:cs="Tahoma"/>
                <w:color w:val="000000"/>
                <w:sz w:val="16"/>
                <w:szCs w:val="16"/>
                <w:lang w:eastAsia="ru-RU"/>
              </w:rPr>
            </w:pPr>
          </w:p>
        </w:tc>
      </w:tr>
      <w:tr w:rsidR="000559D4" w:rsidRPr="000559D4" w:rsidTr="000559D4">
        <w:trPr>
          <w:trHeight w:val="210"/>
        </w:trPr>
        <w:tc>
          <w:tcPr>
            <w:tcW w:w="58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rsidR="000559D4" w:rsidRPr="000559D4" w:rsidRDefault="000559D4" w:rsidP="000559D4">
            <w:pPr>
              <w:spacing w:after="0" w:line="240" w:lineRule="auto"/>
              <w:jc w:val="right"/>
              <w:rPr>
                <w:rFonts w:ascii="Verdana" w:eastAsia="Times New Roman" w:hAnsi="Verdana" w:cs="Tahoma"/>
                <w:color w:val="FFFFFF"/>
                <w:sz w:val="16"/>
                <w:szCs w:val="16"/>
                <w:lang w:eastAsia="ru-RU"/>
              </w:rPr>
            </w:pPr>
            <w:r w:rsidRPr="000559D4">
              <w:rPr>
                <w:rFonts w:ascii="Verdana" w:eastAsia="Times New Roman" w:hAnsi="Verdana" w:cs="Tahoma"/>
                <w:color w:val="FFFFFF"/>
                <w:sz w:val="16"/>
                <w:szCs w:val="16"/>
                <w:lang w:eastAsia="ru-RU"/>
              </w:rPr>
              <w:t>0</w:t>
            </w:r>
          </w:p>
        </w:tc>
        <w:tc>
          <w:tcPr>
            <w:tcW w:w="980" w:type="dxa"/>
            <w:tcBorders>
              <w:top w:val="single" w:sz="4" w:space="0" w:color="auto"/>
              <w:left w:val="nil"/>
              <w:bottom w:val="single" w:sz="4" w:space="0" w:color="auto"/>
              <w:right w:val="single" w:sz="4" w:space="0" w:color="auto"/>
            </w:tcBorders>
            <w:shd w:val="clear" w:color="000000" w:fill="FF0000"/>
            <w:noWrap/>
            <w:vAlign w:val="bottom"/>
            <w:hideMark/>
          </w:tcPr>
          <w:p w:rsidR="000559D4" w:rsidRPr="000559D4" w:rsidRDefault="000559D4" w:rsidP="000559D4">
            <w:pPr>
              <w:spacing w:after="0" w:line="240" w:lineRule="auto"/>
              <w:jc w:val="right"/>
              <w:rPr>
                <w:rFonts w:ascii="Verdana" w:eastAsia="Times New Roman" w:hAnsi="Verdana" w:cs="Tahoma"/>
                <w:b/>
                <w:bCs/>
                <w:color w:val="FFFFFF"/>
                <w:sz w:val="16"/>
                <w:szCs w:val="16"/>
                <w:lang w:eastAsia="ru-RU"/>
              </w:rPr>
            </w:pPr>
            <w:r w:rsidRPr="000559D4">
              <w:rPr>
                <w:rFonts w:ascii="Verdana" w:eastAsia="Times New Roman" w:hAnsi="Verdana" w:cs="Tahoma"/>
                <w:b/>
                <w:bCs/>
                <w:color w:val="FFFFFF"/>
                <w:sz w:val="16"/>
                <w:szCs w:val="16"/>
                <w:lang w:eastAsia="ru-RU"/>
              </w:rPr>
              <w:t>2000</w:t>
            </w:r>
          </w:p>
        </w:tc>
        <w:tc>
          <w:tcPr>
            <w:tcW w:w="980" w:type="dxa"/>
            <w:tcBorders>
              <w:top w:val="single" w:sz="4" w:space="0" w:color="auto"/>
              <w:left w:val="nil"/>
              <w:bottom w:val="single" w:sz="4" w:space="0" w:color="auto"/>
              <w:right w:val="single" w:sz="4" w:space="0" w:color="auto"/>
            </w:tcBorders>
            <w:shd w:val="clear" w:color="000000" w:fill="FF0000"/>
            <w:noWrap/>
            <w:vAlign w:val="bottom"/>
            <w:hideMark/>
          </w:tcPr>
          <w:p w:rsidR="000559D4" w:rsidRPr="000559D4" w:rsidRDefault="000559D4" w:rsidP="000559D4">
            <w:pPr>
              <w:spacing w:after="0" w:line="240" w:lineRule="auto"/>
              <w:rPr>
                <w:rFonts w:ascii="Verdana" w:eastAsia="Times New Roman" w:hAnsi="Verdana" w:cs="Tahoma"/>
                <w:color w:val="FFFFFF"/>
                <w:sz w:val="16"/>
                <w:szCs w:val="16"/>
                <w:lang w:eastAsia="ru-RU"/>
              </w:rPr>
            </w:pPr>
            <w:r w:rsidRPr="000559D4">
              <w:rPr>
                <w:rFonts w:ascii="Verdana" w:eastAsia="Times New Roman" w:hAnsi="Verdana" w:cs="Tahoma"/>
                <w:color w:val="FFFFFF"/>
                <w:sz w:val="16"/>
                <w:szCs w:val="16"/>
                <w:lang w:eastAsia="ru-RU"/>
              </w:rPr>
              <w:t> </w:t>
            </w:r>
          </w:p>
        </w:tc>
        <w:tc>
          <w:tcPr>
            <w:tcW w:w="980" w:type="dxa"/>
            <w:tcBorders>
              <w:top w:val="single" w:sz="4" w:space="0" w:color="auto"/>
              <w:left w:val="nil"/>
              <w:bottom w:val="single" w:sz="4" w:space="0" w:color="auto"/>
              <w:right w:val="single" w:sz="4" w:space="0" w:color="auto"/>
            </w:tcBorders>
            <w:shd w:val="clear" w:color="000000" w:fill="FF0000"/>
            <w:noWrap/>
            <w:vAlign w:val="bottom"/>
            <w:hideMark/>
          </w:tcPr>
          <w:p w:rsidR="000559D4" w:rsidRPr="000559D4" w:rsidRDefault="000559D4" w:rsidP="000559D4">
            <w:pPr>
              <w:spacing w:after="0" w:line="240" w:lineRule="auto"/>
              <w:jc w:val="right"/>
              <w:rPr>
                <w:rFonts w:ascii="Verdana" w:eastAsia="Times New Roman" w:hAnsi="Verdana" w:cs="Tahoma"/>
                <w:color w:val="FFFFFF"/>
                <w:sz w:val="16"/>
                <w:szCs w:val="16"/>
                <w:lang w:eastAsia="ru-RU"/>
              </w:rPr>
            </w:pPr>
            <w:r w:rsidRPr="000559D4">
              <w:rPr>
                <w:rFonts w:ascii="Verdana" w:eastAsia="Times New Roman" w:hAnsi="Verdana" w:cs="Tahoma"/>
                <w:color w:val="FFFFFF"/>
                <w:sz w:val="16"/>
                <w:szCs w:val="16"/>
                <w:lang w:eastAsia="ru-RU"/>
              </w:rPr>
              <w:t>1</w:t>
            </w:r>
          </w:p>
        </w:tc>
        <w:tc>
          <w:tcPr>
            <w:tcW w:w="1088" w:type="dxa"/>
            <w:tcBorders>
              <w:top w:val="single" w:sz="4" w:space="0" w:color="auto"/>
              <w:left w:val="nil"/>
              <w:bottom w:val="single" w:sz="4" w:space="0" w:color="auto"/>
              <w:right w:val="single" w:sz="4" w:space="0" w:color="auto"/>
            </w:tcBorders>
            <w:shd w:val="clear" w:color="000000" w:fill="FF0000"/>
            <w:noWrap/>
            <w:vAlign w:val="bottom"/>
            <w:hideMark/>
          </w:tcPr>
          <w:p w:rsidR="000559D4" w:rsidRPr="000559D4" w:rsidRDefault="000559D4" w:rsidP="000559D4">
            <w:pPr>
              <w:spacing w:after="0" w:line="240" w:lineRule="auto"/>
              <w:jc w:val="right"/>
              <w:rPr>
                <w:rFonts w:ascii="Verdana" w:eastAsia="Times New Roman" w:hAnsi="Verdana" w:cs="Tahoma"/>
                <w:b/>
                <w:bCs/>
                <w:color w:val="FFFFFF"/>
                <w:sz w:val="16"/>
                <w:szCs w:val="16"/>
                <w:lang w:eastAsia="ru-RU"/>
              </w:rPr>
            </w:pPr>
            <w:r w:rsidRPr="000559D4">
              <w:rPr>
                <w:rFonts w:ascii="Verdana" w:eastAsia="Times New Roman" w:hAnsi="Verdana" w:cs="Tahoma"/>
                <w:b/>
                <w:bCs/>
                <w:color w:val="FFFFFF"/>
                <w:sz w:val="16"/>
                <w:szCs w:val="16"/>
                <w:lang w:eastAsia="ru-RU"/>
              </w:rPr>
              <w:t>2000</w:t>
            </w:r>
          </w:p>
        </w:tc>
        <w:tc>
          <w:tcPr>
            <w:tcW w:w="872" w:type="dxa"/>
            <w:tcBorders>
              <w:top w:val="single" w:sz="4" w:space="0" w:color="auto"/>
              <w:left w:val="nil"/>
              <w:bottom w:val="single" w:sz="4" w:space="0" w:color="auto"/>
              <w:right w:val="single" w:sz="4" w:space="0" w:color="auto"/>
            </w:tcBorders>
            <w:shd w:val="clear" w:color="000000" w:fill="FF0000"/>
            <w:noWrap/>
            <w:vAlign w:val="bottom"/>
            <w:hideMark/>
          </w:tcPr>
          <w:p w:rsidR="000559D4" w:rsidRPr="000559D4" w:rsidRDefault="000559D4" w:rsidP="000559D4">
            <w:pPr>
              <w:spacing w:after="0" w:line="240" w:lineRule="auto"/>
              <w:rPr>
                <w:rFonts w:ascii="Verdana" w:eastAsia="Times New Roman" w:hAnsi="Verdana" w:cs="Tahoma"/>
                <w:b/>
                <w:bCs/>
                <w:color w:val="FFFFFF"/>
                <w:sz w:val="16"/>
                <w:szCs w:val="16"/>
                <w:lang w:eastAsia="ru-RU"/>
              </w:rPr>
            </w:pPr>
            <w:r w:rsidRPr="000559D4">
              <w:rPr>
                <w:rFonts w:ascii="Verdana" w:eastAsia="Times New Roman" w:hAnsi="Verdana" w:cs="Tahoma"/>
                <w:b/>
                <w:bCs/>
                <w:color w:val="FFFFFF"/>
                <w:sz w:val="16"/>
                <w:szCs w:val="16"/>
                <w:lang w:eastAsia="ru-RU"/>
              </w:rPr>
              <w:t> </w:t>
            </w:r>
          </w:p>
        </w:tc>
        <w:tc>
          <w:tcPr>
            <w:tcW w:w="980" w:type="dxa"/>
            <w:tcBorders>
              <w:top w:val="single" w:sz="4" w:space="0" w:color="auto"/>
              <w:left w:val="nil"/>
              <w:bottom w:val="single" w:sz="4" w:space="0" w:color="auto"/>
              <w:right w:val="single" w:sz="4" w:space="0" w:color="auto"/>
            </w:tcBorders>
            <w:shd w:val="clear" w:color="000000" w:fill="FF0000"/>
            <w:noWrap/>
            <w:vAlign w:val="bottom"/>
            <w:hideMark/>
          </w:tcPr>
          <w:p w:rsidR="000559D4" w:rsidRPr="000559D4" w:rsidRDefault="000559D4" w:rsidP="000559D4">
            <w:pPr>
              <w:spacing w:after="0" w:line="240" w:lineRule="auto"/>
              <w:jc w:val="right"/>
              <w:rPr>
                <w:rFonts w:ascii="Verdana" w:eastAsia="Times New Roman" w:hAnsi="Verdana" w:cs="Tahoma"/>
                <w:b/>
                <w:bCs/>
                <w:color w:val="FFFFFF"/>
                <w:sz w:val="16"/>
                <w:szCs w:val="16"/>
                <w:lang w:eastAsia="ru-RU"/>
              </w:rPr>
            </w:pPr>
            <w:r w:rsidRPr="000559D4">
              <w:rPr>
                <w:rFonts w:ascii="Verdana" w:eastAsia="Times New Roman" w:hAnsi="Verdana" w:cs="Tahoma"/>
                <w:b/>
                <w:bCs/>
                <w:color w:val="FFFFFF"/>
                <w:sz w:val="16"/>
                <w:szCs w:val="16"/>
                <w:lang w:eastAsia="ru-RU"/>
              </w:rPr>
              <w:t>-2000</w:t>
            </w:r>
          </w:p>
        </w:tc>
      </w:tr>
      <w:tr w:rsidR="000559D4" w:rsidRPr="000559D4" w:rsidTr="000559D4">
        <w:trPr>
          <w:trHeight w:val="210"/>
        </w:trPr>
        <w:tc>
          <w:tcPr>
            <w:tcW w:w="580" w:type="dxa"/>
            <w:tcBorders>
              <w:top w:val="nil"/>
              <w:left w:val="single" w:sz="4" w:space="0" w:color="auto"/>
              <w:bottom w:val="single" w:sz="4" w:space="0" w:color="auto"/>
              <w:right w:val="single" w:sz="4" w:space="0" w:color="auto"/>
            </w:tcBorders>
            <w:shd w:val="clear" w:color="000000" w:fill="FF0000"/>
            <w:noWrap/>
            <w:vAlign w:val="bottom"/>
            <w:hideMark/>
          </w:tcPr>
          <w:p w:rsidR="000559D4" w:rsidRPr="000559D4" w:rsidRDefault="000559D4" w:rsidP="000559D4">
            <w:pPr>
              <w:spacing w:after="0" w:line="240" w:lineRule="auto"/>
              <w:jc w:val="right"/>
              <w:rPr>
                <w:rFonts w:ascii="Verdana" w:eastAsia="Times New Roman" w:hAnsi="Verdana" w:cs="Tahoma"/>
                <w:color w:val="FFFFFF"/>
                <w:sz w:val="16"/>
                <w:szCs w:val="16"/>
                <w:lang w:eastAsia="ru-RU"/>
              </w:rPr>
            </w:pPr>
            <w:r w:rsidRPr="000559D4">
              <w:rPr>
                <w:rFonts w:ascii="Verdana" w:eastAsia="Times New Roman" w:hAnsi="Verdana" w:cs="Tahoma"/>
                <w:color w:val="FFFFFF"/>
                <w:sz w:val="16"/>
                <w:szCs w:val="16"/>
                <w:lang w:eastAsia="ru-RU"/>
              </w:rPr>
              <w:t>1</w:t>
            </w:r>
          </w:p>
        </w:tc>
        <w:tc>
          <w:tcPr>
            <w:tcW w:w="980" w:type="dxa"/>
            <w:tcBorders>
              <w:top w:val="nil"/>
              <w:left w:val="nil"/>
              <w:bottom w:val="single" w:sz="4" w:space="0" w:color="auto"/>
              <w:right w:val="single" w:sz="4" w:space="0" w:color="auto"/>
            </w:tcBorders>
            <w:shd w:val="clear" w:color="000000" w:fill="FF0000"/>
            <w:noWrap/>
            <w:vAlign w:val="bottom"/>
            <w:hideMark/>
          </w:tcPr>
          <w:p w:rsidR="000559D4" w:rsidRPr="000559D4" w:rsidRDefault="000559D4" w:rsidP="000559D4">
            <w:pPr>
              <w:spacing w:after="0" w:line="240" w:lineRule="auto"/>
              <w:rPr>
                <w:rFonts w:ascii="Verdana" w:eastAsia="Times New Roman" w:hAnsi="Verdana" w:cs="Tahoma"/>
                <w:color w:val="FFFFFF"/>
                <w:sz w:val="16"/>
                <w:szCs w:val="16"/>
                <w:lang w:eastAsia="ru-RU"/>
              </w:rPr>
            </w:pPr>
            <w:r w:rsidRPr="000559D4">
              <w:rPr>
                <w:rFonts w:ascii="Verdana" w:eastAsia="Times New Roman" w:hAnsi="Verdana" w:cs="Tahoma"/>
                <w:color w:val="FFFFFF"/>
                <w:sz w:val="16"/>
                <w:szCs w:val="16"/>
                <w:lang w:eastAsia="ru-RU"/>
              </w:rPr>
              <w:t> </w:t>
            </w:r>
          </w:p>
        </w:tc>
        <w:tc>
          <w:tcPr>
            <w:tcW w:w="980" w:type="dxa"/>
            <w:tcBorders>
              <w:top w:val="nil"/>
              <w:left w:val="nil"/>
              <w:bottom w:val="single" w:sz="4" w:space="0" w:color="auto"/>
              <w:right w:val="single" w:sz="4" w:space="0" w:color="auto"/>
            </w:tcBorders>
            <w:shd w:val="clear" w:color="000000" w:fill="FF0000"/>
            <w:noWrap/>
            <w:vAlign w:val="bottom"/>
            <w:hideMark/>
          </w:tcPr>
          <w:p w:rsidR="000559D4" w:rsidRPr="000559D4" w:rsidRDefault="000559D4" w:rsidP="000559D4">
            <w:pPr>
              <w:spacing w:after="0" w:line="240" w:lineRule="auto"/>
              <w:jc w:val="right"/>
              <w:rPr>
                <w:rFonts w:ascii="Verdana" w:eastAsia="Times New Roman" w:hAnsi="Verdana" w:cs="Tahoma"/>
                <w:color w:val="FFFFFF"/>
                <w:sz w:val="16"/>
                <w:szCs w:val="16"/>
                <w:lang w:eastAsia="ru-RU"/>
              </w:rPr>
            </w:pPr>
            <w:r w:rsidRPr="000559D4">
              <w:rPr>
                <w:rFonts w:ascii="Verdana" w:eastAsia="Times New Roman" w:hAnsi="Verdana" w:cs="Tahoma"/>
                <w:color w:val="FFFFFF"/>
                <w:sz w:val="16"/>
                <w:szCs w:val="16"/>
                <w:lang w:eastAsia="ru-RU"/>
              </w:rPr>
              <w:t>1200</w:t>
            </w:r>
          </w:p>
        </w:tc>
        <w:tc>
          <w:tcPr>
            <w:tcW w:w="980" w:type="dxa"/>
            <w:tcBorders>
              <w:top w:val="nil"/>
              <w:left w:val="nil"/>
              <w:bottom w:val="single" w:sz="4" w:space="0" w:color="auto"/>
              <w:right w:val="single" w:sz="4" w:space="0" w:color="auto"/>
            </w:tcBorders>
            <w:shd w:val="clear" w:color="000000" w:fill="FF0000"/>
            <w:noWrap/>
            <w:vAlign w:val="bottom"/>
            <w:hideMark/>
          </w:tcPr>
          <w:p w:rsidR="000559D4" w:rsidRPr="000559D4" w:rsidRDefault="000559D4" w:rsidP="000559D4">
            <w:pPr>
              <w:spacing w:after="0" w:line="240" w:lineRule="auto"/>
              <w:jc w:val="right"/>
              <w:rPr>
                <w:rFonts w:ascii="Verdana" w:eastAsia="Times New Roman" w:hAnsi="Verdana" w:cs="Tahoma"/>
                <w:color w:val="FFFFFF"/>
                <w:sz w:val="16"/>
                <w:szCs w:val="16"/>
                <w:lang w:eastAsia="ru-RU"/>
              </w:rPr>
            </w:pPr>
            <w:r w:rsidRPr="000559D4">
              <w:rPr>
                <w:rFonts w:ascii="Verdana" w:eastAsia="Times New Roman" w:hAnsi="Verdana" w:cs="Tahoma"/>
                <w:color w:val="FFFFFF"/>
                <w:sz w:val="16"/>
                <w:szCs w:val="16"/>
                <w:lang w:eastAsia="ru-RU"/>
              </w:rPr>
              <w:t>0,822098</w:t>
            </w:r>
          </w:p>
        </w:tc>
        <w:tc>
          <w:tcPr>
            <w:tcW w:w="1088" w:type="dxa"/>
            <w:tcBorders>
              <w:top w:val="nil"/>
              <w:left w:val="nil"/>
              <w:bottom w:val="single" w:sz="4" w:space="0" w:color="auto"/>
              <w:right w:val="single" w:sz="4" w:space="0" w:color="auto"/>
            </w:tcBorders>
            <w:shd w:val="clear" w:color="000000" w:fill="FF0000"/>
            <w:noWrap/>
            <w:vAlign w:val="bottom"/>
            <w:hideMark/>
          </w:tcPr>
          <w:p w:rsidR="000559D4" w:rsidRPr="000559D4" w:rsidRDefault="000559D4" w:rsidP="000559D4">
            <w:pPr>
              <w:spacing w:after="0" w:line="240" w:lineRule="auto"/>
              <w:rPr>
                <w:rFonts w:ascii="Verdana" w:eastAsia="Times New Roman" w:hAnsi="Verdana" w:cs="Tahoma"/>
                <w:b/>
                <w:bCs/>
                <w:color w:val="FFFFFF"/>
                <w:sz w:val="16"/>
                <w:szCs w:val="16"/>
                <w:lang w:eastAsia="ru-RU"/>
              </w:rPr>
            </w:pPr>
            <w:r w:rsidRPr="000559D4">
              <w:rPr>
                <w:rFonts w:ascii="Verdana" w:eastAsia="Times New Roman" w:hAnsi="Verdana" w:cs="Tahoma"/>
                <w:b/>
                <w:bCs/>
                <w:color w:val="FFFFFF"/>
                <w:sz w:val="16"/>
                <w:szCs w:val="16"/>
                <w:lang w:eastAsia="ru-RU"/>
              </w:rPr>
              <w:t> </w:t>
            </w:r>
          </w:p>
        </w:tc>
        <w:tc>
          <w:tcPr>
            <w:tcW w:w="872" w:type="dxa"/>
            <w:tcBorders>
              <w:top w:val="nil"/>
              <w:left w:val="nil"/>
              <w:bottom w:val="single" w:sz="4" w:space="0" w:color="auto"/>
              <w:right w:val="single" w:sz="4" w:space="0" w:color="auto"/>
            </w:tcBorders>
            <w:shd w:val="clear" w:color="000000" w:fill="FF0000"/>
            <w:noWrap/>
            <w:vAlign w:val="bottom"/>
            <w:hideMark/>
          </w:tcPr>
          <w:p w:rsidR="000559D4" w:rsidRPr="000559D4" w:rsidRDefault="000559D4" w:rsidP="000559D4">
            <w:pPr>
              <w:spacing w:after="0" w:line="240" w:lineRule="auto"/>
              <w:jc w:val="right"/>
              <w:rPr>
                <w:rFonts w:ascii="Verdana" w:eastAsia="Times New Roman" w:hAnsi="Verdana" w:cs="Tahoma"/>
                <w:b/>
                <w:bCs/>
                <w:color w:val="FFFFFF"/>
                <w:sz w:val="16"/>
                <w:szCs w:val="16"/>
                <w:lang w:eastAsia="ru-RU"/>
              </w:rPr>
            </w:pPr>
            <w:r w:rsidRPr="000559D4">
              <w:rPr>
                <w:rFonts w:ascii="Verdana" w:eastAsia="Times New Roman" w:hAnsi="Verdana" w:cs="Tahoma"/>
                <w:b/>
                <w:bCs/>
                <w:color w:val="FFFFFF"/>
                <w:sz w:val="16"/>
                <w:szCs w:val="16"/>
                <w:lang w:eastAsia="ru-RU"/>
              </w:rPr>
              <w:t>987</w:t>
            </w:r>
          </w:p>
        </w:tc>
        <w:tc>
          <w:tcPr>
            <w:tcW w:w="980" w:type="dxa"/>
            <w:tcBorders>
              <w:top w:val="nil"/>
              <w:left w:val="nil"/>
              <w:bottom w:val="single" w:sz="4" w:space="0" w:color="auto"/>
              <w:right w:val="single" w:sz="4" w:space="0" w:color="auto"/>
            </w:tcBorders>
            <w:shd w:val="clear" w:color="000000" w:fill="FF0000"/>
            <w:noWrap/>
            <w:vAlign w:val="bottom"/>
            <w:hideMark/>
          </w:tcPr>
          <w:p w:rsidR="000559D4" w:rsidRPr="000559D4" w:rsidRDefault="000559D4" w:rsidP="000559D4">
            <w:pPr>
              <w:spacing w:after="0" w:line="240" w:lineRule="auto"/>
              <w:jc w:val="right"/>
              <w:rPr>
                <w:rFonts w:ascii="Verdana" w:eastAsia="Times New Roman" w:hAnsi="Verdana" w:cs="Tahoma"/>
                <w:b/>
                <w:bCs/>
                <w:color w:val="FFFFFF"/>
                <w:sz w:val="16"/>
                <w:szCs w:val="16"/>
                <w:lang w:eastAsia="ru-RU"/>
              </w:rPr>
            </w:pPr>
            <w:r w:rsidRPr="000559D4">
              <w:rPr>
                <w:rFonts w:ascii="Verdana" w:eastAsia="Times New Roman" w:hAnsi="Verdana" w:cs="Tahoma"/>
                <w:b/>
                <w:bCs/>
                <w:color w:val="FFFFFF"/>
                <w:sz w:val="16"/>
                <w:szCs w:val="16"/>
                <w:lang w:eastAsia="ru-RU"/>
              </w:rPr>
              <w:t>987</w:t>
            </w:r>
          </w:p>
        </w:tc>
      </w:tr>
      <w:tr w:rsidR="000559D4" w:rsidRPr="000559D4" w:rsidTr="000559D4">
        <w:trPr>
          <w:trHeight w:val="210"/>
        </w:trPr>
        <w:tc>
          <w:tcPr>
            <w:tcW w:w="580" w:type="dxa"/>
            <w:tcBorders>
              <w:top w:val="nil"/>
              <w:left w:val="single" w:sz="4" w:space="0" w:color="auto"/>
              <w:bottom w:val="single" w:sz="4" w:space="0" w:color="auto"/>
              <w:right w:val="single" w:sz="4" w:space="0" w:color="auto"/>
            </w:tcBorders>
            <w:shd w:val="clear" w:color="000000" w:fill="FF0000"/>
            <w:noWrap/>
            <w:vAlign w:val="bottom"/>
            <w:hideMark/>
          </w:tcPr>
          <w:p w:rsidR="000559D4" w:rsidRPr="000559D4" w:rsidRDefault="000559D4" w:rsidP="000559D4">
            <w:pPr>
              <w:spacing w:after="0" w:line="240" w:lineRule="auto"/>
              <w:jc w:val="right"/>
              <w:rPr>
                <w:rFonts w:ascii="Verdana" w:eastAsia="Times New Roman" w:hAnsi="Verdana" w:cs="Tahoma"/>
                <w:color w:val="FFFFFF"/>
                <w:sz w:val="16"/>
                <w:szCs w:val="16"/>
                <w:lang w:eastAsia="ru-RU"/>
              </w:rPr>
            </w:pPr>
            <w:r w:rsidRPr="000559D4">
              <w:rPr>
                <w:rFonts w:ascii="Verdana" w:eastAsia="Times New Roman" w:hAnsi="Verdana" w:cs="Tahoma"/>
                <w:color w:val="FFFFFF"/>
                <w:sz w:val="16"/>
                <w:szCs w:val="16"/>
                <w:lang w:eastAsia="ru-RU"/>
              </w:rPr>
              <w:t>2</w:t>
            </w:r>
          </w:p>
        </w:tc>
        <w:tc>
          <w:tcPr>
            <w:tcW w:w="980" w:type="dxa"/>
            <w:tcBorders>
              <w:top w:val="nil"/>
              <w:left w:val="nil"/>
              <w:bottom w:val="single" w:sz="4" w:space="0" w:color="auto"/>
              <w:right w:val="single" w:sz="4" w:space="0" w:color="auto"/>
            </w:tcBorders>
            <w:shd w:val="clear" w:color="000000" w:fill="FF0000"/>
            <w:noWrap/>
            <w:vAlign w:val="bottom"/>
            <w:hideMark/>
          </w:tcPr>
          <w:p w:rsidR="000559D4" w:rsidRPr="000559D4" w:rsidRDefault="000559D4" w:rsidP="000559D4">
            <w:pPr>
              <w:spacing w:after="0" w:line="240" w:lineRule="auto"/>
              <w:rPr>
                <w:rFonts w:ascii="Verdana" w:eastAsia="Times New Roman" w:hAnsi="Verdana" w:cs="Tahoma"/>
                <w:color w:val="FFFFFF"/>
                <w:sz w:val="16"/>
                <w:szCs w:val="16"/>
                <w:lang w:eastAsia="ru-RU"/>
              </w:rPr>
            </w:pPr>
            <w:r w:rsidRPr="000559D4">
              <w:rPr>
                <w:rFonts w:ascii="Verdana" w:eastAsia="Times New Roman" w:hAnsi="Verdana" w:cs="Tahoma"/>
                <w:color w:val="FFFFFF"/>
                <w:sz w:val="16"/>
                <w:szCs w:val="16"/>
                <w:lang w:eastAsia="ru-RU"/>
              </w:rPr>
              <w:t> </w:t>
            </w:r>
          </w:p>
        </w:tc>
        <w:tc>
          <w:tcPr>
            <w:tcW w:w="980" w:type="dxa"/>
            <w:tcBorders>
              <w:top w:val="nil"/>
              <w:left w:val="nil"/>
              <w:bottom w:val="single" w:sz="4" w:space="0" w:color="auto"/>
              <w:right w:val="single" w:sz="4" w:space="0" w:color="auto"/>
            </w:tcBorders>
            <w:shd w:val="clear" w:color="000000" w:fill="FF0000"/>
            <w:noWrap/>
            <w:vAlign w:val="bottom"/>
            <w:hideMark/>
          </w:tcPr>
          <w:p w:rsidR="000559D4" w:rsidRPr="000559D4" w:rsidRDefault="000559D4" w:rsidP="000559D4">
            <w:pPr>
              <w:spacing w:after="0" w:line="240" w:lineRule="auto"/>
              <w:jc w:val="right"/>
              <w:rPr>
                <w:rFonts w:ascii="Verdana" w:eastAsia="Times New Roman" w:hAnsi="Verdana" w:cs="Tahoma"/>
                <w:color w:val="FFFFFF"/>
                <w:sz w:val="16"/>
                <w:szCs w:val="16"/>
                <w:lang w:eastAsia="ru-RU"/>
              </w:rPr>
            </w:pPr>
            <w:r w:rsidRPr="000559D4">
              <w:rPr>
                <w:rFonts w:ascii="Verdana" w:eastAsia="Times New Roman" w:hAnsi="Verdana" w:cs="Tahoma"/>
                <w:color w:val="FFFFFF"/>
                <w:sz w:val="16"/>
                <w:szCs w:val="16"/>
                <w:lang w:eastAsia="ru-RU"/>
              </w:rPr>
              <w:t>1500</w:t>
            </w:r>
          </w:p>
        </w:tc>
        <w:tc>
          <w:tcPr>
            <w:tcW w:w="980" w:type="dxa"/>
            <w:tcBorders>
              <w:top w:val="nil"/>
              <w:left w:val="nil"/>
              <w:bottom w:val="single" w:sz="4" w:space="0" w:color="auto"/>
              <w:right w:val="single" w:sz="4" w:space="0" w:color="auto"/>
            </w:tcBorders>
            <w:shd w:val="clear" w:color="000000" w:fill="FF0000"/>
            <w:noWrap/>
            <w:vAlign w:val="bottom"/>
            <w:hideMark/>
          </w:tcPr>
          <w:p w:rsidR="000559D4" w:rsidRPr="000559D4" w:rsidRDefault="000559D4" w:rsidP="000559D4">
            <w:pPr>
              <w:spacing w:after="0" w:line="240" w:lineRule="auto"/>
              <w:jc w:val="right"/>
              <w:rPr>
                <w:rFonts w:ascii="Verdana" w:eastAsia="Times New Roman" w:hAnsi="Verdana" w:cs="Tahoma"/>
                <w:color w:val="FFFFFF"/>
                <w:sz w:val="16"/>
                <w:szCs w:val="16"/>
                <w:lang w:eastAsia="ru-RU"/>
              </w:rPr>
            </w:pPr>
            <w:r w:rsidRPr="000559D4">
              <w:rPr>
                <w:rFonts w:ascii="Verdana" w:eastAsia="Times New Roman" w:hAnsi="Verdana" w:cs="Tahoma"/>
                <w:color w:val="FFFFFF"/>
                <w:sz w:val="16"/>
                <w:szCs w:val="16"/>
                <w:lang w:eastAsia="ru-RU"/>
              </w:rPr>
              <w:t>0,675845</w:t>
            </w:r>
          </w:p>
        </w:tc>
        <w:tc>
          <w:tcPr>
            <w:tcW w:w="1088" w:type="dxa"/>
            <w:tcBorders>
              <w:top w:val="nil"/>
              <w:left w:val="nil"/>
              <w:bottom w:val="single" w:sz="4" w:space="0" w:color="auto"/>
              <w:right w:val="single" w:sz="4" w:space="0" w:color="auto"/>
            </w:tcBorders>
            <w:shd w:val="clear" w:color="000000" w:fill="FF0000"/>
            <w:noWrap/>
            <w:vAlign w:val="bottom"/>
            <w:hideMark/>
          </w:tcPr>
          <w:p w:rsidR="000559D4" w:rsidRPr="000559D4" w:rsidRDefault="000559D4" w:rsidP="000559D4">
            <w:pPr>
              <w:spacing w:after="0" w:line="240" w:lineRule="auto"/>
              <w:rPr>
                <w:rFonts w:ascii="Verdana" w:eastAsia="Times New Roman" w:hAnsi="Verdana" w:cs="Tahoma"/>
                <w:b/>
                <w:bCs/>
                <w:color w:val="FFFFFF"/>
                <w:sz w:val="16"/>
                <w:szCs w:val="16"/>
                <w:lang w:eastAsia="ru-RU"/>
              </w:rPr>
            </w:pPr>
            <w:r w:rsidRPr="000559D4">
              <w:rPr>
                <w:rFonts w:ascii="Verdana" w:eastAsia="Times New Roman" w:hAnsi="Verdana" w:cs="Tahoma"/>
                <w:b/>
                <w:bCs/>
                <w:color w:val="FFFFFF"/>
                <w:sz w:val="16"/>
                <w:szCs w:val="16"/>
                <w:lang w:eastAsia="ru-RU"/>
              </w:rPr>
              <w:t> </w:t>
            </w:r>
          </w:p>
        </w:tc>
        <w:tc>
          <w:tcPr>
            <w:tcW w:w="872" w:type="dxa"/>
            <w:tcBorders>
              <w:top w:val="nil"/>
              <w:left w:val="nil"/>
              <w:bottom w:val="single" w:sz="4" w:space="0" w:color="auto"/>
              <w:right w:val="single" w:sz="4" w:space="0" w:color="auto"/>
            </w:tcBorders>
            <w:shd w:val="clear" w:color="000000" w:fill="FF0000"/>
            <w:noWrap/>
            <w:vAlign w:val="bottom"/>
            <w:hideMark/>
          </w:tcPr>
          <w:p w:rsidR="000559D4" w:rsidRPr="000559D4" w:rsidRDefault="000559D4" w:rsidP="000559D4">
            <w:pPr>
              <w:spacing w:after="0" w:line="240" w:lineRule="auto"/>
              <w:jc w:val="right"/>
              <w:rPr>
                <w:rFonts w:ascii="Verdana" w:eastAsia="Times New Roman" w:hAnsi="Verdana" w:cs="Tahoma"/>
                <w:b/>
                <w:bCs/>
                <w:color w:val="FFFFFF"/>
                <w:sz w:val="16"/>
                <w:szCs w:val="16"/>
                <w:lang w:eastAsia="ru-RU"/>
              </w:rPr>
            </w:pPr>
            <w:r w:rsidRPr="000559D4">
              <w:rPr>
                <w:rFonts w:ascii="Verdana" w:eastAsia="Times New Roman" w:hAnsi="Verdana" w:cs="Tahoma"/>
                <w:b/>
                <w:bCs/>
                <w:color w:val="FFFFFF"/>
                <w:sz w:val="16"/>
                <w:szCs w:val="16"/>
                <w:lang w:eastAsia="ru-RU"/>
              </w:rPr>
              <w:t>1014</w:t>
            </w:r>
          </w:p>
        </w:tc>
        <w:tc>
          <w:tcPr>
            <w:tcW w:w="980" w:type="dxa"/>
            <w:tcBorders>
              <w:top w:val="nil"/>
              <w:left w:val="nil"/>
              <w:bottom w:val="single" w:sz="4" w:space="0" w:color="auto"/>
              <w:right w:val="single" w:sz="4" w:space="0" w:color="auto"/>
            </w:tcBorders>
            <w:shd w:val="clear" w:color="000000" w:fill="FF0000"/>
            <w:noWrap/>
            <w:vAlign w:val="bottom"/>
            <w:hideMark/>
          </w:tcPr>
          <w:p w:rsidR="000559D4" w:rsidRPr="000559D4" w:rsidRDefault="000559D4" w:rsidP="000559D4">
            <w:pPr>
              <w:spacing w:after="0" w:line="240" w:lineRule="auto"/>
              <w:jc w:val="right"/>
              <w:rPr>
                <w:rFonts w:ascii="Verdana" w:eastAsia="Times New Roman" w:hAnsi="Verdana" w:cs="Tahoma"/>
                <w:b/>
                <w:bCs/>
                <w:color w:val="FFFFFF"/>
                <w:sz w:val="16"/>
                <w:szCs w:val="16"/>
                <w:lang w:eastAsia="ru-RU"/>
              </w:rPr>
            </w:pPr>
            <w:r w:rsidRPr="000559D4">
              <w:rPr>
                <w:rFonts w:ascii="Verdana" w:eastAsia="Times New Roman" w:hAnsi="Verdana" w:cs="Tahoma"/>
                <w:b/>
                <w:bCs/>
                <w:color w:val="FFFFFF"/>
                <w:sz w:val="16"/>
                <w:szCs w:val="16"/>
                <w:lang w:eastAsia="ru-RU"/>
              </w:rPr>
              <w:t>1014</w:t>
            </w:r>
          </w:p>
        </w:tc>
      </w:tr>
      <w:tr w:rsidR="000559D4" w:rsidRPr="000559D4" w:rsidTr="000559D4">
        <w:trPr>
          <w:trHeight w:val="210"/>
        </w:trPr>
        <w:tc>
          <w:tcPr>
            <w:tcW w:w="580" w:type="dxa"/>
            <w:tcBorders>
              <w:top w:val="nil"/>
              <w:left w:val="nil"/>
              <w:bottom w:val="nil"/>
              <w:right w:val="nil"/>
            </w:tcBorders>
            <w:shd w:val="clear" w:color="auto" w:fill="auto"/>
            <w:noWrap/>
            <w:vAlign w:val="bottom"/>
            <w:hideMark/>
          </w:tcPr>
          <w:p w:rsidR="000559D4" w:rsidRPr="000559D4" w:rsidRDefault="000559D4" w:rsidP="000559D4">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0559D4" w:rsidRPr="000559D4" w:rsidRDefault="000559D4" w:rsidP="000559D4">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0559D4" w:rsidRPr="000559D4" w:rsidRDefault="000559D4" w:rsidP="000559D4">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0559D4" w:rsidRPr="000559D4" w:rsidRDefault="000559D4" w:rsidP="000559D4">
            <w:pPr>
              <w:spacing w:after="0" w:line="240" w:lineRule="auto"/>
              <w:rPr>
                <w:rFonts w:ascii="Verdana" w:eastAsia="Times New Roman" w:hAnsi="Verdana" w:cs="Tahoma"/>
                <w:color w:val="000000"/>
                <w:sz w:val="16"/>
                <w:szCs w:val="16"/>
                <w:lang w:eastAsia="ru-RU"/>
              </w:rPr>
            </w:pPr>
          </w:p>
        </w:tc>
        <w:tc>
          <w:tcPr>
            <w:tcW w:w="1088" w:type="dxa"/>
            <w:tcBorders>
              <w:top w:val="nil"/>
              <w:left w:val="nil"/>
              <w:bottom w:val="nil"/>
              <w:right w:val="nil"/>
            </w:tcBorders>
            <w:shd w:val="clear" w:color="auto" w:fill="auto"/>
            <w:noWrap/>
            <w:vAlign w:val="bottom"/>
            <w:hideMark/>
          </w:tcPr>
          <w:p w:rsidR="000559D4" w:rsidRPr="000559D4" w:rsidRDefault="000559D4" w:rsidP="000559D4">
            <w:pPr>
              <w:spacing w:after="0" w:line="240" w:lineRule="auto"/>
              <w:rPr>
                <w:rFonts w:ascii="Verdana" w:eastAsia="Times New Roman" w:hAnsi="Verdana" w:cs="Tahoma"/>
                <w:color w:val="000000"/>
                <w:sz w:val="16"/>
                <w:szCs w:val="16"/>
                <w:lang w:eastAsia="ru-RU"/>
              </w:rPr>
            </w:pPr>
          </w:p>
        </w:tc>
        <w:tc>
          <w:tcPr>
            <w:tcW w:w="872" w:type="dxa"/>
            <w:tcBorders>
              <w:top w:val="nil"/>
              <w:left w:val="nil"/>
              <w:bottom w:val="nil"/>
              <w:right w:val="nil"/>
            </w:tcBorders>
            <w:shd w:val="clear" w:color="auto" w:fill="auto"/>
            <w:noWrap/>
            <w:vAlign w:val="bottom"/>
            <w:hideMark/>
          </w:tcPr>
          <w:p w:rsidR="000559D4" w:rsidRPr="000559D4" w:rsidRDefault="000559D4" w:rsidP="000559D4">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0559D4" w:rsidRPr="000559D4" w:rsidRDefault="000559D4" w:rsidP="000559D4">
            <w:pPr>
              <w:spacing w:after="0" w:line="240" w:lineRule="auto"/>
              <w:rPr>
                <w:rFonts w:ascii="Verdana" w:eastAsia="Times New Roman" w:hAnsi="Verdana" w:cs="Tahoma"/>
                <w:sz w:val="16"/>
                <w:szCs w:val="16"/>
                <w:lang w:eastAsia="ru-RU"/>
              </w:rPr>
            </w:pPr>
          </w:p>
        </w:tc>
      </w:tr>
      <w:tr w:rsidR="000559D4" w:rsidRPr="000559D4" w:rsidTr="000559D4">
        <w:trPr>
          <w:trHeight w:val="210"/>
        </w:trPr>
        <w:tc>
          <w:tcPr>
            <w:tcW w:w="580" w:type="dxa"/>
            <w:tcBorders>
              <w:top w:val="single" w:sz="4" w:space="0" w:color="auto"/>
              <w:left w:val="single" w:sz="4" w:space="0" w:color="auto"/>
              <w:bottom w:val="single" w:sz="4" w:space="0" w:color="auto"/>
              <w:right w:val="nil"/>
            </w:tcBorders>
            <w:shd w:val="clear" w:color="000000" w:fill="FF0000"/>
            <w:noWrap/>
            <w:vAlign w:val="bottom"/>
            <w:hideMark/>
          </w:tcPr>
          <w:p w:rsidR="000559D4" w:rsidRPr="000559D4" w:rsidRDefault="000559D4" w:rsidP="000559D4">
            <w:pPr>
              <w:spacing w:after="0" w:line="240" w:lineRule="auto"/>
              <w:rPr>
                <w:rFonts w:ascii="Verdana" w:eastAsia="Times New Roman" w:hAnsi="Verdana" w:cs="Tahoma"/>
                <w:color w:val="FFFFFF"/>
                <w:sz w:val="16"/>
                <w:szCs w:val="16"/>
                <w:lang w:eastAsia="ru-RU"/>
              </w:rPr>
            </w:pPr>
            <w:r w:rsidRPr="000559D4">
              <w:rPr>
                <w:rFonts w:ascii="Verdana" w:eastAsia="Times New Roman" w:hAnsi="Verdana" w:cs="Tahoma"/>
                <w:color w:val="FFFFFF"/>
                <w:sz w:val="16"/>
                <w:szCs w:val="16"/>
                <w:lang w:eastAsia="ru-RU"/>
              </w:rPr>
              <w:t> </w:t>
            </w:r>
          </w:p>
        </w:tc>
        <w:tc>
          <w:tcPr>
            <w:tcW w:w="980" w:type="dxa"/>
            <w:tcBorders>
              <w:top w:val="single" w:sz="4" w:space="0" w:color="auto"/>
              <w:left w:val="nil"/>
              <w:bottom w:val="single" w:sz="4" w:space="0" w:color="auto"/>
              <w:right w:val="nil"/>
            </w:tcBorders>
            <w:shd w:val="clear" w:color="000000" w:fill="FF0000"/>
            <w:noWrap/>
            <w:vAlign w:val="bottom"/>
            <w:hideMark/>
          </w:tcPr>
          <w:p w:rsidR="000559D4" w:rsidRPr="000559D4" w:rsidRDefault="000559D4" w:rsidP="000559D4">
            <w:pPr>
              <w:spacing w:after="0" w:line="240" w:lineRule="auto"/>
              <w:rPr>
                <w:rFonts w:ascii="Verdana" w:eastAsia="Times New Roman" w:hAnsi="Verdana" w:cs="Tahoma"/>
                <w:color w:val="FFFFFF"/>
                <w:sz w:val="16"/>
                <w:szCs w:val="16"/>
                <w:lang w:eastAsia="ru-RU"/>
              </w:rPr>
            </w:pPr>
            <w:r w:rsidRPr="000559D4">
              <w:rPr>
                <w:rFonts w:ascii="Verdana" w:eastAsia="Times New Roman" w:hAnsi="Verdana" w:cs="Tahoma"/>
                <w:color w:val="FFFFFF"/>
                <w:sz w:val="16"/>
                <w:szCs w:val="16"/>
                <w:lang w:eastAsia="ru-RU"/>
              </w:rPr>
              <w:t> </w:t>
            </w:r>
          </w:p>
        </w:tc>
        <w:tc>
          <w:tcPr>
            <w:tcW w:w="980" w:type="dxa"/>
            <w:tcBorders>
              <w:top w:val="single" w:sz="4" w:space="0" w:color="auto"/>
              <w:left w:val="nil"/>
              <w:bottom w:val="single" w:sz="4" w:space="0" w:color="auto"/>
              <w:right w:val="nil"/>
            </w:tcBorders>
            <w:shd w:val="clear" w:color="000000" w:fill="FF0000"/>
            <w:noWrap/>
            <w:vAlign w:val="bottom"/>
            <w:hideMark/>
          </w:tcPr>
          <w:p w:rsidR="000559D4" w:rsidRPr="000559D4" w:rsidRDefault="000559D4" w:rsidP="000559D4">
            <w:pPr>
              <w:spacing w:after="0" w:line="240" w:lineRule="auto"/>
              <w:rPr>
                <w:rFonts w:ascii="Verdana" w:eastAsia="Times New Roman" w:hAnsi="Verdana" w:cs="Tahoma"/>
                <w:color w:val="FFFFFF"/>
                <w:sz w:val="16"/>
                <w:szCs w:val="16"/>
                <w:lang w:eastAsia="ru-RU"/>
              </w:rPr>
            </w:pPr>
            <w:r w:rsidRPr="000559D4">
              <w:rPr>
                <w:rFonts w:ascii="Verdana" w:eastAsia="Times New Roman" w:hAnsi="Verdana" w:cs="Tahoma"/>
                <w:color w:val="FFFFFF"/>
                <w:sz w:val="16"/>
                <w:szCs w:val="16"/>
                <w:lang w:eastAsia="ru-RU"/>
              </w:rPr>
              <w:t> </w:t>
            </w:r>
          </w:p>
        </w:tc>
        <w:tc>
          <w:tcPr>
            <w:tcW w:w="980" w:type="dxa"/>
            <w:tcBorders>
              <w:top w:val="single" w:sz="4" w:space="0" w:color="auto"/>
              <w:left w:val="nil"/>
              <w:bottom w:val="single" w:sz="4" w:space="0" w:color="auto"/>
              <w:right w:val="nil"/>
            </w:tcBorders>
            <w:shd w:val="clear" w:color="000000" w:fill="FF0000"/>
            <w:noWrap/>
            <w:vAlign w:val="bottom"/>
            <w:hideMark/>
          </w:tcPr>
          <w:p w:rsidR="000559D4" w:rsidRPr="000559D4" w:rsidRDefault="000559D4" w:rsidP="000559D4">
            <w:pPr>
              <w:spacing w:after="0" w:line="240" w:lineRule="auto"/>
              <w:rPr>
                <w:rFonts w:ascii="Verdana" w:eastAsia="Times New Roman" w:hAnsi="Verdana" w:cs="Tahoma"/>
                <w:color w:val="FFFFFF"/>
                <w:sz w:val="16"/>
                <w:szCs w:val="16"/>
                <w:lang w:eastAsia="ru-RU"/>
              </w:rPr>
            </w:pPr>
            <w:r w:rsidRPr="000559D4">
              <w:rPr>
                <w:rFonts w:ascii="Verdana" w:eastAsia="Times New Roman" w:hAnsi="Verdana" w:cs="Tahoma"/>
                <w:color w:val="FFFFFF"/>
                <w:sz w:val="16"/>
                <w:szCs w:val="16"/>
                <w:lang w:eastAsia="ru-RU"/>
              </w:rPr>
              <w:t> </w:t>
            </w:r>
          </w:p>
        </w:tc>
        <w:tc>
          <w:tcPr>
            <w:tcW w:w="1088"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rsidR="000559D4" w:rsidRPr="000559D4" w:rsidRDefault="000559D4" w:rsidP="000559D4">
            <w:pPr>
              <w:spacing w:after="0" w:line="240" w:lineRule="auto"/>
              <w:jc w:val="right"/>
              <w:rPr>
                <w:rFonts w:ascii="Verdana" w:eastAsia="Times New Roman" w:hAnsi="Verdana" w:cs="Tahoma"/>
                <w:b/>
                <w:bCs/>
                <w:color w:val="FFFFFF"/>
                <w:sz w:val="16"/>
                <w:szCs w:val="16"/>
                <w:lang w:eastAsia="ru-RU"/>
              </w:rPr>
            </w:pPr>
            <w:r w:rsidRPr="000559D4">
              <w:rPr>
                <w:rFonts w:ascii="Verdana" w:eastAsia="Times New Roman" w:hAnsi="Verdana" w:cs="Tahoma"/>
                <w:b/>
                <w:bCs/>
                <w:color w:val="FFFFFF"/>
                <w:sz w:val="16"/>
                <w:szCs w:val="16"/>
                <w:lang w:eastAsia="ru-RU"/>
              </w:rPr>
              <w:t>2000</w:t>
            </w:r>
          </w:p>
        </w:tc>
        <w:tc>
          <w:tcPr>
            <w:tcW w:w="872" w:type="dxa"/>
            <w:tcBorders>
              <w:top w:val="single" w:sz="4" w:space="0" w:color="auto"/>
              <w:left w:val="nil"/>
              <w:bottom w:val="single" w:sz="4" w:space="0" w:color="auto"/>
              <w:right w:val="single" w:sz="4" w:space="0" w:color="auto"/>
            </w:tcBorders>
            <w:shd w:val="clear" w:color="000000" w:fill="FF0000"/>
            <w:noWrap/>
            <w:vAlign w:val="bottom"/>
            <w:hideMark/>
          </w:tcPr>
          <w:p w:rsidR="000559D4" w:rsidRPr="000559D4" w:rsidRDefault="000559D4" w:rsidP="000559D4">
            <w:pPr>
              <w:spacing w:after="0" w:line="240" w:lineRule="auto"/>
              <w:jc w:val="right"/>
              <w:rPr>
                <w:rFonts w:ascii="Verdana" w:eastAsia="Times New Roman" w:hAnsi="Verdana" w:cs="Tahoma"/>
                <w:b/>
                <w:bCs/>
                <w:color w:val="FFFFFF"/>
                <w:sz w:val="16"/>
                <w:szCs w:val="16"/>
                <w:lang w:eastAsia="ru-RU"/>
              </w:rPr>
            </w:pPr>
            <w:r w:rsidRPr="000559D4">
              <w:rPr>
                <w:rFonts w:ascii="Verdana" w:eastAsia="Times New Roman" w:hAnsi="Verdana" w:cs="Tahoma"/>
                <w:b/>
                <w:bCs/>
                <w:color w:val="FFFFFF"/>
                <w:sz w:val="16"/>
                <w:szCs w:val="16"/>
                <w:lang w:eastAsia="ru-RU"/>
              </w:rPr>
              <w:t>2000</w:t>
            </w:r>
          </w:p>
        </w:tc>
        <w:tc>
          <w:tcPr>
            <w:tcW w:w="980" w:type="dxa"/>
            <w:tcBorders>
              <w:top w:val="single" w:sz="4" w:space="0" w:color="auto"/>
              <w:left w:val="nil"/>
              <w:bottom w:val="single" w:sz="4" w:space="0" w:color="auto"/>
              <w:right w:val="single" w:sz="4" w:space="0" w:color="auto"/>
            </w:tcBorders>
            <w:shd w:val="clear" w:color="000000" w:fill="FF0000"/>
            <w:noWrap/>
            <w:vAlign w:val="bottom"/>
            <w:hideMark/>
          </w:tcPr>
          <w:p w:rsidR="000559D4" w:rsidRPr="000559D4" w:rsidRDefault="000559D4" w:rsidP="000559D4">
            <w:pPr>
              <w:spacing w:after="0" w:line="240" w:lineRule="auto"/>
              <w:jc w:val="right"/>
              <w:rPr>
                <w:rFonts w:ascii="Verdana" w:eastAsia="Times New Roman" w:hAnsi="Verdana" w:cs="Tahoma"/>
                <w:b/>
                <w:bCs/>
                <w:color w:val="FFFFFF"/>
                <w:sz w:val="16"/>
                <w:szCs w:val="16"/>
                <w:lang w:eastAsia="ru-RU"/>
              </w:rPr>
            </w:pPr>
            <w:r w:rsidRPr="000559D4">
              <w:rPr>
                <w:rFonts w:ascii="Verdana" w:eastAsia="Times New Roman" w:hAnsi="Verdana" w:cs="Tahoma"/>
                <w:b/>
                <w:bCs/>
                <w:color w:val="FFFFFF"/>
                <w:sz w:val="16"/>
                <w:szCs w:val="16"/>
                <w:lang w:eastAsia="ru-RU"/>
              </w:rPr>
              <w:t>0</w:t>
            </w:r>
          </w:p>
        </w:tc>
      </w:tr>
    </w:tbl>
    <w:p w:rsidR="002B31EA" w:rsidRPr="00394427"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lastRenderedPageBreak/>
        <w:t xml:space="preserve">12. </w:t>
      </w:r>
      <w:r w:rsidRPr="00AB622B">
        <w:rPr>
          <w:rFonts w:ascii="Verdana" w:eastAsia="Times New Roman" w:hAnsi="Verdana" w:cs="Times New Roman"/>
          <w:color w:val="000000" w:themeColor="text1"/>
          <w:sz w:val="18"/>
          <w:szCs w:val="18"/>
          <w:lang w:eastAsia="ru-RU"/>
        </w:rPr>
        <w:t xml:space="preserve">Для каждого из нижеприведенных проектов рассчитайте </w:t>
      </w:r>
      <w:r w:rsidRPr="000559D4">
        <w:rPr>
          <w:rFonts w:ascii="Verdana" w:eastAsia="Times New Roman" w:hAnsi="Verdana" w:cs="Times New Roman"/>
          <w:b/>
          <w:color w:val="0000FF"/>
          <w:sz w:val="18"/>
          <w:szCs w:val="18"/>
          <w:lang w:eastAsia="ru-RU"/>
        </w:rPr>
        <w:t>NPV</w:t>
      </w:r>
      <w:r w:rsidRPr="00AB622B">
        <w:rPr>
          <w:rFonts w:ascii="Verdana" w:eastAsia="Times New Roman" w:hAnsi="Verdana" w:cs="Times New Roman"/>
          <w:color w:val="000000" w:themeColor="text1"/>
          <w:sz w:val="18"/>
          <w:szCs w:val="18"/>
          <w:lang w:eastAsia="ru-RU"/>
        </w:rPr>
        <w:t xml:space="preserve"> и </w:t>
      </w:r>
      <w:r w:rsidRPr="000559D4">
        <w:rPr>
          <w:rFonts w:ascii="Verdana" w:eastAsia="Times New Roman" w:hAnsi="Verdana" w:cs="Times New Roman"/>
          <w:b/>
          <w:color w:val="FF0000"/>
          <w:sz w:val="18"/>
          <w:szCs w:val="18"/>
          <w:lang w:eastAsia="ru-RU"/>
        </w:rPr>
        <w:t>IRR</w:t>
      </w:r>
      <w:r w:rsidRPr="00AB622B">
        <w:rPr>
          <w:rFonts w:ascii="Verdana" w:eastAsia="Times New Roman" w:hAnsi="Verdana" w:cs="Times New Roman"/>
          <w:color w:val="000000" w:themeColor="text1"/>
          <w:sz w:val="18"/>
          <w:szCs w:val="18"/>
          <w:lang w:eastAsia="ru-RU"/>
        </w:rPr>
        <w:t>, если значение коэффици</w:t>
      </w:r>
      <w:r w:rsidR="003B46AE">
        <w:rPr>
          <w:rFonts w:ascii="Verdana" w:eastAsia="Times New Roman" w:hAnsi="Verdana" w:cs="Times New Roman"/>
          <w:color w:val="000000" w:themeColor="text1"/>
          <w:sz w:val="18"/>
          <w:szCs w:val="18"/>
          <w:lang w:eastAsia="ru-RU"/>
        </w:rPr>
        <w:t xml:space="preserve">ента дисконтирования равно </w:t>
      </w:r>
      <w:r w:rsidR="003B46AE" w:rsidRPr="00CA0FF6">
        <w:rPr>
          <w:rFonts w:ascii="Verdana" w:eastAsia="Times New Roman" w:hAnsi="Verdana" w:cs="Times New Roman"/>
          <w:color w:val="FF0000"/>
          <w:sz w:val="18"/>
          <w:szCs w:val="18"/>
          <w:lang w:eastAsia="ru-RU"/>
        </w:rPr>
        <w:t>20</w:t>
      </w:r>
      <w:r w:rsidR="00CA0FF6" w:rsidRPr="00CA0FF6">
        <w:rPr>
          <w:rFonts w:ascii="Verdana" w:eastAsia="Times New Roman" w:hAnsi="Verdana" w:cs="Times New Roman"/>
          <w:color w:val="FF0000"/>
          <w:sz w:val="18"/>
          <w:szCs w:val="18"/>
          <w:lang w:eastAsia="ru-RU"/>
        </w:rPr>
        <w:t xml:space="preserve"> </w:t>
      </w:r>
      <w:r w:rsidR="003B46AE" w:rsidRPr="00CA0FF6">
        <w:rPr>
          <w:rFonts w:ascii="Verdana" w:eastAsia="Times New Roman" w:hAnsi="Verdana" w:cs="Times New Roman"/>
          <w:color w:val="FF0000"/>
          <w:sz w:val="18"/>
          <w:szCs w:val="18"/>
          <w:lang w:eastAsia="ru-RU"/>
        </w:rPr>
        <w:t>%</w:t>
      </w:r>
      <w:r w:rsidR="003B46AE">
        <w:rPr>
          <w:rFonts w:ascii="Verdana" w:eastAsia="Times New Roman" w:hAnsi="Verdana" w:cs="Times New Roman"/>
          <w:color w:val="000000" w:themeColor="text1"/>
          <w:sz w:val="18"/>
          <w:szCs w:val="18"/>
          <w:lang w:eastAsia="ru-RU"/>
        </w:rPr>
        <w:t>.</w:t>
      </w:r>
    </w:p>
    <w:tbl>
      <w:tblPr>
        <w:tblW w:w="3380" w:type="dxa"/>
        <w:tblInd w:w="93" w:type="dxa"/>
        <w:tblLook w:val="04A0"/>
      </w:tblPr>
      <w:tblGrid>
        <w:gridCol w:w="631"/>
        <w:gridCol w:w="980"/>
        <w:gridCol w:w="878"/>
        <w:gridCol w:w="980"/>
      </w:tblGrid>
      <w:tr w:rsidR="003B46AE" w:rsidRPr="003B46AE" w:rsidTr="003B46AE">
        <w:trPr>
          <w:trHeight w:val="210"/>
        </w:trPr>
        <w:tc>
          <w:tcPr>
            <w:tcW w:w="580" w:type="dxa"/>
            <w:tcBorders>
              <w:top w:val="single" w:sz="4" w:space="0" w:color="auto"/>
              <w:left w:val="single" w:sz="4" w:space="0" w:color="auto"/>
              <w:bottom w:val="nil"/>
              <w:right w:val="single" w:sz="4" w:space="0" w:color="auto"/>
            </w:tcBorders>
            <w:shd w:val="clear" w:color="auto" w:fill="auto"/>
            <w:noWrap/>
            <w:vAlign w:val="bottom"/>
            <w:hideMark/>
          </w:tcPr>
          <w:p w:rsidR="003B46AE" w:rsidRPr="003B46AE" w:rsidRDefault="003B46AE" w:rsidP="003B46AE">
            <w:pPr>
              <w:spacing w:after="0" w:line="240" w:lineRule="auto"/>
              <w:rPr>
                <w:rFonts w:ascii="Verdana" w:eastAsia="Times New Roman" w:hAnsi="Verdana" w:cs="Tahoma"/>
                <w:color w:val="000000"/>
                <w:sz w:val="16"/>
                <w:szCs w:val="16"/>
                <w:lang w:eastAsia="ru-RU"/>
              </w:rPr>
            </w:pPr>
            <w:r w:rsidRPr="003B46AE">
              <w:rPr>
                <w:rFonts w:ascii="Verdana" w:eastAsia="Times New Roman" w:hAnsi="Verdana" w:cs="Tahoma"/>
                <w:color w:val="000000"/>
                <w:sz w:val="16"/>
                <w:szCs w:val="16"/>
                <w:lang w:eastAsia="ru-RU"/>
              </w:rPr>
              <w:t>Годы</w:t>
            </w:r>
          </w:p>
        </w:tc>
        <w:tc>
          <w:tcPr>
            <w:tcW w:w="980" w:type="dxa"/>
            <w:tcBorders>
              <w:top w:val="single" w:sz="4" w:space="0" w:color="auto"/>
              <w:left w:val="nil"/>
              <w:bottom w:val="single" w:sz="4" w:space="0" w:color="auto"/>
              <w:right w:val="nil"/>
            </w:tcBorders>
            <w:shd w:val="clear" w:color="auto" w:fill="auto"/>
            <w:noWrap/>
            <w:vAlign w:val="bottom"/>
            <w:hideMark/>
          </w:tcPr>
          <w:p w:rsidR="003B46AE" w:rsidRPr="003B46AE" w:rsidRDefault="003B46AE" w:rsidP="003B46AE">
            <w:pPr>
              <w:spacing w:after="0" w:line="240" w:lineRule="auto"/>
              <w:rPr>
                <w:rFonts w:ascii="Verdana" w:eastAsia="Times New Roman" w:hAnsi="Verdana" w:cs="Tahoma"/>
                <w:color w:val="000000"/>
                <w:sz w:val="16"/>
                <w:szCs w:val="16"/>
                <w:lang w:eastAsia="ru-RU"/>
              </w:rPr>
            </w:pPr>
            <w:r w:rsidRPr="003B46AE">
              <w:rPr>
                <w:rFonts w:ascii="Verdana" w:eastAsia="Times New Roman" w:hAnsi="Verdana" w:cs="Tahoma"/>
                <w:color w:val="000000"/>
                <w:sz w:val="16"/>
                <w:szCs w:val="16"/>
                <w:lang w:eastAsia="ru-RU"/>
              </w:rPr>
              <w:t> </w:t>
            </w:r>
          </w:p>
        </w:tc>
        <w:tc>
          <w:tcPr>
            <w:tcW w:w="840" w:type="dxa"/>
            <w:tcBorders>
              <w:top w:val="single" w:sz="4" w:space="0" w:color="auto"/>
              <w:left w:val="nil"/>
              <w:bottom w:val="single" w:sz="4" w:space="0" w:color="auto"/>
              <w:right w:val="nil"/>
            </w:tcBorders>
            <w:shd w:val="clear" w:color="auto" w:fill="auto"/>
            <w:noWrap/>
            <w:vAlign w:val="bottom"/>
            <w:hideMark/>
          </w:tcPr>
          <w:p w:rsidR="003B46AE" w:rsidRPr="003B46AE" w:rsidRDefault="003B46AE" w:rsidP="003B46AE">
            <w:pPr>
              <w:spacing w:after="0" w:line="240" w:lineRule="auto"/>
              <w:rPr>
                <w:rFonts w:ascii="Verdana" w:eastAsia="Times New Roman" w:hAnsi="Verdana" w:cs="Tahoma"/>
                <w:b/>
                <w:bCs/>
                <w:color w:val="000000"/>
                <w:sz w:val="16"/>
                <w:szCs w:val="16"/>
                <w:lang w:eastAsia="ru-RU"/>
              </w:rPr>
            </w:pPr>
            <w:r w:rsidRPr="003B46AE">
              <w:rPr>
                <w:rFonts w:ascii="Verdana" w:eastAsia="Times New Roman" w:hAnsi="Verdana" w:cs="Tahoma"/>
                <w:b/>
                <w:bCs/>
                <w:color w:val="000000"/>
                <w:sz w:val="16"/>
                <w:szCs w:val="16"/>
                <w:lang w:eastAsia="ru-RU"/>
              </w:rPr>
              <w:t>Потоки</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3B46AE" w:rsidRPr="003B46AE" w:rsidRDefault="003B46AE" w:rsidP="003B46AE">
            <w:pPr>
              <w:spacing w:after="0" w:line="240" w:lineRule="auto"/>
              <w:rPr>
                <w:rFonts w:ascii="Verdana" w:eastAsia="Times New Roman" w:hAnsi="Verdana" w:cs="Tahoma"/>
                <w:color w:val="000000"/>
                <w:sz w:val="16"/>
                <w:szCs w:val="16"/>
                <w:lang w:eastAsia="ru-RU"/>
              </w:rPr>
            </w:pPr>
            <w:r w:rsidRPr="003B46AE">
              <w:rPr>
                <w:rFonts w:ascii="Verdana" w:eastAsia="Times New Roman" w:hAnsi="Verdana" w:cs="Tahoma"/>
                <w:color w:val="000000"/>
                <w:sz w:val="16"/>
                <w:szCs w:val="16"/>
                <w:lang w:eastAsia="ru-RU"/>
              </w:rPr>
              <w:t> </w:t>
            </w:r>
          </w:p>
        </w:tc>
      </w:tr>
      <w:tr w:rsidR="003B46AE" w:rsidRPr="003B46AE" w:rsidTr="003B46AE">
        <w:trPr>
          <w:trHeight w:val="210"/>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3B46AE" w:rsidRPr="003B46AE" w:rsidRDefault="003B46AE" w:rsidP="003B46AE">
            <w:pPr>
              <w:spacing w:after="0" w:line="240" w:lineRule="auto"/>
              <w:rPr>
                <w:rFonts w:ascii="Verdana" w:eastAsia="Times New Roman" w:hAnsi="Verdana" w:cs="Tahoma"/>
                <w:color w:val="000000"/>
                <w:sz w:val="16"/>
                <w:szCs w:val="16"/>
                <w:lang w:eastAsia="ru-RU"/>
              </w:rPr>
            </w:pPr>
            <w:r w:rsidRPr="003B46AE">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auto" w:fill="auto"/>
            <w:noWrap/>
            <w:vAlign w:val="bottom"/>
            <w:hideMark/>
          </w:tcPr>
          <w:p w:rsidR="003B46AE" w:rsidRPr="003B46AE" w:rsidRDefault="003B46AE" w:rsidP="003B46AE">
            <w:pPr>
              <w:spacing w:after="0" w:line="240" w:lineRule="auto"/>
              <w:rPr>
                <w:rFonts w:ascii="Verdana" w:eastAsia="Times New Roman" w:hAnsi="Verdana" w:cs="Tahoma"/>
                <w:b/>
                <w:bCs/>
                <w:color w:val="000000"/>
                <w:sz w:val="16"/>
                <w:szCs w:val="16"/>
                <w:lang w:eastAsia="ru-RU"/>
              </w:rPr>
            </w:pPr>
            <w:r w:rsidRPr="003B46AE">
              <w:rPr>
                <w:rFonts w:ascii="Verdana" w:eastAsia="Times New Roman" w:hAnsi="Verdana" w:cs="Tahoma"/>
                <w:b/>
                <w:bCs/>
                <w:color w:val="000000"/>
                <w:sz w:val="16"/>
                <w:szCs w:val="16"/>
                <w:lang w:eastAsia="ru-RU"/>
              </w:rPr>
              <w:t>ААА</w:t>
            </w:r>
          </w:p>
        </w:tc>
        <w:tc>
          <w:tcPr>
            <w:tcW w:w="840" w:type="dxa"/>
            <w:tcBorders>
              <w:top w:val="nil"/>
              <w:left w:val="nil"/>
              <w:bottom w:val="single" w:sz="4" w:space="0" w:color="auto"/>
              <w:right w:val="single" w:sz="4" w:space="0" w:color="auto"/>
            </w:tcBorders>
            <w:shd w:val="clear" w:color="auto" w:fill="auto"/>
            <w:noWrap/>
            <w:vAlign w:val="bottom"/>
            <w:hideMark/>
          </w:tcPr>
          <w:p w:rsidR="003B46AE" w:rsidRPr="003B46AE" w:rsidRDefault="003B46AE" w:rsidP="003B46AE">
            <w:pPr>
              <w:spacing w:after="0" w:line="240" w:lineRule="auto"/>
              <w:rPr>
                <w:rFonts w:ascii="Verdana" w:eastAsia="Times New Roman" w:hAnsi="Verdana" w:cs="Tahoma"/>
                <w:b/>
                <w:bCs/>
                <w:color w:val="000000"/>
                <w:sz w:val="16"/>
                <w:szCs w:val="16"/>
                <w:lang w:eastAsia="ru-RU"/>
              </w:rPr>
            </w:pPr>
            <w:r w:rsidRPr="003B46AE">
              <w:rPr>
                <w:rFonts w:ascii="Verdana" w:eastAsia="Times New Roman" w:hAnsi="Verdana" w:cs="Tahoma"/>
                <w:b/>
                <w:bCs/>
                <w:color w:val="000000"/>
                <w:sz w:val="16"/>
                <w:szCs w:val="16"/>
                <w:lang w:eastAsia="ru-RU"/>
              </w:rPr>
              <w:t>ВВВ</w:t>
            </w:r>
          </w:p>
        </w:tc>
        <w:tc>
          <w:tcPr>
            <w:tcW w:w="980" w:type="dxa"/>
            <w:tcBorders>
              <w:top w:val="nil"/>
              <w:left w:val="nil"/>
              <w:bottom w:val="single" w:sz="4" w:space="0" w:color="auto"/>
              <w:right w:val="single" w:sz="4" w:space="0" w:color="auto"/>
            </w:tcBorders>
            <w:shd w:val="clear" w:color="auto" w:fill="auto"/>
            <w:noWrap/>
            <w:vAlign w:val="bottom"/>
            <w:hideMark/>
          </w:tcPr>
          <w:p w:rsidR="003B46AE" w:rsidRPr="003B46AE" w:rsidRDefault="003B46AE" w:rsidP="003B46AE">
            <w:pPr>
              <w:spacing w:after="0" w:line="240" w:lineRule="auto"/>
              <w:rPr>
                <w:rFonts w:ascii="Verdana" w:eastAsia="Times New Roman" w:hAnsi="Verdana" w:cs="Tahoma"/>
                <w:b/>
                <w:bCs/>
                <w:color w:val="000000"/>
                <w:sz w:val="16"/>
                <w:szCs w:val="16"/>
                <w:lang w:eastAsia="ru-RU"/>
              </w:rPr>
            </w:pPr>
            <w:r w:rsidRPr="003B46AE">
              <w:rPr>
                <w:rFonts w:ascii="Verdana" w:eastAsia="Times New Roman" w:hAnsi="Verdana" w:cs="Tahoma"/>
                <w:b/>
                <w:bCs/>
                <w:color w:val="000000"/>
                <w:sz w:val="16"/>
                <w:szCs w:val="16"/>
                <w:lang w:eastAsia="ru-RU"/>
              </w:rPr>
              <w:t>ССС</w:t>
            </w:r>
          </w:p>
        </w:tc>
      </w:tr>
      <w:tr w:rsidR="003B46AE" w:rsidRPr="003B46AE" w:rsidTr="003B46AE">
        <w:trPr>
          <w:trHeight w:val="210"/>
        </w:trPr>
        <w:tc>
          <w:tcPr>
            <w:tcW w:w="580" w:type="dxa"/>
            <w:tcBorders>
              <w:top w:val="nil"/>
              <w:left w:val="nil"/>
              <w:bottom w:val="nil"/>
              <w:right w:val="nil"/>
            </w:tcBorders>
            <w:shd w:val="clear" w:color="auto" w:fill="auto"/>
            <w:noWrap/>
            <w:vAlign w:val="bottom"/>
            <w:hideMark/>
          </w:tcPr>
          <w:p w:rsidR="003B46AE" w:rsidRPr="003B46AE" w:rsidRDefault="003B46AE" w:rsidP="003B46AE">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3B46AE" w:rsidRPr="003B46AE" w:rsidRDefault="003B46AE" w:rsidP="003B46AE">
            <w:pPr>
              <w:spacing w:after="0" w:line="240" w:lineRule="auto"/>
              <w:rPr>
                <w:rFonts w:ascii="Verdana" w:eastAsia="Times New Roman" w:hAnsi="Verdana" w:cs="Tahoma"/>
                <w:sz w:val="16"/>
                <w:szCs w:val="16"/>
                <w:lang w:eastAsia="ru-RU"/>
              </w:rPr>
            </w:pPr>
          </w:p>
        </w:tc>
        <w:tc>
          <w:tcPr>
            <w:tcW w:w="840" w:type="dxa"/>
            <w:tcBorders>
              <w:top w:val="nil"/>
              <w:left w:val="nil"/>
              <w:bottom w:val="nil"/>
              <w:right w:val="nil"/>
            </w:tcBorders>
            <w:shd w:val="clear" w:color="auto" w:fill="auto"/>
            <w:noWrap/>
            <w:vAlign w:val="bottom"/>
            <w:hideMark/>
          </w:tcPr>
          <w:p w:rsidR="003B46AE" w:rsidRPr="003B46AE" w:rsidRDefault="003B46AE" w:rsidP="003B46AE">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3B46AE" w:rsidRPr="003B46AE" w:rsidRDefault="003B46AE" w:rsidP="003B46AE">
            <w:pPr>
              <w:spacing w:after="0" w:line="240" w:lineRule="auto"/>
              <w:rPr>
                <w:rFonts w:ascii="Verdana" w:eastAsia="Times New Roman" w:hAnsi="Verdana" w:cs="Tahoma"/>
                <w:color w:val="000000"/>
                <w:sz w:val="16"/>
                <w:szCs w:val="16"/>
                <w:lang w:eastAsia="ru-RU"/>
              </w:rPr>
            </w:pPr>
          </w:p>
        </w:tc>
      </w:tr>
      <w:tr w:rsidR="003B46AE" w:rsidRPr="003B46AE" w:rsidTr="003B46AE">
        <w:trPr>
          <w:trHeight w:val="210"/>
        </w:trPr>
        <w:tc>
          <w:tcPr>
            <w:tcW w:w="5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B46AE" w:rsidRPr="003B46AE" w:rsidRDefault="003B46AE" w:rsidP="003B46AE">
            <w:pPr>
              <w:spacing w:after="0" w:line="240" w:lineRule="auto"/>
              <w:jc w:val="right"/>
              <w:rPr>
                <w:rFonts w:ascii="Verdana" w:eastAsia="Times New Roman" w:hAnsi="Verdana" w:cs="Tahoma"/>
                <w:color w:val="FF0000"/>
                <w:sz w:val="16"/>
                <w:szCs w:val="16"/>
                <w:lang w:eastAsia="ru-RU"/>
              </w:rPr>
            </w:pPr>
            <w:r w:rsidRPr="003B46AE">
              <w:rPr>
                <w:rFonts w:ascii="Verdana" w:eastAsia="Times New Roman" w:hAnsi="Verdana" w:cs="Tahoma"/>
                <w:color w:val="FF0000"/>
                <w:sz w:val="16"/>
                <w:szCs w:val="16"/>
                <w:lang w:eastAsia="ru-RU"/>
              </w:rPr>
              <w:t>0</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3B46AE" w:rsidRPr="003B46AE" w:rsidRDefault="003B46AE" w:rsidP="003B46AE">
            <w:pPr>
              <w:spacing w:after="0" w:line="240" w:lineRule="auto"/>
              <w:jc w:val="right"/>
              <w:rPr>
                <w:rFonts w:ascii="Verdana" w:eastAsia="Times New Roman" w:hAnsi="Verdana" w:cs="Tahoma"/>
                <w:color w:val="FF0000"/>
                <w:sz w:val="16"/>
                <w:szCs w:val="16"/>
                <w:lang w:eastAsia="ru-RU"/>
              </w:rPr>
            </w:pPr>
            <w:r w:rsidRPr="003B46AE">
              <w:rPr>
                <w:rFonts w:ascii="Verdana" w:eastAsia="Times New Roman" w:hAnsi="Verdana" w:cs="Tahoma"/>
                <w:color w:val="FF0000"/>
                <w:sz w:val="16"/>
                <w:szCs w:val="16"/>
                <w:lang w:eastAsia="ru-RU"/>
              </w:rPr>
              <w:t>-370</w:t>
            </w:r>
          </w:p>
        </w:tc>
        <w:tc>
          <w:tcPr>
            <w:tcW w:w="840" w:type="dxa"/>
            <w:tcBorders>
              <w:top w:val="single" w:sz="4" w:space="0" w:color="auto"/>
              <w:left w:val="nil"/>
              <w:bottom w:val="single" w:sz="4" w:space="0" w:color="auto"/>
              <w:right w:val="single" w:sz="4" w:space="0" w:color="auto"/>
            </w:tcBorders>
            <w:shd w:val="clear" w:color="auto" w:fill="auto"/>
            <w:noWrap/>
            <w:vAlign w:val="bottom"/>
            <w:hideMark/>
          </w:tcPr>
          <w:p w:rsidR="003B46AE" w:rsidRPr="003B46AE" w:rsidRDefault="003B46AE" w:rsidP="003B46AE">
            <w:pPr>
              <w:spacing w:after="0" w:line="240" w:lineRule="auto"/>
              <w:jc w:val="right"/>
              <w:rPr>
                <w:rFonts w:ascii="Verdana" w:eastAsia="Times New Roman" w:hAnsi="Verdana" w:cs="Tahoma"/>
                <w:color w:val="FF0000"/>
                <w:sz w:val="16"/>
                <w:szCs w:val="16"/>
                <w:lang w:eastAsia="ru-RU"/>
              </w:rPr>
            </w:pPr>
            <w:r w:rsidRPr="003B46AE">
              <w:rPr>
                <w:rFonts w:ascii="Verdana" w:eastAsia="Times New Roman" w:hAnsi="Verdana" w:cs="Tahoma"/>
                <w:color w:val="FF0000"/>
                <w:sz w:val="16"/>
                <w:szCs w:val="16"/>
                <w:lang w:eastAsia="ru-RU"/>
              </w:rPr>
              <w:t>-240</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3B46AE" w:rsidRPr="003B46AE" w:rsidRDefault="003B46AE" w:rsidP="003B46AE">
            <w:pPr>
              <w:spacing w:after="0" w:line="240" w:lineRule="auto"/>
              <w:jc w:val="right"/>
              <w:rPr>
                <w:rFonts w:ascii="Verdana" w:eastAsia="Times New Roman" w:hAnsi="Verdana" w:cs="Tahoma"/>
                <w:color w:val="FF0000"/>
                <w:sz w:val="16"/>
                <w:szCs w:val="16"/>
                <w:lang w:eastAsia="ru-RU"/>
              </w:rPr>
            </w:pPr>
            <w:r w:rsidRPr="003B46AE">
              <w:rPr>
                <w:rFonts w:ascii="Verdana" w:eastAsia="Times New Roman" w:hAnsi="Verdana" w:cs="Tahoma"/>
                <w:color w:val="FF0000"/>
                <w:sz w:val="16"/>
                <w:szCs w:val="16"/>
                <w:lang w:eastAsia="ru-RU"/>
              </w:rPr>
              <w:t>-263,5</w:t>
            </w:r>
          </w:p>
        </w:tc>
      </w:tr>
      <w:tr w:rsidR="003B46AE" w:rsidRPr="003B46AE" w:rsidTr="003B46AE">
        <w:trPr>
          <w:trHeight w:val="210"/>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3B46AE" w:rsidRPr="003B46AE" w:rsidRDefault="003B46AE" w:rsidP="003B46AE">
            <w:pPr>
              <w:spacing w:after="0" w:line="240" w:lineRule="auto"/>
              <w:jc w:val="right"/>
              <w:rPr>
                <w:rFonts w:ascii="Verdana" w:eastAsia="Times New Roman" w:hAnsi="Verdana" w:cs="Tahoma"/>
                <w:color w:val="000000"/>
                <w:sz w:val="16"/>
                <w:szCs w:val="16"/>
                <w:lang w:eastAsia="ru-RU"/>
              </w:rPr>
            </w:pPr>
            <w:r w:rsidRPr="003B46AE">
              <w:rPr>
                <w:rFonts w:ascii="Verdana" w:eastAsia="Times New Roman" w:hAnsi="Verdana" w:cs="Tahoma"/>
                <w:color w:val="000000"/>
                <w:sz w:val="16"/>
                <w:szCs w:val="16"/>
                <w:lang w:eastAsia="ru-RU"/>
              </w:rPr>
              <w:t>1</w:t>
            </w:r>
          </w:p>
        </w:tc>
        <w:tc>
          <w:tcPr>
            <w:tcW w:w="980" w:type="dxa"/>
            <w:tcBorders>
              <w:top w:val="nil"/>
              <w:left w:val="nil"/>
              <w:bottom w:val="single" w:sz="4" w:space="0" w:color="auto"/>
              <w:right w:val="single" w:sz="4" w:space="0" w:color="auto"/>
            </w:tcBorders>
            <w:shd w:val="clear" w:color="auto" w:fill="auto"/>
            <w:noWrap/>
            <w:vAlign w:val="bottom"/>
            <w:hideMark/>
          </w:tcPr>
          <w:p w:rsidR="003B46AE" w:rsidRPr="003B46AE" w:rsidRDefault="003B46AE" w:rsidP="003B46AE">
            <w:pPr>
              <w:spacing w:after="0" w:line="240" w:lineRule="auto"/>
              <w:rPr>
                <w:rFonts w:ascii="Verdana" w:eastAsia="Times New Roman" w:hAnsi="Verdana" w:cs="Tahoma"/>
                <w:color w:val="000000"/>
                <w:sz w:val="16"/>
                <w:szCs w:val="16"/>
                <w:lang w:eastAsia="ru-RU"/>
              </w:rPr>
            </w:pPr>
            <w:r w:rsidRPr="003B46AE">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single" w:sz="4" w:space="0" w:color="auto"/>
            </w:tcBorders>
            <w:shd w:val="clear" w:color="auto" w:fill="auto"/>
            <w:noWrap/>
            <w:vAlign w:val="bottom"/>
            <w:hideMark/>
          </w:tcPr>
          <w:p w:rsidR="003B46AE" w:rsidRPr="003B46AE" w:rsidRDefault="003B46AE" w:rsidP="003B46AE">
            <w:pPr>
              <w:spacing w:after="0" w:line="240" w:lineRule="auto"/>
              <w:jc w:val="right"/>
              <w:rPr>
                <w:rFonts w:ascii="Verdana" w:eastAsia="Times New Roman" w:hAnsi="Verdana" w:cs="Tahoma"/>
                <w:color w:val="000000"/>
                <w:sz w:val="16"/>
                <w:szCs w:val="16"/>
                <w:lang w:eastAsia="ru-RU"/>
              </w:rPr>
            </w:pPr>
            <w:r w:rsidRPr="003B46AE">
              <w:rPr>
                <w:rFonts w:ascii="Verdana" w:eastAsia="Times New Roman" w:hAnsi="Verdana" w:cs="Tahoma"/>
                <w:color w:val="000000"/>
                <w:sz w:val="16"/>
                <w:szCs w:val="16"/>
                <w:lang w:eastAsia="ru-RU"/>
              </w:rPr>
              <w:t>60</w:t>
            </w:r>
          </w:p>
        </w:tc>
        <w:tc>
          <w:tcPr>
            <w:tcW w:w="980" w:type="dxa"/>
            <w:tcBorders>
              <w:top w:val="nil"/>
              <w:left w:val="nil"/>
              <w:bottom w:val="single" w:sz="4" w:space="0" w:color="auto"/>
              <w:right w:val="single" w:sz="4" w:space="0" w:color="auto"/>
            </w:tcBorders>
            <w:shd w:val="clear" w:color="auto" w:fill="auto"/>
            <w:noWrap/>
            <w:vAlign w:val="bottom"/>
            <w:hideMark/>
          </w:tcPr>
          <w:p w:rsidR="003B46AE" w:rsidRPr="003B46AE" w:rsidRDefault="003B46AE" w:rsidP="003B46AE">
            <w:pPr>
              <w:spacing w:after="0" w:line="240" w:lineRule="auto"/>
              <w:jc w:val="right"/>
              <w:rPr>
                <w:rFonts w:ascii="Verdana" w:eastAsia="Times New Roman" w:hAnsi="Verdana" w:cs="Tahoma"/>
                <w:color w:val="000000"/>
                <w:sz w:val="16"/>
                <w:szCs w:val="16"/>
                <w:lang w:eastAsia="ru-RU"/>
              </w:rPr>
            </w:pPr>
            <w:r w:rsidRPr="003B46AE">
              <w:rPr>
                <w:rFonts w:ascii="Verdana" w:eastAsia="Times New Roman" w:hAnsi="Verdana" w:cs="Tahoma"/>
                <w:color w:val="000000"/>
                <w:sz w:val="16"/>
                <w:szCs w:val="16"/>
                <w:lang w:eastAsia="ru-RU"/>
              </w:rPr>
              <w:t>100</w:t>
            </w:r>
          </w:p>
        </w:tc>
      </w:tr>
      <w:tr w:rsidR="003B46AE" w:rsidRPr="003B46AE" w:rsidTr="003B46AE">
        <w:trPr>
          <w:trHeight w:val="210"/>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3B46AE" w:rsidRPr="003B46AE" w:rsidRDefault="003B46AE" w:rsidP="003B46AE">
            <w:pPr>
              <w:spacing w:after="0" w:line="240" w:lineRule="auto"/>
              <w:jc w:val="right"/>
              <w:rPr>
                <w:rFonts w:ascii="Verdana" w:eastAsia="Times New Roman" w:hAnsi="Verdana" w:cs="Tahoma"/>
                <w:color w:val="000000"/>
                <w:sz w:val="16"/>
                <w:szCs w:val="16"/>
                <w:lang w:eastAsia="ru-RU"/>
              </w:rPr>
            </w:pPr>
            <w:r w:rsidRPr="003B46AE">
              <w:rPr>
                <w:rFonts w:ascii="Verdana" w:eastAsia="Times New Roman" w:hAnsi="Verdana" w:cs="Tahoma"/>
                <w:color w:val="000000"/>
                <w:sz w:val="16"/>
                <w:szCs w:val="16"/>
                <w:lang w:eastAsia="ru-RU"/>
              </w:rPr>
              <w:t>2</w:t>
            </w:r>
          </w:p>
        </w:tc>
        <w:tc>
          <w:tcPr>
            <w:tcW w:w="980" w:type="dxa"/>
            <w:tcBorders>
              <w:top w:val="nil"/>
              <w:left w:val="nil"/>
              <w:bottom w:val="single" w:sz="4" w:space="0" w:color="auto"/>
              <w:right w:val="single" w:sz="4" w:space="0" w:color="auto"/>
            </w:tcBorders>
            <w:shd w:val="clear" w:color="auto" w:fill="auto"/>
            <w:noWrap/>
            <w:vAlign w:val="bottom"/>
            <w:hideMark/>
          </w:tcPr>
          <w:p w:rsidR="003B46AE" w:rsidRPr="003B46AE" w:rsidRDefault="003B46AE" w:rsidP="003B46AE">
            <w:pPr>
              <w:spacing w:after="0" w:line="240" w:lineRule="auto"/>
              <w:rPr>
                <w:rFonts w:ascii="Verdana" w:eastAsia="Times New Roman" w:hAnsi="Verdana" w:cs="Tahoma"/>
                <w:color w:val="000000"/>
                <w:sz w:val="16"/>
                <w:szCs w:val="16"/>
                <w:lang w:eastAsia="ru-RU"/>
              </w:rPr>
            </w:pPr>
            <w:r w:rsidRPr="003B46AE">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single" w:sz="4" w:space="0" w:color="auto"/>
            </w:tcBorders>
            <w:shd w:val="clear" w:color="auto" w:fill="auto"/>
            <w:noWrap/>
            <w:vAlign w:val="bottom"/>
            <w:hideMark/>
          </w:tcPr>
          <w:p w:rsidR="003B46AE" w:rsidRPr="003B46AE" w:rsidRDefault="003B46AE" w:rsidP="003B46AE">
            <w:pPr>
              <w:spacing w:after="0" w:line="240" w:lineRule="auto"/>
              <w:jc w:val="right"/>
              <w:rPr>
                <w:rFonts w:ascii="Verdana" w:eastAsia="Times New Roman" w:hAnsi="Verdana" w:cs="Tahoma"/>
                <w:color w:val="000000"/>
                <w:sz w:val="16"/>
                <w:szCs w:val="16"/>
                <w:lang w:eastAsia="ru-RU"/>
              </w:rPr>
            </w:pPr>
            <w:r w:rsidRPr="003B46AE">
              <w:rPr>
                <w:rFonts w:ascii="Verdana" w:eastAsia="Times New Roman" w:hAnsi="Verdana" w:cs="Tahoma"/>
                <w:color w:val="000000"/>
                <w:sz w:val="16"/>
                <w:szCs w:val="16"/>
                <w:lang w:eastAsia="ru-RU"/>
              </w:rPr>
              <w:t>60</w:t>
            </w:r>
          </w:p>
        </w:tc>
        <w:tc>
          <w:tcPr>
            <w:tcW w:w="980" w:type="dxa"/>
            <w:tcBorders>
              <w:top w:val="nil"/>
              <w:left w:val="nil"/>
              <w:bottom w:val="single" w:sz="4" w:space="0" w:color="auto"/>
              <w:right w:val="single" w:sz="4" w:space="0" w:color="auto"/>
            </w:tcBorders>
            <w:shd w:val="clear" w:color="auto" w:fill="auto"/>
            <w:noWrap/>
            <w:vAlign w:val="bottom"/>
            <w:hideMark/>
          </w:tcPr>
          <w:p w:rsidR="003B46AE" w:rsidRPr="003B46AE" w:rsidRDefault="003B46AE" w:rsidP="003B46AE">
            <w:pPr>
              <w:spacing w:after="0" w:line="240" w:lineRule="auto"/>
              <w:jc w:val="right"/>
              <w:rPr>
                <w:rFonts w:ascii="Verdana" w:eastAsia="Times New Roman" w:hAnsi="Verdana" w:cs="Tahoma"/>
                <w:color w:val="000000"/>
                <w:sz w:val="16"/>
                <w:szCs w:val="16"/>
                <w:lang w:eastAsia="ru-RU"/>
              </w:rPr>
            </w:pPr>
            <w:r w:rsidRPr="003B46AE">
              <w:rPr>
                <w:rFonts w:ascii="Verdana" w:eastAsia="Times New Roman" w:hAnsi="Verdana" w:cs="Tahoma"/>
                <w:color w:val="000000"/>
                <w:sz w:val="16"/>
                <w:szCs w:val="16"/>
                <w:lang w:eastAsia="ru-RU"/>
              </w:rPr>
              <w:t>100</w:t>
            </w:r>
          </w:p>
        </w:tc>
      </w:tr>
      <w:tr w:rsidR="003B46AE" w:rsidRPr="003B46AE" w:rsidTr="003B46AE">
        <w:trPr>
          <w:trHeight w:val="210"/>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3B46AE" w:rsidRPr="003B46AE" w:rsidRDefault="003B46AE" w:rsidP="003B46AE">
            <w:pPr>
              <w:spacing w:after="0" w:line="240" w:lineRule="auto"/>
              <w:jc w:val="right"/>
              <w:rPr>
                <w:rFonts w:ascii="Verdana" w:eastAsia="Times New Roman" w:hAnsi="Verdana" w:cs="Tahoma"/>
                <w:color w:val="000000"/>
                <w:sz w:val="16"/>
                <w:szCs w:val="16"/>
                <w:lang w:eastAsia="ru-RU"/>
              </w:rPr>
            </w:pPr>
            <w:r w:rsidRPr="003B46AE">
              <w:rPr>
                <w:rFonts w:ascii="Verdana" w:eastAsia="Times New Roman" w:hAnsi="Verdana" w:cs="Tahoma"/>
                <w:color w:val="000000"/>
                <w:sz w:val="16"/>
                <w:szCs w:val="16"/>
                <w:lang w:eastAsia="ru-RU"/>
              </w:rPr>
              <w:t>3</w:t>
            </w:r>
          </w:p>
        </w:tc>
        <w:tc>
          <w:tcPr>
            <w:tcW w:w="980" w:type="dxa"/>
            <w:tcBorders>
              <w:top w:val="nil"/>
              <w:left w:val="nil"/>
              <w:bottom w:val="single" w:sz="4" w:space="0" w:color="auto"/>
              <w:right w:val="single" w:sz="4" w:space="0" w:color="auto"/>
            </w:tcBorders>
            <w:shd w:val="clear" w:color="auto" w:fill="auto"/>
            <w:noWrap/>
            <w:vAlign w:val="bottom"/>
            <w:hideMark/>
          </w:tcPr>
          <w:p w:rsidR="003B46AE" w:rsidRPr="003B46AE" w:rsidRDefault="003B46AE" w:rsidP="003B46AE">
            <w:pPr>
              <w:spacing w:after="0" w:line="240" w:lineRule="auto"/>
              <w:rPr>
                <w:rFonts w:ascii="Verdana" w:eastAsia="Times New Roman" w:hAnsi="Verdana" w:cs="Tahoma"/>
                <w:color w:val="000000"/>
                <w:sz w:val="16"/>
                <w:szCs w:val="16"/>
                <w:lang w:eastAsia="ru-RU"/>
              </w:rPr>
            </w:pPr>
            <w:r w:rsidRPr="003B46AE">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single" w:sz="4" w:space="0" w:color="auto"/>
            </w:tcBorders>
            <w:shd w:val="clear" w:color="auto" w:fill="auto"/>
            <w:noWrap/>
            <w:vAlign w:val="bottom"/>
            <w:hideMark/>
          </w:tcPr>
          <w:p w:rsidR="003B46AE" w:rsidRPr="003B46AE" w:rsidRDefault="003B46AE" w:rsidP="003B46AE">
            <w:pPr>
              <w:spacing w:after="0" w:line="240" w:lineRule="auto"/>
              <w:jc w:val="right"/>
              <w:rPr>
                <w:rFonts w:ascii="Verdana" w:eastAsia="Times New Roman" w:hAnsi="Verdana" w:cs="Tahoma"/>
                <w:color w:val="000000"/>
                <w:sz w:val="16"/>
                <w:szCs w:val="16"/>
                <w:lang w:eastAsia="ru-RU"/>
              </w:rPr>
            </w:pPr>
            <w:r w:rsidRPr="003B46AE">
              <w:rPr>
                <w:rFonts w:ascii="Verdana" w:eastAsia="Times New Roman" w:hAnsi="Verdana" w:cs="Tahoma"/>
                <w:color w:val="000000"/>
                <w:sz w:val="16"/>
                <w:szCs w:val="16"/>
                <w:lang w:eastAsia="ru-RU"/>
              </w:rPr>
              <w:t>60</w:t>
            </w:r>
          </w:p>
        </w:tc>
        <w:tc>
          <w:tcPr>
            <w:tcW w:w="980" w:type="dxa"/>
            <w:tcBorders>
              <w:top w:val="nil"/>
              <w:left w:val="nil"/>
              <w:bottom w:val="single" w:sz="4" w:space="0" w:color="auto"/>
              <w:right w:val="single" w:sz="4" w:space="0" w:color="auto"/>
            </w:tcBorders>
            <w:shd w:val="clear" w:color="auto" w:fill="auto"/>
            <w:noWrap/>
            <w:vAlign w:val="bottom"/>
            <w:hideMark/>
          </w:tcPr>
          <w:p w:rsidR="003B46AE" w:rsidRPr="003B46AE" w:rsidRDefault="003B46AE" w:rsidP="003B46AE">
            <w:pPr>
              <w:spacing w:after="0" w:line="240" w:lineRule="auto"/>
              <w:jc w:val="right"/>
              <w:rPr>
                <w:rFonts w:ascii="Verdana" w:eastAsia="Times New Roman" w:hAnsi="Verdana" w:cs="Tahoma"/>
                <w:color w:val="000000"/>
                <w:sz w:val="16"/>
                <w:szCs w:val="16"/>
                <w:lang w:eastAsia="ru-RU"/>
              </w:rPr>
            </w:pPr>
            <w:r w:rsidRPr="003B46AE">
              <w:rPr>
                <w:rFonts w:ascii="Verdana" w:eastAsia="Times New Roman" w:hAnsi="Verdana" w:cs="Tahoma"/>
                <w:color w:val="000000"/>
                <w:sz w:val="16"/>
                <w:szCs w:val="16"/>
                <w:lang w:eastAsia="ru-RU"/>
              </w:rPr>
              <w:t>100</w:t>
            </w:r>
          </w:p>
        </w:tc>
      </w:tr>
      <w:tr w:rsidR="003B46AE" w:rsidRPr="003B46AE" w:rsidTr="003B46AE">
        <w:trPr>
          <w:trHeight w:val="210"/>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3B46AE" w:rsidRPr="003B46AE" w:rsidRDefault="003B46AE" w:rsidP="003B46AE">
            <w:pPr>
              <w:spacing w:after="0" w:line="240" w:lineRule="auto"/>
              <w:jc w:val="right"/>
              <w:rPr>
                <w:rFonts w:ascii="Verdana" w:eastAsia="Times New Roman" w:hAnsi="Verdana" w:cs="Tahoma"/>
                <w:color w:val="000000"/>
                <w:sz w:val="16"/>
                <w:szCs w:val="16"/>
                <w:lang w:eastAsia="ru-RU"/>
              </w:rPr>
            </w:pPr>
            <w:r w:rsidRPr="003B46AE">
              <w:rPr>
                <w:rFonts w:ascii="Verdana" w:eastAsia="Times New Roman" w:hAnsi="Verdana" w:cs="Tahoma"/>
                <w:color w:val="000000"/>
                <w:sz w:val="16"/>
                <w:szCs w:val="16"/>
                <w:lang w:eastAsia="ru-RU"/>
              </w:rPr>
              <w:t>4</w:t>
            </w:r>
          </w:p>
        </w:tc>
        <w:tc>
          <w:tcPr>
            <w:tcW w:w="980" w:type="dxa"/>
            <w:tcBorders>
              <w:top w:val="nil"/>
              <w:left w:val="nil"/>
              <w:bottom w:val="single" w:sz="4" w:space="0" w:color="auto"/>
              <w:right w:val="single" w:sz="4" w:space="0" w:color="auto"/>
            </w:tcBorders>
            <w:shd w:val="clear" w:color="auto" w:fill="auto"/>
            <w:noWrap/>
            <w:vAlign w:val="bottom"/>
            <w:hideMark/>
          </w:tcPr>
          <w:p w:rsidR="003B46AE" w:rsidRPr="003B46AE" w:rsidRDefault="003B46AE" w:rsidP="003B46AE">
            <w:pPr>
              <w:spacing w:after="0" w:line="240" w:lineRule="auto"/>
              <w:rPr>
                <w:rFonts w:ascii="Verdana" w:eastAsia="Times New Roman" w:hAnsi="Verdana" w:cs="Tahoma"/>
                <w:color w:val="000000"/>
                <w:sz w:val="16"/>
                <w:szCs w:val="16"/>
                <w:lang w:eastAsia="ru-RU"/>
              </w:rPr>
            </w:pPr>
            <w:r w:rsidRPr="003B46AE">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single" w:sz="4" w:space="0" w:color="auto"/>
            </w:tcBorders>
            <w:shd w:val="clear" w:color="auto" w:fill="auto"/>
            <w:noWrap/>
            <w:vAlign w:val="bottom"/>
            <w:hideMark/>
          </w:tcPr>
          <w:p w:rsidR="003B46AE" w:rsidRPr="003B46AE" w:rsidRDefault="003B46AE" w:rsidP="003B46AE">
            <w:pPr>
              <w:spacing w:after="0" w:line="240" w:lineRule="auto"/>
              <w:jc w:val="right"/>
              <w:rPr>
                <w:rFonts w:ascii="Verdana" w:eastAsia="Times New Roman" w:hAnsi="Verdana" w:cs="Tahoma"/>
                <w:color w:val="000000"/>
                <w:sz w:val="16"/>
                <w:szCs w:val="16"/>
                <w:lang w:eastAsia="ru-RU"/>
              </w:rPr>
            </w:pPr>
            <w:r w:rsidRPr="003B46AE">
              <w:rPr>
                <w:rFonts w:ascii="Verdana" w:eastAsia="Times New Roman" w:hAnsi="Verdana" w:cs="Tahoma"/>
                <w:color w:val="000000"/>
                <w:sz w:val="16"/>
                <w:szCs w:val="16"/>
                <w:lang w:eastAsia="ru-RU"/>
              </w:rPr>
              <w:t>60</w:t>
            </w:r>
          </w:p>
        </w:tc>
        <w:tc>
          <w:tcPr>
            <w:tcW w:w="980" w:type="dxa"/>
            <w:tcBorders>
              <w:top w:val="nil"/>
              <w:left w:val="nil"/>
              <w:bottom w:val="single" w:sz="4" w:space="0" w:color="auto"/>
              <w:right w:val="single" w:sz="4" w:space="0" w:color="auto"/>
            </w:tcBorders>
            <w:shd w:val="clear" w:color="auto" w:fill="auto"/>
            <w:noWrap/>
            <w:vAlign w:val="bottom"/>
            <w:hideMark/>
          </w:tcPr>
          <w:p w:rsidR="003B46AE" w:rsidRPr="003B46AE" w:rsidRDefault="003B46AE" w:rsidP="003B46AE">
            <w:pPr>
              <w:spacing w:after="0" w:line="240" w:lineRule="auto"/>
              <w:jc w:val="right"/>
              <w:rPr>
                <w:rFonts w:ascii="Verdana" w:eastAsia="Times New Roman" w:hAnsi="Verdana" w:cs="Tahoma"/>
                <w:color w:val="000000"/>
                <w:sz w:val="16"/>
                <w:szCs w:val="16"/>
                <w:lang w:eastAsia="ru-RU"/>
              </w:rPr>
            </w:pPr>
            <w:r w:rsidRPr="003B46AE">
              <w:rPr>
                <w:rFonts w:ascii="Verdana" w:eastAsia="Times New Roman" w:hAnsi="Verdana" w:cs="Tahoma"/>
                <w:color w:val="000000"/>
                <w:sz w:val="16"/>
                <w:szCs w:val="16"/>
                <w:lang w:eastAsia="ru-RU"/>
              </w:rPr>
              <w:t>100</w:t>
            </w:r>
          </w:p>
        </w:tc>
      </w:tr>
      <w:tr w:rsidR="003B46AE" w:rsidRPr="003B46AE" w:rsidTr="003B46AE">
        <w:trPr>
          <w:trHeight w:val="210"/>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3B46AE" w:rsidRPr="003B46AE" w:rsidRDefault="003B46AE" w:rsidP="003B46AE">
            <w:pPr>
              <w:spacing w:after="0" w:line="240" w:lineRule="auto"/>
              <w:jc w:val="right"/>
              <w:rPr>
                <w:rFonts w:ascii="Verdana" w:eastAsia="Times New Roman" w:hAnsi="Verdana" w:cs="Tahoma"/>
                <w:color w:val="000000"/>
                <w:sz w:val="16"/>
                <w:szCs w:val="16"/>
                <w:lang w:eastAsia="ru-RU"/>
              </w:rPr>
            </w:pPr>
            <w:r w:rsidRPr="003B46AE">
              <w:rPr>
                <w:rFonts w:ascii="Verdana" w:eastAsia="Times New Roman" w:hAnsi="Verdana" w:cs="Tahoma"/>
                <w:color w:val="000000"/>
                <w:sz w:val="16"/>
                <w:szCs w:val="16"/>
                <w:lang w:eastAsia="ru-RU"/>
              </w:rPr>
              <w:t>5</w:t>
            </w:r>
          </w:p>
        </w:tc>
        <w:tc>
          <w:tcPr>
            <w:tcW w:w="980" w:type="dxa"/>
            <w:tcBorders>
              <w:top w:val="nil"/>
              <w:left w:val="nil"/>
              <w:bottom w:val="single" w:sz="4" w:space="0" w:color="auto"/>
              <w:right w:val="single" w:sz="4" w:space="0" w:color="auto"/>
            </w:tcBorders>
            <w:shd w:val="clear" w:color="auto" w:fill="auto"/>
            <w:noWrap/>
            <w:vAlign w:val="bottom"/>
            <w:hideMark/>
          </w:tcPr>
          <w:p w:rsidR="003B46AE" w:rsidRPr="003B46AE" w:rsidRDefault="003B46AE" w:rsidP="003B46AE">
            <w:pPr>
              <w:spacing w:after="0" w:line="240" w:lineRule="auto"/>
              <w:jc w:val="right"/>
              <w:rPr>
                <w:rFonts w:ascii="Verdana" w:eastAsia="Times New Roman" w:hAnsi="Verdana" w:cs="Tahoma"/>
                <w:color w:val="000000"/>
                <w:sz w:val="16"/>
                <w:szCs w:val="16"/>
                <w:lang w:eastAsia="ru-RU"/>
              </w:rPr>
            </w:pPr>
            <w:r w:rsidRPr="003B46AE">
              <w:rPr>
                <w:rFonts w:ascii="Verdana" w:eastAsia="Times New Roman" w:hAnsi="Verdana" w:cs="Tahoma"/>
                <w:color w:val="000000"/>
                <w:sz w:val="16"/>
                <w:szCs w:val="16"/>
                <w:lang w:eastAsia="ru-RU"/>
              </w:rPr>
              <w:t>1000</w:t>
            </w:r>
          </w:p>
        </w:tc>
        <w:tc>
          <w:tcPr>
            <w:tcW w:w="840" w:type="dxa"/>
            <w:tcBorders>
              <w:top w:val="nil"/>
              <w:left w:val="nil"/>
              <w:bottom w:val="single" w:sz="4" w:space="0" w:color="auto"/>
              <w:right w:val="single" w:sz="4" w:space="0" w:color="auto"/>
            </w:tcBorders>
            <w:shd w:val="clear" w:color="auto" w:fill="auto"/>
            <w:noWrap/>
            <w:vAlign w:val="bottom"/>
            <w:hideMark/>
          </w:tcPr>
          <w:p w:rsidR="003B46AE" w:rsidRPr="003B46AE" w:rsidRDefault="003B46AE" w:rsidP="003B46AE">
            <w:pPr>
              <w:spacing w:after="0" w:line="240" w:lineRule="auto"/>
              <w:rPr>
                <w:rFonts w:ascii="Verdana" w:eastAsia="Times New Roman" w:hAnsi="Verdana" w:cs="Tahoma"/>
                <w:color w:val="000000"/>
                <w:sz w:val="16"/>
                <w:szCs w:val="16"/>
                <w:lang w:eastAsia="ru-RU"/>
              </w:rPr>
            </w:pPr>
            <w:r w:rsidRPr="003B46AE">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auto" w:fill="auto"/>
            <w:noWrap/>
            <w:vAlign w:val="bottom"/>
            <w:hideMark/>
          </w:tcPr>
          <w:p w:rsidR="003B46AE" w:rsidRPr="003B46AE" w:rsidRDefault="003B46AE" w:rsidP="003B46AE">
            <w:pPr>
              <w:spacing w:after="0" w:line="240" w:lineRule="auto"/>
              <w:jc w:val="right"/>
              <w:rPr>
                <w:rFonts w:ascii="Verdana" w:eastAsia="Times New Roman" w:hAnsi="Verdana" w:cs="Tahoma"/>
                <w:color w:val="000000"/>
                <w:sz w:val="16"/>
                <w:szCs w:val="16"/>
                <w:lang w:eastAsia="ru-RU"/>
              </w:rPr>
            </w:pPr>
            <w:r w:rsidRPr="003B46AE">
              <w:rPr>
                <w:rFonts w:ascii="Verdana" w:eastAsia="Times New Roman" w:hAnsi="Verdana" w:cs="Tahoma"/>
                <w:color w:val="000000"/>
                <w:sz w:val="16"/>
                <w:szCs w:val="16"/>
                <w:lang w:eastAsia="ru-RU"/>
              </w:rPr>
              <w:t>100</w:t>
            </w:r>
          </w:p>
        </w:tc>
      </w:tr>
    </w:tbl>
    <w:p w:rsidR="00391B1F" w:rsidRDefault="002B31EA"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t>1</w:t>
      </w:r>
      <w:r w:rsidR="00D96C11">
        <w:rPr>
          <w:rFonts w:ascii="Verdana" w:eastAsia="Times New Roman" w:hAnsi="Verdana" w:cs="Times New Roman"/>
          <w:b/>
          <w:bCs/>
          <w:color w:val="000000" w:themeColor="text1"/>
          <w:sz w:val="18"/>
          <w:szCs w:val="18"/>
          <w:lang w:eastAsia="ru-RU"/>
        </w:rPr>
        <w:t>3</w:t>
      </w:r>
      <w:r w:rsidRPr="00AB622B">
        <w:rPr>
          <w:rFonts w:ascii="Verdana" w:eastAsia="Times New Roman" w:hAnsi="Verdana" w:cs="Times New Roman"/>
          <w:b/>
          <w:bCs/>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Величина требуем</w:t>
      </w:r>
      <w:r w:rsidR="00CA0FF6">
        <w:rPr>
          <w:rFonts w:ascii="Verdana" w:eastAsia="Times New Roman" w:hAnsi="Verdana" w:cs="Times New Roman"/>
          <w:color w:val="000000" w:themeColor="text1"/>
          <w:sz w:val="18"/>
          <w:szCs w:val="18"/>
          <w:lang w:eastAsia="ru-RU"/>
        </w:rPr>
        <w:t>ых инвестиций по проекту равна</w:t>
      </w:r>
      <w:r w:rsidR="00CA0FF6" w:rsidRPr="00CA0FF6">
        <w:rPr>
          <w:rFonts w:ascii="Verdana" w:eastAsia="Times New Roman" w:hAnsi="Verdana" w:cs="Times New Roman"/>
          <w:color w:val="000000" w:themeColor="text1"/>
          <w:sz w:val="18"/>
          <w:szCs w:val="18"/>
          <w:lang w:eastAsia="ru-RU"/>
        </w:rPr>
        <w:t xml:space="preserve"> </w:t>
      </w:r>
      <w:r w:rsidRPr="00D629ED">
        <w:rPr>
          <w:rFonts w:ascii="Verdana" w:eastAsia="Times New Roman" w:hAnsi="Verdana" w:cs="Times New Roman"/>
          <w:b/>
          <w:color w:val="000000" w:themeColor="text1"/>
          <w:sz w:val="18"/>
          <w:szCs w:val="18"/>
          <w:lang w:eastAsia="ru-RU"/>
        </w:rPr>
        <w:t>18</w:t>
      </w:r>
      <w:r w:rsidR="00CA0FF6" w:rsidRPr="00D629ED">
        <w:rPr>
          <w:rFonts w:ascii="Verdana" w:eastAsia="Times New Roman" w:hAnsi="Verdana" w:cs="Times New Roman"/>
          <w:b/>
          <w:color w:val="000000" w:themeColor="text1"/>
          <w:sz w:val="18"/>
          <w:szCs w:val="18"/>
          <w:lang w:eastAsia="ru-RU"/>
        </w:rPr>
        <w:t> </w:t>
      </w:r>
      <w:r w:rsidRPr="00D629ED">
        <w:rPr>
          <w:rFonts w:ascii="Verdana" w:eastAsia="Times New Roman" w:hAnsi="Verdana" w:cs="Times New Roman"/>
          <w:b/>
          <w:color w:val="000000" w:themeColor="text1"/>
          <w:sz w:val="18"/>
          <w:szCs w:val="18"/>
          <w:lang w:eastAsia="ru-RU"/>
        </w:rPr>
        <w:t>000</w:t>
      </w:r>
      <w:r w:rsidR="00CA0FF6" w:rsidRPr="00D629ED">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предпол</w:t>
      </w:r>
      <w:r w:rsidR="00CA0FF6">
        <w:rPr>
          <w:rFonts w:ascii="Verdana" w:eastAsia="Times New Roman" w:hAnsi="Verdana" w:cs="Times New Roman"/>
          <w:color w:val="000000" w:themeColor="text1"/>
          <w:sz w:val="18"/>
          <w:szCs w:val="18"/>
          <w:lang w:eastAsia="ru-RU"/>
        </w:rPr>
        <w:t>агаемые доходы: в первый год</w:t>
      </w:r>
      <w:r w:rsidR="00D629ED">
        <w:rPr>
          <w:rFonts w:ascii="Verdana" w:eastAsia="Times New Roman" w:hAnsi="Verdana" w:cs="Times New Roman"/>
          <w:color w:val="000000" w:themeColor="text1"/>
          <w:sz w:val="18"/>
          <w:szCs w:val="18"/>
          <w:lang w:eastAsia="ru-RU"/>
        </w:rPr>
        <w:t xml:space="preserve">: </w:t>
      </w:r>
      <w:r w:rsidRPr="00D629ED">
        <w:rPr>
          <w:rFonts w:ascii="Verdana" w:eastAsia="Times New Roman" w:hAnsi="Verdana" w:cs="Times New Roman"/>
          <w:b/>
          <w:color w:val="000000" w:themeColor="text1"/>
          <w:sz w:val="18"/>
          <w:szCs w:val="18"/>
          <w:lang w:eastAsia="ru-RU"/>
        </w:rPr>
        <w:t>1</w:t>
      </w:r>
      <w:r w:rsidR="00CA0FF6" w:rsidRPr="00D629ED">
        <w:rPr>
          <w:rFonts w:ascii="Verdana" w:eastAsia="Times New Roman" w:hAnsi="Verdana" w:cs="Times New Roman"/>
          <w:b/>
          <w:color w:val="000000" w:themeColor="text1"/>
          <w:sz w:val="18"/>
          <w:szCs w:val="18"/>
          <w:lang w:eastAsia="ru-RU"/>
        </w:rPr>
        <w:t> </w:t>
      </w:r>
      <w:r w:rsidRPr="00D629ED">
        <w:rPr>
          <w:rFonts w:ascii="Verdana" w:eastAsia="Times New Roman" w:hAnsi="Verdana" w:cs="Times New Roman"/>
          <w:b/>
          <w:color w:val="000000" w:themeColor="text1"/>
          <w:sz w:val="18"/>
          <w:szCs w:val="18"/>
          <w:lang w:eastAsia="ru-RU"/>
        </w:rPr>
        <w:t>500</w:t>
      </w:r>
      <w:r w:rsidR="00CA0FF6" w:rsidRPr="00D629ED">
        <w:rPr>
          <w:rFonts w:ascii="Verdana" w:eastAsia="Times New Roman" w:hAnsi="Verdana" w:cs="Times New Roman"/>
          <w:b/>
          <w:color w:val="000000" w:themeColor="text1"/>
          <w:sz w:val="18"/>
          <w:szCs w:val="18"/>
          <w:lang w:eastAsia="ru-RU"/>
        </w:rPr>
        <w:t xml:space="preserve"> $</w:t>
      </w:r>
      <w:r w:rsidR="00D629ED">
        <w:rPr>
          <w:rFonts w:ascii="Verdana" w:eastAsia="Times New Roman" w:hAnsi="Verdana" w:cs="Times New Roman"/>
          <w:color w:val="000000" w:themeColor="text1"/>
          <w:sz w:val="18"/>
          <w:szCs w:val="18"/>
          <w:lang w:eastAsia="ru-RU"/>
        </w:rPr>
        <w:t xml:space="preserve">, в последующие 8 лет по </w:t>
      </w:r>
      <w:r w:rsidRPr="00D629ED">
        <w:rPr>
          <w:rFonts w:ascii="Verdana" w:eastAsia="Times New Roman" w:hAnsi="Verdana" w:cs="Times New Roman"/>
          <w:b/>
          <w:color w:val="000000" w:themeColor="text1"/>
          <w:sz w:val="18"/>
          <w:szCs w:val="18"/>
          <w:lang w:eastAsia="ru-RU"/>
        </w:rPr>
        <w:t>3</w:t>
      </w:r>
      <w:r w:rsidR="00D629ED" w:rsidRPr="00D629ED">
        <w:rPr>
          <w:rFonts w:ascii="Verdana" w:eastAsia="Times New Roman" w:hAnsi="Verdana" w:cs="Times New Roman"/>
          <w:b/>
          <w:color w:val="000000" w:themeColor="text1"/>
          <w:sz w:val="18"/>
          <w:szCs w:val="18"/>
          <w:lang w:eastAsia="ru-RU"/>
        </w:rPr>
        <w:t> </w:t>
      </w:r>
      <w:r w:rsidRPr="00D629ED">
        <w:rPr>
          <w:rFonts w:ascii="Verdana" w:eastAsia="Times New Roman" w:hAnsi="Verdana" w:cs="Times New Roman"/>
          <w:b/>
          <w:color w:val="000000" w:themeColor="text1"/>
          <w:sz w:val="18"/>
          <w:szCs w:val="18"/>
          <w:lang w:eastAsia="ru-RU"/>
        </w:rPr>
        <w:t>600</w:t>
      </w:r>
      <w:r w:rsidR="00D629ED" w:rsidRPr="00D629ED">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ежегодно. Оцените целесообразность принятия проекта, если стоимость капитала </w:t>
      </w:r>
      <w:r w:rsidRPr="00D629ED">
        <w:rPr>
          <w:rFonts w:ascii="Verdana" w:eastAsia="Times New Roman" w:hAnsi="Verdana" w:cs="Times New Roman"/>
          <w:color w:val="FF0000"/>
          <w:sz w:val="18"/>
          <w:szCs w:val="18"/>
          <w:lang w:eastAsia="ru-RU"/>
        </w:rPr>
        <w:t>10</w:t>
      </w:r>
      <w:r w:rsidR="00D629ED" w:rsidRPr="00D629ED">
        <w:rPr>
          <w:rFonts w:ascii="Verdana" w:eastAsia="Times New Roman" w:hAnsi="Verdana" w:cs="Times New Roman"/>
          <w:color w:val="FF0000"/>
          <w:sz w:val="18"/>
          <w:szCs w:val="18"/>
          <w:lang w:eastAsia="ru-RU"/>
        </w:rPr>
        <w:t xml:space="preserve"> </w:t>
      </w:r>
      <w:r w:rsidRPr="00D629ED">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xml:space="preserve">. </w:t>
      </w:r>
    </w:p>
    <w:p w:rsidR="002B31EA" w:rsidRPr="00391B1F" w:rsidRDefault="002B31E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b/>
          <w:bCs/>
          <w:color w:val="000000" w:themeColor="text1"/>
          <w:sz w:val="18"/>
          <w:szCs w:val="18"/>
          <w:lang w:eastAsia="ru-RU"/>
        </w:rPr>
        <w:t>1</w:t>
      </w:r>
      <w:r w:rsidR="00D96C11">
        <w:rPr>
          <w:rFonts w:ascii="Verdana" w:eastAsia="Times New Roman" w:hAnsi="Verdana" w:cs="Times New Roman"/>
          <w:b/>
          <w:bCs/>
          <w:color w:val="000000" w:themeColor="text1"/>
          <w:sz w:val="18"/>
          <w:szCs w:val="18"/>
          <w:lang w:eastAsia="ru-RU"/>
        </w:rPr>
        <w:t>4</w:t>
      </w:r>
      <w:r w:rsidRPr="00AB622B">
        <w:rPr>
          <w:rFonts w:ascii="Verdana" w:eastAsia="Times New Roman" w:hAnsi="Verdana" w:cs="Times New Roman"/>
          <w:b/>
          <w:bCs/>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Предприятие рассматривает целесообразность приобретения новой технологической линии. На рынке имеются две модели со следующими </w:t>
      </w:r>
      <w:r w:rsidR="00D96C11">
        <w:rPr>
          <w:rFonts w:ascii="Verdana" w:eastAsia="Times New Roman" w:hAnsi="Verdana" w:cs="Times New Roman"/>
          <w:color w:val="000000" w:themeColor="text1"/>
          <w:sz w:val="18"/>
          <w:szCs w:val="18"/>
          <w:lang w:eastAsia="ru-RU"/>
        </w:rPr>
        <w:t>параметрами.</w:t>
      </w:r>
      <w:r w:rsidR="00391B1F">
        <w:rPr>
          <w:rFonts w:ascii="Verdana" w:eastAsia="Times New Roman" w:hAnsi="Verdana" w:cs="Times New Roman"/>
          <w:color w:val="000000" w:themeColor="text1"/>
          <w:sz w:val="18"/>
          <w:szCs w:val="18"/>
          <w:lang w:eastAsia="ru-RU"/>
        </w:rPr>
        <w:t xml:space="preserve"> </w:t>
      </w:r>
      <w:r w:rsidR="00391B1F" w:rsidRPr="00AB622B">
        <w:rPr>
          <w:rFonts w:ascii="Verdana" w:eastAsia="Times New Roman" w:hAnsi="Verdana" w:cs="Times New Roman"/>
          <w:color w:val="000000" w:themeColor="text1"/>
          <w:sz w:val="18"/>
          <w:szCs w:val="18"/>
          <w:lang w:eastAsia="ru-RU"/>
        </w:rPr>
        <w:t xml:space="preserve">Какой проект Вы предпочтете? </w:t>
      </w:r>
    </w:p>
    <w:tbl>
      <w:tblPr>
        <w:tblW w:w="5706" w:type="dxa"/>
        <w:tblInd w:w="93" w:type="dxa"/>
        <w:tblLook w:val="04A0"/>
      </w:tblPr>
      <w:tblGrid>
        <w:gridCol w:w="580"/>
        <w:gridCol w:w="817"/>
        <w:gridCol w:w="817"/>
        <w:gridCol w:w="1532"/>
        <w:gridCol w:w="980"/>
        <w:gridCol w:w="980"/>
      </w:tblGrid>
      <w:tr w:rsidR="00084285" w:rsidRPr="00084285" w:rsidTr="00084285">
        <w:trPr>
          <w:trHeight w:val="210"/>
        </w:trPr>
        <w:tc>
          <w:tcPr>
            <w:tcW w:w="5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84285" w:rsidRPr="00084285" w:rsidRDefault="00084285" w:rsidP="00084285">
            <w:pPr>
              <w:spacing w:after="0" w:line="240" w:lineRule="auto"/>
              <w:rPr>
                <w:rFonts w:ascii="Verdana" w:eastAsia="Times New Roman" w:hAnsi="Verdana" w:cs="Tahoma"/>
                <w:color w:val="000000"/>
                <w:sz w:val="16"/>
                <w:szCs w:val="16"/>
                <w:lang w:eastAsia="ru-RU"/>
              </w:rPr>
            </w:pPr>
            <w:r w:rsidRPr="00084285">
              <w:rPr>
                <w:rFonts w:ascii="Verdana" w:eastAsia="Times New Roman" w:hAnsi="Verdana" w:cs="Tahoma"/>
                <w:color w:val="000000"/>
                <w:sz w:val="16"/>
                <w:szCs w:val="16"/>
                <w:lang w:eastAsia="ru-RU"/>
              </w:rPr>
              <w:t>№</w:t>
            </w:r>
          </w:p>
        </w:tc>
        <w:tc>
          <w:tcPr>
            <w:tcW w:w="3166"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084285" w:rsidRPr="00084285" w:rsidRDefault="00084285" w:rsidP="00084285">
            <w:pPr>
              <w:spacing w:after="0" w:line="240" w:lineRule="auto"/>
              <w:rPr>
                <w:rFonts w:ascii="Verdana" w:eastAsia="Times New Roman" w:hAnsi="Verdana" w:cs="Tahoma"/>
                <w:color w:val="000000"/>
                <w:sz w:val="16"/>
                <w:szCs w:val="16"/>
                <w:lang w:eastAsia="ru-RU"/>
              </w:rPr>
            </w:pPr>
            <w:r w:rsidRPr="00084285">
              <w:rPr>
                <w:rFonts w:ascii="Verdana" w:eastAsia="Times New Roman" w:hAnsi="Verdana" w:cs="Tahoma"/>
                <w:color w:val="000000"/>
                <w:sz w:val="16"/>
                <w:szCs w:val="16"/>
                <w:lang w:eastAsia="ru-RU"/>
              </w:rPr>
              <w:t>Наименование показателей</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084285" w:rsidRPr="00084285" w:rsidRDefault="00084285" w:rsidP="00084285">
            <w:pPr>
              <w:spacing w:after="0" w:line="240" w:lineRule="auto"/>
              <w:rPr>
                <w:rFonts w:ascii="Verdana" w:eastAsia="Times New Roman" w:hAnsi="Verdana" w:cs="Tahoma"/>
                <w:color w:val="000000"/>
                <w:sz w:val="16"/>
                <w:szCs w:val="16"/>
                <w:lang w:eastAsia="ru-RU"/>
              </w:rPr>
            </w:pPr>
            <w:r w:rsidRPr="00084285">
              <w:rPr>
                <w:rFonts w:ascii="Verdana" w:eastAsia="Times New Roman" w:hAnsi="Verdana" w:cs="Tahoma"/>
                <w:color w:val="000000"/>
                <w:sz w:val="16"/>
                <w:szCs w:val="16"/>
                <w:lang w:eastAsia="ru-RU"/>
              </w:rPr>
              <w:t>Проект 1</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084285" w:rsidRPr="00084285" w:rsidRDefault="00084285" w:rsidP="00084285">
            <w:pPr>
              <w:spacing w:after="0" w:line="240" w:lineRule="auto"/>
              <w:rPr>
                <w:rFonts w:ascii="Verdana" w:eastAsia="Times New Roman" w:hAnsi="Verdana" w:cs="Tahoma"/>
                <w:color w:val="000000"/>
                <w:sz w:val="16"/>
                <w:szCs w:val="16"/>
                <w:lang w:eastAsia="ru-RU"/>
              </w:rPr>
            </w:pPr>
            <w:r w:rsidRPr="00084285">
              <w:rPr>
                <w:rFonts w:ascii="Verdana" w:eastAsia="Times New Roman" w:hAnsi="Verdana" w:cs="Tahoma"/>
                <w:color w:val="000000"/>
                <w:sz w:val="16"/>
                <w:szCs w:val="16"/>
                <w:lang w:eastAsia="ru-RU"/>
              </w:rPr>
              <w:t>Проект 2</w:t>
            </w:r>
          </w:p>
        </w:tc>
      </w:tr>
      <w:tr w:rsidR="00084285" w:rsidRPr="00084285" w:rsidTr="00084285">
        <w:trPr>
          <w:trHeight w:val="210"/>
        </w:trPr>
        <w:tc>
          <w:tcPr>
            <w:tcW w:w="580" w:type="dxa"/>
            <w:tcBorders>
              <w:top w:val="nil"/>
              <w:left w:val="nil"/>
              <w:bottom w:val="nil"/>
              <w:right w:val="nil"/>
            </w:tcBorders>
            <w:shd w:val="clear" w:color="auto" w:fill="auto"/>
            <w:noWrap/>
            <w:vAlign w:val="bottom"/>
            <w:hideMark/>
          </w:tcPr>
          <w:p w:rsidR="00084285" w:rsidRPr="00084285" w:rsidRDefault="00084285" w:rsidP="00084285">
            <w:pPr>
              <w:spacing w:after="0" w:line="240" w:lineRule="auto"/>
              <w:rPr>
                <w:rFonts w:ascii="Verdana" w:eastAsia="Times New Roman" w:hAnsi="Verdana" w:cs="Tahoma"/>
                <w:color w:val="000000"/>
                <w:sz w:val="16"/>
                <w:szCs w:val="16"/>
                <w:lang w:eastAsia="ru-RU"/>
              </w:rPr>
            </w:pPr>
          </w:p>
        </w:tc>
        <w:tc>
          <w:tcPr>
            <w:tcW w:w="817" w:type="dxa"/>
            <w:tcBorders>
              <w:top w:val="nil"/>
              <w:left w:val="nil"/>
              <w:bottom w:val="nil"/>
              <w:right w:val="nil"/>
            </w:tcBorders>
            <w:shd w:val="clear" w:color="auto" w:fill="auto"/>
            <w:noWrap/>
            <w:vAlign w:val="bottom"/>
            <w:hideMark/>
          </w:tcPr>
          <w:p w:rsidR="00084285" w:rsidRPr="00084285" w:rsidRDefault="00084285" w:rsidP="00084285">
            <w:pPr>
              <w:spacing w:after="0" w:line="240" w:lineRule="auto"/>
              <w:rPr>
                <w:rFonts w:ascii="Verdana" w:eastAsia="Times New Roman" w:hAnsi="Verdana" w:cs="Tahoma"/>
                <w:b/>
                <w:bCs/>
                <w:color w:val="000000"/>
                <w:sz w:val="16"/>
                <w:szCs w:val="16"/>
                <w:lang w:eastAsia="ru-RU"/>
              </w:rPr>
            </w:pPr>
          </w:p>
        </w:tc>
        <w:tc>
          <w:tcPr>
            <w:tcW w:w="817" w:type="dxa"/>
            <w:tcBorders>
              <w:top w:val="nil"/>
              <w:left w:val="nil"/>
              <w:bottom w:val="nil"/>
              <w:right w:val="nil"/>
            </w:tcBorders>
            <w:shd w:val="clear" w:color="auto" w:fill="auto"/>
            <w:noWrap/>
            <w:vAlign w:val="bottom"/>
            <w:hideMark/>
          </w:tcPr>
          <w:p w:rsidR="00084285" w:rsidRPr="00084285" w:rsidRDefault="00084285" w:rsidP="00084285">
            <w:pPr>
              <w:spacing w:after="0" w:line="240" w:lineRule="auto"/>
              <w:rPr>
                <w:rFonts w:ascii="Verdana" w:eastAsia="Times New Roman" w:hAnsi="Verdana" w:cs="Tahoma"/>
                <w:b/>
                <w:bCs/>
                <w:color w:val="000000"/>
                <w:sz w:val="16"/>
                <w:szCs w:val="16"/>
                <w:lang w:eastAsia="ru-RU"/>
              </w:rPr>
            </w:pPr>
          </w:p>
        </w:tc>
        <w:tc>
          <w:tcPr>
            <w:tcW w:w="1532" w:type="dxa"/>
            <w:tcBorders>
              <w:top w:val="nil"/>
              <w:left w:val="nil"/>
              <w:bottom w:val="nil"/>
              <w:right w:val="nil"/>
            </w:tcBorders>
            <w:shd w:val="clear" w:color="auto" w:fill="auto"/>
            <w:noWrap/>
            <w:vAlign w:val="bottom"/>
            <w:hideMark/>
          </w:tcPr>
          <w:p w:rsidR="00084285" w:rsidRPr="00084285" w:rsidRDefault="00084285" w:rsidP="00084285">
            <w:pPr>
              <w:spacing w:after="0" w:line="240" w:lineRule="auto"/>
              <w:rPr>
                <w:rFonts w:ascii="Verdana" w:eastAsia="Times New Roman" w:hAnsi="Verdana" w:cs="Tahoma"/>
                <w:b/>
                <w:bCs/>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084285" w:rsidRPr="00084285" w:rsidRDefault="00084285" w:rsidP="00084285">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084285" w:rsidRPr="00084285" w:rsidRDefault="00084285" w:rsidP="00084285">
            <w:pPr>
              <w:spacing w:after="0" w:line="240" w:lineRule="auto"/>
              <w:rPr>
                <w:rFonts w:ascii="Verdana" w:eastAsia="Times New Roman" w:hAnsi="Verdana" w:cs="Tahoma"/>
                <w:color w:val="000000"/>
                <w:sz w:val="16"/>
                <w:szCs w:val="16"/>
                <w:lang w:eastAsia="ru-RU"/>
              </w:rPr>
            </w:pPr>
          </w:p>
        </w:tc>
      </w:tr>
      <w:tr w:rsidR="00084285" w:rsidRPr="00084285" w:rsidTr="00084285">
        <w:trPr>
          <w:trHeight w:val="210"/>
        </w:trPr>
        <w:tc>
          <w:tcPr>
            <w:tcW w:w="5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84285" w:rsidRPr="00084285" w:rsidRDefault="00084285" w:rsidP="00084285">
            <w:pPr>
              <w:spacing w:after="0" w:line="240" w:lineRule="auto"/>
              <w:jc w:val="right"/>
              <w:rPr>
                <w:rFonts w:ascii="Verdana" w:eastAsia="Times New Roman" w:hAnsi="Verdana" w:cs="Tahoma"/>
                <w:sz w:val="16"/>
                <w:szCs w:val="16"/>
                <w:lang w:eastAsia="ru-RU"/>
              </w:rPr>
            </w:pPr>
            <w:r w:rsidRPr="00084285">
              <w:rPr>
                <w:rFonts w:ascii="Verdana" w:eastAsia="Times New Roman" w:hAnsi="Verdana" w:cs="Tahoma"/>
                <w:sz w:val="16"/>
                <w:szCs w:val="16"/>
                <w:lang w:eastAsia="ru-RU"/>
              </w:rPr>
              <w:t>1</w:t>
            </w:r>
          </w:p>
        </w:tc>
        <w:tc>
          <w:tcPr>
            <w:tcW w:w="1634" w:type="dxa"/>
            <w:gridSpan w:val="2"/>
            <w:tcBorders>
              <w:top w:val="single" w:sz="4" w:space="0" w:color="auto"/>
              <w:left w:val="single" w:sz="4" w:space="0" w:color="auto"/>
              <w:bottom w:val="single" w:sz="4" w:space="0" w:color="auto"/>
              <w:right w:val="nil"/>
            </w:tcBorders>
            <w:shd w:val="clear" w:color="auto" w:fill="auto"/>
            <w:noWrap/>
            <w:vAlign w:val="bottom"/>
            <w:hideMark/>
          </w:tcPr>
          <w:p w:rsidR="00084285" w:rsidRPr="00084285" w:rsidRDefault="00084285" w:rsidP="00084285">
            <w:pPr>
              <w:spacing w:after="0" w:line="240" w:lineRule="auto"/>
              <w:rPr>
                <w:rFonts w:ascii="Verdana" w:eastAsia="Times New Roman" w:hAnsi="Verdana" w:cs="Tahoma"/>
                <w:color w:val="FF0000"/>
                <w:sz w:val="16"/>
                <w:szCs w:val="16"/>
                <w:lang w:eastAsia="ru-RU"/>
              </w:rPr>
            </w:pPr>
            <w:r w:rsidRPr="00084285">
              <w:rPr>
                <w:rFonts w:ascii="Verdana" w:eastAsia="Times New Roman" w:hAnsi="Verdana" w:cs="Tahoma"/>
                <w:color w:val="FF0000"/>
                <w:sz w:val="16"/>
                <w:szCs w:val="16"/>
                <w:lang w:eastAsia="ru-RU"/>
              </w:rPr>
              <w:t>Инвестиции</w:t>
            </w:r>
          </w:p>
        </w:tc>
        <w:tc>
          <w:tcPr>
            <w:tcW w:w="1532" w:type="dxa"/>
            <w:tcBorders>
              <w:top w:val="single" w:sz="4" w:space="0" w:color="auto"/>
              <w:left w:val="nil"/>
              <w:bottom w:val="single" w:sz="4" w:space="0" w:color="auto"/>
              <w:right w:val="single" w:sz="4" w:space="0" w:color="auto"/>
            </w:tcBorders>
            <w:shd w:val="clear" w:color="auto" w:fill="auto"/>
            <w:noWrap/>
            <w:vAlign w:val="bottom"/>
            <w:hideMark/>
          </w:tcPr>
          <w:p w:rsidR="00084285" w:rsidRPr="00084285" w:rsidRDefault="00084285" w:rsidP="00084285">
            <w:pPr>
              <w:spacing w:after="0" w:line="240" w:lineRule="auto"/>
              <w:rPr>
                <w:rFonts w:ascii="Verdana" w:eastAsia="Times New Roman" w:hAnsi="Verdana" w:cs="Tahoma"/>
                <w:color w:val="000000"/>
                <w:sz w:val="16"/>
                <w:szCs w:val="16"/>
                <w:lang w:eastAsia="ru-RU"/>
              </w:rPr>
            </w:pPr>
            <w:r w:rsidRPr="00084285">
              <w:rPr>
                <w:rFonts w:ascii="Verdana" w:eastAsia="Times New Roman" w:hAnsi="Verdana" w:cs="Tahoma"/>
                <w:color w:val="000000"/>
                <w:sz w:val="16"/>
                <w:szCs w:val="16"/>
                <w:lang w:eastAsia="ru-RU"/>
              </w:rPr>
              <w:t> </w:t>
            </w:r>
          </w:p>
        </w:tc>
        <w:tc>
          <w:tcPr>
            <w:tcW w:w="980" w:type="dxa"/>
            <w:tcBorders>
              <w:top w:val="single" w:sz="4" w:space="0" w:color="auto"/>
              <w:left w:val="nil"/>
              <w:bottom w:val="single" w:sz="4" w:space="0" w:color="auto"/>
              <w:right w:val="single" w:sz="4" w:space="0" w:color="auto"/>
            </w:tcBorders>
            <w:shd w:val="clear" w:color="000000" w:fill="0000CC"/>
            <w:noWrap/>
            <w:vAlign w:val="bottom"/>
            <w:hideMark/>
          </w:tcPr>
          <w:p w:rsidR="00084285" w:rsidRPr="00084285" w:rsidRDefault="00084285" w:rsidP="00084285">
            <w:pPr>
              <w:spacing w:after="0" w:line="240" w:lineRule="auto"/>
              <w:jc w:val="right"/>
              <w:rPr>
                <w:rFonts w:ascii="Verdana" w:eastAsia="Times New Roman" w:hAnsi="Verdana" w:cs="Tahoma"/>
                <w:b/>
                <w:bCs/>
                <w:color w:val="FFFF99"/>
                <w:sz w:val="16"/>
                <w:szCs w:val="16"/>
                <w:lang w:eastAsia="ru-RU"/>
              </w:rPr>
            </w:pPr>
            <w:r w:rsidRPr="00084285">
              <w:rPr>
                <w:rFonts w:ascii="Verdana" w:eastAsia="Times New Roman" w:hAnsi="Verdana" w:cs="Tahoma"/>
                <w:b/>
                <w:bCs/>
                <w:color w:val="FFFF99"/>
                <w:sz w:val="16"/>
                <w:szCs w:val="16"/>
                <w:lang w:eastAsia="ru-RU"/>
              </w:rPr>
              <w:t>-9500</w:t>
            </w:r>
          </w:p>
        </w:tc>
        <w:tc>
          <w:tcPr>
            <w:tcW w:w="980" w:type="dxa"/>
            <w:tcBorders>
              <w:top w:val="single" w:sz="4" w:space="0" w:color="auto"/>
              <w:left w:val="nil"/>
              <w:bottom w:val="single" w:sz="4" w:space="0" w:color="auto"/>
              <w:right w:val="single" w:sz="4" w:space="0" w:color="auto"/>
            </w:tcBorders>
            <w:shd w:val="clear" w:color="000000" w:fill="0000CC"/>
            <w:noWrap/>
            <w:vAlign w:val="bottom"/>
            <w:hideMark/>
          </w:tcPr>
          <w:p w:rsidR="00084285" w:rsidRPr="00084285" w:rsidRDefault="00084285" w:rsidP="00084285">
            <w:pPr>
              <w:spacing w:after="0" w:line="240" w:lineRule="auto"/>
              <w:jc w:val="right"/>
              <w:rPr>
                <w:rFonts w:ascii="Verdana" w:eastAsia="Times New Roman" w:hAnsi="Verdana" w:cs="Tahoma"/>
                <w:b/>
                <w:bCs/>
                <w:color w:val="FFFF99"/>
                <w:sz w:val="16"/>
                <w:szCs w:val="16"/>
                <w:lang w:eastAsia="ru-RU"/>
              </w:rPr>
            </w:pPr>
            <w:r w:rsidRPr="00084285">
              <w:rPr>
                <w:rFonts w:ascii="Verdana" w:eastAsia="Times New Roman" w:hAnsi="Verdana" w:cs="Tahoma"/>
                <w:b/>
                <w:bCs/>
                <w:color w:val="FFFF99"/>
                <w:sz w:val="16"/>
                <w:szCs w:val="16"/>
                <w:lang w:eastAsia="ru-RU"/>
              </w:rPr>
              <w:t>-13000</w:t>
            </w:r>
          </w:p>
        </w:tc>
      </w:tr>
      <w:tr w:rsidR="00084285" w:rsidRPr="00084285" w:rsidTr="00084285">
        <w:trPr>
          <w:trHeight w:val="210"/>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084285" w:rsidRPr="00084285" w:rsidRDefault="00084285" w:rsidP="00084285">
            <w:pPr>
              <w:spacing w:after="0" w:line="240" w:lineRule="auto"/>
              <w:jc w:val="right"/>
              <w:rPr>
                <w:rFonts w:ascii="Verdana" w:eastAsia="Times New Roman" w:hAnsi="Verdana" w:cs="Tahoma"/>
                <w:sz w:val="16"/>
                <w:szCs w:val="16"/>
                <w:lang w:eastAsia="ru-RU"/>
              </w:rPr>
            </w:pPr>
            <w:r w:rsidRPr="00084285">
              <w:rPr>
                <w:rFonts w:ascii="Verdana" w:eastAsia="Times New Roman" w:hAnsi="Verdana" w:cs="Tahoma"/>
                <w:sz w:val="16"/>
                <w:szCs w:val="16"/>
                <w:lang w:eastAsia="ru-RU"/>
              </w:rPr>
              <w:t>2</w:t>
            </w:r>
          </w:p>
        </w:tc>
        <w:tc>
          <w:tcPr>
            <w:tcW w:w="3166"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084285" w:rsidRPr="00084285" w:rsidRDefault="00084285" w:rsidP="00084285">
            <w:pPr>
              <w:spacing w:after="0" w:line="240" w:lineRule="auto"/>
              <w:rPr>
                <w:rFonts w:ascii="Verdana" w:eastAsia="Times New Roman" w:hAnsi="Verdana" w:cs="Tahoma"/>
                <w:sz w:val="16"/>
                <w:szCs w:val="16"/>
                <w:lang w:eastAsia="ru-RU"/>
              </w:rPr>
            </w:pPr>
            <w:r w:rsidRPr="00084285">
              <w:rPr>
                <w:rFonts w:ascii="Verdana" w:eastAsia="Times New Roman" w:hAnsi="Verdana" w:cs="Tahoma"/>
                <w:sz w:val="16"/>
                <w:szCs w:val="16"/>
                <w:lang w:eastAsia="ru-RU"/>
              </w:rPr>
              <w:t>Генерируемый годовой доход</w:t>
            </w:r>
          </w:p>
        </w:tc>
        <w:tc>
          <w:tcPr>
            <w:tcW w:w="980" w:type="dxa"/>
            <w:tcBorders>
              <w:top w:val="nil"/>
              <w:left w:val="nil"/>
              <w:bottom w:val="single" w:sz="4" w:space="0" w:color="auto"/>
              <w:right w:val="single" w:sz="4" w:space="0" w:color="auto"/>
            </w:tcBorders>
            <w:shd w:val="clear" w:color="000000" w:fill="0000CC"/>
            <w:noWrap/>
            <w:vAlign w:val="bottom"/>
            <w:hideMark/>
          </w:tcPr>
          <w:p w:rsidR="00084285" w:rsidRPr="00084285" w:rsidRDefault="00084285" w:rsidP="00084285">
            <w:pPr>
              <w:spacing w:after="0" w:line="240" w:lineRule="auto"/>
              <w:jc w:val="right"/>
              <w:rPr>
                <w:rFonts w:ascii="Verdana" w:eastAsia="Times New Roman" w:hAnsi="Verdana" w:cs="Tahoma"/>
                <w:color w:val="FFFFFF"/>
                <w:sz w:val="16"/>
                <w:szCs w:val="16"/>
                <w:lang w:eastAsia="ru-RU"/>
              </w:rPr>
            </w:pPr>
            <w:r w:rsidRPr="00084285">
              <w:rPr>
                <w:rFonts w:ascii="Verdana" w:eastAsia="Times New Roman" w:hAnsi="Verdana" w:cs="Tahoma"/>
                <w:color w:val="FFFFFF"/>
                <w:sz w:val="16"/>
                <w:szCs w:val="16"/>
                <w:lang w:eastAsia="ru-RU"/>
              </w:rPr>
              <w:t>2100</w:t>
            </w:r>
          </w:p>
        </w:tc>
        <w:tc>
          <w:tcPr>
            <w:tcW w:w="980" w:type="dxa"/>
            <w:tcBorders>
              <w:top w:val="nil"/>
              <w:left w:val="nil"/>
              <w:bottom w:val="single" w:sz="4" w:space="0" w:color="auto"/>
              <w:right w:val="single" w:sz="4" w:space="0" w:color="auto"/>
            </w:tcBorders>
            <w:shd w:val="clear" w:color="000000" w:fill="0000CC"/>
            <w:noWrap/>
            <w:vAlign w:val="bottom"/>
            <w:hideMark/>
          </w:tcPr>
          <w:p w:rsidR="00084285" w:rsidRPr="00084285" w:rsidRDefault="00084285" w:rsidP="00084285">
            <w:pPr>
              <w:spacing w:after="0" w:line="240" w:lineRule="auto"/>
              <w:jc w:val="right"/>
              <w:rPr>
                <w:rFonts w:ascii="Verdana" w:eastAsia="Times New Roman" w:hAnsi="Verdana" w:cs="Tahoma"/>
                <w:color w:val="FFFFFF"/>
                <w:sz w:val="16"/>
                <w:szCs w:val="16"/>
                <w:lang w:eastAsia="ru-RU"/>
              </w:rPr>
            </w:pPr>
            <w:r w:rsidRPr="00084285">
              <w:rPr>
                <w:rFonts w:ascii="Verdana" w:eastAsia="Times New Roman" w:hAnsi="Verdana" w:cs="Tahoma"/>
                <w:color w:val="FFFFFF"/>
                <w:sz w:val="16"/>
                <w:szCs w:val="16"/>
                <w:lang w:eastAsia="ru-RU"/>
              </w:rPr>
              <w:t>2250</w:t>
            </w:r>
          </w:p>
        </w:tc>
      </w:tr>
      <w:tr w:rsidR="00084285" w:rsidRPr="00084285" w:rsidTr="00084285">
        <w:trPr>
          <w:trHeight w:val="210"/>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084285" w:rsidRPr="00084285" w:rsidRDefault="00084285" w:rsidP="00084285">
            <w:pPr>
              <w:spacing w:after="0" w:line="240" w:lineRule="auto"/>
              <w:jc w:val="right"/>
              <w:rPr>
                <w:rFonts w:ascii="Verdana" w:eastAsia="Times New Roman" w:hAnsi="Verdana" w:cs="Tahoma"/>
                <w:sz w:val="16"/>
                <w:szCs w:val="16"/>
                <w:lang w:eastAsia="ru-RU"/>
              </w:rPr>
            </w:pPr>
            <w:r w:rsidRPr="00084285">
              <w:rPr>
                <w:rFonts w:ascii="Verdana" w:eastAsia="Times New Roman" w:hAnsi="Verdana" w:cs="Tahoma"/>
                <w:sz w:val="16"/>
                <w:szCs w:val="16"/>
                <w:lang w:eastAsia="ru-RU"/>
              </w:rPr>
              <w:t>3</w:t>
            </w:r>
          </w:p>
        </w:tc>
        <w:tc>
          <w:tcPr>
            <w:tcW w:w="1634" w:type="dxa"/>
            <w:gridSpan w:val="2"/>
            <w:tcBorders>
              <w:top w:val="single" w:sz="4" w:space="0" w:color="auto"/>
              <w:left w:val="single" w:sz="4" w:space="0" w:color="auto"/>
              <w:bottom w:val="single" w:sz="4" w:space="0" w:color="auto"/>
              <w:right w:val="nil"/>
            </w:tcBorders>
            <w:shd w:val="clear" w:color="auto" w:fill="auto"/>
            <w:noWrap/>
            <w:vAlign w:val="bottom"/>
            <w:hideMark/>
          </w:tcPr>
          <w:p w:rsidR="00084285" w:rsidRPr="00084285" w:rsidRDefault="00084285" w:rsidP="00084285">
            <w:pPr>
              <w:spacing w:after="0" w:line="240" w:lineRule="auto"/>
              <w:rPr>
                <w:rFonts w:ascii="Verdana" w:eastAsia="Times New Roman" w:hAnsi="Verdana" w:cs="Tahoma"/>
                <w:color w:val="000000"/>
                <w:sz w:val="16"/>
                <w:szCs w:val="16"/>
                <w:lang w:eastAsia="ru-RU"/>
              </w:rPr>
            </w:pPr>
            <w:r w:rsidRPr="00084285">
              <w:rPr>
                <w:rFonts w:ascii="Verdana" w:eastAsia="Times New Roman" w:hAnsi="Verdana" w:cs="Tahoma"/>
                <w:color w:val="000000"/>
                <w:sz w:val="16"/>
                <w:szCs w:val="16"/>
                <w:lang w:eastAsia="ru-RU"/>
              </w:rPr>
              <w:t>Срок эксплуатации</w:t>
            </w:r>
          </w:p>
        </w:tc>
        <w:tc>
          <w:tcPr>
            <w:tcW w:w="1532" w:type="dxa"/>
            <w:tcBorders>
              <w:top w:val="nil"/>
              <w:left w:val="nil"/>
              <w:bottom w:val="single" w:sz="4" w:space="0" w:color="auto"/>
              <w:right w:val="single" w:sz="4" w:space="0" w:color="auto"/>
            </w:tcBorders>
            <w:shd w:val="clear" w:color="auto" w:fill="auto"/>
            <w:noWrap/>
            <w:vAlign w:val="bottom"/>
            <w:hideMark/>
          </w:tcPr>
          <w:p w:rsidR="00084285" w:rsidRPr="00084285" w:rsidRDefault="00084285" w:rsidP="00084285">
            <w:pPr>
              <w:spacing w:after="0" w:line="240" w:lineRule="auto"/>
              <w:rPr>
                <w:rFonts w:ascii="Verdana" w:eastAsia="Times New Roman" w:hAnsi="Verdana" w:cs="Tahoma"/>
                <w:color w:val="000000"/>
                <w:sz w:val="16"/>
                <w:szCs w:val="16"/>
                <w:lang w:eastAsia="ru-RU"/>
              </w:rPr>
            </w:pPr>
            <w:r w:rsidRPr="00084285">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0000CC"/>
            <w:noWrap/>
            <w:vAlign w:val="bottom"/>
            <w:hideMark/>
          </w:tcPr>
          <w:p w:rsidR="00084285" w:rsidRPr="00084285" w:rsidRDefault="00084285" w:rsidP="00084285">
            <w:pPr>
              <w:spacing w:after="0" w:line="240" w:lineRule="auto"/>
              <w:jc w:val="right"/>
              <w:rPr>
                <w:rFonts w:ascii="Verdana" w:eastAsia="Times New Roman" w:hAnsi="Verdana" w:cs="Tahoma"/>
                <w:color w:val="FFFFFF"/>
                <w:sz w:val="16"/>
                <w:szCs w:val="16"/>
                <w:lang w:eastAsia="ru-RU"/>
              </w:rPr>
            </w:pPr>
            <w:r w:rsidRPr="00084285">
              <w:rPr>
                <w:rFonts w:ascii="Verdana" w:eastAsia="Times New Roman" w:hAnsi="Verdana" w:cs="Tahoma"/>
                <w:color w:val="FFFFFF"/>
                <w:sz w:val="16"/>
                <w:szCs w:val="16"/>
                <w:lang w:eastAsia="ru-RU"/>
              </w:rPr>
              <w:t>8</w:t>
            </w:r>
          </w:p>
        </w:tc>
        <w:tc>
          <w:tcPr>
            <w:tcW w:w="980" w:type="dxa"/>
            <w:tcBorders>
              <w:top w:val="nil"/>
              <w:left w:val="nil"/>
              <w:bottom w:val="single" w:sz="4" w:space="0" w:color="auto"/>
              <w:right w:val="single" w:sz="4" w:space="0" w:color="auto"/>
            </w:tcBorders>
            <w:shd w:val="clear" w:color="000000" w:fill="0000CC"/>
            <w:noWrap/>
            <w:vAlign w:val="bottom"/>
            <w:hideMark/>
          </w:tcPr>
          <w:p w:rsidR="00084285" w:rsidRPr="00084285" w:rsidRDefault="00084285" w:rsidP="00084285">
            <w:pPr>
              <w:spacing w:after="0" w:line="240" w:lineRule="auto"/>
              <w:jc w:val="right"/>
              <w:rPr>
                <w:rFonts w:ascii="Verdana" w:eastAsia="Times New Roman" w:hAnsi="Verdana" w:cs="Tahoma"/>
                <w:color w:val="FFFFFF"/>
                <w:sz w:val="16"/>
                <w:szCs w:val="16"/>
                <w:lang w:eastAsia="ru-RU"/>
              </w:rPr>
            </w:pPr>
            <w:r w:rsidRPr="00084285">
              <w:rPr>
                <w:rFonts w:ascii="Verdana" w:eastAsia="Times New Roman" w:hAnsi="Verdana" w:cs="Tahoma"/>
                <w:color w:val="FFFFFF"/>
                <w:sz w:val="16"/>
                <w:szCs w:val="16"/>
                <w:lang w:eastAsia="ru-RU"/>
              </w:rPr>
              <w:t>12</w:t>
            </w:r>
          </w:p>
        </w:tc>
      </w:tr>
      <w:tr w:rsidR="00084285" w:rsidRPr="00084285" w:rsidTr="00084285">
        <w:trPr>
          <w:trHeight w:val="210"/>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084285" w:rsidRPr="00084285" w:rsidRDefault="00084285" w:rsidP="00084285">
            <w:pPr>
              <w:spacing w:after="0" w:line="240" w:lineRule="auto"/>
              <w:jc w:val="right"/>
              <w:rPr>
                <w:rFonts w:ascii="Verdana" w:eastAsia="Times New Roman" w:hAnsi="Verdana" w:cs="Tahoma"/>
                <w:sz w:val="16"/>
                <w:szCs w:val="16"/>
                <w:lang w:eastAsia="ru-RU"/>
              </w:rPr>
            </w:pPr>
            <w:r w:rsidRPr="00084285">
              <w:rPr>
                <w:rFonts w:ascii="Verdana" w:eastAsia="Times New Roman" w:hAnsi="Verdana" w:cs="Tahoma"/>
                <w:sz w:val="16"/>
                <w:szCs w:val="16"/>
                <w:lang w:eastAsia="ru-RU"/>
              </w:rPr>
              <w:t>4</w:t>
            </w:r>
          </w:p>
        </w:tc>
        <w:tc>
          <w:tcPr>
            <w:tcW w:w="3166"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084285" w:rsidRPr="00084285" w:rsidRDefault="00084285" w:rsidP="00084285">
            <w:pPr>
              <w:spacing w:after="0" w:line="240" w:lineRule="auto"/>
              <w:rPr>
                <w:rFonts w:ascii="Verdana" w:eastAsia="Times New Roman" w:hAnsi="Verdana" w:cs="Tahoma"/>
                <w:color w:val="000000"/>
                <w:sz w:val="16"/>
                <w:szCs w:val="16"/>
                <w:lang w:eastAsia="ru-RU"/>
              </w:rPr>
            </w:pPr>
            <w:r w:rsidRPr="00084285">
              <w:rPr>
                <w:rFonts w:ascii="Verdana" w:eastAsia="Times New Roman" w:hAnsi="Verdana" w:cs="Tahoma"/>
                <w:color w:val="000000"/>
                <w:sz w:val="16"/>
                <w:szCs w:val="16"/>
                <w:lang w:eastAsia="ru-RU"/>
              </w:rPr>
              <w:t>Ликвидационная стоимость</w:t>
            </w:r>
          </w:p>
        </w:tc>
        <w:tc>
          <w:tcPr>
            <w:tcW w:w="980" w:type="dxa"/>
            <w:tcBorders>
              <w:top w:val="nil"/>
              <w:left w:val="nil"/>
              <w:bottom w:val="single" w:sz="4" w:space="0" w:color="auto"/>
              <w:right w:val="single" w:sz="4" w:space="0" w:color="auto"/>
            </w:tcBorders>
            <w:shd w:val="clear" w:color="000000" w:fill="0000CC"/>
            <w:noWrap/>
            <w:vAlign w:val="bottom"/>
            <w:hideMark/>
          </w:tcPr>
          <w:p w:rsidR="00084285" w:rsidRPr="00084285" w:rsidRDefault="00084285" w:rsidP="00084285">
            <w:pPr>
              <w:spacing w:after="0" w:line="240" w:lineRule="auto"/>
              <w:jc w:val="right"/>
              <w:rPr>
                <w:rFonts w:ascii="Verdana" w:eastAsia="Times New Roman" w:hAnsi="Verdana" w:cs="Tahoma"/>
                <w:color w:val="FFFFFF"/>
                <w:sz w:val="16"/>
                <w:szCs w:val="16"/>
                <w:lang w:eastAsia="ru-RU"/>
              </w:rPr>
            </w:pPr>
            <w:r w:rsidRPr="00084285">
              <w:rPr>
                <w:rFonts w:ascii="Verdana" w:eastAsia="Times New Roman" w:hAnsi="Verdana" w:cs="Tahoma"/>
                <w:color w:val="FFFFFF"/>
                <w:sz w:val="16"/>
                <w:szCs w:val="16"/>
                <w:lang w:eastAsia="ru-RU"/>
              </w:rPr>
              <w:t>500</w:t>
            </w:r>
          </w:p>
        </w:tc>
        <w:tc>
          <w:tcPr>
            <w:tcW w:w="980" w:type="dxa"/>
            <w:tcBorders>
              <w:top w:val="nil"/>
              <w:left w:val="nil"/>
              <w:bottom w:val="single" w:sz="4" w:space="0" w:color="auto"/>
              <w:right w:val="single" w:sz="4" w:space="0" w:color="auto"/>
            </w:tcBorders>
            <w:shd w:val="clear" w:color="000000" w:fill="0000CC"/>
            <w:noWrap/>
            <w:vAlign w:val="bottom"/>
            <w:hideMark/>
          </w:tcPr>
          <w:p w:rsidR="00084285" w:rsidRPr="00084285" w:rsidRDefault="00084285" w:rsidP="00084285">
            <w:pPr>
              <w:spacing w:after="0" w:line="240" w:lineRule="auto"/>
              <w:jc w:val="right"/>
              <w:rPr>
                <w:rFonts w:ascii="Verdana" w:eastAsia="Times New Roman" w:hAnsi="Verdana" w:cs="Tahoma"/>
                <w:color w:val="FFFFFF"/>
                <w:sz w:val="16"/>
                <w:szCs w:val="16"/>
                <w:lang w:eastAsia="ru-RU"/>
              </w:rPr>
            </w:pPr>
            <w:r w:rsidRPr="00084285">
              <w:rPr>
                <w:rFonts w:ascii="Verdana" w:eastAsia="Times New Roman" w:hAnsi="Verdana" w:cs="Tahoma"/>
                <w:color w:val="FFFFFF"/>
                <w:sz w:val="16"/>
                <w:szCs w:val="16"/>
                <w:lang w:eastAsia="ru-RU"/>
              </w:rPr>
              <w:t>800</w:t>
            </w:r>
          </w:p>
        </w:tc>
      </w:tr>
      <w:tr w:rsidR="00084285" w:rsidRPr="00084285" w:rsidTr="00084285">
        <w:trPr>
          <w:trHeight w:val="210"/>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084285" w:rsidRPr="00084285" w:rsidRDefault="00084285" w:rsidP="00084285">
            <w:pPr>
              <w:spacing w:after="0" w:line="240" w:lineRule="auto"/>
              <w:jc w:val="right"/>
              <w:rPr>
                <w:rFonts w:ascii="Verdana" w:eastAsia="Times New Roman" w:hAnsi="Verdana" w:cs="Tahoma"/>
                <w:sz w:val="16"/>
                <w:szCs w:val="16"/>
                <w:lang w:eastAsia="ru-RU"/>
              </w:rPr>
            </w:pPr>
            <w:r w:rsidRPr="00084285">
              <w:rPr>
                <w:rFonts w:ascii="Verdana" w:eastAsia="Times New Roman" w:hAnsi="Verdana" w:cs="Tahoma"/>
                <w:sz w:val="16"/>
                <w:szCs w:val="16"/>
                <w:lang w:eastAsia="ru-RU"/>
              </w:rPr>
              <w:t>5</w:t>
            </w:r>
          </w:p>
        </w:tc>
        <w:tc>
          <w:tcPr>
            <w:tcW w:w="3166"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084285" w:rsidRPr="00084285" w:rsidRDefault="00084285" w:rsidP="00084285">
            <w:pPr>
              <w:spacing w:after="0" w:line="240" w:lineRule="auto"/>
              <w:rPr>
                <w:rFonts w:ascii="Verdana" w:eastAsia="Times New Roman" w:hAnsi="Verdana" w:cs="Tahoma"/>
                <w:color w:val="000000"/>
                <w:sz w:val="16"/>
                <w:szCs w:val="16"/>
                <w:lang w:eastAsia="ru-RU"/>
              </w:rPr>
            </w:pPr>
            <w:r w:rsidRPr="00084285">
              <w:rPr>
                <w:rFonts w:ascii="Verdana" w:eastAsia="Times New Roman" w:hAnsi="Verdana" w:cs="Tahoma"/>
                <w:color w:val="000000"/>
                <w:sz w:val="16"/>
                <w:szCs w:val="16"/>
                <w:lang w:eastAsia="ru-RU"/>
              </w:rPr>
              <w:t>Требуемая норма доходности</w:t>
            </w:r>
          </w:p>
        </w:tc>
        <w:tc>
          <w:tcPr>
            <w:tcW w:w="980" w:type="dxa"/>
            <w:tcBorders>
              <w:top w:val="nil"/>
              <w:left w:val="nil"/>
              <w:bottom w:val="single" w:sz="4" w:space="0" w:color="auto"/>
              <w:right w:val="single" w:sz="4" w:space="0" w:color="auto"/>
            </w:tcBorders>
            <w:shd w:val="clear" w:color="000000" w:fill="0000CC"/>
            <w:noWrap/>
            <w:vAlign w:val="bottom"/>
            <w:hideMark/>
          </w:tcPr>
          <w:p w:rsidR="00084285" w:rsidRPr="00084285" w:rsidRDefault="00084285" w:rsidP="00084285">
            <w:pPr>
              <w:spacing w:after="0" w:line="240" w:lineRule="auto"/>
              <w:jc w:val="right"/>
              <w:rPr>
                <w:rFonts w:ascii="Verdana" w:eastAsia="Times New Roman" w:hAnsi="Verdana" w:cs="Tahoma"/>
                <w:color w:val="FFFFFF"/>
                <w:sz w:val="16"/>
                <w:szCs w:val="16"/>
                <w:lang w:eastAsia="ru-RU"/>
              </w:rPr>
            </w:pPr>
            <w:r w:rsidRPr="00084285">
              <w:rPr>
                <w:rFonts w:ascii="Verdana" w:eastAsia="Times New Roman" w:hAnsi="Verdana" w:cs="Tahoma"/>
                <w:color w:val="FFFFFF"/>
                <w:sz w:val="16"/>
                <w:szCs w:val="16"/>
                <w:lang w:eastAsia="ru-RU"/>
              </w:rPr>
              <w:t>0,11</w:t>
            </w:r>
          </w:p>
        </w:tc>
        <w:tc>
          <w:tcPr>
            <w:tcW w:w="980" w:type="dxa"/>
            <w:tcBorders>
              <w:top w:val="nil"/>
              <w:left w:val="nil"/>
              <w:bottom w:val="single" w:sz="4" w:space="0" w:color="auto"/>
              <w:right w:val="single" w:sz="4" w:space="0" w:color="auto"/>
            </w:tcBorders>
            <w:shd w:val="clear" w:color="000000" w:fill="0000CC"/>
            <w:noWrap/>
            <w:vAlign w:val="bottom"/>
            <w:hideMark/>
          </w:tcPr>
          <w:p w:rsidR="00084285" w:rsidRPr="00084285" w:rsidRDefault="00084285" w:rsidP="00084285">
            <w:pPr>
              <w:spacing w:after="0" w:line="240" w:lineRule="auto"/>
              <w:jc w:val="right"/>
              <w:rPr>
                <w:rFonts w:ascii="Verdana" w:eastAsia="Times New Roman" w:hAnsi="Verdana" w:cs="Tahoma"/>
                <w:color w:val="FFFFFF"/>
                <w:sz w:val="16"/>
                <w:szCs w:val="16"/>
                <w:lang w:eastAsia="ru-RU"/>
              </w:rPr>
            </w:pPr>
            <w:r w:rsidRPr="00084285">
              <w:rPr>
                <w:rFonts w:ascii="Verdana" w:eastAsia="Times New Roman" w:hAnsi="Verdana" w:cs="Tahoma"/>
                <w:color w:val="FFFFFF"/>
                <w:sz w:val="16"/>
                <w:szCs w:val="16"/>
                <w:lang w:eastAsia="ru-RU"/>
              </w:rPr>
              <w:t>0,11</w:t>
            </w:r>
          </w:p>
        </w:tc>
      </w:tr>
    </w:tbl>
    <w:p w:rsidR="00391B1F" w:rsidRDefault="00391B1F"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p>
    <w:p w:rsidR="00391B1F" w:rsidRPr="00391B1F" w:rsidRDefault="00391B1F" w:rsidP="00AB622B">
      <w:pPr>
        <w:spacing w:before="100" w:beforeAutospacing="1" w:after="100" w:afterAutospacing="1" w:line="240" w:lineRule="auto"/>
        <w:rPr>
          <w:rFonts w:ascii="Verdana" w:eastAsia="Times New Roman" w:hAnsi="Verdana" w:cs="Times New Roman"/>
          <w:b/>
          <w:bCs/>
          <w:color w:val="0000FF"/>
          <w:sz w:val="18"/>
          <w:szCs w:val="18"/>
          <w:lang w:eastAsia="ru-RU"/>
        </w:rPr>
      </w:pPr>
      <w:r w:rsidRPr="00391B1F">
        <w:rPr>
          <w:rFonts w:ascii="Verdana" w:eastAsia="Times New Roman" w:hAnsi="Verdana" w:cs="Times New Roman"/>
          <w:b/>
          <w:bCs/>
          <w:color w:val="0000FF"/>
          <w:sz w:val="18"/>
          <w:szCs w:val="18"/>
          <w:lang w:eastAsia="ru-RU"/>
        </w:rPr>
        <w:t>5</w:t>
      </w:r>
      <w:r w:rsidR="004D067D" w:rsidRPr="00391B1F">
        <w:rPr>
          <w:rFonts w:ascii="Verdana" w:eastAsia="Times New Roman" w:hAnsi="Verdana" w:cs="Times New Roman"/>
          <w:b/>
          <w:bCs/>
          <w:color w:val="0000FF"/>
          <w:sz w:val="18"/>
          <w:szCs w:val="18"/>
          <w:lang w:eastAsia="ru-RU"/>
        </w:rPr>
        <w:t xml:space="preserve">. </w:t>
      </w:r>
      <w:r w:rsidRPr="00391B1F">
        <w:rPr>
          <w:rFonts w:ascii="Verdana" w:eastAsia="Times New Roman" w:hAnsi="Verdana" w:cs="Times New Roman"/>
          <w:b/>
          <w:bCs/>
          <w:color w:val="0000FF"/>
          <w:sz w:val="18"/>
          <w:szCs w:val="18"/>
          <w:lang w:eastAsia="ru-RU"/>
        </w:rPr>
        <w:t>АНАЛИЗ БЕЗУБЫТОЧНОСТИ И ЦЕЛЕВОЕ ПЛАНИРОВАНИЕ ПРИБЫЛИ В ПРОЦЕССЕ ИНВЕСТИЦИОННОГО ПРОЕКТИРОВАНИЯ.</w:t>
      </w:r>
    </w:p>
    <w:p w:rsidR="004D067D" w:rsidRPr="00391B1F" w:rsidRDefault="00391B1F" w:rsidP="00AB622B">
      <w:pPr>
        <w:spacing w:before="100" w:beforeAutospacing="1" w:after="100" w:afterAutospacing="1" w:line="240" w:lineRule="auto"/>
        <w:rPr>
          <w:rFonts w:ascii="Verdana" w:eastAsia="Times New Roman" w:hAnsi="Verdana" w:cs="Times New Roman"/>
          <w:color w:val="0000FF"/>
          <w:sz w:val="18"/>
          <w:szCs w:val="18"/>
          <w:lang w:eastAsia="ru-RU"/>
        </w:rPr>
      </w:pPr>
      <w:r w:rsidRPr="00391B1F">
        <w:rPr>
          <w:rFonts w:ascii="Verdana" w:eastAsia="Times New Roman" w:hAnsi="Verdana" w:cs="Times New Roman"/>
          <w:b/>
          <w:bCs/>
          <w:i/>
          <w:iCs/>
          <w:color w:val="0000FF"/>
          <w:sz w:val="18"/>
          <w:szCs w:val="18"/>
          <w:lang w:eastAsia="ru-RU"/>
        </w:rPr>
        <w:t>5</w:t>
      </w:r>
      <w:r w:rsidR="004D067D" w:rsidRPr="00391B1F">
        <w:rPr>
          <w:rFonts w:ascii="Verdana" w:eastAsia="Times New Roman" w:hAnsi="Verdana" w:cs="Times New Roman"/>
          <w:b/>
          <w:bCs/>
          <w:i/>
          <w:iCs/>
          <w:color w:val="0000FF"/>
          <w:sz w:val="18"/>
          <w:szCs w:val="18"/>
          <w:lang w:eastAsia="ru-RU"/>
        </w:rPr>
        <w:t>. 1. Общее понятие и назначение анализа безубыточности</w:t>
      </w:r>
      <w:r w:rsidRPr="00391B1F">
        <w:rPr>
          <w:rFonts w:ascii="Verdana" w:eastAsia="Times New Roman" w:hAnsi="Verdana" w:cs="Times New Roman"/>
          <w:b/>
          <w:bCs/>
          <w:i/>
          <w:iCs/>
          <w:color w:val="0000FF"/>
          <w:sz w:val="18"/>
          <w:szCs w:val="18"/>
          <w:lang w:eastAsia="ru-RU"/>
        </w:rPr>
        <w:t>.</w:t>
      </w:r>
      <w:r w:rsidR="004D067D" w:rsidRPr="00391B1F">
        <w:rPr>
          <w:rFonts w:ascii="Verdana" w:eastAsia="Times New Roman" w:hAnsi="Verdana" w:cs="Times New Roman"/>
          <w:b/>
          <w:bCs/>
          <w:i/>
          <w:iCs/>
          <w:color w:val="0000FF"/>
          <w:sz w:val="18"/>
          <w:szCs w:val="18"/>
          <w:lang w:eastAsia="ru-RU"/>
        </w:rPr>
        <w:t xml:space="preserve"> </w:t>
      </w:r>
    </w:p>
    <w:p w:rsidR="004D067D" w:rsidRPr="00AB622B"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Анализ безубыточности и целевое планирование прибыли является неотъемлемой частью инвестиционного проектирования. Этот тип анализа показывает принципиальную выполнимость проекта и одновременно позволяет выяснить основные узкие места проекта в смысле достижения заданного значения прибыли, которая обеспечивает требуемую эффективность инвестиционного проекта. </w:t>
      </w:r>
    </w:p>
    <w:p w:rsidR="004D067D" w:rsidRPr="00AB622B"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Как показывает практика, наиболее эффективны те проекты, в соответствии с которыми производств</w:t>
      </w:r>
      <w:r w:rsidR="00391B1F">
        <w:rPr>
          <w:rFonts w:ascii="Verdana" w:eastAsia="Times New Roman" w:hAnsi="Verdana" w:cs="Times New Roman"/>
          <w:color w:val="000000" w:themeColor="text1"/>
          <w:sz w:val="18"/>
          <w:szCs w:val="18"/>
          <w:lang w:eastAsia="ru-RU"/>
        </w:rPr>
        <w:t>енные ресурсы</w:t>
      </w:r>
      <w:r w:rsidRPr="00AB622B">
        <w:rPr>
          <w:rFonts w:ascii="Verdana" w:eastAsia="Times New Roman" w:hAnsi="Verdana" w:cs="Times New Roman"/>
          <w:color w:val="000000" w:themeColor="text1"/>
          <w:sz w:val="18"/>
          <w:szCs w:val="18"/>
          <w:lang w:eastAsia="ru-RU"/>
        </w:rPr>
        <w:t xml:space="preserve"> функционируют на уровне близком к уровню полной мощности. Однако</w:t>
      </w:r>
      <w:r w:rsidR="00391B1F">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несмотря на это некоторые проекты приносят убытки в течение первых нескольких лет после их реализации - с годами ситуация улучшается, в то время, как другие продолжают работать с убытком достаточно долго. Причин для столь плохих результатов может быть очень много, например: задержки в реализации; дефекты в схеме проекта; дефицит основных элементов; плохое качество сырья; недостаточный объем рынка; плохое качество продукции; ценовая система и т. д. </w:t>
      </w:r>
    </w:p>
    <w:p w:rsidR="004D067D" w:rsidRPr="00AB622B"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Если проект функционирует на более низком уровне использования производственных мощностей, доходы не могут покрыть все издержки. Когда уровень использования производственных мощностей возрастает, то можно надеяться, что будет достигнута ситуация, когда общие доходы будут равны общим издержкам. В этой точке нет ни прибыли, ни убытков. Такая ситуация называется </w:t>
      </w:r>
      <w:r w:rsidRPr="00391B1F">
        <w:rPr>
          <w:rFonts w:ascii="Verdana" w:eastAsia="Times New Roman" w:hAnsi="Verdana" w:cs="Times New Roman"/>
          <w:b/>
          <w:i/>
          <w:iCs/>
          <w:color w:val="0000FF"/>
          <w:sz w:val="18"/>
          <w:szCs w:val="18"/>
          <w:lang w:eastAsia="ru-RU"/>
        </w:rPr>
        <w:t>ситуацией безубыточности</w:t>
      </w:r>
      <w:r w:rsidRPr="00AB622B">
        <w:rPr>
          <w:rFonts w:ascii="Verdana" w:eastAsia="Times New Roman" w:hAnsi="Verdana" w:cs="Times New Roman"/>
          <w:color w:val="000000" w:themeColor="text1"/>
          <w:sz w:val="18"/>
          <w:szCs w:val="18"/>
          <w:lang w:eastAsia="ru-RU"/>
        </w:rPr>
        <w:t xml:space="preserve">. Таким </w:t>
      </w:r>
      <w:r w:rsidR="00391B1F" w:rsidRPr="00AB622B">
        <w:rPr>
          <w:rFonts w:ascii="Verdana" w:eastAsia="Times New Roman" w:hAnsi="Verdana" w:cs="Times New Roman"/>
          <w:color w:val="000000" w:themeColor="text1"/>
          <w:sz w:val="18"/>
          <w:szCs w:val="18"/>
          <w:lang w:eastAsia="ru-RU"/>
        </w:rPr>
        <w:t>образом,</w:t>
      </w:r>
      <w:r w:rsidRPr="00AB622B">
        <w:rPr>
          <w:rFonts w:ascii="Verdana" w:eastAsia="Times New Roman" w:hAnsi="Verdana" w:cs="Times New Roman"/>
          <w:color w:val="000000" w:themeColor="text1"/>
          <w:sz w:val="18"/>
          <w:szCs w:val="18"/>
          <w:lang w:eastAsia="ru-RU"/>
        </w:rPr>
        <w:t xml:space="preserve"> мы подходим к понятию безубыточности. </w:t>
      </w:r>
    </w:p>
    <w:p w:rsidR="004D067D" w:rsidRPr="00391B1F" w:rsidRDefault="004D067D" w:rsidP="00AB622B">
      <w:pPr>
        <w:spacing w:before="100" w:beforeAutospacing="1" w:after="100" w:afterAutospacing="1" w:line="240" w:lineRule="auto"/>
        <w:rPr>
          <w:rFonts w:ascii="Verdana" w:eastAsia="Times New Roman" w:hAnsi="Verdana" w:cs="Times New Roman"/>
          <w:b/>
          <w:color w:val="0000FF"/>
          <w:sz w:val="18"/>
          <w:szCs w:val="18"/>
          <w:lang w:eastAsia="ru-RU"/>
        </w:rPr>
      </w:pPr>
      <w:r w:rsidRPr="00391B1F">
        <w:rPr>
          <w:rFonts w:ascii="Verdana" w:eastAsia="Times New Roman" w:hAnsi="Verdana" w:cs="Times New Roman"/>
          <w:b/>
          <w:bCs/>
          <w:i/>
          <w:iCs/>
          <w:color w:val="0000FF"/>
          <w:sz w:val="18"/>
          <w:szCs w:val="18"/>
          <w:lang w:eastAsia="ru-RU"/>
        </w:rPr>
        <w:t>Анализ безубыточности или анализ издержек, прибыли и объема производства,</w:t>
      </w:r>
      <w:r w:rsidRPr="00391B1F">
        <w:rPr>
          <w:rFonts w:ascii="Verdana" w:eastAsia="Times New Roman" w:hAnsi="Verdana" w:cs="Times New Roman"/>
          <w:b/>
          <w:color w:val="0000FF"/>
          <w:sz w:val="18"/>
          <w:szCs w:val="18"/>
          <w:lang w:eastAsia="ru-RU"/>
        </w:rPr>
        <w:t xml:space="preserve"> </w:t>
      </w:r>
      <w:r w:rsidRPr="00391B1F">
        <w:rPr>
          <w:rFonts w:ascii="Verdana" w:eastAsia="Times New Roman" w:hAnsi="Verdana" w:cs="Times New Roman"/>
          <w:b/>
          <w:i/>
          <w:iCs/>
          <w:color w:val="0000FF"/>
          <w:sz w:val="18"/>
          <w:szCs w:val="18"/>
          <w:lang w:eastAsia="ru-RU"/>
        </w:rPr>
        <w:t>как его иногда называют</w:t>
      </w:r>
      <w:r w:rsidRPr="00391B1F">
        <w:rPr>
          <w:rFonts w:ascii="Verdana" w:eastAsia="Times New Roman" w:hAnsi="Verdana" w:cs="Times New Roman"/>
          <w:b/>
          <w:color w:val="0000FF"/>
          <w:sz w:val="18"/>
          <w:szCs w:val="18"/>
          <w:lang w:eastAsia="ru-RU"/>
        </w:rPr>
        <w:t xml:space="preserve"> - </w:t>
      </w:r>
      <w:r w:rsidRPr="00391B1F">
        <w:rPr>
          <w:rFonts w:ascii="Verdana" w:eastAsia="Times New Roman" w:hAnsi="Verdana" w:cs="Times New Roman"/>
          <w:b/>
          <w:bCs/>
          <w:i/>
          <w:iCs/>
          <w:color w:val="0000FF"/>
          <w:sz w:val="18"/>
          <w:szCs w:val="18"/>
          <w:lang w:eastAsia="ru-RU"/>
        </w:rPr>
        <w:t xml:space="preserve">это аналитический подход к изучению взаимосвязи между издержками и доходам при различных уровнях производства. </w:t>
      </w:r>
    </w:p>
    <w:p w:rsidR="004D067D" w:rsidRPr="00AB622B"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lastRenderedPageBreak/>
        <w:t xml:space="preserve">Анализ безубыточности используется не только для целей инвестиционного проектирования. Этот анализ полезен также для текущего управления, так как он обеспечивает информацией для принятия решения путем анализа влияния изменений в цене продукции, производстве и объемах продаж и издержках, а так же прогнозирования прибылей, убытков и потоков денежных средств. </w:t>
      </w:r>
    </w:p>
    <w:p w:rsidR="004D067D" w:rsidRPr="00391B1F" w:rsidRDefault="004D067D" w:rsidP="00AB622B">
      <w:pPr>
        <w:spacing w:before="100" w:beforeAutospacing="1" w:after="100" w:afterAutospacing="1" w:line="240" w:lineRule="auto"/>
        <w:rPr>
          <w:rFonts w:ascii="Verdana" w:eastAsia="Times New Roman" w:hAnsi="Verdana" w:cs="Times New Roman"/>
          <w:b/>
          <w:color w:val="009900"/>
          <w:sz w:val="18"/>
          <w:szCs w:val="18"/>
          <w:lang w:eastAsia="ru-RU"/>
        </w:rPr>
      </w:pPr>
      <w:r w:rsidRPr="00391B1F">
        <w:rPr>
          <w:rFonts w:ascii="Verdana" w:eastAsia="Times New Roman" w:hAnsi="Verdana" w:cs="Times New Roman"/>
          <w:b/>
          <w:color w:val="009900"/>
          <w:sz w:val="18"/>
          <w:szCs w:val="18"/>
          <w:lang w:eastAsia="ru-RU"/>
        </w:rPr>
        <w:t>В процессе проведения анализа безубыточности в его стандартном (классическом варианте) п</w:t>
      </w:r>
      <w:r w:rsidR="00391B1F">
        <w:rPr>
          <w:rFonts w:ascii="Verdana" w:eastAsia="Times New Roman" w:hAnsi="Verdana" w:cs="Times New Roman"/>
          <w:b/>
          <w:color w:val="009900"/>
          <w:sz w:val="18"/>
          <w:szCs w:val="18"/>
          <w:lang w:eastAsia="ru-RU"/>
        </w:rPr>
        <w:t>ринимаются следующие допущения:</w:t>
      </w:r>
    </w:p>
    <w:p w:rsidR="004D067D" w:rsidRPr="00391B1F" w:rsidRDefault="004D067D" w:rsidP="00070050">
      <w:pPr>
        <w:numPr>
          <w:ilvl w:val="0"/>
          <w:numId w:val="33"/>
        </w:numPr>
        <w:spacing w:before="100" w:beforeAutospacing="1" w:after="100" w:afterAutospacing="1" w:line="240" w:lineRule="auto"/>
        <w:rPr>
          <w:rFonts w:ascii="Verdana" w:eastAsia="Times New Roman" w:hAnsi="Verdana" w:cs="Times New Roman"/>
          <w:color w:val="009900"/>
          <w:sz w:val="18"/>
          <w:szCs w:val="18"/>
          <w:lang w:eastAsia="ru-RU"/>
        </w:rPr>
      </w:pPr>
      <w:r w:rsidRPr="00391B1F">
        <w:rPr>
          <w:rFonts w:ascii="Verdana" w:eastAsia="Times New Roman" w:hAnsi="Verdana" w:cs="Times New Roman"/>
          <w:color w:val="009900"/>
          <w:sz w:val="18"/>
          <w:szCs w:val="18"/>
          <w:lang w:eastAsia="ru-RU"/>
        </w:rPr>
        <w:t xml:space="preserve">Используется классификация издержек по характеру их поведения при изменении объема реализации готовой продукции. Издержки подразделяются на постоянные и переменные </w:t>
      </w:r>
    </w:p>
    <w:p w:rsidR="004D067D" w:rsidRPr="00391B1F" w:rsidRDefault="004D067D" w:rsidP="00070050">
      <w:pPr>
        <w:numPr>
          <w:ilvl w:val="0"/>
          <w:numId w:val="33"/>
        </w:numPr>
        <w:spacing w:before="100" w:beforeAutospacing="1" w:after="100" w:afterAutospacing="1" w:line="240" w:lineRule="auto"/>
        <w:rPr>
          <w:rFonts w:ascii="Verdana" w:eastAsia="Times New Roman" w:hAnsi="Verdana" w:cs="Times New Roman"/>
          <w:color w:val="009900"/>
          <w:sz w:val="18"/>
          <w:szCs w:val="18"/>
          <w:lang w:eastAsia="ru-RU"/>
        </w:rPr>
      </w:pPr>
      <w:r w:rsidRPr="00391B1F">
        <w:rPr>
          <w:rFonts w:ascii="Verdana" w:eastAsia="Times New Roman" w:hAnsi="Verdana" w:cs="Times New Roman"/>
          <w:color w:val="009900"/>
          <w:sz w:val="18"/>
          <w:szCs w:val="18"/>
          <w:lang w:eastAsia="ru-RU"/>
        </w:rPr>
        <w:t xml:space="preserve">Предполагается, что вся произведенная продукция будет продана в течение планового периода времени. </w:t>
      </w:r>
    </w:p>
    <w:p w:rsidR="004D067D" w:rsidRPr="00391B1F" w:rsidRDefault="004D067D" w:rsidP="00070050">
      <w:pPr>
        <w:numPr>
          <w:ilvl w:val="0"/>
          <w:numId w:val="33"/>
        </w:numPr>
        <w:spacing w:before="100" w:beforeAutospacing="1" w:after="100" w:afterAutospacing="1" w:line="240" w:lineRule="auto"/>
        <w:rPr>
          <w:rFonts w:ascii="Verdana" w:eastAsia="Times New Roman" w:hAnsi="Verdana" w:cs="Times New Roman"/>
          <w:color w:val="009900"/>
          <w:sz w:val="18"/>
          <w:szCs w:val="18"/>
          <w:lang w:eastAsia="ru-RU"/>
        </w:rPr>
      </w:pPr>
      <w:r w:rsidRPr="00391B1F">
        <w:rPr>
          <w:rFonts w:ascii="Verdana" w:eastAsia="Times New Roman" w:hAnsi="Verdana" w:cs="Times New Roman"/>
          <w:color w:val="009900"/>
          <w:sz w:val="18"/>
          <w:szCs w:val="18"/>
          <w:lang w:eastAsia="ru-RU"/>
        </w:rPr>
        <w:t>В качестве критерия для анализа принимается прибыль до выплаты налогов, а не чистая прибыль.</w:t>
      </w:r>
    </w:p>
    <w:p w:rsidR="004D067D" w:rsidRPr="00AB622B" w:rsidRDefault="004D067D" w:rsidP="00AB622B">
      <w:pPr>
        <w:spacing w:before="100" w:beforeAutospacing="1" w:after="100" w:afterAutospacing="1" w:line="240" w:lineRule="auto"/>
        <w:rPr>
          <w:rFonts w:ascii="Verdana" w:eastAsia="Times New Roman" w:hAnsi="Verdana" w:cs="Times New Roman"/>
          <w:b/>
          <w:bCs/>
          <w:i/>
          <w:iCs/>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Все последующие вопросы анализа безубыточности будут рассматриваться в основном в рамках этих допущений. </w:t>
      </w:r>
    </w:p>
    <w:p w:rsidR="004D067D" w:rsidRPr="00391B1F" w:rsidRDefault="00391B1F" w:rsidP="00AB622B">
      <w:pPr>
        <w:spacing w:before="100" w:beforeAutospacing="1" w:after="100" w:afterAutospacing="1" w:line="240" w:lineRule="auto"/>
        <w:rPr>
          <w:rFonts w:ascii="Verdana" w:eastAsia="Times New Roman" w:hAnsi="Verdana" w:cs="Times New Roman"/>
          <w:color w:val="0000FF"/>
          <w:sz w:val="18"/>
          <w:szCs w:val="18"/>
          <w:lang w:eastAsia="ru-RU"/>
        </w:rPr>
      </w:pPr>
      <w:r w:rsidRPr="00391B1F">
        <w:rPr>
          <w:rFonts w:ascii="Verdana" w:eastAsia="Times New Roman" w:hAnsi="Verdana" w:cs="Times New Roman"/>
          <w:b/>
          <w:bCs/>
          <w:i/>
          <w:iCs/>
          <w:color w:val="0000FF"/>
          <w:sz w:val="18"/>
          <w:szCs w:val="18"/>
          <w:lang w:eastAsia="ru-RU"/>
        </w:rPr>
        <w:t>5</w:t>
      </w:r>
      <w:r w:rsidR="004D067D" w:rsidRPr="00391B1F">
        <w:rPr>
          <w:rFonts w:ascii="Verdana" w:eastAsia="Times New Roman" w:hAnsi="Verdana" w:cs="Times New Roman"/>
          <w:b/>
          <w:bCs/>
          <w:i/>
          <w:iCs/>
          <w:color w:val="0000FF"/>
          <w:sz w:val="18"/>
          <w:szCs w:val="18"/>
          <w:lang w:eastAsia="ru-RU"/>
        </w:rPr>
        <w:t>. 2. Классификация издержек</w:t>
      </w:r>
      <w:r w:rsidRPr="00391B1F">
        <w:rPr>
          <w:rFonts w:ascii="Verdana" w:eastAsia="Times New Roman" w:hAnsi="Verdana" w:cs="Times New Roman"/>
          <w:b/>
          <w:bCs/>
          <w:i/>
          <w:iCs/>
          <w:color w:val="0000FF"/>
          <w:sz w:val="18"/>
          <w:szCs w:val="18"/>
          <w:lang w:eastAsia="ru-RU"/>
        </w:rPr>
        <w:t>.</w:t>
      </w:r>
      <w:r w:rsidR="004D067D" w:rsidRPr="00391B1F">
        <w:rPr>
          <w:rFonts w:ascii="Verdana" w:eastAsia="Times New Roman" w:hAnsi="Verdana" w:cs="Times New Roman"/>
          <w:b/>
          <w:bCs/>
          <w:i/>
          <w:iCs/>
          <w:color w:val="0000FF"/>
          <w:sz w:val="18"/>
          <w:szCs w:val="18"/>
          <w:lang w:eastAsia="ru-RU"/>
        </w:rPr>
        <w:t xml:space="preserve"> </w:t>
      </w:r>
    </w:p>
    <w:p w:rsidR="008E0CAA"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В рамках анализа безубыточности издержки подразделяют на два вида: </w:t>
      </w:r>
      <w:r w:rsidR="00391B1F">
        <w:rPr>
          <w:rFonts w:ascii="Verdana" w:eastAsia="Times New Roman" w:hAnsi="Verdana" w:cs="Times New Roman"/>
          <w:color w:val="000000" w:themeColor="text1"/>
          <w:sz w:val="18"/>
          <w:szCs w:val="18"/>
          <w:lang w:eastAsia="ru-RU"/>
        </w:rPr>
        <w:t>переменные и постоянные</w:t>
      </w:r>
      <w:r w:rsidRPr="00AB622B">
        <w:rPr>
          <w:rFonts w:ascii="Verdana" w:eastAsia="Times New Roman" w:hAnsi="Verdana" w:cs="Times New Roman"/>
          <w:color w:val="000000" w:themeColor="text1"/>
          <w:sz w:val="18"/>
          <w:szCs w:val="18"/>
          <w:lang w:eastAsia="ru-RU"/>
        </w:rPr>
        <w:t xml:space="preserve">. </w:t>
      </w:r>
      <w:r w:rsidRPr="00391B1F">
        <w:rPr>
          <w:rFonts w:ascii="Verdana" w:eastAsia="Times New Roman" w:hAnsi="Verdana" w:cs="Times New Roman"/>
          <w:b/>
          <w:bCs/>
          <w:i/>
          <w:iCs/>
          <w:color w:val="0000FF"/>
          <w:sz w:val="18"/>
          <w:szCs w:val="18"/>
          <w:u w:val="single"/>
          <w:lang w:eastAsia="ru-RU"/>
        </w:rPr>
        <w:t>Переменные издержки</w:t>
      </w:r>
      <w:r w:rsidRPr="00AB622B">
        <w:rPr>
          <w:rFonts w:ascii="Verdana" w:eastAsia="Times New Roman" w:hAnsi="Verdana" w:cs="Times New Roman"/>
          <w:b/>
          <w:bCs/>
          <w:i/>
          <w:iCs/>
          <w:color w:val="000000" w:themeColor="text1"/>
          <w:sz w:val="18"/>
          <w:szCs w:val="18"/>
          <w:u w:val="single"/>
          <w:lang w:eastAsia="ru-RU"/>
        </w:rPr>
        <w:t xml:space="preserve"> </w:t>
      </w:r>
      <w:r w:rsidR="008E0CAA" w:rsidRPr="008E0CAA">
        <w:rPr>
          <w:rFonts w:ascii="Verdana" w:eastAsia="Times New Roman" w:hAnsi="Verdana" w:cs="Times New Roman"/>
          <w:b/>
          <w:i/>
          <w:iCs/>
          <w:color w:val="0000FF"/>
          <w:sz w:val="18"/>
          <w:szCs w:val="18"/>
          <w:lang w:eastAsia="ru-RU"/>
        </w:rPr>
        <w:t>(Variable Costs)</w:t>
      </w:r>
      <w:r w:rsidR="008E0CAA">
        <w:rPr>
          <w:rFonts w:ascii="Verdana" w:eastAsia="Times New Roman" w:hAnsi="Verdana" w:cs="Times New Roman"/>
          <w:b/>
          <w:i/>
          <w:iCs/>
          <w:color w:val="0000FF"/>
          <w:sz w:val="18"/>
          <w:szCs w:val="18"/>
          <w:lang w:eastAsia="ru-RU"/>
        </w:rPr>
        <w:t xml:space="preserve"> </w:t>
      </w:r>
      <w:r w:rsidRPr="00AB622B">
        <w:rPr>
          <w:rFonts w:ascii="Verdana" w:eastAsia="Times New Roman" w:hAnsi="Verdana" w:cs="Times New Roman"/>
          <w:color w:val="000000" w:themeColor="text1"/>
          <w:sz w:val="18"/>
          <w:szCs w:val="18"/>
          <w:lang w:eastAsia="ru-RU"/>
        </w:rPr>
        <w:t>- это такие издержки, которые меняются (в целом) приблизительно прямо пропорционально увеличению или уменьшению объема производства (в предположении, что издержки на единицу продукции остаются почти постоянными, стабильными).</w:t>
      </w:r>
      <w:r w:rsidR="008E0CAA">
        <w:rPr>
          <w:rFonts w:ascii="Verdana" w:eastAsia="Times New Roman" w:hAnsi="Verdana" w:cs="Times New Roman"/>
          <w:color w:val="000000" w:themeColor="text1"/>
          <w:sz w:val="18"/>
          <w:szCs w:val="18"/>
          <w:lang w:eastAsia="ru-RU"/>
        </w:rPr>
        <w:t xml:space="preserve"> </w:t>
      </w:r>
      <w:r w:rsidR="00391B1F">
        <w:rPr>
          <w:rFonts w:ascii="Verdana" w:eastAsia="Times New Roman" w:hAnsi="Verdana" w:cs="Times New Roman"/>
          <w:b/>
          <w:bCs/>
          <w:i/>
          <w:iCs/>
          <w:color w:val="0000FF"/>
          <w:sz w:val="18"/>
          <w:szCs w:val="18"/>
          <w:u w:val="single"/>
          <w:lang w:eastAsia="ru-RU"/>
        </w:rPr>
        <w:t>Постоя</w:t>
      </w:r>
      <w:r w:rsidRPr="00391B1F">
        <w:rPr>
          <w:rFonts w:ascii="Verdana" w:eastAsia="Times New Roman" w:hAnsi="Verdana" w:cs="Times New Roman"/>
          <w:b/>
          <w:bCs/>
          <w:i/>
          <w:iCs/>
          <w:color w:val="0000FF"/>
          <w:sz w:val="18"/>
          <w:szCs w:val="18"/>
          <w:u w:val="single"/>
          <w:lang w:eastAsia="ru-RU"/>
        </w:rPr>
        <w:t>нные издержки</w:t>
      </w:r>
      <w:r w:rsidRPr="00AB622B">
        <w:rPr>
          <w:rFonts w:ascii="Verdana" w:eastAsia="Times New Roman" w:hAnsi="Verdana" w:cs="Times New Roman"/>
          <w:color w:val="000000" w:themeColor="text1"/>
          <w:sz w:val="18"/>
          <w:szCs w:val="18"/>
          <w:lang w:eastAsia="ru-RU"/>
        </w:rPr>
        <w:t xml:space="preserve"> </w:t>
      </w:r>
      <w:r w:rsidR="008E0CAA" w:rsidRPr="008E0CAA">
        <w:rPr>
          <w:rFonts w:ascii="Verdana" w:eastAsia="Times New Roman" w:hAnsi="Verdana" w:cs="Times New Roman"/>
          <w:b/>
          <w:i/>
          <w:iCs/>
          <w:color w:val="0000FF"/>
          <w:sz w:val="18"/>
          <w:szCs w:val="18"/>
          <w:lang w:eastAsia="ru-RU"/>
        </w:rPr>
        <w:t>(Fixed Costs)</w:t>
      </w:r>
      <w:r w:rsidR="008E0CAA">
        <w:rPr>
          <w:rFonts w:ascii="Verdana" w:eastAsia="Times New Roman" w:hAnsi="Verdana" w:cs="Times New Roman"/>
          <w:b/>
          <w:i/>
          <w:iCs/>
          <w:color w:val="0000FF"/>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это такие издержки, которые не меняются, когда меняется уровень производства за какой-то определенный </w:t>
      </w:r>
      <w:r w:rsidR="008E0CAA">
        <w:rPr>
          <w:rFonts w:ascii="Verdana" w:eastAsia="Times New Roman" w:hAnsi="Verdana" w:cs="Times New Roman"/>
          <w:color w:val="000000" w:themeColor="text1"/>
          <w:sz w:val="18"/>
          <w:szCs w:val="18"/>
          <w:lang w:eastAsia="ru-RU"/>
        </w:rPr>
        <w:t>период времени (например, год).</w:t>
      </w:r>
    </w:p>
    <w:p w:rsidR="008E0CAA" w:rsidRPr="00D629ED" w:rsidRDefault="004D067D" w:rsidP="00AB622B">
      <w:pPr>
        <w:spacing w:before="100" w:beforeAutospacing="1" w:after="100" w:afterAutospacing="1" w:line="240" w:lineRule="auto"/>
        <w:rPr>
          <w:rFonts w:ascii="Verdana" w:eastAsia="Times New Roman" w:hAnsi="Verdana" w:cs="Times New Roman"/>
          <w:color w:val="800080"/>
          <w:sz w:val="18"/>
          <w:szCs w:val="18"/>
          <w:lang w:eastAsia="ru-RU"/>
        </w:rPr>
      </w:pPr>
      <w:r w:rsidRPr="00D629ED">
        <w:rPr>
          <w:rFonts w:ascii="Verdana" w:eastAsia="Times New Roman" w:hAnsi="Verdana" w:cs="Times New Roman"/>
          <w:color w:val="800080"/>
          <w:sz w:val="18"/>
          <w:szCs w:val="18"/>
          <w:lang w:eastAsia="ru-RU"/>
        </w:rPr>
        <w:t xml:space="preserve">К переменным издержкам относятся затраты на сырье и материалы, энергию и коммунальные услуги (используемые в процессе производства), комиссионные с продаж (если они определяются объемом продаж), зарплата рабочим (при условии, что она может быть увеличена или уменьшена при увеличении или уменьшении объема производства). </w:t>
      </w:r>
    </w:p>
    <w:p w:rsidR="004D067D" w:rsidRPr="00D629ED" w:rsidRDefault="004D067D" w:rsidP="00AB622B">
      <w:pPr>
        <w:spacing w:before="100" w:beforeAutospacing="1" w:after="100" w:afterAutospacing="1" w:line="240" w:lineRule="auto"/>
        <w:rPr>
          <w:rFonts w:ascii="Verdana" w:eastAsia="Times New Roman" w:hAnsi="Verdana" w:cs="Times New Roman"/>
          <w:color w:val="800080"/>
          <w:sz w:val="18"/>
          <w:szCs w:val="18"/>
          <w:lang w:eastAsia="ru-RU"/>
        </w:rPr>
      </w:pPr>
      <w:r w:rsidRPr="00D629ED">
        <w:rPr>
          <w:rFonts w:ascii="Verdana" w:eastAsia="Times New Roman" w:hAnsi="Verdana" w:cs="Times New Roman"/>
          <w:color w:val="800080"/>
          <w:sz w:val="18"/>
          <w:szCs w:val="18"/>
          <w:lang w:eastAsia="ru-RU"/>
        </w:rPr>
        <w:t xml:space="preserve">Примерами </w:t>
      </w:r>
      <w:r w:rsidR="008E0CAA" w:rsidRPr="00D629ED">
        <w:rPr>
          <w:rFonts w:ascii="Verdana" w:eastAsia="Times New Roman" w:hAnsi="Verdana" w:cs="Times New Roman"/>
          <w:color w:val="800080"/>
          <w:sz w:val="18"/>
          <w:szCs w:val="18"/>
          <w:lang w:eastAsia="ru-RU"/>
        </w:rPr>
        <w:t>постоя</w:t>
      </w:r>
      <w:r w:rsidRPr="00D629ED">
        <w:rPr>
          <w:rFonts w:ascii="Verdana" w:eastAsia="Times New Roman" w:hAnsi="Verdana" w:cs="Times New Roman"/>
          <w:color w:val="800080"/>
          <w:sz w:val="18"/>
          <w:szCs w:val="18"/>
          <w:lang w:eastAsia="ru-RU"/>
        </w:rPr>
        <w:t xml:space="preserve">нных издержек являются затраты на амортизацию зданий и оборудования, амортизацию предоперационных расходов, аренду и лизинг (которые не изменяются при изменении объема продаж и объема производства), проценты по кредитам, заработная плата служащих, управляющих, контролеров (которое по предположению не изменяется при изменении уровня производства), общие административные расходы. </w:t>
      </w:r>
    </w:p>
    <w:p w:rsidR="00A1165E" w:rsidRPr="00D629ED" w:rsidRDefault="004D067D" w:rsidP="00AB622B">
      <w:pPr>
        <w:spacing w:before="100" w:beforeAutospacing="1" w:after="100" w:afterAutospacing="1" w:line="240" w:lineRule="auto"/>
        <w:rPr>
          <w:rFonts w:ascii="Verdana" w:eastAsia="Times New Roman" w:hAnsi="Verdana" w:cs="Times New Roman"/>
          <w:color w:val="800080"/>
          <w:sz w:val="18"/>
          <w:szCs w:val="18"/>
          <w:lang w:eastAsia="ru-RU"/>
        </w:rPr>
      </w:pPr>
      <w:r w:rsidRPr="00D629ED">
        <w:rPr>
          <w:rFonts w:ascii="Verdana" w:eastAsia="Times New Roman" w:hAnsi="Verdana" w:cs="Times New Roman"/>
          <w:color w:val="800080"/>
          <w:sz w:val="18"/>
          <w:szCs w:val="18"/>
          <w:lang w:eastAsia="ru-RU"/>
        </w:rPr>
        <w:t xml:space="preserve">Некоторые из этих издержек, например, заработная плата или общие административные расходы, могут изменяться не совсем прямо пропорционально объему и в то же время не быть постоянными. Они могут быть обозначены </w:t>
      </w:r>
      <w:r w:rsidR="00A1165E" w:rsidRPr="00D629ED">
        <w:rPr>
          <w:rFonts w:ascii="Verdana" w:eastAsia="Times New Roman" w:hAnsi="Verdana" w:cs="Times New Roman"/>
          <w:color w:val="800080"/>
          <w:sz w:val="18"/>
          <w:szCs w:val="18"/>
          <w:lang w:eastAsia="ru-RU"/>
        </w:rPr>
        <w:t>как смешанные (полупеременные).</w:t>
      </w:r>
    </w:p>
    <w:p w:rsidR="00A1165E" w:rsidRPr="00D629ED" w:rsidRDefault="004D067D" w:rsidP="00AB622B">
      <w:pPr>
        <w:spacing w:before="100" w:beforeAutospacing="1" w:after="100" w:afterAutospacing="1" w:line="240" w:lineRule="auto"/>
        <w:rPr>
          <w:rFonts w:ascii="Verdana" w:eastAsia="Times New Roman" w:hAnsi="Verdana" w:cs="Times New Roman"/>
          <w:color w:val="800080"/>
          <w:sz w:val="18"/>
          <w:szCs w:val="18"/>
          <w:lang w:eastAsia="ru-RU"/>
        </w:rPr>
      </w:pPr>
      <w:r w:rsidRPr="00D629ED">
        <w:rPr>
          <w:rFonts w:ascii="Verdana" w:eastAsia="Times New Roman" w:hAnsi="Verdana" w:cs="Times New Roman"/>
          <w:color w:val="800080"/>
          <w:sz w:val="18"/>
          <w:szCs w:val="18"/>
          <w:lang w:eastAsia="ru-RU"/>
        </w:rPr>
        <w:t xml:space="preserve">Такие издержки можно разбить на переменные и постоянные компоненты и рассматривать их отдельно. Следует также заметить, что в анализе безубыточности рассматриваются операции за определенный конкретный период времени, например, операции, которые ожидаются в следующем году или в определенном году в будущем. Они также могут быть и за месяц или </w:t>
      </w:r>
      <w:r w:rsidR="00A1165E" w:rsidRPr="00D629ED">
        <w:rPr>
          <w:rFonts w:ascii="Verdana" w:eastAsia="Times New Roman" w:hAnsi="Verdana" w:cs="Times New Roman"/>
          <w:color w:val="800080"/>
          <w:sz w:val="18"/>
          <w:szCs w:val="18"/>
          <w:lang w:eastAsia="ru-RU"/>
        </w:rPr>
        <w:t>за любой другой период времени.</w:t>
      </w:r>
    </w:p>
    <w:p w:rsidR="004D067D" w:rsidRPr="00D629ED" w:rsidRDefault="00A1165E" w:rsidP="00AB622B">
      <w:pPr>
        <w:spacing w:before="100" w:beforeAutospacing="1" w:after="100" w:afterAutospacing="1" w:line="240" w:lineRule="auto"/>
        <w:rPr>
          <w:rFonts w:ascii="Verdana" w:eastAsia="Times New Roman" w:hAnsi="Verdana" w:cs="Times New Roman"/>
          <w:color w:val="800080"/>
          <w:sz w:val="18"/>
          <w:szCs w:val="18"/>
          <w:lang w:eastAsia="ru-RU"/>
        </w:rPr>
      </w:pPr>
      <w:r w:rsidRPr="00D629ED">
        <w:rPr>
          <w:rFonts w:ascii="Verdana" w:eastAsia="Times New Roman" w:hAnsi="Verdana" w:cs="Times New Roman"/>
          <w:color w:val="800080"/>
          <w:sz w:val="18"/>
          <w:szCs w:val="18"/>
          <w:lang w:eastAsia="ru-RU"/>
        </w:rPr>
        <w:t>Так,</w:t>
      </w:r>
      <w:r w:rsidR="004D067D" w:rsidRPr="00D629ED">
        <w:rPr>
          <w:rFonts w:ascii="Verdana" w:eastAsia="Times New Roman" w:hAnsi="Verdana" w:cs="Times New Roman"/>
          <w:color w:val="800080"/>
          <w:sz w:val="18"/>
          <w:szCs w:val="18"/>
          <w:lang w:eastAsia="ru-RU"/>
        </w:rPr>
        <w:t xml:space="preserve"> например, величина платы за аренду офиса или производственного помещения может быть фиксирована в течение одного или нескольких лет, но может изменяться в долгосрочной перспективе. </w:t>
      </w:r>
    </w:p>
    <w:p w:rsidR="004D067D" w:rsidRPr="00D629ED" w:rsidRDefault="008E0CAA" w:rsidP="00AB622B">
      <w:pPr>
        <w:spacing w:before="100" w:beforeAutospacing="1" w:after="100" w:afterAutospacing="1" w:line="240" w:lineRule="auto"/>
        <w:rPr>
          <w:rFonts w:ascii="Verdana" w:eastAsia="Times New Roman" w:hAnsi="Verdana" w:cs="Times New Roman"/>
          <w:color w:val="800080"/>
          <w:sz w:val="18"/>
          <w:szCs w:val="18"/>
          <w:lang w:eastAsia="ru-RU"/>
        </w:rPr>
      </w:pPr>
      <w:r w:rsidRPr="00D629ED">
        <w:rPr>
          <w:rFonts w:ascii="Verdana" w:eastAsia="Times New Roman" w:hAnsi="Verdana" w:cs="Times New Roman"/>
          <w:color w:val="800080"/>
          <w:sz w:val="18"/>
          <w:szCs w:val="18"/>
          <w:lang w:eastAsia="ru-RU"/>
        </w:rPr>
        <w:t>При</w:t>
      </w:r>
      <w:r w:rsidR="004D067D" w:rsidRPr="00D629ED">
        <w:rPr>
          <w:rFonts w:ascii="Verdana" w:eastAsia="Times New Roman" w:hAnsi="Verdana" w:cs="Times New Roman"/>
          <w:color w:val="800080"/>
          <w:sz w:val="18"/>
          <w:szCs w:val="18"/>
          <w:lang w:eastAsia="ru-RU"/>
        </w:rPr>
        <w:t xml:space="preserve"> изменении объема производства и реализации продукции предприятия общие постоянные издержки остаются неизменными, а постоянные издержки, приходящиеся на единицу продукции, изменяются. Следовательно, в качестве инварианта при анализе постоянных издержек используются суммарные за период времени затраты предприятия. </w:t>
      </w:r>
    </w:p>
    <w:p w:rsidR="00D629ED" w:rsidRDefault="00D629ED" w:rsidP="00AB622B">
      <w:pPr>
        <w:spacing w:before="100" w:beforeAutospacing="1" w:after="100" w:afterAutospacing="1" w:line="240" w:lineRule="auto"/>
        <w:rPr>
          <w:rFonts w:ascii="Verdana" w:eastAsia="Times New Roman" w:hAnsi="Verdana" w:cs="Times New Roman"/>
          <w:color w:val="800080"/>
          <w:sz w:val="18"/>
          <w:szCs w:val="18"/>
          <w:lang w:eastAsia="ru-RU"/>
        </w:rPr>
      </w:pPr>
    </w:p>
    <w:p w:rsidR="00D629ED" w:rsidRDefault="00D629ED" w:rsidP="00AB622B">
      <w:pPr>
        <w:spacing w:before="100" w:beforeAutospacing="1" w:after="100" w:afterAutospacing="1" w:line="240" w:lineRule="auto"/>
        <w:rPr>
          <w:rFonts w:ascii="Verdana" w:eastAsia="Times New Roman" w:hAnsi="Verdana" w:cs="Times New Roman"/>
          <w:color w:val="800080"/>
          <w:sz w:val="18"/>
          <w:szCs w:val="18"/>
          <w:lang w:eastAsia="ru-RU"/>
        </w:rPr>
      </w:pPr>
    </w:p>
    <w:p w:rsidR="004D067D" w:rsidRPr="00D629ED" w:rsidRDefault="004D067D" w:rsidP="00AB622B">
      <w:pPr>
        <w:spacing w:before="100" w:beforeAutospacing="1" w:after="100" w:afterAutospacing="1" w:line="240" w:lineRule="auto"/>
        <w:rPr>
          <w:rFonts w:ascii="Verdana" w:eastAsia="Times New Roman" w:hAnsi="Verdana" w:cs="Times New Roman"/>
          <w:i/>
          <w:iCs/>
          <w:color w:val="800080"/>
          <w:sz w:val="18"/>
          <w:szCs w:val="18"/>
          <w:lang w:eastAsia="ru-RU"/>
        </w:rPr>
      </w:pPr>
      <w:r w:rsidRPr="00D629ED">
        <w:rPr>
          <w:rFonts w:ascii="Verdana" w:eastAsia="Times New Roman" w:hAnsi="Verdana" w:cs="Times New Roman"/>
          <w:color w:val="800080"/>
          <w:sz w:val="18"/>
          <w:szCs w:val="18"/>
          <w:lang w:eastAsia="ru-RU"/>
        </w:rPr>
        <w:lastRenderedPageBreak/>
        <w:t xml:space="preserve">Следует отметить, что постоянные издержки могут меняться при существенном изменении объема производства. Причем это изменение носит, как правило, скачкообразный характер. Например, при увеличении объема производства может потребоваться аренда дополнительного производственного помещения и покупка нового оборудования, что приведет к увеличению постоянных издержек на сумму арендных платежей новых помещений, а также эксплуатационных и амортизационных издержек по новому оборудованию. </w:t>
      </w:r>
    </w:p>
    <w:p w:rsidR="00A1165E" w:rsidRPr="00A1165E"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8E0CAA">
        <w:rPr>
          <w:rFonts w:ascii="Verdana" w:eastAsia="Times New Roman" w:hAnsi="Verdana" w:cs="Times New Roman"/>
          <w:b/>
          <w:i/>
          <w:iCs/>
          <w:color w:val="0000FF"/>
          <w:sz w:val="18"/>
          <w:szCs w:val="18"/>
          <w:u w:val="single"/>
          <w:lang w:eastAsia="ru-RU"/>
        </w:rPr>
        <w:t>Смешанные издержки</w:t>
      </w:r>
      <w:r w:rsidRPr="008E0CAA">
        <w:rPr>
          <w:rFonts w:ascii="Verdana" w:eastAsia="Times New Roman" w:hAnsi="Verdana" w:cs="Times New Roman"/>
          <w:b/>
          <w:i/>
          <w:iCs/>
          <w:color w:val="0000FF"/>
          <w:sz w:val="18"/>
          <w:szCs w:val="18"/>
          <w:lang w:eastAsia="ru-RU"/>
        </w:rPr>
        <w:t xml:space="preserve"> (Mixed Costs)</w:t>
      </w:r>
      <w:r w:rsidRPr="008E0CAA">
        <w:rPr>
          <w:rFonts w:ascii="Verdana" w:eastAsia="Times New Roman" w:hAnsi="Verdana" w:cs="Times New Roman"/>
          <w:b/>
          <w:color w:val="0000FF"/>
          <w:sz w:val="18"/>
          <w:szCs w:val="18"/>
          <w:lang w:eastAsia="ru-RU"/>
        </w:rPr>
        <w:t>.</w:t>
      </w:r>
      <w:r w:rsidRPr="008E0CAA">
        <w:rPr>
          <w:rFonts w:ascii="Verdana" w:eastAsia="Times New Roman" w:hAnsi="Verdana" w:cs="Times New Roman"/>
          <w:color w:val="0000FF"/>
          <w:sz w:val="18"/>
          <w:szCs w:val="18"/>
          <w:lang w:eastAsia="ru-RU"/>
        </w:rPr>
        <w:t xml:space="preserve"> </w:t>
      </w:r>
      <w:r w:rsidRPr="00AB622B">
        <w:rPr>
          <w:rFonts w:ascii="Verdana" w:eastAsia="Times New Roman" w:hAnsi="Verdana" w:cs="Times New Roman"/>
          <w:color w:val="000000" w:themeColor="text1"/>
          <w:sz w:val="18"/>
          <w:szCs w:val="18"/>
          <w:lang w:eastAsia="ru-RU"/>
        </w:rPr>
        <w:t>В реальной практике оценки проектов часто встречаются издержки, содержащие в себе компоненты переменных и постоянных затрат. Классическим примером таких издержек является арендная плата, которая согласно договора между арендатором и арендодателем разделяется на две части: арендатор должен платить $10,000 в месяц и $0.5 за каждый час работы производственного оборудования, установ</w:t>
      </w:r>
      <w:r w:rsidR="00A1165E">
        <w:rPr>
          <w:rFonts w:ascii="Verdana" w:eastAsia="Times New Roman" w:hAnsi="Verdana" w:cs="Times New Roman"/>
          <w:color w:val="000000" w:themeColor="text1"/>
          <w:sz w:val="18"/>
          <w:szCs w:val="18"/>
          <w:lang w:eastAsia="ru-RU"/>
        </w:rPr>
        <w:t>ленного на арендуемых площадях.</w:t>
      </w:r>
    </w:p>
    <w:p w:rsidR="004D067D" w:rsidRPr="00AB622B"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Такие примеры смешанных издержек встречаются редко. На практике часто трудно или нецелесообразно выделять переменную и постоянную компоненты затрат, анализируя результирующие издержки по их отдельным элементам, число которых может достигать нескольких десятков. Более продуктивный подход заключается в анализе конкретных данных за несколько прошедших периодов (месяцев) и построении на этой основе зависимости суммарных затрат от объема реализации продукции. </w:t>
      </w:r>
    </w:p>
    <w:p w:rsidR="004D067D" w:rsidRPr="00AB622B"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Суть всех методов базируется на конечном представлении суммарных издержек, которое графически иллюстрируется на рисунке. </w:t>
      </w:r>
    </w:p>
    <w:p w:rsidR="005512FF" w:rsidRPr="00D629ED" w:rsidRDefault="0045622C" w:rsidP="00AB622B">
      <w:pPr>
        <w:spacing w:before="100" w:beforeAutospacing="1" w:after="100" w:afterAutospacing="1" w:line="240" w:lineRule="auto"/>
      </w:pPr>
      <w:r>
        <w:object w:dxaOrig="18180" w:dyaOrig="126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25pt;height:324pt" o:ole="">
            <v:imagedata r:id="rId351" o:title=""/>
          </v:shape>
          <o:OLEObject Type="Embed" ProgID="AutoCAD.Drawing.17" ShapeID="_x0000_i1025" DrawAspect="Content" ObjectID="_1289980448" r:id="rId352"/>
        </w:object>
      </w:r>
      <w:r w:rsidR="005512FF">
        <w:rPr>
          <w:rFonts w:ascii="Verdana" w:eastAsia="Times New Roman" w:hAnsi="Verdana" w:cs="Times New Roman"/>
          <w:color w:val="000000" w:themeColor="text1"/>
          <w:sz w:val="18"/>
          <w:szCs w:val="18"/>
          <w:lang w:eastAsia="ru-RU"/>
        </w:rPr>
        <w:t xml:space="preserve">Рисунок. Графическое представление суммарных издержек (отрезок </w:t>
      </w:r>
      <w:r w:rsidR="005512FF" w:rsidRPr="005512FF">
        <w:rPr>
          <w:rFonts w:ascii="Verdana" w:eastAsia="Times New Roman" w:hAnsi="Verdana" w:cs="Times New Roman"/>
          <w:b/>
          <w:color w:val="000000" w:themeColor="text1"/>
          <w:sz w:val="18"/>
          <w:szCs w:val="18"/>
          <w:lang w:val="en-US" w:eastAsia="ru-RU"/>
        </w:rPr>
        <w:t>AVC</w:t>
      </w:r>
      <w:r w:rsidR="005512FF" w:rsidRPr="005512FF">
        <w:rPr>
          <w:rFonts w:ascii="Verdana" w:eastAsia="Times New Roman" w:hAnsi="Verdana" w:cs="Times New Roman"/>
          <w:color w:val="000000" w:themeColor="text1"/>
          <w:sz w:val="18"/>
          <w:szCs w:val="18"/>
          <w:lang w:eastAsia="ru-RU"/>
        </w:rPr>
        <w:t>)</w:t>
      </w:r>
      <w:r w:rsidR="005512FF">
        <w:rPr>
          <w:rFonts w:ascii="Verdana" w:eastAsia="Times New Roman" w:hAnsi="Verdana" w:cs="Times New Roman"/>
          <w:color w:val="000000" w:themeColor="text1"/>
          <w:sz w:val="18"/>
          <w:szCs w:val="18"/>
          <w:lang w:eastAsia="ru-RU"/>
        </w:rPr>
        <w:t xml:space="preserve"> и дохода (отрезок </w:t>
      </w:r>
      <w:r w:rsidR="005512FF" w:rsidRPr="005512FF">
        <w:rPr>
          <w:rFonts w:ascii="Verdana" w:eastAsia="Times New Roman" w:hAnsi="Verdana" w:cs="Times New Roman"/>
          <w:b/>
          <w:color w:val="000000" w:themeColor="text1"/>
          <w:sz w:val="18"/>
          <w:szCs w:val="18"/>
          <w:lang w:val="en-US" w:eastAsia="ru-RU"/>
        </w:rPr>
        <w:t>OP</w:t>
      </w:r>
      <w:r w:rsidR="005512FF">
        <w:rPr>
          <w:rFonts w:ascii="Verdana" w:eastAsia="Times New Roman" w:hAnsi="Verdana" w:cs="Times New Roman"/>
          <w:b/>
          <w:color w:val="000000" w:themeColor="text1"/>
          <w:sz w:val="18"/>
          <w:szCs w:val="18"/>
          <w:lang w:eastAsia="ru-RU"/>
        </w:rPr>
        <w:t>)</w:t>
      </w:r>
      <w:r w:rsidR="005512FF">
        <w:rPr>
          <w:rFonts w:ascii="Verdana" w:eastAsia="Times New Roman" w:hAnsi="Verdana" w:cs="Times New Roman"/>
          <w:color w:val="000000" w:themeColor="text1"/>
          <w:sz w:val="18"/>
          <w:szCs w:val="18"/>
          <w:lang w:eastAsia="ru-RU"/>
        </w:rPr>
        <w:t>.</w:t>
      </w:r>
    </w:p>
    <w:p w:rsidR="005512FF" w:rsidRDefault="005512FF"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4D067D" w:rsidRPr="00AB622B"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На основе конкретных данных строится прямая, которая аппроксимируя фактические данные, дает представление о зависимости суммарных издержек от объема реализации. Точка пересечения этой прямой с вертикальной осью является оценкой постоянных затрат. </w:t>
      </w:r>
    </w:p>
    <w:p w:rsidR="00A1165E" w:rsidRPr="00A66D87"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lastRenderedPageBreak/>
        <w:t>Пусть, к примеру, необходимо проанализировать затраты, связанные с доставкой товара, которые, очевидно, являются смешанными. Фактические данные по этим затратам содержат</w:t>
      </w:r>
      <w:r w:rsidR="005C3F6C">
        <w:rPr>
          <w:rFonts w:ascii="Verdana" w:eastAsia="Times New Roman" w:hAnsi="Verdana" w:cs="Times New Roman"/>
          <w:color w:val="000000" w:themeColor="text1"/>
          <w:sz w:val="18"/>
          <w:szCs w:val="18"/>
          <w:lang w:eastAsia="ru-RU"/>
        </w:rPr>
        <w:t>ся в таблице</w:t>
      </w:r>
      <w:r w:rsidR="00653F7A" w:rsidRPr="00653F7A">
        <w:rPr>
          <w:rFonts w:ascii="Verdana" w:eastAsia="Times New Roman" w:hAnsi="Verdana" w:cs="Times New Roman"/>
          <w:color w:val="000000" w:themeColor="text1"/>
          <w:sz w:val="18"/>
          <w:szCs w:val="18"/>
          <w:lang w:eastAsia="ru-RU"/>
        </w:rPr>
        <w:t xml:space="preserve"> (</w:t>
      </w:r>
      <w:r w:rsidR="00653F7A">
        <w:rPr>
          <w:rFonts w:ascii="Verdana" w:eastAsia="Times New Roman" w:hAnsi="Verdana" w:cs="Times New Roman"/>
          <w:color w:val="000000" w:themeColor="text1"/>
          <w:sz w:val="18"/>
          <w:szCs w:val="18"/>
          <w:lang w:eastAsia="ru-RU"/>
        </w:rPr>
        <w:t>количество проданных товаров отсортировано п</w:t>
      </w:r>
      <w:r w:rsidR="00CB4802">
        <w:rPr>
          <w:rFonts w:ascii="Verdana" w:eastAsia="Times New Roman" w:hAnsi="Verdana" w:cs="Times New Roman"/>
          <w:color w:val="000000" w:themeColor="text1"/>
          <w:sz w:val="18"/>
          <w:szCs w:val="18"/>
          <w:lang w:eastAsia="ru-RU"/>
        </w:rPr>
        <w:t>о возрастанию)</w:t>
      </w:r>
      <w:r w:rsidR="005C3F6C">
        <w:rPr>
          <w:rFonts w:ascii="Verdana" w:eastAsia="Times New Roman" w:hAnsi="Verdana" w:cs="Times New Roman"/>
          <w:color w:val="000000" w:themeColor="text1"/>
          <w:sz w:val="18"/>
          <w:szCs w:val="18"/>
          <w:lang w:eastAsia="ru-RU"/>
        </w:rPr>
        <w:t>:</w:t>
      </w:r>
    </w:p>
    <w:tbl>
      <w:tblPr>
        <w:tblW w:w="6183" w:type="dxa"/>
        <w:tblInd w:w="103" w:type="dxa"/>
        <w:tblLook w:val="04A0"/>
      </w:tblPr>
      <w:tblGrid>
        <w:gridCol w:w="1089"/>
        <w:gridCol w:w="1089"/>
        <w:gridCol w:w="1136"/>
        <w:gridCol w:w="1089"/>
        <w:gridCol w:w="1089"/>
        <w:gridCol w:w="1089"/>
      </w:tblGrid>
      <w:tr w:rsidR="00653F7A" w:rsidRPr="00653F7A" w:rsidTr="00653F7A">
        <w:trPr>
          <w:trHeight w:val="210"/>
        </w:trPr>
        <w:tc>
          <w:tcPr>
            <w:tcW w:w="883" w:type="dxa"/>
            <w:tcBorders>
              <w:top w:val="single" w:sz="4" w:space="0" w:color="auto"/>
              <w:left w:val="single" w:sz="4" w:space="0" w:color="auto"/>
              <w:bottom w:val="nil"/>
              <w:right w:val="single" w:sz="4" w:space="0" w:color="auto"/>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r w:rsidRPr="00653F7A">
              <w:rPr>
                <w:rFonts w:ascii="Verdana" w:eastAsia="Times New Roman" w:hAnsi="Verdana" w:cs="Tahoma"/>
                <w:color w:val="000000"/>
                <w:sz w:val="16"/>
                <w:szCs w:val="16"/>
                <w:lang w:eastAsia="ru-RU"/>
              </w:rPr>
              <w:t>№</w:t>
            </w:r>
          </w:p>
        </w:tc>
        <w:tc>
          <w:tcPr>
            <w:tcW w:w="1060" w:type="dxa"/>
            <w:tcBorders>
              <w:top w:val="single" w:sz="4" w:space="0" w:color="auto"/>
              <w:left w:val="nil"/>
              <w:bottom w:val="nil"/>
              <w:right w:val="single" w:sz="4" w:space="0" w:color="auto"/>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r w:rsidRPr="00653F7A">
              <w:rPr>
                <w:rFonts w:ascii="Verdana" w:eastAsia="Times New Roman" w:hAnsi="Verdana" w:cs="Tahoma"/>
                <w:color w:val="000000"/>
                <w:sz w:val="16"/>
                <w:szCs w:val="16"/>
                <w:lang w:eastAsia="ru-RU"/>
              </w:rPr>
              <w:t>Месяца</w:t>
            </w:r>
          </w:p>
        </w:tc>
        <w:tc>
          <w:tcPr>
            <w:tcW w:w="2120" w:type="dxa"/>
            <w:gridSpan w:val="2"/>
            <w:tcBorders>
              <w:top w:val="single" w:sz="4" w:space="0" w:color="auto"/>
              <w:left w:val="single" w:sz="4" w:space="0" w:color="auto"/>
              <w:bottom w:val="nil"/>
              <w:right w:val="single" w:sz="4" w:space="0" w:color="000000"/>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r w:rsidRPr="00653F7A">
              <w:rPr>
                <w:rFonts w:ascii="Verdana" w:eastAsia="Times New Roman" w:hAnsi="Verdana" w:cs="Tahoma"/>
                <w:color w:val="000000"/>
                <w:sz w:val="16"/>
                <w:szCs w:val="16"/>
                <w:lang w:eastAsia="ru-RU"/>
              </w:rPr>
              <w:t>Количество</w:t>
            </w:r>
          </w:p>
        </w:tc>
        <w:tc>
          <w:tcPr>
            <w:tcW w:w="2120" w:type="dxa"/>
            <w:gridSpan w:val="2"/>
            <w:tcBorders>
              <w:top w:val="single" w:sz="4" w:space="0" w:color="auto"/>
              <w:left w:val="single" w:sz="4" w:space="0" w:color="auto"/>
              <w:bottom w:val="nil"/>
              <w:right w:val="single" w:sz="4" w:space="0" w:color="000000"/>
            </w:tcBorders>
            <w:shd w:val="clear" w:color="000000" w:fill="0000CC"/>
            <w:noWrap/>
            <w:vAlign w:val="bottom"/>
            <w:hideMark/>
          </w:tcPr>
          <w:p w:rsidR="00653F7A" w:rsidRPr="00653F7A" w:rsidRDefault="00653F7A" w:rsidP="00653F7A">
            <w:pPr>
              <w:spacing w:after="0" w:line="240" w:lineRule="auto"/>
              <w:rPr>
                <w:rFonts w:ascii="Verdana" w:eastAsia="Times New Roman" w:hAnsi="Verdana" w:cs="Tahoma"/>
                <w:b/>
                <w:bCs/>
                <w:color w:val="FFFFFF"/>
                <w:sz w:val="16"/>
                <w:szCs w:val="16"/>
                <w:lang w:eastAsia="ru-RU"/>
              </w:rPr>
            </w:pPr>
            <w:r w:rsidRPr="00653F7A">
              <w:rPr>
                <w:rFonts w:ascii="Verdana" w:eastAsia="Times New Roman" w:hAnsi="Verdana" w:cs="Tahoma"/>
                <w:b/>
                <w:bCs/>
                <w:color w:val="FFFFFF"/>
                <w:sz w:val="16"/>
                <w:szCs w:val="16"/>
                <w:lang w:eastAsia="ru-RU"/>
              </w:rPr>
              <w:t>Затраты на</w:t>
            </w:r>
          </w:p>
        </w:tc>
      </w:tr>
      <w:tr w:rsidR="00653F7A" w:rsidRPr="00653F7A" w:rsidTr="00653F7A">
        <w:trPr>
          <w:trHeight w:val="210"/>
        </w:trPr>
        <w:tc>
          <w:tcPr>
            <w:tcW w:w="883" w:type="dxa"/>
            <w:tcBorders>
              <w:top w:val="nil"/>
              <w:left w:val="single" w:sz="4" w:space="0" w:color="auto"/>
              <w:bottom w:val="nil"/>
              <w:right w:val="single" w:sz="4" w:space="0" w:color="auto"/>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r w:rsidRPr="00653F7A">
              <w:rPr>
                <w:rFonts w:ascii="Verdana" w:eastAsia="Times New Roman" w:hAnsi="Verdana" w:cs="Tahoma"/>
                <w:color w:val="000000"/>
                <w:sz w:val="16"/>
                <w:szCs w:val="16"/>
                <w:lang w:eastAsia="ru-RU"/>
              </w:rPr>
              <w:t> </w:t>
            </w:r>
          </w:p>
        </w:tc>
        <w:tc>
          <w:tcPr>
            <w:tcW w:w="1060" w:type="dxa"/>
            <w:tcBorders>
              <w:top w:val="nil"/>
              <w:left w:val="nil"/>
              <w:bottom w:val="nil"/>
              <w:right w:val="single" w:sz="4" w:space="0" w:color="auto"/>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r w:rsidRPr="00653F7A">
              <w:rPr>
                <w:rFonts w:ascii="Verdana" w:eastAsia="Times New Roman" w:hAnsi="Verdana" w:cs="Tahoma"/>
                <w:color w:val="000000"/>
                <w:sz w:val="16"/>
                <w:szCs w:val="16"/>
                <w:lang w:eastAsia="ru-RU"/>
              </w:rPr>
              <w:t>года</w:t>
            </w:r>
          </w:p>
        </w:tc>
        <w:tc>
          <w:tcPr>
            <w:tcW w:w="1088" w:type="dxa"/>
            <w:tcBorders>
              <w:top w:val="nil"/>
              <w:left w:val="nil"/>
              <w:bottom w:val="nil"/>
              <w:right w:val="nil"/>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r w:rsidRPr="00653F7A">
              <w:rPr>
                <w:rFonts w:ascii="Verdana" w:eastAsia="Times New Roman" w:hAnsi="Verdana" w:cs="Tahoma"/>
                <w:color w:val="000000"/>
                <w:sz w:val="16"/>
                <w:szCs w:val="16"/>
                <w:lang w:eastAsia="ru-RU"/>
              </w:rPr>
              <w:t>проданных</w:t>
            </w:r>
          </w:p>
        </w:tc>
        <w:tc>
          <w:tcPr>
            <w:tcW w:w="1032" w:type="dxa"/>
            <w:tcBorders>
              <w:top w:val="nil"/>
              <w:left w:val="nil"/>
              <w:bottom w:val="nil"/>
              <w:right w:val="single" w:sz="4" w:space="0" w:color="auto"/>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r w:rsidRPr="00653F7A">
              <w:rPr>
                <w:rFonts w:ascii="Verdana" w:eastAsia="Times New Roman" w:hAnsi="Verdana" w:cs="Tahoma"/>
                <w:color w:val="000000"/>
                <w:sz w:val="16"/>
                <w:szCs w:val="16"/>
                <w:lang w:eastAsia="ru-RU"/>
              </w:rPr>
              <w:t> </w:t>
            </w:r>
          </w:p>
        </w:tc>
        <w:tc>
          <w:tcPr>
            <w:tcW w:w="1060" w:type="dxa"/>
            <w:tcBorders>
              <w:top w:val="nil"/>
              <w:left w:val="nil"/>
              <w:bottom w:val="nil"/>
              <w:right w:val="nil"/>
            </w:tcBorders>
            <w:shd w:val="clear" w:color="000000" w:fill="0000CC"/>
            <w:noWrap/>
            <w:vAlign w:val="bottom"/>
            <w:hideMark/>
          </w:tcPr>
          <w:p w:rsidR="00653F7A" w:rsidRPr="00653F7A" w:rsidRDefault="00653F7A" w:rsidP="00653F7A">
            <w:pPr>
              <w:spacing w:after="0" w:line="240" w:lineRule="auto"/>
              <w:rPr>
                <w:rFonts w:ascii="Verdana" w:eastAsia="Times New Roman" w:hAnsi="Verdana" w:cs="Tahoma"/>
                <w:b/>
                <w:bCs/>
                <w:color w:val="FFFFFF"/>
                <w:sz w:val="16"/>
                <w:szCs w:val="16"/>
                <w:lang w:eastAsia="ru-RU"/>
              </w:rPr>
            </w:pPr>
            <w:r w:rsidRPr="00653F7A">
              <w:rPr>
                <w:rFonts w:ascii="Verdana" w:eastAsia="Times New Roman" w:hAnsi="Verdana" w:cs="Tahoma"/>
                <w:b/>
                <w:bCs/>
                <w:color w:val="FFFFFF"/>
                <w:sz w:val="16"/>
                <w:szCs w:val="16"/>
                <w:lang w:eastAsia="ru-RU"/>
              </w:rPr>
              <w:t>доставку</w:t>
            </w:r>
          </w:p>
        </w:tc>
        <w:tc>
          <w:tcPr>
            <w:tcW w:w="1060" w:type="dxa"/>
            <w:tcBorders>
              <w:top w:val="nil"/>
              <w:left w:val="nil"/>
              <w:bottom w:val="nil"/>
              <w:right w:val="single" w:sz="4" w:space="0" w:color="auto"/>
            </w:tcBorders>
            <w:shd w:val="clear" w:color="000000" w:fill="0000CC"/>
            <w:noWrap/>
            <w:vAlign w:val="bottom"/>
            <w:hideMark/>
          </w:tcPr>
          <w:p w:rsidR="00653F7A" w:rsidRPr="00653F7A" w:rsidRDefault="00653F7A" w:rsidP="00653F7A">
            <w:pPr>
              <w:spacing w:after="0" w:line="240" w:lineRule="auto"/>
              <w:rPr>
                <w:rFonts w:ascii="Verdana" w:eastAsia="Times New Roman" w:hAnsi="Verdana" w:cs="Tahoma"/>
                <w:color w:val="FFFFFF"/>
                <w:sz w:val="16"/>
                <w:szCs w:val="16"/>
                <w:lang w:eastAsia="ru-RU"/>
              </w:rPr>
            </w:pPr>
            <w:r w:rsidRPr="00653F7A">
              <w:rPr>
                <w:rFonts w:ascii="Verdana" w:eastAsia="Times New Roman" w:hAnsi="Verdana" w:cs="Tahoma"/>
                <w:color w:val="FFFFFF"/>
                <w:sz w:val="16"/>
                <w:szCs w:val="16"/>
                <w:lang w:eastAsia="ru-RU"/>
              </w:rPr>
              <w:t> </w:t>
            </w:r>
          </w:p>
        </w:tc>
      </w:tr>
      <w:tr w:rsidR="00653F7A" w:rsidRPr="00653F7A" w:rsidTr="00653F7A">
        <w:trPr>
          <w:trHeight w:val="210"/>
        </w:trPr>
        <w:tc>
          <w:tcPr>
            <w:tcW w:w="883" w:type="dxa"/>
            <w:tcBorders>
              <w:top w:val="nil"/>
              <w:left w:val="single" w:sz="4" w:space="0" w:color="auto"/>
              <w:bottom w:val="single" w:sz="4" w:space="0" w:color="auto"/>
              <w:right w:val="single" w:sz="4" w:space="0" w:color="auto"/>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r w:rsidRPr="00653F7A">
              <w:rPr>
                <w:rFonts w:ascii="Verdana" w:eastAsia="Times New Roman" w:hAnsi="Verdana" w:cs="Tahoma"/>
                <w:color w:val="000000"/>
                <w:sz w:val="16"/>
                <w:szCs w:val="16"/>
                <w:lang w:eastAsia="ru-RU"/>
              </w:rPr>
              <w:t> </w:t>
            </w:r>
          </w:p>
        </w:tc>
        <w:tc>
          <w:tcPr>
            <w:tcW w:w="1060" w:type="dxa"/>
            <w:tcBorders>
              <w:top w:val="nil"/>
              <w:left w:val="nil"/>
              <w:bottom w:val="single" w:sz="4" w:space="0" w:color="auto"/>
              <w:right w:val="single" w:sz="4" w:space="0" w:color="auto"/>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r w:rsidRPr="00653F7A">
              <w:rPr>
                <w:rFonts w:ascii="Verdana" w:eastAsia="Times New Roman" w:hAnsi="Verdana" w:cs="Tahoma"/>
                <w:color w:val="000000"/>
                <w:sz w:val="16"/>
                <w:szCs w:val="16"/>
                <w:lang w:eastAsia="ru-RU"/>
              </w:rPr>
              <w:t> </w:t>
            </w:r>
          </w:p>
        </w:tc>
        <w:tc>
          <w:tcPr>
            <w:tcW w:w="1088" w:type="dxa"/>
            <w:tcBorders>
              <w:top w:val="nil"/>
              <w:left w:val="nil"/>
              <w:bottom w:val="single" w:sz="4" w:space="0" w:color="auto"/>
              <w:right w:val="nil"/>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r w:rsidRPr="00653F7A">
              <w:rPr>
                <w:rFonts w:ascii="Verdana" w:eastAsia="Times New Roman" w:hAnsi="Verdana" w:cs="Tahoma"/>
                <w:color w:val="000000"/>
                <w:sz w:val="16"/>
                <w:szCs w:val="16"/>
                <w:lang w:eastAsia="ru-RU"/>
              </w:rPr>
              <w:t>товаров</w:t>
            </w:r>
          </w:p>
        </w:tc>
        <w:tc>
          <w:tcPr>
            <w:tcW w:w="1032" w:type="dxa"/>
            <w:tcBorders>
              <w:top w:val="nil"/>
              <w:left w:val="nil"/>
              <w:bottom w:val="single" w:sz="4" w:space="0" w:color="auto"/>
              <w:right w:val="single" w:sz="4" w:space="0" w:color="auto"/>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r w:rsidRPr="00653F7A">
              <w:rPr>
                <w:rFonts w:ascii="Verdana" w:eastAsia="Times New Roman" w:hAnsi="Verdana" w:cs="Tahoma"/>
                <w:color w:val="000000"/>
                <w:sz w:val="16"/>
                <w:szCs w:val="16"/>
                <w:lang w:eastAsia="ru-RU"/>
              </w:rPr>
              <w:t>шт.</w:t>
            </w:r>
          </w:p>
        </w:tc>
        <w:tc>
          <w:tcPr>
            <w:tcW w:w="1060" w:type="dxa"/>
            <w:tcBorders>
              <w:top w:val="single" w:sz="4" w:space="0" w:color="auto"/>
              <w:left w:val="nil"/>
              <w:bottom w:val="single" w:sz="4" w:space="0" w:color="auto"/>
              <w:right w:val="single" w:sz="4" w:space="0" w:color="auto"/>
            </w:tcBorders>
            <w:shd w:val="clear" w:color="000000" w:fill="0000CC"/>
            <w:noWrap/>
            <w:vAlign w:val="bottom"/>
            <w:hideMark/>
          </w:tcPr>
          <w:p w:rsidR="00653F7A" w:rsidRPr="00653F7A" w:rsidRDefault="00653F7A" w:rsidP="00653F7A">
            <w:pPr>
              <w:spacing w:after="0" w:line="240" w:lineRule="auto"/>
              <w:rPr>
                <w:rFonts w:ascii="Verdana" w:eastAsia="Times New Roman" w:hAnsi="Verdana" w:cs="Tahoma"/>
                <w:color w:val="FFFFFF"/>
                <w:sz w:val="16"/>
                <w:szCs w:val="16"/>
                <w:lang w:eastAsia="ru-RU"/>
              </w:rPr>
            </w:pPr>
            <w:r w:rsidRPr="00653F7A">
              <w:rPr>
                <w:rFonts w:ascii="Verdana" w:eastAsia="Times New Roman" w:hAnsi="Verdana" w:cs="Tahoma"/>
                <w:color w:val="FFFFFF"/>
                <w:sz w:val="16"/>
                <w:szCs w:val="16"/>
                <w:lang w:eastAsia="ru-RU"/>
              </w:rPr>
              <w:t>абсолютн.</w:t>
            </w:r>
          </w:p>
        </w:tc>
        <w:tc>
          <w:tcPr>
            <w:tcW w:w="1060" w:type="dxa"/>
            <w:tcBorders>
              <w:top w:val="single" w:sz="4" w:space="0" w:color="auto"/>
              <w:left w:val="nil"/>
              <w:bottom w:val="single" w:sz="4" w:space="0" w:color="auto"/>
              <w:right w:val="single" w:sz="4" w:space="0" w:color="auto"/>
            </w:tcBorders>
            <w:shd w:val="clear" w:color="000000" w:fill="0000CC"/>
            <w:noWrap/>
            <w:vAlign w:val="bottom"/>
            <w:hideMark/>
          </w:tcPr>
          <w:p w:rsidR="00653F7A" w:rsidRPr="00653F7A" w:rsidRDefault="00653F7A" w:rsidP="00653F7A">
            <w:pPr>
              <w:spacing w:after="0" w:line="240" w:lineRule="auto"/>
              <w:rPr>
                <w:rFonts w:ascii="Verdana" w:eastAsia="Times New Roman" w:hAnsi="Verdana" w:cs="Tahoma"/>
                <w:color w:val="FFFFFF"/>
                <w:sz w:val="16"/>
                <w:szCs w:val="16"/>
                <w:lang w:eastAsia="ru-RU"/>
              </w:rPr>
            </w:pPr>
            <w:r w:rsidRPr="00653F7A">
              <w:rPr>
                <w:rFonts w:ascii="Verdana" w:eastAsia="Times New Roman" w:hAnsi="Verdana" w:cs="Tahoma"/>
                <w:color w:val="FFFFFF"/>
                <w:sz w:val="16"/>
                <w:szCs w:val="16"/>
                <w:lang w:eastAsia="ru-RU"/>
              </w:rPr>
              <w:t>удельн.</w:t>
            </w:r>
          </w:p>
        </w:tc>
      </w:tr>
      <w:tr w:rsidR="00653F7A" w:rsidRPr="00653F7A" w:rsidTr="00653F7A">
        <w:trPr>
          <w:trHeight w:val="210"/>
        </w:trPr>
        <w:tc>
          <w:tcPr>
            <w:tcW w:w="883" w:type="dxa"/>
            <w:tcBorders>
              <w:top w:val="nil"/>
              <w:left w:val="nil"/>
              <w:bottom w:val="nil"/>
              <w:right w:val="nil"/>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p>
        </w:tc>
        <w:tc>
          <w:tcPr>
            <w:tcW w:w="1060" w:type="dxa"/>
            <w:tcBorders>
              <w:top w:val="nil"/>
              <w:left w:val="nil"/>
              <w:bottom w:val="nil"/>
              <w:right w:val="nil"/>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p>
        </w:tc>
        <w:tc>
          <w:tcPr>
            <w:tcW w:w="1088" w:type="dxa"/>
            <w:tcBorders>
              <w:top w:val="nil"/>
              <w:left w:val="nil"/>
              <w:bottom w:val="nil"/>
              <w:right w:val="nil"/>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p>
        </w:tc>
        <w:tc>
          <w:tcPr>
            <w:tcW w:w="1032" w:type="dxa"/>
            <w:tcBorders>
              <w:top w:val="nil"/>
              <w:left w:val="nil"/>
              <w:bottom w:val="nil"/>
              <w:right w:val="nil"/>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p>
        </w:tc>
        <w:tc>
          <w:tcPr>
            <w:tcW w:w="1060" w:type="dxa"/>
            <w:tcBorders>
              <w:top w:val="nil"/>
              <w:left w:val="nil"/>
              <w:bottom w:val="nil"/>
              <w:right w:val="nil"/>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p>
        </w:tc>
        <w:tc>
          <w:tcPr>
            <w:tcW w:w="1060" w:type="dxa"/>
            <w:tcBorders>
              <w:top w:val="nil"/>
              <w:left w:val="nil"/>
              <w:bottom w:val="nil"/>
              <w:right w:val="nil"/>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p>
        </w:tc>
      </w:tr>
      <w:tr w:rsidR="00653F7A" w:rsidRPr="00653F7A" w:rsidTr="00653F7A">
        <w:trPr>
          <w:trHeight w:val="210"/>
        </w:trPr>
        <w:tc>
          <w:tcPr>
            <w:tcW w:w="883" w:type="dxa"/>
            <w:tcBorders>
              <w:top w:val="single" w:sz="4" w:space="0" w:color="auto"/>
              <w:left w:val="single" w:sz="4" w:space="0" w:color="auto"/>
              <w:bottom w:val="single" w:sz="4" w:space="0" w:color="auto"/>
              <w:right w:val="single" w:sz="4" w:space="0" w:color="auto"/>
            </w:tcBorders>
            <w:shd w:val="clear" w:color="000000" w:fill="0000CC"/>
            <w:noWrap/>
            <w:vAlign w:val="bottom"/>
            <w:hideMark/>
          </w:tcPr>
          <w:p w:rsidR="00653F7A" w:rsidRPr="00653F7A" w:rsidRDefault="00653F7A" w:rsidP="00653F7A">
            <w:pPr>
              <w:spacing w:after="0" w:line="240" w:lineRule="auto"/>
              <w:rPr>
                <w:rFonts w:ascii="Verdana" w:eastAsia="Times New Roman" w:hAnsi="Verdana" w:cs="Tahoma"/>
                <w:b/>
                <w:bCs/>
                <w:color w:val="FFFFFF"/>
                <w:sz w:val="16"/>
                <w:szCs w:val="16"/>
                <w:lang w:eastAsia="ru-RU"/>
              </w:rPr>
            </w:pPr>
            <w:r w:rsidRPr="00653F7A">
              <w:rPr>
                <w:rFonts w:ascii="Verdana" w:eastAsia="Times New Roman" w:hAnsi="Verdana" w:cs="Tahoma"/>
                <w:b/>
                <w:bCs/>
                <w:color w:val="FFFFFF"/>
                <w:sz w:val="16"/>
                <w:szCs w:val="16"/>
                <w:lang w:eastAsia="ru-RU"/>
              </w:rPr>
              <w:t>Столбец1</w:t>
            </w:r>
          </w:p>
        </w:tc>
        <w:tc>
          <w:tcPr>
            <w:tcW w:w="1060" w:type="dxa"/>
            <w:tcBorders>
              <w:top w:val="single" w:sz="4" w:space="0" w:color="auto"/>
              <w:left w:val="single" w:sz="4" w:space="0" w:color="auto"/>
              <w:bottom w:val="single" w:sz="4" w:space="0" w:color="auto"/>
              <w:right w:val="single" w:sz="4" w:space="0" w:color="auto"/>
            </w:tcBorders>
            <w:shd w:val="clear" w:color="000000" w:fill="0000CC"/>
            <w:noWrap/>
            <w:vAlign w:val="bottom"/>
            <w:hideMark/>
          </w:tcPr>
          <w:p w:rsidR="00653F7A" w:rsidRPr="00653F7A" w:rsidRDefault="00653F7A" w:rsidP="00653F7A">
            <w:pPr>
              <w:spacing w:after="0" w:line="240" w:lineRule="auto"/>
              <w:rPr>
                <w:rFonts w:ascii="Verdana" w:eastAsia="Times New Roman" w:hAnsi="Verdana" w:cs="Tahoma"/>
                <w:b/>
                <w:bCs/>
                <w:color w:val="FFFFFF"/>
                <w:sz w:val="16"/>
                <w:szCs w:val="16"/>
                <w:lang w:eastAsia="ru-RU"/>
              </w:rPr>
            </w:pPr>
            <w:r w:rsidRPr="00653F7A">
              <w:rPr>
                <w:rFonts w:ascii="Verdana" w:eastAsia="Times New Roman" w:hAnsi="Verdana" w:cs="Tahoma"/>
                <w:b/>
                <w:bCs/>
                <w:color w:val="FFFFFF"/>
                <w:sz w:val="16"/>
                <w:szCs w:val="16"/>
                <w:lang w:eastAsia="ru-RU"/>
              </w:rPr>
              <w:t>Столбец2</w:t>
            </w:r>
          </w:p>
        </w:tc>
        <w:tc>
          <w:tcPr>
            <w:tcW w:w="1088" w:type="dxa"/>
            <w:tcBorders>
              <w:top w:val="single" w:sz="4" w:space="0" w:color="auto"/>
              <w:left w:val="single" w:sz="4" w:space="0" w:color="auto"/>
              <w:bottom w:val="single" w:sz="4" w:space="0" w:color="auto"/>
              <w:right w:val="nil"/>
            </w:tcBorders>
            <w:shd w:val="clear" w:color="000000" w:fill="0000CC"/>
            <w:noWrap/>
            <w:vAlign w:val="bottom"/>
            <w:hideMark/>
          </w:tcPr>
          <w:p w:rsidR="00653F7A" w:rsidRPr="00653F7A" w:rsidRDefault="00653F7A" w:rsidP="00653F7A">
            <w:pPr>
              <w:spacing w:after="0" w:line="240" w:lineRule="auto"/>
              <w:rPr>
                <w:rFonts w:ascii="Verdana" w:eastAsia="Times New Roman" w:hAnsi="Verdana" w:cs="Tahoma"/>
                <w:b/>
                <w:bCs/>
                <w:color w:val="FFFFFF"/>
                <w:sz w:val="16"/>
                <w:szCs w:val="16"/>
                <w:lang w:eastAsia="ru-RU"/>
              </w:rPr>
            </w:pPr>
            <w:r w:rsidRPr="00653F7A">
              <w:rPr>
                <w:rFonts w:ascii="Verdana" w:eastAsia="Times New Roman" w:hAnsi="Verdana" w:cs="Tahoma"/>
                <w:b/>
                <w:bCs/>
                <w:color w:val="FFFFFF"/>
                <w:sz w:val="16"/>
                <w:szCs w:val="16"/>
                <w:lang w:eastAsia="ru-RU"/>
              </w:rPr>
              <w:t>Столбец3</w:t>
            </w:r>
          </w:p>
        </w:tc>
        <w:tc>
          <w:tcPr>
            <w:tcW w:w="1032" w:type="dxa"/>
            <w:tcBorders>
              <w:top w:val="single" w:sz="4" w:space="0" w:color="auto"/>
              <w:left w:val="nil"/>
              <w:bottom w:val="single" w:sz="4" w:space="0" w:color="auto"/>
              <w:right w:val="single" w:sz="4" w:space="0" w:color="auto"/>
            </w:tcBorders>
            <w:shd w:val="clear" w:color="000000" w:fill="0000CC"/>
            <w:noWrap/>
            <w:vAlign w:val="bottom"/>
            <w:hideMark/>
          </w:tcPr>
          <w:p w:rsidR="00653F7A" w:rsidRPr="00653F7A" w:rsidRDefault="00653F7A" w:rsidP="00653F7A">
            <w:pPr>
              <w:spacing w:after="0" w:line="240" w:lineRule="auto"/>
              <w:rPr>
                <w:rFonts w:ascii="Verdana" w:eastAsia="Times New Roman" w:hAnsi="Verdana" w:cs="Tahoma"/>
                <w:b/>
                <w:bCs/>
                <w:color w:val="FFFFFF"/>
                <w:sz w:val="16"/>
                <w:szCs w:val="16"/>
                <w:lang w:eastAsia="ru-RU"/>
              </w:rPr>
            </w:pPr>
            <w:r w:rsidRPr="00653F7A">
              <w:rPr>
                <w:rFonts w:ascii="Verdana" w:eastAsia="Times New Roman" w:hAnsi="Verdana" w:cs="Tahoma"/>
                <w:b/>
                <w:bCs/>
                <w:color w:val="FFFFFF"/>
                <w:sz w:val="16"/>
                <w:szCs w:val="16"/>
                <w:lang w:eastAsia="ru-RU"/>
              </w:rPr>
              <w:t>Столбец4</w:t>
            </w:r>
          </w:p>
        </w:tc>
        <w:tc>
          <w:tcPr>
            <w:tcW w:w="1060" w:type="dxa"/>
            <w:tcBorders>
              <w:top w:val="single" w:sz="4" w:space="0" w:color="auto"/>
              <w:left w:val="single" w:sz="4" w:space="0" w:color="auto"/>
              <w:bottom w:val="single" w:sz="4" w:space="0" w:color="auto"/>
              <w:right w:val="single" w:sz="4" w:space="0" w:color="auto"/>
            </w:tcBorders>
            <w:shd w:val="clear" w:color="000000" w:fill="0000CC"/>
            <w:noWrap/>
            <w:vAlign w:val="bottom"/>
            <w:hideMark/>
          </w:tcPr>
          <w:p w:rsidR="00653F7A" w:rsidRPr="00653F7A" w:rsidRDefault="00653F7A" w:rsidP="00653F7A">
            <w:pPr>
              <w:spacing w:after="0" w:line="240" w:lineRule="auto"/>
              <w:rPr>
                <w:rFonts w:ascii="Verdana" w:eastAsia="Times New Roman" w:hAnsi="Verdana" w:cs="Tahoma"/>
                <w:b/>
                <w:bCs/>
                <w:color w:val="FFFFFF"/>
                <w:sz w:val="16"/>
                <w:szCs w:val="16"/>
                <w:lang w:eastAsia="ru-RU"/>
              </w:rPr>
            </w:pPr>
            <w:r w:rsidRPr="00653F7A">
              <w:rPr>
                <w:rFonts w:ascii="Verdana" w:eastAsia="Times New Roman" w:hAnsi="Verdana" w:cs="Tahoma"/>
                <w:b/>
                <w:bCs/>
                <w:color w:val="FFFFFF"/>
                <w:sz w:val="16"/>
                <w:szCs w:val="16"/>
                <w:lang w:eastAsia="ru-RU"/>
              </w:rPr>
              <w:t>Столбец5</w:t>
            </w:r>
          </w:p>
        </w:tc>
        <w:tc>
          <w:tcPr>
            <w:tcW w:w="1060" w:type="dxa"/>
            <w:tcBorders>
              <w:top w:val="single" w:sz="4" w:space="0" w:color="auto"/>
              <w:left w:val="single" w:sz="4" w:space="0" w:color="auto"/>
              <w:bottom w:val="single" w:sz="4" w:space="0" w:color="auto"/>
              <w:right w:val="single" w:sz="4" w:space="0" w:color="auto"/>
            </w:tcBorders>
            <w:shd w:val="clear" w:color="000000" w:fill="0000CC"/>
            <w:noWrap/>
            <w:vAlign w:val="bottom"/>
            <w:hideMark/>
          </w:tcPr>
          <w:p w:rsidR="00653F7A" w:rsidRPr="00653F7A" w:rsidRDefault="00653F7A" w:rsidP="00653F7A">
            <w:pPr>
              <w:spacing w:after="0" w:line="240" w:lineRule="auto"/>
              <w:rPr>
                <w:rFonts w:ascii="Verdana" w:eastAsia="Times New Roman" w:hAnsi="Verdana" w:cs="Tahoma"/>
                <w:b/>
                <w:bCs/>
                <w:color w:val="FFFFFF"/>
                <w:sz w:val="16"/>
                <w:szCs w:val="16"/>
                <w:lang w:eastAsia="ru-RU"/>
              </w:rPr>
            </w:pPr>
            <w:r w:rsidRPr="00653F7A">
              <w:rPr>
                <w:rFonts w:ascii="Verdana" w:eastAsia="Times New Roman" w:hAnsi="Verdana" w:cs="Tahoma"/>
                <w:b/>
                <w:bCs/>
                <w:color w:val="FFFFFF"/>
                <w:sz w:val="16"/>
                <w:szCs w:val="16"/>
                <w:lang w:eastAsia="ru-RU"/>
              </w:rPr>
              <w:t>Столбец6</w:t>
            </w:r>
          </w:p>
        </w:tc>
      </w:tr>
      <w:tr w:rsidR="00653F7A" w:rsidRPr="00653F7A" w:rsidTr="00653F7A">
        <w:trPr>
          <w:trHeight w:val="210"/>
        </w:trPr>
        <w:tc>
          <w:tcPr>
            <w:tcW w:w="8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53F7A" w:rsidRPr="00653F7A" w:rsidRDefault="00653F7A" w:rsidP="00653F7A">
            <w:pPr>
              <w:spacing w:after="0" w:line="240" w:lineRule="auto"/>
              <w:jc w:val="right"/>
              <w:rPr>
                <w:rFonts w:ascii="Verdana" w:eastAsia="Times New Roman" w:hAnsi="Verdana" w:cs="Tahoma"/>
                <w:color w:val="000000"/>
                <w:sz w:val="16"/>
                <w:szCs w:val="16"/>
                <w:lang w:eastAsia="ru-RU"/>
              </w:rPr>
            </w:pPr>
            <w:r w:rsidRPr="00653F7A">
              <w:rPr>
                <w:rFonts w:ascii="Verdana" w:eastAsia="Times New Roman" w:hAnsi="Verdana" w:cs="Tahoma"/>
                <w:color w:val="000000"/>
                <w:sz w:val="16"/>
                <w:szCs w:val="16"/>
                <w:lang w:eastAsia="ru-RU"/>
              </w:rPr>
              <w:t>2</w:t>
            </w:r>
          </w:p>
        </w:tc>
        <w:tc>
          <w:tcPr>
            <w:tcW w:w="1060" w:type="dxa"/>
            <w:tcBorders>
              <w:top w:val="nil"/>
              <w:left w:val="nil"/>
              <w:bottom w:val="single" w:sz="4" w:space="0" w:color="auto"/>
              <w:right w:val="single" w:sz="4" w:space="0" w:color="auto"/>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r w:rsidRPr="00653F7A">
              <w:rPr>
                <w:rFonts w:ascii="Verdana" w:eastAsia="Times New Roman" w:hAnsi="Verdana" w:cs="Tahoma"/>
                <w:color w:val="000000"/>
                <w:sz w:val="16"/>
                <w:szCs w:val="16"/>
                <w:lang w:eastAsia="ru-RU"/>
              </w:rPr>
              <w:t>февраль</w:t>
            </w:r>
          </w:p>
        </w:tc>
        <w:tc>
          <w:tcPr>
            <w:tcW w:w="1088" w:type="dxa"/>
            <w:tcBorders>
              <w:top w:val="nil"/>
              <w:left w:val="nil"/>
              <w:bottom w:val="single" w:sz="4" w:space="0" w:color="auto"/>
              <w:right w:val="nil"/>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r w:rsidRPr="00653F7A">
              <w:rPr>
                <w:rFonts w:ascii="Verdana" w:eastAsia="Times New Roman" w:hAnsi="Verdana" w:cs="Tahoma"/>
                <w:color w:val="000000"/>
                <w:sz w:val="16"/>
                <w:szCs w:val="16"/>
                <w:lang w:eastAsia="ru-RU"/>
              </w:rPr>
              <w:t> </w:t>
            </w:r>
          </w:p>
        </w:tc>
        <w:tc>
          <w:tcPr>
            <w:tcW w:w="1032" w:type="dxa"/>
            <w:tcBorders>
              <w:top w:val="nil"/>
              <w:left w:val="nil"/>
              <w:bottom w:val="single" w:sz="4" w:space="0" w:color="auto"/>
              <w:right w:val="single" w:sz="4" w:space="0" w:color="auto"/>
            </w:tcBorders>
            <w:shd w:val="clear" w:color="auto" w:fill="auto"/>
            <w:noWrap/>
            <w:vAlign w:val="bottom"/>
            <w:hideMark/>
          </w:tcPr>
          <w:p w:rsidR="00653F7A" w:rsidRPr="00653F7A" w:rsidRDefault="00653F7A" w:rsidP="00653F7A">
            <w:pPr>
              <w:spacing w:after="0" w:line="240" w:lineRule="auto"/>
              <w:jc w:val="right"/>
              <w:rPr>
                <w:rFonts w:ascii="Verdana" w:eastAsia="Times New Roman" w:hAnsi="Verdana" w:cs="Tahoma"/>
                <w:b/>
                <w:bCs/>
                <w:color w:val="000000"/>
                <w:sz w:val="16"/>
                <w:szCs w:val="16"/>
                <w:lang w:eastAsia="ru-RU"/>
              </w:rPr>
            </w:pPr>
            <w:r w:rsidRPr="00653F7A">
              <w:rPr>
                <w:rFonts w:ascii="Verdana" w:eastAsia="Times New Roman" w:hAnsi="Verdana" w:cs="Tahoma"/>
                <w:b/>
                <w:bCs/>
                <w:color w:val="000000"/>
                <w:sz w:val="16"/>
                <w:szCs w:val="16"/>
                <w:lang w:eastAsia="ru-RU"/>
              </w:rPr>
              <w:t>5000</w:t>
            </w:r>
          </w:p>
        </w:tc>
        <w:tc>
          <w:tcPr>
            <w:tcW w:w="1060" w:type="dxa"/>
            <w:tcBorders>
              <w:top w:val="nil"/>
              <w:left w:val="nil"/>
              <w:bottom w:val="single" w:sz="4" w:space="0" w:color="auto"/>
              <w:right w:val="single" w:sz="4" w:space="0" w:color="auto"/>
            </w:tcBorders>
            <w:shd w:val="clear" w:color="000000" w:fill="0000CC"/>
            <w:noWrap/>
            <w:vAlign w:val="bottom"/>
            <w:hideMark/>
          </w:tcPr>
          <w:p w:rsidR="00653F7A" w:rsidRPr="00653F7A" w:rsidRDefault="00653F7A" w:rsidP="00653F7A">
            <w:pPr>
              <w:spacing w:after="0" w:line="240" w:lineRule="auto"/>
              <w:jc w:val="right"/>
              <w:rPr>
                <w:rFonts w:ascii="Verdana" w:eastAsia="Times New Roman" w:hAnsi="Verdana" w:cs="Tahoma"/>
                <w:b/>
                <w:bCs/>
                <w:color w:val="FFFFFF"/>
                <w:sz w:val="16"/>
                <w:szCs w:val="16"/>
                <w:lang w:eastAsia="ru-RU"/>
              </w:rPr>
            </w:pPr>
            <w:r w:rsidRPr="00653F7A">
              <w:rPr>
                <w:rFonts w:ascii="Verdana" w:eastAsia="Times New Roman" w:hAnsi="Verdana" w:cs="Tahoma"/>
                <w:b/>
                <w:bCs/>
                <w:color w:val="FFFFFF"/>
                <w:sz w:val="16"/>
                <w:szCs w:val="16"/>
                <w:lang w:eastAsia="ru-RU"/>
              </w:rPr>
              <w:t>65000</w:t>
            </w:r>
          </w:p>
        </w:tc>
        <w:tc>
          <w:tcPr>
            <w:tcW w:w="1060" w:type="dxa"/>
            <w:tcBorders>
              <w:top w:val="single" w:sz="4" w:space="0" w:color="auto"/>
              <w:left w:val="single" w:sz="4" w:space="0" w:color="auto"/>
              <w:bottom w:val="single" w:sz="4" w:space="0" w:color="auto"/>
              <w:right w:val="single" w:sz="4" w:space="0" w:color="auto"/>
            </w:tcBorders>
            <w:shd w:val="clear" w:color="000000" w:fill="0000CC"/>
            <w:noWrap/>
            <w:vAlign w:val="bottom"/>
            <w:hideMark/>
          </w:tcPr>
          <w:p w:rsidR="00653F7A" w:rsidRPr="00653F7A" w:rsidRDefault="00653F7A" w:rsidP="00653F7A">
            <w:pPr>
              <w:spacing w:after="0" w:line="240" w:lineRule="auto"/>
              <w:jc w:val="right"/>
              <w:rPr>
                <w:rFonts w:ascii="Verdana" w:eastAsia="Times New Roman" w:hAnsi="Verdana" w:cs="Tahoma"/>
                <w:color w:val="FFFFFF"/>
                <w:sz w:val="16"/>
                <w:szCs w:val="16"/>
                <w:lang w:eastAsia="ru-RU"/>
              </w:rPr>
            </w:pPr>
            <w:r w:rsidRPr="00653F7A">
              <w:rPr>
                <w:rFonts w:ascii="Verdana" w:eastAsia="Times New Roman" w:hAnsi="Verdana" w:cs="Tahoma"/>
                <w:color w:val="FFFFFF"/>
                <w:sz w:val="16"/>
                <w:szCs w:val="16"/>
                <w:lang w:eastAsia="ru-RU"/>
              </w:rPr>
              <w:t>13,00</w:t>
            </w:r>
          </w:p>
        </w:tc>
      </w:tr>
      <w:tr w:rsidR="00653F7A" w:rsidRPr="00653F7A" w:rsidTr="00653F7A">
        <w:trPr>
          <w:trHeight w:val="210"/>
        </w:trPr>
        <w:tc>
          <w:tcPr>
            <w:tcW w:w="8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53F7A" w:rsidRPr="00653F7A" w:rsidRDefault="00653F7A" w:rsidP="00653F7A">
            <w:pPr>
              <w:spacing w:after="0" w:line="240" w:lineRule="auto"/>
              <w:jc w:val="right"/>
              <w:rPr>
                <w:rFonts w:ascii="Verdana" w:eastAsia="Times New Roman" w:hAnsi="Verdana" w:cs="Tahoma"/>
                <w:color w:val="000000"/>
                <w:sz w:val="16"/>
                <w:szCs w:val="16"/>
                <w:lang w:eastAsia="ru-RU"/>
              </w:rPr>
            </w:pPr>
            <w:r w:rsidRPr="00653F7A">
              <w:rPr>
                <w:rFonts w:ascii="Verdana" w:eastAsia="Times New Roman" w:hAnsi="Verdana" w:cs="Tahoma"/>
                <w:color w:val="000000"/>
                <w:sz w:val="16"/>
                <w:szCs w:val="16"/>
                <w:lang w:eastAsia="ru-RU"/>
              </w:rPr>
              <w:t>1</w:t>
            </w:r>
          </w:p>
        </w:tc>
        <w:tc>
          <w:tcPr>
            <w:tcW w:w="1060" w:type="dxa"/>
            <w:tcBorders>
              <w:top w:val="nil"/>
              <w:left w:val="nil"/>
              <w:bottom w:val="single" w:sz="4" w:space="0" w:color="auto"/>
              <w:right w:val="single" w:sz="4" w:space="0" w:color="auto"/>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r w:rsidRPr="00653F7A">
              <w:rPr>
                <w:rFonts w:ascii="Verdana" w:eastAsia="Times New Roman" w:hAnsi="Verdana" w:cs="Tahoma"/>
                <w:color w:val="000000"/>
                <w:sz w:val="16"/>
                <w:szCs w:val="16"/>
                <w:lang w:eastAsia="ru-RU"/>
              </w:rPr>
              <w:t>январь</w:t>
            </w:r>
          </w:p>
        </w:tc>
        <w:tc>
          <w:tcPr>
            <w:tcW w:w="1088" w:type="dxa"/>
            <w:tcBorders>
              <w:top w:val="nil"/>
              <w:left w:val="nil"/>
              <w:bottom w:val="single" w:sz="4" w:space="0" w:color="auto"/>
              <w:right w:val="nil"/>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r w:rsidRPr="00653F7A">
              <w:rPr>
                <w:rFonts w:ascii="Verdana" w:eastAsia="Times New Roman" w:hAnsi="Verdana" w:cs="Tahoma"/>
                <w:color w:val="000000"/>
                <w:sz w:val="16"/>
                <w:szCs w:val="16"/>
                <w:lang w:eastAsia="ru-RU"/>
              </w:rPr>
              <w:t> </w:t>
            </w:r>
          </w:p>
        </w:tc>
        <w:tc>
          <w:tcPr>
            <w:tcW w:w="1032" w:type="dxa"/>
            <w:tcBorders>
              <w:top w:val="nil"/>
              <w:left w:val="nil"/>
              <w:bottom w:val="single" w:sz="4" w:space="0" w:color="auto"/>
              <w:right w:val="single" w:sz="4" w:space="0" w:color="auto"/>
            </w:tcBorders>
            <w:shd w:val="clear" w:color="auto" w:fill="auto"/>
            <w:noWrap/>
            <w:vAlign w:val="bottom"/>
            <w:hideMark/>
          </w:tcPr>
          <w:p w:rsidR="00653F7A" w:rsidRPr="00653F7A" w:rsidRDefault="00653F7A" w:rsidP="00653F7A">
            <w:pPr>
              <w:spacing w:after="0" w:line="240" w:lineRule="auto"/>
              <w:jc w:val="right"/>
              <w:rPr>
                <w:rFonts w:ascii="Verdana" w:eastAsia="Times New Roman" w:hAnsi="Verdana" w:cs="Tahoma"/>
                <w:b/>
                <w:bCs/>
                <w:color w:val="000000"/>
                <w:sz w:val="16"/>
                <w:szCs w:val="16"/>
                <w:lang w:eastAsia="ru-RU"/>
              </w:rPr>
            </w:pPr>
            <w:r w:rsidRPr="00653F7A">
              <w:rPr>
                <w:rFonts w:ascii="Verdana" w:eastAsia="Times New Roman" w:hAnsi="Verdana" w:cs="Tahoma"/>
                <w:b/>
                <w:bCs/>
                <w:color w:val="000000"/>
                <w:sz w:val="16"/>
                <w:szCs w:val="16"/>
                <w:lang w:eastAsia="ru-RU"/>
              </w:rPr>
              <w:t>6000</w:t>
            </w:r>
          </w:p>
        </w:tc>
        <w:tc>
          <w:tcPr>
            <w:tcW w:w="1060" w:type="dxa"/>
            <w:tcBorders>
              <w:top w:val="nil"/>
              <w:left w:val="nil"/>
              <w:bottom w:val="single" w:sz="4" w:space="0" w:color="auto"/>
              <w:right w:val="single" w:sz="4" w:space="0" w:color="auto"/>
            </w:tcBorders>
            <w:shd w:val="clear" w:color="000000" w:fill="0000CC"/>
            <w:noWrap/>
            <w:vAlign w:val="bottom"/>
            <w:hideMark/>
          </w:tcPr>
          <w:p w:rsidR="00653F7A" w:rsidRPr="00653F7A" w:rsidRDefault="00653F7A" w:rsidP="00653F7A">
            <w:pPr>
              <w:spacing w:after="0" w:line="240" w:lineRule="auto"/>
              <w:jc w:val="right"/>
              <w:rPr>
                <w:rFonts w:ascii="Verdana" w:eastAsia="Times New Roman" w:hAnsi="Verdana" w:cs="Tahoma"/>
                <w:b/>
                <w:bCs/>
                <w:color w:val="FFFFFF"/>
                <w:sz w:val="16"/>
                <w:szCs w:val="16"/>
                <w:lang w:eastAsia="ru-RU"/>
              </w:rPr>
            </w:pPr>
            <w:r w:rsidRPr="00653F7A">
              <w:rPr>
                <w:rFonts w:ascii="Verdana" w:eastAsia="Times New Roman" w:hAnsi="Verdana" w:cs="Tahoma"/>
                <w:b/>
                <w:bCs/>
                <w:color w:val="FFFFFF"/>
                <w:sz w:val="16"/>
                <w:szCs w:val="16"/>
                <w:lang w:eastAsia="ru-RU"/>
              </w:rPr>
              <w:t>66000</w:t>
            </w:r>
          </w:p>
        </w:tc>
        <w:tc>
          <w:tcPr>
            <w:tcW w:w="1060" w:type="dxa"/>
            <w:tcBorders>
              <w:top w:val="single" w:sz="4" w:space="0" w:color="auto"/>
              <w:left w:val="single" w:sz="4" w:space="0" w:color="auto"/>
              <w:bottom w:val="single" w:sz="4" w:space="0" w:color="auto"/>
              <w:right w:val="single" w:sz="4" w:space="0" w:color="auto"/>
            </w:tcBorders>
            <w:shd w:val="clear" w:color="000000" w:fill="0000CC"/>
            <w:noWrap/>
            <w:vAlign w:val="bottom"/>
            <w:hideMark/>
          </w:tcPr>
          <w:p w:rsidR="00653F7A" w:rsidRPr="00653F7A" w:rsidRDefault="00653F7A" w:rsidP="00653F7A">
            <w:pPr>
              <w:spacing w:after="0" w:line="240" w:lineRule="auto"/>
              <w:jc w:val="right"/>
              <w:rPr>
                <w:rFonts w:ascii="Verdana" w:eastAsia="Times New Roman" w:hAnsi="Verdana" w:cs="Tahoma"/>
                <w:color w:val="FFFFFF"/>
                <w:sz w:val="16"/>
                <w:szCs w:val="16"/>
                <w:lang w:eastAsia="ru-RU"/>
              </w:rPr>
            </w:pPr>
            <w:r w:rsidRPr="00653F7A">
              <w:rPr>
                <w:rFonts w:ascii="Verdana" w:eastAsia="Times New Roman" w:hAnsi="Verdana" w:cs="Tahoma"/>
                <w:color w:val="FFFFFF"/>
                <w:sz w:val="16"/>
                <w:szCs w:val="16"/>
                <w:lang w:eastAsia="ru-RU"/>
              </w:rPr>
              <w:t>11,00</w:t>
            </w:r>
          </w:p>
        </w:tc>
      </w:tr>
      <w:tr w:rsidR="00653F7A" w:rsidRPr="00653F7A" w:rsidTr="00653F7A">
        <w:trPr>
          <w:trHeight w:val="210"/>
        </w:trPr>
        <w:tc>
          <w:tcPr>
            <w:tcW w:w="8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53F7A" w:rsidRPr="00653F7A" w:rsidRDefault="00653F7A" w:rsidP="00653F7A">
            <w:pPr>
              <w:spacing w:after="0" w:line="240" w:lineRule="auto"/>
              <w:jc w:val="right"/>
              <w:rPr>
                <w:rFonts w:ascii="Verdana" w:eastAsia="Times New Roman" w:hAnsi="Verdana" w:cs="Tahoma"/>
                <w:color w:val="000000"/>
                <w:sz w:val="16"/>
                <w:szCs w:val="16"/>
                <w:lang w:eastAsia="ru-RU"/>
              </w:rPr>
            </w:pPr>
            <w:r w:rsidRPr="00653F7A">
              <w:rPr>
                <w:rFonts w:ascii="Verdana" w:eastAsia="Times New Roman" w:hAnsi="Verdana" w:cs="Tahoma"/>
                <w:color w:val="000000"/>
                <w:sz w:val="16"/>
                <w:szCs w:val="16"/>
                <w:lang w:eastAsia="ru-RU"/>
              </w:rPr>
              <w:t>3</w:t>
            </w:r>
          </w:p>
        </w:tc>
        <w:tc>
          <w:tcPr>
            <w:tcW w:w="1060" w:type="dxa"/>
            <w:tcBorders>
              <w:top w:val="nil"/>
              <w:left w:val="nil"/>
              <w:bottom w:val="single" w:sz="4" w:space="0" w:color="auto"/>
              <w:right w:val="single" w:sz="4" w:space="0" w:color="auto"/>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r w:rsidRPr="00653F7A">
              <w:rPr>
                <w:rFonts w:ascii="Verdana" w:eastAsia="Times New Roman" w:hAnsi="Verdana" w:cs="Tahoma"/>
                <w:color w:val="000000"/>
                <w:sz w:val="16"/>
                <w:szCs w:val="16"/>
                <w:lang w:eastAsia="ru-RU"/>
              </w:rPr>
              <w:t>март</w:t>
            </w:r>
          </w:p>
        </w:tc>
        <w:tc>
          <w:tcPr>
            <w:tcW w:w="1088" w:type="dxa"/>
            <w:tcBorders>
              <w:top w:val="nil"/>
              <w:left w:val="nil"/>
              <w:bottom w:val="single" w:sz="4" w:space="0" w:color="auto"/>
              <w:right w:val="nil"/>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r w:rsidRPr="00653F7A">
              <w:rPr>
                <w:rFonts w:ascii="Verdana" w:eastAsia="Times New Roman" w:hAnsi="Verdana" w:cs="Tahoma"/>
                <w:color w:val="000000"/>
                <w:sz w:val="16"/>
                <w:szCs w:val="16"/>
                <w:lang w:eastAsia="ru-RU"/>
              </w:rPr>
              <w:t> </w:t>
            </w:r>
          </w:p>
        </w:tc>
        <w:tc>
          <w:tcPr>
            <w:tcW w:w="1032" w:type="dxa"/>
            <w:tcBorders>
              <w:top w:val="nil"/>
              <w:left w:val="nil"/>
              <w:bottom w:val="single" w:sz="4" w:space="0" w:color="auto"/>
              <w:right w:val="single" w:sz="4" w:space="0" w:color="auto"/>
            </w:tcBorders>
            <w:shd w:val="clear" w:color="auto" w:fill="auto"/>
            <w:noWrap/>
            <w:vAlign w:val="bottom"/>
            <w:hideMark/>
          </w:tcPr>
          <w:p w:rsidR="00653F7A" w:rsidRPr="00653F7A" w:rsidRDefault="00653F7A" w:rsidP="00653F7A">
            <w:pPr>
              <w:spacing w:after="0" w:line="240" w:lineRule="auto"/>
              <w:jc w:val="right"/>
              <w:rPr>
                <w:rFonts w:ascii="Verdana" w:eastAsia="Times New Roman" w:hAnsi="Verdana" w:cs="Tahoma"/>
                <w:b/>
                <w:bCs/>
                <w:color w:val="000000"/>
                <w:sz w:val="16"/>
                <w:szCs w:val="16"/>
                <w:lang w:eastAsia="ru-RU"/>
              </w:rPr>
            </w:pPr>
            <w:r w:rsidRPr="00653F7A">
              <w:rPr>
                <w:rFonts w:ascii="Verdana" w:eastAsia="Times New Roman" w:hAnsi="Verdana" w:cs="Tahoma"/>
                <w:b/>
                <w:bCs/>
                <w:color w:val="000000"/>
                <w:sz w:val="16"/>
                <w:szCs w:val="16"/>
                <w:lang w:eastAsia="ru-RU"/>
              </w:rPr>
              <w:t>7000</w:t>
            </w:r>
          </w:p>
        </w:tc>
        <w:tc>
          <w:tcPr>
            <w:tcW w:w="1060" w:type="dxa"/>
            <w:tcBorders>
              <w:top w:val="nil"/>
              <w:left w:val="nil"/>
              <w:bottom w:val="single" w:sz="4" w:space="0" w:color="auto"/>
              <w:right w:val="single" w:sz="4" w:space="0" w:color="auto"/>
            </w:tcBorders>
            <w:shd w:val="clear" w:color="000000" w:fill="0000CC"/>
            <w:noWrap/>
            <w:vAlign w:val="bottom"/>
            <w:hideMark/>
          </w:tcPr>
          <w:p w:rsidR="00653F7A" w:rsidRPr="00653F7A" w:rsidRDefault="00653F7A" w:rsidP="00653F7A">
            <w:pPr>
              <w:spacing w:after="0" w:line="240" w:lineRule="auto"/>
              <w:jc w:val="right"/>
              <w:rPr>
                <w:rFonts w:ascii="Verdana" w:eastAsia="Times New Roman" w:hAnsi="Verdana" w:cs="Tahoma"/>
                <w:b/>
                <w:bCs/>
                <w:color w:val="FFFFFF"/>
                <w:sz w:val="16"/>
                <w:szCs w:val="16"/>
                <w:lang w:eastAsia="ru-RU"/>
              </w:rPr>
            </w:pPr>
            <w:r w:rsidRPr="00653F7A">
              <w:rPr>
                <w:rFonts w:ascii="Verdana" w:eastAsia="Times New Roman" w:hAnsi="Verdana" w:cs="Tahoma"/>
                <w:b/>
                <w:bCs/>
                <w:color w:val="FFFFFF"/>
                <w:sz w:val="16"/>
                <w:szCs w:val="16"/>
                <w:lang w:eastAsia="ru-RU"/>
              </w:rPr>
              <w:t>70000</w:t>
            </w:r>
          </w:p>
        </w:tc>
        <w:tc>
          <w:tcPr>
            <w:tcW w:w="1060" w:type="dxa"/>
            <w:tcBorders>
              <w:top w:val="single" w:sz="4" w:space="0" w:color="auto"/>
              <w:left w:val="single" w:sz="4" w:space="0" w:color="auto"/>
              <w:bottom w:val="single" w:sz="4" w:space="0" w:color="auto"/>
              <w:right w:val="single" w:sz="4" w:space="0" w:color="auto"/>
            </w:tcBorders>
            <w:shd w:val="clear" w:color="000000" w:fill="0000CC"/>
            <w:noWrap/>
            <w:vAlign w:val="bottom"/>
            <w:hideMark/>
          </w:tcPr>
          <w:p w:rsidR="00653F7A" w:rsidRPr="00653F7A" w:rsidRDefault="00653F7A" w:rsidP="00653F7A">
            <w:pPr>
              <w:spacing w:after="0" w:line="240" w:lineRule="auto"/>
              <w:jc w:val="right"/>
              <w:rPr>
                <w:rFonts w:ascii="Verdana" w:eastAsia="Times New Roman" w:hAnsi="Verdana" w:cs="Tahoma"/>
                <w:color w:val="FFFFFF"/>
                <w:sz w:val="16"/>
                <w:szCs w:val="16"/>
                <w:lang w:eastAsia="ru-RU"/>
              </w:rPr>
            </w:pPr>
            <w:r w:rsidRPr="00653F7A">
              <w:rPr>
                <w:rFonts w:ascii="Verdana" w:eastAsia="Times New Roman" w:hAnsi="Verdana" w:cs="Tahoma"/>
                <w:color w:val="FFFFFF"/>
                <w:sz w:val="16"/>
                <w:szCs w:val="16"/>
                <w:lang w:eastAsia="ru-RU"/>
              </w:rPr>
              <w:t>10,00</w:t>
            </w:r>
          </w:p>
        </w:tc>
      </w:tr>
      <w:tr w:rsidR="00653F7A" w:rsidRPr="00653F7A" w:rsidTr="00653F7A">
        <w:trPr>
          <w:trHeight w:val="210"/>
        </w:trPr>
        <w:tc>
          <w:tcPr>
            <w:tcW w:w="8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53F7A" w:rsidRPr="00653F7A" w:rsidRDefault="00653F7A" w:rsidP="00653F7A">
            <w:pPr>
              <w:spacing w:after="0" w:line="240" w:lineRule="auto"/>
              <w:jc w:val="right"/>
              <w:rPr>
                <w:rFonts w:ascii="Verdana" w:eastAsia="Times New Roman" w:hAnsi="Verdana" w:cs="Tahoma"/>
                <w:color w:val="000000"/>
                <w:sz w:val="16"/>
                <w:szCs w:val="16"/>
                <w:lang w:eastAsia="ru-RU"/>
              </w:rPr>
            </w:pPr>
            <w:r w:rsidRPr="00653F7A">
              <w:rPr>
                <w:rFonts w:ascii="Verdana" w:eastAsia="Times New Roman" w:hAnsi="Verdana" w:cs="Tahoma"/>
                <w:color w:val="000000"/>
                <w:sz w:val="16"/>
                <w:szCs w:val="16"/>
                <w:lang w:eastAsia="ru-RU"/>
              </w:rPr>
              <w:t>5</w:t>
            </w:r>
          </w:p>
        </w:tc>
        <w:tc>
          <w:tcPr>
            <w:tcW w:w="1060" w:type="dxa"/>
            <w:tcBorders>
              <w:top w:val="nil"/>
              <w:left w:val="nil"/>
              <w:bottom w:val="single" w:sz="4" w:space="0" w:color="auto"/>
              <w:right w:val="single" w:sz="4" w:space="0" w:color="auto"/>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r w:rsidRPr="00653F7A">
              <w:rPr>
                <w:rFonts w:ascii="Verdana" w:eastAsia="Times New Roman" w:hAnsi="Verdana" w:cs="Tahoma"/>
                <w:color w:val="000000"/>
                <w:sz w:val="16"/>
                <w:szCs w:val="16"/>
                <w:lang w:eastAsia="ru-RU"/>
              </w:rPr>
              <w:t>май</w:t>
            </w:r>
          </w:p>
        </w:tc>
        <w:tc>
          <w:tcPr>
            <w:tcW w:w="1088" w:type="dxa"/>
            <w:tcBorders>
              <w:top w:val="nil"/>
              <w:left w:val="nil"/>
              <w:bottom w:val="single" w:sz="4" w:space="0" w:color="auto"/>
              <w:right w:val="nil"/>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r w:rsidRPr="00653F7A">
              <w:rPr>
                <w:rFonts w:ascii="Verdana" w:eastAsia="Times New Roman" w:hAnsi="Verdana" w:cs="Tahoma"/>
                <w:color w:val="000000"/>
                <w:sz w:val="16"/>
                <w:szCs w:val="16"/>
                <w:lang w:eastAsia="ru-RU"/>
              </w:rPr>
              <w:t> </w:t>
            </w:r>
          </w:p>
        </w:tc>
        <w:tc>
          <w:tcPr>
            <w:tcW w:w="1032" w:type="dxa"/>
            <w:tcBorders>
              <w:top w:val="nil"/>
              <w:left w:val="nil"/>
              <w:bottom w:val="single" w:sz="4" w:space="0" w:color="auto"/>
              <w:right w:val="single" w:sz="4" w:space="0" w:color="auto"/>
            </w:tcBorders>
            <w:shd w:val="clear" w:color="auto" w:fill="auto"/>
            <w:noWrap/>
            <w:vAlign w:val="bottom"/>
            <w:hideMark/>
          </w:tcPr>
          <w:p w:rsidR="00653F7A" w:rsidRPr="00653F7A" w:rsidRDefault="00653F7A" w:rsidP="00653F7A">
            <w:pPr>
              <w:spacing w:after="0" w:line="240" w:lineRule="auto"/>
              <w:jc w:val="right"/>
              <w:rPr>
                <w:rFonts w:ascii="Verdana" w:eastAsia="Times New Roman" w:hAnsi="Verdana" w:cs="Tahoma"/>
                <w:b/>
                <w:bCs/>
                <w:color w:val="000000"/>
                <w:sz w:val="16"/>
                <w:szCs w:val="16"/>
                <w:lang w:eastAsia="ru-RU"/>
              </w:rPr>
            </w:pPr>
            <w:r w:rsidRPr="00653F7A">
              <w:rPr>
                <w:rFonts w:ascii="Verdana" w:eastAsia="Times New Roman" w:hAnsi="Verdana" w:cs="Tahoma"/>
                <w:b/>
                <w:bCs/>
                <w:color w:val="000000"/>
                <w:sz w:val="16"/>
                <w:szCs w:val="16"/>
                <w:lang w:eastAsia="ru-RU"/>
              </w:rPr>
              <w:t>8000</w:t>
            </w:r>
          </w:p>
        </w:tc>
        <w:tc>
          <w:tcPr>
            <w:tcW w:w="1060" w:type="dxa"/>
            <w:tcBorders>
              <w:top w:val="nil"/>
              <w:left w:val="nil"/>
              <w:bottom w:val="single" w:sz="4" w:space="0" w:color="auto"/>
              <w:right w:val="single" w:sz="4" w:space="0" w:color="auto"/>
            </w:tcBorders>
            <w:shd w:val="clear" w:color="000000" w:fill="0000CC"/>
            <w:noWrap/>
            <w:vAlign w:val="bottom"/>
            <w:hideMark/>
          </w:tcPr>
          <w:p w:rsidR="00653F7A" w:rsidRPr="00653F7A" w:rsidRDefault="00653F7A" w:rsidP="00653F7A">
            <w:pPr>
              <w:spacing w:after="0" w:line="240" w:lineRule="auto"/>
              <w:jc w:val="right"/>
              <w:rPr>
                <w:rFonts w:ascii="Verdana" w:eastAsia="Times New Roman" w:hAnsi="Verdana" w:cs="Tahoma"/>
                <w:b/>
                <w:bCs/>
                <w:color w:val="FFFFFF"/>
                <w:sz w:val="16"/>
                <w:szCs w:val="16"/>
                <w:lang w:eastAsia="ru-RU"/>
              </w:rPr>
            </w:pPr>
            <w:r w:rsidRPr="00653F7A">
              <w:rPr>
                <w:rFonts w:ascii="Verdana" w:eastAsia="Times New Roman" w:hAnsi="Verdana" w:cs="Tahoma"/>
                <w:b/>
                <w:bCs/>
                <w:color w:val="FFFFFF"/>
                <w:sz w:val="16"/>
                <w:szCs w:val="16"/>
                <w:lang w:eastAsia="ru-RU"/>
              </w:rPr>
              <w:t>76000</w:t>
            </w:r>
          </w:p>
        </w:tc>
        <w:tc>
          <w:tcPr>
            <w:tcW w:w="1060" w:type="dxa"/>
            <w:tcBorders>
              <w:top w:val="single" w:sz="4" w:space="0" w:color="auto"/>
              <w:left w:val="single" w:sz="4" w:space="0" w:color="auto"/>
              <w:bottom w:val="single" w:sz="4" w:space="0" w:color="auto"/>
              <w:right w:val="single" w:sz="4" w:space="0" w:color="auto"/>
            </w:tcBorders>
            <w:shd w:val="clear" w:color="000000" w:fill="0000CC"/>
            <w:noWrap/>
            <w:vAlign w:val="bottom"/>
            <w:hideMark/>
          </w:tcPr>
          <w:p w:rsidR="00653F7A" w:rsidRPr="00653F7A" w:rsidRDefault="00653F7A" w:rsidP="00653F7A">
            <w:pPr>
              <w:spacing w:after="0" w:line="240" w:lineRule="auto"/>
              <w:jc w:val="right"/>
              <w:rPr>
                <w:rFonts w:ascii="Verdana" w:eastAsia="Times New Roman" w:hAnsi="Verdana" w:cs="Tahoma"/>
                <w:color w:val="FFFFFF"/>
                <w:sz w:val="16"/>
                <w:szCs w:val="16"/>
                <w:lang w:eastAsia="ru-RU"/>
              </w:rPr>
            </w:pPr>
            <w:r w:rsidRPr="00653F7A">
              <w:rPr>
                <w:rFonts w:ascii="Verdana" w:eastAsia="Times New Roman" w:hAnsi="Verdana" w:cs="Tahoma"/>
                <w:color w:val="FFFFFF"/>
                <w:sz w:val="16"/>
                <w:szCs w:val="16"/>
                <w:lang w:eastAsia="ru-RU"/>
              </w:rPr>
              <w:t>9,50</w:t>
            </w:r>
          </w:p>
        </w:tc>
      </w:tr>
      <w:tr w:rsidR="00653F7A" w:rsidRPr="00653F7A" w:rsidTr="00653F7A">
        <w:trPr>
          <w:trHeight w:val="210"/>
        </w:trPr>
        <w:tc>
          <w:tcPr>
            <w:tcW w:w="8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53F7A" w:rsidRPr="00653F7A" w:rsidRDefault="00653F7A" w:rsidP="00653F7A">
            <w:pPr>
              <w:spacing w:after="0" w:line="240" w:lineRule="auto"/>
              <w:jc w:val="right"/>
              <w:rPr>
                <w:rFonts w:ascii="Verdana" w:eastAsia="Times New Roman" w:hAnsi="Verdana" w:cs="Tahoma"/>
                <w:color w:val="000000"/>
                <w:sz w:val="16"/>
                <w:szCs w:val="16"/>
                <w:lang w:eastAsia="ru-RU"/>
              </w:rPr>
            </w:pPr>
            <w:r w:rsidRPr="00653F7A">
              <w:rPr>
                <w:rFonts w:ascii="Verdana" w:eastAsia="Times New Roman" w:hAnsi="Verdana" w:cs="Tahoma"/>
                <w:color w:val="000000"/>
                <w:sz w:val="16"/>
                <w:szCs w:val="16"/>
                <w:lang w:eastAsia="ru-RU"/>
              </w:rPr>
              <w:t>4</w:t>
            </w:r>
          </w:p>
        </w:tc>
        <w:tc>
          <w:tcPr>
            <w:tcW w:w="1060" w:type="dxa"/>
            <w:tcBorders>
              <w:top w:val="nil"/>
              <w:left w:val="nil"/>
              <w:bottom w:val="single" w:sz="4" w:space="0" w:color="auto"/>
              <w:right w:val="single" w:sz="4" w:space="0" w:color="auto"/>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r w:rsidRPr="00653F7A">
              <w:rPr>
                <w:rFonts w:ascii="Verdana" w:eastAsia="Times New Roman" w:hAnsi="Verdana" w:cs="Tahoma"/>
                <w:color w:val="000000"/>
                <w:sz w:val="16"/>
                <w:szCs w:val="16"/>
                <w:lang w:eastAsia="ru-RU"/>
              </w:rPr>
              <w:t>апрель</w:t>
            </w:r>
          </w:p>
        </w:tc>
        <w:tc>
          <w:tcPr>
            <w:tcW w:w="1088" w:type="dxa"/>
            <w:tcBorders>
              <w:top w:val="nil"/>
              <w:left w:val="nil"/>
              <w:bottom w:val="single" w:sz="4" w:space="0" w:color="auto"/>
              <w:right w:val="nil"/>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r w:rsidRPr="00653F7A">
              <w:rPr>
                <w:rFonts w:ascii="Verdana" w:eastAsia="Times New Roman" w:hAnsi="Verdana" w:cs="Tahoma"/>
                <w:color w:val="000000"/>
                <w:sz w:val="16"/>
                <w:szCs w:val="16"/>
                <w:lang w:eastAsia="ru-RU"/>
              </w:rPr>
              <w:t> </w:t>
            </w:r>
          </w:p>
        </w:tc>
        <w:tc>
          <w:tcPr>
            <w:tcW w:w="1032" w:type="dxa"/>
            <w:tcBorders>
              <w:top w:val="nil"/>
              <w:left w:val="nil"/>
              <w:bottom w:val="single" w:sz="4" w:space="0" w:color="auto"/>
              <w:right w:val="single" w:sz="4" w:space="0" w:color="auto"/>
            </w:tcBorders>
            <w:shd w:val="clear" w:color="auto" w:fill="auto"/>
            <w:noWrap/>
            <w:vAlign w:val="bottom"/>
            <w:hideMark/>
          </w:tcPr>
          <w:p w:rsidR="00653F7A" w:rsidRPr="00653F7A" w:rsidRDefault="00653F7A" w:rsidP="00653F7A">
            <w:pPr>
              <w:spacing w:after="0" w:line="240" w:lineRule="auto"/>
              <w:jc w:val="right"/>
              <w:rPr>
                <w:rFonts w:ascii="Verdana" w:eastAsia="Times New Roman" w:hAnsi="Verdana" w:cs="Tahoma"/>
                <w:b/>
                <w:bCs/>
                <w:color w:val="000000"/>
                <w:sz w:val="16"/>
                <w:szCs w:val="16"/>
                <w:lang w:eastAsia="ru-RU"/>
              </w:rPr>
            </w:pPr>
            <w:r w:rsidRPr="00653F7A">
              <w:rPr>
                <w:rFonts w:ascii="Verdana" w:eastAsia="Times New Roman" w:hAnsi="Verdana" w:cs="Tahoma"/>
                <w:b/>
                <w:bCs/>
                <w:color w:val="000000"/>
                <w:sz w:val="16"/>
                <w:szCs w:val="16"/>
                <w:lang w:eastAsia="ru-RU"/>
              </w:rPr>
              <w:t>9000</w:t>
            </w:r>
          </w:p>
        </w:tc>
        <w:tc>
          <w:tcPr>
            <w:tcW w:w="1060" w:type="dxa"/>
            <w:tcBorders>
              <w:top w:val="nil"/>
              <w:left w:val="nil"/>
              <w:bottom w:val="single" w:sz="4" w:space="0" w:color="auto"/>
              <w:right w:val="single" w:sz="4" w:space="0" w:color="auto"/>
            </w:tcBorders>
            <w:shd w:val="clear" w:color="000000" w:fill="0000CC"/>
            <w:noWrap/>
            <w:vAlign w:val="bottom"/>
            <w:hideMark/>
          </w:tcPr>
          <w:p w:rsidR="00653F7A" w:rsidRPr="00653F7A" w:rsidRDefault="00653F7A" w:rsidP="00653F7A">
            <w:pPr>
              <w:spacing w:after="0" w:line="240" w:lineRule="auto"/>
              <w:jc w:val="right"/>
              <w:rPr>
                <w:rFonts w:ascii="Verdana" w:eastAsia="Times New Roman" w:hAnsi="Verdana" w:cs="Tahoma"/>
                <w:b/>
                <w:bCs/>
                <w:color w:val="FFFFFF"/>
                <w:sz w:val="16"/>
                <w:szCs w:val="16"/>
                <w:lang w:eastAsia="ru-RU"/>
              </w:rPr>
            </w:pPr>
            <w:r w:rsidRPr="00653F7A">
              <w:rPr>
                <w:rFonts w:ascii="Verdana" w:eastAsia="Times New Roman" w:hAnsi="Verdana" w:cs="Tahoma"/>
                <w:b/>
                <w:bCs/>
                <w:color w:val="FFFFFF"/>
                <w:sz w:val="16"/>
                <w:szCs w:val="16"/>
                <w:lang w:eastAsia="ru-RU"/>
              </w:rPr>
              <w:t>80000</w:t>
            </w:r>
          </w:p>
        </w:tc>
        <w:tc>
          <w:tcPr>
            <w:tcW w:w="1060" w:type="dxa"/>
            <w:tcBorders>
              <w:top w:val="single" w:sz="4" w:space="0" w:color="auto"/>
              <w:left w:val="single" w:sz="4" w:space="0" w:color="auto"/>
              <w:bottom w:val="single" w:sz="4" w:space="0" w:color="auto"/>
              <w:right w:val="single" w:sz="4" w:space="0" w:color="auto"/>
            </w:tcBorders>
            <w:shd w:val="clear" w:color="000000" w:fill="0000CC"/>
            <w:noWrap/>
            <w:vAlign w:val="bottom"/>
            <w:hideMark/>
          </w:tcPr>
          <w:p w:rsidR="00653F7A" w:rsidRPr="00653F7A" w:rsidRDefault="00653F7A" w:rsidP="00653F7A">
            <w:pPr>
              <w:spacing w:after="0" w:line="240" w:lineRule="auto"/>
              <w:jc w:val="right"/>
              <w:rPr>
                <w:rFonts w:ascii="Verdana" w:eastAsia="Times New Roman" w:hAnsi="Verdana" w:cs="Tahoma"/>
                <w:color w:val="FFFFFF"/>
                <w:sz w:val="16"/>
                <w:szCs w:val="16"/>
                <w:lang w:eastAsia="ru-RU"/>
              </w:rPr>
            </w:pPr>
            <w:r w:rsidRPr="00653F7A">
              <w:rPr>
                <w:rFonts w:ascii="Verdana" w:eastAsia="Times New Roman" w:hAnsi="Verdana" w:cs="Tahoma"/>
                <w:color w:val="FFFFFF"/>
                <w:sz w:val="16"/>
                <w:szCs w:val="16"/>
                <w:lang w:eastAsia="ru-RU"/>
              </w:rPr>
              <w:t>8,89</w:t>
            </w:r>
          </w:p>
        </w:tc>
      </w:tr>
      <w:tr w:rsidR="00653F7A" w:rsidRPr="00653F7A" w:rsidTr="00653F7A">
        <w:trPr>
          <w:trHeight w:val="210"/>
        </w:trPr>
        <w:tc>
          <w:tcPr>
            <w:tcW w:w="8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53F7A" w:rsidRPr="00653F7A" w:rsidRDefault="00653F7A" w:rsidP="00653F7A">
            <w:pPr>
              <w:spacing w:after="0" w:line="240" w:lineRule="auto"/>
              <w:jc w:val="right"/>
              <w:rPr>
                <w:rFonts w:ascii="Verdana" w:eastAsia="Times New Roman" w:hAnsi="Verdana" w:cs="Tahoma"/>
                <w:color w:val="000000"/>
                <w:sz w:val="16"/>
                <w:szCs w:val="16"/>
                <w:lang w:eastAsia="ru-RU"/>
              </w:rPr>
            </w:pPr>
            <w:r w:rsidRPr="00653F7A">
              <w:rPr>
                <w:rFonts w:ascii="Verdana" w:eastAsia="Times New Roman" w:hAnsi="Verdana" w:cs="Tahoma"/>
                <w:color w:val="000000"/>
                <w:sz w:val="16"/>
                <w:szCs w:val="16"/>
                <w:lang w:eastAsia="ru-RU"/>
              </w:rPr>
              <w:t>6</w:t>
            </w:r>
          </w:p>
        </w:tc>
        <w:tc>
          <w:tcPr>
            <w:tcW w:w="1060" w:type="dxa"/>
            <w:tcBorders>
              <w:top w:val="nil"/>
              <w:left w:val="nil"/>
              <w:bottom w:val="single" w:sz="4" w:space="0" w:color="auto"/>
              <w:right w:val="single" w:sz="4" w:space="0" w:color="auto"/>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r w:rsidRPr="00653F7A">
              <w:rPr>
                <w:rFonts w:ascii="Verdana" w:eastAsia="Times New Roman" w:hAnsi="Verdana" w:cs="Tahoma"/>
                <w:color w:val="000000"/>
                <w:sz w:val="16"/>
                <w:szCs w:val="16"/>
                <w:lang w:eastAsia="ru-RU"/>
              </w:rPr>
              <w:t>июнь</w:t>
            </w:r>
          </w:p>
        </w:tc>
        <w:tc>
          <w:tcPr>
            <w:tcW w:w="1088" w:type="dxa"/>
            <w:tcBorders>
              <w:top w:val="nil"/>
              <w:left w:val="nil"/>
              <w:bottom w:val="single" w:sz="4" w:space="0" w:color="auto"/>
              <w:right w:val="nil"/>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r w:rsidRPr="00653F7A">
              <w:rPr>
                <w:rFonts w:ascii="Verdana" w:eastAsia="Times New Roman" w:hAnsi="Verdana" w:cs="Tahoma"/>
                <w:color w:val="000000"/>
                <w:sz w:val="16"/>
                <w:szCs w:val="16"/>
                <w:lang w:eastAsia="ru-RU"/>
              </w:rPr>
              <w:t> </w:t>
            </w:r>
          </w:p>
        </w:tc>
        <w:tc>
          <w:tcPr>
            <w:tcW w:w="1032" w:type="dxa"/>
            <w:tcBorders>
              <w:top w:val="nil"/>
              <w:left w:val="nil"/>
              <w:bottom w:val="single" w:sz="4" w:space="0" w:color="auto"/>
              <w:right w:val="single" w:sz="4" w:space="0" w:color="auto"/>
            </w:tcBorders>
            <w:shd w:val="clear" w:color="auto" w:fill="auto"/>
            <w:noWrap/>
            <w:vAlign w:val="bottom"/>
            <w:hideMark/>
          </w:tcPr>
          <w:p w:rsidR="00653F7A" w:rsidRPr="00653F7A" w:rsidRDefault="00653F7A" w:rsidP="00653F7A">
            <w:pPr>
              <w:spacing w:after="0" w:line="240" w:lineRule="auto"/>
              <w:jc w:val="right"/>
              <w:rPr>
                <w:rFonts w:ascii="Verdana" w:eastAsia="Times New Roman" w:hAnsi="Verdana" w:cs="Tahoma"/>
                <w:b/>
                <w:bCs/>
                <w:color w:val="000000"/>
                <w:sz w:val="16"/>
                <w:szCs w:val="16"/>
                <w:lang w:eastAsia="ru-RU"/>
              </w:rPr>
            </w:pPr>
            <w:r w:rsidRPr="00653F7A">
              <w:rPr>
                <w:rFonts w:ascii="Verdana" w:eastAsia="Times New Roman" w:hAnsi="Verdana" w:cs="Tahoma"/>
                <w:b/>
                <w:bCs/>
                <w:color w:val="000000"/>
                <w:sz w:val="16"/>
                <w:szCs w:val="16"/>
                <w:lang w:eastAsia="ru-RU"/>
              </w:rPr>
              <w:t>10000</w:t>
            </w:r>
          </w:p>
        </w:tc>
        <w:tc>
          <w:tcPr>
            <w:tcW w:w="1060" w:type="dxa"/>
            <w:tcBorders>
              <w:top w:val="nil"/>
              <w:left w:val="nil"/>
              <w:bottom w:val="single" w:sz="4" w:space="0" w:color="auto"/>
              <w:right w:val="single" w:sz="4" w:space="0" w:color="auto"/>
            </w:tcBorders>
            <w:shd w:val="clear" w:color="000000" w:fill="0000CC"/>
            <w:noWrap/>
            <w:vAlign w:val="bottom"/>
            <w:hideMark/>
          </w:tcPr>
          <w:p w:rsidR="00653F7A" w:rsidRPr="00653F7A" w:rsidRDefault="00653F7A" w:rsidP="00653F7A">
            <w:pPr>
              <w:spacing w:after="0" w:line="240" w:lineRule="auto"/>
              <w:jc w:val="right"/>
              <w:rPr>
                <w:rFonts w:ascii="Verdana" w:eastAsia="Times New Roman" w:hAnsi="Verdana" w:cs="Tahoma"/>
                <w:b/>
                <w:bCs/>
                <w:color w:val="FFFFFF"/>
                <w:sz w:val="16"/>
                <w:szCs w:val="16"/>
                <w:lang w:eastAsia="ru-RU"/>
              </w:rPr>
            </w:pPr>
            <w:r w:rsidRPr="00653F7A">
              <w:rPr>
                <w:rFonts w:ascii="Verdana" w:eastAsia="Times New Roman" w:hAnsi="Verdana" w:cs="Tahoma"/>
                <w:b/>
                <w:bCs/>
                <w:color w:val="FFFFFF"/>
                <w:sz w:val="16"/>
                <w:szCs w:val="16"/>
                <w:lang w:eastAsia="ru-RU"/>
              </w:rPr>
              <w:t>85000</w:t>
            </w:r>
          </w:p>
        </w:tc>
        <w:tc>
          <w:tcPr>
            <w:tcW w:w="1060" w:type="dxa"/>
            <w:tcBorders>
              <w:top w:val="single" w:sz="4" w:space="0" w:color="auto"/>
              <w:left w:val="single" w:sz="4" w:space="0" w:color="auto"/>
              <w:bottom w:val="single" w:sz="4" w:space="0" w:color="auto"/>
              <w:right w:val="single" w:sz="4" w:space="0" w:color="auto"/>
            </w:tcBorders>
            <w:shd w:val="clear" w:color="000000" w:fill="0000CC"/>
            <w:noWrap/>
            <w:vAlign w:val="bottom"/>
            <w:hideMark/>
          </w:tcPr>
          <w:p w:rsidR="00653F7A" w:rsidRPr="00653F7A" w:rsidRDefault="00653F7A" w:rsidP="00653F7A">
            <w:pPr>
              <w:spacing w:after="0" w:line="240" w:lineRule="auto"/>
              <w:jc w:val="right"/>
              <w:rPr>
                <w:rFonts w:ascii="Verdana" w:eastAsia="Times New Roman" w:hAnsi="Verdana" w:cs="Tahoma"/>
                <w:color w:val="FFFFFF"/>
                <w:sz w:val="16"/>
                <w:szCs w:val="16"/>
                <w:lang w:eastAsia="ru-RU"/>
              </w:rPr>
            </w:pPr>
            <w:r w:rsidRPr="00653F7A">
              <w:rPr>
                <w:rFonts w:ascii="Verdana" w:eastAsia="Times New Roman" w:hAnsi="Verdana" w:cs="Tahoma"/>
                <w:color w:val="FFFFFF"/>
                <w:sz w:val="16"/>
                <w:szCs w:val="16"/>
                <w:lang w:eastAsia="ru-RU"/>
              </w:rPr>
              <w:t>8,50</w:t>
            </w:r>
          </w:p>
        </w:tc>
      </w:tr>
      <w:tr w:rsidR="00653F7A" w:rsidRPr="00653F7A" w:rsidTr="00653F7A">
        <w:trPr>
          <w:trHeight w:val="210"/>
        </w:trPr>
        <w:tc>
          <w:tcPr>
            <w:tcW w:w="8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53F7A" w:rsidRPr="00653F7A" w:rsidRDefault="00653F7A" w:rsidP="00653F7A">
            <w:pPr>
              <w:spacing w:after="0" w:line="240" w:lineRule="auto"/>
              <w:jc w:val="right"/>
              <w:rPr>
                <w:rFonts w:ascii="Verdana" w:eastAsia="Times New Roman" w:hAnsi="Verdana" w:cs="Tahoma"/>
                <w:color w:val="000000"/>
                <w:sz w:val="16"/>
                <w:szCs w:val="16"/>
                <w:lang w:eastAsia="ru-RU"/>
              </w:rPr>
            </w:pPr>
            <w:r w:rsidRPr="00653F7A">
              <w:rPr>
                <w:rFonts w:ascii="Verdana" w:eastAsia="Times New Roman" w:hAnsi="Verdana" w:cs="Tahoma"/>
                <w:color w:val="000000"/>
                <w:sz w:val="16"/>
                <w:szCs w:val="16"/>
                <w:lang w:eastAsia="ru-RU"/>
              </w:rPr>
              <w:t>8</w:t>
            </w:r>
          </w:p>
        </w:tc>
        <w:tc>
          <w:tcPr>
            <w:tcW w:w="1060" w:type="dxa"/>
            <w:tcBorders>
              <w:top w:val="nil"/>
              <w:left w:val="nil"/>
              <w:bottom w:val="single" w:sz="4" w:space="0" w:color="auto"/>
              <w:right w:val="single" w:sz="4" w:space="0" w:color="auto"/>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r w:rsidRPr="00653F7A">
              <w:rPr>
                <w:rFonts w:ascii="Verdana" w:eastAsia="Times New Roman" w:hAnsi="Verdana" w:cs="Tahoma"/>
                <w:color w:val="000000"/>
                <w:sz w:val="16"/>
                <w:szCs w:val="16"/>
                <w:lang w:eastAsia="ru-RU"/>
              </w:rPr>
              <w:t>август</w:t>
            </w:r>
          </w:p>
        </w:tc>
        <w:tc>
          <w:tcPr>
            <w:tcW w:w="1088" w:type="dxa"/>
            <w:tcBorders>
              <w:top w:val="nil"/>
              <w:left w:val="nil"/>
              <w:bottom w:val="single" w:sz="4" w:space="0" w:color="auto"/>
              <w:right w:val="nil"/>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r w:rsidRPr="00653F7A">
              <w:rPr>
                <w:rFonts w:ascii="Verdana" w:eastAsia="Times New Roman" w:hAnsi="Verdana" w:cs="Tahoma"/>
                <w:color w:val="000000"/>
                <w:sz w:val="16"/>
                <w:szCs w:val="16"/>
                <w:lang w:eastAsia="ru-RU"/>
              </w:rPr>
              <w:t> </w:t>
            </w:r>
          </w:p>
        </w:tc>
        <w:tc>
          <w:tcPr>
            <w:tcW w:w="1032" w:type="dxa"/>
            <w:tcBorders>
              <w:top w:val="nil"/>
              <w:left w:val="nil"/>
              <w:bottom w:val="single" w:sz="4" w:space="0" w:color="auto"/>
              <w:right w:val="single" w:sz="4" w:space="0" w:color="auto"/>
            </w:tcBorders>
            <w:shd w:val="clear" w:color="auto" w:fill="auto"/>
            <w:noWrap/>
            <w:vAlign w:val="bottom"/>
            <w:hideMark/>
          </w:tcPr>
          <w:p w:rsidR="00653F7A" w:rsidRPr="00653F7A" w:rsidRDefault="00653F7A" w:rsidP="00653F7A">
            <w:pPr>
              <w:spacing w:after="0" w:line="240" w:lineRule="auto"/>
              <w:jc w:val="right"/>
              <w:rPr>
                <w:rFonts w:ascii="Verdana" w:eastAsia="Times New Roman" w:hAnsi="Verdana" w:cs="Tahoma"/>
                <w:b/>
                <w:bCs/>
                <w:color w:val="000000"/>
                <w:sz w:val="16"/>
                <w:szCs w:val="16"/>
                <w:lang w:eastAsia="ru-RU"/>
              </w:rPr>
            </w:pPr>
            <w:r w:rsidRPr="00653F7A">
              <w:rPr>
                <w:rFonts w:ascii="Verdana" w:eastAsia="Times New Roman" w:hAnsi="Verdana" w:cs="Tahoma"/>
                <w:b/>
                <w:bCs/>
                <w:color w:val="000000"/>
                <w:sz w:val="16"/>
                <w:szCs w:val="16"/>
                <w:lang w:eastAsia="ru-RU"/>
              </w:rPr>
              <w:t>11000</w:t>
            </w:r>
          </w:p>
        </w:tc>
        <w:tc>
          <w:tcPr>
            <w:tcW w:w="1060" w:type="dxa"/>
            <w:tcBorders>
              <w:top w:val="nil"/>
              <w:left w:val="nil"/>
              <w:bottom w:val="single" w:sz="4" w:space="0" w:color="auto"/>
              <w:right w:val="single" w:sz="4" w:space="0" w:color="auto"/>
            </w:tcBorders>
            <w:shd w:val="clear" w:color="000000" w:fill="0000CC"/>
            <w:noWrap/>
            <w:vAlign w:val="bottom"/>
            <w:hideMark/>
          </w:tcPr>
          <w:p w:rsidR="00653F7A" w:rsidRPr="00653F7A" w:rsidRDefault="00653F7A" w:rsidP="00653F7A">
            <w:pPr>
              <w:spacing w:after="0" w:line="240" w:lineRule="auto"/>
              <w:jc w:val="right"/>
              <w:rPr>
                <w:rFonts w:ascii="Verdana" w:eastAsia="Times New Roman" w:hAnsi="Verdana" w:cs="Tahoma"/>
                <w:b/>
                <w:bCs/>
                <w:color w:val="FFFFFF"/>
                <w:sz w:val="16"/>
                <w:szCs w:val="16"/>
                <w:lang w:eastAsia="ru-RU"/>
              </w:rPr>
            </w:pPr>
            <w:r w:rsidRPr="00653F7A">
              <w:rPr>
                <w:rFonts w:ascii="Verdana" w:eastAsia="Times New Roman" w:hAnsi="Verdana" w:cs="Tahoma"/>
                <w:b/>
                <w:bCs/>
                <w:color w:val="FFFFFF"/>
                <w:sz w:val="16"/>
                <w:szCs w:val="16"/>
                <w:lang w:eastAsia="ru-RU"/>
              </w:rPr>
              <w:t>87000</w:t>
            </w:r>
          </w:p>
        </w:tc>
        <w:tc>
          <w:tcPr>
            <w:tcW w:w="1060" w:type="dxa"/>
            <w:tcBorders>
              <w:top w:val="single" w:sz="4" w:space="0" w:color="auto"/>
              <w:left w:val="single" w:sz="4" w:space="0" w:color="auto"/>
              <w:bottom w:val="single" w:sz="4" w:space="0" w:color="auto"/>
              <w:right w:val="single" w:sz="4" w:space="0" w:color="auto"/>
            </w:tcBorders>
            <w:shd w:val="clear" w:color="000000" w:fill="0000CC"/>
            <w:noWrap/>
            <w:vAlign w:val="bottom"/>
            <w:hideMark/>
          </w:tcPr>
          <w:p w:rsidR="00653F7A" w:rsidRPr="00653F7A" w:rsidRDefault="00653F7A" w:rsidP="00653F7A">
            <w:pPr>
              <w:spacing w:after="0" w:line="240" w:lineRule="auto"/>
              <w:jc w:val="right"/>
              <w:rPr>
                <w:rFonts w:ascii="Verdana" w:eastAsia="Times New Roman" w:hAnsi="Verdana" w:cs="Tahoma"/>
                <w:color w:val="FFFFFF"/>
                <w:sz w:val="16"/>
                <w:szCs w:val="16"/>
                <w:lang w:eastAsia="ru-RU"/>
              </w:rPr>
            </w:pPr>
            <w:r w:rsidRPr="00653F7A">
              <w:rPr>
                <w:rFonts w:ascii="Verdana" w:eastAsia="Times New Roman" w:hAnsi="Verdana" w:cs="Tahoma"/>
                <w:color w:val="FFFFFF"/>
                <w:sz w:val="16"/>
                <w:szCs w:val="16"/>
                <w:lang w:eastAsia="ru-RU"/>
              </w:rPr>
              <w:t>7,91</w:t>
            </w:r>
          </w:p>
        </w:tc>
      </w:tr>
      <w:tr w:rsidR="00653F7A" w:rsidRPr="00653F7A" w:rsidTr="00653F7A">
        <w:trPr>
          <w:trHeight w:val="210"/>
        </w:trPr>
        <w:tc>
          <w:tcPr>
            <w:tcW w:w="8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53F7A" w:rsidRPr="00653F7A" w:rsidRDefault="00653F7A" w:rsidP="00653F7A">
            <w:pPr>
              <w:spacing w:after="0" w:line="240" w:lineRule="auto"/>
              <w:jc w:val="right"/>
              <w:rPr>
                <w:rFonts w:ascii="Verdana" w:eastAsia="Times New Roman" w:hAnsi="Verdana" w:cs="Tahoma"/>
                <w:color w:val="000000"/>
                <w:sz w:val="16"/>
                <w:szCs w:val="16"/>
                <w:lang w:eastAsia="ru-RU"/>
              </w:rPr>
            </w:pPr>
            <w:r w:rsidRPr="00653F7A">
              <w:rPr>
                <w:rFonts w:ascii="Verdana" w:eastAsia="Times New Roman" w:hAnsi="Verdana" w:cs="Tahoma"/>
                <w:color w:val="000000"/>
                <w:sz w:val="16"/>
                <w:szCs w:val="16"/>
                <w:lang w:eastAsia="ru-RU"/>
              </w:rPr>
              <w:t>7</w:t>
            </w:r>
          </w:p>
        </w:tc>
        <w:tc>
          <w:tcPr>
            <w:tcW w:w="1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r w:rsidRPr="00653F7A">
              <w:rPr>
                <w:rFonts w:ascii="Verdana" w:eastAsia="Times New Roman" w:hAnsi="Verdana" w:cs="Tahoma"/>
                <w:color w:val="000000"/>
                <w:sz w:val="16"/>
                <w:szCs w:val="16"/>
                <w:lang w:eastAsia="ru-RU"/>
              </w:rPr>
              <w:t>июль</w:t>
            </w:r>
          </w:p>
        </w:tc>
        <w:tc>
          <w:tcPr>
            <w:tcW w:w="1088" w:type="dxa"/>
            <w:tcBorders>
              <w:top w:val="single" w:sz="4" w:space="0" w:color="auto"/>
              <w:left w:val="single" w:sz="4" w:space="0" w:color="auto"/>
              <w:bottom w:val="single" w:sz="4" w:space="0" w:color="auto"/>
              <w:right w:val="nil"/>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r w:rsidRPr="00653F7A">
              <w:rPr>
                <w:rFonts w:ascii="Verdana" w:eastAsia="Times New Roman" w:hAnsi="Verdana" w:cs="Tahoma"/>
                <w:color w:val="000000"/>
                <w:sz w:val="16"/>
                <w:szCs w:val="16"/>
                <w:lang w:eastAsia="ru-RU"/>
              </w:rPr>
              <w:t> </w:t>
            </w:r>
          </w:p>
        </w:tc>
        <w:tc>
          <w:tcPr>
            <w:tcW w:w="1032" w:type="dxa"/>
            <w:tcBorders>
              <w:top w:val="single" w:sz="4" w:space="0" w:color="auto"/>
              <w:left w:val="nil"/>
              <w:bottom w:val="single" w:sz="4" w:space="0" w:color="auto"/>
              <w:right w:val="single" w:sz="4" w:space="0" w:color="auto"/>
            </w:tcBorders>
            <w:shd w:val="clear" w:color="auto" w:fill="auto"/>
            <w:noWrap/>
            <w:vAlign w:val="bottom"/>
            <w:hideMark/>
          </w:tcPr>
          <w:p w:rsidR="00653F7A" w:rsidRPr="00653F7A" w:rsidRDefault="00653F7A" w:rsidP="00653F7A">
            <w:pPr>
              <w:spacing w:after="0" w:line="240" w:lineRule="auto"/>
              <w:jc w:val="right"/>
              <w:rPr>
                <w:rFonts w:ascii="Verdana" w:eastAsia="Times New Roman" w:hAnsi="Verdana" w:cs="Tahoma"/>
                <w:b/>
                <w:bCs/>
                <w:color w:val="000000"/>
                <w:sz w:val="16"/>
                <w:szCs w:val="16"/>
                <w:lang w:eastAsia="ru-RU"/>
              </w:rPr>
            </w:pPr>
            <w:r w:rsidRPr="00653F7A">
              <w:rPr>
                <w:rFonts w:ascii="Verdana" w:eastAsia="Times New Roman" w:hAnsi="Verdana" w:cs="Tahoma"/>
                <w:b/>
                <w:bCs/>
                <w:color w:val="000000"/>
                <w:sz w:val="16"/>
                <w:szCs w:val="16"/>
                <w:lang w:eastAsia="ru-RU"/>
              </w:rPr>
              <w:t>12000</w:t>
            </w:r>
          </w:p>
        </w:tc>
        <w:tc>
          <w:tcPr>
            <w:tcW w:w="1060" w:type="dxa"/>
            <w:tcBorders>
              <w:top w:val="single" w:sz="4" w:space="0" w:color="auto"/>
              <w:left w:val="single" w:sz="4" w:space="0" w:color="auto"/>
              <w:bottom w:val="single" w:sz="4" w:space="0" w:color="auto"/>
              <w:right w:val="single" w:sz="4" w:space="0" w:color="auto"/>
            </w:tcBorders>
            <w:shd w:val="clear" w:color="000000" w:fill="0000CC"/>
            <w:noWrap/>
            <w:vAlign w:val="bottom"/>
            <w:hideMark/>
          </w:tcPr>
          <w:p w:rsidR="00653F7A" w:rsidRPr="00653F7A" w:rsidRDefault="00653F7A" w:rsidP="00653F7A">
            <w:pPr>
              <w:spacing w:after="0" w:line="240" w:lineRule="auto"/>
              <w:jc w:val="right"/>
              <w:rPr>
                <w:rFonts w:ascii="Verdana" w:eastAsia="Times New Roman" w:hAnsi="Verdana" w:cs="Tahoma"/>
                <w:b/>
                <w:bCs/>
                <w:color w:val="FFFFFF"/>
                <w:sz w:val="16"/>
                <w:szCs w:val="16"/>
                <w:lang w:eastAsia="ru-RU"/>
              </w:rPr>
            </w:pPr>
            <w:r w:rsidRPr="00653F7A">
              <w:rPr>
                <w:rFonts w:ascii="Verdana" w:eastAsia="Times New Roman" w:hAnsi="Verdana" w:cs="Tahoma"/>
                <w:b/>
                <w:bCs/>
                <w:color w:val="FFFFFF"/>
                <w:sz w:val="16"/>
                <w:szCs w:val="16"/>
                <w:lang w:eastAsia="ru-RU"/>
              </w:rPr>
              <w:t>100000</w:t>
            </w:r>
          </w:p>
        </w:tc>
        <w:tc>
          <w:tcPr>
            <w:tcW w:w="1060" w:type="dxa"/>
            <w:tcBorders>
              <w:top w:val="single" w:sz="4" w:space="0" w:color="auto"/>
              <w:left w:val="single" w:sz="4" w:space="0" w:color="auto"/>
              <w:bottom w:val="single" w:sz="4" w:space="0" w:color="auto"/>
              <w:right w:val="single" w:sz="4" w:space="0" w:color="auto"/>
            </w:tcBorders>
            <w:shd w:val="clear" w:color="000000" w:fill="0000CC"/>
            <w:noWrap/>
            <w:vAlign w:val="bottom"/>
            <w:hideMark/>
          </w:tcPr>
          <w:p w:rsidR="00653F7A" w:rsidRPr="00653F7A" w:rsidRDefault="00653F7A" w:rsidP="00653F7A">
            <w:pPr>
              <w:spacing w:after="0" w:line="240" w:lineRule="auto"/>
              <w:jc w:val="right"/>
              <w:rPr>
                <w:rFonts w:ascii="Verdana" w:eastAsia="Times New Roman" w:hAnsi="Verdana" w:cs="Tahoma"/>
                <w:color w:val="FFFFFF"/>
                <w:sz w:val="16"/>
                <w:szCs w:val="16"/>
                <w:lang w:eastAsia="ru-RU"/>
              </w:rPr>
            </w:pPr>
            <w:r w:rsidRPr="00653F7A">
              <w:rPr>
                <w:rFonts w:ascii="Verdana" w:eastAsia="Times New Roman" w:hAnsi="Verdana" w:cs="Tahoma"/>
                <w:color w:val="FFFFFF"/>
                <w:sz w:val="16"/>
                <w:szCs w:val="16"/>
                <w:lang w:eastAsia="ru-RU"/>
              </w:rPr>
              <w:t>8,33</w:t>
            </w:r>
          </w:p>
        </w:tc>
      </w:tr>
      <w:tr w:rsidR="00653F7A" w:rsidRPr="00653F7A" w:rsidTr="00653F7A">
        <w:trPr>
          <w:trHeight w:val="210"/>
        </w:trPr>
        <w:tc>
          <w:tcPr>
            <w:tcW w:w="883" w:type="dxa"/>
            <w:tcBorders>
              <w:top w:val="nil"/>
              <w:left w:val="nil"/>
              <w:bottom w:val="nil"/>
              <w:right w:val="nil"/>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p>
        </w:tc>
        <w:tc>
          <w:tcPr>
            <w:tcW w:w="1060" w:type="dxa"/>
            <w:tcBorders>
              <w:top w:val="nil"/>
              <w:left w:val="nil"/>
              <w:bottom w:val="nil"/>
              <w:right w:val="nil"/>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p>
        </w:tc>
        <w:tc>
          <w:tcPr>
            <w:tcW w:w="1088" w:type="dxa"/>
            <w:tcBorders>
              <w:top w:val="nil"/>
              <w:left w:val="nil"/>
              <w:bottom w:val="nil"/>
              <w:right w:val="nil"/>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p>
        </w:tc>
        <w:tc>
          <w:tcPr>
            <w:tcW w:w="1032" w:type="dxa"/>
            <w:tcBorders>
              <w:top w:val="nil"/>
              <w:left w:val="nil"/>
              <w:bottom w:val="nil"/>
              <w:right w:val="nil"/>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p>
        </w:tc>
        <w:tc>
          <w:tcPr>
            <w:tcW w:w="1060" w:type="dxa"/>
            <w:tcBorders>
              <w:top w:val="nil"/>
              <w:left w:val="nil"/>
              <w:bottom w:val="nil"/>
              <w:right w:val="nil"/>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p>
        </w:tc>
        <w:tc>
          <w:tcPr>
            <w:tcW w:w="1060" w:type="dxa"/>
            <w:tcBorders>
              <w:top w:val="nil"/>
              <w:left w:val="nil"/>
              <w:bottom w:val="nil"/>
              <w:right w:val="nil"/>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p>
        </w:tc>
      </w:tr>
      <w:tr w:rsidR="00653F7A" w:rsidRPr="00653F7A" w:rsidTr="00653F7A">
        <w:trPr>
          <w:trHeight w:val="210"/>
        </w:trPr>
        <w:tc>
          <w:tcPr>
            <w:tcW w:w="883" w:type="dxa"/>
            <w:tcBorders>
              <w:top w:val="single" w:sz="4" w:space="0" w:color="auto"/>
              <w:left w:val="single" w:sz="4" w:space="0" w:color="auto"/>
              <w:bottom w:val="single" w:sz="4" w:space="0" w:color="auto"/>
              <w:right w:val="nil"/>
            </w:tcBorders>
            <w:shd w:val="clear" w:color="000000" w:fill="0000CC"/>
            <w:noWrap/>
            <w:vAlign w:val="bottom"/>
            <w:hideMark/>
          </w:tcPr>
          <w:p w:rsidR="00653F7A" w:rsidRPr="00653F7A" w:rsidRDefault="00653F7A" w:rsidP="00653F7A">
            <w:pPr>
              <w:spacing w:after="0" w:line="240" w:lineRule="auto"/>
              <w:rPr>
                <w:rFonts w:ascii="Verdana" w:eastAsia="Times New Roman" w:hAnsi="Verdana" w:cs="Tahoma"/>
                <w:color w:val="FFFFFF"/>
                <w:sz w:val="16"/>
                <w:szCs w:val="16"/>
                <w:lang w:eastAsia="ru-RU"/>
              </w:rPr>
            </w:pPr>
            <w:r w:rsidRPr="00653F7A">
              <w:rPr>
                <w:rFonts w:ascii="Verdana" w:eastAsia="Times New Roman" w:hAnsi="Verdana" w:cs="Tahoma"/>
                <w:color w:val="FFFFFF"/>
                <w:sz w:val="16"/>
                <w:szCs w:val="16"/>
                <w:lang w:eastAsia="ru-RU"/>
              </w:rPr>
              <w:t> </w:t>
            </w:r>
          </w:p>
        </w:tc>
        <w:tc>
          <w:tcPr>
            <w:tcW w:w="1060" w:type="dxa"/>
            <w:tcBorders>
              <w:top w:val="single" w:sz="4" w:space="0" w:color="auto"/>
              <w:left w:val="nil"/>
              <w:bottom w:val="single" w:sz="4" w:space="0" w:color="auto"/>
              <w:right w:val="nil"/>
            </w:tcBorders>
            <w:shd w:val="clear" w:color="000000" w:fill="0000CC"/>
            <w:noWrap/>
            <w:vAlign w:val="bottom"/>
            <w:hideMark/>
          </w:tcPr>
          <w:p w:rsidR="00653F7A" w:rsidRPr="00653F7A" w:rsidRDefault="00653F7A" w:rsidP="00653F7A">
            <w:pPr>
              <w:spacing w:after="0" w:line="240" w:lineRule="auto"/>
              <w:rPr>
                <w:rFonts w:ascii="Verdana" w:eastAsia="Times New Roman" w:hAnsi="Verdana" w:cs="Tahoma"/>
                <w:b/>
                <w:bCs/>
                <w:color w:val="FFFFFF"/>
                <w:sz w:val="16"/>
                <w:szCs w:val="16"/>
                <w:lang w:eastAsia="ru-RU"/>
              </w:rPr>
            </w:pPr>
            <w:r w:rsidRPr="00653F7A">
              <w:rPr>
                <w:rFonts w:ascii="Verdana" w:eastAsia="Times New Roman" w:hAnsi="Verdana" w:cs="Tahoma"/>
                <w:b/>
                <w:bCs/>
                <w:color w:val="FFFFFF"/>
                <w:sz w:val="16"/>
                <w:szCs w:val="16"/>
                <w:lang w:eastAsia="ru-RU"/>
              </w:rPr>
              <w:t>Итого</w:t>
            </w:r>
          </w:p>
        </w:tc>
        <w:tc>
          <w:tcPr>
            <w:tcW w:w="1088" w:type="dxa"/>
            <w:tcBorders>
              <w:top w:val="single" w:sz="4" w:space="0" w:color="auto"/>
              <w:left w:val="nil"/>
              <w:bottom w:val="single" w:sz="4" w:space="0" w:color="auto"/>
              <w:right w:val="nil"/>
            </w:tcBorders>
            <w:shd w:val="clear" w:color="000000" w:fill="0000CC"/>
            <w:noWrap/>
            <w:vAlign w:val="bottom"/>
            <w:hideMark/>
          </w:tcPr>
          <w:p w:rsidR="00653F7A" w:rsidRPr="00653F7A" w:rsidRDefault="00653F7A" w:rsidP="00653F7A">
            <w:pPr>
              <w:spacing w:after="0" w:line="240" w:lineRule="auto"/>
              <w:rPr>
                <w:rFonts w:ascii="Verdana" w:eastAsia="Times New Roman" w:hAnsi="Verdana" w:cs="Tahoma"/>
                <w:color w:val="FFFFFF"/>
                <w:sz w:val="16"/>
                <w:szCs w:val="16"/>
                <w:lang w:eastAsia="ru-RU"/>
              </w:rPr>
            </w:pPr>
            <w:r w:rsidRPr="00653F7A">
              <w:rPr>
                <w:rFonts w:ascii="Verdana" w:eastAsia="Times New Roman" w:hAnsi="Verdana" w:cs="Tahoma"/>
                <w:color w:val="FFFFFF"/>
                <w:sz w:val="16"/>
                <w:szCs w:val="16"/>
                <w:lang w:eastAsia="ru-RU"/>
              </w:rPr>
              <w:t> </w:t>
            </w:r>
          </w:p>
        </w:tc>
        <w:tc>
          <w:tcPr>
            <w:tcW w:w="1032" w:type="dxa"/>
            <w:tcBorders>
              <w:top w:val="single" w:sz="4" w:space="0" w:color="auto"/>
              <w:left w:val="nil"/>
              <w:bottom w:val="single" w:sz="4" w:space="0" w:color="auto"/>
              <w:right w:val="nil"/>
            </w:tcBorders>
            <w:shd w:val="clear" w:color="000000" w:fill="0000CC"/>
            <w:noWrap/>
            <w:vAlign w:val="bottom"/>
            <w:hideMark/>
          </w:tcPr>
          <w:p w:rsidR="00653F7A" w:rsidRPr="00653F7A" w:rsidRDefault="00653F7A" w:rsidP="00653F7A">
            <w:pPr>
              <w:spacing w:after="0" w:line="240" w:lineRule="auto"/>
              <w:jc w:val="right"/>
              <w:rPr>
                <w:rFonts w:ascii="Verdana" w:eastAsia="Times New Roman" w:hAnsi="Verdana" w:cs="Tahoma"/>
                <w:b/>
                <w:bCs/>
                <w:color w:val="FFFFFF"/>
                <w:sz w:val="16"/>
                <w:szCs w:val="16"/>
                <w:lang w:eastAsia="ru-RU"/>
              </w:rPr>
            </w:pPr>
            <w:r w:rsidRPr="00653F7A">
              <w:rPr>
                <w:rFonts w:ascii="Verdana" w:eastAsia="Times New Roman" w:hAnsi="Verdana" w:cs="Tahoma"/>
                <w:b/>
                <w:bCs/>
                <w:color w:val="FFFFFF"/>
                <w:sz w:val="16"/>
                <w:szCs w:val="16"/>
                <w:lang w:eastAsia="ru-RU"/>
              </w:rPr>
              <w:t>68000</w:t>
            </w:r>
          </w:p>
        </w:tc>
        <w:tc>
          <w:tcPr>
            <w:tcW w:w="1060" w:type="dxa"/>
            <w:tcBorders>
              <w:top w:val="single" w:sz="4" w:space="0" w:color="auto"/>
              <w:left w:val="nil"/>
              <w:bottom w:val="single" w:sz="4" w:space="0" w:color="auto"/>
              <w:right w:val="nil"/>
            </w:tcBorders>
            <w:shd w:val="clear" w:color="000000" w:fill="0000CC"/>
            <w:noWrap/>
            <w:vAlign w:val="bottom"/>
            <w:hideMark/>
          </w:tcPr>
          <w:p w:rsidR="00653F7A" w:rsidRPr="00653F7A" w:rsidRDefault="00653F7A" w:rsidP="00653F7A">
            <w:pPr>
              <w:spacing w:after="0" w:line="240" w:lineRule="auto"/>
              <w:jc w:val="right"/>
              <w:rPr>
                <w:rFonts w:ascii="Verdana" w:eastAsia="Times New Roman" w:hAnsi="Verdana" w:cs="Tahoma"/>
                <w:b/>
                <w:bCs/>
                <w:color w:val="FFFFFF"/>
                <w:sz w:val="16"/>
                <w:szCs w:val="16"/>
                <w:lang w:eastAsia="ru-RU"/>
              </w:rPr>
            </w:pPr>
            <w:r w:rsidRPr="00653F7A">
              <w:rPr>
                <w:rFonts w:ascii="Verdana" w:eastAsia="Times New Roman" w:hAnsi="Verdana" w:cs="Tahoma"/>
                <w:b/>
                <w:bCs/>
                <w:color w:val="FFFFFF"/>
                <w:sz w:val="16"/>
                <w:szCs w:val="16"/>
                <w:lang w:eastAsia="ru-RU"/>
              </w:rPr>
              <w:t>629000</w:t>
            </w:r>
          </w:p>
        </w:tc>
        <w:tc>
          <w:tcPr>
            <w:tcW w:w="1060" w:type="dxa"/>
            <w:tcBorders>
              <w:top w:val="single" w:sz="4" w:space="0" w:color="auto"/>
              <w:left w:val="nil"/>
              <w:bottom w:val="single" w:sz="4" w:space="0" w:color="auto"/>
              <w:right w:val="single" w:sz="4" w:space="0" w:color="auto"/>
            </w:tcBorders>
            <w:shd w:val="clear" w:color="000000" w:fill="0000CC"/>
            <w:noWrap/>
            <w:vAlign w:val="bottom"/>
            <w:hideMark/>
          </w:tcPr>
          <w:p w:rsidR="00653F7A" w:rsidRPr="00653F7A" w:rsidRDefault="00653F7A" w:rsidP="00653F7A">
            <w:pPr>
              <w:spacing w:after="0" w:line="240" w:lineRule="auto"/>
              <w:jc w:val="right"/>
              <w:rPr>
                <w:rFonts w:ascii="Verdana" w:eastAsia="Times New Roman" w:hAnsi="Verdana" w:cs="Tahoma"/>
                <w:color w:val="FFFFFF"/>
                <w:sz w:val="16"/>
                <w:szCs w:val="16"/>
                <w:lang w:eastAsia="ru-RU"/>
              </w:rPr>
            </w:pPr>
            <w:r w:rsidRPr="00653F7A">
              <w:rPr>
                <w:rFonts w:ascii="Verdana" w:eastAsia="Times New Roman" w:hAnsi="Verdana" w:cs="Tahoma"/>
                <w:color w:val="FFFFFF"/>
                <w:sz w:val="16"/>
                <w:szCs w:val="16"/>
                <w:lang w:eastAsia="ru-RU"/>
              </w:rPr>
              <w:t>9,25</w:t>
            </w:r>
          </w:p>
        </w:tc>
      </w:tr>
    </w:tbl>
    <w:p w:rsidR="00653F7A" w:rsidRPr="005512FF" w:rsidRDefault="00653F7A"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5C3F6C" w:rsidRDefault="00462053"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462053">
        <w:rPr>
          <w:rFonts w:ascii="Verdana" w:eastAsia="Times New Roman" w:hAnsi="Verdana" w:cs="Times New Roman"/>
          <w:noProof/>
          <w:color w:val="000000" w:themeColor="text1"/>
          <w:sz w:val="18"/>
          <w:szCs w:val="18"/>
          <w:lang w:eastAsia="ru-RU"/>
        </w:rPr>
        <w:drawing>
          <wp:inline distT="0" distB="0" distL="0" distR="0">
            <wp:extent cx="5486402" cy="2257424"/>
            <wp:effectExtent l="0" t="0" r="0" b="0"/>
            <wp:docPr id="225"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353"/>
              </a:graphicData>
            </a:graphic>
          </wp:inline>
        </w:drawing>
      </w:r>
    </w:p>
    <w:p w:rsidR="004D067D" w:rsidRPr="00462053" w:rsidRDefault="004D067D" w:rsidP="00AB622B">
      <w:pPr>
        <w:spacing w:before="100" w:beforeAutospacing="1" w:after="100" w:afterAutospacing="1" w:line="240" w:lineRule="auto"/>
        <w:rPr>
          <w:rFonts w:ascii="Verdana" w:eastAsia="Times New Roman" w:hAnsi="Verdana" w:cs="Times New Roman"/>
          <w:b/>
          <w:color w:val="009900"/>
          <w:sz w:val="18"/>
          <w:szCs w:val="18"/>
          <w:lang w:eastAsia="ru-RU"/>
        </w:rPr>
      </w:pPr>
      <w:r w:rsidRPr="00462053">
        <w:rPr>
          <w:rFonts w:ascii="Verdana" w:eastAsia="Times New Roman" w:hAnsi="Verdana" w:cs="Times New Roman"/>
          <w:b/>
          <w:color w:val="009900"/>
          <w:sz w:val="18"/>
          <w:szCs w:val="18"/>
          <w:lang w:eastAsia="ru-RU"/>
        </w:rPr>
        <w:t xml:space="preserve">Исходя из графической интерпретации, задача заключается в построении по этим данным </w:t>
      </w:r>
      <w:r w:rsidR="00462053" w:rsidRPr="00462053">
        <w:rPr>
          <w:rFonts w:ascii="Verdana" w:eastAsia="Times New Roman" w:hAnsi="Verdana" w:cs="Times New Roman"/>
          <w:b/>
          <w:color w:val="009900"/>
          <w:sz w:val="18"/>
          <w:szCs w:val="18"/>
          <w:lang w:eastAsia="ru-RU"/>
        </w:rPr>
        <w:t xml:space="preserve">прямой, изображенной на рисунке. </w:t>
      </w:r>
      <w:r w:rsidRPr="00462053">
        <w:rPr>
          <w:rFonts w:ascii="Verdana" w:eastAsia="Times New Roman" w:hAnsi="Verdana" w:cs="Times New Roman"/>
          <w:b/>
          <w:color w:val="009900"/>
          <w:sz w:val="18"/>
          <w:szCs w:val="18"/>
          <w:lang w:eastAsia="ru-RU"/>
        </w:rPr>
        <w:t xml:space="preserve">Это можно сделать с помощью одного из трех методов: </w:t>
      </w:r>
    </w:p>
    <w:p w:rsidR="004D067D" w:rsidRPr="00462053" w:rsidRDefault="004D067D" w:rsidP="00070050">
      <w:pPr>
        <w:numPr>
          <w:ilvl w:val="0"/>
          <w:numId w:val="34"/>
        </w:numPr>
        <w:spacing w:before="100" w:beforeAutospacing="1" w:after="100" w:afterAutospacing="1" w:line="240" w:lineRule="auto"/>
        <w:rPr>
          <w:rFonts w:ascii="Verdana" w:eastAsia="Times New Roman" w:hAnsi="Verdana" w:cs="Times New Roman"/>
          <w:b/>
          <w:color w:val="009900"/>
          <w:sz w:val="18"/>
          <w:szCs w:val="18"/>
          <w:lang w:eastAsia="ru-RU"/>
        </w:rPr>
      </w:pPr>
      <w:r w:rsidRPr="00462053">
        <w:rPr>
          <w:rFonts w:ascii="Verdana" w:eastAsia="Times New Roman" w:hAnsi="Verdana" w:cs="Times New Roman"/>
          <w:b/>
          <w:color w:val="009900"/>
          <w:sz w:val="18"/>
          <w:szCs w:val="18"/>
          <w:lang w:eastAsia="ru-RU"/>
        </w:rPr>
        <w:t xml:space="preserve">метода верхней - нижней точки (High-Low Method), </w:t>
      </w:r>
    </w:p>
    <w:p w:rsidR="004D067D" w:rsidRPr="00462053" w:rsidRDefault="004D067D" w:rsidP="00070050">
      <w:pPr>
        <w:numPr>
          <w:ilvl w:val="0"/>
          <w:numId w:val="34"/>
        </w:numPr>
        <w:spacing w:before="100" w:beforeAutospacing="1" w:after="100" w:afterAutospacing="1" w:line="240" w:lineRule="auto"/>
        <w:rPr>
          <w:rFonts w:ascii="Verdana" w:eastAsia="Times New Roman" w:hAnsi="Verdana" w:cs="Times New Roman"/>
          <w:b/>
          <w:color w:val="009900"/>
          <w:sz w:val="18"/>
          <w:szCs w:val="18"/>
          <w:lang w:eastAsia="ru-RU"/>
        </w:rPr>
      </w:pPr>
      <w:r w:rsidRPr="00462053">
        <w:rPr>
          <w:rFonts w:ascii="Verdana" w:eastAsia="Times New Roman" w:hAnsi="Verdana" w:cs="Times New Roman"/>
          <w:b/>
          <w:color w:val="009900"/>
          <w:sz w:val="18"/>
          <w:szCs w:val="18"/>
          <w:lang w:eastAsia="ru-RU"/>
        </w:rPr>
        <w:t xml:space="preserve">графического метода (Scattergraph Method), </w:t>
      </w:r>
    </w:p>
    <w:p w:rsidR="004D067D" w:rsidRPr="00462053" w:rsidRDefault="004D067D" w:rsidP="00070050">
      <w:pPr>
        <w:numPr>
          <w:ilvl w:val="0"/>
          <w:numId w:val="34"/>
        </w:numPr>
        <w:spacing w:before="100" w:beforeAutospacing="1" w:after="100" w:afterAutospacing="1" w:line="240" w:lineRule="auto"/>
        <w:rPr>
          <w:rFonts w:ascii="Verdana" w:eastAsia="Times New Roman" w:hAnsi="Verdana" w:cs="Times New Roman"/>
          <w:b/>
          <w:color w:val="009900"/>
          <w:sz w:val="18"/>
          <w:szCs w:val="18"/>
          <w:lang w:eastAsia="ru-RU"/>
        </w:rPr>
      </w:pPr>
      <w:r w:rsidRPr="00462053">
        <w:rPr>
          <w:rFonts w:ascii="Verdana" w:eastAsia="Times New Roman" w:hAnsi="Verdana" w:cs="Times New Roman"/>
          <w:b/>
          <w:color w:val="009900"/>
          <w:sz w:val="18"/>
          <w:szCs w:val="18"/>
          <w:lang w:eastAsia="ru-RU"/>
        </w:rPr>
        <w:t xml:space="preserve">метода наименьших квадратов (Least Squares Method). </w:t>
      </w:r>
    </w:p>
    <w:p w:rsidR="00653F7A"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r w:rsidRPr="00AB622B">
        <w:rPr>
          <w:rFonts w:ascii="Verdana" w:eastAsia="Times New Roman" w:hAnsi="Verdana" w:cs="Times New Roman"/>
          <w:color w:val="000000" w:themeColor="text1"/>
          <w:sz w:val="18"/>
          <w:szCs w:val="18"/>
          <w:lang w:eastAsia="ru-RU"/>
        </w:rPr>
        <w:t xml:space="preserve">Рассмотрим эти методы более подробно. Согласно </w:t>
      </w:r>
      <w:r w:rsidRPr="00A001E8">
        <w:rPr>
          <w:rFonts w:ascii="Verdana" w:eastAsia="Times New Roman" w:hAnsi="Verdana" w:cs="Times New Roman"/>
          <w:b/>
          <w:i/>
          <w:iCs/>
          <w:color w:val="009900"/>
          <w:sz w:val="18"/>
          <w:szCs w:val="18"/>
          <w:lang w:eastAsia="ru-RU"/>
        </w:rPr>
        <w:t>методу</w:t>
      </w:r>
      <w:r w:rsidRPr="00A001E8">
        <w:rPr>
          <w:rFonts w:ascii="Verdana" w:eastAsia="Times New Roman" w:hAnsi="Verdana" w:cs="Times New Roman"/>
          <w:i/>
          <w:iCs/>
          <w:color w:val="009900"/>
          <w:sz w:val="18"/>
          <w:szCs w:val="18"/>
          <w:lang w:eastAsia="ru-RU"/>
        </w:rPr>
        <w:t xml:space="preserve"> </w:t>
      </w:r>
      <w:r w:rsidRPr="00A001E8">
        <w:rPr>
          <w:rFonts w:ascii="Verdana" w:eastAsia="Times New Roman" w:hAnsi="Verdana" w:cs="Times New Roman"/>
          <w:b/>
          <w:i/>
          <w:iCs/>
          <w:color w:val="009900"/>
          <w:sz w:val="18"/>
          <w:szCs w:val="18"/>
          <w:lang w:eastAsia="ru-RU"/>
        </w:rPr>
        <w:t>верхней-нижней точки</w:t>
      </w:r>
      <w:r w:rsidRPr="00AB622B">
        <w:rPr>
          <w:rFonts w:ascii="Verdana" w:eastAsia="Times New Roman" w:hAnsi="Verdana" w:cs="Times New Roman"/>
          <w:color w:val="000000" w:themeColor="text1"/>
          <w:sz w:val="18"/>
          <w:szCs w:val="18"/>
          <w:lang w:eastAsia="ru-RU"/>
        </w:rPr>
        <w:t xml:space="preserve"> из всех точек, приведенных на рис</w:t>
      </w:r>
      <w:r w:rsidR="00462053">
        <w:rPr>
          <w:rFonts w:ascii="Verdana" w:eastAsia="Times New Roman" w:hAnsi="Verdana" w:cs="Times New Roman"/>
          <w:color w:val="000000" w:themeColor="text1"/>
          <w:sz w:val="18"/>
          <w:szCs w:val="18"/>
          <w:lang w:eastAsia="ru-RU"/>
        </w:rPr>
        <w:t>унке</w:t>
      </w:r>
      <w:r w:rsidRPr="00AB622B">
        <w:rPr>
          <w:rFonts w:ascii="Verdana" w:eastAsia="Times New Roman" w:hAnsi="Verdana" w:cs="Times New Roman"/>
          <w:color w:val="000000" w:themeColor="text1"/>
          <w:sz w:val="18"/>
          <w:szCs w:val="18"/>
          <w:lang w:eastAsia="ru-RU"/>
        </w:rPr>
        <w:t>, для оценки используются только две: первая (верхняя) соответствует наибольшему значению объема реализации товара, вторая (нижняя) соответствует наименьшему объему реализации. Данные, соответствующие этим точкам, сводим в отдельную таблицу.</w:t>
      </w:r>
    </w:p>
    <w:tbl>
      <w:tblPr>
        <w:tblW w:w="6183" w:type="dxa"/>
        <w:tblInd w:w="103" w:type="dxa"/>
        <w:tblLook w:val="04A0"/>
      </w:tblPr>
      <w:tblGrid>
        <w:gridCol w:w="1089"/>
        <w:gridCol w:w="1089"/>
        <w:gridCol w:w="1136"/>
        <w:gridCol w:w="1089"/>
        <w:gridCol w:w="1089"/>
        <w:gridCol w:w="1089"/>
      </w:tblGrid>
      <w:tr w:rsidR="00653F7A" w:rsidRPr="00653F7A" w:rsidTr="00653F7A">
        <w:trPr>
          <w:trHeight w:val="210"/>
        </w:trPr>
        <w:tc>
          <w:tcPr>
            <w:tcW w:w="883" w:type="dxa"/>
            <w:tcBorders>
              <w:top w:val="single" w:sz="4" w:space="0" w:color="auto"/>
              <w:left w:val="single" w:sz="4" w:space="0" w:color="auto"/>
              <w:bottom w:val="nil"/>
              <w:right w:val="single" w:sz="4" w:space="0" w:color="auto"/>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r w:rsidRPr="00653F7A">
              <w:rPr>
                <w:rFonts w:ascii="Verdana" w:eastAsia="Times New Roman" w:hAnsi="Verdana" w:cs="Tahoma"/>
                <w:color w:val="000000"/>
                <w:sz w:val="16"/>
                <w:szCs w:val="16"/>
                <w:lang w:eastAsia="ru-RU"/>
              </w:rPr>
              <w:t>№</w:t>
            </w:r>
          </w:p>
        </w:tc>
        <w:tc>
          <w:tcPr>
            <w:tcW w:w="1060" w:type="dxa"/>
            <w:tcBorders>
              <w:top w:val="single" w:sz="4" w:space="0" w:color="auto"/>
              <w:left w:val="nil"/>
              <w:bottom w:val="nil"/>
              <w:right w:val="single" w:sz="4" w:space="0" w:color="auto"/>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r w:rsidRPr="00653F7A">
              <w:rPr>
                <w:rFonts w:ascii="Verdana" w:eastAsia="Times New Roman" w:hAnsi="Verdana" w:cs="Tahoma"/>
                <w:color w:val="000000"/>
                <w:sz w:val="16"/>
                <w:szCs w:val="16"/>
                <w:lang w:eastAsia="ru-RU"/>
              </w:rPr>
              <w:t>Месяца</w:t>
            </w:r>
          </w:p>
        </w:tc>
        <w:tc>
          <w:tcPr>
            <w:tcW w:w="2120" w:type="dxa"/>
            <w:gridSpan w:val="2"/>
            <w:tcBorders>
              <w:top w:val="single" w:sz="4" w:space="0" w:color="auto"/>
              <w:left w:val="single" w:sz="4" w:space="0" w:color="auto"/>
              <w:bottom w:val="nil"/>
              <w:right w:val="single" w:sz="4" w:space="0" w:color="000000"/>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r w:rsidRPr="00653F7A">
              <w:rPr>
                <w:rFonts w:ascii="Verdana" w:eastAsia="Times New Roman" w:hAnsi="Verdana" w:cs="Tahoma"/>
                <w:color w:val="000000"/>
                <w:sz w:val="16"/>
                <w:szCs w:val="16"/>
                <w:lang w:eastAsia="ru-RU"/>
              </w:rPr>
              <w:t>Количество</w:t>
            </w:r>
          </w:p>
        </w:tc>
        <w:tc>
          <w:tcPr>
            <w:tcW w:w="2120" w:type="dxa"/>
            <w:gridSpan w:val="2"/>
            <w:tcBorders>
              <w:top w:val="single" w:sz="4" w:space="0" w:color="auto"/>
              <w:left w:val="single" w:sz="4" w:space="0" w:color="auto"/>
              <w:bottom w:val="nil"/>
              <w:right w:val="single" w:sz="4" w:space="0" w:color="000000"/>
            </w:tcBorders>
            <w:shd w:val="clear" w:color="000000" w:fill="009900"/>
            <w:noWrap/>
            <w:vAlign w:val="bottom"/>
            <w:hideMark/>
          </w:tcPr>
          <w:p w:rsidR="00653F7A" w:rsidRPr="00653F7A" w:rsidRDefault="00653F7A" w:rsidP="00653F7A">
            <w:pPr>
              <w:spacing w:after="0" w:line="240" w:lineRule="auto"/>
              <w:rPr>
                <w:rFonts w:ascii="Verdana" w:eastAsia="Times New Roman" w:hAnsi="Verdana" w:cs="Tahoma"/>
                <w:b/>
                <w:bCs/>
                <w:color w:val="FFFFFF"/>
                <w:sz w:val="16"/>
                <w:szCs w:val="16"/>
                <w:lang w:eastAsia="ru-RU"/>
              </w:rPr>
            </w:pPr>
            <w:r w:rsidRPr="00653F7A">
              <w:rPr>
                <w:rFonts w:ascii="Verdana" w:eastAsia="Times New Roman" w:hAnsi="Verdana" w:cs="Tahoma"/>
                <w:b/>
                <w:bCs/>
                <w:color w:val="FFFFFF"/>
                <w:sz w:val="16"/>
                <w:szCs w:val="16"/>
                <w:lang w:eastAsia="ru-RU"/>
              </w:rPr>
              <w:t>Затраты на</w:t>
            </w:r>
          </w:p>
        </w:tc>
      </w:tr>
      <w:tr w:rsidR="00653F7A" w:rsidRPr="00653F7A" w:rsidTr="00653F7A">
        <w:trPr>
          <w:trHeight w:val="210"/>
        </w:trPr>
        <w:tc>
          <w:tcPr>
            <w:tcW w:w="883" w:type="dxa"/>
            <w:tcBorders>
              <w:top w:val="nil"/>
              <w:left w:val="single" w:sz="4" w:space="0" w:color="auto"/>
              <w:bottom w:val="nil"/>
              <w:right w:val="single" w:sz="4" w:space="0" w:color="auto"/>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r w:rsidRPr="00653F7A">
              <w:rPr>
                <w:rFonts w:ascii="Verdana" w:eastAsia="Times New Roman" w:hAnsi="Verdana" w:cs="Tahoma"/>
                <w:color w:val="000000"/>
                <w:sz w:val="16"/>
                <w:szCs w:val="16"/>
                <w:lang w:eastAsia="ru-RU"/>
              </w:rPr>
              <w:t> </w:t>
            </w:r>
          </w:p>
        </w:tc>
        <w:tc>
          <w:tcPr>
            <w:tcW w:w="1060" w:type="dxa"/>
            <w:tcBorders>
              <w:top w:val="nil"/>
              <w:left w:val="nil"/>
              <w:bottom w:val="nil"/>
              <w:right w:val="single" w:sz="4" w:space="0" w:color="auto"/>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r w:rsidRPr="00653F7A">
              <w:rPr>
                <w:rFonts w:ascii="Verdana" w:eastAsia="Times New Roman" w:hAnsi="Verdana" w:cs="Tahoma"/>
                <w:color w:val="000000"/>
                <w:sz w:val="16"/>
                <w:szCs w:val="16"/>
                <w:lang w:eastAsia="ru-RU"/>
              </w:rPr>
              <w:t>года</w:t>
            </w:r>
          </w:p>
        </w:tc>
        <w:tc>
          <w:tcPr>
            <w:tcW w:w="1088" w:type="dxa"/>
            <w:tcBorders>
              <w:top w:val="nil"/>
              <w:left w:val="nil"/>
              <w:bottom w:val="nil"/>
              <w:right w:val="nil"/>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r w:rsidRPr="00653F7A">
              <w:rPr>
                <w:rFonts w:ascii="Verdana" w:eastAsia="Times New Roman" w:hAnsi="Verdana" w:cs="Tahoma"/>
                <w:color w:val="000000"/>
                <w:sz w:val="16"/>
                <w:szCs w:val="16"/>
                <w:lang w:eastAsia="ru-RU"/>
              </w:rPr>
              <w:t>проданных</w:t>
            </w:r>
          </w:p>
        </w:tc>
        <w:tc>
          <w:tcPr>
            <w:tcW w:w="1032" w:type="dxa"/>
            <w:tcBorders>
              <w:top w:val="nil"/>
              <w:left w:val="nil"/>
              <w:bottom w:val="nil"/>
              <w:right w:val="single" w:sz="4" w:space="0" w:color="auto"/>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r w:rsidRPr="00653F7A">
              <w:rPr>
                <w:rFonts w:ascii="Verdana" w:eastAsia="Times New Roman" w:hAnsi="Verdana" w:cs="Tahoma"/>
                <w:color w:val="000000"/>
                <w:sz w:val="16"/>
                <w:szCs w:val="16"/>
                <w:lang w:eastAsia="ru-RU"/>
              </w:rPr>
              <w:t> </w:t>
            </w:r>
          </w:p>
        </w:tc>
        <w:tc>
          <w:tcPr>
            <w:tcW w:w="1060" w:type="dxa"/>
            <w:tcBorders>
              <w:top w:val="nil"/>
              <w:left w:val="nil"/>
              <w:bottom w:val="nil"/>
              <w:right w:val="nil"/>
            </w:tcBorders>
            <w:shd w:val="clear" w:color="000000" w:fill="009900"/>
            <w:noWrap/>
            <w:vAlign w:val="bottom"/>
            <w:hideMark/>
          </w:tcPr>
          <w:p w:rsidR="00653F7A" w:rsidRPr="00653F7A" w:rsidRDefault="00653F7A" w:rsidP="00653F7A">
            <w:pPr>
              <w:spacing w:after="0" w:line="240" w:lineRule="auto"/>
              <w:rPr>
                <w:rFonts w:ascii="Verdana" w:eastAsia="Times New Roman" w:hAnsi="Verdana" w:cs="Tahoma"/>
                <w:b/>
                <w:bCs/>
                <w:color w:val="FFFFFF"/>
                <w:sz w:val="16"/>
                <w:szCs w:val="16"/>
                <w:lang w:eastAsia="ru-RU"/>
              </w:rPr>
            </w:pPr>
            <w:r w:rsidRPr="00653F7A">
              <w:rPr>
                <w:rFonts w:ascii="Verdana" w:eastAsia="Times New Roman" w:hAnsi="Verdana" w:cs="Tahoma"/>
                <w:b/>
                <w:bCs/>
                <w:color w:val="FFFFFF"/>
                <w:sz w:val="16"/>
                <w:szCs w:val="16"/>
                <w:lang w:eastAsia="ru-RU"/>
              </w:rPr>
              <w:t>доставку</w:t>
            </w:r>
          </w:p>
        </w:tc>
        <w:tc>
          <w:tcPr>
            <w:tcW w:w="1060" w:type="dxa"/>
            <w:tcBorders>
              <w:top w:val="nil"/>
              <w:left w:val="nil"/>
              <w:bottom w:val="nil"/>
              <w:right w:val="single" w:sz="4" w:space="0" w:color="auto"/>
            </w:tcBorders>
            <w:shd w:val="clear" w:color="000000" w:fill="009900"/>
            <w:noWrap/>
            <w:vAlign w:val="bottom"/>
            <w:hideMark/>
          </w:tcPr>
          <w:p w:rsidR="00653F7A" w:rsidRPr="00653F7A" w:rsidRDefault="00653F7A" w:rsidP="00653F7A">
            <w:pPr>
              <w:spacing w:after="0" w:line="240" w:lineRule="auto"/>
              <w:rPr>
                <w:rFonts w:ascii="Verdana" w:eastAsia="Times New Roman" w:hAnsi="Verdana" w:cs="Tahoma"/>
                <w:color w:val="FFFFFF"/>
                <w:sz w:val="16"/>
                <w:szCs w:val="16"/>
                <w:lang w:eastAsia="ru-RU"/>
              </w:rPr>
            </w:pPr>
            <w:r w:rsidRPr="00653F7A">
              <w:rPr>
                <w:rFonts w:ascii="Verdana" w:eastAsia="Times New Roman" w:hAnsi="Verdana" w:cs="Tahoma"/>
                <w:color w:val="FFFFFF"/>
                <w:sz w:val="16"/>
                <w:szCs w:val="16"/>
                <w:lang w:eastAsia="ru-RU"/>
              </w:rPr>
              <w:t> </w:t>
            </w:r>
          </w:p>
        </w:tc>
      </w:tr>
      <w:tr w:rsidR="00653F7A" w:rsidRPr="00653F7A" w:rsidTr="00653F7A">
        <w:trPr>
          <w:trHeight w:val="210"/>
        </w:trPr>
        <w:tc>
          <w:tcPr>
            <w:tcW w:w="883" w:type="dxa"/>
            <w:tcBorders>
              <w:top w:val="nil"/>
              <w:left w:val="single" w:sz="4" w:space="0" w:color="auto"/>
              <w:bottom w:val="single" w:sz="4" w:space="0" w:color="auto"/>
              <w:right w:val="single" w:sz="4" w:space="0" w:color="auto"/>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r w:rsidRPr="00653F7A">
              <w:rPr>
                <w:rFonts w:ascii="Verdana" w:eastAsia="Times New Roman" w:hAnsi="Verdana" w:cs="Tahoma"/>
                <w:color w:val="000000"/>
                <w:sz w:val="16"/>
                <w:szCs w:val="16"/>
                <w:lang w:eastAsia="ru-RU"/>
              </w:rPr>
              <w:t> </w:t>
            </w:r>
          </w:p>
        </w:tc>
        <w:tc>
          <w:tcPr>
            <w:tcW w:w="1060" w:type="dxa"/>
            <w:tcBorders>
              <w:top w:val="nil"/>
              <w:left w:val="nil"/>
              <w:bottom w:val="single" w:sz="4" w:space="0" w:color="auto"/>
              <w:right w:val="single" w:sz="4" w:space="0" w:color="auto"/>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r w:rsidRPr="00653F7A">
              <w:rPr>
                <w:rFonts w:ascii="Verdana" w:eastAsia="Times New Roman" w:hAnsi="Verdana" w:cs="Tahoma"/>
                <w:color w:val="000000"/>
                <w:sz w:val="16"/>
                <w:szCs w:val="16"/>
                <w:lang w:eastAsia="ru-RU"/>
              </w:rPr>
              <w:t> </w:t>
            </w:r>
          </w:p>
        </w:tc>
        <w:tc>
          <w:tcPr>
            <w:tcW w:w="1088" w:type="dxa"/>
            <w:tcBorders>
              <w:top w:val="nil"/>
              <w:left w:val="nil"/>
              <w:bottom w:val="single" w:sz="4" w:space="0" w:color="auto"/>
              <w:right w:val="nil"/>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r w:rsidRPr="00653F7A">
              <w:rPr>
                <w:rFonts w:ascii="Verdana" w:eastAsia="Times New Roman" w:hAnsi="Verdana" w:cs="Tahoma"/>
                <w:color w:val="000000"/>
                <w:sz w:val="16"/>
                <w:szCs w:val="16"/>
                <w:lang w:eastAsia="ru-RU"/>
              </w:rPr>
              <w:t>товаров</w:t>
            </w:r>
          </w:p>
        </w:tc>
        <w:tc>
          <w:tcPr>
            <w:tcW w:w="1032" w:type="dxa"/>
            <w:tcBorders>
              <w:top w:val="nil"/>
              <w:left w:val="nil"/>
              <w:bottom w:val="single" w:sz="4" w:space="0" w:color="auto"/>
              <w:right w:val="single" w:sz="4" w:space="0" w:color="auto"/>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r w:rsidRPr="00653F7A">
              <w:rPr>
                <w:rFonts w:ascii="Verdana" w:eastAsia="Times New Roman" w:hAnsi="Verdana" w:cs="Tahoma"/>
                <w:color w:val="000000"/>
                <w:sz w:val="16"/>
                <w:szCs w:val="16"/>
                <w:lang w:eastAsia="ru-RU"/>
              </w:rPr>
              <w:t>шт.</w:t>
            </w:r>
          </w:p>
        </w:tc>
        <w:tc>
          <w:tcPr>
            <w:tcW w:w="1060" w:type="dxa"/>
            <w:tcBorders>
              <w:top w:val="single" w:sz="4" w:space="0" w:color="auto"/>
              <w:left w:val="nil"/>
              <w:bottom w:val="single" w:sz="4" w:space="0" w:color="auto"/>
              <w:right w:val="single" w:sz="4" w:space="0" w:color="auto"/>
            </w:tcBorders>
            <w:shd w:val="clear" w:color="000000" w:fill="009900"/>
            <w:noWrap/>
            <w:vAlign w:val="bottom"/>
            <w:hideMark/>
          </w:tcPr>
          <w:p w:rsidR="00653F7A" w:rsidRPr="00653F7A" w:rsidRDefault="00653F7A" w:rsidP="00653F7A">
            <w:pPr>
              <w:spacing w:after="0" w:line="240" w:lineRule="auto"/>
              <w:rPr>
                <w:rFonts w:ascii="Verdana" w:eastAsia="Times New Roman" w:hAnsi="Verdana" w:cs="Tahoma"/>
                <w:color w:val="FFFFFF"/>
                <w:sz w:val="16"/>
                <w:szCs w:val="16"/>
                <w:lang w:eastAsia="ru-RU"/>
              </w:rPr>
            </w:pPr>
            <w:r w:rsidRPr="00653F7A">
              <w:rPr>
                <w:rFonts w:ascii="Verdana" w:eastAsia="Times New Roman" w:hAnsi="Verdana" w:cs="Tahoma"/>
                <w:color w:val="FFFFFF"/>
                <w:sz w:val="16"/>
                <w:szCs w:val="16"/>
                <w:lang w:eastAsia="ru-RU"/>
              </w:rPr>
              <w:t>абсолютн.</w:t>
            </w:r>
          </w:p>
        </w:tc>
        <w:tc>
          <w:tcPr>
            <w:tcW w:w="1060" w:type="dxa"/>
            <w:tcBorders>
              <w:top w:val="single" w:sz="4" w:space="0" w:color="auto"/>
              <w:left w:val="nil"/>
              <w:bottom w:val="single" w:sz="4" w:space="0" w:color="auto"/>
              <w:right w:val="single" w:sz="4" w:space="0" w:color="auto"/>
            </w:tcBorders>
            <w:shd w:val="clear" w:color="000000" w:fill="009900"/>
            <w:noWrap/>
            <w:vAlign w:val="bottom"/>
            <w:hideMark/>
          </w:tcPr>
          <w:p w:rsidR="00653F7A" w:rsidRPr="00653F7A" w:rsidRDefault="00653F7A" w:rsidP="00653F7A">
            <w:pPr>
              <w:spacing w:after="0" w:line="240" w:lineRule="auto"/>
              <w:rPr>
                <w:rFonts w:ascii="Verdana" w:eastAsia="Times New Roman" w:hAnsi="Verdana" w:cs="Tahoma"/>
                <w:color w:val="FFFFFF"/>
                <w:sz w:val="16"/>
                <w:szCs w:val="16"/>
                <w:lang w:eastAsia="ru-RU"/>
              </w:rPr>
            </w:pPr>
            <w:r w:rsidRPr="00653F7A">
              <w:rPr>
                <w:rFonts w:ascii="Verdana" w:eastAsia="Times New Roman" w:hAnsi="Verdana" w:cs="Tahoma"/>
                <w:color w:val="FFFFFF"/>
                <w:sz w:val="16"/>
                <w:szCs w:val="16"/>
                <w:lang w:eastAsia="ru-RU"/>
              </w:rPr>
              <w:t>удельн.</w:t>
            </w:r>
          </w:p>
        </w:tc>
      </w:tr>
      <w:tr w:rsidR="00653F7A" w:rsidRPr="00653F7A" w:rsidTr="00653F7A">
        <w:trPr>
          <w:trHeight w:val="210"/>
        </w:trPr>
        <w:tc>
          <w:tcPr>
            <w:tcW w:w="883" w:type="dxa"/>
            <w:tcBorders>
              <w:top w:val="nil"/>
              <w:left w:val="nil"/>
              <w:bottom w:val="nil"/>
              <w:right w:val="nil"/>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p>
        </w:tc>
        <w:tc>
          <w:tcPr>
            <w:tcW w:w="1060" w:type="dxa"/>
            <w:tcBorders>
              <w:top w:val="nil"/>
              <w:left w:val="nil"/>
              <w:bottom w:val="nil"/>
              <w:right w:val="nil"/>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p>
        </w:tc>
        <w:tc>
          <w:tcPr>
            <w:tcW w:w="1088" w:type="dxa"/>
            <w:tcBorders>
              <w:top w:val="nil"/>
              <w:left w:val="nil"/>
              <w:bottom w:val="nil"/>
              <w:right w:val="nil"/>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p>
        </w:tc>
        <w:tc>
          <w:tcPr>
            <w:tcW w:w="1032" w:type="dxa"/>
            <w:tcBorders>
              <w:top w:val="nil"/>
              <w:left w:val="nil"/>
              <w:bottom w:val="nil"/>
              <w:right w:val="nil"/>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p>
        </w:tc>
        <w:tc>
          <w:tcPr>
            <w:tcW w:w="1060" w:type="dxa"/>
            <w:tcBorders>
              <w:top w:val="nil"/>
              <w:left w:val="nil"/>
              <w:bottom w:val="nil"/>
              <w:right w:val="nil"/>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p>
        </w:tc>
        <w:tc>
          <w:tcPr>
            <w:tcW w:w="1060" w:type="dxa"/>
            <w:tcBorders>
              <w:top w:val="nil"/>
              <w:left w:val="nil"/>
              <w:bottom w:val="nil"/>
              <w:right w:val="nil"/>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p>
        </w:tc>
      </w:tr>
      <w:tr w:rsidR="00653F7A" w:rsidRPr="00653F7A" w:rsidTr="00653F7A">
        <w:trPr>
          <w:trHeight w:val="210"/>
        </w:trPr>
        <w:tc>
          <w:tcPr>
            <w:tcW w:w="883" w:type="dxa"/>
            <w:tcBorders>
              <w:top w:val="single" w:sz="4" w:space="0" w:color="auto"/>
              <w:left w:val="single" w:sz="4" w:space="0" w:color="auto"/>
              <w:bottom w:val="single" w:sz="4" w:space="0" w:color="auto"/>
              <w:right w:val="single" w:sz="4" w:space="0" w:color="auto"/>
            </w:tcBorders>
            <w:shd w:val="clear" w:color="000000" w:fill="009900"/>
            <w:noWrap/>
            <w:vAlign w:val="bottom"/>
            <w:hideMark/>
          </w:tcPr>
          <w:p w:rsidR="00653F7A" w:rsidRPr="00653F7A" w:rsidRDefault="00653F7A" w:rsidP="00653F7A">
            <w:pPr>
              <w:spacing w:after="0" w:line="240" w:lineRule="auto"/>
              <w:rPr>
                <w:rFonts w:ascii="Verdana" w:eastAsia="Times New Roman" w:hAnsi="Verdana" w:cs="Tahoma"/>
                <w:b/>
                <w:bCs/>
                <w:color w:val="FFFFFF"/>
                <w:sz w:val="16"/>
                <w:szCs w:val="16"/>
                <w:lang w:eastAsia="ru-RU"/>
              </w:rPr>
            </w:pPr>
            <w:r w:rsidRPr="00653F7A">
              <w:rPr>
                <w:rFonts w:ascii="Verdana" w:eastAsia="Times New Roman" w:hAnsi="Verdana" w:cs="Tahoma"/>
                <w:b/>
                <w:bCs/>
                <w:color w:val="FFFFFF"/>
                <w:sz w:val="16"/>
                <w:szCs w:val="16"/>
                <w:lang w:eastAsia="ru-RU"/>
              </w:rPr>
              <w:t>Столбец1</w:t>
            </w:r>
          </w:p>
        </w:tc>
        <w:tc>
          <w:tcPr>
            <w:tcW w:w="1060" w:type="dxa"/>
            <w:tcBorders>
              <w:top w:val="single" w:sz="4" w:space="0" w:color="auto"/>
              <w:left w:val="single" w:sz="4" w:space="0" w:color="auto"/>
              <w:bottom w:val="single" w:sz="4" w:space="0" w:color="auto"/>
              <w:right w:val="single" w:sz="4" w:space="0" w:color="auto"/>
            </w:tcBorders>
            <w:shd w:val="clear" w:color="000000" w:fill="009900"/>
            <w:noWrap/>
            <w:vAlign w:val="bottom"/>
            <w:hideMark/>
          </w:tcPr>
          <w:p w:rsidR="00653F7A" w:rsidRPr="00653F7A" w:rsidRDefault="00653F7A" w:rsidP="00653F7A">
            <w:pPr>
              <w:spacing w:after="0" w:line="240" w:lineRule="auto"/>
              <w:rPr>
                <w:rFonts w:ascii="Verdana" w:eastAsia="Times New Roman" w:hAnsi="Verdana" w:cs="Tahoma"/>
                <w:b/>
                <w:bCs/>
                <w:color w:val="FFFFFF"/>
                <w:sz w:val="16"/>
                <w:szCs w:val="16"/>
                <w:lang w:eastAsia="ru-RU"/>
              </w:rPr>
            </w:pPr>
            <w:r w:rsidRPr="00653F7A">
              <w:rPr>
                <w:rFonts w:ascii="Verdana" w:eastAsia="Times New Roman" w:hAnsi="Verdana" w:cs="Tahoma"/>
                <w:b/>
                <w:bCs/>
                <w:color w:val="FFFFFF"/>
                <w:sz w:val="16"/>
                <w:szCs w:val="16"/>
                <w:lang w:eastAsia="ru-RU"/>
              </w:rPr>
              <w:t>Столбец2</w:t>
            </w:r>
          </w:p>
        </w:tc>
        <w:tc>
          <w:tcPr>
            <w:tcW w:w="1088" w:type="dxa"/>
            <w:tcBorders>
              <w:top w:val="single" w:sz="4" w:space="0" w:color="auto"/>
              <w:left w:val="single" w:sz="4" w:space="0" w:color="auto"/>
              <w:bottom w:val="single" w:sz="4" w:space="0" w:color="auto"/>
              <w:right w:val="nil"/>
            </w:tcBorders>
            <w:shd w:val="clear" w:color="000000" w:fill="009900"/>
            <w:noWrap/>
            <w:vAlign w:val="bottom"/>
            <w:hideMark/>
          </w:tcPr>
          <w:p w:rsidR="00653F7A" w:rsidRPr="00653F7A" w:rsidRDefault="00653F7A" w:rsidP="00653F7A">
            <w:pPr>
              <w:spacing w:after="0" w:line="240" w:lineRule="auto"/>
              <w:rPr>
                <w:rFonts w:ascii="Verdana" w:eastAsia="Times New Roman" w:hAnsi="Verdana" w:cs="Tahoma"/>
                <w:b/>
                <w:bCs/>
                <w:color w:val="FFFFFF"/>
                <w:sz w:val="16"/>
                <w:szCs w:val="16"/>
                <w:lang w:eastAsia="ru-RU"/>
              </w:rPr>
            </w:pPr>
            <w:r w:rsidRPr="00653F7A">
              <w:rPr>
                <w:rFonts w:ascii="Verdana" w:eastAsia="Times New Roman" w:hAnsi="Verdana" w:cs="Tahoma"/>
                <w:b/>
                <w:bCs/>
                <w:color w:val="FFFFFF"/>
                <w:sz w:val="16"/>
                <w:szCs w:val="16"/>
                <w:lang w:eastAsia="ru-RU"/>
              </w:rPr>
              <w:t>Столбец3</w:t>
            </w:r>
          </w:p>
        </w:tc>
        <w:tc>
          <w:tcPr>
            <w:tcW w:w="1032" w:type="dxa"/>
            <w:tcBorders>
              <w:top w:val="single" w:sz="4" w:space="0" w:color="auto"/>
              <w:left w:val="nil"/>
              <w:bottom w:val="single" w:sz="4" w:space="0" w:color="auto"/>
              <w:right w:val="single" w:sz="4" w:space="0" w:color="auto"/>
            </w:tcBorders>
            <w:shd w:val="clear" w:color="000000" w:fill="009900"/>
            <w:noWrap/>
            <w:vAlign w:val="bottom"/>
            <w:hideMark/>
          </w:tcPr>
          <w:p w:rsidR="00653F7A" w:rsidRPr="00653F7A" w:rsidRDefault="00653F7A" w:rsidP="00653F7A">
            <w:pPr>
              <w:spacing w:after="0" w:line="240" w:lineRule="auto"/>
              <w:rPr>
                <w:rFonts w:ascii="Verdana" w:eastAsia="Times New Roman" w:hAnsi="Verdana" w:cs="Tahoma"/>
                <w:b/>
                <w:bCs/>
                <w:color w:val="FFFFFF"/>
                <w:sz w:val="16"/>
                <w:szCs w:val="16"/>
                <w:lang w:eastAsia="ru-RU"/>
              </w:rPr>
            </w:pPr>
            <w:r w:rsidRPr="00653F7A">
              <w:rPr>
                <w:rFonts w:ascii="Verdana" w:eastAsia="Times New Roman" w:hAnsi="Verdana" w:cs="Tahoma"/>
                <w:b/>
                <w:bCs/>
                <w:color w:val="FFFFFF"/>
                <w:sz w:val="16"/>
                <w:szCs w:val="16"/>
                <w:lang w:eastAsia="ru-RU"/>
              </w:rPr>
              <w:t>Столбец4</w:t>
            </w:r>
          </w:p>
        </w:tc>
        <w:tc>
          <w:tcPr>
            <w:tcW w:w="1060" w:type="dxa"/>
            <w:tcBorders>
              <w:top w:val="single" w:sz="4" w:space="0" w:color="auto"/>
              <w:left w:val="single" w:sz="4" w:space="0" w:color="auto"/>
              <w:bottom w:val="single" w:sz="4" w:space="0" w:color="auto"/>
              <w:right w:val="single" w:sz="4" w:space="0" w:color="auto"/>
            </w:tcBorders>
            <w:shd w:val="clear" w:color="000000" w:fill="009900"/>
            <w:noWrap/>
            <w:vAlign w:val="bottom"/>
            <w:hideMark/>
          </w:tcPr>
          <w:p w:rsidR="00653F7A" w:rsidRPr="00653F7A" w:rsidRDefault="00653F7A" w:rsidP="00653F7A">
            <w:pPr>
              <w:spacing w:after="0" w:line="240" w:lineRule="auto"/>
              <w:rPr>
                <w:rFonts w:ascii="Verdana" w:eastAsia="Times New Roman" w:hAnsi="Verdana" w:cs="Tahoma"/>
                <w:b/>
                <w:bCs/>
                <w:color w:val="FFFFFF"/>
                <w:sz w:val="16"/>
                <w:szCs w:val="16"/>
                <w:lang w:eastAsia="ru-RU"/>
              </w:rPr>
            </w:pPr>
            <w:r w:rsidRPr="00653F7A">
              <w:rPr>
                <w:rFonts w:ascii="Verdana" w:eastAsia="Times New Roman" w:hAnsi="Verdana" w:cs="Tahoma"/>
                <w:b/>
                <w:bCs/>
                <w:color w:val="FFFFFF"/>
                <w:sz w:val="16"/>
                <w:szCs w:val="16"/>
                <w:lang w:eastAsia="ru-RU"/>
              </w:rPr>
              <w:t>Столбец5</w:t>
            </w:r>
          </w:p>
        </w:tc>
        <w:tc>
          <w:tcPr>
            <w:tcW w:w="1060" w:type="dxa"/>
            <w:tcBorders>
              <w:top w:val="single" w:sz="4" w:space="0" w:color="auto"/>
              <w:left w:val="single" w:sz="4" w:space="0" w:color="auto"/>
              <w:bottom w:val="single" w:sz="4" w:space="0" w:color="auto"/>
              <w:right w:val="single" w:sz="4" w:space="0" w:color="auto"/>
            </w:tcBorders>
            <w:shd w:val="clear" w:color="000000" w:fill="009900"/>
            <w:noWrap/>
            <w:vAlign w:val="bottom"/>
            <w:hideMark/>
          </w:tcPr>
          <w:p w:rsidR="00653F7A" w:rsidRPr="00653F7A" w:rsidRDefault="00653F7A" w:rsidP="00653F7A">
            <w:pPr>
              <w:spacing w:after="0" w:line="240" w:lineRule="auto"/>
              <w:rPr>
                <w:rFonts w:ascii="Verdana" w:eastAsia="Times New Roman" w:hAnsi="Verdana" w:cs="Tahoma"/>
                <w:b/>
                <w:bCs/>
                <w:color w:val="FFFFFF"/>
                <w:sz w:val="16"/>
                <w:szCs w:val="16"/>
                <w:lang w:eastAsia="ru-RU"/>
              </w:rPr>
            </w:pPr>
            <w:r w:rsidRPr="00653F7A">
              <w:rPr>
                <w:rFonts w:ascii="Verdana" w:eastAsia="Times New Roman" w:hAnsi="Verdana" w:cs="Tahoma"/>
                <w:b/>
                <w:bCs/>
                <w:color w:val="FFFFFF"/>
                <w:sz w:val="16"/>
                <w:szCs w:val="16"/>
                <w:lang w:eastAsia="ru-RU"/>
              </w:rPr>
              <w:t>Столбец6</w:t>
            </w:r>
          </w:p>
        </w:tc>
      </w:tr>
      <w:tr w:rsidR="00653F7A" w:rsidRPr="00653F7A" w:rsidTr="00653F7A">
        <w:trPr>
          <w:trHeight w:val="210"/>
        </w:trPr>
        <w:tc>
          <w:tcPr>
            <w:tcW w:w="8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53F7A" w:rsidRPr="00653F7A" w:rsidRDefault="00653F7A" w:rsidP="00653F7A">
            <w:pPr>
              <w:spacing w:after="0" w:line="240" w:lineRule="auto"/>
              <w:jc w:val="right"/>
              <w:rPr>
                <w:rFonts w:ascii="Verdana" w:eastAsia="Times New Roman" w:hAnsi="Verdana" w:cs="Tahoma"/>
                <w:color w:val="000000"/>
                <w:sz w:val="16"/>
                <w:szCs w:val="16"/>
                <w:lang w:eastAsia="ru-RU"/>
              </w:rPr>
            </w:pPr>
            <w:r w:rsidRPr="00653F7A">
              <w:rPr>
                <w:rFonts w:ascii="Verdana" w:eastAsia="Times New Roman" w:hAnsi="Verdana" w:cs="Tahoma"/>
                <w:color w:val="000000"/>
                <w:sz w:val="16"/>
                <w:szCs w:val="16"/>
                <w:lang w:eastAsia="ru-RU"/>
              </w:rPr>
              <w:t>2</w:t>
            </w:r>
          </w:p>
        </w:tc>
        <w:tc>
          <w:tcPr>
            <w:tcW w:w="1060" w:type="dxa"/>
            <w:tcBorders>
              <w:top w:val="nil"/>
              <w:left w:val="nil"/>
              <w:bottom w:val="single" w:sz="4" w:space="0" w:color="auto"/>
              <w:right w:val="single" w:sz="4" w:space="0" w:color="auto"/>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r w:rsidRPr="00653F7A">
              <w:rPr>
                <w:rFonts w:ascii="Verdana" w:eastAsia="Times New Roman" w:hAnsi="Verdana" w:cs="Tahoma"/>
                <w:color w:val="000000"/>
                <w:sz w:val="16"/>
                <w:szCs w:val="16"/>
                <w:lang w:eastAsia="ru-RU"/>
              </w:rPr>
              <w:t>февраль</w:t>
            </w:r>
          </w:p>
        </w:tc>
        <w:tc>
          <w:tcPr>
            <w:tcW w:w="1088" w:type="dxa"/>
            <w:tcBorders>
              <w:top w:val="nil"/>
              <w:left w:val="nil"/>
              <w:bottom w:val="single" w:sz="4" w:space="0" w:color="auto"/>
              <w:right w:val="nil"/>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r w:rsidRPr="00653F7A">
              <w:rPr>
                <w:rFonts w:ascii="Verdana" w:eastAsia="Times New Roman" w:hAnsi="Verdana" w:cs="Tahoma"/>
                <w:color w:val="000000"/>
                <w:sz w:val="16"/>
                <w:szCs w:val="16"/>
                <w:lang w:eastAsia="ru-RU"/>
              </w:rPr>
              <w:t> </w:t>
            </w:r>
          </w:p>
        </w:tc>
        <w:tc>
          <w:tcPr>
            <w:tcW w:w="1032" w:type="dxa"/>
            <w:tcBorders>
              <w:top w:val="nil"/>
              <w:left w:val="nil"/>
              <w:bottom w:val="single" w:sz="4" w:space="0" w:color="auto"/>
              <w:right w:val="single" w:sz="4" w:space="0" w:color="auto"/>
            </w:tcBorders>
            <w:shd w:val="clear" w:color="auto" w:fill="auto"/>
            <w:noWrap/>
            <w:vAlign w:val="bottom"/>
            <w:hideMark/>
          </w:tcPr>
          <w:p w:rsidR="00653F7A" w:rsidRPr="00653F7A" w:rsidRDefault="00653F7A" w:rsidP="00653F7A">
            <w:pPr>
              <w:spacing w:after="0" w:line="240" w:lineRule="auto"/>
              <w:jc w:val="right"/>
              <w:rPr>
                <w:rFonts w:ascii="Verdana" w:eastAsia="Times New Roman" w:hAnsi="Verdana" w:cs="Tahoma"/>
                <w:b/>
                <w:bCs/>
                <w:color w:val="000000"/>
                <w:sz w:val="16"/>
                <w:szCs w:val="16"/>
                <w:lang w:eastAsia="ru-RU"/>
              </w:rPr>
            </w:pPr>
            <w:r w:rsidRPr="00653F7A">
              <w:rPr>
                <w:rFonts w:ascii="Verdana" w:eastAsia="Times New Roman" w:hAnsi="Verdana" w:cs="Tahoma"/>
                <w:b/>
                <w:bCs/>
                <w:color w:val="000000"/>
                <w:sz w:val="16"/>
                <w:szCs w:val="16"/>
                <w:lang w:eastAsia="ru-RU"/>
              </w:rPr>
              <w:t>5000</w:t>
            </w:r>
          </w:p>
        </w:tc>
        <w:tc>
          <w:tcPr>
            <w:tcW w:w="1060" w:type="dxa"/>
            <w:tcBorders>
              <w:top w:val="nil"/>
              <w:left w:val="nil"/>
              <w:bottom w:val="single" w:sz="4" w:space="0" w:color="auto"/>
              <w:right w:val="single" w:sz="4" w:space="0" w:color="auto"/>
            </w:tcBorders>
            <w:shd w:val="clear" w:color="000000" w:fill="009900"/>
            <w:noWrap/>
            <w:vAlign w:val="bottom"/>
            <w:hideMark/>
          </w:tcPr>
          <w:p w:rsidR="00653F7A" w:rsidRPr="00653F7A" w:rsidRDefault="00653F7A" w:rsidP="00653F7A">
            <w:pPr>
              <w:spacing w:after="0" w:line="240" w:lineRule="auto"/>
              <w:jc w:val="right"/>
              <w:rPr>
                <w:rFonts w:ascii="Verdana" w:eastAsia="Times New Roman" w:hAnsi="Verdana" w:cs="Tahoma"/>
                <w:b/>
                <w:bCs/>
                <w:color w:val="FFFFFF"/>
                <w:sz w:val="16"/>
                <w:szCs w:val="16"/>
                <w:lang w:eastAsia="ru-RU"/>
              </w:rPr>
            </w:pPr>
            <w:r w:rsidRPr="00653F7A">
              <w:rPr>
                <w:rFonts w:ascii="Verdana" w:eastAsia="Times New Roman" w:hAnsi="Verdana" w:cs="Tahoma"/>
                <w:b/>
                <w:bCs/>
                <w:color w:val="FFFFFF"/>
                <w:sz w:val="16"/>
                <w:szCs w:val="16"/>
                <w:lang w:eastAsia="ru-RU"/>
              </w:rPr>
              <w:t>65000</w:t>
            </w:r>
          </w:p>
        </w:tc>
        <w:tc>
          <w:tcPr>
            <w:tcW w:w="1060" w:type="dxa"/>
            <w:tcBorders>
              <w:top w:val="single" w:sz="4" w:space="0" w:color="auto"/>
              <w:left w:val="single" w:sz="4" w:space="0" w:color="auto"/>
              <w:bottom w:val="single" w:sz="4" w:space="0" w:color="auto"/>
              <w:right w:val="single" w:sz="4" w:space="0" w:color="auto"/>
            </w:tcBorders>
            <w:shd w:val="clear" w:color="000000" w:fill="009900"/>
            <w:noWrap/>
            <w:vAlign w:val="bottom"/>
            <w:hideMark/>
          </w:tcPr>
          <w:p w:rsidR="00653F7A" w:rsidRPr="00653F7A" w:rsidRDefault="00653F7A" w:rsidP="00653F7A">
            <w:pPr>
              <w:spacing w:after="0" w:line="240" w:lineRule="auto"/>
              <w:jc w:val="right"/>
              <w:rPr>
                <w:rFonts w:ascii="Verdana" w:eastAsia="Times New Roman" w:hAnsi="Verdana" w:cs="Tahoma"/>
                <w:color w:val="FFFFFF"/>
                <w:sz w:val="16"/>
                <w:szCs w:val="16"/>
                <w:lang w:eastAsia="ru-RU"/>
              </w:rPr>
            </w:pPr>
            <w:r w:rsidRPr="00653F7A">
              <w:rPr>
                <w:rFonts w:ascii="Verdana" w:eastAsia="Times New Roman" w:hAnsi="Verdana" w:cs="Tahoma"/>
                <w:color w:val="FFFFFF"/>
                <w:sz w:val="16"/>
                <w:szCs w:val="16"/>
                <w:lang w:eastAsia="ru-RU"/>
              </w:rPr>
              <w:t>13,00</w:t>
            </w:r>
          </w:p>
        </w:tc>
      </w:tr>
      <w:tr w:rsidR="00653F7A" w:rsidRPr="00653F7A" w:rsidTr="00653F7A">
        <w:trPr>
          <w:trHeight w:val="210"/>
        </w:trPr>
        <w:tc>
          <w:tcPr>
            <w:tcW w:w="8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53F7A" w:rsidRPr="00653F7A" w:rsidRDefault="00653F7A" w:rsidP="00653F7A">
            <w:pPr>
              <w:spacing w:after="0" w:line="240" w:lineRule="auto"/>
              <w:jc w:val="right"/>
              <w:rPr>
                <w:rFonts w:ascii="Verdana" w:eastAsia="Times New Roman" w:hAnsi="Verdana" w:cs="Tahoma"/>
                <w:color w:val="000000"/>
                <w:sz w:val="16"/>
                <w:szCs w:val="16"/>
                <w:lang w:eastAsia="ru-RU"/>
              </w:rPr>
            </w:pPr>
            <w:r w:rsidRPr="00653F7A">
              <w:rPr>
                <w:rFonts w:ascii="Verdana" w:eastAsia="Times New Roman" w:hAnsi="Verdana" w:cs="Tahoma"/>
                <w:color w:val="000000"/>
                <w:sz w:val="16"/>
                <w:szCs w:val="16"/>
                <w:lang w:eastAsia="ru-RU"/>
              </w:rPr>
              <w:t>7</w:t>
            </w:r>
          </w:p>
        </w:tc>
        <w:tc>
          <w:tcPr>
            <w:tcW w:w="1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r w:rsidRPr="00653F7A">
              <w:rPr>
                <w:rFonts w:ascii="Verdana" w:eastAsia="Times New Roman" w:hAnsi="Verdana" w:cs="Tahoma"/>
                <w:color w:val="000000"/>
                <w:sz w:val="16"/>
                <w:szCs w:val="16"/>
                <w:lang w:eastAsia="ru-RU"/>
              </w:rPr>
              <w:t>июль</w:t>
            </w:r>
          </w:p>
        </w:tc>
        <w:tc>
          <w:tcPr>
            <w:tcW w:w="1088" w:type="dxa"/>
            <w:tcBorders>
              <w:top w:val="single" w:sz="4" w:space="0" w:color="auto"/>
              <w:left w:val="single" w:sz="4" w:space="0" w:color="auto"/>
              <w:bottom w:val="single" w:sz="4" w:space="0" w:color="auto"/>
              <w:right w:val="nil"/>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r w:rsidRPr="00653F7A">
              <w:rPr>
                <w:rFonts w:ascii="Verdana" w:eastAsia="Times New Roman" w:hAnsi="Verdana" w:cs="Tahoma"/>
                <w:color w:val="000000"/>
                <w:sz w:val="16"/>
                <w:szCs w:val="16"/>
                <w:lang w:eastAsia="ru-RU"/>
              </w:rPr>
              <w:t> </w:t>
            </w:r>
          </w:p>
        </w:tc>
        <w:tc>
          <w:tcPr>
            <w:tcW w:w="1032" w:type="dxa"/>
            <w:tcBorders>
              <w:top w:val="single" w:sz="4" w:space="0" w:color="auto"/>
              <w:left w:val="nil"/>
              <w:bottom w:val="single" w:sz="4" w:space="0" w:color="auto"/>
              <w:right w:val="single" w:sz="4" w:space="0" w:color="auto"/>
            </w:tcBorders>
            <w:shd w:val="clear" w:color="auto" w:fill="auto"/>
            <w:noWrap/>
            <w:vAlign w:val="bottom"/>
            <w:hideMark/>
          </w:tcPr>
          <w:p w:rsidR="00653F7A" w:rsidRPr="00653F7A" w:rsidRDefault="00653F7A" w:rsidP="00653F7A">
            <w:pPr>
              <w:spacing w:after="0" w:line="240" w:lineRule="auto"/>
              <w:jc w:val="right"/>
              <w:rPr>
                <w:rFonts w:ascii="Verdana" w:eastAsia="Times New Roman" w:hAnsi="Verdana" w:cs="Tahoma"/>
                <w:b/>
                <w:bCs/>
                <w:color w:val="000000"/>
                <w:sz w:val="16"/>
                <w:szCs w:val="16"/>
                <w:lang w:eastAsia="ru-RU"/>
              </w:rPr>
            </w:pPr>
            <w:r w:rsidRPr="00653F7A">
              <w:rPr>
                <w:rFonts w:ascii="Verdana" w:eastAsia="Times New Roman" w:hAnsi="Verdana" w:cs="Tahoma"/>
                <w:b/>
                <w:bCs/>
                <w:color w:val="000000"/>
                <w:sz w:val="16"/>
                <w:szCs w:val="16"/>
                <w:lang w:eastAsia="ru-RU"/>
              </w:rPr>
              <w:t>12000</w:t>
            </w:r>
          </w:p>
        </w:tc>
        <w:tc>
          <w:tcPr>
            <w:tcW w:w="1060" w:type="dxa"/>
            <w:tcBorders>
              <w:top w:val="single" w:sz="4" w:space="0" w:color="auto"/>
              <w:left w:val="single" w:sz="4" w:space="0" w:color="auto"/>
              <w:bottom w:val="single" w:sz="4" w:space="0" w:color="auto"/>
              <w:right w:val="single" w:sz="4" w:space="0" w:color="auto"/>
            </w:tcBorders>
            <w:shd w:val="clear" w:color="000000" w:fill="009900"/>
            <w:noWrap/>
            <w:vAlign w:val="bottom"/>
            <w:hideMark/>
          </w:tcPr>
          <w:p w:rsidR="00653F7A" w:rsidRPr="00653F7A" w:rsidRDefault="00653F7A" w:rsidP="00653F7A">
            <w:pPr>
              <w:spacing w:after="0" w:line="240" w:lineRule="auto"/>
              <w:jc w:val="right"/>
              <w:rPr>
                <w:rFonts w:ascii="Verdana" w:eastAsia="Times New Roman" w:hAnsi="Verdana" w:cs="Tahoma"/>
                <w:b/>
                <w:bCs/>
                <w:color w:val="FFFFFF"/>
                <w:sz w:val="16"/>
                <w:szCs w:val="16"/>
                <w:lang w:eastAsia="ru-RU"/>
              </w:rPr>
            </w:pPr>
            <w:r w:rsidRPr="00653F7A">
              <w:rPr>
                <w:rFonts w:ascii="Verdana" w:eastAsia="Times New Roman" w:hAnsi="Verdana" w:cs="Tahoma"/>
                <w:b/>
                <w:bCs/>
                <w:color w:val="FFFFFF"/>
                <w:sz w:val="16"/>
                <w:szCs w:val="16"/>
                <w:lang w:eastAsia="ru-RU"/>
              </w:rPr>
              <w:t>100000</w:t>
            </w:r>
          </w:p>
        </w:tc>
        <w:tc>
          <w:tcPr>
            <w:tcW w:w="1060" w:type="dxa"/>
            <w:tcBorders>
              <w:top w:val="single" w:sz="4" w:space="0" w:color="auto"/>
              <w:left w:val="single" w:sz="4" w:space="0" w:color="auto"/>
              <w:bottom w:val="single" w:sz="4" w:space="0" w:color="auto"/>
              <w:right w:val="single" w:sz="4" w:space="0" w:color="auto"/>
            </w:tcBorders>
            <w:shd w:val="clear" w:color="000000" w:fill="009900"/>
            <w:noWrap/>
            <w:vAlign w:val="bottom"/>
            <w:hideMark/>
          </w:tcPr>
          <w:p w:rsidR="00653F7A" w:rsidRPr="00653F7A" w:rsidRDefault="00653F7A" w:rsidP="00653F7A">
            <w:pPr>
              <w:spacing w:after="0" w:line="240" w:lineRule="auto"/>
              <w:jc w:val="right"/>
              <w:rPr>
                <w:rFonts w:ascii="Verdana" w:eastAsia="Times New Roman" w:hAnsi="Verdana" w:cs="Tahoma"/>
                <w:color w:val="FFFFFF"/>
                <w:sz w:val="16"/>
                <w:szCs w:val="16"/>
                <w:lang w:eastAsia="ru-RU"/>
              </w:rPr>
            </w:pPr>
            <w:r w:rsidRPr="00653F7A">
              <w:rPr>
                <w:rFonts w:ascii="Verdana" w:eastAsia="Times New Roman" w:hAnsi="Verdana" w:cs="Tahoma"/>
                <w:color w:val="FFFFFF"/>
                <w:sz w:val="16"/>
                <w:szCs w:val="16"/>
                <w:lang w:eastAsia="ru-RU"/>
              </w:rPr>
              <w:t>8,33</w:t>
            </w:r>
          </w:p>
        </w:tc>
      </w:tr>
      <w:tr w:rsidR="00653F7A" w:rsidRPr="00653F7A" w:rsidTr="00653F7A">
        <w:trPr>
          <w:trHeight w:val="210"/>
        </w:trPr>
        <w:tc>
          <w:tcPr>
            <w:tcW w:w="883" w:type="dxa"/>
            <w:tcBorders>
              <w:top w:val="nil"/>
              <w:left w:val="nil"/>
              <w:bottom w:val="nil"/>
              <w:right w:val="nil"/>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p>
        </w:tc>
        <w:tc>
          <w:tcPr>
            <w:tcW w:w="1060" w:type="dxa"/>
            <w:tcBorders>
              <w:top w:val="nil"/>
              <w:left w:val="nil"/>
              <w:bottom w:val="nil"/>
              <w:right w:val="nil"/>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p>
        </w:tc>
        <w:tc>
          <w:tcPr>
            <w:tcW w:w="1088" w:type="dxa"/>
            <w:tcBorders>
              <w:top w:val="nil"/>
              <w:left w:val="nil"/>
              <w:bottom w:val="nil"/>
              <w:right w:val="nil"/>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p>
        </w:tc>
        <w:tc>
          <w:tcPr>
            <w:tcW w:w="1032" w:type="dxa"/>
            <w:tcBorders>
              <w:top w:val="nil"/>
              <w:left w:val="nil"/>
              <w:bottom w:val="nil"/>
              <w:right w:val="nil"/>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p>
        </w:tc>
        <w:tc>
          <w:tcPr>
            <w:tcW w:w="1060" w:type="dxa"/>
            <w:tcBorders>
              <w:top w:val="nil"/>
              <w:left w:val="nil"/>
              <w:bottom w:val="nil"/>
              <w:right w:val="nil"/>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p>
        </w:tc>
        <w:tc>
          <w:tcPr>
            <w:tcW w:w="1060" w:type="dxa"/>
            <w:tcBorders>
              <w:top w:val="nil"/>
              <w:left w:val="nil"/>
              <w:bottom w:val="nil"/>
              <w:right w:val="nil"/>
            </w:tcBorders>
            <w:shd w:val="clear" w:color="auto" w:fill="auto"/>
            <w:noWrap/>
            <w:vAlign w:val="bottom"/>
            <w:hideMark/>
          </w:tcPr>
          <w:p w:rsidR="00653F7A" w:rsidRPr="00653F7A" w:rsidRDefault="00653F7A" w:rsidP="00653F7A">
            <w:pPr>
              <w:spacing w:after="0" w:line="240" w:lineRule="auto"/>
              <w:rPr>
                <w:rFonts w:ascii="Verdana" w:eastAsia="Times New Roman" w:hAnsi="Verdana" w:cs="Tahoma"/>
                <w:color w:val="000000"/>
                <w:sz w:val="16"/>
                <w:szCs w:val="16"/>
                <w:lang w:eastAsia="ru-RU"/>
              </w:rPr>
            </w:pPr>
          </w:p>
        </w:tc>
      </w:tr>
      <w:tr w:rsidR="00653F7A" w:rsidRPr="00653F7A" w:rsidTr="00653F7A">
        <w:trPr>
          <w:trHeight w:val="210"/>
        </w:trPr>
        <w:tc>
          <w:tcPr>
            <w:tcW w:w="883" w:type="dxa"/>
            <w:tcBorders>
              <w:top w:val="single" w:sz="4" w:space="0" w:color="auto"/>
              <w:left w:val="single" w:sz="4" w:space="0" w:color="auto"/>
              <w:bottom w:val="single" w:sz="4" w:space="0" w:color="auto"/>
              <w:right w:val="nil"/>
            </w:tcBorders>
            <w:shd w:val="clear" w:color="000000" w:fill="009900"/>
            <w:noWrap/>
            <w:vAlign w:val="bottom"/>
            <w:hideMark/>
          </w:tcPr>
          <w:p w:rsidR="00653F7A" w:rsidRPr="00653F7A" w:rsidRDefault="00653F7A" w:rsidP="00653F7A">
            <w:pPr>
              <w:spacing w:after="0" w:line="240" w:lineRule="auto"/>
              <w:rPr>
                <w:rFonts w:ascii="Verdana" w:eastAsia="Times New Roman" w:hAnsi="Verdana" w:cs="Tahoma"/>
                <w:color w:val="FFFFFF"/>
                <w:sz w:val="16"/>
                <w:szCs w:val="16"/>
                <w:lang w:eastAsia="ru-RU"/>
              </w:rPr>
            </w:pPr>
            <w:r w:rsidRPr="00653F7A">
              <w:rPr>
                <w:rFonts w:ascii="Verdana" w:eastAsia="Times New Roman" w:hAnsi="Verdana" w:cs="Tahoma"/>
                <w:color w:val="FFFFFF"/>
                <w:sz w:val="16"/>
                <w:szCs w:val="16"/>
                <w:lang w:eastAsia="ru-RU"/>
              </w:rPr>
              <w:t> </w:t>
            </w:r>
          </w:p>
        </w:tc>
        <w:tc>
          <w:tcPr>
            <w:tcW w:w="2148" w:type="dxa"/>
            <w:gridSpan w:val="2"/>
            <w:tcBorders>
              <w:top w:val="single" w:sz="4" w:space="0" w:color="auto"/>
              <w:left w:val="nil"/>
              <w:bottom w:val="single" w:sz="4" w:space="0" w:color="auto"/>
              <w:right w:val="nil"/>
            </w:tcBorders>
            <w:shd w:val="clear" w:color="000000" w:fill="009900"/>
            <w:noWrap/>
            <w:vAlign w:val="bottom"/>
            <w:hideMark/>
          </w:tcPr>
          <w:p w:rsidR="00653F7A" w:rsidRPr="00653F7A" w:rsidRDefault="00653F7A" w:rsidP="00653F7A">
            <w:pPr>
              <w:spacing w:after="0" w:line="240" w:lineRule="auto"/>
              <w:rPr>
                <w:rFonts w:ascii="Verdana" w:eastAsia="Times New Roman" w:hAnsi="Verdana" w:cs="Tahoma"/>
                <w:b/>
                <w:bCs/>
                <w:color w:val="FFFFFF"/>
                <w:sz w:val="16"/>
                <w:szCs w:val="16"/>
                <w:lang w:eastAsia="ru-RU"/>
              </w:rPr>
            </w:pPr>
            <w:r w:rsidRPr="00653F7A">
              <w:rPr>
                <w:rFonts w:ascii="Verdana" w:eastAsia="Times New Roman" w:hAnsi="Verdana" w:cs="Tahoma"/>
                <w:b/>
                <w:bCs/>
                <w:color w:val="FFFFFF"/>
                <w:sz w:val="16"/>
                <w:szCs w:val="16"/>
                <w:lang w:eastAsia="ru-RU"/>
              </w:rPr>
              <w:t>Изменение</w:t>
            </w:r>
          </w:p>
        </w:tc>
        <w:tc>
          <w:tcPr>
            <w:tcW w:w="1032" w:type="dxa"/>
            <w:tcBorders>
              <w:top w:val="single" w:sz="4" w:space="0" w:color="auto"/>
              <w:left w:val="nil"/>
              <w:bottom w:val="single" w:sz="4" w:space="0" w:color="auto"/>
              <w:right w:val="nil"/>
            </w:tcBorders>
            <w:shd w:val="clear" w:color="000000" w:fill="009900"/>
            <w:noWrap/>
            <w:vAlign w:val="bottom"/>
            <w:hideMark/>
          </w:tcPr>
          <w:p w:rsidR="00653F7A" w:rsidRPr="00653F7A" w:rsidRDefault="00653F7A" w:rsidP="00653F7A">
            <w:pPr>
              <w:spacing w:after="0" w:line="240" w:lineRule="auto"/>
              <w:jc w:val="right"/>
              <w:rPr>
                <w:rFonts w:ascii="Verdana" w:eastAsia="Times New Roman" w:hAnsi="Verdana" w:cs="Tahoma"/>
                <w:b/>
                <w:bCs/>
                <w:color w:val="FFFFFF"/>
                <w:sz w:val="16"/>
                <w:szCs w:val="16"/>
                <w:lang w:eastAsia="ru-RU"/>
              </w:rPr>
            </w:pPr>
            <w:r w:rsidRPr="00653F7A">
              <w:rPr>
                <w:rFonts w:ascii="Verdana" w:eastAsia="Times New Roman" w:hAnsi="Verdana" w:cs="Tahoma"/>
                <w:b/>
                <w:bCs/>
                <w:color w:val="FFFFFF"/>
                <w:sz w:val="16"/>
                <w:szCs w:val="16"/>
                <w:lang w:eastAsia="ru-RU"/>
              </w:rPr>
              <w:t>7000</w:t>
            </w:r>
          </w:p>
        </w:tc>
        <w:tc>
          <w:tcPr>
            <w:tcW w:w="1060" w:type="dxa"/>
            <w:tcBorders>
              <w:top w:val="single" w:sz="4" w:space="0" w:color="auto"/>
              <w:left w:val="nil"/>
              <w:bottom w:val="single" w:sz="4" w:space="0" w:color="auto"/>
              <w:right w:val="nil"/>
            </w:tcBorders>
            <w:shd w:val="clear" w:color="000000" w:fill="009900"/>
            <w:noWrap/>
            <w:vAlign w:val="bottom"/>
            <w:hideMark/>
          </w:tcPr>
          <w:p w:rsidR="00653F7A" w:rsidRPr="00653F7A" w:rsidRDefault="00653F7A" w:rsidP="00653F7A">
            <w:pPr>
              <w:spacing w:after="0" w:line="240" w:lineRule="auto"/>
              <w:jc w:val="right"/>
              <w:rPr>
                <w:rFonts w:ascii="Verdana" w:eastAsia="Times New Roman" w:hAnsi="Verdana" w:cs="Tahoma"/>
                <w:b/>
                <w:bCs/>
                <w:color w:val="FFFFFF"/>
                <w:sz w:val="16"/>
                <w:szCs w:val="16"/>
                <w:lang w:eastAsia="ru-RU"/>
              </w:rPr>
            </w:pPr>
            <w:r w:rsidRPr="00653F7A">
              <w:rPr>
                <w:rFonts w:ascii="Verdana" w:eastAsia="Times New Roman" w:hAnsi="Verdana" w:cs="Tahoma"/>
                <w:b/>
                <w:bCs/>
                <w:color w:val="FFFFFF"/>
                <w:sz w:val="16"/>
                <w:szCs w:val="16"/>
                <w:lang w:eastAsia="ru-RU"/>
              </w:rPr>
              <w:t>35000</w:t>
            </w:r>
          </w:p>
        </w:tc>
        <w:tc>
          <w:tcPr>
            <w:tcW w:w="1060" w:type="dxa"/>
            <w:tcBorders>
              <w:top w:val="single" w:sz="4" w:space="0" w:color="auto"/>
              <w:left w:val="nil"/>
              <w:bottom w:val="single" w:sz="4" w:space="0" w:color="auto"/>
              <w:right w:val="single" w:sz="4" w:space="0" w:color="auto"/>
            </w:tcBorders>
            <w:shd w:val="clear" w:color="000000" w:fill="009900"/>
            <w:noWrap/>
            <w:vAlign w:val="bottom"/>
            <w:hideMark/>
          </w:tcPr>
          <w:p w:rsidR="00653F7A" w:rsidRPr="00653F7A" w:rsidRDefault="00653F7A" w:rsidP="00653F7A">
            <w:pPr>
              <w:spacing w:after="0" w:line="240" w:lineRule="auto"/>
              <w:rPr>
                <w:rFonts w:ascii="Verdana" w:eastAsia="Times New Roman" w:hAnsi="Verdana" w:cs="Tahoma"/>
                <w:color w:val="FFFFFF"/>
                <w:sz w:val="16"/>
                <w:szCs w:val="16"/>
                <w:lang w:eastAsia="ru-RU"/>
              </w:rPr>
            </w:pPr>
            <w:r w:rsidRPr="00653F7A">
              <w:rPr>
                <w:rFonts w:ascii="Verdana" w:eastAsia="Times New Roman" w:hAnsi="Verdana" w:cs="Tahoma"/>
                <w:color w:val="FFFFFF"/>
                <w:sz w:val="16"/>
                <w:szCs w:val="16"/>
                <w:lang w:eastAsia="ru-RU"/>
              </w:rPr>
              <w:t> </w:t>
            </w:r>
          </w:p>
        </w:tc>
      </w:tr>
    </w:tbl>
    <w:p w:rsidR="004D067D"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lastRenderedPageBreak/>
        <w:t>По этим данным определяем коэффициент переменных затрат</w:t>
      </w:r>
      <w:r w:rsidR="00CB4802">
        <w:rPr>
          <w:rFonts w:ascii="Verdana" w:eastAsia="Times New Roman" w:hAnsi="Verdana" w:cs="Times New Roman"/>
          <w:color w:val="000000" w:themeColor="text1"/>
          <w:sz w:val="18"/>
          <w:szCs w:val="18"/>
          <w:lang w:eastAsia="ru-RU"/>
        </w:rPr>
        <w:t>:</w:t>
      </w:r>
    </w:p>
    <w:p w:rsidR="00CC2200" w:rsidRPr="00CC2200" w:rsidRDefault="00CC2200" w:rsidP="00CC2200">
      <w:pPr>
        <w:framePr w:w="2598" w:h="555" w:wrap="auto" w:vAnchor="text" w:hAnchor="text" w:x="81" w:y="1"/>
        <w:autoSpaceDE w:val="0"/>
        <w:autoSpaceDN w:val="0"/>
        <w:adjustRightInd w:val="0"/>
        <w:spacing w:after="0" w:line="240" w:lineRule="auto"/>
        <w:rPr>
          <w:rFonts w:ascii="Arial" w:hAnsi="Arial" w:cs="Arial"/>
          <w:sz w:val="20"/>
          <w:szCs w:val="20"/>
        </w:rPr>
      </w:pPr>
      <w:r>
        <w:rPr>
          <w:rFonts w:ascii="Arial" w:hAnsi="Arial" w:cs="Arial"/>
          <w:noProof/>
          <w:position w:val="-24"/>
          <w:sz w:val="20"/>
          <w:szCs w:val="20"/>
          <w:lang w:eastAsia="ru-RU"/>
        </w:rPr>
        <w:drawing>
          <wp:inline distT="0" distB="0" distL="0" distR="0">
            <wp:extent cx="1028700" cy="352425"/>
            <wp:effectExtent l="0" t="0" r="0" b="0"/>
            <wp:docPr id="226"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4"/>
                    <a:srcRect/>
                    <a:stretch>
                      <a:fillRect/>
                    </a:stretch>
                  </pic:blipFill>
                  <pic:spPr bwMode="auto">
                    <a:xfrm>
                      <a:off x="0" y="0"/>
                      <a:ext cx="1028700" cy="352425"/>
                    </a:xfrm>
                    <a:prstGeom prst="rect">
                      <a:avLst/>
                    </a:prstGeom>
                    <a:noFill/>
                    <a:ln w="9525">
                      <a:noFill/>
                      <a:miter lim="800000"/>
                      <a:headEnd/>
                      <a:tailEnd/>
                    </a:ln>
                  </pic:spPr>
                </pic:pic>
              </a:graphicData>
            </a:graphic>
          </wp:inline>
        </w:drawing>
      </w:r>
    </w:p>
    <w:p w:rsidR="00CB4802" w:rsidRDefault="00CB4802"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CC2200" w:rsidRDefault="00CC2200"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4D067D" w:rsidRPr="00CC2200"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Затем, основываясь на данных, соответствующих верхней то</w:t>
      </w:r>
      <w:r w:rsidR="00CC2200">
        <w:rPr>
          <w:rFonts w:ascii="Verdana" w:eastAsia="Times New Roman" w:hAnsi="Verdana" w:cs="Times New Roman"/>
          <w:color w:val="000000" w:themeColor="text1"/>
          <w:sz w:val="18"/>
          <w:szCs w:val="18"/>
          <w:lang w:eastAsia="ru-RU"/>
        </w:rPr>
        <w:t xml:space="preserve">чке, определяем постоянные </w:t>
      </w:r>
      <w:r w:rsidRPr="00AB622B">
        <w:rPr>
          <w:rFonts w:ascii="Verdana" w:eastAsia="Times New Roman" w:hAnsi="Verdana" w:cs="Times New Roman"/>
          <w:color w:val="000000" w:themeColor="text1"/>
          <w:sz w:val="18"/>
          <w:szCs w:val="18"/>
          <w:lang w:eastAsia="ru-RU"/>
        </w:rPr>
        <w:t>затрат</w:t>
      </w:r>
      <w:r w:rsidR="00CC2200">
        <w:rPr>
          <w:rFonts w:ascii="Verdana" w:eastAsia="Times New Roman" w:hAnsi="Verdana" w:cs="Times New Roman"/>
          <w:color w:val="000000" w:themeColor="text1"/>
          <w:sz w:val="18"/>
          <w:szCs w:val="18"/>
          <w:lang w:eastAsia="ru-RU"/>
        </w:rPr>
        <w:t>ы</w:t>
      </w:r>
      <w:r w:rsidRPr="00AB622B">
        <w:rPr>
          <w:rFonts w:ascii="Verdana" w:eastAsia="Times New Roman" w:hAnsi="Verdana" w:cs="Times New Roman"/>
          <w:color w:val="000000" w:themeColor="text1"/>
          <w:sz w:val="18"/>
          <w:szCs w:val="18"/>
          <w:lang w:eastAsia="ru-RU"/>
        </w:rPr>
        <w:t>:</w:t>
      </w:r>
    </w:p>
    <w:p w:rsidR="00CC2200" w:rsidRPr="00CC2200" w:rsidRDefault="00CC2200" w:rsidP="00CC2200">
      <w:pPr>
        <w:framePr w:w="2598" w:h="555" w:wrap="auto" w:vAnchor="text" w:hAnchor="text" w:x="81" w:y="77"/>
        <w:autoSpaceDE w:val="0"/>
        <w:autoSpaceDN w:val="0"/>
        <w:adjustRightInd w:val="0"/>
        <w:spacing w:after="0" w:line="240" w:lineRule="auto"/>
        <w:rPr>
          <w:rFonts w:ascii="Arial" w:hAnsi="Arial" w:cs="Arial"/>
          <w:sz w:val="20"/>
          <w:szCs w:val="20"/>
        </w:rPr>
      </w:pPr>
      <w:r>
        <w:rPr>
          <w:rFonts w:ascii="Arial" w:hAnsi="Arial" w:cs="Arial"/>
          <w:noProof/>
          <w:position w:val="-24"/>
          <w:sz w:val="20"/>
          <w:szCs w:val="20"/>
          <w:lang w:eastAsia="ru-RU"/>
        </w:rPr>
        <w:drawing>
          <wp:inline distT="0" distB="0" distL="0" distR="0">
            <wp:extent cx="1028700" cy="352425"/>
            <wp:effectExtent l="0" t="0" r="0" b="0"/>
            <wp:docPr id="233"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5"/>
                    <a:srcRect/>
                    <a:stretch>
                      <a:fillRect/>
                    </a:stretch>
                  </pic:blipFill>
                  <pic:spPr bwMode="auto">
                    <a:xfrm>
                      <a:off x="0" y="0"/>
                      <a:ext cx="1028700" cy="352425"/>
                    </a:xfrm>
                    <a:prstGeom prst="rect">
                      <a:avLst/>
                    </a:prstGeom>
                    <a:noFill/>
                    <a:ln w="9525">
                      <a:noFill/>
                      <a:miter lim="800000"/>
                      <a:headEnd/>
                      <a:tailEnd/>
                    </a:ln>
                  </pic:spPr>
                </pic:pic>
              </a:graphicData>
            </a:graphic>
          </wp:inline>
        </w:drawing>
      </w:r>
    </w:p>
    <w:p w:rsidR="00CC2200" w:rsidRPr="00CC2200" w:rsidRDefault="00CC2200" w:rsidP="00CC2200">
      <w:pPr>
        <w:framePr w:w="2891" w:h="255" w:wrap="auto" w:vAnchor="text" w:hAnchor="text" w:x="2135" w:y="215"/>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733425" cy="161925"/>
            <wp:effectExtent l="19050" t="0" r="9525" b="0"/>
            <wp:docPr id="232"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56"/>
                    <a:srcRect/>
                    <a:stretch>
                      <a:fillRect/>
                    </a:stretch>
                  </pic:blipFill>
                  <pic:spPr bwMode="auto">
                    <a:xfrm>
                      <a:off x="0" y="0"/>
                      <a:ext cx="733425" cy="161925"/>
                    </a:xfrm>
                    <a:prstGeom prst="rect">
                      <a:avLst/>
                    </a:prstGeom>
                    <a:noFill/>
                    <a:ln w="9525">
                      <a:noFill/>
                      <a:miter lim="800000"/>
                      <a:headEnd/>
                      <a:tailEnd/>
                    </a:ln>
                  </pic:spPr>
                </pic:pic>
              </a:graphicData>
            </a:graphic>
          </wp:inline>
        </w:drawing>
      </w:r>
    </w:p>
    <w:p w:rsidR="00CC2200" w:rsidRPr="00CC2200" w:rsidRDefault="00CC2200" w:rsidP="00CC2200">
      <w:pPr>
        <w:framePr w:w="2801" w:h="255" w:wrap="auto" w:vAnchor="text" w:hAnchor="text" w:x="3804" w:y="215"/>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676275" cy="161925"/>
            <wp:effectExtent l="19050" t="0" r="9525" b="0"/>
            <wp:docPr id="228"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7"/>
                    <a:srcRect/>
                    <a:stretch>
                      <a:fillRect/>
                    </a:stretch>
                  </pic:blipFill>
                  <pic:spPr bwMode="auto">
                    <a:xfrm>
                      <a:off x="0" y="0"/>
                      <a:ext cx="676275" cy="161925"/>
                    </a:xfrm>
                    <a:prstGeom prst="rect">
                      <a:avLst/>
                    </a:prstGeom>
                    <a:noFill/>
                    <a:ln w="9525">
                      <a:noFill/>
                      <a:miter lim="800000"/>
                      <a:headEnd/>
                      <a:tailEnd/>
                    </a:ln>
                  </pic:spPr>
                </pic:pic>
              </a:graphicData>
            </a:graphic>
          </wp:inline>
        </w:drawing>
      </w:r>
    </w:p>
    <w:p w:rsidR="00CC2200" w:rsidRPr="00CC2200" w:rsidRDefault="00CC2200" w:rsidP="00CC2200">
      <w:pPr>
        <w:framePr w:w="4349" w:h="375" w:wrap="auto" w:vAnchor="text" w:hAnchor="text" w:x="81" w:y="704"/>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1895475" cy="238125"/>
            <wp:effectExtent l="19050" t="0" r="0" b="0"/>
            <wp:docPr id="227"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58"/>
                    <a:srcRect/>
                    <a:stretch>
                      <a:fillRect/>
                    </a:stretch>
                  </pic:blipFill>
                  <pic:spPr bwMode="auto">
                    <a:xfrm>
                      <a:off x="0" y="0"/>
                      <a:ext cx="1895475" cy="238125"/>
                    </a:xfrm>
                    <a:prstGeom prst="rect">
                      <a:avLst/>
                    </a:prstGeom>
                    <a:noFill/>
                    <a:ln w="9525">
                      <a:noFill/>
                      <a:miter lim="800000"/>
                      <a:headEnd/>
                      <a:tailEnd/>
                    </a:ln>
                  </pic:spPr>
                </pic:pic>
              </a:graphicData>
            </a:graphic>
          </wp:inline>
        </w:drawing>
      </w:r>
    </w:p>
    <w:p w:rsidR="00CC2200" w:rsidRPr="00CC2200" w:rsidRDefault="00CC2200"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p>
    <w:p w:rsidR="00CC2200" w:rsidRDefault="00CC2200" w:rsidP="00AB622B">
      <w:pPr>
        <w:spacing w:before="100" w:beforeAutospacing="1" w:after="100" w:afterAutospacing="1" w:line="240" w:lineRule="auto"/>
        <w:rPr>
          <w:rFonts w:ascii="Verdana" w:eastAsia="Times New Roman" w:hAnsi="Verdana" w:cs="Times New Roman"/>
          <w:b/>
          <w:bCs/>
          <w:color w:val="000000" w:themeColor="text1"/>
          <w:sz w:val="18"/>
          <w:szCs w:val="18"/>
          <w:lang w:val="en-US" w:eastAsia="ru-RU"/>
        </w:rPr>
      </w:pPr>
    </w:p>
    <w:p w:rsidR="004D067D" w:rsidRPr="00AB622B"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В результате оказывается, что постоянные издержки составляют за месяц $40,000, а переменные издержки на единицу продукции равны $5. Эти данные используются в дальнейшем для анализа безубыточности. </w:t>
      </w:r>
    </w:p>
    <w:p w:rsidR="00A1165E" w:rsidRPr="005727B7" w:rsidRDefault="00A1165E" w:rsidP="00AB622B">
      <w:pPr>
        <w:spacing w:before="100" w:beforeAutospacing="1" w:after="100" w:afterAutospacing="1" w:line="240" w:lineRule="auto"/>
        <w:rPr>
          <w:rFonts w:ascii="Verdana" w:eastAsia="Times New Roman" w:hAnsi="Verdana" w:cs="Times New Roman"/>
          <w:b/>
          <w:i/>
          <w:iCs/>
          <w:color w:val="009900"/>
          <w:sz w:val="18"/>
          <w:szCs w:val="18"/>
          <w:lang w:eastAsia="ru-RU"/>
        </w:rPr>
      </w:pPr>
    </w:p>
    <w:p w:rsidR="004D067D" w:rsidRPr="00AB622B"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001E8">
        <w:rPr>
          <w:rFonts w:ascii="Verdana" w:eastAsia="Times New Roman" w:hAnsi="Verdana" w:cs="Times New Roman"/>
          <w:b/>
          <w:i/>
          <w:iCs/>
          <w:color w:val="009900"/>
          <w:sz w:val="18"/>
          <w:szCs w:val="18"/>
          <w:lang w:eastAsia="ru-RU"/>
        </w:rPr>
        <w:t>Графический метод</w:t>
      </w:r>
      <w:r w:rsidRPr="00AB622B">
        <w:rPr>
          <w:rFonts w:ascii="Verdana" w:eastAsia="Times New Roman" w:hAnsi="Verdana" w:cs="Times New Roman"/>
          <w:color w:val="000000" w:themeColor="text1"/>
          <w:sz w:val="18"/>
          <w:szCs w:val="18"/>
          <w:lang w:eastAsia="ru-RU"/>
        </w:rPr>
        <w:t xml:space="preserve"> заключается в простой подгонке прямой линии с помощью линейки, которая накладывается на точки </w:t>
      </w:r>
      <w:r w:rsidR="00A001E8">
        <w:rPr>
          <w:rFonts w:ascii="Verdana" w:eastAsia="Times New Roman" w:hAnsi="Verdana" w:cs="Times New Roman"/>
          <w:color w:val="000000" w:themeColor="text1"/>
          <w:sz w:val="18"/>
          <w:szCs w:val="18"/>
          <w:lang w:eastAsia="ru-RU"/>
        </w:rPr>
        <w:t xml:space="preserve">графика </w:t>
      </w:r>
      <w:r w:rsidRPr="00AB622B">
        <w:rPr>
          <w:rFonts w:ascii="Verdana" w:eastAsia="Times New Roman" w:hAnsi="Verdana" w:cs="Times New Roman"/>
          <w:color w:val="000000" w:themeColor="text1"/>
          <w:sz w:val="18"/>
          <w:szCs w:val="18"/>
          <w:lang w:eastAsia="ru-RU"/>
        </w:rPr>
        <w:t xml:space="preserve">таким образом, чтобы наилучшим образом аппроксимировать все множество точек. Точка пересечения этой линии с вертикальной осью оценивает постоянные издержки. </w:t>
      </w:r>
    </w:p>
    <w:p w:rsidR="004D067D" w:rsidRPr="00AB622B" w:rsidRDefault="004D067D" w:rsidP="00AB622B">
      <w:pPr>
        <w:spacing w:before="100" w:beforeAutospacing="1" w:after="100" w:afterAutospacing="1" w:line="240" w:lineRule="auto"/>
        <w:rPr>
          <w:rFonts w:ascii="Verdana" w:eastAsia="Times New Roman" w:hAnsi="Verdana" w:cs="Times New Roman"/>
          <w:b/>
          <w:bCs/>
          <w:i/>
          <w:iCs/>
          <w:color w:val="000000" w:themeColor="text1"/>
          <w:sz w:val="18"/>
          <w:szCs w:val="18"/>
          <w:lang w:eastAsia="ru-RU"/>
        </w:rPr>
      </w:pPr>
      <w:r w:rsidRPr="00A001E8">
        <w:rPr>
          <w:rFonts w:ascii="Verdana" w:eastAsia="Times New Roman" w:hAnsi="Verdana" w:cs="Times New Roman"/>
          <w:b/>
          <w:i/>
          <w:iCs/>
          <w:color w:val="009900"/>
          <w:sz w:val="18"/>
          <w:szCs w:val="18"/>
          <w:lang w:eastAsia="ru-RU"/>
        </w:rPr>
        <w:t>Метод наименьших квадратов</w:t>
      </w:r>
      <w:r w:rsidRPr="00AB622B">
        <w:rPr>
          <w:rFonts w:ascii="Verdana" w:eastAsia="Times New Roman" w:hAnsi="Verdana" w:cs="Times New Roman"/>
          <w:i/>
          <w:iCs/>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является наиболее точным. Подбор прямой линии суммарных издержек производится с помощью стандартных приемов регрессионного анализа и на практике сводится к использованию стандартной компьютерной программы, которая в качестве входных данных потребляет данные </w:t>
      </w:r>
      <w:r w:rsidR="00A001E8">
        <w:rPr>
          <w:rFonts w:ascii="Verdana" w:eastAsia="Times New Roman" w:hAnsi="Verdana" w:cs="Times New Roman"/>
          <w:color w:val="000000" w:themeColor="text1"/>
          <w:sz w:val="18"/>
          <w:szCs w:val="18"/>
          <w:lang w:eastAsia="ru-RU"/>
        </w:rPr>
        <w:t xml:space="preserve">исходной </w:t>
      </w:r>
      <w:r w:rsidRPr="00AB622B">
        <w:rPr>
          <w:rFonts w:ascii="Verdana" w:eastAsia="Times New Roman" w:hAnsi="Verdana" w:cs="Times New Roman"/>
          <w:color w:val="000000" w:themeColor="text1"/>
          <w:sz w:val="18"/>
          <w:szCs w:val="18"/>
          <w:lang w:eastAsia="ru-RU"/>
        </w:rPr>
        <w:t xml:space="preserve">таблицы, а результатом являются суммарные постоянные издержки и переменные издержки на единицу продукции. </w:t>
      </w:r>
    </w:p>
    <w:p w:rsidR="004D067D" w:rsidRPr="00A001E8" w:rsidRDefault="00A001E8" w:rsidP="00AB622B">
      <w:pPr>
        <w:spacing w:before="100" w:beforeAutospacing="1" w:after="100" w:afterAutospacing="1" w:line="240" w:lineRule="auto"/>
        <w:rPr>
          <w:rFonts w:ascii="Verdana" w:eastAsia="Times New Roman" w:hAnsi="Verdana" w:cs="Times New Roman"/>
          <w:color w:val="0000FF"/>
          <w:sz w:val="18"/>
          <w:szCs w:val="18"/>
          <w:lang w:eastAsia="ru-RU"/>
        </w:rPr>
      </w:pPr>
      <w:r w:rsidRPr="00A001E8">
        <w:rPr>
          <w:rFonts w:ascii="Verdana" w:eastAsia="Times New Roman" w:hAnsi="Verdana" w:cs="Times New Roman"/>
          <w:b/>
          <w:bCs/>
          <w:i/>
          <w:iCs/>
          <w:color w:val="0000FF"/>
          <w:sz w:val="18"/>
          <w:szCs w:val="18"/>
          <w:lang w:eastAsia="ru-RU"/>
        </w:rPr>
        <w:t>5</w:t>
      </w:r>
      <w:r w:rsidR="004D067D" w:rsidRPr="00A001E8">
        <w:rPr>
          <w:rFonts w:ascii="Verdana" w:eastAsia="Times New Roman" w:hAnsi="Verdana" w:cs="Times New Roman"/>
          <w:b/>
          <w:bCs/>
          <w:i/>
          <w:iCs/>
          <w:color w:val="0000FF"/>
          <w:sz w:val="18"/>
          <w:szCs w:val="18"/>
          <w:lang w:eastAsia="ru-RU"/>
        </w:rPr>
        <w:t>. 3. Формат отчета о при</w:t>
      </w:r>
      <w:r w:rsidRPr="00A001E8">
        <w:rPr>
          <w:rFonts w:ascii="Verdana" w:eastAsia="Times New Roman" w:hAnsi="Verdana" w:cs="Times New Roman"/>
          <w:b/>
          <w:bCs/>
          <w:i/>
          <w:iCs/>
          <w:color w:val="0000FF"/>
          <w:sz w:val="18"/>
          <w:szCs w:val="18"/>
          <w:lang w:eastAsia="ru-RU"/>
        </w:rPr>
        <w:t>были на основе вложенного дохода.</w:t>
      </w:r>
      <w:r w:rsidR="004D067D" w:rsidRPr="00A001E8">
        <w:rPr>
          <w:rFonts w:ascii="Verdana" w:eastAsia="Times New Roman" w:hAnsi="Verdana" w:cs="Times New Roman"/>
          <w:b/>
          <w:bCs/>
          <w:i/>
          <w:iCs/>
          <w:color w:val="0000FF"/>
          <w:sz w:val="18"/>
          <w:szCs w:val="18"/>
          <w:lang w:eastAsia="ru-RU"/>
        </w:rPr>
        <w:t xml:space="preserve"> </w:t>
      </w:r>
    </w:p>
    <w:p w:rsidR="00A001E8"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Тради</w:t>
      </w:r>
      <w:r w:rsidR="00A001E8">
        <w:rPr>
          <w:rFonts w:ascii="Verdana" w:eastAsia="Times New Roman" w:hAnsi="Verdana" w:cs="Times New Roman"/>
          <w:color w:val="000000" w:themeColor="text1"/>
          <w:sz w:val="18"/>
          <w:szCs w:val="18"/>
          <w:lang w:eastAsia="ru-RU"/>
        </w:rPr>
        <w:t>ционный формат отчета о прибыли представляет собой разницу между валовым доходом без НДС и затратами на производство и реализацию продукции.</w:t>
      </w:r>
    </w:p>
    <w:tbl>
      <w:tblPr>
        <w:tblW w:w="8424" w:type="dxa"/>
        <w:tblInd w:w="108" w:type="dxa"/>
        <w:tblLook w:val="04A0"/>
      </w:tblPr>
      <w:tblGrid>
        <w:gridCol w:w="580"/>
        <w:gridCol w:w="3455"/>
        <w:gridCol w:w="263"/>
        <w:gridCol w:w="266"/>
        <w:gridCol w:w="290"/>
        <w:gridCol w:w="596"/>
        <w:gridCol w:w="1496"/>
        <w:gridCol w:w="1496"/>
      </w:tblGrid>
      <w:tr w:rsidR="00A001E8" w:rsidRPr="00A001E8" w:rsidTr="00A001E8">
        <w:trPr>
          <w:trHeight w:val="210"/>
        </w:trPr>
        <w:tc>
          <w:tcPr>
            <w:tcW w:w="580" w:type="dxa"/>
            <w:tcBorders>
              <w:top w:val="nil"/>
              <w:left w:val="nil"/>
              <w:bottom w:val="nil"/>
              <w:right w:val="nil"/>
            </w:tcBorders>
            <w:shd w:val="clear" w:color="auto" w:fill="auto"/>
            <w:noWrap/>
            <w:vAlign w:val="bottom"/>
            <w:hideMark/>
          </w:tcPr>
          <w:p w:rsidR="00A001E8" w:rsidRPr="00A001E8" w:rsidRDefault="00A001E8" w:rsidP="00A001E8">
            <w:pPr>
              <w:spacing w:after="0" w:line="240" w:lineRule="auto"/>
              <w:rPr>
                <w:rFonts w:ascii="Tahoma" w:eastAsia="Times New Roman" w:hAnsi="Tahoma" w:cs="Tahoma"/>
                <w:color w:val="000000"/>
                <w:sz w:val="16"/>
                <w:szCs w:val="16"/>
                <w:lang w:eastAsia="ru-RU"/>
              </w:rPr>
            </w:pPr>
          </w:p>
        </w:tc>
        <w:tc>
          <w:tcPr>
            <w:tcW w:w="4256" w:type="dxa"/>
            <w:gridSpan w:val="4"/>
            <w:tcBorders>
              <w:top w:val="nil"/>
              <w:left w:val="nil"/>
              <w:bottom w:val="nil"/>
              <w:right w:val="nil"/>
            </w:tcBorders>
            <w:shd w:val="clear" w:color="auto" w:fill="auto"/>
            <w:noWrap/>
            <w:vAlign w:val="bottom"/>
            <w:hideMark/>
          </w:tcPr>
          <w:p w:rsidR="00A001E8" w:rsidRPr="00A001E8" w:rsidRDefault="00A001E8" w:rsidP="00A001E8">
            <w:pPr>
              <w:spacing w:after="0" w:line="240" w:lineRule="auto"/>
              <w:rPr>
                <w:rFonts w:ascii="Tahoma" w:eastAsia="Times New Roman" w:hAnsi="Tahoma" w:cs="Tahoma"/>
                <w:b/>
                <w:bCs/>
                <w:color w:val="000000"/>
                <w:sz w:val="16"/>
                <w:szCs w:val="16"/>
                <w:lang w:eastAsia="ru-RU"/>
              </w:rPr>
            </w:pPr>
            <w:r w:rsidRPr="00A001E8">
              <w:rPr>
                <w:rFonts w:ascii="Tahoma" w:eastAsia="Times New Roman" w:hAnsi="Tahoma" w:cs="Tahoma"/>
                <w:b/>
                <w:bCs/>
                <w:color w:val="000000"/>
                <w:sz w:val="16"/>
                <w:szCs w:val="16"/>
                <w:lang w:eastAsia="ru-RU"/>
              </w:rPr>
              <w:t>Отчет о прибылях и убытках 2007 год.</w:t>
            </w:r>
          </w:p>
        </w:tc>
        <w:tc>
          <w:tcPr>
            <w:tcW w:w="596" w:type="dxa"/>
            <w:tcBorders>
              <w:top w:val="nil"/>
              <w:left w:val="nil"/>
              <w:bottom w:val="nil"/>
              <w:right w:val="nil"/>
            </w:tcBorders>
            <w:shd w:val="clear" w:color="auto" w:fill="auto"/>
            <w:noWrap/>
            <w:vAlign w:val="bottom"/>
            <w:hideMark/>
          </w:tcPr>
          <w:p w:rsidR="00A001E8" w:rsidRPr="00A001E8" w:rsidRDefault="00A001E8" w:rsidP="00A001E8">
            <w:pPr>
              <w:spacing w:after="0" w:line="240" w:lineRule="auto"/>
              <w:rPr>
                <w:rFonts w:ascii="Tahoma" w:eastAsia="Times New Roman" w:hAnsi="Tahoma" w:cs="Tahoma"/>
                <w:color w:val="000000"/>
                <w:sz w:val="16"/>
                <w:szCs w:val="16"/>
                <w:lang w:eastAsia="ru-RU"/>
              </w:rPr>
            </w:pPr>
          </w:p>
        </w:tc>
        <w:tc>
          <w:tcPr>
            <w:tcW w:w="1496" w:type="dxa"/>
            <w:tcBorders>
              <w:top w:val="nil"/>
              <w:left w:val="nil"/>
              <w:bottom w:val="nil"/>
              <w:right w:val="nil"/>
            </w:tcBorders>
            <w:shd w:val="clear" w:color="auto" w:fill="auto"/>
            <w:noWrap/>
            <w:vAlign w:val="bottom"/>
            <w:hideMark/>
          </w:tcPr>
          <w:p w:rsidR="00A001E8" w:rsidRPr="00A001E8" w:rsidRDefault="00A001E8" w:rsidP="00A001E8">
            <w:pPr>
              <w:spacing w:after="0" w:line="240" w:lineRule="auto"/>
              <w:rPr>
                <w:rFonts w:ascii="Tahoma" w:eastAsia="Times New Roman" w:hAnsi="Tahoma" w:cs="Tahoma"/>
                <w:color w:val="000000"/>
                <w:sz w:val="16"/>
                <w:szCs w:val="16"/>
                <w:lang w:eastAsia="ru-RU"/>
              </w:rPr>
            </w:pPr>
          </w:p>
        </w:tc>
        <w:tc>
          <w:tcPr>
            <w:tcW w:w="1496" w:type="dxa"/>
            <w:tcBorders>
              <w:top w:val="nil"/>
              <w:left w:val="nil"/>
              <w:bottom w:val="nil"/>
              <w:right w:val="nil"/>
            </w:tcBorders>
            <w:shd w:val="clear" w:color="auto" w:fill="auto"/>
            <w:noWrap/>
            <w:vAlign w:val="bottom"/>
            <w:hideMark/>
          </w:tcPr>
          <w:p w:rsidR="00A001E8" w:rsidRPr="00A001E8" w:rsidRDefault="00A001E8" w:rsidP="00A001E8">
            <w:pPr>
              <w:spacing w:after="0" w:line="240" w:lineRule="auto"/>
              <w:rPr>
                <w:rFonts w:ascii="Tahoma" w:eastAsia="Times New Roman" w:hAnsi="Tahoma" w:cs="Tahoma"/>
                <w:color w:val="000000"/>
                <w:sz w:val="16"/>
                <w:szCs w:val="16"/>
                <w:lang w:eastAsia="ru-RU"/>
              </w:rPr>
            </w:pPr>
          </w:p>
        </w:tc>
      </w:tr>
      <w:tr w:rsidR="00A001E8" w:rsidRPr="00A001E8" w:rsidTr="00A001E8">
        <w:trPr>
          <w:trHeight w:val="210"/>
        </w:trPr>
        <w:tc>
          <w:tcPr>
            <w:tcW w:w="580" w:type="dxa"/>
            <w:tcBorders>
              <w:top w:val="single" w:sz="4" w:space="0" w:color="auto"/>
              <w:left w:val="single" w:sz="4" w:space="0" w:color="auto"/>
              <w:bottom w:val="nil"/>
              <w:right w:val="single" w:sz="4" w:space="0" w:color="auto"/>
            </w:tcBorders>
            <w:shd w:val="clear" w:color="auto" w:fill="auto"/>
            <w:noWrap/>
            <w:vAlign w:val="bottom"/>
            <w:hideMark/>
          </w:tcPr>
          <w:p w:rsidR="00A001E8" w:rsidRPr="00A001E8" w:rsidRDefault="00A001E8" w:rsidP="00A001E8">
            <w:pPr>
              <w:spacing w:after="0" w:line="240" w:lineRule="auto"/>
              <w:rPr>
                <w:rFonts w:ascii="Tahoma" w:eastAsia="Times New Roman" w:hAnsi="Tahoma" w:cs="Tahoma"/>
                <w:color w:val="000000"/>
                <w:sz w:val="16"/>
                <w:szCs w:val="16"/>
                <w:lang w:eastAsia="ru-RU"/>
              </w:rPr>
            </w:pPr>
            <w:r w:rsidRPr="00A001E8">
              <w:rPr>
                <w:rFonts w:ascii="Tahoma" w:eastAsia="Times New Roman" w:hAnsi="Tahoma" w:cs="Tahoma"/>
                <w:color w:val="000000"/>
                <w:sz w:val="16"/>
                <w:szCs w:val="16"/>
                <w:lang w:eastAsia="ru-RU"/>
              </w:rPr>
              <w:t>№</w:t>
            </w:r>
          </w:p>
        </w:tc>
        <w:tc>
          <w:tcPr>
            <w:tcW w:w="3966" w:type="dxa"/>
            <w:gridSpan w:val="3"/>
            <w:tcBorders>
              <w:top w:val="single" w:sz="4" w:space="0" w:color="auto"/>
              <w:left w:val="single" w:sz="4" w:space="0" w:color="auto"/>
              <w:bottom w:val="nil"/>
              <w:right w:val="nil"/>
            </w:tcBorders>
            <w:shd w:val="clear" w:color="auto" w:fill="auto"/>
            <w:noWrap/>
            <w:vAlign w:val="bottom"/>
            <w:hideMark/>
          </w:tcPr>
          <w:p w:rsidR="00A001E8" w:rsidRPr="00A001E8" w:rsidRDefault="00A001E8" w:rsidP="00A001E8">
            <w:pPr>
              <w:spacing w:after="0" w:line="240" w:lineRule="auto"/>
              <w:rPr>
                <w:rFonts w:ascii="Tahoma" w:eastAsia="Times New Roman" w:hAnsi="Tahoma" w:cs="Tahoma"/>
                <w:b/>
                <w:bCs/>
                <w:sz w:val="16"/>
                <w:szCs w:val="16"/>
                <w:lang w:eastAsia="ru-RU"/>
              </w:rPr>
            </w:pPr>
            <w:r w:rsidRPr="00A001E8">
              <w:rPr>
                <w:rFonts w:ascii="Tahoma" w:eastAsia="Times New Roman" w:hAnsi="Tahoma" w:cs="Tahoma"/>
                <w:b/>
                <w:bCs/>
                <w:sz w:val="16"/>
                <w:szCs w:val="16"/>
                <w:lang w:eastAsia="ru-RU"/>
              </w:rPr>
              <w:t>Наименование показателя</w:t>
            </w:r>
          </w:p>
        </w:tc>
        <w:tc>
          <w:tcPr>
            <w:tcW w:w="290" w:type="dxa"/>
            <w:tcBorders>
              <w:top w:val="single" w:sz="4" w:space="0" w:color="auto"/>
              <w:left w:val="nil"/>
              <w:bottom w:val="nil"/>
              <w:right w:val="nil"/>
            </w:tcBorders>
            <w:shd w:val="clear" w:color="auto" w:fill="auto"/>
            <w:noWrap/>
            <w:vAlign w:val="bottom"/>
            <w:hideMark/>
          </w:tcPr>
          <w:p w:rsidR="00A001E8" w:rsidRPr="00A001E8" w:rsidRDefault="00A001E8" w:rsidP="00A001E8">
            <w:pPr>
              <w:spacing w:after="0" w:line="240" w:lineRule="auto"/>
              <w:rPr>
                <w:rFonts w:ascii="Tahoma" w:eastAsia="Times New Roman" w:hAnsi="Tahoma" w:cs="Tahoma"/>
                <w:color w:val="000000"/>
                <w:sz w:val="16"/>
                <w:szCs w:val="16"/>
                <w:lang w:eastAsia="ru-RU"/>
              </w:rPr>
            </w:pPr>
            <w:r w:rsidRPr="00A001E8">
              <w:rPr>
                <w:rFonts w:ascii="Tahoma" w:eastAsia="Times New Roman" w:hAnsi="Tahoma" w:cs="Tahoma"/>
                <w:color w:val="000000"/>
                <w:sz w:val="16"/>
                <w:szCs w:val="16"/>
                <w:lang w:eastAsia="ru-RU"/>
              </w:rPr>
              <w:t> </w:t>
            </w:r>
          </w:p>
        </w:tc>
        <w:tc>
          <w:tcPr>
            <w:tcW w:w="596" w:type="dxa"/>
            <w:tcBorders>
              <w:top w:val="single" w:sz="4" w:space="0" w:color="auto"/>
              <w:left w:val="single" w:sz="4" w:space="0" w:color="auto"/>
              <w:bottom w:val="nil"/>
              <w:right w:val="single" w:sz="4" w:space="0" w:color="auto"/>
            </w:tcBorders>
            <w:shd w:val="clear" w:color="auto" w:fill="auto"/>
            <w:noWrap/>
            <w:vAlign w:val="bottom"/>
            <w:hideMark/>
          </w:tcPr>
          <w:p w:rsidR="00A001E8" w:rsidRPr="00A001E8" w:rsidRDefault="00A001E8" w:rsidP="00A001E8">
            <w:pPr>
              <w:spacing w:after="0" w:line="240" w:lineRule="auto"/>
              <w:rPr>
                <w:rFonts w:ascii="Tahoma" w:eastAsia="Times New Roman" w:hAnsi="Tahoma" w:cs="Tahoma"/>
                <w:sz w:val="16"/>
                <w:szCs w:val="16"/>
                <w:lang w:eastAsia="ru-RU"/>
              </w:rPr>
            </w:pPr>
            <w:r w:rsidRPr="00A001E8">
              <w:rPr>
                <w:rFonts w:ascii="Tahoma" w:eastAsia="Times New Roman" w:hAnsi="Tahoma" w:cs="Tahoma"/>
                <w:sz w:val="16"/>
                <w:szCs w:val="16"/>
                <w:lang w:eastAsia="ru-RU"/>
              </w:rPr>
              <w:t>Код</w:t>
            </w:r>
          </w:p>
        </w:tc>
        <w:tc>
          <w:tcPr>
            <w:tcW w:w="1496" w:type="dxa"/>
            <w:tcBorders>
              <w:top w:val="single" w:sz="4" w:space="0" w:color="auto"/>
              <w:left w:val="nil"/>
              <w:bottom w:val="nil"/>
              <w:right w:val="single" w:sz="4" w:space="0" w:color="auto"/>
            </w:tcBorders>
            <w:shd w:val="clear" w:color="000000" w:fill="FFFF99"/>
            <w:noWrap/>
            <w:vAlign w:val="bottom"/>
            <w:hideMark/>
          </w:tcPr>
          <w:p w:rsidR="00A001E8" w:rsidRPr="00A001E8" w:rsidRDefault="00A001E8" w:rsidP="00A001E8">
            <w:pPr>
              <w:spacing w:after="0" w:line="240" w:lineRule="auto"/>
              <w:rPr>
                <w:rFonts w:ascii="Tahoma" w:eastAsia="Times New Roman" w:hAnsi="Tahoma" w:cs="Tahoma"/>
                <w:sz w:val="16"/>
                <w:szCs w:val="16"/>
                <w:lang w:eastAsia="ru-RU"/>
              </w:rPr>
            </w:pPr>
            <w:r w:rsidRPr="00A001E8">
              <w:rPr>
                <w:rFonts w:ascii="Tahoma" w:eastAsia="Times New Roman" w:hAnsi="Tahoma" w:cs="Tahoma"/>
                <w:sz w:val="16"/>
                <w:szCs w:val="16"/>
                <w:lang w:eastAsia="ru-RU"/>
              </w:rPr>
              <w:t>Отчетный</w:t>
            </w:r>
          </w:p>
        </w:tc>
        <w:tc>
          <w:tcPr>
            <w:tcW w:w="1496" w:type="dxa"/>
            <w:tcBorders>
              <w:top w:val="single" w:sz="4" w:space="0" w:color="auto"/>
              <w:left w:val="nil"/>
              <w:bottom w:val="nil"/>
              <w:right w:val="single" w:sz="4" w:space="0" w:color="auto"/>
            </w:tcBorders>
            <w:shd w:val="clear" w:color="auto" w:fill="auto"/>
            <w:noWrap/>
            <w:vAlign w:val="bottom"/>
            <w:hideMark/>
          </w:tcPr>
          <w:p w:rsidR="00A001E8" w:rsidRPr="00A001E8" w:rsidRDefault="00A001E8" w:rsidP="00A001E8">
            <w:pPr>
              <w:spacing w:after="0" w:line="240" w:lineRule="auto"/>
              <w:rPr>
                <w:rFonts w:ascii="Tahoma" w:eastAsia="Times New Roman" w:hAnsi="Tahoma" w:cs="Tahoma"/>
                <w:sz w:val="16"/>
                <w:szCs w:val="16"/>
                <w:lang w:eastAsia="ru-RU"/>
              </w:rPr>
            </w:pPr>
            <w:r w:rsidRPr="00A001E8">
              <w:rPr>
                <w:rFonts w:ascii="Tahoma" w:eastAsia="Times New Roman" w:hAnsi="Tahoma" w:cs="Tahoma"/>
                <w:sz w:val="16"/>
                <w:szCs w:val="16"/>
                <w:lang w:eastAsia="ru-RU"/>
              </w:rPr>
              <w:t>Прошедший</w:t>
            </w:r>
          </w:p>
        </w:tc>
      </w:tr>
      <w:tr w:rsidR="00A001E8" w:rsidRPr="00A001E8" w:rsidTr="00A001E8">
        <w:trPr>
          <w:trHeight w:val="210"/>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A001E8" w:rsidRPr="00A001E8" w:rsidRDefault="00A001E8" w:rsidP="00A001E8">
            <w:pPr>
              <w:spacing w:after="0" w:line="240" w:lineRule="auto"/>
              <w:rPr>
                <w:rFonts w:ascii="Tahoma" w:eastAsia="Times New Roman" w:hAnsi="Tahoma" w:cs="Tahoma"/>
                <w:color w:val="000000"/>
                <w:sz w:val="16"/>
                <w:szCs w:val="16"/>
                <w:lang w:eastAsia="ru-RU"/>
              </w:rPr>
            </w:pPr>
            <w:r w:rsidRPr="00A001E8">
              <w:rPr>
                <w:rFonts w:ascii="Tahoma" w:eastAsia="Times New Roman" w:hAnsi="Tahoma" w:cs="Tahoma"/>
                <w:color w:val="000000"/>
                <w:sz w:val="16"/>
                <w:szCs w:val="16"/>
                <w:lang w:eastAsia="ru-RU"/>
              </w:rPr>
              <w:t> </w:t>
            </w:r>
          </w:p>
        </w:tc>
        <w:tc>
          <w:tcPr>
            <w:tcW w:w="3455" w:type="dxa"/>
            <w:tcBorders>
              <w:top w:val="nil"/>
              <w:left w:val="nil"/>
              <w:bottom w:val="single" w:sz="4" w:space="0" w:color="auto"/>
              <w:right w:val="nil"/>
            </w:tcBorders>
            <w:shd w:val="clear" w:color="auto" w:fill="auto"/>
            <w:noWrap/>
            <w:vAlign w:val="center"/>
            <w:hideMark/>
          </w:tcPr>
          <w:p w:rsidR="00A001E8" w:rsidRPr="00A001E8" w:rsidRDefault="00A001E8" w:rsidP="00A001E8">
            <w:pPr>
              <w:spacing w:after="0" w:line="240" w:lineRule="auto"/>
              <w:rPr>
                <w:rFonts w:ascii="Tahoma" w:eastAsia="Times New Roman" w:hAnsi="Tahoma" w:cs="Tahoma"/>
                <w:b/>
                <w:bCs/>
                <w:sz w:val="16"/>
                <w:szCs w:val="16"/>
                <w:lang w:eastAsia="ru-RU"/>
              </w:rPr>
            </w:pPr>
            <w:r w:rsidRPr="00A001E8">
              <w:rPr>
                <w:rFonts w:ascii="Tahoma" w:eastAsia="Times New Roman" w:hAnsi="Tahoma" w:cs="Tahoma"/>
                <w:b/>
                <w:bCs/>
                <w:sz w:val="16"/>
                <w:szCs w:val="16"/>
                <w:lang w:eastAsia="ru-RU"/>
              </w:rPr>
              <w:t> </w:t>
            </w:r>
          </w:p>
        </w:tc>
        <w:tc>
          <w:tcPr>
            <w:tcW w:w="248" w:type="dxa"/>
            <w:tcBorders>
              <w:top w:val="nil"/>
              <w:left w:val="nil"/>
              <w:bottom w:val="single" w:sz="4" w:space="0" w:color="auto"/>
              <w:right w:val="nil"/>
            </w:tcBorders>
            <w:shd w:val="clear" w:color="auto" w:fill="auto"/>
            <w:noWrap/>
            <w:vAlign w:val="center"/>
            <w:hideMark/>
          </w:tcPr>
          <w:p w:rsidR="00A001E8" w:rsidRPr="00A001E8" w:rsidRDefault="00A001E8" w:rsidP="00A001E8">
            <w:pPr>
              <w:spacing w:after="0" w:line="240" w:lineRule="auto"/>
              <w:rPr>
                <w:rFonts w:ascii="Tahoma" w:eastAsia="Times New Roman" w:hAnsi="Tahoma" w:cs="Tahoma"/>
                <w:b/>
                <w:bCs/>
                <w:sz w:val="16"/>
                <w:szCs w:val="16"/>
                <w:lang w:eastAsia="ru-RU"/>
              </w:rPr>
            </w:pPr>
            <w:r w:rsidRPr="00A001E8">
              <w:rPr>
                <w:rFonts w:ascii="Tahoma" w:eastAsia="Times New Roman" w:hAnsi="Tahoma" w:cs="Tahoma"/>
                <w:b/>
                <w:bCs/>
                <w:sz w:val="16"/>
                <w:szCs w:val="16"/>
                <w:lang w:eastAsia="ru-RU"/>
              </w:rPr>
              <w:t> </w:t>
            </w:r>
          </w:p>
        </w:tc>
        <w:tc>
          <w:tcPr>
            <w:tcW w:w="263" w:type="dxa"/>
            <w:tcBorders>
              <w:top w:val="nil"/>
              <w:left w:val="nil"/>
              <w:bottom w:val="single" w:sz="4" w:space="0" w:color="auto"/>
              <w:right w:val="nil"/>
            </w:tcBorders>
            <w:shd w:val="clear" w:color="auto" w:fill="auto"/>
            <w:noWrap/>
            <w:vAlign w:val="center"/>
            <w:hideMark/>
          </w:tcPr>
          <w:p w:rsidR="00A001E8" w:rsidRPr="00A001E8" w:rsidRDefault="00A001E8" w:rsidP="00A001E8">
            <w:pPr>
              <w:spacing w:after="0" w:line="240" w:lineRule="auto"/>
              <w:rPr>
                <w:rFonts w:ascii="Tahoma" w:eastAsia="Times New Roman" w:hAnsi="Tahoma" w:cs="Tahoma"/>
                <w:b/>
                <w:bCs/>
                <w:sz w:val="16"/>
                <w:szCs w:val="16"/>
                <w:lang w:eastAsia="ru-RU"/>
              </w:rPr>
            </w:pPr>
            <w:r w:rsidRPr="00A001E8">
              <w:rPr>
                <w:rFonts w:ascii="Tahoma" w:eastAsia="Times New Roman" w:hAnsi="Tahoma" w:cs="Tahoma"/>
                <w:b/>
                <w:bCs/>
                <w:sz w:val="16"/>
                <w:szCs w:val="16"/>
                <w:lang w:eastAsia="ru-RU"/>
              </w:rPr>
              <w:t> </w:t>
            </w:r>
          </w:p>
        </w:tc>
        <w:tc>
          <w:tcPr>
            <w:tcW w:w="290" w:type="dxa"/>
            <w:tcBorders>
              <w:top w:val="nil"/>
              <w:left w:val="nil"/>
              <w:bottom w:val="single" w:sz="4" w:space="0" w:color="auto"/>
              <w:right w:val="nil"/>
            </w:tcBorders>
            <w:shd w:val="clear" w:color="auto" w:fill="auto"/>
            <w:noWrap/>
            <w:vAlign w:val="center"/>
            <w:hideMark/>
          </w:tcPr>
          <w:p w:rsidR="00A001E8" w:rsidRPr="00A001E8" w:rsidRDefault="00A001E8" w:rsidP="00A001E8">
            <w:pPr>
              <w:spacing w:after="0" w:line="240" w:lineRule="auto"/>
              <w:rPr>
                <w:rFonts w:ascii="Tahoma" w:eastAsia="Times New Roman" w:hAnsi="Tahoma" w:cs="Tahoma"/>
                <w:b/>
                <w:bCs/>
                <w:sz w:val="16"/>
                <w:szCs w:val="16"/>
                <w:lang w:eastAsia="ru-RU"/>
              </w:rPr>
            </w:pPr>
            <w:r w:rsidRPr="00A001E8">
              <w:rPr>
                <w:rFonts w:ascii="Tahoma" w:eastAsia="Times New Roman" w:hAnsi="Tahoma" w:cs="Tahoma"/>
                <w:b/>
                <w:bCs/>
                <w:sz w:val="16"/>
                <w:szCs w:val="16"/>
                <w:lang w:eastAsia="ru-RU"/>
              </w:rPr>
              <w:t> </w:t>
            </w:r>
          </w:p>
        </w:tc>
        <w:tc>
          <w:tcPr>
            <w:tcW w:w="596" w:type="dxa"/>
            <w:tcBorders>
              <w:top w:val="nil"/>
              <w:left w:val="single" w:sz="4" w:space="0" w:color="auto"/>
              <w:bottom w:val="single" w:sz="4" w:space="0" w:color="auto"/>
              <w:right w:val="single" w:sz="4" w:space="0" w:color="auto"/>
            </w:tcBorders>
            <w:shd w:val="clear" w:color="auto" w:fill="auto"/>
            <w:noWrap/>
            <w:vAlign w:val="bottom"/>
            <w:hideMark/>
          </w:tcPr>
          <w:p w:rsidR="00A001E8" w:rsidRPr="00A001E8" w:rsidRDefault="00A001E8" w:rsidP="00A001E8">
            <w:pPr>
              <w:spacing w:after="0" w:line="240" w:lineRule="auto"/>
              <w:rPr>
                <w:rFonts w:ascii="Tahoma" w:eastAsia="Times New Roman" w:hAnsi="Tahoma" w:cs="Tahoma"/>
                <w:color w:val="000000"/>
                <w:sz w:val="16"/>
                <w:szCs w:val="16"/>
                <w:lang w:eastAsia="ru-RU"/>
              </w:rPr>
            </w:pPr>
            <w:r w:rsidRPr="00A001E8">
              <w:rPr>
                <w:rFonts w:ascii="Tahoma" w:eastAsia="Times New Roman" w:hAnsi="Tahoma" w:cs="Tahoma"/>
                <w:color w:val="000000"/>
                <w:sz w:val="16"/>
                <w:szCs w:val="16"/>
                <w:lang w:eastAsia="ru-RU"/>
              </w:rPr>
              <w:t> </w:t>
            </w:r>
          </w:p>
        </w:tc>
        <w:tc>
          <w:tcPr>
            <w:tcW w:w="1496" w:type="dxa"/>
            <w:tcBorders>
              <w:top w:val="nil"/>
              <w:left w:val="nil"/>
              <w:bottom w:val="single" w:sz="4" w:space="0" w:color="auto"/>
              <w:right w:val="single" w:sz="4" w:space="0" w:color="auto"/>
            </w:tcBorders>
            <w:shd w:val="clear" w:color="000000" w:fill="FFFF99"/>
            <w:noWrap/>
            <w:vAlign w:val="bottom"/>
            <w:hideMark/>
          </w:tcPr>
          <w:p w:rsidR="00A001E8" w:rsidRPr="00A001E8" w:rsidRDefault="00A001E8" w:rsidP="00A001E8">
            <w:pPr>
              <w:spacing w:after="0" w:line="240" w:lineRule="auto"/>
              <w:rPr>
                <w:rFonts w:ascii="Tahoma" w:eastAsia="Times New Roman" w:hAnsi="Tahoma" w:cs="Tahoma"/>
                <w:color w:val="000000"/>
                <w:sz w:val="16"/>
                <w:szCs w:val="16"/>
                <w:lang w:eastAsia="ru-RU"/>
              </w:rPr>
            </w:pPr>
            <w:r w:rsidRPr="00A001E8">
              <w:rPr>
                <w:rFonts w:ascii="Tahoma" w:eastAsia="Times New Roman" w:hAnsi="Tahoma" w:cs="Tahoma"/>
                <w:color w:val="000000"/>
                <w:sz w:val="16"/>
                <w:szCs w:val="16"/>
                <w:lang w:eastAsia="ru-RU"/>
              </w:rPr>
              <w:t>период</w:t>
            </w:r>
          </w:p>
        </w:tc>
        <w:tc>
          <w:tcPr>
            <w:tcW w:w="1496" w:type="dxa"/>
            <w:tcBorders>
              <w:top w:val="nil"/>
              <w:left w:val="nil"/>
              <w:bottom w:val="single" w:sz="4" w:space="0" w:color="auto"/>
              <w:right w:val="single" w:sz="4" w:space="0" w:color="auto"/>
            </w:tcBorders>
            <w:shd w:val="clear" w:color="auto" w:fill="auto"/>
            <w:noWrap/>
            <w:vAlign w:val="bottom"/>
            <w:hideMark/>
          </w:tcPr>
          <w:p w:rsidR="00A001E8" w:rsidRPr="00A001E8" w:rsidRDefault="00A001E8" w:rsidP="00A001E8">
            <w:pPr>
              <w:spacing w:after="0" w:line="240" w:lineRule="auto"/>
              <w:rPr>
                <w:rFonts w:ascii="Tahoma" w:eastAsia="Times New Roman" w:hAnsi="Tahoma" w:cs="Tahoma"/>
                <w:color w:val="000000"/>
                <w:sz w:val="16"/>
                <w:szCs w:val="16"/>
                <w:lang w:eastAsia="ru-RU"/>
              </w:rPr>
            </w:pPr>
            <w:r w:rsidRPr="00A001E8">
              <w:rPr>
                <w:rFonts w:ascii="Tahoma" w:eastAsia="Times New Roman" w:hAnsi="Tahoma" w:cs="Tahoma"/>
                <w:color w:val="000000"/>
                <w:sz w:val="16"/>
                <w:szCs w:val="16"/>
                <w:lang w:eastAsia="ru-RU"/>
              </w:rPr>
              <w:t>период</w:t>
            </w:r>
          </w:p>
        </w:tc>
      </w:tr>
      <w:tr w:rsidR="00A001E8" w:rsidRPr="00A001E8" w:rsidTr="00A001E8">
        <w:trPr>
          <w:trHeight w:val="210"/>
        </w:trPr>
        <w:tc>
          <w:tcPr>
            <w:tcW w:w="580" w:type="dxa"/>
            <w:tcBorders>
              <w:top w:val="nil"/>
              <w:left w:val="nil"/>
              <w:bottom w:val="nil"/>
              <w:right w:val="nil"/>
            </w:tcBorders>
            <w:shd w:val="clear" w:color="auto" w:fill="auto"/>
            <w:noWrap/>
            <w:vAlign w:val="bottom"/>
            <w:hideMark/>
          </w:tcPr>
          <w:p w:rsidR="00A001E8" w:rsidRPr="00A001E8" w:rsidRDefault="00A001E8" w:rsidP="00A001E8">
            <w:pPr>
              <w:spacing w:after="0" w:line="240" w:lineRule="auto"/>
              <w:rPr>
                <w:rFonts w:ascii="Tahoma" w:eastAsia="Times New Roman" w:hAnsi="Tahoma" w:cs="Tahoma"/>
                <w:color w:val="000000"/>
                <w:sz w:val="16"/>
                <w:szCs w:val="16"/>
                <w:lang w:eastAsia="ru-RU"/>
              </w:rPr>
            </w:pPr>
          </w:p>
        </w:tc>
        <w:tc>
          <w:tcPr>
            <w:tcW w:w="3455" w:type="dxa"/>
            <w:tcBorders>
              <w:top w:val="nil"/>
              <w:left w:val="nil"/>
              <w:bottom w:val="nil"/>
              <w:right w:val="nil"/>
            </w:tcBorders>
            <w:shd w:val="clear" w:color="auto" w:fill="auto"/>
            <w:noWrap/>
            <w:vAlign w:val="center"/>
            <w:hideMark/>
          </w:tcPr>
          <w:p w:rsidR="00A001E8" w:rsidRPr="00A001E8" w:rsidRDefault="00A001E8" w:rsidP="00A001E8">
            <w:pPr>
              <w:spacing w:after="0" w:line="240" w:lineRule="auto"/>
              <w:rPr>
                <w:rFonts w:ascii="Tahoma" w:eastAsia="Times New Roman" w:hAnsi="Tahoma" w:cs="Tahoma"/>
                <w:b/>
                <w:bCs/>
                <w:sz w:val="16"/>
                <w:szCs w:val="16"/>
                <w:lang w:eastAsia="ru-RU"/>
              </w:rPr>
            </w:pPr>
            <w:r w:rsidRPr="00A001E8">
              <w:rPr>
                <w:rFonts w:ascii="Tahoma" w:eastAsia="Times New Roman" w:hAnsi="Tahoma" w:cs="Tahoma"/>
                <w:b/>
                <w:bCs/>
                <w:sz w:val="16"/>
                <w:szCs w:val="16"/>
                <w:lang w:eastAsia="ru-RU"/>
              </w:rPr>
              <w:t>Доходы</w:t>
            </w:r>
          </w:p>
        </w:tc>
        <w:tc>
          <w:tcPr>
            <w:tcW w:w="248" w:type="dxa"/>
            <w:tcBorders>
              <w:top w:val="nil"/>
              <w:left w:val="nil"/>
              <w:bottom w:val="nil"/>
              <w:right w:val="nil"/>
            </w:tcBorders>
            <w:shd w:val="clear" w:color="auto" w:fill="auto"/>
            <w:noWrap/>
            <w:vAlign w:val="center"/>
            <w:hideMark/>
          </w:tcPr>
          <w:p w:rsidR="00A001E8" w:rsidRPr="00A001E8" w:rsidRDefault="00A001E8" w:rsidP="00A001E8">
            <w:pPr>
              <w:spacing w:after="0" w:line="240" w:lineRule="auto"/>
              <w:rPr>
                <w:rFonts w:ascii="Tahoma" w:eastAsia="Times New Roman" w:hAnsi="Tahoma" w:cs="Tahoma"/>
                <w:b/>
                <w:bCs/>
                <w:sz w:val="16"/>
                <w:szCs w:val="16"/>
                <w:lang w:eastAsia="ru-RU"/>
              </w:rPr>
            </w:pPr>
          </w:p>
        </w:tc>
        <w:tc>
          <w:tcPr>
            <w:tcW w:w="263" w:type="dxa"/>
            <w:tcBorders>
              <w:top w:val="nil"/>
              <w:left w:val="nil"/>
              <w:bottom w:val="nil"/>
              <w:right w:val="nil"/>
            </w:tcBorders>
            <w:shd w:val="clear" w:color="auto" w:fill="auto"/>
            <w:noWrap/>
            <w:vAlign w:val="center"/>
            <w:hideMark/>
          </w:tcPr>
          <w:p w:rsidR="00A001E8" w:rsidRPr="00A001E8" w:rsidRDefault="00A001E8" w:rsidP="00A001E8">
            <w:pPr>
              <w:spacing w:after="0" w:line="240" w:lineRule="auto"/>
              <w:rPr>
                <w:rFonts w:ascii="Tahoma" w:eastAsia="Times New Roman" w:hAnsi="Tahoma" w:cs="Tahoma"/>
                <w:b/>
                <w:bCs/>
                <w:sz w:val="16"/>
                <w:szCs w:val="16"/>
                <w:lang w:eastAsia="ru-RU"/>
              </w:rPr>
            </w:pPr>
          </w:p>
        </w:tc>
        <w:tc>
          <w:tcPr>
            <w:tcW w:w="290" w:type="dxa"/>
            <w:tcBorders>
              <w:top w:val="nil"/>
              <w:left w:val="nil"/>
              <w:bottom w:val="nil"/>
              <w:right w:val="nil"/>
            </w:tcBorders>
            <w:shd w:val="clear" w:color="auto" w:fill="auto"/>
            <w:noWrap/>
            <w:vAlign w:val="center"/>
            <w:hideMark/>
          </w:tcPr>
          <w:p w:rsidR="00A001E8" w:rsidRPr="00A001E8" w:rsidRDefault="00A001E8" w:rsidP="00A001E8">
            <w:pPr>
              <w:spacing w:after="0" w:line="240" w:lineRule="auto"/>
              <w:rPr>
                <w:rFonts w:ascii="Tahoma" w:eastAsia="Times New Roman" w:hAnsi="Tahoma" w:cs="Tahoma"/>
                <w:b/>
                <w:bCs/>
                <w:sz w:val="16"/>
                <w:szCs w:val="16"/>
                <w:lang w:eastAsia="ru-RU"/>
              </w:rPr>
            </w:pPr>
          </w:p>
        </w:tc>
        <w:tc>
          <w:tcPr>
            <w:tcW w:w="596" w:type="dxa"/>
            <w:tcBorders>
              <w:top w:val="nil"/>
              <w:left w:val="nil"/>
              <w:bottom w:val="nil"/>
              <w:right w:val="nil"/>
            </w:tcBorders>
            <w:shd w:val="clear" w:color="auto" w:fill="auto"/>
            <w:noWrap/>
            <w:vAlign w:val="bottom"/>
            <w:hideMark/>
          </w:tcPr>
          <w:p w:rsidR="00A001E8" w:rsidRPr="00A001E8" w:rsidRDefault="00A001E8" w:rsidP="00A001E8">
            <w:pPr>
              <w:spacing w:after="0" w:line="240" w:lineRule="auto"/>
              <w:rPr>
                <w:rFonts w:ascii="Tahoma" w:eastAsia="Times New Roman" w:hAnsi="Tahoma" w:cs="Tahoma"/>
                <w:sz w:val="16"/>
                <w:szCs w:val="16"/>
                <w:lang w:eastAsia="ru-RU"/>
              </w:rPr>
            </w:pPr>
          </w:p>
        </w:tc>
        <w:tc>
          <w:tcPr>
            <w:tcW w:w="1496" w:type="dxa"/>
            <w:tcBorders>
              <w:top w:val="nil"/>
              <w:left w:val="nil"/>
              <w:bottom w:val="nil"/>
              <w:right w:val="nil"/>
            </w:tcBorders>
            <w:shd w:val="clear" w:color="auto" w:fill="auto"/>
            <w:noWrap/>
            <w:vAlign w:val="bottom"/>
            <w:hideMark/>
          </w:tcPr>
          <w:p w:rsidR="00A001E8" w:rsidRPr="00A001E8" w:rsidRDefault="00A001E8" w:rsidP="00A001E8">
            <w:pPr>
              <w:spacing w:after="0" w:line="240" w:lineRule="auto"/>
              <w:jc w:val="right"/>
              <w:rPr>
                <w:rFonts w:ascii="Tahoma" w:eastAsia="Times New Roman" w:hAnsi="Tahoma" w:cs="Tahoma"/>
                <w:sz w:val="16"/>
                <w:szCs w:val="16"/>
                <w:lang w:eastAsia="ru-RU"/>
              </w:rPr>
            </w:pPr>
          </w:p>
        </w:tc>
        <w:tc>
          <w:tcPr>
            <w:tcW w:w="1496" w:type="dxa"/>
            <w:tcBorders>
              <w:top w:val="nil"/>
              <w:left w:val="nil"/>
              <w:bottom w:val="nil"/>
              <w:right w:val="nil"/>
            </w:tcBorders>
            <w:shd w:val="clear" w:color="auto" w:fill="auto"/>
            <w:noWrap/>
            <w:vAlign w:val="bottom"/>
            <w:hideMark/>
          </w:tcPr>
          <w:p w:rsidR="00A001E8" w:rsidRPr="00A001E8" w:rsidRDefault="00A001E8" w:rsidP="00A001E8">
            <w:pPr>
              <w:spacing w:after="0" w:line="240" w:lineRule="auto"/>
              <w:rPr>
                <w:rFonts w:ascii="Tahoma" w:eastAsia="Times New Roman" w:hAnsi="Tahoma" w:cs="Tahoma"/>
                <w:color w:val="000000"/>
                <w:sz w:val="16"/>
                <w:szCs w:val="16"/>
                <w:lang w:eastAsia="ru-RU"/>
              </w:rPr>
            </w:pPr>
          </w:p>
        </w:tc>
      </w:tr>
      <w:tr w:rsidR="00A001E8" w:rsidRPr="00A001E8" w:rsidTr="00A001E8">
        <w:trPr>
          <w:trHeight w:val="210"/>
        </w:trPr>
        <w:tc>
          <w:tcPr>
            <w:tcW w:w="580" w:type="dxa"/>
            <w:tcBorders>
              <w:top w:val="single" w:sz="4" w:space="0" w:color="auto"/>
              <w:left w:val="single" w:sz="4" w:space="0" w:color="auto"/>
              <w:bottom w:val="nil"/>
              <w:right w:val="single" w:sz="4" w:space="0" w:color="auto"/>
            </w:tcBorders>
            <w:shd w:val="clear" w:color="auto" w:fill="auto"/>
            <w:noWrap/>
            <w:vAlign w:val="bottom"/>
            <w:hideMark/>
          </w:tcPr>
          <w:p w:rsidR="00A001E8" w:rsidRPr="00A001E8" w:rsidRDefault="00A001E8" w:rsidP="00A001E8">
            <w:pPr>
              <w:spacing w:after="0" w:line="240" w:lineRule="auto"/>
              <w:jc w:val="right"/>
              <w:rPr>
                <w:rFonts w:ascii="Tahoma" w:eastAsia="Times New Roman" w:hAnsi="Tahoma" w:cs="Tahoma"/>
                <w:color w:val="000000"/>
                <w:sz w:val="16"/>
                <w:szCs w:val="16"/>
                <w:lang w:eastAsia="ru-RU"/>
              </w:rPr>
            </w:pPr>
            <w:r w:rsidRPr="00A001E8">
              <w:rPr>
                <w:rFonts w:ascii="Tahoma" w:eastAsia="Times New Roman" w:hAnsi="Tahoma" w:cs="Tahoma"/>
                <w:color w:val="000000"/>
                <w:sz w:val="16"/>
                <w:szCs w:val="16"/>
                <w:lang w:eastAsia="ru-RU"/>
              </w:rPr>
              <w:t>1</w:t>
            </w:r>
          </w:p>
        </w:tc>
        <w:tc>
          <w:tcPr>
            <w:tcW w:w="4256" w:type="dxa"/>
            <w:gridSpan w:val="4"/>
            <w:tcBorders>
              <w:top w:val="single" w:sz="4" w:space="0" w:color="auto"/>
              <w:left w:val="single" w:sz="4" w:space="0" w:color="auto"/>
              <w:bottom w:val="nil"/>
              <w:right w:val="nil"/>
            </w:tcBorders>
            <w:shd w:val="clear" w:color="auto" w:fill="auto"/>
            <w:noWrap/>
            <w:vAlign w:val="bottom"/>
            <w:hideMark/>
          </w:tcPr>
          <w:p w:rsidR="00A001E8" w:rsidRPr="00A001E8" w:rsidRDefault="00A001E8" w:rsidP="00A001E8">
            <w:pPr>
              <w:spacing w:after="0" w:line="240" w:lineRule="auto"/>
              <w:rPr>
                <w:rFonts w:ascii="Tahoma" w:eastAsia="Times New Roman" w:hAnsi="Tahoma" w:cs="Tahoma"/>
                <w:sz w:val="16"/>
                <w:szCs w:val="16"/>
                <w:lang w:eastAsia="ru-RU"/>
              </w:rPr>
            </w:pPr>
            <w:r w:rsidRPr="00A001E8">
              <w:rPr>
                <w:rFonts w:ascii="Tahoma" w:eastAsia="Times New Roman" w:hAnsi="Tahoma" w:cs="Tahoma"/>
                <w:sz w:val="16"/>
                <w:szCs w:val="16"/>
                <w:lang w:eastAsia="ru-RU"/>
              </w:rPr>
              <w:t>Выручка (нетто) от продажи товаров, продукции,</w:t>
            </w:r>
          </w:p>
        </w:tc>
        <w:tc>
          <w:tcPr>
            <w:tcW w:w="596" w:type="dxa"/>
            <w:tcBorders>
              <w:top w:val="single" w:sz="4" w:space="0" w:color="auto"/>
              <w:left w:val="single" w:sz="4" w:space="0" w:color="auto"/>
              <w:bottom w:val="nil"/>
              <w:right w:val="single" w:sz="4" w:space="0" w:color="auto"/>
            </w:tcBorders>
            <w:shd w:val="clear" w:color="auto" w:fill="auto"/>
            <w:noWrap/>
            <w:vAlign w:val="bottom"/>
            <w:hideMark/>
          </w:tcPr>
          <w:p w:rsidR="00A001E8" w:rsidRPr="00A001E8" w:rsidRDefault="00A001E8" w:rsidP="00A001E8">
            <w:pPr>
              <w:spacing w:after="0" w:line="240" w:lineRule="auto"/>
              <w:jc w:val="right"/>
              <w:rPr>
                <w:rFonts w:ascii="Tahoma" w:eastAsia="Times New Roman" w:hAnsi="Tahoma" w:cs="Tahoma"/>
                <w:sz w:val="16"/>
                <w:szCs w:val="16"/>
                <w:lang w:eastAsia="ru-RU"/>
              </w:rPr>
            </w:pPr>
            <w:r w:rsidRPr="00A001E8">
              <w:rPr>
                <w:rFonts w:ascii="Tahoma" w:eastAsia="Times New Roman" w:hAnsi="Tahoma" w:cs="Tahoma"/>
                <w:sz w:val="16"/>
                <w:szCs w:val="16"/>
                <w:lang w:eastAsia="ru-RU"/>
              </w:rPr>
              <w:t>10</w:t>
            </w:r>
          </w:p>
        </w:tc>
        <w:tc>
          <w:tcPr>
            <w:tcW w:w="1496" w:type="dxa"/>
            <w:tcBorders>
              <w:top w:val="single" w:sz="4" w:space="0" w:color="auto"/>
              <w:left w:val="nil"/>
              <w:bottom w:val="nil"/>
              <w:right w:val="single" w:sz="4" w:space="0" w:color="auto"/>
            </w:tcBorders>
            <w:shd w:val="clear" w:color="000000" w:fill="FFFF99"/>
            <w:noWrap/>
            <w:vAlign w:val="bottom"/>
            <w:hideMark/>
          </w:tcPr>
          <w:p w:rsidR="00A001E8" w:rsidRPr="00A001E8" w:rsidRDefault="00A001E8" w:rsidP="00A001E8">
            <w:pPr>
              <w:spacing w:after="0" w:line="240" w:lineRule="auto"/>
              <w:jc w:val="right"/>
              <w:rPr>
                <w:rFonts w:ascii="Tahoma" w:eastAsia="Times New Roman" w:hAnsi="Tahoma" w:cs="Tahoma"/>
                <w:b/>
                <w:bCs/>
                <w:sz w:val="16"/>
                <w:szCs w:val="16"/>
                <w:lang w:eastAsia="ru-RU"/>
              </w:rPr>
            </w:pPr>
            <w:r w:rsidRPr="00A001E8">
              <w:rPr>
                <w:rFonts w:ascii="Tahoma" w:eastAsia="Times New Roman" w:hAnsi="Tahoma" w:cs="Tahoma"/>
                <w:b/>
                <w:bCs/>
                <w:sz w:val="16"/>
                <w:szCs w:val="16"/>
                <w:lang w:eastAsia="ru-RU"/>
              </w:rPr>
              <w:t>2 105 025 978</w:t>
            </w:r>
          </w:p>
        </w:tc>
        <w:tc>
          <w:tcPr>
            <w:tcW w:w="1496" w:type="dxa"/>
            <w:tcBorders>
              <w:top w:val="single" w:sz="4" w:space="0" w:color="auto"/>
              <w:left w:val="nil"/>
              <w:bottom w:val="nil"/>
              <w:right w:val="single" w:sz="4" w:space="0" w:color="auto"/>
            </w:tcBorders>
            <w:shd w:val="clear" w:color="auto" w:fill="auto"/>
            <w:noWrap/>
            <w:vAlign w:val="bottom"/>
            <w:hideMark/>
          </w:tcPr>
          <w:p w:rsidR="00A001E8" w:rsidRPr="00A001E8" w:rsidRDefault="00A001E8" w:rsidP="00A001E8">
            <w:pPr>
              <w:spacing w:after="0" w:line="240" w:lineRule="auto"/>
              <w:jc w:val="right"/>
              <w:rPr>
                <w:rFonts w:ascii="Tahoma" w:eastAsia="Times New Roman" w:hAnsi="Tahoma" w:cs="Tahoma"/>
                <w:sz w:val="16"/>
                <w:szCs w:val="16"/>
                <w:lang w:eastAsia="ru-RU"/>
              </w:rPr>
            </w:pPr>
            <w:r w:rsidRPr="00A001E8">
              <w:rPr>
                <w:rFonts w:ascii="Tahoma" w:eastAsia="Times New Roman" w:hAnsi="Tahoma" w:cs="Tahoma"/>
                <w:sz w:val="16"/>
                <w:szCs w:val="16"/>
                <w:lang w:eastAsia="ru-RU"/>
              </w:rPr>
              <w:t>1 654 552 194</w:t>
            </w:r>
          </w:p>
        </w:tc>
      </w:tr>
      <w:tr w:rsidR="00A001E8" w:rsidRPr="00A001E8" w:rsidTr="00A001E8">
        <w:trPr>
          <w:trHeight w:val="210"/>
        </w:trPr>
        <w:tc>
          <w:tcPr>
            <w:tcW w:w="580" w:type="dxa"/>
            <w:tcBorders>
              <w:top w:val="nil"/>
              <w:left w:val="single" w:sz="4" w:space="0" w:color="auto"/>
              <w:bottom w:val="nil"/>
              <w:right w:val="single" w:sz="4" w:space="0" w:color="auto"/>
            </w:tcBorders>
            <w:shd w:val="clear" w:color="auto" w:fill="auto"/>
            <w:noWrap/>
            <w:vAlign w:val="bottom"/>
            <w:hideMark/>
          </w:tcPr>
          <w:p w:rsidR="00A001E8" w:rsidRPr="00A001E8" w:rsidRDefault="00A001E8" w:rsidP="00A001E8">
            <w:pPr>
              <w:spacing w:after="0" w:line="240" w:lineRule="auto"/>
              <w:rPr>
                <w:rFonts w:ascii="Tahoma" w:eastAsia="Times New Roman" w:hAnsi="Tahoma" w:cs="Tahoma"/>
                <w:color w:val="000000"/>
                <w:sz w:val="16"/>
                <w:szCs w:val="16"/>
                <w:lang w:eastAsia="ru-RU"/>
              </w:rPr>
            </w:pPr>
            <w:r w:rsidRPr="00A001E8">
              <w:rPr>
                <w:rFonts w:ascii="Tahoma" w:eastAsia="Times New Roman" w:hAnsi="Tahoma" w:cs="Tahoma"/>
                <w:color w:val="000000"/>
                <w:sz w:val="16"/>
                <w:szCs w:val="16"/>
                <w:lang w:eastAsia="ru-RU"/>
              </w:rPr>
              <w:t> </w:t>
            </w:r>
          </w:p>
        </w:tc>
        <w:tc>
          <w:tcPr>
            <w:tcW w:w="4256" w:type="dxa"/>
            <w:gridSpan w:val="4"/>
            <w:tcBorders>
              <w:top w:val="nil"/>
              <w:left w:val="single" w:sz="4" w:space="0" w:color="auto"/>
              <w:bottom w:val="nil"/>
              <w:right w:val="nil"/>
            </w:tcBorders>
            <w:shd w:val="clear" w:color="auto" w:fill="auto"/>
            <w:noWrap/>
            <w:vAlign w:val="bottom"/>
            <w:hideMark/>
          </w:tcPr>
          <w:p w:rsidR="00A001E8" w:rsidRPr="00A001E8" w:rsidRDefault="00A001E8" w:rsidP="00A001E8">
            <w:pPr>
              <w:spacing w:after="0" w:line="240" w:lineRule="auto"/>
              <w:rPr>
                <w:rFonts w:ascii="Tahoma" w:eastAsia="Times New Roman" w:hAnsi="Tahoma" w:cs="Tahoma"/>
                <w:sz w:val="16"/>
                <w:szCs w:val="16"/>
                <w:lang w:eastAsia="ru-RU"/>
              </w:rPr>
            </w:pPr>
            <w:r w:rsidRPr="00A001E8">
              <w:rPr>
                <w:rFonts w:ascii="Tahoma" w:eastAsia="Times New Roman" w:hAnsi="Tahoma" w:cs="Tahoma"/>
                <w:sz w:val="16"/>
                <w:szCs w:val="16"/>
                <w:lang w:eastAsia="ru-RU"/>
              </w:rPr>
              <w:t>работ, услуг (за минусом НДС, акцизов и других</w:t>
            </w:r>
          </w:p>
        </w:tc>
        <w:tc>
          <w:tcPr>
            <w:tcW w:w="596" w:type="dxa"/>
            <w:tcBorders>
              <w:top w:val="nil"/>
              <w:left w:val="single" w:sz="4" w:space="0" w:color="auto"/>
              <w:bottom w:val="nil"/>
              <w:right w:val="single" w:sz="4" w:space="0" w:color="auto"/>
            </w:tcBorders>
            <w:shd w:val="clear" w:color="auto" w:fill="auto"/>
            <w:noWrap/>
            <w:vAlign w:val="bottom"/>
            <w:hideMark/>
          </w:tcPr>
          <w:p w:rsidR="00A001E8" w:rsidRPr="00A001E8" w:rsidRDefault="00A001E8" w:rsidP="00A001E8">
            <w:pPr>
              <w:spacing w:after="0" w:line="240" w:lineRule="auto"/>
              <w:jc w:val="right"/>
              <w:rPr>
                <w:rFonts w:ascii="Tahoma" w:eastAsia="Times New Roman" w:hAnsi="Tahoma" w:cs="Tahoma"/>
                <w:sz w:val="16"/>
                <w:szCs w:val="16"/>
                <w:lang w:eastAsia="ru-RU"/>
              </w:rPr>
            </w:pPr>
            <w:r w:rsidRPr="00A001E8">
              <w:rPr>
                <w:rFonts w:ascii="Tahoma" w:eastAsia="Times New Roman" w:hAnsi="Tahoma" w:cs="Tahoma"/>
                <w:sz w:val="16"/>
                <w:szCs w:val="16"/>
                <w:lang w:eastAsia="ru-RU"/>
              </w:rPr>
              <w:t> </w:t>
            </w:r>
          </w:p>
        </w:tc>
        <w:tc>
          <w:tcPr>
            <w:tcW w:w="1496" w:type="dxa"/>
            <w:tcBorders>
              <w:top w:val="nil"/>
              <w:left w:val="nil"/>
              <w:bottom w:val="nil"/>
              <w:right w:val="single" w:sz="4" w:space="0" w:color="auto"/>
            </w:tcBorders>
            <w:shd w:val="clear" w:color="000000" w:fill="FFFF99"/>
            <w:noWrap/>
            <w:vAlign w:val="bottom"/>
            <w:hideMark/>
          </w:tcPr>
          <w:p w:rsidR="00A001E8" w:rsidRPr="00A001E8" w:rsidRDefault="00A001E8" w:rsidP="00A001E8">
            <w:pPr>
              <w:spacing w:after="0" w:line="240" w:lineRule="auto"/>
              <w:jc w:val="right"/>
              <w:rPr>
                <w:rFonts w:ascii="Tahoma" w:eastAsia="Times New Roman" w:hAnsi="Tahoma" w:cs="Tahoma"/>
                <w:b/>
                <w:bCs/>
                <w:sz w:val="16"/>
                <w:szCs w:val="16"/>
                <w:lang w:eastAsia="ru-RU"/>
              </w:rPr>
            </w:pPr>
            <w:r w:rsidRPr="00A001E8">
              <w:rPr>
                <w:rFonts w:ascii="Tahoma" w:eastAsia="Times New Roman" w:hAnsi="Tahoma" w:cs="Tahoma"/>
                <w:b/>
                <w:bCs/>
                <w:sz w:val="16"/>
                <w:szCs w:val="16"/>
                <w:lang w:eastAsia="ru-RU"/>
              </w:rPr>
              <w:t> </w:t>
            </w:r>
          </w:p>
        </w:tc>
        <w:tc>
          <w:tcPr>
            <w:tcW w:w="1496" w:type="dxa"/>
            <w:tcBorders>
              <w:top w:val="nil"/>
              <w:left w:val="nil"/>
              <w:bottom w:val="nil"/>
              <w:right w:val="single" w:sz="4" w:space="0" w:color="auto"/>
            </w:tcBorders>
            <w:shd w:val="clear" w:color="auto" w:fill="auto"/>
            <w:noWrap/>
            <w:vAlign w:val="bottom"/>
            <w:hideMark/>
          </w:tcPr>
          <w:p w:rsidR="00A001E8" w:rsidRPr="00A001E8" w:rsidRDefault="00A001E8" w:rsidP="00A001E8">
            <w:pPr>
              <w:spacing w:after="0" w:line="240" w:lineRule="auto"/>
              <w:jc w:val="right"/>
              <w:rPr>
                <w:rFonts w:ascii="Tahoma" w:eastAsia="Times New Roman" w:hAnsi="Tahoma" w:cs="Tahoma"/>
                <w:sz w:val="16"/>
                <w:szCs w:val="16"/>
                <w:lang w:eastAsia="ru-RU"/>
              </w:rPr>
            </w:pPr>
            <w:r w:rsidRPr="00A001E8">
              <w:rPr>
                <w:rFonts w:ascii="Tahoma" w:eastAsia="Times New Roman" w:hAnsi="Tahoma" w:cs="Tahoma"/>
                <w:sz w:val="16"/>
                <w:szCs w:val="16"/>
                <w:lang w:eastAsia="ru-RU"/>
              </w:rPr>
              <w:t> </w:t>
            </w:r>
          </w:p>
        </w:tc>
      </w:tr>
      <w:tr w:rsidR="00A001E8" w:rsidRPr="00A001E8" w:rsidTr="00A001E8">
        <w:trPr>
          <w:trHeight w:val="210"/>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A001E8" w:rsidRPr="00A001E8" w:rsidRDefault="00A001E8" w:rsidP="00A001E8">
            <w:pPr>
              <w:spacing w:after="0" w:line="240" w:lineRule="auto"/>
              <w:rPr>
                <w:rFonts w:ascii="Tahoma" w:eastAsia="Times New Roman" w:hAnsi="Tahoma" w:cs="Tahoma"/>
                <w:color w:val="000000"/>
                <w:sz w:val="16"/>
                <w:szCs w:val="16"/>
                <w:lang w:eastAsia="ru-RU"/>
              </w:rPr>
            </w:pPr>
            <w:r w:rsidRPr="00A001E8">
              <w:rPr>
                <w:rFonts w:ascii="Tahoma" w:eastAsia="Times New Roman" w:hAnsi="Tahoma" w:cs="Tahoma"/>
                <w:color w:val="000000"/>
                <w:sz w:val="16"/>
                <w:szCs w:val="16"/>
                <w:lang w:eastAsia="ru-RU"/>
              </w:rPr>
              <w:t> </w:t>
            </w:r>
          </w:p>
        </w:tc>
        <w:tc>
          <w:tcPr>
            <w:tcW w:w="3966" w:type="dxa"/>
            <w:gridSpan w:val="3"/>
            <w:tcBorders>
              <w:top w:val="nil"/>
              <w:left w:val="single" w:sz="4" w:space="0" w:color="auto"/>
              <w:bottom w:val="single" w:sz="4" w:space="0" w:color="auto"/>
              <w:right w:val="nil"/>
            </w:tcBorders>
            <w:shd w:val="clear" w:color="auto" w:fill="auto"/>
            <w:noWrap/>
            <w:vAlign w:val="bottom"/>
            <w:hideMark/>
          </w:tcPr>
          <w:p w:rsidR="00A001E8" w:rsidRPr="00A001E8" w:rsidRDefault="00A001E8" w:rsidP="00A001E8">
            <w:pPr>
              <w:spacing w:after="0" w:line="240" w:lineRule="auto"/>
              <w:rPr>
                <w:rFonts w:ascii="Tahoma" w:eastAsia="Times New Roman" w:hAnsi="Tahoma" w:cs="Tahoma"/>
                <w:sz w:val="16"/>
                <w:szCs w:val="16"/>
                <w:lang w:eastAsia="ru-RU"/>
              </w:rPr>
            </w:pPr>
            <w:r w:rsidRPr="00A001E8">
              <w:rPr>
                <w:rFonts w:ascii="Tahoma" w:eastAsia="Times New Roman" w:hAnsi="Tahoma" w:cs="Tahoma"/>
                <w:sz w:val="16"/>
                <w:szCs w:val="16"/>
                <w:lang w:eastAsia="ru-RU"/>
              </w:rPr>
              <w:t>аналогичных обязательных платежей)</w:t>
            </w:r>
          </w:p>
        </w:tc>
        <w:tc>
          <w:tcPr>
            <w:tcW w:w="290" w:type="dxa"/>
            <w:tcBorders>
              <w:top w:val="nil"/>
              <w:left w:val="nil"/>
              <w:bottom w:val="single" w:sz="4" w:space="0" w:color="auto"/>
              <w:right w:val="nil"/>
            </w:tcBorders>
            <w:shd w:val="clear" w:color="auto" w:fill="auto"/>
            <w:noWrap/>
            <w:vAlign w:val="bottom"/>
            <w:hideMark/>
          </w:tcPr>
          <w:p w:rsidR="00A001E8" w:rsidRPr="00A001E8" w:rsidRDefault="00A001E8" w:rsidP="00A001E8">
            <w:pPr>
              <w:spacing w:after="0" w:line="240" w:lineRule="auto"/>
              <w:rPr>
                <w:rFonts w:ascii="Tahoma" w:eastAsia="Times New Roman" w:hAnsi="Tahoma" w:cs="Tahoma"/>
                <w:sz w:val="16"/>
                <w:szCs w:val="16"/>
                <w:lang w:eastAsia="ru-RU"/>
              </w:rPr>
            </w:pPr>
            <w:r w:rsidRPr="00A001E8">
              <w:rPr>
                <w:rFonts w:ascii="Tahoma" w:eastAsia="Times New Roman" w:hAnsi="Tahoma" w:cs="Tahoma"/>
                <w:sz w:val="16"/>
                <w:szCs w:val="16"/>
                <w:lang w:eastAsia="ru-RU"/>
              </w:rPr>
              <w:t> </w:t>
            </w:r>
          </w:p>
        </w:tc>
        <w:tc>
          <w:tcPr>
            <w:tcW w:w="596" w:type="dxa"/>
            <w:tcBorders>
              <w:top w:val="nil"/>
              <w:left w:val="single" w:sz="4" w:space="0" w:color="auto"/>
              <w:bottom w:val="single" w:sz="4" w:space="0" w:color="auto"/>
              <w:right w:val="single" w:sz="4" w:space="0" w:color="auto"/>
            </w:tcBorders>
            <w:shd w:val="clear" w:color="auto" w:fill="auto"/>
            <w:noWrap/>
            <w:vAlign w:val="bottom"/>
            <w:hideMark/>
          </w:tcPr>
          <w:p w:rsidR="00A001E8" w:rsidRPr="00A001E8" w:rsidRDefault="00A001E8" w:rsidP="00A001E8">
            <w:pPr>
              <w:spacing w:after="0" w:line="240" w:lineRule="auto"/>
              <w:jc w:val="right"/>
              <w:rPr>
                <w:rFonts w:ascii="Tahoma" w:eastAsia="Times New Roman" w:hAnsi="Tahoma" w:cs="Tahoma"/>
                <w:sz w:val="16"/>
                <w:szCs w:val="16"/>
                <w:lang w:eastAsia="ru-RU"/>
              </w:rPr>
            </w:pPr>
            <w:r w:rsidRPr="00A001E8">
              <w:rPr>
                <w:rFonts w:ascii="Tahoma" w:eastAsia="Times New Roman" w:hAnsi="Tahoma" w:cs="Tahoma"/>
                <w:sz w:val="16"/>
                <w:szCs w:val="16"/>
                <w:lang w:eastAsia="ru-RU"/>
              </w:rPr>
              <w:t> </w:t>
            </w:r>
          </w:p>
        </w:tc>
        <w:tc>
          <w:tcPr>
            <w:tcW w:w="1496" w:type="dxa"/>
            <w:tcBorders>
              <w:top w:val="nil"/>
              <w:left w:val="nil"/>
              <w:bottom w:val="single" w:sz="4" w:space="0" w:color="auto"/>
              <w:right w:val="single" w:sz="4" w:space="0" w:color="auto"/>
            </w:tcBorders>
            <w:shd w:val="clear" w:color="000000" w:fill="FFFF99"/>
            <w:noWrap/>
            <w:vAlign w:val="bottom"/>
            <w:hideMark/>
          </w:tcPr>
          <w:p w:rsidR="00A001E8" w:rsidRPr="00A001E8" w:rsidRDefault="00A001E8" w:rsidP="00A001E8">
            <w:pPr>
              <w:spacing w:after="0" w:line="240" w:lineRule="auto"/>
              <w:jc w:val="right"/>
              <w:rPr>
                <w:rFonts w:ascii="Tahoma" w:eastAsia="Times New Roman" w:hAnsi="Tahoma" w:cs="Tahoma"/>
                <w:b/>
                <w:bCs/>
                <w:sz w:val="16"/>
                <w:szCs w:val="16"/>
                <w:lang w:eastAsia="ru-RU"/>
              </w:rPr>
            </w:pPr>
            <w:r w:rsidRPr="00A001E8">
              <w:rPr>
                <w:rFonts w:ascii="Tahoma" w:eastAsia="Times New Roman" w:hAnsi="Tahoma" w:cs="Tahoma"/>
                <w:b/>
                <w:bCs/>
                <w:sz w:val="16"/>
                <w:szCs w:val="16"/>
                <w:lang w:eastAsia="ru-RU"/>
              </w:rPr>
              <w:t> </w:t>
            </w:r>
          </w:p>
        </w:tc>
        <w:tc>
          <w:tcPr>
            <w:tcW w:w="1496" w:type="dxa"/>
            <w:tcBorders>
              <w:top w:val="nil"/>
              <w:left w:val="nil"/>
              <w:bottom w:val="single" w:sz="4" w:space="0" w:color="auto"/>
              <w:right w:val="single" w:sz="4" w:space="0" w:color="auto"/>
            </w:tcBorders>
            <w:shd w:val="clear" w:color="auto" w:fill="auto"/>
            <w:noWrap/>
            <w:vAlign w:val="bottom"/>
            <w:hideMark/>
          </w:tcPr>
          <w:p w:rsidR="00A001E8" w:rsidRPr="00A001E8" w:rsidRDefault="00A001E8" w:rsidP="00A001E8">
            <w:pPr>
              <w:spacing w:after="0" w:line="240" w:lineRule="auto"/>
              <w:jc w:val="right"/>
              <w:rPr>
                <w:rFonts w:ascii="Tahoma" w:eastAsia="Times New Roman" w:hAnsi="Tahoma" w:cs="Tahoma"/>
                <w:sz w:val="16"/>
                <w:szCs w:val="16"/>
                <w:lang w:eastAsia="ru-RU"/>
              </w:rPr>
            </w:pPr>
            <w:r w:rsidRPr="00A001E8">
              <w:rPr>
                <w:rFonts w:ascii="Tahoma" w:eastAsia="Times New Roman" w:hAnsi="Tahoma" w:cs="Tahoma"/>
                <w:sz w:val="16"/>
                <w:szCs w:val="16"/>
                <w:lang w:eastAsia="ru-RU"/>
              </w:rPr>
              <w:t> </w:t>
            </w:r>
          </w:p>
        </w:tc>
      </w:tr>
      <w:tr w:rsidR="00A001E8" w:rsidRPr="00A001E8" w:rsidTr="00A001E8">
        <w:trPr>
          <w:trHeight w:val="210"/>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A001E8" w:rsidRPr="00A001E8" w:rsidRDefault="00A001E8" w:rsidP="00A001E8">
            <w:pPr>
              <w:spacing w:after="0" w:line="240" w:lineRule="auto"/>
              <w:jc w:val="right"/>
              <w:rPr>
                <w:rFonts w:ascii="Tahoma" w:eastAsia="Times New Roman" w:hAnsi="Tahoma" w:cs="Tahoma"/>
                <w:color w:val="000000"/>
                <w:sz w:val="16"/>
                <w:szCs w:val="16"/>
                <w:lang w:eastAsia="ru-RU"/>
              </w:rPr>
            </w:pPr>
            <w:r w:rsidRPr="00A001E8">
              <w:rPr>
                <w:rFonts w:ascii="Tahoma" w:eastAsia="Times New Roman" w:hAnsi="Tahoma" w:cs="Tahoma"/>
                <w:color w:val="000000"/>
                <w:sz w:val="16"/>
                <w:szCs w:val="16"/>
                <w:lang w:eastAsia="ru-RU"/>
              </w:rPr>
              <w:t>2</w:t>
            </w:r>
          </w:p>
        </w:tc>
        <w:tc>
          <w:tcPr>
            <w:tcW w:w="4256" w:type="dxa"/>
            <w:gridSpan w:val="4"/>
            <w:tcBorders>
              <w:top w:val="single" w:sz="4" w:space="0" w:color="auto"/>
              <w:left w:val="single" w:sz="4" w:space="0" w:color="auto"/>
              <w:bottom w:val="single" w:sz="4" w:space="0" w:color="auto"/>
              <w:right w:val="nil"/>
            </w:tcBorders>
            <w:shd w:val="clear" w:color="auto" w:fill="auto"/>
            <w:noWrap/>
            <w:vAlign w:val="bottom"/>
            <w:hideMark/>
          </w:tcPr>
          <w:p w:rsidR="00A001E8" w:rsidRPr="00A001E8" w:rsidRDefault="00A001E8" w:rsidP="00A001E8">
            <w:pPr>
              <w:spacing w:after="0" w:line="240" w:lineRule="auto"/>
              <w:rPr>
                <w:rFonts w:ascii="Tahoma" w:eastAsia="Times New Roman" w:hAnsi="Tahoma" w:cs="Tahoma"/>
                <w:b/>
                <w:bCs/>
                <w:color w:val="FF0000"/>
                <w:sz w:val="16"/>
                <w:szCs w:val="16"/>
                <w:lang w:eastAsia="ru-RU"/>
              </w:rPr>
            </w:pPr>
            <w:r w:rsidRPr="00A001E8">
              <w:rPr>
                <w:rFonts w:ascii="Tahoma" w:eastAsia="Times New Roman" w:hAnsi="Tahoma" w:cs="Tahoma"/>
                <w:b/>
                <w:bCs/>
                <w:color w:val="FF0000"/>
                <w:sz w:val="16"/>
                <w:szCs w:val="16"/>
                <w:lang w:eastAsia="ru-RU"/>
              </w:rPr>
              <w:t>Себестоимость проданных товаров</w:t>
            </w:r>
          </w:p>
        </w:tc>
        <w:tc>
          <w:tcPr>
            <w:tcW w:w="596" w:type="dxa"/>
            <w:tcBorders>
              <w:top w:val="nil"/>
              <w:left w:val="single" w:sz="4" w:space="0" w:color="auto"/>
              <w:bottom w:val="single" w:sz="4" w:space="0" w:color="auto"/>
              <w:right w:val="single" w:sz="4" w:space="0" w:color="auto"/>
            </w:tcBorders>
            <w:shd w:val="clear" w:color="auto" w:fill="auto"/>
            <w:noWrap/>
            <w:vAlign w:val="bottom"/>
            <w:hideMark/>
          </w:tcPr>
          <w:p w:rsidR="00A001E8" w:rsidRPr="00A001E8" w:rsidRDefault="00A001E8" w:rsidP="00A001E8">
            <w:pPr>
              <w:spacing w:after="0" w:line="240" w:lineRule="auto"/>
              <w:jc w:val="right"/>
              <w:rPr>
                <w:rFonts w:ascii="Tahoma" w:eastAsia="Times New Roman" w:hAnsi="Tahoma" w:cs="Tahoma"/>
                <w:sz w:val="16"/>
                <w:szCs w:val="16"/>
                <w:lang w:eastAsia="ru-RU"/>
              </w:rPr>
            </w:pPr>
            <w:r w:rsidRPr="00A001E8">
              <w:rPr>
                <w:rFonts w:ascii="Tahoma" w:eastAsia="Times New Roman" w:hAnsi="Tahoma" w:cs="Tahoma"/>
                <w:sz w:val="16"/>
                <w:szCs w:val="16"/>
                <w:lang w:eastAsia="ru-RU"/>
              </w:rPr>
              <w:t>20</w:t>
            </w:r>
          </w:p>
        </w:tc>
        <w:tc>
          <w:tcPr>
            <w:tcW w:w="1496" w:type="dxa"/>
            <w:tcBorders>
              <w:top w:val="nil"/>
              <w:left w:val="nil"/>
              <w:bottom w:val="single" w:sz="4" w:space="0" w:color="auto"/>
              <w:right w:val="single" w:sz="4" w:space="0" w:color="auto"/>
            </w:tcBorders>
            <w:shd w:val="clear" w:color="000000" w:fill="FFFF99"/>
            <w:noWrap/>
            <w:vAlign w:val="bottom"/>
            <w:hideMark/>
          </w:tcPr>
          <w:p w:rsidR="00A001E8" w:rsidRPr="00A001E8" w:rsidRDefault="00A001E8" w:rsidP="00A001E8">
            <w:pPr>
              <w:spacing w:after="0" w:line="240" w:lineRule="auto"/>
              <w:jc w:val="right"/>
              <w:rPr>
                <w:rFonts w:ascii="Tahoma" w:eastAsia="Times New Roman" w:hAnsi="Tahoma" w:cs="Tahoma"/>
                <w:b/>
                <w:bCs/>
                <w:color w:val="FF0000"/>
                <w:sz w:val="16"/>
                <w:szCs w:val="16"/>
                <w:lang w:eastAsia="ru-RU"/>
              </w:rPr>
            </w:pPr>
            <w:r w:rsidRPr="00A001E8">
              <w:rPr>
                <w:rFonts w:ascii="Tahoma" w:eastAsia="Times New Roman" w:hAnsi="Tahoma" w:cs="Tahoma"/>
                <w:b/>
                <w:bCs/>
                <w:color w:val="FF0000"/>
                <w:sz w:val="16"/>
                <w:szCs w:val="16"/>
                <w:lang w:eastAsia="ru-RU"/>
              </w:rPr>
              <w:t>-1 199 178 529</w:t>
            </w:r>
          </w:p>
        </w:tc>
        <w:tc>
          <w:tcPr>
            <w:tcW w:w="1496" w:type="dxa"/>
            <w:tcBorders>
              <w:top w:val="nil"/>
              <w:left w:val="nil"/>
              <w:bottom w:val="single" w:sz="4" w:space="0" w:color="auto"/>
              <w:right w:val="single" w:sz="4" w:space="0" w:color="auto"/>
            </w:tcBorders>
            <w:shd w:val="clear" w:color="auto" w:fill="auto"/>
            <w:noWrap/>
            <w:vAlign w:val="bottom"/>
            <w:hideMark/>
          </w:tcPr>
          <w:p w:rsidR="00A001E8" w:rsidRPr="00A001E8" w:rsidRDefault="00A001E8" w:rsidP="00A001E8">
            <w:pPr>
              <w:spacing w:after="0" w:line="240" w:lineRule="auto"/>
              <w:jc w:val="right"/>
              <w:rPr>
                <w:rFonts w:ascii="Tahoma" w:eastAsia="Times New Roman" w:hAnsi="Tahoma" w:cs="Tahoma"/>
                <w:sz w:val="16"/>
                <w:szCs w:val="16"/>
                <w:lang w:eastAsia="ru-RU"/>
              </w:rPr>
            </w:pPr>
            <w:r w:rsidRPr="00A001E8">
              <w:rPr>
                <w:rFonts w:ascii="Tahoma" w:eastAsia="Times New Roman" w:hAnsi="Tahoma" w:cs="Tahoma"/>
                <w:sz w:val="16"/>
                <w:szCs w:val="16"/>
                <w:lang w:eastAsia="ru-RU"/>
              </w:rPr>
              <w:t>-965 739 615</w:t>
            </w:r>
          </w:p>
        </w:tc>
      </w:tr>
      <w:tr w:rsidR="00A001E8" w:rsidRPr="00A001E8" w:rsidTr="00A001E8">
        <w:trPr>
          <w:trHeight w:val="210"/>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A001E8" w:rsidRPr="00A001E8" w:rsidRDefault="00A001E8" w:rsidP="00A001E8">
            <w:pPr>
              <w:spacing w:after="0" w:line="240" w:lineRule="auto"/>
              <w:jc w:val="right"/>
              <w:rPr>
                <w:rFonts w:ascii="Tahoma" w:eastAsia="Times New Roman" w:hAnsi="Tahoma" w:cs="Tahoma"/>
                <w:color w:val="000000"/>
                <w:sz w:val="16"/>
                <w:szCs w:val="16"/>
                <w:lang w:eastAsia="ru-RU"/>
              </w:rPr>
            </w:pPr>
            <w:r w:rsidRPr="00A001E8">
              <w:rPr>
                <w:rFonts w:ascii="Tahoma" w:eastAsia="Times New Roman" w:hAnsi="Tahoma" w:cs="Tahoma"/>
                <w:color w:val="000000"/>
                <w:sz w:val="16"/>
                <w:szCs w:val="16"/>
                <w:lang w:eastAsia="ru-RU"/>
              </w:rPr>
              <w:t>3</w:t>
            </w:r>
          </w:p>
        </w:tc>
        <w:tc>
          <w:tcPr>
            <w:tcW w:w="3703" w:type="dxa"/>
            <w:gridSpan w:val="2"/>
            <w:tcBorders>
              <w:top w:val="single" w:sz="4" w:space="0" w:color="auto"/>
              <w:left w:val="single" w:sz="4" w:space="0" w:color="auto"/>
              <w:bottom w:val="single" w:sz="4" w:space="0" w:color="auto"/>
              <w:right w:val="nil"/>
            </w:tcBorders>
            <w:shd w:val="clear" w:color="auto" w:fill="auto"/>
            <w:noWrap/>
            <w:vAlign w:val="bottom"/>
            <w:hideMark/>
          </w:tcPr>
          <w:p w:rsidR="00A001E8" w:rsidRPr="00A001E8" w:rsidRDefault="00A001E8" w:rsidP="00A001E8">
            <w:pPr>
              <w:spacing w:after="0" w:line="240" w:lineRule="auto"/>
              <w:rPr>
                <w:rFonts w:ascii="Tahoma" w:eastAsia="Times New Roman" w:hAnsi="Tahoma" w:cs="Tahoma"/>
                <w:sz w:val="16"/>
                <w:szCs w:val="16"/>
                <w:lang w:eastAsia="ru-RU"/>
              </w:rPr>
            </w:pPr>
            <w:r w:rsidRPr="00A001E8">
              <w:rPr>
                <w:rFonts w:ascii="Tahoma" w:eastAsia="Times New Roman" w:hAnsi="Tahoma" w:cs="Tahoma"/>
                <w:sz w:val="16"/>
                <w:szCs w:val="16"/>
                <w:lang w:eastAsia="ru-RU"/>
              </w:rPr>
              <w:t>Валовая прибыль</w:t>
            </w:r>
          </w:p>
        </w:tc>
        <w:tc>
          <w:tcPr>
            <w:tcW w:w="263" w:type="dxa"/>
            <w:tcBorders>
              <w:top w:val="nil"/>
              <w:left w:val="nil"/>
              <w:bottom w:val="single" w:sz="4" w:space="0" w:color="auto"/>
              <w:right w:val="nil"/>
            </w:tcBorders>
            <w:shd w:val="clear" w:color="auto" w:fill="auto"/>
            <w:noWrap/>
            <w:vAlign w:val="bottom"/>
            <w:hideMark/>
          </w:tcPr>
          <w:p w:rsidR="00A001E8" w:rsidRPr="00A001E8" w:rsidRDefault="00A001E8" w:rsidP="00A001E8">
            <w:pPr>
              <w:spacing w:after="0" w:line="240" w:lineRule="auto"/>
              <w:rPr>
                <w:rFonts w:ascii="Tahoma" w:eastAsia="Times New Roman" w:hAnsi="Tahoma" w:cs="Tahoma"/>
                <w:sz w:val="16"/>
                <w:szCs w:val="16"/>
                <w:lang w:eastAsia="ru-RU"/>
              </w:rPr>
            </w:pPr>
            <w:r w:rsidRPr="00A001E8">
              <w:rPr>
                <w:rFonts w:ascii="Tahoma" w:eastAsia="Times New Roman" w:hAnsi="Tahoma" w:cs="Tahoma"/>
                <w:sz w:val="16"/>
                <w:szCs w:val="16"/>
                <w:lang w:eastAsia="ru-RU"/>
              </w:rPr>
              <w:t> </w:t>
            </w:r>
          </w:p>
        </w:tc>
        <w:tc>
          <w:tcPr>
            <w:tcW w:w="290" w:type="dxa"/>
            <w:tcBorders>
              <w:top w:val="nil"/>
              <w:left w:val="nil"/>
              <w:bottom w:val="single" w:sz="4" w:space="0" w:color="auto"/>
              <w:right w:val="nil"/>
            </w:tcBorders>
            <w:shd w:val="clear" w:color="auto" w:fill="auto"/>
            <w:noWrap/>
            <w:vAlign w:val="bottom"/>
            <w:hideMark/>
          </w:tcPr>
          <w:p w:rsidR="00A001E8" w:rsidRPr="00A001E8" w:rsidRDefault="00A001E8" w:rsidP="00A001E8">
            <w:pPr>
              <w:spacing w:after="0" w:line="240" w:lineRule="auto"/>
              <w:rPr>
                <w:rFonts w:ascii="Tahoma" w:eastAsia="Times New Roman" w:hAnsi="Tahoma" w:cs="Tahoma"/>
                <w:sz w:val="16"/>
                <w:szCs w:val="16"/>
                <w:lang w:eastAsia="ru-RU"/>
              </w:rPr>
            </w:pPr>
            <w:r w:rsidRPr="00A001E8">
              <w:rPr>
                <w:rFonts w:ascii="Tahoma" w:eastAsia="Times New Roman" w:hAnsi="Tahoma" w:cs="Tahoma"/>
                <w:sz w:val="16"/>
                <w:szCs w:val="16"/>
                <w:lang w:eastAsia="ru-RU"/>
              </w:rPr>
              <w:t> </w:t>
            </w:r>
          </w:p>
        </w:tc>
        <w:tc>
          <w:tcPr>
            <w:tcW w:w="596" w:type="dxa"/>
            <w:tcBorders>
              <w:top w:val="nil"/>
              <w:left w:val="single" w:sz="4" w:space="0" w:color="auto"/>
              <w:bottom w:val="single" w:sz="4" w:space="0" w:color="auto"/>
              <w:right w:val="single" w:sz="4" w:space="0" w:color="auto"/>
            </w:tcBorders>
            <w:shd w:val="clear" w:color="auto" w:fill="auto"/>
            <w:noWrap/>
            <w:vAlign w:val="bottom"/>
            <w:hideMark/>
          </w:tcPr>
          <w:p w:rsidR="00A001E8" w:rsidRPr="00A001E8" w:rsidRDefault="00A001E8" w:rsidP="00A001E8">
            <w:pPr>
              <w:spacing w:after="0" w:line="240" w:lineRule="auto"/>
              <w:jc w:val="right"/>
              <w:rPr>
                <w:rFonts w:ascii="Tahoma" w:eastAsia="Times New Roman" w:hAnsi="Tahoma" w:cs="Tahoma"/>
                <w:sz w:val="16"/>
                <w:szCs w:val="16"/>
                <w:lang w:eastAsia="ru-RU"/>
              </w:rPr>
            </w:pPr>
            <w:r w:rsidRPr="00A001E8">
              <w:rPr>
                <w:rFonts w:ascii="Tahoma" w:eastAsia="Times New Roman" w:hAnsi="Tahoma" w:cs="Tahoma"/>
                <w:sz w:val="16"/>
                <w:szCs w:val="16"/>
                <w:lang w:eastAsia="ru-RU"/>
              </w:rPr>
              <w:t>29</w:t>
            </w:r>
          </w:p>
        </w:tc>
        <w:tc>
          <w:tcPr>
            <w:tcW w:w="1496" w:type="dxa"/>
            <w:tcBorders>
              <w:top w:val="nil"/>
              <w:left w:val="nil"/>
              <w:bottom w:val="single" w:sz="4" w:space="0" w:color="auto"/>
              <w:right w:val="single" w:sz="4" w:space="0" w:color="auto"/>
            </w:tcBorders>
            <w:shd w:val="clear" w:color="000000" w:fill="FFFF99"/>
            <w:noWrap/>
            <w:vAlign w:val="bottom"/>
            <w:hideMark/>
          </w:tcPr>
          <w:p w:rsidR="00A001E8" w:rsidRPr="00A001E8" w:rsidRDefault="00A001E8" w:rsidP="00A001E8">
            <w:pPr>
              <w:spacing w:after="0" w:line="240" w:lineRule="auto"/>
              <w:jc w:val="right"/>
              <w:rPr>
                <w:rFonts w:ascii="Tahoma" w:eastAsia="Times New Roman" w:hAnsi="Tahoma" w:cs="Tahoma"/>
                <w:b/>
                <w:bCs/>
                <w:sz w:val="16"/>
                <w:szCs w:val="16"/>
                <w:lang w:eastAsia="ru-RU"/>
              </w:rPr>
            </w:pPr>
            <w:r w:rsidRPr="00A001E8">
              <w:rPr>
                <w:rFonts w:ascii="Tahoma" w:eastAsia="Times New Roman" w:hAnsi="Tahoma" w:cs="Tahoma"/>
                <w:b/>
                <w:bCs/>
                <w:sz w:val="16"/>
                <w:szCs w:val="16"/>
                <w:lang w:eastAsia="ru-RU"/>
              </w:rPr>
              <w:t>905 847 449</w:t>
            </w:r>
          </w:p>
        </w:tc>
        <w:tc>
          <w:tcPr>
            <w:tcW w:w="1496" w:type="dxa"/>
            <w:tcBorders>
              <w:top w:val="nil"/>
              <w:left w:val="nil"/>
              <w:bottom w:val="single" w:sz="4" w:space="0" w:color="auto"/>
              <w:right w:val="single" w:sz="4" w:space="0" w:color="auto"/>
            </w:tcBorders>
            <w:shd w:val="clear" w:color="auto" w:fill="auto"/>
            <w:noWrap/>
            <w:vAlign w:val="bottom"/>
            <w:hideMark/>
          </w:tcPr>
          <w:p w:rsidR="00A001E8" w:rsidRPr="00A001E8" w:rsidRDefault="00A001E8" w:rsidP="00A001E8">
            <w:pPr>
              <w:spacing w:after="0" w:line="240" w:lineRule="auto"/>
              <w:jc w:val="right"/>
              <w:rPr>
                <w:rFonts w:ascii="Tahoma" w:eastAsia="Times New Roman" w:hAnsi="Tahoma" w:cs="Tahoma"/>
                <w:sz w:val="16"/>
                <w:szCs w:val="16"/>
                <w:lang w:eastAsia="ru-RU"/>
              </w:rPr>
            </w:pPr>
            <w:r w:rsidRPr="00A001E8">
              <w:rPr>
                <w:rFonts w:ascii="Tahoma" w:eastAsia="Times New Roman" w:hAnsi="Tahoma" w:cs="Tahoma"/>
                <w:sz w:val="16"/>
                <w:szCs w:val="16"/>
                <w:lang w:eastAsia="ru-RU"/>
              </w:rPr>
              <w:t>688 812 579</w:t>
            </w:r>
          </w:p>
        </w:tc>
      </w:tr>
      <w:tr w:rsidR="00A001E8" w:rsidRPr="00A001E8" w:rsidTr="00A001E8">
        <w:trPr>
          <w:trHeight w:val="210"/>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A001E8" w:rsidRPr="00A001E8" w:rsidRDefault="00A001E8" w:rsidP="00A001E8">
            <w:pPr>
              <w:spacing w:after="0" w:line="240" w:lineRule="auto"/>
              <w:jc w:val="right"/>
              <w:rPr>
                <w:rFonts w:ascii="Tahoma" w:eastAsia="Times New Roman" w:hAnsi="Tahoma" w:cs="Tahoma"/>
                <w:color w:val="000000"/>
                <w:sz w:val="16"/>
                <w:szCs w:val="16"/>
                <w:lang w:eastAsia="ru-RU"/>
              </w:rPr>
            </w:pPr>
            <w:r w:rsidRPr="00A001E8">
              <w:rPr>
                <w:rFonts w:ascii="Tahoma" w:eastAsia="Times New Roman" w:hAnsi="Tahoma" w:cs="Tahoma"/>
                <w:color w:val="000000"/>
                <w:sz w:val="16"/>
                <w:szCs w:val="16"/>
                <w:lang w:eastAsia="ru-RU"/>
              </w:rPr>
              <w:t>4</w:t>
            </w:r>
          </w:p>
        </w:tc>
        <w:tc>
          <w:tcPr>
            <w:tcW w:w="3966" w:type="dxa"/>
            <w:gridSpan w:val="3"/>
            <w:tcBorders>
              <w:top w:val="single" w:sz="4" w:space="0" w:color="auto"/>
              <w:left w:val="single" w:sz="4" w:space="0" w:color="auto"/>
              <w:bottom w:val="single" w:sz="4" w:space="0" w:color="auto"/>
              <w:right w:val="nil"/>
            </w:tcBorders>
            <w:shd w:val="clear" w:color="auto" w:fill="auto"/>
            <w:noWrap/>
            <w:vAlign w:val="bottom"/>
            <w:hideMark/>
          </w:tcPr>
          <w:p w:rsidR="00A001E8" w:rsidRPr="00A001E8" w:rsidRDefault="00A001E8" w:rsidP="00A001E8">
            <w:pPr>
              <w:spacing w:after="0" w:line="240" w:lineRule="auto"/>
              <w:rPr>
                <w:rFonts w:ascii="Tahoma" w:eastAsia="Times New Roman" w:hAnsi="Tahoma" w:cs="Tahoma"/>
                <w:b/>
                <w:bCs/>
                <w:color w:val="FF0000"/>
                <w:sz w:val="16"/>
                <w:szCs w:val="16"/>
                <w:lang w:eastAsia="ru-RU"/>
              </w:rPr>
            </w:pPr>
            <w:r w:rsidRPr="00A001E8">
              <w:rPr>
                <w:rFonts w:ascii="Tahoma" w:eastAsia="Times New Roman" w:hAnsi="Tahoma" w:cs="Tahoma"/>
                <w:b/>
                <w:bCs/>
                <w:color w:val="FF0000"/>
                <w:sz w:val="16"/>
                <w:szCs w:val="16"/>
                <w:lang w:eastAsia="ru-RU"/>
              </w:rPr>
              <w:t>Управленческие расходы</w:t>
            </w:r>
          </w:p>
        </w:tc>
        <w:tc>
          <w:tcPr>
            <w:tcW w:w="290" w:type="dxa"/>
            <w:tcBorders>
              <w:top w:val="nil"/>
              <w:left w:val="nil"/>
              <w:bottom w:val="single" w:sz="4" w:space="0" w:color="auto"/>
              <w:right w:val="nil"/>
            </w:tcBorders>
            <w:shd w:val="clear" w:color="auto" w:fill="auto"/>
            <w:noWrap/>
            <w:vAlign w:val="bottom"/>
            <w:hideMark/>
          </w:tcPr>
          <w:p w:rsidR="00A001E8" w:rsidRPr="00A001E8" w:rsidRDefault="00A001E8" w:rsidP="00A001E8">
            <w:pPr>
              <w:spacing w:after="0" w:line="240" w:lineRule="auto"/>
              <w:rPr>
                <w:rFonts w:ascii="Tahoma" w:eastAsia="Times New Roman" w:hAnsi="Tahoma" w:cs="Tahoma"/>
                <w:sz w:val="16"/>
                <w:szCs w:val="16"/>
                <w:lang w:eastAsia="ru-RU"/>
              </w:rPr>
            </w:pPr>
            <w:r w:rsidRPr="00A001E8">
              <w:rPr>
                <w:rFonts w:ascii="Tahoma" w:eastAsia="Times New Roman" w:hAnsi="Tahoma" w:cs="Tahoma"/>
                <w:sz w:val="16"/>
                <w:szCs w:val="16"/>
                <w:lang w:eastAsia="ru-RU"/>
              </w:rPr>
              <w:t> </w:t>
            </w:r>
          </w:p>
        </w:tc>
        <w:tc>
          <w:tcPr>
            <w:tcW w:w="596" w:type="dxa"/>
            <w:tcBorders>
              <w:top w:val="nil"/>
              <w:left w:val="single" w:sz="4" w:space="0" w:color="auto"/>
              <w:bottom w:val="single" w:sz="4" w:space="0" w:color="auto"/>
              <w:right w:val="single" w:sz="4" w:space="0" w:color="auto"/>
            </w:tcBorders>
            <w:shd w:val="clear" w:color="auto" w:fill="auto"/>
            <w:noWrap/>
            <w:vAlign w:val="bottom"/>
            <w:hideMark/>
          </w:tcPr>
          <w:p w:rsidR="00A001E8" w:rsidRPr="00A001E8" w:rsidRDefault="00A001E8" w:rsidP="00A001E8">
            <w:pPr>
              <w:spacing w:after="0" w:line="240" w:lineRule="auto"/>
              <w:jc w:val="right"/>
              <w:rPr>
                <w:rFonts w:ascii="Tahoma" w:eastAsia="Times New Roman" w:hAnsi="Tahoma" w:cs="Tahoma"/>
                <w:sz w:val="16"/>
                <w:szCs w:val="16"/>
                <w:lang w:eastAsia="ru-RU"/>
              </w:rPr>
            </w:pPr>
            <w:r w:rsidRPr="00A001E8">
              <w:rPr>
                <w:rFonts w:ascii="Tahoma" w:eastAsia="Times New Roman" w:hAnsi="Tahoma" w:cs="Tahoma"/>
                <w:sz w:val="16"/>
                <w:szCs w:val="16"/>
                <w:lang w:eastAsia="ru-RU"/>
              </w:rPr>
              <w:t>40</w:t>
            </w:r>
          </w:p>
        </w:tc>
        <w:tc>
          <w:tcPr>
            <w:tcW w:w="1496" w:type="dxa"/>
            <w:tcBorders>
              <w:top w:val="nil"/>
              <w:left w:val="nil"/>
              <w:bottom w:val="single" w:sz="4" w:space="0" w:color="auto"/>
              <w:right w:val="single" w:sz="4" w:space="0" w:color="auto"/>
            </w:tcBorders>
            <w:shd w:val="clear" w:color="000000" w:fill="FFFF99"/>
            <w:noWrap/>
            <w:vAlign w:val="bottom"/>
            <w:hideMark/>
          </w:tcPr>
          <w:p w:rsidR="00A001E8" w:rsidRPr="00A001E8" w:rsidRDefault="00A001E8" w:rsidP="00A001E8">
            <w:pPr>
              <w:spacing w:after="0" w:line="240" w:lineRule="auto"/>
              <w:jc w:val="right"/>
              <w:rPr>
                <w:rFonts w:ascii="Tahoma" w:eastAsia="Times New Roman" w:hAnsi="Tahoma" w:cs="Tahoma"/>
                <w:b/>
                <w:bCs/>
                <w:color w:val="FF0000"/>
                <w:sz w:val="16"/>
                <w:szCs w:val="16"/>
                <w:lang w:eastAsia="ru-RU"/>
              </w:rPr>
            </w:pPr>
            <w:r w:rsidRPr="00A001E8">
              <w:rPr>
                <w:rFonts w:ascii="Tahoma" w:eastAsia="Times New Roman" w:hAnsi="Tahoma" w:cs="Tahoma"/>
                <w:b/>
                <w:bCs/>
                <w:color w:val="FF0000"/>
                <w:sz w:val="16"/>
                <w:szCs w:val="16"/>
                <w:lang w:eastAsia="ru-RU"/>
              </w:rPr>
              <w:t>-423 532 956</w:t>
            </w:r>
          </w:p>
        </w:tc>
        <w:tc>
          <w:tcPr>
            <w:tcW w:w="1496" w:type="dxa"/>
            <w:tcBorders>
              <w:top w:val="nil"/>
              <w:left w:val="nil"/>
              <w:bottom w:val="single" w:sz="4" w:space="0" w:color="auto"/>
              <w:right w:val="single" w:sz="4" w:space="0" w:color="auto"/>
            </w:tcBorders>
            <w:shd w:val="clear" w:color="auto" w:fill="auto"/>
            <w:noWrap/>
            <w:vAlign w:val="bottom"/>
            <w:hideMark/>
          </w:tcPr>
          <w:p w:rsidR="00A001E8" w:rsidRPr="00A001E8" w:rsidRDefault="00A001E8" w:rsidP="00A001E8">
            <w:pPr>
              <w:spacing w:after="0" w:line="240" w:lineRule="auto"/>
              <w:jc w:val="right"/>
              <w:rPr>
                <w:rFonts w:ascii="Tahoma" w:eastAsia="Times New Roman" w:hAnsi="Tahoma" w:cs="Tahoma"/>
                <w:sz w:val="16"/>
                <w:szCs w:val="16"/>
                <w:lang w:eastAsia="ru-RU"/>
              </w:rPr>
            </w:pPr>
            <w:r w:rsidRPr="00A001E8">
              <w:rPr>
                <w:rFonts w:ascii="Tahoma" w:eastAsia="Times New Roman" w:hAnsi="Tahoma" w:cs="Tahoma"/>
                <w:sz w:val="16"/>
                <w:szCs w:val="16"/>
                <w:lang w:eastAsia="ru-RU"/>
              </w:rPr>
              <w:t>-334 228 048</w:t>
            </w:r>
          </w:p>
        </w:tc>
      </w:tr>
      <w:tr w:rsidR="00A001E8" w:rsidRPr="00A001E8" w:rsidTr="00A001E8">
        <w:trPr>
          <w:trHeight w:val="210"/>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A001E8" w:rsidRPr="00A001E8" w:rsidRDefault="00A001E8" w:rsidP="00A001E8">
            <w:pPr>
              <w:spacing w:after="0" w:line="240" w:lineRule="auto"/>
              <w:jc w:val="right"/>
              <w:rPr>
                <w:rFonts w:ascii="Tahoma" w:eastAsia="Times New Roman" w:hAnsi="Tahoma" w:cs="Tahoma"/>
                <w:color w:val="000000"/>
                <w:sz w:val="16"/>
                <w:szCs w:val="16"/>
                <w:lang w:eastAsia="ru-RU"/>
              </w:rPr>
            </w:pPr>
            <w:r w:rsidRPr="00A001E8">
              <w:rPr>
                <w:rFonts w:ascii="Tahoma" w:eastAsia="Times New Roman" w:hAnsi="Tahoma" w:cs="Tahoma"/>
                <w:color w:val="000000"/>
                <w:sz w:val="16"/>
                <w:szCs w:val="16"/>
                <w:lang w:eastAsia="ru-RU"/>
              </w:rPr>
              <w:t>5</w:t>
            </w:r>
          </w:p>
        </w:tc>
        <w:tc>
          <w:tcPr>
            <w:tcW w:w="3966" w:type="dxa"/>
            <w:gridSpan w:val="3"/>
            <w:tcBorders>
              <w:top w:val="single" w:sz="4" w:space="0" w:color="auto"/>
              <w:left w:val="single" w:sz="4" w:space="0" w:color="auto"/>
              <w:bottom w:val="single" w:sz="4" w:space="0" w:color="auto"/>
              <w:right w:val="nil"/>
            </w:tcBorders>
            <w:shd w:val="clear" w:color="auto" w:fill="auto"/>
            <w:noWrap/>
            <w:vAlign w:val="bottom"/>
            <w:hideMark/>
          </w:tcPr>
          <w:p w:rsidR="00A001E8" w:rsidRPr="00A001E8" w:rsidRDefault="00A001E8" w:rsidP="00A001E8">
            <w:pPr>
              <w:spacing w:after="0" w:line="240" w:lineRule="auto"/>
              <w:rPr>
                <w:rFonts w:ascii="Tahoma" w:eastAsia="Times New Roman" w:hAnsi="Tahoma" w:cs="Tahoma"/>
                <w:sz w:val="16"/>
                <w:szCs w:val="16"/>
                <w:lang w:eastAsia="ru-RU"/>
              </w:rPr>
            </w:pPr>
            <w:r w:rsidRPr="00A001E8">
              <w:rPr>
                <w:rFonts w:ascii="Tahoma" w:eastAsia="Times New Roman" w:hAnsi="Tahoma" w:cs="Tahoma"/>
                <w:sz w:val="16"/>
                <w:szCs w:val="16"/>
                <w:lang w:eastAsia="ru-RU"/>
              </w:rPr>
              <w:t>Прибыль (убыток) от продаж</w:t>
            </w:r>
          </w:p>
        </w:tc>
        <w:tc>
          <w:tcPr>
            <w:tcW w:w="290" w:type="dxa"/>
            <w:tcBorders>
              <w:top w:val="nil"/>
              <w:left w:val="nil"/>
              <w:bottom w:val="single" w:sz="4" w:space="0" w:color="auto"/>
              <w:right w:val="nil"/>
            </w:tcBorders>
            <w:shd w:val="clear" w:color="auto" w:fill="auto"/>
            <w:noWrap/>
            <w:vAlign w:val="bottom"/>
            <w:hideMark/>
          </w:tcPr>
          <w:p w:rsidR="00A001E8" w:rsidRPr="00A001E8" w:rsidRDefault="00A001E8" w:rsidP="00A001E8">
            <w:pPr>
              <w:spacing w:after="0" w:line="240" w:lineRule="auto"/>
              <w:rPr>
                <w:rFonts w:ascii="Tahoma" w:eastAsia="Times New Roman" w:hAnsi="Tahoma" w:cs="Tahoma"/>
                <w:sz w:val="16"/>
                <w:szCs w:val="16"/>
                <w:lang w:eastAsia="ru-RU"/>
              </w:rPr>
            </w:pPr>
            <w:r w:rsidRPr="00A001E8">
              <w:rPr>
                <w:rFonts w:ascii="Tahoma" w:eastAsia="Times New Roman" w:hAnsi="Tahoma" w:cs="Tahoma"/>
                <w:sz w:val="16"/>
                <w:szCs w:val="16"/>
                <w:lang w:eastAsia="ru-RU"/>
              </w:rPr>
              <w:t> </w:t>
            </w:r>
          </w:p>
        </w:tc>
        <w:tc>
          <w:tcPr>
            <w:tcW w:w="596" w:type="dxa"/>
            <w:tcBorders>
              <w:top w:val="nil"/>
              <w:left w:val="single" w:sz="4" w:space="0" w:color="auto"/>
              <w:bottom w:val="single" w:sz="4" w:space="0" w:color="auto"/>
              <w:right w:val="single" w:sz="4" w:space="0" w:color="auto"/>
            </w:tcBorders>
            <w:shd w:val="clear" w:color="auto" w:fill="auto"/>
            <w:noWrap/>
            <w:vAlign w:val="bottom"/>
            <w:hideMark/>
          </w:tcPr>
          <w:p w:rsidR="00A001E8" w:rsidRPr="00A001E8" w:rsidRDefault="00A001E8" w:rsidP="00A001E8">
            <w:pPr>
              <w:spacing w:after="0" w:line="240" w:lineRule="auto"/>
              <w:jc w:val="right"/>
              <w:rPr>
                <w:rFonts w:ascii="Tahoma" w:eastAsia="Times New Roman" w:hAnsi="Tahoma" w:cs="Tahoma"/>
                <w:sz w:val="16"/>
                <w:szCs w:val="16"/>
                <w:lang w:eastAsia="ru-RU"/>
              </w:rPr>
            </w:pPr>
            <w:r w:rsidRPr="00A001E8">
              <w:rPr>
                <w:rFonts w:ascii="Tahoma" w:eastAsia="Times New Roman" w:hAnsi="Tahoma" w:cs="Tahoma"/>
                <w:sz w:val="16"/>
                <w:szCs w:val="16"/>
                <w:lang w:eastAsia="ru-RU"/>
              </w:rPr>
              <w:t>50</w:t>
            </w:r>
          </w:p>
        </w:tc>
        <w:tc>
          <w:tcPr>
            <w:tcW w:w="1496" w:type="dxa"/>
            <w:tcBorders>
              <w:top w:val="nil"/>
              <w:left w:val="nil"/>
              <w:bottom w:val="single" w:sz="4" w:space="0" w:color="auto"/>
              <w:right w:val="single" w:sz="4" w:space="0" w:color="auto"/>
            </w:tcBorders>
            <w:shd w:val="clear" w:color="000000" w:fill="FFFF99"/>
            <w:noWrap/>
            <w:vAlign w:val="bottom"/>
            <w:hideMark/>
          </w:tcPr>
          <w:p w:rsidR="00A001E8" w:rsidRPr="00A001E8" w:rsidRDefault="00A001E8" w:rsidP="00A001E8">
            <w:pPr>
              <w:spacing w:after="0" w:line="240" w:lineRule="auto"/>
              <w:jc w:val="right"/>
              <w:rPr>
                <w:rFonts w:ascii="Tahoma" w:eastAsia="Times New Roman" w:hAnsi="Tahoma" w:cs="Tahoma"/>
                <w:b/>
                <w:bCs/>
                <w:sz w:val="16"/>
                <w:szCs w:val="16"/>
                <w:lang w:eastAsia="ru-RU"/>
              </w:rPr>
            </w:pPr>
            <w:r w:rsidRPr="00A001E8">
              <w:rPr>
                <w:rFonts w:ascii="Tahoma" w:eastAsia="Times New Roman" w:hAnsi="Tahoma" w:cs="Tahoma"/>
                <w:b/>
                <w:bCs/>
                <w:sz w:val="16"/>
                <w:szCs w:val="16"/>
                <w:lang w:eastAsia="ru-RU"/>
              </w:rPr>
              <w:t>482 314 493</w:t>
            </w:r>
          </w:p>
        </w:tc>
        <w:tc>
          <w:tcPr>
            <w:tcW w:w="1496" w:type="dxa"/>
            <w:tcBorders>
              <w:top w:val="nil"/>
              <w:left w:val="nil"/>
              <w:bottom w:val="single" w:sz="4" w:space="0" w:color="auto"/>
              <w:right w:val="single" w:sz="4" w:space="0" w:color="auto"/>
            </w:tcBorders>
            <w:shd w:val="clear" w:color="auto" w:fill="auto"/>
            <w:noWrap/>
            <w:vAlign w:val="bottom"/>
            <w:hideMark/>
          </w:tcPr>
          <w:p w:rsidR="00A001E8" w:rsidRPr="00A001E8" w:rsidRDefault="00A001E8" w:rsidP="00A001E8">
            <w:pPr>
              <w:spacing w:after="0" w:line="240" w:lineRule="auto"/>
              <w:jc w:val="right"/>
              <w:rPr>
                <w:rFonts w:ascii="Tahoma" w:eastAsia="Times New Roman" w:hAnsi="Tahoma" w:cs="Tahoma"/>
                <w:sz w:val="16"/>
                <w:szCs w:val="16"/>
                <w:lang w:eastAsia="ru-RU"/>
              </w:rPr>
            </w:pPr>
            <w:r w:rsidRPr="00A001E8">
              <w:rPr>
                <w:rFonts w:ascii="Tahoma" w:eastAsia="Times New Roman" w:hAnsi="Tahoma" w:cs="Tahoma"/>
                <w:sz w:val="16"/>
                <w:szCs w:val="16"/>
                <w:lang w:eastAsia="ru-RU"/>
              </w:rPr>
              <w:t>354 584 531</w:t>
            </w:r>
          </w:p>
        </w:tc>
      </w:tr>
      <w:tr w:rsidR="00A001E8" w:rsidRPr="00A001E8" w:rsidTr="00A001E8">
        <w:trPr>
          <w:trHeight w:val="210"/>
        </w:trPr>
        <w:tc>
          <w:tcPr>
            <w:tcW w:w="580" w:type="dxa"/>
            <w:tcBorders>
              <w:top w:val="nil"/>
              <w:left w:val="nil"/>
              <w:bottom w:val="nil"/>
              <w:right w:val="nil"/>
            </w:tcBorders>
            <w:shd w:val="clear" w:color="auto" w:fill="auto"/>
            <w:noWrap/>
            <w:vAlign w:val="bottom"/>
            <w:hideMark/>
          </w:tcPr>
          <w:p w:rsidR="00A001E8" w:rsidRPr="00A001E8" w:rsidRDefault="00A001E8" w:rsidP="00A001E8">
            <w:pPr>
              <w:spacing w:after="0" w:line="240" w:lineRule="auto"/>
              <w:rPr>
                <w:rFonts w:ascii="Tahoma" w:eastAsia="Times New Roman" w:hAnsi="Tahoma" w:cs="Tahoma"/>
                <w:color w:val="000000"/>
                <w:sz w:val="16"/>
                <w:szCs w:val="16"/>
                <w:lang w:eastAsia="ru-RU"/>
              </w:rPr>
            </w:pPr>
          </w:p>
        </w:tc>
        <w:tc>
          <w:tcPr>
            <w:tcW w:w="3966" w:type="dxa"/>
            <w:gridSpan w:val="3"/>
            <w:tcBorders>
              <w:top w:val="nil"/>
              <w:left w:val="nil"/>
              <w:bottom w:val="nil"/>
              <w:right w:val="nil"/>
            </w:tcBorders>
            <w:shd w:val="clear" w:color="auto" w:fill="auto"/>
            <w:noWrap/>
            <w:vAlign w:val="center"/>
            <w:hideMark/>
          </w:tcPr>
          <w:p w:rsidR="00A001E8" w:rsidRPr="00A001E8" w:rsidRDefault="00A001E8" w:rsidP="00A001E8">
            <w:pPr>
              <w:spacing w:after="0" w:line="240" w:lineRule="auto"/>
              <w:rPr>
                <w:rFonts w:ascii="Tahoma" w:eastAsia="Times New Roman" w:hAnsi="Tahoma" w:cs="Tahoma"/>
                <w:b/>
                <w:bCs/>
                <w:sz w:val="16"/>
                <w:szCs w:val="16"/>
                <w:lang w:eastAsia="ru-RU"/>
              </w:rPr>
            </w:pPr>
            <w:r w:rsidRPr="00A001E8">
              <w:rPr>
                <w:rFonts w:ascii="Tahoma" w:eastAsia="Times New Roman" w:hAnsi="Tahoma" w:cs="Tahoma"/>
                <w:b/>
                <w:bCs/>
                <w:sz w:val="16"/>
                <w:szCs w:val="16"/>
                <w:lang w:eastAsia="ru-RU"/>
              </w:rPr>
              <w:t>Прочие доходы и расходы</w:t>
            </w:r>
          </w:p>
        </w:tc>
        <w:tc>
          <w:tcPr>
            <w:tcW w:w="290" w:type="dxa"/>
            <w:tcBorders>
              <w:top w:val="nil"/>
              <w:left w:val="nil"/>
              <w:bottom w:val="nil"/>
              <w:right w:val="nil"/>
            </w:tcBorders>
            <w:shd w:val="clear" w:color="auto" w:fill="auto"/>
            <w:noWrap/>
            <w:vAlign w:val="center"/>
            <w:hideMark/>
          </w:tcPr>
          <w:p w:rsidR="00A001E8" w:rsidRPr="00A001E8" w:rsidRDefault="00A001E8" w:rsidP="00A001E8">
            <w:pPr>
              <w:spacing w:after="0" w:line="240" w:lineRule="auto"/>
              <w:rPr>
                <w:rFonts w:ascii="Tahoma" w:eastAsia="Times New Roman" w:hAnsi="Tahoma" w:cs="Tahoma"/>
                <w:b/>
                <w:bCs/>
                <w:sz w:val="16"/>
                <w:szCs w:val="16"/>
                <w:lang w:eastAsia="ru-RU"/>
              </w:rPr>
            </w:pPr>
          </w:p>
        </w:tc>
        <w:tc>
          <w:tcPr>
            <w:tcW w:w="596" w:type="dxa"/>
            <w:tcBorders>
              <w:top w:val="nil"/>
              <w:left w:val="nil"/>
              <w:bottom w:val="nil"/>
              <w:right w:val="nil"/>
            </w:tcBorders>
            <w:shd w:val="clear" w:color="auto" w:fill="auto"/>
            <w:noWrap/>
            <w:vAlign w:val="bottom"/>
            <w:hideMark/>
          </w:tcPr>
          <w:p w:rsidR="00A001E8" w:rsidRPr="00A001E8" w:rsidRDefault="00A001E8" w:rsidP="00A001E8">
            <w:pPr>
              <w:spacing w:after="0" w:line="240" w:lineRule="auto"/>
              <w:jc w:val="right"/>
              <w:rPr>
                <w:rFonts w:ascii="Tahoma" w:eastAsia="Times New Roman" w:hAnsi="Tahoma" w:cs="Tahoma"/>
                <w:sz w:val="16"/>
                <w:szCs w:val="16"/>
                <w:lang w:eastAsia="ru-RU"/>
              </w:rPr>
            </w:pPr>
          </w:p>
        </w:tc>
        <w:tc>
          <w:tcPr>
            <w:tcW w:w="1496" w:type="dxa"/>
            <w:tcBorders>
              <w:top w:val="nil"/>
              <w:left w:val="nil"/>
              <w:bottom w:val="nil"/>
              <w:right w:val="nil"/>
            </w:tcBorders>
            <w:shd w:val="clear" w:color="auto" w:fill="auto"/>
            <w:noWrap/>
            <w:vAlign w:val="bottom"/>
            <w:hideMark/>
          </w:tcPr>
          <w:p w:rsidR="00A001E8" w:rsidRPr="00A001E8" w:rsidRDefault="00A001E8" w:rsidP="00A001E8">
            <w:pPr>
              <w:spacing w:after="0" w:line="240" w:lineRule="auto"/>
              <w:jc w:val="right"/>
              <w:rPr>
                <w:rFonts w:ascii="Tahoma" w:eastAsia="Times New Roman" w:hAnsi="Tahoma" w:cs="Tahoma"/>
                <w:b/>
                <w:bCs/>
                <w:sz w:val="16"/>
                <w:szCs w:val="16"/>
                <w:lang w:eastAsia="ru-RU"/>
              </w:rPr>
            </w:pPr>
          </w:p>
        </w:tc>
        <w:tc>
          <w:tcPr>
            <w:tcW w:w="1496" w:type="dxa"/>
            <w:tcBorders>
              <w:top w:val="nil"/>
              <w:left w:val="nil"/>
              <w:bottom w:val="nil"/>
              <w:right w:val="nil"/>
            </w:tcBorders>
            <w:shd w:val="clear" w:color="auto" w:fill="auto"/>
            <w:noWrap/>
            <w:vAlign w:val="bottom"/>
            <w:hideMark/>
          </w:tcPr>
          <w:p w:rsidR="00A001E8" w:rsidRPr="00A001E8" w:rsidRDefault="00A001E8" w:rsidP="00A001E8">
            <w:pPr>
              <w:spacing w:after="0" w:line="240" w:lineRule="auto"/>
              <w:jc w:val="right"/>
              <w:rPr>
                <w:rFonts w:ascii="Tahoma" w:eastAsia="Times New Roman" w:hAnsi="Tahoma" w:cs="Tahoma"/>
                <w:sz w:val="16"/>
                <w:szCs w:val="16"/>
                <w:lang w:eastAsia="ru-RU"/>
              </w:rPr>
            </w:pPr>
          </w:p>
        </w:tc>
      </w:tr>
      <w:tr w:rsidR="00A001E8" w:rsidRPr="00A001E8" w:rsidTr="00A001E8">
        <w:trPr>
          <w:trHeight w:val="210"/>
        </w:trPr>
        <w:tc>
          <w:tcPr>
            <w:tcW w:w="5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001E8" w:rsidRPr="00A001E8" w:rsidRDefault="00A001E8" w:rsidP="00A001E8">
            <w:pPr>
              <w:spacing w:after="0" w:line="240" w:lineRule="auto"/>
              <w:jc w:val="right"/>
              <w:rPr>
                <w:rFonts w:ascii="Tahoma" w:eastAsia="Times New Roman" w:hAnsi="Tahoma" w:cs="Tahoma"/>
                <w:color w:val="000000"/>
                <w:sz w:val="16"/>
                <w:szCs w:val="16"/>
                <w:lang w:eastAsia="ru-RU"/>
              </w:rPr>
            </w:pPr>
            <w:r w:rsidRPr="00A001E8">
              <w:rPr>
                <w:rFonts w:ascii="Tahoma" w:eastAsia="Times New Roman" w:hAnsi="Tahoma" w:cs="Tahoma"/>
                <w:color w:val="000000"/>
                <w:sz w:val="16"/>
                <w:szCs w:val="16"/>
                <w:lang w:eastAsia="ru-RU"/>
              </w:rPr>
              <w:t>6</w:t>
            </w:r>
          </w:p>
        </w:tc>
        <w:tc>
          <w:tcPr>
            <w:tcW w:w="3703" w:type="dxa"/>
            <w:gridSpan w:val="2"/>
            <w:tcBorders>
              <w:top w:val="single" w:sz="4" w:space="0" w:color="auto"/>
              <w:left w:val="single" w:sz="4" w:space="0" w:color="auto"/>
              <w:bottom w:val="single" w:sz="4" w:space="0" w:color="auto"/>
              <w:right w:val="nil"/>
            </w:tcBorders>
            <w:shd w:val="clear" w:color="auto" w:fill="auto"/>
            <w:noWrap/>
            <w:vAlign w:val="bottom"/>
            <w:hideMark/>
          </w:tcPr>
          <w:p w:rsidR="00A001E8" w:rsidRPr="00A001E8" w:rsidRDefault="00A001E8" w:rsidP="00A001E8">
            <w:pPr>
              <w:spacing w:after="0" w:line="240" w:lineRule="auto"/>
              <w:rPr>
                <w:rFonts w:ascii="Tahoma" w:eastAsia="Times New Roman" w:hAnsi="Tahoma" w:cs="Tahoma"/>
                <w:sz w:val="16"/>
                <w:szCs w:val="16"/>
                <w:lang w:eastAsia="ru-RU"/>
              </w:rPr>
            </w:pPr>
            <w:r w:rsidRPr="00A001E8">
              <w:rPr>
                <w:rFonts w:ascii="Tahoma" w:eastAsia="Times New Roman" w:hAnsi="Tahoma" w:cs="Tahoma"/>
                <w:sz w:val="16"/>
                <w:szCs w:val="16"/>
                <w:lang w:eastAsia="ru-RU"/>
              </w:rPr>
              <w:t>Проценты к уплате</w:t>
            </w:r>
          </w:p>
        </w:tc>
        <w:tc>
          <w:tcPr>
            <w:tcW w:w="263" w:type="dxa"/>
            <w:tcBorders>
              <w:top w:val="single" w:sz="4" w:space="0" w:color="auto"/>
              <w:left w:val="nil"/>
              <w:bottom w:val="single" w:sz="4" w:space="0" w:color="auto"/>
              <w:right w:val="nil"/>
            </w:tcBorders>
            <w:shd w:val="clear" w:color="auto" w:fill="auto"/>
            <w:noWrap/>
            <w:vAlign w:val="bottom"/>
            <w:hideMark/>
          </w:tcPr>
          <w:p w:rsidR="00A001E8" w:rsidRPr="00A001E8" w:rsidRDefault="00A001E8" w:rsidP="00A001E8">
            <w:pPr>
              <w:spacing w:after="0" w:line="240" w:lineRule="auto"/>
              <w:rPr>
                <w:rFonts w:ascii="Tahoma" w:eastAsia="Times New Roman" w:hAnsi="Tahoma" w:cs="Tahoma"/>
                <w:sz w:val="16"/>
                <w:szCs w:val="16"/>
                <w:lang w:eastAsia="ru-RU"/>
              </w:rPr>
            </w:pPr>
            <w:r w:rsidRPr="00A001E8">
              <w:rPr>
                <w:rFonts w:ascii="Tahoma" w:eastAsia="Times New Roman" w:hAnsi="Tahoma" w:cs="Tahoma"/>
                <w:sz w:val="16"/>
                <w:szCs w:val="16"/>
                <w:lang w:eastAsia="ru-RU"/>
              </w:rPr>
              <w:t> </w:t>
            </w:r>
          </w:p>
        </w:tc>
        <w:tc>
          <w:tcPr>
            <w:tcW w:w="290" w:type="dxa"/>
            <w:tcBorders>
              <w:top w:val="single" w:sz="4" w:space="0" w:color="auto"/>
              <w:left w:val="nil"/>
              <w:bottom w:val="single" w:sz="4" w:space="0" w:color="auto"/>
              <w:right w:val="nil"/>
            </w:tcBorders>
            <w:shd w:val="clear" w:color="auto" w:fill="auto"/>
            <w:noWrap/>
            <w:vAlign w:val="bottom"/>
            <w:hideMark/>
          </w:tcPr>
          <w:p w:rsidR="00A001E8" w:rsidRPr="00A001E8" w:rsidRDefault="00A001E8" w:rsidP="00A001E8">
            <w:pPr>
              <w:spacing w:after="0" w:line="240" w:lineRule="auto"/>
              <w:rPr>
                <w:rFonts w:ascii="Tahoma" w:eastAsia="Times New Roman" w:hAnsi="Tahoma" w:cs="Tahoma"/>
                <w:sz w:val="16"/>
                <w:szCs w:val="16"/>
                <w:lang w:eastAsia="ru-RU"/>
              </w:rPr>
            </w:pPr>
            <w:r w:rsidRPr="00A001E8">
              <w:rPr>
                <w:rFonts w:ascii="Tahoma" w:eastAsia="Times New Roman" w:hAnsi="Tahoma" w:cs="Tahoma"/>
                <w:sz w:val="16"/>
                <w:szCs w:val="16"/>
                <w:lang w:eastAsia="ru-RU"/>
              </w:rPr>
              <w:t> </w:t>
            </w:r>
          </w:p>
        </w:tc>
        <w:tc>
          <w:tcPr>
            <w:tcW w:w="5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001E8" w:rsidRPr="00A001E8" w:rsidRDefault="00A001E8" w:rsidP="00A001E8">
            <w:pPr>
              <w:spacing w:after="0" w:line="240" w:lineRule="auto"/>
              <w:jc w:val="right"/>
              <w:rPr>
                <w:rFonts w:ascii="Tahoma" w:eastAsia="Times New Roman" w:hAnsi="Tahoma" w:cs="Tahoma"/>
                <w:sz w:val="16"/>
                <w:szCs w:val="16"/>
                <w:lang w:eastAsia="ru-RU"/>
              </w:rPr>
            </w:pPr>
            <w:r w:rsidRPr="00A001E8">
              <w:rPr>
                <w:rFonts w:ascii="Tahoma" w:eastAsia="Times New Roman" w:hAnsi="Tahoma" w:cs="Tahoma"/>
                <w:sz w:val="16"/>
                <w:szCs w:val="16"/>
                <w:lang w:eastAsia="ru-RU"/>
              </w:rPr>
              <w:t>70</w:t>
            </w:r>
          </w:p>
        </w:tc>
        <w:tc>
          <w:tcPr>
            <w:tcW w:w="1496" w:type="dxa"/>
            <w:tcBorders>
              <w:top w:val="single" w:sz="4" w:space="0" w:color="auto"/>
              <w:left w:val="nil"/>
              <w:bottom w:val="single" w:sz="4" w:space="0" w:color="auto"/>
              <w:right w:val="single" w:sz="4" w:space="0" w:color="auto"/>
            </w:tcBorders>
            <w:shd w:val="clear" w:color="000000" w:fill="FFFF99"/>
            <w:noWrap/>
            <w:vAlign w:val="bottom"/>
            <w:hideMark/>
          </w:tcPr>
          <w:p w:rsidR="00A001E8" w:rsidRPr="00A001E8" w:rsidRDefault="00A001E8" w:rsidP="00A001E8">
            <w:pPr>
              <w:spacing w:after="0" w:line="240" w:lineRule="auto"/>
              <w:jc w:val="right"/>
              <w:rPr>
                <w:rFonts w:ascii="Tahoma" w:eastAsia="Times New Roman" w:hAnsi="Tahoma" w:cs="Tahoma"/>
                <w:b/>
                <w:bCs/>
                <w:sz w:val="16"/>
                <w:szCs w:val="16"/>
                <w:lang w:eastAsia="ru-RU"/>
              </w:rPr>
            </w:pPr>
            <w:r w:rsidRPr="00A001E8">
              <w:rPr>
                <w:rFonts w:ascii="Tahoma" w:eastAsia="Times New Roman" w:hAnsi="Tahoma" w:cs="Tahoma"/>
                <w:b/>
                <w:bCs/>
                <w:sz w:val="16"/>
                <w:szCs w:val="16"/>
                <w:lang w:eastAsia="ru-RU"/>
              </w:rPr>
              <w:t>-31 297 352</w:t>
            </w:r>
          </w:p>
        </w:tc>
        <w:tc>
          <w:tcPr>
            <w:tcW w:w="1496" w:type="dxa"/>
            <w:tcBorders>
              <w:top w:val="single" w:sz="4" w:space="0" w:color="auto"/>
              <w:left w:val="nil"/>
              <w:bottom w:val="single" w:sz="4" w:space="0" w:color="auto"/>
              <w:right w:val="single" w:sz="4" w:space="0" w:color="auto"/>
            </w:tcBorders>
            <w:shd w:val="clear" w:color="auto" w:fill="auto"/>
            <w:noWrap/>
            <w:vAlign w:val="bottom"/>
            <w:hideMark/>
          </w:tcPr>
          <w:p w:rsidR="00A001E8" w:rsidRPr="00A001E8" w:rsidRDefault="00A001E8" w:rsidP="00A001E8">
            <w:pPr>
              <w:spacing w:after="0" w:line="240" w:lineRule="auto"/>
              <w:jc w:val="right"/>
              <w:rPr>
                <w:rFonts w:ascii="Tahoma" w:eastAsia="Times New Roman" w:hAnsi="Tahoma" w:cs="Tahoma"/>
                <w:sz w:val="16"/>
                <w:szCs w:val="16"/>
                <w:lang w:eastAsia="ru-RU"/>
              </w:rPr>
            </w:pPr>
            <w:r w:rsidRPr="00A001E8">
              <w:rPr>
                <w:rFonts w:ascii="Tahoma" w:eastAsia="Times New Roman" w:hAnsi="Tahoma" w:cs="Tahoma"/>
                <w:sz w:val="16"/>
                <w:szCs w:val="16"/>
                <w:lang w:eastAsia="ru-RU"/>
              </w:rPr>
              <w:t>-30 783 213</w:t>
            </w:r>
          </w:p>
        </w:tc>
      </w:tr>
      <w:tr w:rsidR="00A001E8" w:rsidRPr="00A001E8" w:rsidTr="00A001E8">
        <w:trPr>
          <w:trHeight w:val="210"/>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A001E8" w:rsidRPr="00A001E8" w:rsidRDefault="00A001E8" w:rsidP="00A001E8">
            <w:pPr>
              <w:spacing w:after="0" w:line="240" w:lineRule="auto"/>
              <w:jc w:val="right"/>
              <w:rPr>
                <w:rFonts w:ascii="Tahoma" w:eastAsia="Times New Roman" w:hAnsi="Tahoma" w:cs="Tahoma"/>
                <w:color w:val="000000"/>
                <w:sz w:val="16"/>
                <w:szCs w:val="16"/>
                <w:lang w:eastAsia="ru-RU"/>
              </w:rPr>
            </w:pPr>
            <w:r w:rsidRPr="00A001E8">
              <w:rPr>
                <w:rFonts w:ascii="Tahoma" w:eastAsia="Times New Roman" w:hAnsi="Tahoma" w:cs="Tahoma"/>
                <w:color w:val="000000"/>
                <w:sz w:val="16"/>
                <w:szCs w:val="16"/>
                <w:lang w:eastAsia="ru-RU"/>
              </w:rPr>
              <w:t>7</w:t>
            </w:r>
          </w:p>
        </w:tc>
        <w:tc>
          <w:tcPr>
            <w:tcW w:w="3703" w:type="dxa"/>
            <w:gridSpan w:val="2"/>
            <w:tcBorders>
              <w:top w:val="single" w:sz="4" w:space="0" w:color="auto"/>
              <w:left w:val="single" w:sz="4" w:space="0" w:color="auto"/>
              <w:bottom w:val="single" w:sz="4" w:space="0" w:color="auto"/>
              <w:right w:val="nil"/>
            </w:tcBorders>
            <w:shd w:val="clear" w:color="auto" w:fill="auto"/>
            <w:noWrap/>
            <w:vAlign w:val="bottom"/>
            <w:hideMark/>
          </w:tcPr>
          <w:p w:rsidR="00A001E8" w:rsidRPr="00A001E8" w:rsidRDefault="00A001E8" w:rsidP="00A001E8">
            <w:pPr>
              <w:spacing w:after="0" w:line="240" w:lineRule="auto"/>
              <w:rPr>
                <w:rFonts w:ascii="Tahoma" w:eastAsia="Times New Roman" w:hAnsi="Tahoma" w:cs="Tahoma"/>
                <w:sz w:val="16"/>
                <w:szCs w:val="16"/>
                <w:lang w:eastAsia="ru-RU"/>
              </w:rPr>
            </w:pPr>
            <w:r w:rsidRPr="00A001E8">
              <w:rPr>
                <w:rFonts w:ascii="Tahoma" w:eastAsia="Times New Roman" w:hAnsi="Tahoma" w:cs="Tahoma"/>
                <w:sz w:val="16"/>
                <w:szCs w:val="16"/>
                <w:lang w:eastAsia="ru-RU"/>
              </w:rPr>
              <w:t>Прочие доходы</w:t>
            </w:r>
          </w:p>
        </w:tc>
        <w:tc>
          <w:tcPr>
            <w:tcW w:w="263" w:type="dxa"/>
            <w:tcBorders>
              <w:top w:val="nil"/>
              <w:left w:val="nil"/>
              <w:bottom w:val="single" w:sz="4" w:space="0" w:color="auto"/>
              <w:right w:val="nil"/>
            </w:tcBorders>
            <w:shd w:val="clear" w:color="auto" w:fill="auto"/>
            <w:noWrap/>
            <w:vAlign w:val="bottom"/>
            <w:hideMark/>
          </w:tcPr>
          <w:p w:rsidR="00A001E8" w:rsidRPr="00A001E8" w:rsidRDefault="00A001E8" w:rsidP="00A001E8">
            <w:pPr>
              <w:spacing w:after="0" w:line="240" w:lineRule="auto"/>
              <w:rPr>
                <w:rFonts w:ascii="Tahoma" w:eastAsia="Times New Roman" w:hAnsi="Tahoma" w:cs="Tahoma"/>
                <w:sz w:val="16"/>
                <w:szCs w:val="16"/>
                <w:lang w:eastAsia="ru-RU"/>
              </w:rPr>
            </w:pPr>
            <w:r w:rsidRPr="00A001E8">
              <w:rPr>
                <w:rFonts w:ascii="Tahoma" w:eastAsia="Times New Roman" w:hAnsi="Tahoma" w:cs="Tahoma"/>
                <w:sz w:val="16"/>
                <w:szCs w:val="16"/>
                <w:lang w:eastAsia="ru-RU"/>
              </w:rPr>
              <w:t> </w:t>
            </w:r>
          </w:p>
        </w:tc>
        <w:tc>
          <w:tcPr>
            <w:tcW w:w="290" w:type="dxa"/>
            <w:tcBorders>
              <w:top w:val="nil"/>
              <w:left w:val="nil"/>
              <w:bottom w:val="single" w:sz="4" w:space="0" w:color="auto"/>
              <w:right w:val="nil"/>
            </w:tcBorders>
            <w:shd w:val="clear" w:color="auto" w:fill="auto"/>
            <w:noWrap/>
            <w:vAlign w:val="bottom"/>
            <w:hideMark/>
          </w:tcPr>
          <w:p w:rsidR="00A001E8" w:rsidRPr="00A001E8" w:rsidRDefault="00A001E8" w:rsidP="00A001E8">
            <w:pPr>
              <w:spacing w:after="0" w:line="240" w:lineRule="auto"/>
              <w:rPr>
                <w:rFonts w:ascii="Tahoma" w:eastAsia="Times New Roman" w:hAnsi="Tahoma" w:cs="Tahoma"/>
                <w:sz w:val="16"/>
                <w:szCs w:val="16"/>
                <w:lang w:eastAsia="ru-RU"/>
              </w:rPr>
            </w:pPr>
            <w:r w:rsidRPr="00A001E8">
              <w:rPr>
                <w:rFonts w:ascii="Tahoma" w:eastAsia="Times New Roman" w:hAnsi="Tahoma" w:cs="Tahoma"/>
                <w:sz w:val="16"/>
                <w:szCs w:val="16"/>
                <w:lang w:eastAsia="ru-RU"/>
              </w:rPr>
              <w:t> </w:t>
            </w:r>
          </w:p>
        </w:tc>
        <w:tc>
          <w:tcPr>
            <w:tcW w:w="596" w:type="dxa"/>
            <w:tcBorders>
              <w:top w:val="nil"/>
              <w:left w:val="single" w:sz="4" w:space="0" w:color="auto"/>
              <w:bottom w:val="single" w:sz="4" w:space="0" w:color="auto"/>
              <w:right w:val="single" w:sz="4" w:space="0" w:color="auto"/>
            </w:tcBorders>
            <w:shd w:val="clear" w:color="auto" w:fill="auto"/>
            <w:noWrap/>
            <w:vAlign w:val="bottom"/>
            <w:hideMark/>
          </w:tcPr>
          <w:p w:rsidR="00A001E8" w:rsidRPr="00A001E8" w:rsidRDefault="00A001E8" w:rsidP="00A001E8">
            <w:pPr>
              <w:spacing w:after="0" w:line="240" w:lineRule="auto"/>
              <w:jc w:val="right"/>
              <w:rPr>
                <w:rFonts w:ascii="Tahoma" w:eastAsia="Times New Roman" w:hAnsi="Tahoma" w:cs="Tahoma"/>
                <w:sz w:val="16"/>
                <w:szCs w:val="16"/>
                <w:lang w:eastAsia="ru-RU"/>
              </w:rPr>
            </w:pPr>
            <w:r w:rsidRPr="00A001E8">
              <w:rPr>
                <w:rFonts w:ascii="Tahoma" w:eastAsia="Times New Roman" w:hAnsi="Tahoma" w:cs="Tahoma"/>
                <w:sz w:val="16"/>
                <w:szCs w:val="16"/>
                <w:lang w:eastAsia="ru-RU"/>
              </w:rPr>
              <w:t>90</w:t>
            </w:r>
          </w:p>
        </w:tc>
        <w:tc>
          <w:tcPr>
            <w:tcW w:w="1496" w:type="dxa"/>
            <w:tcBorders>
              <w:top w:val="nil"/>
              <w:left w:val="nil"/>
              <w:bottom w:val="single" w:sz="4" w:space="0" w:color="auto"/>
              <w:right w:val="single" w:sz="4" w:space="0" w:color="auto"/>
            </w:tcBorders>
            <w:shd w:val="clear" w:color="000000" w:fill="FFFF99"/>
            <w:noWrap/>
            <w:vAlign w:val="bottom"/>
            <w:hideMark/>
          </w:tcPr>
          <w:p w:rsidR="00A001E8" w:rsidRPr="00A001E8" w:rsidRDefault="00A001E8" w:rsidP="00A001E8">
            <w:pPr>
              <w:spacing w:after="0" w:line="240" w:lineRule="auto"/>
              <w:jc w:val="right"/>
              <w:rPr>
                <w:rFonts w:ascii="Tahoma" w:eastAsia="Times New Roman" w:hAnsi="Tahoma" w:cs="Tahoma"/>
                <w:b/>
                <w:bCs/>
                <w:sz w:val="16"/>
                <w:szCs w:val="16"/>
                <w:lang w:eastAsia="ru-RU"/>
              </w:rPr>
            </w:pPr>
            <w:r w:rsidRPr="00A001E8">
              <w:rPr>
                <w:rFonts w:ascii="Tahoma" w:eastAsia="Times New Roman" w:hAnsi="Tahoma" w:cs="Tahoma"/>
                <w:b/>
                <w:bCs/>
                <w:sz w:val="16"/>
                <w:szCs w:val="16"/>
                <w:lang w:eastAsia="ru-RU"/>
              </w:rPr>
              <w:t>74 813 924</w:t>
            </w:r>
          </w:p>
        </w:tc>
        <w:tc>
          <w:tcPr>
            <w:tcW w:w="1496" w:type="dxa"/>
            <w:tcBorders>
              <w:top w:val="nil"/>
              <w:left w:val="nil"/>
              <w:bottom w:val="single" w:sz="4" w:space="0" w:color="auto"/>
              <w:right w:val="single" w:sz="4" w:space="0" w:color="auto"/>
            </w:tcBorders>
            <w:shd w:val="clear" w:color="auto" w:fill="auto"/>
            <w:noWrap/>
            <w:vAlign w:val="bottom"/>
            <w:hideMark/>
          </w:tcPr>
          <w:p w:rsidR="00A001E8" w:rsidRPr="00A001E8" w:rsidRDefault="00A001E8" w:rsidP="00A001E8">
            <w:pPr>
              <w:spacing w:after="0" w:line="240" w:lineRule="auto"/>
              <w:jc w:val="right"/>
              <w:rPr>
                <w:rFonts w:ascii="Tahoma" w:eastAsia="Times New Roman" w:hAnsi="Tahoma" w:cs="Tahoma"/>
                <w:sz w:val="16"/>
                <w:szCs w:val="16"/>
                <w:lang w:eastAsia="ru-RU"/>
              </w:rPr>
            </w:pPr>
            <w:r w:rsidRPr="00A001E8">
              <w:rPr>
                <w:rFonts w:ascii="Tahoma" w:eastAsia="Times New Roman" w:hAnsi="Tahoma" w:cs="Tahoma"/>
                <w:sz w:val="16"/>
                <w:szCs w:val="16"/>
                <w:lang w:eastAsia="ru-RU"/>
              </w:rPr>
              <w:t>53 349 472</w:t>
            </w:r>
          </w:p>
        </w:tc>
      </w:tr>
      <w:tr w:rsidR="00A001E8" w:rsidRPr="00A001E8" w:rsidTr="00A001E8">
        <w:trPr>
          <w:trHeight w:val="210"/>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A001E8" w:rsidRPr="00A001E8" w:rsidRDefault="00A001E8" w:rsidP="00A001E8">
            <w:pPr>
              <w:spacing w:after="0" w:line="240" w:lineRule="auto"/>
              <w:jc w:val="right"/>
              <w:rPr>
                <w:rFonts w:ascii="Tahoma" w:eastAsia="Times New Roman" w:hAnsi="Tahoma" w:cs="Tahoma"/>
                <w:color w:val="000000"/>
                <w:sz w:val="16"/>
                <w:szCs w:val="16"/>
                <w:lang w:eastAsia="ru-RU"/>
              </w:rPr>
            </w:pPr>
            <w:r w:rsidRPr="00A001E8">
              <w:rPr>
                <w:rFonts w:ascii="Tahoma" w:eastAsia="Times New Roman" w:hAnsi="Tahoma" w:cs="Tahoma"/>
                <w:color w:val="000000"/>
                <w:sz w:val="16"/>
                <w:szCs w:val="16"/>
                <w:lang w:eastAsia="ru-RU"/>
              </w:rPr>
              <w:t>8</w:t>
            </w:r>
          </w:p>
        </w:tc>
        <w:tc>
          <w:tcPr>
            <w:tcW w:w="3703" w:type="dxa"/>
            <w:gridSpan w:val="2"/>
            <w:tcBorders>
              <w:top w:val="single" w:sz="4" w:space="0" w:color="auto"/>
              <w:left w:val="single" w:sz="4" w:space="0" w:color="auto"/>
              <w:bottom w:val="single" w:sz="4" w:space="0" w:color="auto"/>
              <w:right w:val="nil"/>
            </w:tcBorders>
            <w:shd w:val="clear" w:color="auto" w:fill="auto"/>
            <w:noWrap/>
            <w:vAlign w:val="bottom"/>
            <w:hideMark/>
          </w:tcPr>
          <w:p w:rsidR="00A001E8" w:rsidRPr="00A001E8" w:rsidRDefault="00A001E8" w:rsidP="00A001E8">
            <w:pPr>
              <w:spacing w:after="0" w:line="240" w:lineRule="auto"/>
              <w:rPr>
                <w:rFonts w:ascii="Tahoma" w:eastAsia="Times New Roman" w:hAnsi="Tahoma" w:cs="Tahoma"/>
                <w:sz w:val="16"/>
                <w:szCs w:val="16"/>
                <w:lang w:eastAsia="ru-RU"/>
              </w:rPr>
            </w:pPr>
            <w:r w:rsidRPr="00A001E8">
              <w:rPr>
                <w:rFonts w:ascii="Tahoma" w:eastAsia="Times New Roman" w:hAnsi="Tahoma" w:cs="Tahoma"/>
                <w:sz w:val="16"/>
                <w:szCs w:val="16"/>
                <w:lang w:eastAsia="ru-RU"/>
              </w:rPr>
              <w:t>Прочие расходы</w:t>
            </w:r>
          </w:p>
        </w:tc>
        <w:tc>
          <w:tcPr>
            <w:tcW w:w="263" w:type="dxa"/>
            <w:tcBorders>
              <w:top w:val="nil"/>
              <w:left w:val="nil"/>
              <w:bottom w:val="single" w:sz="4" w:space="0" w:color="auto"/>
              <w:right w:val="nil"/>
            </w:tcBorders>
            <w:shd w:val="clear" w:color="auto" w:fill="auto"/>
            <w:noWrap/>
            <w:vAlign w:val="bottom"/>
            <w:hideMark/>
          </w:tcPr>
          <w:p w:rsidR="00A001E8" w:rsidRPr="00A001E8" w:rsidRDefault="00A001E8" w:rsidP="00A001E8">
            <w:pPr>
              <w:spacing w:after="0" w:line="240" w:lineRule="auto"/>
              <w:rPr>
                <w:rFonts w:ascii="Tahoma" w:eastAsia="Times New Roman" w:hAnsi="Tahoma" w:cs="Tahoma"/>
                <w:sz w:val="16"/>
                <w:szCs w:val="16"/>
                <w:lang w:eastAsia="ru-RU"/>
              </w:rPr>
            </w:pPr>
            <w:r w:rsidRPr="00A001E8">
              <w:rPr>
                <w:rFonts w:ascii="Tahoma" w:eastAsia="Times New Roman" w:hAnsi="Tahoma" w:cs="Tahoma"/>
                <w:sz w:val="16"/>
                <w:szCs w:val="16"/>
                <w:lang w:eastAsia="ru-RU"/>
              </w:rPr>
              <w:t> </w:t>
            </w:r>
          </w:p>
        </w:tc>
        <w:tc>
          <w:tcPr>
            <w:tcW w:w="290" w:type="dxa"/>
            <w:tcBorders>
              <w:top w:val="nil"/>
              <w:left w:val="nil"/>
              <w:bottom w:val="single" w:sz="4" w:space="0" w:color="auto"/>
              <w:right w:val="nil"/>
            </w:tcBorders>
            <w:shd w:val="clear" w:color="auto" w:fill="auto"/>
            <w:noWrap/>
            <w:vAlign w:val="bottom"/>
            <w:hideMark/>
          </w:tcPr>
          <w:p w:rsidR="00A001E8" w:rsidRPr="00A001E8" w:rsidRDefault="00A001E8" w:rsidP="00A001E8">
            <w:pPr>
              <w:spacing w:after="0" w:line="240" w:lineRule="auto"/>
              <w:rPr>
                <w:rFonts w:ascii="Tahoma" w:eastAsia="Times New Roman" w:hAnsi="Tahoma" w:cs="Tahoma"/>
                <w:sz w:val="16"/>
                <w:szCs w:val="16"/>
                <w:lang w:eastAsia="ru-RU"/>
              </w:rPr>
            </w:pPr>
            <w:r w:rsidRPr="00A001E8">
              <w:rPr>
                <w:rFonts w:ascii="Tahoma" w:eastAsia="Times New Roman" w:hAnsi="Tahoma" w:cs="Tahoma"/>
                <w:sz w:val="16"/>
                <w:szCs w:val="16"/>
                <w:lang w:eastAsia="ru-RU"/>
              </w:rPr>
              <w:t> </w:t>
            </w:r>
          </w:p>
        </w:tc>
        <w:tc>
          <w:tcPr>
            <w:tcW w:w="596" w:type="dxa"/>
            <w:tcBorders>
              <w:top w:val="nil"/>
              <w:left w:val="single" w:sz="4" w:space="0" w:color="auto"/>
              <w:bottom w:val="single" w:sz="4" w:space="0" w:color="auto"/>
              <w:right w:val="single" w:sz="4" w:space="0" w:color="auto"/>
            </w:tcBorders>
            <w:shd w:val="clear" w:color="auto" w:fill="auto"/>
            <w:noWrap/>
            <w:vAlign w:val="bottom"/>
            <w:hideMark/>
          </w:tcPr>
          <w:p w:rsidR="00A001E8" w:rsidRPr="00A001E8" w:rsidRDefault="00A001E8" w:rsidP="00A001E8">
            <w:pPr>
              <w:spacing w:after="0" w:line="240" w:lineRule="auto"/>
              <w:jc w:val="right"/>
              <w:rPr>
                <w:rFonts w:ascii="Tahoma" w:eastAsia="Times New Roman" w:hAnsi="Tahoma" w:cs="Tahoma"/>
                <w:sz w:val="16"/>
                <w:szCs w:val="16"/>
                <w:lang w:eastAsia="ru-RU"/>
              </w:rPr>
            </w:pPr>
            <w:r w:rsidRPr="00A001E8">
              <w:rPr>
                <w:rFonts w:ascii="Tahoma" w:eastAsia="Times New Roman" w:hAnsi="Tahoma" w:cs="Tahoma"/>
                <w:sz w:val="16"/>
                <w:szCs w:val="16"/>
                <w:lang w:eastAsia="ru-RU"/>
              </w:rPr>
              <w:t>100</w:t>
            </w:r>
          </w:p>
        </w:tc>
        <w:tc>
          <w:tcPr>
            <w:tcW w:w="1496" w:type="dxa"/>
            <w:tcBorders>
              <w:top w:val="nil"/>
              <w:left w:val="nil"/>
              <w:bottom w:val="single" w:sz="4" w:space="0" w:color="auto"/>
              <w:right w:val="single" w:sz="4" w:space="0" w:color="auto"/>
            </w:tcBorders>
            <w:shd w:val="clear" w:color="000000" w:fill="FFFF99"/>
            <w:noWrap/>
            <w:vAlign w:val="bottom"/>
            <w:hideMark/>
          </w:tcPr>
          <w:p w:rsidR="00A001E8" w:rsidRPr="00A001E8" w:rsidRDefault="00A001E8" w:rsidP="00A001E8">
            <w:pPr>
              <w:spacing w:after="0" w:line="240" w:lineRule="auto"/>
              <w:jc w:val="right"/>
              <w:rPr>
                <w:rFonts w:ascii="Tahoma" w:eastAsia="Times New Roman" w:hAnsi="Tahoma" w:cs="Tahoma"/>
                <w:b/>
                <w:bCs/>
                <w:sz w:val="16"/>
                <w:szCs w:val="16"/>
                <w:lang w:eastAsia="ru-RU"/>
              </w:rPr>
            </w:pPr>
            <w:r w:rsidRPr="00A001E8">
              <w:rPr>
                <w:rFonts w:ascii="Tahoma" w:eastAsia="Times New Roman" w:hAnsi="Tahoma" w:cs="Tahoma"/>
                <w:b/>
                <w:bCs/>
                <w:sz w:val="16"/>
                <w:szCs w:val="16"/>
                <w:lang w:eastAsia="ru-RU"/>
              </w:rPr>
              <w:t>-159 161 814</w:t>
            </w:r>
          </w:p>
        </w:tc>
        <w:tc>
          <w:tcPr>
            <w:tcW w:w="1496" w:type="dxa"/>
            <w:tcBorders>
              <w:top w:val="nil"/>
              <w:left w:val="nil"/>
              <w:bottom w:val="single" w:sz="4" w:space="0" w:color="auto"/>
              <w:right w:val="single" w:sz="4" w:space="0" w:color="auto"/>
            </w:tcBorders>
            <w:shd w:val="clear" w:color="auto" w:fill="auto"/>
            <w:noWrap/>
            <w:vAlign w:val="bottom"/>
            <w:hideMark/>
          </w:tcPr>
          <w:p w:rsidR="00A001E8" w:rsidRPr="00A001E8" w:rsidRDefault="00A001E8" w:rsidP="00A001E8">
            <w:pPr>
              <w:spacing w:after="0" w:line="240" w:lineRule="auto"/>
              <w:jc w:val="right"/>
              <w:rPr>
                <w:rFonts w:ascii="Tahoma" w:eastAsia="Times New Roman" w:hAnsi="Tahoma" w:cs="Tahoma"/>
                <w:sz w:val="16"/>
                <w:szCs w:val="16"/>
                <w:lang w:eastAsia="ru-RU"/>
              </w:rPr>
            </w:pPr>
            <w:r w:rsidRPr="00A001E8">
              <w:rPr>
                <w:rFonts w:ascii="Tahoma" w:eastAsia="Times New Roman" w:hAnsi="Tahoma" w:cs="Tahoma"/>
                <w:sz w:val="16"/>
                <w:szCs w:val="16"/>
                <w:lang w:eastAsia="ru-RU"/>
              </w:rPr>
              <w:t>-69 955 741</w:t>
            </w:r>
          </w:p>
        </w:tc>
      </w:tr>
      <w:tr w:rsidR="00A001E8" w:rsidRPr="00A001E8" w:rsidTr="00A001E8">
        <w:trPr>
          <w:trHeight w:val="210"/>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A001E8" w:rsidRPr="00A001E8" w:rsidRDefault="00A001E8" w:rsidP="00A001E8">
            <w:pPr>
              <w:spacing w:after="0" w:line="240" w:lineRule="auto"/>
              <w:jc w:val="right"/>
              <w:rPr>
                <w:rFonts w:ascii="Tahoma" w:eastAsia="Times New Roman" w:hAnsi="Tahoma" w:cs="Tahoma"/>
                <w:color w:val="000000"/>
                <w:sz w:val="16"/>
                <w:szCs w:val="16"/>
                <w:lang w:eastAsia="ru-RU"/>
              </w:rPr>
            </w:pPr>
            <w:r w:rsidRPr="00A001E8">
              <w:rPr>
                <w:rFonts w:ascii="Tahoma" w:eastAsia="Times New Roman" w:hAnsi="Tahoma" w:cs="Tahoma"/>
                <w:color w:val="000000"/>
                <w:sz w:val="16"/>
                <w:szCs w:val="16"/>
                <w:lang w:eastAsia="ru-RU"/>
              </w:rPr>
              <w:t>9</w:t>
            </w:r>
          </w:p>
        </w:tc>
        <w:tc>
          <w:tcPr>
            <w:tcW w:w="4256" w:type="dxa"/>
            <w:gridSpan w:val="4"/>
            <w:tcBorders>
              <w:top w:val="single" w:sz="4" w:space="0" w:color="auto"/>
              <w:left w:val="single" w:sz="4" w:space="0" w:color="auto"/>
              <w:bottom w:val="single" w:sz="4" w:space="0" w:color="auto"/>
              <w:right w:val="nil"/>
            </w:tcBorders>
            <w:shd w:val="clear" w:color="auto" w:fill="auto"/>
            <w:noWrap/>
            <w:vAlign w:val="center"/>
            <w:hideMark/>
          </w:tcPr>
          <w:p w:rsidR="00A001E8" w:rsidRPr="00A001E8" w:rsidRDefault="00A001E8" w:rsidP="00A001E8">
            <w:pPr>
              <w:spacing w:after="0" w:line="240" w:lineRule="auto"/>
              <w:rPr>
                <w:rFonts w:ascii="Tahoma" w:eastAsia="Times New Roman" w:hAnsi="Tahoma" w:cs="Tahoma"/>
                <w:b/>
                <w:bCs/>
                <w:sz w:val="16"/>
                <w:szCs w:val="16"/>
                <w:lang w:eastAsia="ru-RU"/>
              </w:rPr>
            </w:pPr>
            <w:r w:rsidRPr="00A001E8">
              <w:rPr>
                <w:rFonts w:ascii="Tahoma" w:eastAsia="Times New Roman" w:hAnsi="Tahoma" w:cs="Tahoma"/>
                <w:b/>
                <w:bCs/>
                <w:sz w:val="16"/>
                <w:szCs w:val="16"/>
                <w:lang w:eastAsia="ru-RU"/>
              </w:rPr>
              <w:t>Прибыль (убыток) до налогообложения</w:t>
            </w:r>
          </w:p>
        </w:tc>
        <w:tc>
          <w:tcPr>
            <w:tcW w:w="596" w:type="dxa"/>
            <w:tcBorders>
              <w:top w:val="nil"/>
              <w:left w:val="single" w:sz="4" w:space="0" w:color="auto"/>
              <w:bottom w:val="single" w:sz="4" w:space="0" w:color="auto"/>
              <w:right w:val="single" w:sz="4" w:space="0" w:color="auto"/>
            </w:tcBorders>
            <w:shd w:val="clear" w:color="auto" w:fill="auto"/>
            <w:noWrap/>
            <w:vAlign w:val="bottom"/>
            <w:hideMark/>
          </w:tcPr>
          <w:p w:rsidR="00A001E8" w:rsidRPr="00A001E8" w:rsidRDefault="00A001E8" w:rsidP="00A001E8">
            <w:pPr>
              <w:spacing w:after="0" w:line="240" w:lineRule="auto"/>
              <w:jc w:val="right"/>
              <w:rPr>
                <w:rFonts w:ascii="Tahoma" w:eastAsia="Times New Roman" w:hAnsi="Tahoma" w:cs="Tahoma"/>
                <w:sz w:val="16"/>
                <w:szCs w:val="16"/>
                <w:lang w:eastAsia="ru-RU"/>
              </w:rPr>
            </w:pPr>
            <w:r w:rsidRPr="00A001E8">
              <w:rPr>
                <w:rFonts w:ascii="Tahoma" w:eastAsia="Times New Roman" w:hAnsi="Tahoma" w:cs="Tahoma"/>
                <w:sz w:val="16"/>
                <w:szCs w:val="16"/>
                <w:lang w:eastAsia="ru-RU"/>
              </w:rPr>
              <w:t>140</w:t>
            </w:r>
          </w:p>
        </w:tc>
        <w:tc>
          <w:tcPr>
            <w:tcW w:w="1496" w:type="dxa"/>
            <w:tcBorders>
              <w:top w:val="nil"/>
              <w:left w:val="nil"/>
              <w:bottom w:val="single" w:sz="4" w:space="0" w:color="auto"/>
              <w:right w:val="single" w:sz="4" w:space="0" w:color="auto"/>
            </w:tcBorders>
            <w:shd w:val="clear" w:color="000000" w:fill="FFFF99"/>
            <w:noWrap/>
            <w:vAlign w:val="bottom"/>
            <w:hideMark/>
          </w:tcPr>
          <w:p w:rsidR="00A001E8" w:rsidRPr="00A001E8" w:rsidRDefault="00A001E8" w:rsidP="00A001E8">
            <w:pPr>
              <w:spacing w:after="0" w:line="240" w:lineRule="auto"/>
              <w:jc w:val="right"/>
              <w:rPr>
                <w:rFonts w:ascii="Tahoma" w:eastAsia="Times New Roman" w:hAnsi="Tahoma" w:cs="Tahoma"/>
                <w:b/>
                <w:bCs/>
                <w:sz w:val="16"/>
                <w:szCs w:val="16"/>
                <w:lang w:eastAsia="ru-RU"/>
              </w:rPr>
            </w:pPr>
            <w:r w:rsidRPr="00A001E8">
              <w:rPr>
                <w:rFonts w:ascii="Tahoma" w:eastAsia="Times New Roman" w:hAnsi="Tahoma" w:cs="Tahoma"/>
                <w:b/>
                <w:bCs/>
                <w:sz w:val="16"/>
                <w:szCs w:val="16"/>
                <w:lang w:eastAsia="ru-RU"/>
              </w:rPr>
              <w:t>366 669 251</w:t>
            </w:r>
          </w:p>
        </w:tc>
        <w:tc>
          <w:tcPr>
            <w:tcW w:w="1496" w:type="dxa"/>
            <w:tcBorders>
              <w:top w:val="nil"/>
              <w:left w:val="nil"/>
              <w:bottom w:val="single" w:sz="4" w:space="0" w:color="auto"/>
              <w:right w:val="single" w:sz="4" w:space="0" w:color="auto"/>
            </w:tcBorders>
            <w:shd w:val="clear" w:color="auto" w:fill="auto"/>
            <w:noWrap/>
            <w:vAlign w:val="bottom"/>
            <w:hideMark/>
          </w:tcPr>
          <w:p w:rsidR="00A001E8" w:rsidRPr="00A001E8" w:rsidRDefault="00A001E8" w:rsidP="00A001E8">
            <w:pPr>
              <w:spacing w:after="0" w:line="240" w:lineRule="auto"/>
              <w:jc w:val="right"/>
              <w:rPr>
                <w:rFonts w:ascii="Tahoma" w:eastAsia="Times New Roman" w:hAnsi="Tahoma" w:cs="Tahoma"/>
                <w:sz w:val="16"/>
                <w:szCs w:val="16"/>
                <w:lang w:eastAsia="ru-RU"/>
              </w:rPr>
            </w:pPr>
            <w:r w:rsidRPr="00A001E8">
              <w:rPr>
                <w:rFonts w:ascii="Tahoma" w:eastAsia="Times New Roman" w:hAnsi="Tahoma" w:cs="Tahoma"/>
                <w:sz w:val="16"/>
                <w:szCs w:val="16"/>
                <w:lang w:eastAsia="ru-RU"/>
              </w:rPr>
              <w:t>307 195 049</w:t>
            </w:r>
          </w:p>
        </w:tc>
      </w:tr>
      <w:tr w:rsidR="00A001E8" w:rsidRPr="00A001E8" w:rsidTr="00A001E8">
        <w:trPr>
          <w:trHeight w:val="210"/>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A001E8" w:rsidRPr="00A001E8" w:rsidRDefault="00A001E8" w:rsidP="00A001E8">
            <w:pPr>
              <w:spacing w:after="0" w:line="240" w:lineRule="auto"/>
              <w:jc w:val="right"/>
              <w:rPr>
                <w:rFonts w:ascii="Tahoma" w:eastAsia="Times New Roman" w:hAnsi="Tahoma" w:cs="Tahoma"/>
                <w:color w:val="000000"/>
                <w:sz w:val="16"/>
                <w:szCs w:val="16"/>
                <w:lang w:eastAsia="ru-RU"/>
              </w:rPr>
            </w:pPr>
            <w:r w:rsidRPr="00A001E8">
              <w:rPr>
                <w:rFonts w:ascii="Tahoma" w:eastAsia="Times New Roman" w:hAnsi="Tahoma" w:cs="Tahoma"/>
                <w:color w:val="000000"/>
                <w:sz w:val="16"/>
                <w:szCs w:val="16"/>
                <w:lang w:eastAsia="ru-RU"/>
              </w:rPr>
              <w:t>10</w:t>
            </w:r>
          </w:p>
        </w:tc>
        <w:tc>
          <w:tcPr>
            <w:tcW w:w="3966" w:type="dxa"/>
            <w:gridSpan w:val="3"/>
            <w:tcBorders>
              <w:top w:val="single" w:sz="4" w:space="0" w:color="auto"/>
              <w:left w:val="single" w:sz="4" w:space="0" w:color="auto"/>
              <w:bottom w:val="single" w:sz="4" w:space="0" w:color="auto"/>
              <w:right w:val="nil"/>
            </w:tcBorders>
            <w:shd w:val="clear" w:color="auto" w:fill="auto"/>
            <w:noWrap/>
            <w:vAlign w:val="bottom"/>
            <w:hideMark/>
          </w:tcPr>
          <w:p w:rsidR="00A001E8" w:rsidRPr="00A001E8" w:rsidRDefault="00A001E8" w:rsidP="00A001E8">
            <w:pPr>
              <w:spacing w:after="0" w:line="240" w:lineRule="auto"/>
              <w:rPr>
                <w:rFonts w:ascii="Tahoma" w:eastAsia="Times New Roman" w:hAnsi="Tahoma" w:cs="Tahoma"/>
                <w:sz w:val="16"/>
                <w:szCs w:val="16"/>
                <w:lang w:eastAsia="ru-RU"/>
              </w:rPr>
            </w:pPr>
            <w:r w:rsidRPr="00A001E8">
              <w:rPr>
                <w:rFonts w:ascii="Tahoma" w:eastAsia="Times New Roman" w:hAnsi="Tahoma" w:cs="Tahoma"/>
                <w:sz w:val="16"/>
                <w:szCs w:val="16"/>
                <w:lang w:eastAsia="ru-RU"/>
              </w:rPr>
              <w:t>Отложенные налоговые обязательства</w:t>
            </w:r>
          </w:p>
        </w:tc>
        <w:tc>
          <w:tcPr>
            <w:tcW w:w="290" w:type="dxa"/>
            <w:tcBorders>
              <w:top w:val="nil"/>
              <w:left w:val="nil"/>
              <w:bottom w:val="single" w:sz="4" w:space="0" w:color="auto"/>
              <w:right w:val="nil"/>
            </w:tcBorders>
            <w:shd w:val="clear" w:color="auto" w:fill="auto"/>
            <w:noWrap/>
            <w:vAlign w:val="bottom"/>
            <w:hideMark/>
          </w:tcPr>
          <w:p w:rsidR="00A001E8" w:rsidRPr="00A001E8" w:rsidRDefault="00A001E8" w:rsidP="00A001E8">
            <w:pPr>
              <w:spacing w:after="0" w:line="240" w:lineRule="auto"/>
              <w:rPr>
                <w:rFonts w:ascii="Tahoma" w:eastAsia="Times New Roman" w:hAnsi="Tahoma" w:cs="Tahoma"/>
                <w:sz w:val="16"/>
                <w:szCs w:val="16"/>
                <w:lang w:eastAsia="ru-RU"/>
              </w:rPr>
            </w:pPr>
            <w:r w:rsidRPr="00A001E8">
              <w:rPr>
                <w:rFonts w:ascii="Tahoma" w:eastAsia="Times New Roman" w:hAnsi="Tahoma" w:cs="Tahoma"/>
                <w:sz w:val="16"/>
                <w:szCs w:val="16"/>
                <w:lang w:eastAsia="ru-RU"/>
              </w:rPr>
              <w:t> </w:t>
            </w:r>
          </w:p>
        </w:tc>
        <w:tc>
          <w:tcPr>
            <w:tcW w:w="596" w:type="dxa"/>
            <w:tcBorders>
              <w:top w:val="nil"/>
              <w:left w:val="single" w:sz="4" w:space="0" w:color="auto"/>
              <w:bottom w:val="single" w:sz="4" w:space="0" w:color="auto"/>
              <w:right w:val="single" w:sz="4" w:space="0" w:color="auto"/>
            </w:tcBorders>
            <w:shd w:val="clear" w:color="auto" w:fill="auto"/>
            <w:noWrap/>
            <w:vAlign w:val="bottom"/>
            <w:hideMark/>
          </w:tcPr>
          <w:p w:rsidR="00A001E8" w:rsidRPr="00A001E8" w:rsidRDefault="00A001E8" w:rsidP="00A001E8">
            <w:pPr>
              <w:spacing w:after="0" w:line="240" w:lineRule="auto"/>
              <w:jc w:val="right"/>
              <w:rPr>
                <w:rFonts w:ascii="Tahoma" w:eastAsia="Times New Roman" w:hAnsi="Tahoma" w:cs="Tahoma"/>
                <w:sz w:val="16"/>
                <w:szCs w:val="16"/>
                <w:lang w:eastAsia="ru-RU"/>
              </w:rPr>
            </w:pPr>
            <w:r w:rsidRPr="00A001E8">
              <w:rPr>
                <w:rFonts w:ascii="Tahoma" w:eastAsia="Times New Roman" w:hAnsi="Tahoma" w:cs="Tahoma"/>
                <w:sz w:val="16"/>
                <w:szCs w:val="16"/>
                <w:lang w:eastAsia="ru-RU"/>
              </w:rPr>
              <w:t>142</w:t>
            </w:r>
          </w:p>
        </w:tc>
        <w:tc>
          <w:tcPr>
            <w:tcW w:w="1496" w:type="dxa"/>
            <w:tcBorders>
              <w:top w:val="nil"/>
              <w:left w:val="nil"/>
              <w:bottom w:val="single" w:sz="4" w:space="0" w:color="auto"/>
              <w:right w:val="single" w:sz="4" w:space="0" w:color="auto"/>
            </w:tcBorders>
            <w:shd w:val="clear" w:color="000000" w:fill="FFFF99"/>
            <w:noWrap/>
            <w:vAlign w:val="bottom"/>
            <w:hideMark/>
          </w:tcPr>
          <w:p w:rsidR="00A001E8" w:rsidRPr="00A001E8" w:rsidRDefault="00A001E8" w:rsidP="00A001E8">
            <w:pPr>
              <w:spacing w:after="0" w:line="240" w:lineRule="auto"/>
              <w:jc w:val="right"/>
              <w:rPr>
                <w:rFonts w:ascii="Tahoma" w:eastAsia="Times New Roman" w:hAnsi="Tahoma" w:cs="Tahoma"/>
                <w:b/>
                <w:bCs/>
                <w:sz w:val="16"/>
                <w:szCs w:val="16"/>
                <w:lang w:eastAsia="ru-RU"/>
              </w:rPr>
            </w:pPr>
            <w:r w:rsidRPr="00A001E8">
              <w:rPr>
                <w:rFonts w:ascii="Tahoma" w:eastAsia="Times New Roman" w:hAnsi="Tahoma" w:cs="Tahoma"/>
                <w:b/>
                <w:bCs/>
                <w:sz w:val="16"/>
                <w:szCs w:val="16"/>
                <w:lang w:eastAsia="ru-RU"/>
              </w:rPr>
              <w:t>-301 965</w:t>
            </w:r>
          </w:p>
        </w:tc>
        <w:tc>
          <w:tcPr>
            <w:tcW w:w="1496" w:type="dxa"/>
            <w:tcBorders>
              <w:top w:val="nil"/>
              <w:left w:val="nil"/>
              <w:bottom w:val="single" w:sz="4" w:space="0" w:color="auto"/>
              <w:right w:val="single" w:sz="4" w:space="0" w:color="auto"/>
            </w:tcBorders>
            <w:shd w:val="clear" w:color="auto" w:fill="auto"/>
            <w:noWrap/>
            <w:vAlign w:val="bottom"/>
            <w:hideMark/>
          </w:tcPr>
          <w:p w:rsidR="00A001E8" w:rsidRPr="00A001E8" w:rsidRDefault="00A001E8" w:rsidP="00A001E8">
            <w:pPr>
              <w:spacing w:after="0" w:line="240" w:lineRule="auto"/>
              <w:jc w:val="right"/>
              <w:rPr>
                <w:rFonts w:ascii="Tahoma" w:eastAsia="Times New Roman" w:hAnsi="Tahoma" w:cs="Tahoma"/>
                <w:sz w:val="16"/>
                <w:szCs w:val="16"/>
                <w:lang w:eastAsia="ru-RU"/>
              </w:rPr>
            </w:pPr>
            <w:r w:rsidRPr="00A001E8">
              <w:rPr>
                <w:rFonts w:ascii="Tahoma" w:eastAsia="Times New Roman" w:hAnsi="Tahoma" w:cs="Tahoma"/>
                <w:sz w:val="16"/>
                <w:szCs w:val="16"/>
                <w:lang w:eastAsia="ru-RU"/>
              </w:rPr>
              <w:t>-500 156</w:t>
            </w:r>
          </w:p>
        </w:tc>
      </w:tr>
      <w:tr w:rsidR="00A001E8" w:rsidRPr="00A001E8" w:rsidTr="00A001E8">
        <w:trPr>
          <w:trHeight w:val="210"/>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A001E8" w:rsidRPr="00A001E8" w:rsidRDefault="00A001E8" w:rsidP="00A001E8">
            <w:pPr>
              <w:spacing w:after="0" w:line="240" w:lineRule="auto"/>
              <w:jc w:val="right"/>
              <w:rPr>
                <w:rFonts w:ascii="Tahoma" w:eastAsia="Times New Roman" w:hAnsi="Tahoma" w:cs="Tahoma"/>
                <w:color w:val="000000"/>
                <w:sz w:val="16"/>
                <w:szCs w:val="16"/>
                <w:lang w:eastAsia="ru-RU"/>
              </w:rPr>
            </w:pPr>
            <w:r w:rsidRPr="00A001E8">
              <w:rPr>
                <w:rFonts w:ascii="Tahoma" w:eastAsia="Times New Roman" w:hAnsi="Tahoma" w:cs="Tahoma"/>
                <w:color w:val="000000"/>
                <w:sz w:val="16"/>
                <w:szCs w:val="16"/>
                <w:lang w:eastAsia="ru-RU"/>
              </w:rPr>
              <w:t>11</w:t>
            </w:r>
          </w:p>
        </w:tc>
        <w:tc>
          <w:tcPr>
            <w:tcW w:w="3966" w:type="dxa"/>
            <w:gridSpan w:val="3"/>
            <w:tcBorders>
              <w:top w:val="single" w:sz="4" w:space="0" w:color="auto"/>
              <w:left w:val="single" w:sz="4" w:space="0" w:color="auto"/>
              <w:bottom w:val="single" w:sz="4" w:space="0" w:color="auto"/>
              <w:right w:val="nil"/>
            </w:tcBorders>
            <w:shd w:val="clear" w:color="auto" w:fill="auto"/>
            <w:noWrap/>
            <w:vAlign w:val="bottom"/>
            <w:hideMark/>
          </w:tcPr>
          <w:p w:rsidR="00A001E8" w:rsidRPr="00A001E8" w:rsidRDefault="00A001E8" w:rsidP="00A001E8">
            <w:pPr>
              <w:spacing w:after="0" w:line="240" w:lineRule="auto"/>
              <w:rPr>
                <w:rFonts w:ascii="Tahoma" w:eastAsia="Times New Roman" w:hAnsi="Tahoma" w:cs="Tahoma"/>
                <w:sz w:val="16"/>
                <w:szCs w:val="16"/>
                <w:lang w:eastAsia="ru-RU"/>
              </w:rPr>
            </w:pPr>
            <w:r w:rsidRPr="00A001E8">
              <w:rPr>
                <w:rFonts w:ascii="Tahoma" w:eastAsia="Times New Roman" w:hAnsi="Tahoma" w:cs="Tahoma"/>
                <w:sz w:val="16"/>
                <w:szCs w:val="16"/>
                <w:lang w:eastAsia="ru-RU"/>
              </w:rPr>
              <w:t>Текущий налог на прибыль</w:t>
            </w:r>
          </w:p>
        </w:tc>
        <w:tc>
          <w:tcPr>
            <w:tcW w:w="290" w:type="dxa"/>
            <w:tcBorders>
              <w:top w:val="nil"/>
              <w:left w:val="nil"/>
              <w:bottom w:val="single" w:sz="4" w:space="0" w:color="auto"/>
              <w:right w:val="nil"/>
            </w:tcBorders>
            <w:shd w:val="clear" w:color="auto" w:fill="auto"/>
            <w:noWrap/>
            <w:vAlign w:val="bottom"/>
            <w:hideMark/>
          </w:tcPr>
          <w:p w:rsidR="00A001E8" w:rsidRPr="00A001E8" w:rsidRDefault="00A001E8" w:rsidP="00A001E8">
            <w:pPr>
              <w:spacing w:after="0" w:line="240" w:lineRule="auto"/>
              <w:rPr>
                <w:rFonts w:ascii="Tahoma" w:eastAsia="Times New Roman" w:hAnsi="Tahoma" w:cs="Tahoma"/>
                <w:sz w:val="16"/>
                <w:szCs w:val="16"/>
                <w:lang w:eastAsia="ru-RU"/>
              </w:rPr>
            </w:pPr>
            <w:r w:rsidRPr="00A001E8">
              <w:rPr>
                <w:rFonts w:ascii="Tahoma" w:eastAsia="Times New Roman" w:hAnsi="Tahoma" w:cs="Tahoma"/>
                <w:sz w:val="16"/>
                <w:szCs w:val="16"/>
                <w:lang w:eastAsia="ru-RU"/>
              </w:rPr>
              <w:t> </w:t>
            </w:r>
          </w:p>
        </w:tc>
        <w:tc>
          <w:tcPr>
            <w:tcW w:w="596" w:type="dxa"/>
            <w:tcBorders>
              <w:top w:val="nil"/>
              <w:left w:val="single" w:sz="4" w:space="0" w:color="auto"/>
              <w:bottom w:val="single" w:sz="4" w:space="0" w:color="auto"/>
              <w:right w:val="single" w:sz="4" w:space="0" w:color="auto"/>
            </w:tcBorders>
            <w:shd w:val="clear" w:color="auto" w:fill="auto"/>
            <w:noWrap/>
            <w:vAlign w:val="bottom"/>
            <w:hideMark/>
          </w:tcPr>
          <w:p w:rsidR="00A001E8" w:rsidRPr="00A001E8" w:rsidRDefault="00A001E8" w:rsidP="00A001E8">
            <w:pPr>
              <w:spacing w:after="0" w:line="240" w:lineRule="auto"/>
              <w:jc w:val="right"/>
              <w:rPr>
                <w:rFonts w:ascii="Tahoma" w:eastAsia="Times New Roman" w:hAnsi="Tahoma" w:cs="Tahoma"/>
                <w:sz w:val="16"/>
                <w:szCs w:val="16"/>
                <w:lang w:eastAsia="ru-RU"/>
              </w:rPr>
            </w:pPr>
            <w:r w:rsidRPr="00A001E8">
              <w:rPr>
                <w:rFonts w:ascii="Tahoma" w:eastAsia="Times New Roman" w:hAnsi="Tahoma" w:cs="Tahoma"/>
                <w:sz w:val="16"/>
                <w:szCs w:val="16"/>
                <w:lang w:eastAsia="ru-RU"/>
              </w:rPr>
              <w:t>150</w:t>
            </w:r>
          </w:p>
        </w:tc>
        <w:tc>
          <w:tcPr>
            <w:tcW w:w="1496" w:type="dxa"/>
            <w:tcBorders>
              <w:top w:val="nil"/>
              <w:left w:val="nil"/>
              <w:bottom w:val="single" w:sz="4" w:space="0" w:color="auto"/>
              <w:right w:val="single" w:sz="4" w:space="0" w:color="auto"/>
            </w:tcBorders>
            <w:shd w:val="clear" w:color="000000" w:fill="FFFF99"/>
            <w:noWrap/>
            <w:vAlign w:val="bottom"/>
            <w:hideMark/>
          </w:tcPr>
          <w:p w:rsidR="00A001E8" w:rsidRPr="00A001E8" w:rsidRDefault="00A001E8" w:rsidP="00A001E8">
            <w:pPr>
              <w:spacing w:after="0" w:line="240" w:lineRule="auto"/>
              <w:jc w:val="right"/>
              <w:rPr>
                <w:rFonts w:ascii="Tahoma" w:eastAsia="Times New Roman" w:hAnsi="Tahoma" w:cs="Tahoma"/>
                <w:b/>
                <w:bCs/>
                <w:sz w:val="16"/>
                <w:szCs w:val="16"/>
                <w:lang w:eastAsia="ru-RU"/>
              </w:rPr>
            </w:pPr>
            <w:r w:rsidRPr="00A001E8">
              <w:rPr>
                <w:rFonts w:ascii="Tahoma" w:eastAsia="Times New Roman" w:hAnsi="Tahoma" w:cs="Tahoma"/>
                <w:b/>
                <w:bCs/>
                <w:sz w:val="16"/>
                <w:szCs w:val="16"/>
                <w:lang w:eastAsia="ru-RU"/>
              </w:rPr>
              <w:t>-93 105 505</w:t>
            </w:r>
          </w:p>
        </w:tc>
        <w:tc>
          <w:tcPr>
            <w:tcW w:w="1496" w:type="dxa"/>
            <w:tcBorders>
              <w:top w:val="nil"/>
              <w:left w:val="nil"/>
              <w:bottom w:val="single" w:sz="4" w:space="0" w:color="auto"/>
              <w:right w:val="single" w:sz="4" w:space="0" w:color="auto"/>
            </w:tcBorders>
            <w:shd w:val="clear" w:color="auto" w:fill="auto"/>
            <w:noWrap/>
            <w:vAlign w:val="bottom"/>
            <w:hideMark/>
          </w:tcPr>
          <w:p w:rsidR="00A001E8" w:rsidRPr="00A001E8" w:rsidRDefault="00A001E8" w:rsidP="00A001E8">
            <w:pPr>
              <w:spacing w:after="0" w:line="240" w:lineRule="auto"/>
              <w:jc w:val="right"/>
              <w:rPr>
                <w:rFonts w:ascii="Tahoma" w:eastAsia="Times New Roman" w:hAnsi="Tahoma" w:cs="Tahoma"/>
                <w:sz w:val="16"/>
                <w:szCs w:val="16"/>
                <w:lang w:eastAsia="ru-RU"/>
              </w:rPr>
            </w:pPr>
            <w:r w:rsidRPr="00A001E8">
              <w:rPr>
                <w:rFonts w:ascii="Tahoma" w:eastAsia="Times New Roman" w:hAnsi="Tahoma" w:cs="Tahoma"/>
                <w:sz w:val="16"/>
                <w:szCs w:val="16"/>
                <w:lang w:eastAsia="ru-RU"/>
              </w:rPr>
              <w:t>-74 480 123</w:t>
            </w:r>
          </w:p>
        </w:tc>
      </w:tr>
      <w:tr w:rsidR="00A001E8" w:rsidRPr="00A001E8" w:rsidTr="00A001E8">
        <w:trPr>
          <w:trHeight w:val="210"/>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A001E8" w:rsidRPr="00A001E8" w:rsidRDefault="00A001E8" w:rsidP="00A001E8">
            <w:pPr>
              <w:spacing w:after="0" w:line="240" w:lineRule="auto"/>
              <w:jc w:val="right"/>
              <w:rPr>
                <w:rFonts w:ascii="Tahoma" w:eastAsia="Times New Roman" w:hAnsi="Tahoma" w:cs="Tahoma"/>
                <w:color w:val="000000"/>
                <w:sz w:val="16"/>
                <w:szCs w:val="16"/>
                <w:lang w:eastAsia="ru-RU"/>
              </w:rPr>
            </w:pPr>
            <w:r w:rsidRPr="00A001E8">
              <w:rPr>
                <w:rFonts w:ascii="Tahoma" w:eastAsia="Times New Roman" w:hAnsi="Tahoma" w:cs="Tahoma"/>
                <w:color w:val="000000"/>
                <w:sz w:val="16"/>
                <w:szCs w:val="16"/>
                <w:lang w:eastAsia="ru-RU"/>
              </w:rPr>
              <w:t>12</w:t>
            </w:r>
          </w:p>
        </w:tc>
        <w:tc>
          <w:tcPr>
            <w:tcW w:w="3703" w:type="dxa"/>
            <w:gridSpan w:val="2"/>
            <w:tcBorders>
              <w:top w:val="single" w:sz="4" w:space="0" w:color="auto"/>
              <w:left w:val="single" w:sz="4" w:space="0" w:color="auto"/>
              <w:bottom w:val="single" w:sz="4" w:space="0" w:color="auto"/>
              <w:right w:val="nil"/>
            </w:tcBorders>
            <w:shd w:val="clear" w:color="auto" w:fill="auto"/>
            <w:noWrap/>
            <w:vAlign w:val="bottom"/>
            <w:hideMark/>
          </w:tcPr>
          <w:p w:rsidR="00A001E8" w:rsidRPr="00A001E8" w:rsidRDefault="00A001E8" w:rsidP="00A001E8">
            <w:pPr>
              <w:spacing w:after="0" w:line="240" w:lineRule="auto"/>
              <w:rPr>
                <w:rFonts w:ascii="Tahoma" w:eastAsia="Times New Roman" w:hAnsi="Tahoma" w:cs="Tahoma"/>
                <w:sz w:val="16"/>
                <w:szCs w:val="16"/>
                <w:lang w:eastAsia="ru-RU"/>
              </w:rPr>
            </w:pPr>
            <w:r w:rsidRPr="00A001E8">
              <w:rPr>
                <w:rFonts w:ascii="Tahoma" w:eastAsia="Times New Roman" w:hAnsi="Tahoma" w:cs="Tahoma"/>
                <w:sz w:val="16"/>
                <w:szCs w:val="16"/>
                <w:lang w:eastAsia="ru-RU"/>
              </w:rPr>
              <w:t>Налоговые санкции</w:t>
            </w:r>
          </w:p>
        </w:tc>
        <w:tc>
          <w:tcPr>
            <w:tcW w:w="263" w:type="dxa"/>
            <w:tcBorders>
              <w:top w:val="nil"/>
              <w:left w:val="nil"/>
              <w:bottom w:val="single" w:sz="4" w:space="0" w:color="auto"/>
              <w:right w:val="nil"/>
            </w:tcBorders>
            <w:shd w:val="clear" w:color="auto" w:fill="auto"/>
            <w:noWrap/>
            <w:vAlign w:val="bottom"/>
            <w:hideMark/>
          </w:tcPr>
          <w:p w:rsidR="00A001E8" w:rsidRPr="00A001E8" w:rsidRDefault="00A001E8" w:rsidP="00A001E8">
            <w:pPr>
              <w:spacing w:after="0" w:line="240" w:lineRule="auto"/>
              <w:rPr>
                <w:rFonts w:ascii="Tahoma" w:eastAsia="Times New Roman" w:hAnsi="Tahoma" w:cs="Tahoma"/>
                <w:sz w:val="16"/>
                <w:szCs w:val="16"/>
                <w:lang w:eastAsia="ru-RU"/>
              </w:rPr>
            </w:pPr>
            <w:r w:rsidRPr="00A001E8">
              <w:rPr>
                <w:rFonts w:ascii="Tahoma" w:eastAsia="Times New Roman" w:hAnsi="Tahoma" w:cs="Tahoma"/>
                <w:sz w:val="16"/>
                <w:szCs w:val="16"/>
                <w:lang w:eastAsia="ru-RU"/>
              </w:rPr>
              <w:t> </w:t>
            </w:r>
          </w:p>
        </w:tc>
        <w:tc>
          <w:tcPr>
            <w:tcW w:w="290" w:type="dxa"/>
            <w:tcBorders>
              <w:top w:val="nil"/>
              <w:left w:val="nil"/>
              <w:bottom w:val="single" w:sz="4" w:space="0" w:color="auto"/>
              <w:right w:val="nil"/>
            </w:tcBorders>
            <w:shd w:val="clear" w:color="auto" w:fill="auto"/>
            <w:noWrap/>
            <w:vAlign w:val="bottom"/>
            <w:hideMark/>
          </w:tcPr>
          <w:p w:rsidR="00A001E8" w:rsidRPr="00A001E8" w:rsidRDefault="00A001E8" w:rsidP="00A001E8">
            <w:pPr>
              <w:spacing w:after="0" w:line="240" w:lineRule="auto"/>
              <w:rPr>
                <w:rFonts w:ascii="Tahoma" w:eastAsia="Times New Roman" w:hAnsi="Tahoma" w:cs="Tahoma"/>
                <w:sz w:val="16"/>
                <w:szCs w:val="16"/>
                <w:lang w:eastAsia="ru-RU"/>
              </w:rPr>
            </w:pPr>
            <w:r w:rsidRPr="00A001E8">
              <w:rPr>
                <w:rFonts w:ascii="Tahoma" w:eastAsia="Times New Roman" w:hAnsi="Tahoma" w:cs="Tahoma"/>
                <w:sz w:val="16"/>
                <w:szCs w:val="16"/>
                <w:lang w:eastAsia="ru-RU"/>
              </w:rPr>
              <w:t> </w:t>
            </w:r>
          </w:p>
        </w:tc>
        <w:tc>
          <w:tcPr>
            <w:tcW w:w="596" w:type="dxa"/>
            <w:tcBorders>
              <w:top w:val="nil"/>
              <w:left w:val="single" w:sz="4" w:space="0" w:color="auto"/>
              <w:bottom w:val="single" w:sz="4" w:space="0" w:color="auto"/>
              <w:right w:val="single" w:sz="4" w:space="0" w:color="auto"/>
            </w:tcBorders>
            <w:shd w:val="clear" w:color="auto" w:fill="auto"/>
            <w:noWrap/>
            <w:vAlign w:val="bottom"/>
            <w:hideMark/>
          </w:tcPr>
          <w:p w:rsidR="00A001E8" w:rsidRPr="00A001E8" w:rsidRDefault="00A001E8" w:rsidP="00A001E8">
            <w:pPr>
              <w:spacing w:after="0" w:line="240" w:lineRule="auto"/>
              <w:jc w:val="right"/>
              <w:rPr>
                <w:rFonts w:ascii="Tahoma" w:eastAsia="Times New Roman" w:hAnsi="Tahoma" w:cs="Tahoma"/>
                <w:sz w:val="16"/>
                <w:szCs w:val="16"/>
                <w:lang w:eastAsia="ru-RU"/>
              </w:rPr>
            </w:pPr>
            <w:r w:rsidRPr="00A001E8">
              <w:rPr>
                <w:rFonts w:ascii="Tahoma" w:eastAsia="Times New Roman" w:hAnsi="Tahoma" w:cs="Tahoma"/>
                <w:sz w:val="16"/>
                <w:szCs w:val="16"/>
                <w:lang w:eastAsia="ru-RU"/>
              </w:rPr>
              <w:t>180</w:t>
            </w:r>
          </w:p>
        </w:tc>
        <w:tc>
          <w:tcPr>
            <w:tcW w:w="1496" w:type="dxa"/>
            <w:tcBorders>
              <w:top w:val="nil"/>
              <w:left w:val="nil"/>
              <w:bottom w:val="single" w:sz="4" w:space="0" w:color="auto"/>
              <w:right w:val="single" w:sz="4" w:space="0" w:color="auto"/>
            </w:tcBorders>
            <w:shd w:val="clear" w:color="000000" w:fill="FFFF99"/>
            <w:noWrap/>
            <w:vAlign w:val="bottom"/>
            <w:hideMark/>
          </w:tcPr>
          <w:p w:rsidR="00A001E8" w:rsidRPr="00A001E8" w:rsidRDefault="00A001E8" w:rsidP="00A001E8">
            <w:pPr>
              <w:spacing w:after="0" w:line="240" w:lineRule="auto"/>
              <w:jc w:val="right"/>
              <w:rPr>
                <w:rFonts w:ascii="Tahoma" w:eastAsia="Times New Roman" w:hAnsi="Tahoma" w:cs="Tahoma"/>
                <w:b/>
                <w:bCs/>
                <w:sz w:val="16"/>
                <w:szCs w:val="16"/>
                <w:lang w:eastAsia="ru-RU"/>
              </w:rPr>
            </w:pPr>
            <w:r w:rsidRPr="00A001E8">
              <w:rPr>
                <w:rFonts w:ascii="Tahoma" w:eastAsia="Times New Roman" w:hAnsi="Tahoma" w:cs="Tahoma"/>
                <w:b/>
                <w:bCs/>
                <w:sz w:val="16"/>
                <w:szCs w:val="16"/>
                <w:lang w:eastAsia="ru-RU"/>
              </w:rPr>
              <w:t>-93 715</w:t>
            </w:r>
          </w:p>
        </w:tc>
        <w:tc>
          <w:tcPr>
            <w:tcW w:w="1496" w:type="dxa"/>
            <w:tcBorders>
              <w:top w:val="nil"/>
              <w:left w:val="nil"/>
              <w:bottom w:val="single" w:sz="4" w:space="0" w:color="auto"/>
              <w:right w:val="single" w:sz="4" w:space="0" w:color="auto"/>
            </w:tcBorders>
            <w:shd w:val="clear" w:color="auto" w:fill="auto"/>
            <w:noWrap/>
            <w:vAlign w:val="bottom"/>
            <w:hideMark/>
          </w:tcPr>
          <w:p w:rsidR="00A001E8" w:rsidRPr="00A001E8" w:rsidRDefault="00A001E8" w:rsidP="00A001E8">
            <w:pPr>
              <w:spacing w:after="0" w:line="240" w:lineRule="auto"/>
              <w:jc w:val="right"/>
              <w:rPr>
                <w:rFonts w:ascii="Tahoma" w:eastAsia="Times New Roman" w:hAnsi="Tahoma" w:cs="Tahoma"/>
                <w:sz w:val="16"/>
                <w:szCs w:val="16"/>
                <w:lang w:eastAsia="ru-RU"/>
              </w:rPr>
            </w:pPr>
            <w:r w:rsidRPr="00A001E8">
              <w:rPr>
                <w:rFonts w:ascii="Tahoma" w:eastAsia="Times New Roman" w:hAnsi="Tahoma" w:cs="Tahoma"/>
                <w:sz w:val="16"/>
                <w:szCs w:val="16"/>
                <w:lang w:eastAsia="ru-RU"/>
              </w:rPr>
              <w:t>2 035 277</w:t>
            </w:r>
          </w:p>
        </w:tc>
      </w:tr>
      <w:tr w:rsidR="00A001E8" w:rsidRPr="00A001E8" w:rsidTr="00A001E8">
        <w:trPr>
          <w:trHeight w:val="210"/>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A001E8" w:rsidRPr="00A001E8" w:rsidRDefault="00A001E8" w:rsidP="00A001E8">
            <w:pPr>
              <w:spacing w:after="0" w:line="240" w:lineRule="auto"/>
              <w:jc w:val="right"/>
              <w:rPr>
                <w:rFonts w:ascii="Tahoma" w:eastAsia="Times New Roman" w:hAnsi="Tahoma" w:cs="Tahoma"/>
                <w:color w:val="000000"/>
                <w:sz w:val="16"/>
                <w:szCs w:val="16"/>
                <w:lang w:eastAsia="ru-RU"/>
              </w:rPr>
            </w:pPr>
            <w:r w:rsidRPr="00A001E8">
              <w:rPr>
                <w:rFonts w:ascii="Tahoma" w:eastAsia="Times New Roman" w:hAnsi="Tahoma" w:cs="Tahoma"/>
                <w:color w:val="000000"/>
                <w:sz w:val="16"/>
                <w:szCs w:val="16"/>
                <w:lang w:eastAsia="ru-RU"/>
              </w:rPr>
              <w:t>13</w:t>
            </w:r>
          </w:p>
        </w:tc>
        <w:tc>
          <w:tcPr>
            <w:tcW w:w="4256" w:type="dxa"/>
            <w:gridSpan w:val="4"/>
            <w:tcBorders>
              <w:top w:val="single" w:sz="4" w:space="0" w:color="auto"/>
              <w:left w:val="single" w:sz="4" w:space="0" w:color="auto"/>
              <w:bottom w:val="single" w:sz="4" w:space="0" w:color="auto"/>
              <w:right w:val="nil"/>
            </w:tcBorders>
            <w:shd w:val="clear" w:color="auto" w:fill="auto"/>
            <w:noWrap/>
            <w:vAlign w:val="center"/>
            <w:hideMark/>
          </w:tcPr>
          <w:p w:rsidR="00A001E8" w:rsidRPr="00A001E8" w:rsidRDefault="00A001E8" w:rsidP="00A001E8">
            <w:pPr>
              <w:spacing w:after="0" w:line="240" w:lineRule="auto"/>
              <w:rPr>
                <w:rFonts w:ascii="Tahoma" w:eastAsia="Times New Roman" w:hAnsi="Tahoma" w:cs="Tahoma"/>
                <w:b/>
                <w:bCs/>
                <w:sz w:val="16"/>
                <w:szCs w:val="16"/>
                <w:lang w:eastAsia="ru-RU"/>
              </w:rPr>
            </w:pPr>
            <w:r w:rsidRPr="00A001E8">
              <w:rPr>
                <w:rFonts w:ascii="Tahoma" w:eastAsia="Times New Roman" w:hAnsi="Tahoma" w:cs="Tahoma"/>
                <w:b/>
                <w:bCs/>
                <w:sz w:val="16"/>
                <w:szCs w:val="16"/>
                <w:lang w:eastAsia="ru-RU"/>
              </w:rPr>
              <w:t>Чистая прибыль (убыток) отчетного периода</w:t>
            </w:r>
          </w:p>
        </w:tc>
        <w:tc>
          <w:tcPr>
            <w:tcW w:w="596" w:type="dxa"/>
            <w:tcBorders>
              <w:top w:val="nil"/>
              <w:left w:val="single" w:sz="4" w:space="0" w:color="auto"/>
              <w:bottom w:val="single" w:sz="4" w:space="0" w:color="auto"/>
              <w:right w:val="single" w:sz="4" w:space="0" w:color="auto"/>
            </w:tcBorders>
            <w:shd w:val="clear" w:color="auto" w:fill="auto"/>
            <w:noWrap/>
            <w:vAlign w:val="bottom"/>
            <w:hideMark/>
          </w:tcPr>
          <w:p w:rsidR="00A001E8" w:rsidRPr="00A001E8" w:rsidRDefault="00A001E8" w:rsidP="00A001E8">
            <w:pPr>
              <w:spacing w:after="0" w:line="240" w:lineRule="auto"/>
              <w:jc w:val="right"/>
              <w:rPr>
                <w:rFonts w:ascii="Tahoma" w:eastAsia="Times New Roman" w:hAnsi="Tahoma" w:cs="Tahoma"/>
                <w:sz w:val="16"/>
                <w:szCs w:val="16"/>
                <w:lang w:eastAsia="ru-RU"/>
              </w:rPr>
            </w:pPr>
            <w:r w:rsidRPr="00A001E8">
              <w:rPr>
                <w:rFonts w:ascii="Tahoma" w:eastAsia="Times New Roman" w:hAnsi="Tahoma" w:cs="Tahoma"/>
                <w:sz w:val="16"/>
                <w:szCs w:val="16"/>
                <w:lang w:eastAsia="ru-RU"/>
              </w:rPr>
              <w:t>190</w:t>
            </w:r>
          </w:p>
        </w:tc>
        <w:tc>
          <w:tcPr>
            <w:tcW w:w="1496" w:type="dxa"/>
            <w:tcBorders>
              <w:top w:val="nil"/>
              <w:left w:val="nil"/>
              <w:bottom w:val="single" w:sz="4" w:space="0" w:color="auto"/>
              <w:right w:val="single" w:sz="4" w:space="0" w:color="auto"/>
            </w:tcBorders>
            <w:shd w:val="clear" w:color="000000" w:fill="FFFF99"/>
            <w:noWrap/>
            <w:vAlign w:val="bottom"/>
            <w:hideMark/>
          </w:tcPr>
          <w:p w:rsidR="00A001E8" w:rsidRPr="00A001E8" w:rsidRDefault="00A001E8" w:rsidP="00A001E8">
            <w:pPr>
              <w:spacing w:after="0" w:line="240" w:lineRule="auto"/>
              <w:jc w:val="right"/>
              <w:rPr>
                <w:rFonts w:ascii="Tahoma" w:eastAsia="Times New Roman" w:hAnsi="Tahoma" w:cs="Tahoma"/>
                <w:b/>
                <w:bCs/>
                <w:sz w:val="16"/>
                <w:szCs w:val="16"/>
                <w:lang w:eastAsia="ru-RU"/>
              </w:rPr>
            </w:pPr>
            <w:r w:rsidRPr="00A001E8">
              <w:rPr>
                <w:rFonts w:ascii="Tahoma" w:eastAsia="Times New Roman" w:hAnsi="Tahoma" w:cs="Tahoma"/>
                <w:b/>
                <w:bCs/>
                <w:sz w:val="16"/>
                <w:szCs w:val="16"/>
                <w:lang w:eastAsia="ru-RU"/>
              </w:rPr>
              <w:t>273 168 066</w:t>
            </w:r>
          </w:p>
        </w:tc>
        <w:tc>
          <w:tcPr>
            <w:tcW w:w="1496" w:type="dxa"/>
            <w:tcBorders>
              <w:top w:val="nil"/>
              <w:left w:val="nil"/>
              <w:bottom w:val="single" w:sz="4" w:space="0" w:color="auto"/>
              <w:right w:val="single" w:sz="4" w:space="0" w:color="auto"/>
            </w:tcBorders>
            <w:shd w:val="clear" w:color="auto" w:fill="auto"/>
            <w:noWrap/>
            <w:vAlign w:val="bottom"/>
            <w:hideMark/>
          </w:tcPr>
          <w:p w:rsidR="00A001E8" w:rsidRPr="00A001E8" w:rsidRDefault="00A001E8" w:rsidP="00A001E8">
            <w:pPr>
              <w:spacing w:after="0" w:line="240" w:lineRule="auto"/>
              <w:jc w:val="right"/>
              <w:rPr>
                <w:rFonts w:ascii="Tahoma" w:eastAsia="Times New Roman" w:hAnsi="Tahoma" w:cs="Tahoma"/>
                <w:sz w:val="16"/>
                <w:szCs w:val="16"/>
                <w:lang w:eastAsia="ru-RU"/>
              </w:rPr>
            </w:pPr>
            <w:r w:rsidRPr="00A001E8">
              <w:rPr>
                <w:rFonts w:ascii="Tahoma" w:eastAsia="Times New Roman" w:hAnsi="Tahoma" w:cs="Tahoma"/>
                <w:sz w:val="16"/>
                <w:szCs w:val="16"/>
                <w:lang w:eastAsia="ru-RU"/>
              </w:rPr>
              <w:t>234 250 047</w:t>
            </w:r>
          </w:p>
        </w:tc>
      </w:tr>
      <w:tr w:rsidR="00A001E8" w:rsidRPr="00A001E8" w:rsidTr="00A001E8">
        <w:trPr>
          <w:trHeight w:val="210"/>
        </w:trPr>
        <w:tc>
          <w:tcPr>
            <w:tcW w:w="580" w:type="dxa"/>
            <w:tcBorders>
              <w:top w:val="nil"/>
              <w:left w:val="nil"/>
              <w:bottom w:val="nil"/>
              <w:right w:val="nil"/>
            </w:tcBorders>
            <w:shd w:val="clear" w:color="auto" w:fill="auto"/>
            <w:noWrap/>
            <w:vAlign w:val="bottom"/>
            <w:hideMark/>
          </w:tcPr>
          <w:p w:rsidR="00A001E8" w:rsidRPr="00A001E8" w:rsidRDefault="00A001E8" w:rsidP="00A001E8">
            <w:pPr>
              <w:spacing w:after="0" w:line="240" w:lineRule="auto"/>
              <w:rPr>
                <w:rFonts w:ascii="Tahoma" w:eastAsia="Times New Roman" w:hAnsi="Tahoma" w:cs="Tahoma"/>
                <w:color w:val="000000"/>
                <w:sz w:val="16"/>
                <w:szCs w:val="16"/>
                <w:lang w:eastAsia="ru-RU"/>
              </w:rPr>
            </w:pPr>
          </w:p>
        </w:tc>
        <w:tc>
          <w:tcPr>
            <w:tcW w:w="3455" w:type="dxa"/>
            <w:tcBorders>
              <w:top w:val="nil"/>
              <w:left w:val="nil"/>
              <w:bottom w:val="nil"/>
              <w:right w:val="nil"/>
            </w:tcBorders>
            <w:shd w:val="clear" w:color="auto" w:fill="auto"/>
            <w:noWrap/>
            <w:vAlign w:val="center"/>
            <w:hideMark/>
          </w:tcPr>
          <w:p w:rsidR="00A001E8" w:rsidRPr="00A001E8" w:rsidRDefault="00A001E8" w:rsidP="00A001E8">
            <w:pPr>
              <w:spacing w:after="0" w:line="240" w:lineRule="auto"/>
              <w:rPr>
                <w:rFonts w:ascii="Tahoma" w:eastAsia="Times New Roman" w:hAnsi="Tahoma" w:cs="Tahoma"/>
                <w:b/>
                <w:bCs/>
                <w:sz w:val="16"/>
                <w:szCs w:val="16"/>
                <w:lang w:eastAsia="ru-RU"/>
              </w:rPr>
            </w:pPr>
          </w:p>
        </w:tc>
        <w:tc>
          <w:tcPr>
            <w:tcW w:w="248" w:type="dxa"/>
            <w:tcBorders>
              <w:top w:val="nil"/>
              <w:left w:val="nil"/>
              <w:bottom w:val="nil"/>
              <w:right w:val="nil"/>
            </w:tcBorders>
            <w:shd w:val="clear" w:color="auto" w:fill="auto"/>
            <w:noWrap/>
            <w:vAlign w:val="center"/>
            <w:hideMark/>
          </w:tcPr>
          <w:p w:rsidR="00A001E8" w:rsidRPr="00A001E8" w:rsidRDefault="00A001E8" w:rsidP="00A001E8">
            <w:pPr>
              <w:spacing w:after="0" w:line="240" w:lineRule="auto"/>
              <w:rPr>
                <w:rFonts w:ascii="Tahoma" w:eastAsia="Times New Roman" w:hAnsi="Tahoma" w:cs="Tahoma"/>
                <w:b/>
                <w:bCs/>
                <w:sz w:val="16"/>
                <w:szCs w:val="16"/>
                <w:lang w:eastAsia="ru-RU"/>
              </w:rPr>
            </w:pPr>
          </w:p>
        </w:tc>
        <w:tc>
          <w:tcPr>
            <w:tcW w:w="263" w:type="dxa"/>
            <w:tcBorders>
              <w:top w:val="nil"/>
              <w:left w:val="nil"/>
              <w:bottom w:val="nil"/>
              <w:right w:val="nil"/>
            </w:tcBorders>
            <w:shd w:val="clear" w:color="auto" w:fill="auto"/>
            <w:noWrap/>
            <w:vAlign w:val="center"/>
            <w:hideMark/>
          </w:tcPr>
          <w:p w:rsidR="00A001E8" w:rsidRPr="00A001E8" w:rsidRDefault="00A001E8" w:rsidP="00A001E8">
            <w:pPr>
              <w:spacing w:after="0" w:line="240" w:lineRule="auto"/>
              <w:rPr>
                <w:rFonts w:ascii="Tahoma" w:eastAsia="Times New Roman" w:hAnsi="Tahoma" w:cs="Tahoma"/>
                <w:b/>
                <w:bCs/>
                <w:sz w:val="16"/>
                <w:szCs w:val="16"/>
                <w:lang w:eastAsia="ru-RU"/>
              </w:rPr>
            </w:pPr>
          </w:p>
        </w:tc>
        <w:tc>
          <w:tcPr>
            <w:tcW w:w="290" w:type="dxa"/>
            <w:tcBorders>
              <w:top w:val="nil"/>
              <w:left w:val="nil"/>
              <w:bottom w:val="nil"/>
              <w:right w:val="nil"/>
            </w:tcBorders>
            <w:shd w:val="clear" w:color="auto" w:fill="auto"/>
            <w:noWrap/>
            <w:vAlign w:val="center"/>
            <w:hideMark/>
          </w:tcPr>
          <w:p w:rsidR="00A001E8" w:rsidRPr="00A001E8" w:rsidRDefault="00A001E8" w:rsidP="00A001E8">
            <w:pPr>
              <w:spacing w:after="0" w:line="240" w:lineRule="auto"/>
              <w:rPr>
                <w:rFonts w:ascii="Tahoma" w:eastAsia="Times New Roman" w:hAnsi="Tahoma" w:cs="Tahoma"/>
                <w:b/>
                <w:bCs/>
                <w:sz w:val="16"/>
                <w:szCs w:val="16"/>
                <w:lang w:eastAsia="ru-RU"/>
              </w:rPr>
            </w:pPr>
          </w:p>
        </w:tc>
        <w:tc>
          <w:tcPr>
            <w:tcW w:w="596" w:type="dxa"/>
            <w:tcBorders>
              <w:top w:val="nil"/>
              <w:left w:val="nil"/>
              <w:bottom w:val="nil"/>
              <w:right w:val="nil"/>
            </w:tcBorders>
            <w:shd w:val="clear" w:color="auto" w:fill="auto"/>
            <w:noWrap/>
            <w:vAlign w:val="bottom"/>
            <w:hideMark/>
          </w:tcPr>
          <w:p w:rsidR="00A001E8" w:rsidRPr="00A001E8" w:rsidRDefault="00A001E8" w:rsidP="00A001E8">
            <w:pPr>
              <w:spacing w:after="0" w:line="240" w:lineRule="auto"/>
              <w:jc w:val="right"/>
              <w:rPr>
                <w:rFonts w:ascii="Tahoma" w:eastAsia="Times New Roman" w:hAnsi="Tahoma" w:cs="Tahoma"/>
                <w:sz w:val="16"/>
                <w:szCs w:val="16"/>
                <w:lang w:eastAsia="ru-RU"/>
              </w:rPr>
            </w:pPr>
          </w:p>
        </w:tc>
        <w:tc>
          <w:tcPr>
            <w:tcW w:w="1496" w:type="dxa"/>
            <w:tcBorders>
              <w:top w:val="nil"/>
              <w:left w:val="nil"/>
              <w:bottom w:val="nil"/>
              <w:right w:val="nil"/>
            </w:tcBorders>
            <w:shd w:val="clear" w:color="auto" w:fill="auto"/>
            <w:noWrap/>
            <w:vAlign w:val="bottom"/>
            <w:hideMark/>
          </w:tcPr>
          <w:p w:rsidR="00A001E8" w:rsidRPr="00A001E8" w:rsidRDefault="00A001E8" w:rsidP="00A001E8">
            <w:pPr>
              <w:spacing w:after="0" w:line="240" w:lineRule="auto"/>
              <w:jc w:val="right"/>
              <w:rPr>
                <w:rFonts w:ascii="Tahoma" w:eastAsia="Times New Roman" w:hAnsi="Tahoma" w:cs="Tahoma"/>
                <w:b/>
                <w:bCs/>
                <w:sz w:val="16"/>
                <w:szCs w:val="16"/>
                <w:lang w:eastAsia="ru-RU"/>
              </w:rPr>
            </w:pPr>
          </w:p>
        </w:tc>
        <w:tc>
          <w:tcPr>
            <w:tcW w:w="1496" w:type="dxa"/>
            <w:tcBorders>
              <w:top w:val="nil"/>
              <w:left w:val="nil"/>
              <w:bottom w:val="nil"/>
              <w:right w:val="nil"/>
            </w:tcBorders>
            <w:shd w:val="clear" w:color="auto" w:fill="auto"/>
            <w:noWrap/>
            <w:vAlign w:val="bottom"/>
            <w:hideMark/>
          </w:tcPr>
          <w:p w:rsidR="00A001E8" w:rsidRPr="00A001E8" w:rsidRDefault="00A001E8" w:rsidP="00A001E8">
            <w:pPr>
              <w:spacing w:after="0" w:line="240" w:lineRule="auto"/>
              <w:jc w:val="right"/>
              <w:rPr>
                <w:rFonts w:ascii="Tahoma" w:eastAsia="Times New Roman" w:hAnsi="Tahoma" w:cs="Tahoma"/>
                <w:sz w:val="16"/>
                <w:szCs w:val="16"/>
                <w:lang w:eastAsia="ru-RU"/>
              </w:rPr>
            </w:pPr>
          </w:p>
        </w:tc>
      </w:tr>
      <w:tr w:rsidR="00A001E8" w:rsidRPr="00A001E8" w:rsidTr="00A001E8">
        <w:trPr>
          <w:trHeight w:val="210"/>
        </w:trPr>
        <w:tc>
          <w:tcPr>
            <w:tcW w:w="580" w:type="dxa"/>
            <w:tcBorders>
              <w:top w:val="single" w:sz="4" w:space="0" w:color="auto"/>
              <w:left w:val="single" w:sz="4" w:space="0" w:color="auto"/>
              <w:bottom w:val="nil"/>
              <w:right w:val="single" w:sz="4" w:space="0" w:color="auto"/>
            </w:tcBorders>
            <w:shd w:val="clear" w:color="auto" w:fill="auto"/>
            <w:noWrap/>
            <w:vAlign w:val="bottom"/>
            <w:hideMark/>
          </w:tcPr>
          <w:p w:rsidR="00A001E8" w:rsidRPr="00A001E8" w:rsidRDefault="00A001E8" w:rsidP="00A001E8">
            <w:pPr>
              <w:spacing w:after="0" w:line="240" w:lineRule="auto"/>
              <w:rPr>
                <w:rFonts w:ascii="Tahoma" w:eastAsia="Times New Roman" w:hAnsi="Tahoma" w:cs="Tahoma"/>
                <w:color w:val="000000"/>
                <w:sz w:val="16"/>
                <w:szCs w:val="16"/>
                <w:lang w:eastAsia="ru-RU"/>
              </w:rPr>
            </w:pPr>
            <w:r w:rsidRPr="00A001E8">
              <w:rPr>
                <w:rFonts w:ascii="Tahoma" w:eastAsia="Times New Roman" w:hAnsi="Tahoma" w:cs="Tahoma"/>
                <w:color w:val="000000"/>
                <w:sz w:val="16"/>
                <w:szCs w:val="16"/>
                <w:lang w:eastAsia="ru-RU"/>
              </w:rPr>
              <w:t> </w:t>
            </w:r>
          </w:p>
        </w:tc>
        <w:tc>
          <w:tcPr>
            <w:tcW w:w="3703" w:type="dxa"/>
            <w:gridSpan w:val="2"/>
            <w:tcBorders>
              <w:top w:val="single" w:sz="4" w:space="0" w:color="auto"/>
              <w:left w:val="single" w:sz="4" w:space="0" w:color="auto"/>
              <w:bottom w:val="nil"/>
              <w:right w:val="nil"/>
            </w:tcBorders>
            <w:shd w:val="clear" w:color="auto" w:fill="auto"/>
            <w:noWrap/>
            <w:vAlign w:val="bottom"/>
            <w:hideMark/>
          </w:tcPr>
          <w:p w:rsidR="00A001E8" w:rsidRPr="00A001E8" w:rsidRDefault="00A001E8" w:rsidP="00A001E8">
            <w:pPr>
              <w:spacing w:after="0" w:line="240" w:lineRule="auto"/>
              <w:rPr>
                <w:rFonts w:ascii="Tahoma" w:eastAsia="Times New Roman" w:hAnsi="Tahoma" w:cs="Tahoma"/>
                <w:b/>
                <w:bCs/>
                <w:sz w:val="16"/>
                <w:szCs w:val="16"/>
                <w:lang w:eastAsia="ru-RU"/>
              </w:rPr>
            </w:pPr>
            <w:r w:rsidRPr="00A001E8">
              <w:rPr>
                <w:rFonts w:ascii="Tahoma" w:eastAsia="Times New Roman" w:hAnsi="Tahoma" w:cs="Tahoma"/>
                <w:b/>
                <w:bCs/>
                <w:sz w:val="16"/>
                <w:szCs w:val="16"/>
                <w:lang w:eastAsia="ru-RU"/>
              </w:rPr>
              <w:t>СПРАВОЧНО:</w:t>
            </w:r>
          </w:p>
        </w:tc>
        <w:tc>
          <w:tcPr>
            <w:tcW w:w="263" w:type="dxa"/>
            <w:tcBorders>
              <w:top w:val="single" w:sz="4" w:space="0" w:color="auto"/>
              <w:left w:val="nil"/>
              <w:bottom w:val="nil"/>
              <w:right w:val="nil"/>
            </w:tcBorders>
            <w:shd w:val="clear" w:color="auto" w:fill="auto"/>
            <w:noWrap/>
            <w:vAlign w:val="bottom"/>
            <w:hideMark/>
          </w:tcPr>
          <w:p w:rsidR="00A001E8" w:rsidRPr="00A001E8" w:rsidRDefault="00A001E8" w:rsidP="00A001E8">
            <w:pPr>
              <w:spacing w:after="0" w:line="240" w:lineRule="auto"/>
              <w:rPr>
                <w:rFonts w:ascii="Tahoma" w:eastAsia="Times New Roman" w:hAnsi="Tahoma" w:cs="Tahoma"/>
                <w:sz w:val="16"/>
                <w:szCs w:val="16"/>
                <w:lang w:eastAsia="ru-RU"/>
              </w:rPr>
            </w:pPr>
            <w:r w:rsidRPr="00A001E8">
              <w:rPr>
                <w:rFonts w:ascii="Tahoma" w:eastAsia="Times New Roman" w:hAnsi="Tahoma" w:cs="Tahoma"/>
                <w:sz w:val="16"/>
                <w:szCs w:val="16"/>
                <w:lang w:eastAsia="ru-RU"/>
              </w:rPr>
              <w:t> </w:t>
            </w:r>
          </w:p>
        </w:tc>
        <w:tc>
          <w:tcPr>
            <w:tcW w:w="290" w:type="dxa"/>
            <w:tcBorders>
              <w:top w:val="single" w:sz="4" w:space="0" w:color="auto"/>
              <w:left w:val="nil"/>
              <w:bottom w:val="nil"/>
              <w:right w:val="nil"/>
            </w:tcBorders>
            <w:shd w:val="clear" w:color="auto" w:fill="auto"/>
            <w:noWrap/>
            <w:vAlign w:val="bottom"/>
            <w:hideMark/>
          </w:tcPr>
          <w:p w:rsidR="00A001E8" w:rsidRPr="00A001E8" w:rsidRDefault="00A001E8" w:rsidP="00A001E8">
            <w:pPr>
              <w:spacing w:after="0" w:line="240" w:lineRule="auto"/>
              <w:rPr>
                <w:rFonts w:ascii="Tahoma" w:eastAsia="Times New Roman" w:hAnsi="Tahoma" w:cs="Tahoma"/>
                <w:sz w:val="16"/>
                <w:szCs w:val="16"/>
                <w:lang w:eastAsia="ru-RU"/>
              </w:rPr>
            </w:pPr>
            <w:r w:rsidRPr="00A001E8">
              <w:rPr>
                <w:rFonts w:ascii="Tahoma" w:eastAsia="Times New Roman" w:hAnsi="Tahoma" w:cs="Tahoma"/>
                <w:sz w:val="16"/>
                <w:szCs w:val="16"/>
                <w:lang w:eastAsia="ru-RU"/>
              </w:rPr>
              <w:t> </w:t>
            </w:r>
          </w:p>
        </w:tc>
        <w:tc>
          <w:tcPr>
            <w:tcW w:w="596" w:type="dxa"/>
            <w:tcBorders>
              <w:top w:val="single" w:sz="4" w:space="0" w:color="auto"/>
              <w:left w:val="single" w:sz="4" w:space="0" w:color="auto"/>
              <w:bottom w:val="nil"/>
              <w:right w:val="single" w:sz="4" w:space="0" w:color="auto"/>
            </w:tcBorders>
            <w:shd w:val="clear" w:color="auto" w:fill="auto"/>
            <w:noWrap/>
            <w:vAlign w:val="bottom"/>
            <w:hideMark/>
          </w:tcPr>
          <w:p w:rsidR="00A001E8" w:rsidRPr="00A001E8" w:rsidRDefault="00A001E8" w:rsidP="00A001E8">
            <w:pPr>
              <w:spacing w:after="0" w:line="240" w:lineRule="auto"/>
              <w:jc w:val="right"/>
              <w:rPr>
                <w:rFonts w:ascii="Tahoma" w:eastAsia="Times New Roman" w:hAnsi="Tahoma" w:cs="Tahoma"/>
                <w:sz w:val="16"/>
                <w:szCs w:val="16"/>
                <w:lang w:eastAsia="ru-RU"/>
              </w:rPr>
            </w:pPr>
            <w:r w:rsidRPr="00A001E8">
              <w:rPr>
                <w:rFonts w:ascii="Tahoma" w:eastAsia="Times New Roman" w:hAnsi="Tahoma" w:cs="Tahoma"/>
                <w:sz w:val="16"/>
                <w:szCs w:val="16"/>
                <w:lang w:eastAsia="ru-RU"/>
              </w:rPr>
              <w:t> </w:t>
            </w:r>
          </w:p>
        </w:tc>
        <w:tc>
          <w:tcPr>
            <w:tcW w:w="1496" w:type="dxa"/>
            <w:tcBorders>
              <w:top w:val="single" w:sz="4" w:space="0" w:color="auto"/>
              <w:left w:val="nil"/>
              <w:bottom w:val="nil"/>
              <w:right w:val="single" w:sz="4" w:space="0" w:color="auto"/>
            </w:tcBorders>
            <w:shd w:val="clear" w:color="000000" w:fill="FFFF99"/>
            <w:noWrap/>
            <w:vAlign w:val="bottom"/>
            <w:hideMark/>
          </w:tcPr>
          <w:p w:rsidR="00A001E8" w:rsidRPr="00A001E8" w:rsidRDefault="00A001E8" w:rsidP="00A001E8">
            <w:pPr>
              <w:spacing w:after="0" w:line="240" w:lineRule="auto"/>
              <w:jc w:val="right"/>
              <w:rPr>
                <w:rFonts w:ascii="Tahoma" w:eastAsia="Times New Roman" w:hAnsi="Tahoma" w:cs="Tahoma"/>
                <w:b/>
                <w:bCs/>
                <w:sz w:val="16"/>
                <w:szCs w:val="16"/>
                <w:lang w:eastAsia="ru-RU"/>
              </w:rPr>
            </w:pPr>
            <w:r w:rsidRPr="00A001E8">
              <w:rPr>
                <w:rFonts w:ascii="Tahoma" w:eastAsia="Times New Roman" w:hAnsi="Tahoma" w:cs="Tahoma"/>
                <w:b/>
                <w:bCs/>
                <w:sz w:val="16"/>
                <w:szCs w:val="16"/>
                <w:lang w:eastAsia="ru-RU"/>
              </w:rPr>
              <w:t> </w:t>
            </w:r>
          </w:p>
        </w:tc>
        <w:tc>
          <w:tcPr>
            <w:tcW w:w="1496" w:type="dxa"/>
            <w:tcBorders>
              <w:top w:val="single" w:sz="4" w:space="0" w:color="auto"/>
              <w:left w:val="nil"/>
              <w:bottom w:val="nil"/>
              <w:right w:val="single" w:sz="4" w:space="0" w:color="auto"/>
            </w:tcBorders>
            <w:shd w:val="clear" w:color="auto" w:fill="auto"/>
            <w:noWrap/>
            <w:vAlign w:val="bottom"/>
            <w:hideMark/>
          </w:tcPr>
          <w:p w:rsidR="00A001E8" w:rsidRPr="00A001E8" w:rsidRDefault="00A001E8" w:rsidP="00A001E8">
            <w:pPr>
              <w:spacing w:after="0" w:line="240" w:lineRule="auto"/>
              <w:jc w:val="right"/>
              <w:rPr>
                <w:rFonts w:ascii="Tahoma" w:eastAsia="Times New Roman" w:hAnsi="Tahoma" w:cs="Tahoma"/>
                <w:sz w:val="16"/>
                <w:szCs w:val="16"/>
                <w:lang w:eastAsia="ru-RU"/>
              </w:rPr>
            </w:pPr>
            <w:r w:rsidRPr="00A001E8">
              <w:rPr>
                <w:rFonts w:ascii="Tahoma" w:eastAsia="Times New Roman" w:hAnsi="Tahoma" w:cs="Tahoma"/>
                <w:sz w:val="16"/>
                <w:szCs w:val="16"/>
                <w:lang w:eastAsia="ru-RU"/>
              </w:rPr>
              <w:t> </w:t>
            </w:r>
          </w:p>
        </w:tc>
      </w:tr>
      <w:tr w:rsidR="00A001E8" w:rsidRPr="00A001E8" w:rsidTr="00A001E8">
        <w:trPr>
          <w:trHeight w:val="210"/>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A001E8" w:rsidRPr="00A001E8" w:rsidRDefault="00A001E8" w:rsidP="00A001E8">
            <w:pPr>
              <w:spacing w:after="0" w:line="240" w:lineRule="auto"/>
              <w:rPr>
                <w:rFonts w:ascii="Tahoma" w:eastAsia="Times New Roman" w:hAnsi="Tahoma" w:cs="Tahoma"/>
                <w:color w:val="000000"/>
                <w:sz w:val="16"/>
                <w:szCs w:val="16"/>
                <w:lang w:eastAsia="ru-RU"/>
              </w:rPr>
            </w:pPr>
            <w:r w:rsidRPr="00A001E8">
              <w:rPr>
                <w:rFonts w:ascii="Tahoma" w:eastAsia="Times New Roman" w:hAnsi="Tahoma" w:cs="Tahoma"/>
                <w:color w:val="000000"/>
                <w:sz w:val="16"/>
                <w:szCs w:val="16"/>
                <w:lang w:eastAsia="ru-RU"/>
              </w:rPr>
              <w:t> </w:t>
            </w:r>
          </w:p>
        </w:tc>
        <w:tc>
          <w:tcPr>
            <w:tcW w:w="4256" w:type="dxa"/>
            <w:gridSpan w:val="4"/>
            <w:tcBorders>
              <w:top w:val="nil"/>
              <w:left w:val="single" w:sz="4" w:space="0" w:color="auto"/>
              <w:bottom w:val="single" w:sz="4" w:space="0" w:color="auto"/>
              <w:right w:val="nil"/>
            </w:tcBorders>
            <w:shd w:val="clear" w:color="auto" w:fill="auto"/>
            <w:noWrap/>
            <w:vAlign w:val="bottom"/>
            <w:hideMark/>
          </w:tcPr>
          <w:p w:rsidR="00A001E8" w:rsidRPr="00A001E8" w:rsidRDefault="00A001E8" w:rsidP="00A001E8">
            <w:pPr>
              <w:spacing w:after="0" w:line="240" w:lineRule="auto"/>
              <w:rPr>
                <w:rFonts w:ascii="Tahoma" w:eastAsia="Times New Roman" w:hAnsi="Tahoma" w:cs="Tahoma"/>
                <w:sz w:val="16"/>
                <w:szCs w:val="16"/>
                <w:lang w:eastAsia="ru-RU"/>
              </w:rPr>
            </w:pPr>
            <w:r w:rsidRPr="00A001E8">
              <w:rPr>
                <w:rFonts w:ascii="Tahoma" w:eastAsia="Times New Roman" w:hAnsi="Tahoma" w:cs="Tahoma"/>
                <w:sz w:val="16"/>
                <w:szCs w:val="16"/>
                <w:lang w:eastAsia="ru-RU"/>
              </w:rPr>
              <w:t>Постоянные налоговые обязательства (активы)</w:t>
            </w:r>
          </w:p>
        </w:tc>
        <w:tc>
          <w:tcPr>
            <w:tcW w:w="596" w:type="dxa"/>
            <w:tcBorders>
              <w:top w:val="nil"/>
              <w:left w:val="single" w:sz="4" w:space="0" w:color="auto"/>
              <w:bottom w:val="single" w:sz="4" w:space="0" w:color="auto"/>
              <w:right w:val="single" w:sz="4" w:space="0" w:color="auto"/>
            </w:tcBorders>
            <w:shd w:val="clear" w:color="auto" w:fill="auto"/>
            <w:noWrap/>
            <w:vAlign w:val="bottom"/>
            <w:hideMark/>
          </w:tcPr>
          <w:p w:rsidR="00A001E8" w:rsidRPr="00A001E8" w:rsidRDefault="00A001E8" w:rsidP="00A001E8">
            <w:pPr>
              <w:spacing w:after="0" w:line="240" w:lineRule="auto"/>
              <w:jc w:val="right"/>
              <w:rPr>
                <w:rFonts w:ascii="Tahoma" w:eastAsia="Times New Roman" w:hAnsi="Tahoma" w:cs="Tahoma"/>
                <w:sz w:val="16"/>
                <w:szCs w:val="16"/>
                <w:lang w:eastAsia="ru-RU"/>
              </w:rPr>
            </w:pPr>
            <w:r w:rsidRPr="00A001E8">
              <w:rPr>
                <w:rFonts w:ascii="Tahoma" w:eastAsia="Times New Roman" w:hAnsi="Tahoma" w:cs="Tahoma"/>
                <w:sz w:val="16"/>
                <w:szCs w:val="16"/>
                <w:lang w:eastAsia="ru-RU"/>
              </w:rPr>
              <w:t>200</w:t>
            </w:r>
          </w:p>
        </w:tc>
        <w:tc>
          <w:tcPr>
            <w:tcW w:w="1496" w:type="dxa"/>
            <w:tcBorders>
              <w:top w:val="nil"/>
              <w:left w:val="nil"/>
              <w:bottom w:val="single" w:sz="4" w:space="0" w:color="auto"/>
              <w:right w:val="single" w:sz="4" w:space="0" w:color="auto"/>
            </w:tcBorders>
            <w:shd w:val="clear" w:color="000000" w:fill="FFFF99"/>
            <w:noWrap/>
            <w:vAlign w:val="bottom"/>
            <w:hideMark/>
          </w:tcPr>
          <w:p w:rsidR="00A001E8" w:rsidRPr="00A001E8" w:rsidRDefault="00A001E8" w:rsidP="00A001E8">
            <w:pPr>
              <w:spacing w:after="0" w:line="240" w:lineRule="auto"/>
              <w:jc w:val="right"/>
              <w:rPr>
                <w:rFonts w:ascii="Tahoma" w:eastAsia="Times New Roman" w:hAnsi="Tahoma" w:cs="Tahoma"/>
                <w:b/>
                <w:bCs/>
                <w:sz w:val="16"/>
                <w:szCs w:val="16"/>
                <w:lang w:eastAsia="ru-RU"/>
              </w:rPr>
            </w:pPr>
            <w:r w:rsidRPr="00A001E8">
              <w:rPr>
                <w:rFonts w:ascii="Tahoma" w:eastAsia="Times New Roman" w:hAnsi="Tahoma" w:cs="Tahoma"/>
                <w:b/>
                <w:bCs/>
                <w:sz w:val="16"/>
                <w:szCs w:val="16"/>
                <w:lang w:eastAsia="ru-RU"/>
              </w:rPr>
              <w:t>3 808 054</w:t>
            </w:r>
          </w:p>
        </w:tc>
        <w:tc>
          <w:tcPr>
            <w:tcW w:w="1496" w:type="dxa"/>
            <w:tcBorders>
              <w:top w:val="nil"/>
              <w:left w:val="nil"/>
              <w:bottom w:val="single" w:sz="4" w:space="0" w:color="auto"/>
              <w:right w:val="single" w:sz="4" w:space="0" w:color="auto"/>
            </w:tcBorders>
            <w:shd w:val="clear" w:color="auto" w:fill="auto"/>
            <w:noWrap/>
            <w:vAlign w:val="bottom"/>
            <w:hideMark/>
          </w:tcPr>
          <w:p w:rsidR="00A001E8" w:rsidRPr="00A001E8" w:rsidRDefault="00A001E8" w:rsidP="00A001E8">
            <w:pPr>
              <w:spacing w:after="0" w:line="240" w:lineRule="auto"/>
              <w:jc w:val="right"/>
              <w:rPr>
                <w:rFonts w:ascii="Tahoma" w:eastAsia="Times New Roman" w:hAnsi="Tahoma" w:cs="Tahoma"/>
                <w:sz w:val="16"/>
                <w:szCs w:val="16"/>
                <w:lang w:eastAsia="ru-RU"/>
              </w:rPr>
            </w:pPr>
            <w:r w:rsidRPr="00A001E8">
              <w:rPr>
                <w:rFonts w:ascii="Tahoma" w:eastAsia="Times New Roman" w:hAnsi="Tahoma" w:cs="Tahoma"/>
                <w:sz w:val="16"/>
                <w:szCs w:val="16"/>
                <w:lang w:eastAsia="ru-RU"/>
              </w:rPr>
              <w:t>1 253 467</w:t>
            </w:r>
          </w:p>
        </w:tc>
      </w:tr>
    </w:tbl>
    <w:p w:rsidR="004D067D" w:rsidRPr="00AB622B"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lastRenderedPageBreak/>
        <w:t>Следует отметить, что использованные выше издержки включают как переменную, так и постоянную компоненты. Данный формат не может быть использован для целей планирования, поскольку не позволяет проследит</w:t>
      </w:r>
      <w:r w:rsidR="007B49A5">
        <w:rPr>
          <w:rFonts w:ascii="Verdana" w:eastAsia="Times New Roman" w:hAnsi="Verdana" w:cs="Times New Roman"/>
          <w:color w:val="000000" w:themeColor="text1"/>
          <w:sz w:val="18"/>
          <w:szCs w:val="18"/>
          <w:lang w:eastAsia="ru-RU"/>
        </w:rPr>
        <w:t>ь</w:t>
      </w:r>
      <w:r w:rsidRPr="00AB622B">
        <w:rPr>
          <w:rFonts w:ascii="Verdana" w:eastAsia="Times New Roman" w:hAnsi="Verdana" w:cs="Times New Roman"/>
          <w:color w:val="000000" w:themeColor="text1"/>
          <w:sz w:val="18"/>
          <w:szCs w:val="18"/>
          <w:lang w:eastAsia="ru-RU"/>
        </w:rPr>
        <w:t xml:space="preserve"> изменение издержек в связи с изменением объема реализации товара. </w:t>
      </w:r>
    </w:p>
    <w:p w:rsidR="004D067D"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Для целей планирования используется так называемый формат отчета о прибыли на основе “вложенного дохода” </w:t>
      </w:r>
      <w:r w:rsidRPr="00AE7170">
        <w:rPr>
          <w:rFonts w:ascii="Verdana" w:eastAsia="Times New Roman" w:hAnsi="Verdana" w:cs="Times New Roman"/>
          <w:b/>
          <w:color w:val="0000FF"/>
          <w:sz w:val="18"/>
          <w:szCs w:val="18"/>
          <w:lang w:eastAsia="ru-RU"/>
        </w:rPr>
        <w:t>(Contribution Format</w:t>
      </w:r>
      <w:r w:rsidR="00AE7170" w:rsidRPr="00AE7170">
        <w:rPr>
          <w:rFonts w:ascii="Verdana" w:eastAsia="Times New Roman" w:hAnsi="Verdana" w:cs="Times New Roman"/>
          <w:b/>
          <w:color w:val="0000FF"/>
          <w:sz w:val="18"/>
          <w:szCs w:val="18"/>
          <w:lang w:eastAsia="ru-RU"/>
        </w:rPr>
        <w:t>)</w:t>
      </w:r>
      <w:r w:rsidR="00AE7170">
        <w:rPr>
          <w:rFonts w:ascii="Verdana" w:eastAsia="Times New Roman" w:hAnsi="Verdana" w:cs="Times New Roman"/>
          <w:color w:val="000000" w:themeColor="text1"/>
          <w:sz w:val="18"/>
          <w:szCs w:val="18"/>
          <w:lang w:eastAsia="ru-RU"/>
        </w:rPr>
        <w:t>, который имеет следующий вид:</w:t>
      </w:r>
    </w:p>
    <w:tbl>
      <w:tblPr>
        <w:tblW w:w="5880" w:type="dxa"/>
        <w:tblInd w:w="103" w:type="dxa"/>
        <w:tblLook w:val="04A0"/>
      </w:tblPr>
      <w:tblGrid>
        <w:gridCol w:w="580"/>
        <w:gridCol w:w="1178"/>
        <w:gridCol w:w="1001"/>
        <w:gridCol w:w="1001"/>
        <w:gridCol w:w="1060"/>
        <w:gridCol w:w="1060"/>
      </w:tblGrid>
      <w:tr w:rsidR="00AE7170" w:rsidRPr="00AE7170" w:rsidTr="00AE7170">
        <w:trPr>
          <w:trHeight w:val="210"/>
        </w:trPr>
        <w:tc>
          <w:tcPr>
            <w:tcW w:w="580" w:type="dxa"/>
            <w:tcBorders>
              <w:top w:val="single" w:sz="4" w:space="0" w:color="auto"/>
              <w:left w:val="single" w:sz="4" w:space="0" w:color="auto"/>
              <w:bottom w:val="nil"/>
              <w:right w:val="single" w:sz="4" w:space="0" w:color="auto"/>
            </w:tcBorders>
            <w:shd w:val="clear" w:color="000000" w:fill="3399FF"/>
            <w:noWrap/>
            <w:vAlign w:val="bottom"/>
            <w:hideMark/>
          </w:tcPr>
          <w:p w:rsidR="00AE7170" w:rsidRPr="00AE7170" w:rsidRDefault="00AE7170" w:rsidP="00AE7170">
            <w:pPr>
              <w:spacing w:after="0" w:line="240" w:lineRule="auto"/>
              <w:rPr>
                <w:rFonts w:ascii="Verdana" w:eastAsia="Times New Roman" w:hAnsi="Verdana" w:cs="Tahoma"/>
                <w:color w:val="FFFFFF"/>
                <w:sz w:val="16"/>
                <w:szCs w:val="16"/>
                <w:lang w:eastAsia="ru-RU"/>
              </w:rPr>
            </w:pPr>
            <w:r w:rsidRPr="00AE7170">
              <w:rPr>
                <w:rFonts w:ascii="Verdana" w:eastAsia="Times New Roman" w:hAnsi="Verdana" w:cs="Tahoma"/>
                <w:color w:val="FFFFFF"/>
                <w:sz w:val="16"/>
                <w:szCs w:val="16"/>
                <w:lang w:eastAsia="ru-RU"/>
              </w:rPr>
              <w:t>№</w:t>
            </w:r>
          </w:p>
        </w:tc>
        <w:tc>
          <w:tcPr>
            <w:tcW w:w="3180" w:type="dxa"/>
            <w:gridSpan w:val="3"/>
            <w:tcBorders>
              <w:top w:val="single" w:sz="4" w:space="0" w:color="auto"/>
              <w:left w:val="single" w:sz="4" w:space="0" w:color="auto"/>
              <w:bottom w:val="nil"/>
              <w:right w:val="nil"/>
            </w:tcBorders>
            <w:shd w:val="clear" w:color="000000" w:fill="3399FF"/>
            <w:noWrap/>
            <w:vAlign w:val="bottom"/>
            <w:hideMark/>
          </w:tcPr>
          <w:p w:rsidR="00AE7170" w:rsidRPr="00AE7170" w:rsidRDefault="00AE7170" w:rsidP="00AE7170">
            <w:pPr>
              <w:spacing w:after="0" w:line="240" w:lineRule="auto"/>
              <w:rPr>
                <w:rFonts w:ascii="Verdana" w:eastAsia="Times New Roman" w:hAnsi="Verdana" w:cs="Tahoma"/>
                <w:color w:val="FFFFFF"/>
                <w:sz w:val="16"/>
                <w:szCs w:val="16"/>
                <w:lang w:eastAsia="ru-RU"/>
              </w:rPr>
            </w:pPr>
            <w:r w:rsidRPr="00AE7170">
              <w:rPr>
                <w:rFonts w:ascii="Verdana" w:eastAsia="Times New Roman" w:hAnsi="Verdana" w:cs="Tahoma"/>
                <w:color w:val="FFFFFF"/>
                <w:sz w:val="16"/>
                <w:szCs w:val="16"/>
                <w:lang w:eastAsia="ru-RU"/>
              </w:rPr>
              <w:t>Наименование показателей</w:t>
            </w:r>
          </w:p>
        </w:tc>
        <w:tc>
          <w:tcPr>
            <w:tcW w:w="1060" w:type="dxa"/>
            <w:tcBorders>
              <w:top w:val="single" w:sz="4" w:space="0" w:color="auto"/>
              <w:left w:val="nil"/>
              <w:bottom w:val="nil"/>
              <w:right w:val="single" w:sz="4" w:space="0" w:color="auto"/>
            </w:tcBorders>
            <w:shd w:val="clear" w:color="000000" w:fill="3399FF"/>
            <w:noWrap/>
            <w:vAlign w:val="bottom"/>
            <w:hideMark/>
          </w:tcPr>
          <w:p w:rsidR="00AE7170" w:rsidRPr="00AE7170" w:rsidRDefault="00AE7170" w:rsidP="00AE7170">
            <w:pPr>
              <w:spacing w:after="0" w:line="240" w:lineRule="auto"/>
              <w:rPr>
                <w:rFonts w:ascii="Verdana" w:eastAsia="Times New Roman" w:hAnsi="Verdana" w:cs="Tahoma"/>
                <w:color w:val="FFFFFF"/>
                <w:sz w:val="16"/>
                <w:szCs w:val="16"/>
                <w:lang w:eastAsia="ru-RU"/>
              </w:rPr>
            </w:pPr>
            <w:r w:rsidRPr="00AE7170">
              <w:rPr>
                <w:rFonts w:ascii="Verdana" w:eastAsia="Times New Roman" w:hAnsi="Verdana" w:cs="Tahoma"/>
                <w:color w:val="FFFFFF"/>
                <w:sz w:val="16"/>
                <w:szCs w:val="16"/>
                <w:lang w:eastAsia="ru-RU"/>
              </w:rPr>
              <w:t> </w:t>
            </w:r>
          </w:p>
        </w:tc>
        <w:tc>
          <w:tcPr>
            <w:tcW w:w="1060" w:type="dxa"/>
            <w:tcBorders>
              <w:top w:val="single" w:sz="4" w:space="0" w:color="auto"/>
              <w:left w:val="nil"/>
              <w:bottom w:val="nil"/>
              <w:right w:val="single" w:sz="4" w:space="0" w:color="auto"/>
            </w:tcBorders>
            <w:shd w:val="clear" w:color="000000" w:fill="3399FF"/>
            <w:noWrap/>
            <w:vAlign w:val="bottom"/>
            <w:hideMark/>
          </w:tcPr>
          <w:p w:rsidR="00AE7170" w:rsidRPr="00AE7170" w:rsidRDefault="00AE7170" w:rsidP="00AE7170">
            <w:pPr>
              <w:spacing w:after="0" w:line="240" w:lineRule="auto"/>
              <w:rPr>
                <w:rFonts w:ascii="Verdana" w:eastAsia="Times New Roman" w:hAnsi="Verdana" w:cs="Tahoma"/>
                <w:color w:val="FFFFFF"/>
                <w:sz w:val="16"/>
                <w:szCs w:val="16"/>
                <w:lang w:eastAsia="ru-RU"/>
              </w:rPr>
            </w:pPr>
            <w:r w:rsidRPr="00AE7170">
              <w:rPr>
                <w:rFonts w:ascii="Verdana" w:eastAsia="Times New Roman" w:hAnsi="Verdana" w:cs="Tahoma"/>
                <w:color w:val="FFFFFF"/>
                <w:sz w:val="16"/>
                <w:szCs w:val="16"/>
                <w:lang w:eastAsia="ru-RU"/>
              </w:rPr>
              <w:t>Сумма</w:t>
            </w:r>
          </w:p>
        </w:tc>
      </w:tr>
      <w:tr w:rsidR="00AE7170" w:rsidRPr="00AE7170" w:rsidTr="00AE7170">
        <w:trPr>
          <w:trHeight w:val="210"/>
        </w:trPr>
        <w:tc>
          <w:tcPr>
            <w:tcW w:w="580" w:type="dxa"/>
            <w:tcBorders>
              <w:top w:val="nil"/>
              <w:left w:val="single" w:sz="4" w:space="0" w:color="auto"/>
              <w:bottom w:val="single" w:sz="4" w:space="0" w:color="auto"/>
              <w:right w:val="single" w:sz="4" w:space="0" w:color="auto"/>
            </w:tcBorders>
            <w:shd w:val="clear" w:color="000000" w:fill="3399FF"/>
            <w:noWrap/>
            <w:vAlign w:val="bottom"/>
            <w:hideMark/>
          </w:tcPr>
          <w:p w:rsidR="00AE7170" w:rsidRPr="00AE7170" w:rsidRDefault="00AE7170" w:rsidP="00AE7170">
            <w:pPr>
              <w:spacing w:after="0" w:line="240" w:lineRule="auto"/>
              <w:rPr>
                <w:rFonts w:ascii="Verdana" w:eastAsia="Times New Roman" w:hAnsi="Verdana" w:cs="Tahoma"/>
                <w:color w:val="FFFFFF"/>
                <w:sz w:val="16"/>
                <w:szCs w:val="16"/>
                <w:lang w:eastAsia="ru-RU"/>
              </w:rPr>
            </w:pPr>
            <w:r w:rsidRPr="00AE7170">
              <w:rPr>
                <w:rFonts w:ascii="Verdana" w:eastAsia="Times New Roman" w:hAnsi="Verdana" w:cs="Tahoma"/>
                <w:color w:val="FFFFFF"/>
                <w:sz w:val="16"/>
                <w:szCs w:val="16"/>
                <w:lang w:eastAsia="ru-RU"/>
              </w:rPr>
              <w:t> </w:t>
            </w:r>
          </w:p>
        </w:tc>
        <w:tc>
          <w:tcPr>
            <w:tcW w:w="1178" w:type="dxa"/>
            <w:tcBorders>
              <w:top w:val="nil"/>
              <w:left w:val="nil"/>
              <w:bottom w:val="single" w:sz="4" w:space="0" w:color="auto"/>
              <w:right w:val="nil"/>
            </w:tcBorders>
            <w:shd w:val="clear" w:color="000000" w:fill="3399FF"/>
            <w:noWrap/>
            <w:vAlign w:val="bottom"/>
            <w:hideMark/>
          </w:tcPr>
          <w:p w:rsidR="00AE7170" w:rsidRPr="00AE7170" w:rsidRDefault="00AE7170" w:rsidP="00AE7170">
            <w:pPr>
              <w:spacing w:after="0" w:line="240" w:lineRule="auto"/>
              <w:rPr>
                <w:rFonts w:ascii="Verdana" w:eastAsia="Times New Roman" w:hAnsi="Verdana" w:cs="Tahoma"/>
                <w:color w:val="FFFFFF"/>
                <w:sz w:val="16"/>
                <w:szCs w:val="16"/>
                <w:lang w:eastAsia="ru-RU"/>
              </w:rPr>
            </w:pPr>
            <w:r w:rsidRPr="00AE7170">
              <w:rPr>
                <w:rFonts w:ascii="Verdana" w:eastAsia="Times New Roman" w:hAnsi="Verdana" w:cs="Tahoma"/>
                <w:color w:val="FFFFFF"/>
                <w:sz w:val="16"/>
                <w:szCs w:val="16"/>
                <w:lang w:eastAsia="ru-RU"/>
              </w:rPr>
              <w:t> </w:t>
            </w:r>
          </w:p>
        </w:tc>
        <w:tc>
          <w:tcPr>
            <w:tcW w:w="1001" w:type="dxa"/>
            <w:tcBorders>
              <w:top w:val="nil"/>
              <w:left w:val="nil"/>
              <w:bottom w:val="single" w:sz="4" w:space="0" w:color="auto"/>
              <w:right w:val="nil"/>
            </w:tcBorders>
            <w:shd w:val="clear" w:color="000000" w:fill="3399FF"/>
            <w:noWrap/>
            <w:vAlign w:val="bottom"/>
            <w:hideMark/>
          </w:tcPr>
          <w:p w:rsidR="00AE7170" w:rsidRPr="00AE7170" w:rsidRDefault="00AE7170" w:rsidP="00AE7170">
            <w:pPr>
              <w:spacing w:after="0" w:line="240" w:lineRule="auto"/>
              <w:rPr>
                <w:rFonts w:ascii="Verdana" w:eastAsia="Times New Roman" w:hAnsi="Verdana" w:cs="Tahoma"/>
                <w:color w:val="FFFFFF"/>
                <w:sz w:val="16"/>
                <w:szCs w:val="16"/>
                <w:lang w:eastAsia="ru-RU"/>
              </w:rPr>
            </w:pPr>
            <w:r w:rsidRPr="00AE7170">
              <w:rPr>
                <w:rFonts w:ascii="Verdana" w:eastAsia="Times New Roman" w:hAnsi="Verdana" w:cs="Tahoma"/>
                <w:color w:val="FFFFFF"/>
                <w:sz w:val="16"/>
                <w:szCs w:val="16"/>
                <w:lang w:eastAsia="ru-RU"/>
              </w:rPr>
              <w:t> </w:t>
            </w:r>
          </w:p>
        </w:tc>
        <w:tc>
          <w:tcPr>
            <w:tcW w:w="1001" w:type="dxa"/>
            <w:tcBorders>
              <w:top w:val="nil"/>
              <w:left w:val="nil"/>
              <w:bottom w:val="single" w:sz="4" w:space="0" w:color="auto"/>
              <w:right w:val="nil"/>
            </w:tcBorders>
            <w:shd w:val="clear" w:color="000000" w:fill="3399FF"/>
            <w:noWrap/>
            <w:vAlign w:val="bottom"/>
            <w:hideMark/>
          </w:tcPr>
          <w:p w:rsidR="00AE7170" w:rsidRPr="00AE7170" w:rsidRDefault="00AE7170" w:rsidP="00AE7170">
            <w:pPr>
              <w:spacing w:after="0" w:line="240" w:lineRule="auto"/>
              <w:rPr>
                <w:rFonts w:ascii="Verdana" w:eastAsia="Times New Roman" w:hAnsi="Verdana" w:cs="Tahoma"/>
                <w:color w:val="FFFFFF"/>
                <w:sz w:val="16"/>
                <w:szCs w:val="16"/>
                <w:lang w:eastAsia="ru-RU"/>
              </w:rPr>
            </w:pPr>
            <w:r w:rsidRPr="00AE7170">
              <w:rPr>
                <w:rFonts w:ascii="Verdana" w:eastAsia="Times New Roman" w:hAnsi="Verdana" w:cs="Tahoma"/>
                <w:color w:val="FFFFFF"/>
                <w:sz w:val="16"/>
                <w:szCs w:val="16"/>
                <w:lang w:eastAsia="ru-RU"/>
              </w:rPr>
              <w:t> </w:t>
            </w:r>
          </w:p>
        </w:tc>
        <w:tc>
          <w:tcPr>
            <w:tcW w:w="1060" w:type="dxa"/>
            <w:tcBorders>
              <w:top w:val="nil"/>
              <w:left w:val="nil"/>
              <w:bottom w:val="single" w:sz="4" w:space="0" w:color="auto"/>
              <w:right w:val="single" w:sz="4" w:space="0" w:color="auto"/>
            </w:tcBorders>
            <w:shd w:val="clear" w:color="000000" w:fill="3399FF"/>
            <w:noWrap/>
            <w:vAlign w:val="bottom"/>
            <w:hideMark/>
          </w:tcPr>
          <w:p w:rsidR="00AE7170" w:rsidRPr="00AE7170" w:rsidRDefault="00AE7170" w:rsidP="00AE7170">
            <w:pPr>
              <w:spacing w:after="0" w:line="240" w:lineRule="auto"/>
              <w:rPr>
                <w:rFonts w:ascii="Verdana" w:eastAsia="Times New Roman" w:hAnsi="Verdana" w:cs="Tahoma"/>
                <w:color w:val="FFFFFF"/>
                <w:sz w:val="16"/>
                <w:szCs w:val="16"/>
                <w:lang w:eastAsia="ru-RU"/>
              </w:rPr>
            </w:pPr>
            <w:r w:rsidRPr="00AE7170">
              <w:rPr>
                <w:rFonts w:ascii="Verdana" w:eastAsia="Times New Roman" w:hAnsi="Verdana" w:cs="Tahoma"/>
                <w:color w:val="FFFFFF"/>
                <w:sz w:val="16"/>
                <w:szCs w:val="16"/>
                <w:lang w:eastAsia="ru-RU"/>
              </w:rPr>
              <w:t> </w:t>
            </w:r>
          </w:p>
        </w:tc>
        <w:tc>
          <w:tcPr>
            <w:tcW w:w="1060" w:type="dxa"/>
            <w:tcBorders>
              <w:top w:val="nil"/>
              <w:left w:val="nil"/>
              <w:bottom w:val="single" w:sz="4" w:space="0" w:color="auto"/>
              <w:right w:val="single" w:sz="4" w:space="0" w:color="auto"/>
            </w:tcBorders>
            <w:shd w:val="clear" w:color="000000" w:fill="3399FF"/>
            <w:noWrap/>
            <w:vAlign w:val="bottom"/>
            <w:hideMark/>
          </w:tcPr>
          <w:p w:rsidR="00AE7170" w:rsidRPr="00AE7170" w:rsidRDefault="00AE7170" w:rsidP="00AE7170">
            <w:pPr>
              <w:spacing w:after="0" w:line="240" w:lineRule="auto"/>
              <w:rPr>
                <w:rFonts w:ascii="Verdana" w:eastAsia="Times New Roman" w:hAnsi="Verdana" w:cs="Tahoma"/>
                <w:color w:val="FFFFFF"/>
                <w:sz w:val="16"/>
                <w:szCs w:val="16"/>
                <w:lang w:eastAsia="ru-RU"/>
              </w:rPr>
            </w:pPr>
            <w:r w:rsidRPr="00AE7170">
              <w:rPr>
                <w:rFonts w:ascii="Verdana" w:eastAsia="Times New Roman" w:hAnsi="Verdana" w:cs="Tahoma"/>
                <w:color w:val="FFFFFF"/>
                <w:sz w:val="16"/>
                <w:szCs w:val="16"/>
                <w:lang w:eastAsia="ru-RU"/>
              </w:rPr>
              <w:t>тыс. руб.</w:t>
            </w:r>
          </w:p>
        </w:tc>
      </w:tr>
      <w:tr w:rsidR="00AE7170" w:rsidRPr="00AE7170" w:rsidTr="00AE7170">
        <w:trPr>
          <w:trHeight w:val="210"/>
        </w:trPr>
        <w:tc>
          <w:tcPr>
            <w:tcW w:w="580" w:type="dxa"/>
            <w:tcBorders>
              <w:top w:val="nil"/>
              <w:left w:val="nil"/>
              <w:bottom w:val="nil"/>
              <w:right w:val="nil"/>
            </w:tcBorders>
            <w:shd w:val="clear" w:color="auto" w:fill="auto"/>
            <w:noWrap/>
            <w:vAlign w:val="bottom"/>
            <w:hideMark/>
          </w:tcPr>
          <w:p w:rsidR="00AE7170" w:rsidRPr="00AE7170" w:rsidRDefault="00AE7170" w:rsidP="00AE7170">
            <w:pPr>
              <w:spacing w:after="0" w:line="240" w:lineRule="auto"/>
              <w:rPr>
                <w:rFonts w:ascii="Verdana" w:eastAsia="Times New Roman" w:hAnsi="Verdana" w:cs="Tahoma"/>
                <w:color w:val="000000"/>
                <w:sz w:val="16"/>
                <w:szCs w:val="16"/>
                <w:lang w:eastAsia="ru-RU"/>
              </w:rPr>
            </w:pPr>
          </w:p>
        </w:tc>
        <w:tc>
          <w:tcPr>
            <w:tcW w:w="1178" w:type="dxa"/>
            <w:tcBorders>
              <w:top w:val="nil"/>
              <w:left w:val="nil"/>
              <w:bottom w:val="nil"/>
              <w:right w:val="nil"/>
            </w:tcBorders>
            <w:shd w:val="clear" w:color="auto" w:fill="auto"/>
            <w:noWrap/>
            <w:vAlign w:val="bottom"/>
            <w:hideMark/>
          </w:tcPr>
          <w:p w:rsidR="00AE7170" w:rsidRPr="00AE7170" w:rsidRDefault="00AE7170" w:rsidP="00AE7170">
            <w:pPr>
              <w:spacing w:after="0" w:line="240" w:lineRule="auto"/>
              <w:rPr>
                <w:rFonts w:ascii="Verdana" w:eastAsia="Times New Roman" w:hAnsi="Verdana" w:cs="Tahoma"/>
                <w:color w:val="000000"/>
                <w:sz w:val="16"/>
                <w:szCs w:val="16"/>
                <w:lang w:eastAsia="ru-RU"/>
              </w:rPr>
            </w:pPr>
          </w:p>
        </w:tc>
        <w:tc>
          <w:tcPr>
            <w:tcW w:w="1001" w:type="dxa"/>
            <w:tcBorders>
              <w:top w:val="nil"/>
              <w:left w:val="nil"/>
              <w:bottom w:val="nil"/>
              <w:right w:val="nil"/>
            </w:tcBorders>
            <w:shd w:val="clear" w:color="auto" w:fill="auto"/>
            <w:noWrap/>
            <w:vAlign w:val="bottom"/>
            <w:hideMark/>
          </w:tcPr>
          <w:p w:rsidR="00AE7170" w:rsidRPr="00AE7170" w:rsidRDefault="00AE7170" w:rsidP="00AE7170">
            <w:pPr>
              <w:spacing w:after="0" w:line="240" w:lineRule="auto"/>
              <w:rPr>
                <w:rFonts w:ascii="Verdana" w:eastAsia="Times New Roman" w:hAnsi="Verdana" w:cs="Tahoma"/>
                <w:color w:val="000000"/>
                <w:sz w:val="16"/>
                <w:szCs w:val="16"/>
                <w:lang w:eastAsia="ru-RU"/>
              </w:rPr>
            </w:pPr>
          </w:p>
        </w:tc>
        <w:tc>
          <w:tcPr>
            <w:tcW w:w="1001" w:type="dxa"/>
            <w:tcBorders>
              <w:top w:val="nil"/>
              <w:left w:val="nil"/>
              <w:bottom w:val="nil"/>
              <w:right w:val="nil"/>
            </w:tcBorders>
            <w:shd w:val="clear" w:color="auto" w:fill="auto"/>
            <w:noWrap/>
            <w:vAlign w:val="bottom"/>
            <w:hideMark/>
          </w:tcPr>
          <w:p w:rsidR="00AE7170" w:rsidRPr="00AE7170" w:rsidRDefault="00AE7170" w:rsidP="00AE7170">
            <w:pPr>
              <w:spacing w:after="0" w:line="240" w:lineRule="auto"/>
              <w:rPr>
                <w:rFonts w:ascii="Verdana" w:eastAsia="Times New Roman" w:hAnsi="Verdana" w:cs="Tahoma"/>
                <w:color w:val="000000"/>
                <w:sz w:val="16"/>
                <w:szCs w:val="16"/>
                <w:lang w:eastAsia="ru-RU"/>
              </w:rPr>
            </w:pPr>
          </w:p>
        </w:tc>
        <w:tc>
          <w:tcPr>
            <w:tcW w:w="1060" w:type="dxa"/>
            <w:tcBorders>
              <w:top w:val="nil"/>
              <w:left w:val="nil"/>
              <w:bottom w:val="nil"/>
              <w:right w:val="nil"/>
            </w:tcBorders>
            <w:shd w:val="clear" w:color="auto" w:fill="auto"/>
            <w:noWrap/>
            <w:vAlign w:val="bottom"/>
            <w:hideMark/>
          </w:tcPr>
          <w:p w:rsidR="00AE7170" w:rsidRPr="00AE7170" w:rsidRDefault="00AE7170" w:rsidP="00AE7170">
            <w:pPr>
              <w:spacing w:after="0" w:line="240" w:lineRule="auto"/>
              <w:rPr>
                <w:rFonts w:ascii="Verdana" w:eastAsia="Times New Roman" w:hAnsi="Verdana" w:cs="Tahoma"/>
                <w:color w:val="000000"/>
                <w:sz w:val="16"/>
                <w:szCs w:val="16"/>
                <w:lang w:eastAsia="ru-RU"/>
              </w:rPr>
            </w:pPr>
          </w:p>
        </w:tc>
        <w:tc>
          <w:tcPr>
            <w:tcW w:w="1060" w:type="dxa"/>
            <w:tcBorders>
              <w:top w:val="nil"/>
              <w:left w:val="nil"/>
              <w:bottom w:val="nil"/>
              <w:right w:val="nil"/>
            </w:tcBorders>
            <w:shd w:val="clear" w:color="auto" w:fill="auto"/>
            <w:noWrap/>
            <w:vAlign w:val="bottom"/>
            <w:hideMark/>
          </w:tcPr>
          <w:p w:rsidR="00AE7170" w:rsidRPr="00AE7170" w:rsidRDefault="00AE7170" w:rsidP="00AE7170">
            <w:pPr>
              <w:spacing w:after="0" w:line="240" w:lineRule="auto"/>
              <w:rPr>
                <w:rFonts w:ascii="Verdana" w:eastAsia="Times New Roman" w:hAnsi="Verdana" w:cs="Tahoma"/>
                <w:color w:val="000000"/>
                <w:sz w:val="16"/>
                <w:szCs w:val="16"/>
                <w:lang w:eastAsia="ru-RU"/>
              </w:rPr>
            </w:pPr>
          </w:p>
        </w:tc>
      </w:tr>
      <w:tr w:rsidR="00AE7170" w:rsidRPr="00AE7170" w:rsidTr="00AE7170">
        <w:trPr>
          <w:trHeight w:val="210"/>
        </w:trPr>
        <w:tc>
          <w:tcPr>
            <w:tcW w:w="580" w:type="dxa"/>
            <w:tcBorders>
              <w:top w:val="single" w:sz="4" w:space="0" w:color="auto"/>
              <w:left w:val="single" w:sz="4" w:space="0" w:color="auto"/>
              <w:bottom w:val="single" w:sz="4" w:space="0" w:color="auto"/>
              <w:right w:val="single" w:sz="4" w:space="0" w:color="auto"/>
            </w:tcBorders>
            <w:shd w:val="clear" w:color="000000" w:fill="FFFF99"/>
            <w:noWrap/>
            <w:vAlign w:val="bottom"/>
            <w:hideMark/>
          </w:tcPr>
          <w:p w:rsidR="00AE7170" w:rsidRPr="00AE7170" w:rsidRDefault="00AE7170" w:rsidP="00AE7170">
            <w:pPr>
              <w:spacing w:after="0" w:line="240" w:lineRule="auto"/>
              <w:jc w:val="right"/>
              <w:rPr>
                <w:rFonts w:ascii="Verdana" w:eastAsia="Times New Roman" w:hAnsi="Verdana" w:cs="Tahoma"/>
                <w:color w:val="000000"/>
                <w:sz w:val="16"/>
                <w:szCs w:val="16"/>
                <w:lang w:eastAsia="ru-RU"/>
              </w:rPr>
            </w:pPr>
            <w:r w:rsidRPr="00AE7170">
              <w:rPr>
                <w:rFonts w:ascii="Verdana" w:eastAsia="Times New Roman" w:hAnsi="Verdana" w:cs="Tahoma"/>
                <w:color w:val="000000"/>
                <w:sz w:val="16"/>
                <w:szCs w:val="16"/>
                <w:lang w:eastAsia="ru-RU"/>
              </w:rPr>
              <w:t>1</w:t>
            </w:r>
          </w:p>
        </w:tc>
        <w:tc>
          <w:tcPr>
            <w:tcW w:w="2179" w:type="dxa"/>
            <w:gridSpan w:val="2"/>
            <w:tcBorders>
              <w:top w:val="single" w:sz="4" w:space="0" w:color="auto"/>
              <w:left w:val="single" w:sz="4" w:space="0" w:color="auto"/>
              <w:bottom w:val="single" w:sz="4" w:space="0" w:color="auto"/>
              <w:right w:val="nil"/>
            </w:tcBorders>
            <w:shd w:val="clear" w:color="000000" w:fill="FFFF99"/>
            <w:noWrap/>
            <w:vAlign w:val="bottom"/>
            <w:hideMark/>
          </w:tcPr>
          <w:p w:rsidR="00AE7170" w:rsidRPr="00AE7170" w:rsidRDefault="00AE7170" w:rsidP="00AE7170">
            <w:pPr>
              <w:spacing w:after="0" w:line="240" w:lineRule="auto"/>
              <w:rPr>
                <w:rFonts w:ascii="Verdana" w:eastAsia="Times New Roman" w:hAnsi="Verdana" w:cs="Tahoma"/>
                <w:color w:val="000000"/>
                <w:sz w:val="16"/>
                <w:szCs w:val="16"/>
                <w:lang w:eastAsia="ru-RU"/>
              </w:rPr>
            </w:pPr>
            <w:r w:rsidRPr="00AE7170">
              <w:rPr>
                <w:rFonts w:ascii="Verdana" w:eastAsia="Times New Roman" w:hAnsi="Verdana" w:cs="Tahoma"/>
                <w:color w:val="000000"/>
                <w:sz w:val="16"/>
                <w:szCs w:val="16"/>
                <w:lang w:eastAsia="ru-RU"/>
              </w:rPr>
              <w:t>Выручка от продажи</w:t>
            </w:r>
          </w:p>
        </w:tc>
        <w:tc>
          <w:tcPr>
            <w:tcW w:w="1001" w:type="dxa"/>
            <w:tcBorders>
              <w:top w:val="single" w:sz="4" w:space="0" w:color="auto"/>
              <w:left w:val="nil"/>
              <w:bottom w:val="single" w:sz="4" w:space="0" w:color="auto"/>
              <w:right w:val="nil"/>
            </w:tcBorders>
            <w:shd w:val="clear" w:color="000000" w:fill="FFFF99"/>
            <w:noWrap/>
            <w:vAlign w:val="bottom"/>
            <w:hideMark/>
          </w:tcPr>
          <w:p w:rsidR="00AE7170" w:rsidRPr="00AE7170" w:rsidRDefault="00AE7170" w:rsidP="00AE7170">
            <w:pPr>
              <w:spacing w:after="0" w:line="240" w:lineRule="auto"/>
              <w:rPr>
                <w:rFonts w:ascii="Verdana" w:eastAsia="Times New Roman" w:hAnsi="Verdana" w:cs="Tahoma"/>
                <w:color w:val="000000"/>
                <w:sz w:val="16"/>
                <w:szCs w:val="16"/>
                <w:lang w:eastAsia="ru-RU"/>
              </w:rPr>
            </w:pPr>
            <w:r w:rsidRPr="00AE7170">
              <w:rPr>
                <w:rFonts w:ascii="Verdana" w:eastAsia="Times New Roman" w:hAnsi="Verdana" w:cs="Tahoma"/>
                <w:color w:val="000000"/>
                <w:sz w:val="16"/>
                <w:szCs w:val="16"/>
                <w:lang w:eastAsia="ru-RU"/>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AE7170" w:rsidRPr="00AE7170" w:rsidRDefault="00AE7170" w:rsidP="00AE7170">
            <w:pPr>
              <w:spacing w:after="0" w:line="240" w:lineRule="auto"/>
              <w:rPr>
                <w:rFonts w:ascii="Verdana" w:eastAsia="Times New Roman" w:hAnsi="Verdana" w:cs="Tahoma"/>
                <w:color w:val="000000"/>
                <w:sz w:val="16"/>
                <w:szCs w:val="16"/>
                <w:lang w:eastAsia="ru-RU"/>
              </w:rPr>
            </w:pPr>
            <w:r w:rsidRPr="00AE7170">
              <w:rPr>
                <w:rFonts w:ascii="Verdana" w:eastAsia="Times New Roman" w:hAnsi="Verdana" w:cs="Tahoma"/>
                <w:color w:val="000000"/>
                <w:sz w:val="16"/>
                <w:szCs w:val="16"/>
                <w:lang w:eastAsia="ru-RU"/>
              </w:rPr>
              <w:t> </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AE7170" w:rsidRPr="00AE7170" w:rsidRDefault="00AE7170" w:rsidP="00AE7170">
            <w:pPr>
              <w:spacing w:after="0" w:line="240" w:lineRule="auto"/>
              <w:jc w:val="right"/>
              <w:rPr>
                <w:rFonts w:ascii="Verdana" w:eastAsia="Times New Roman" w:hAnsi="Verdana" w:cs="Tahoma"/>
                <w:b/>
                <w:bCs/>
                <w:color w:val="000000"/>
                <w:sz w:val="16"/>
                <w:szCs w:val="16"/>
                <w:lang w:eastAsia="ru-RU"/>
              </w:rPr>
            </w:pPr>
            <w:r w:rsidRPr="00AE7170">
              <w:rPr>
                <w:rFonts w:ascii="Verdana" w:eastAsia="Times New Roman" w:hAnsi="Verdana" w:cs="Tahoma"/>
                <w:b/>
                <w:bCs/>
                <w:color w:val="000000"/>
                <w:sz w:val="16"/>
                <w:szCs w:val="16"/>
                <w:lang w:eastAsia="ru-RU"/>
              </w:rPr>
              <w:t>2105026</w:t>
            </w:r>
          </w:p>
        </w:tc>
      </w:tr>
      <w:tr w:rsidR="00AE7170" w:rsidRPr="00AE7170" w:rsidTr="00AE7170">
        <w:trPr>
          <w:trHeight w:val="210"/>
        </w:trPr>
        <w:tc>
          <w:tcPr>
            <w:tcW w:w="580" w:type="dxa"/>
            <w:tcBorders>
              <w:top w:val="nil"/>
              <w:left w:val="single" w:sz="4" w:space="0" w:color="auto"/>
              <w:bottom w:val="nil"/>
              <w:right w:val="single" w:sz="4" w:space="0" w:color="auto"/>
            </w:tcBorders>
            <w:shd w:val="clear" w:color="000000" w:fill="0000CC"/>
            <w:noWrap/>
            <w:vAlign w:val="bottom"/>
            <w:hideMark/>
          </w:tcPr>
          <w:p w:rsidR="00AE7170" w:rsidRPr="00AE7170" w:rsidRDefault="00AE7170" w:rsidP="00AE7170">
            <w:pPr>
              <w:spacing w:after="0" w:line="240" w:lineRule="auto"/>
              <w:jc w:val="right"/>
              <w:rPr>
                <w:rFonts w:ascii="Verdana" w:eastAsia="Times New Roman" w:hAnsi="Verdana" w:cs="Tahoma"/>
                <w:color w:val="FFFFFF"/>
                <w:sz w:val="16"/>
                <w:szCs w:val="16"/>
                <w:lang w:eastAsia="ru-RU"/>
              </w:rPr>
            </w:pPr>
            <w:r w:rsidRPr="00AE7170">
              <w:rPr>
                <w:rFonts w:ascii="Verdana" w:eastAsia="Times New Roman" w:hAnsi="Verdana" w:cs="Tahoma"/>
                <w:color w:val="FFFFFF"/>
                <w:sz w:val="16"/>
                <w:szCs w:val="16"/>
                <w:lang w:eastAsia="ru-RU"/>
              </w:rPr>
              <w:t>2</w:t>
            </w:r>
          </w:p>
        </w:tc>
        <w:tc>
          <w:tcPr>
            <w:tcW w:w="4240" w:type="dxa"/>
            <w:gridSpan w:val="4"/>
            <w:tcBorders>
              <w:top w:val="single" w:sz="4" w:space="0" w:color="auto"/>
              <w:left w:val="single" w:sz="4" w:space="0" w:color="auto"/>
              <w:bottom w:val="single" w:sz="4" w:space="0" w:color="auto"/>
              <w:right w:val="single" w:sz="4" w:space="0" w:color="000000"/>
            </w:tcBorders>
            <w:shd w:val="clear" w:color="000000" w:fill="0000CC"/>
            <w:noWrap/>
            <w:vAlign w:val="bottom"/>
            <w:hideMark/>
          </w:tcPr>
          <w:p w:rsidR="00AE7170" w:rsidRPr="00AE7170" w:rsidRDefault="00AE7170" w:rsidP="00AE7170">
            <w:pPr>
              <w:spacing w:after="0" w:line="240" w:lineRule="auto"/>
              <w:rPr>
                <w:rFonts w:ascii="Verdana" w:eastAsia="Times New Roman" w:hAnsi="Verdana" w:cs="Tahoma"/>
                <w:color w:val="FFFFFF"/>
                <w:sz w:val="16"/>
                <w:szCs w:val="16"/>
                <w:lang w:eastAsia="ru-RU"/>
              </w:rPr>
            </w:pPr>
            <w:r w:rsidRPr="00AE7170">
              <w:rPr>
                <w:rFonts w:ascii="Verdana" w:eastAsia="Times New Roman" w:hAnsi="Verdana" w:cs="Tahoma"/>
                <w:color w:val="FFFFFF"/>
                <w:sz w:val="16"/>
                <w:szCs w:val="16"/>
                <w:lang w:eastAsia="ru-RU"/>
              </w:rPr>
              <w:t>Переменные издержки всего, в том числе:</w:t>
            </w:r>
          </w:p>
        </w:tc>
        <w:tc>
          <w:tcPr>
            <w:tcW w:w="1060" w:type="dxa"/>
            <w:tcBorders>
              <w:top w:val="nil"/>
              <w:left w:val="nil"/>
              <w:bottom w:val="single" w:sz="4" w:space="0" w:color="auto"/>
              <w:right w:val="single" w:sz="4" w:space="0" w:color="auto"/>
            </w:tcBorders>
            <w:shd w:val="clear" w:color="000000" w:fill="0000CC"/>
            <w:noWrap/>
            <w:vAlign w:val="bottom"/>
            <w:hideMark/>
          </w:tcPr>
          <w:p w:rsidR="00AE7170" w:rsidRPr="00AE7170" w:rsidRDefault="00AE7170" w:rsidP="00AE7170">
            <w:pPr>
              <w:spacing w:after="0" w:line="240" w:lineRule="auto"/>
              <w:jc w:val="right"/>
              <w:rPr>
                <w:rFonts w:ascii="Verdana" w:eastAsia="Times New Roman" w:hAnsi="Verdana" w:cs="Tahoma"/>
                <w:b/>
                <w:bCs/>
                <w:color w:val="FFFFFF"/>
                <w:sz w:val="16"/>
                <w:szCs w:val="16"/>
                <w:lang w:eastAsia="ru-RU"/>
              </w:rPr>
            </w:pPr>
            <w:r w:rsidRPr="00AE7170">
              <w:rPr>
                <w:rFonts w:ascii="Verdana" w:eastAsia="Times New Roman" w:hAnsi="Verdana" w:cs="Tahoma"/>
                <w:b/>
                <w:bCs/>
                <w:color w:val="FFFFFF"/>
                <w:sz w:val="16"/>
                <w:szCs w:val="16"/>
                <w:lang w:eastAsia="ru-RU"/>
              </w:rPr>
              <w:t>1398833</w:t>
            </w:r>
          </w:p>
        </w:tc>
      </w:tr>
      <w:tr w:rsidR="00AE7170" w:rsidRPr="00AE7170" w:rsidTr="00AE7170">
        <w:trPr>
          <w:trHeight w:val="210"/>
        </w:trPr>
        <w:tc>
          <w:tcPr>
            <w:tcW w:w="580" w:type="dxa"/>
            <w:tcBorders>
              <w:top w:val="nil"/>
              <w:left w:val="single" w:sz="4" w:space="0" w:color="auto"/>
              <w:bottom w:val="nil"/>
              <w:right w:val="single" w:sz="4" w:space="0" w:color="auto"/>
            </w:tcBorders>
            <w:shd w:val="clear" w:color="000000" w:fill="0000CC"/>
            <w:noWrap/>
            <w:vAlign w:val="bottom"/>
            <w:hideMark/>
          </w:tcPr>
          <w:p w:rsidR="00AE7170" w:rsidRPr="00AE7170" w:rsidRDefault="00AE7170" w:rsidP="00AE7170">
            <w:pPr>
              <w:spacing w:after="0" w:line="240" w:lineRule="auto"/>
              <w:rPr>
                <w:rFonts w:ascii="Verdana" w:eastAsia="Times New Roman" w:hAnsi="Verdana" w:cs="Tahoma"/>
                <w:color w:val="FFFFFF"/>
                <w:sz w:val="16"/>
                <w:szCs w:val="16"/>
                <w:lang w:eastAsia="ru-RU"/>
              </w:rPr>
            </w:pPr>
            <w:r w:rsidRPr="00AE7170">
              <w:rPr>
                <w:rFonts w:ascii="Verdana" w:eastAsia="Times New Roman" w:hAnsi="Verdana" w:cs="Tahoma"/>
                <w:color w:val="FFFFFF"/>
                <w:sz w:val="16"/>
                <w:szCs w:val="16"/>
                <w:lang w:eastAsia="ru-RU"/>
              </w:rPr>
              <w:t> </w:t>
            </w:r>
          </w:p>
        </w:tc>
        <w:tc>
          <w:tcPr>
            <w:tcW w:w="1178" w:type="dxa"/>
            <w:tcBorders>
              <w:top w:val="nil"/>
              <w:left w:val="nil"/>
              <w:bottom w:val="nil"/>
              <w:right w:val="nil"/>
            </w:tcBorders>
            <w:shd w:val="clear" w:color="000000" w:fill="0000CC"/>
            <w:noWrap/>
            <w:vAlign w:val="bottom"/>
            <w:hideMark/>
          </w:tcPr>
          <w:p w:rsidR="00AE7170" w:rsidRPr="00AE7170" w:rsidRDefault="00AE7170" w:rsidP="00AE7170">
            <w:pPr>
              <w:spacing w:after="0" w:line="240" w:lineRule="auto"/>
              <w:rPr>
                <w:rFonts w:ascii="Verdana" w:eastAsia="Times New Roman" w:hAnsi="Verdana" w:cs="Tahoma"/>
                <w:color w:val="FFFFFF"/>
                <w:sz w:val="16"/>
                <w:szCs w:val="16"/>
                <w:lang w:eastAsia="ru-RU"/>
              </w:rPr>
            </w:pPr>
            <w:r w:rsidRPr="00AE7170">
              <w:rPr>
                <w:rFonts w:ascii="Verdana" w:eastAsia="Times New Roman" w:hAnsi="Verdana" w:cs="Tahoma"/>
                <w:color w:val="FFFFFF"/>
                <w:sz w:val="16"/>
                <w:szCs w:val="16"/>
                <w:lang w:eastAsia="ru-RU"/>
              </w:rPr>
              <w:t> </w:t>
            </w:r>
          </w:p>
        </w:tc>
        <w:tc>
          <w:tcPr>
            <w:tcW w:w="2002" w:type="dxa"/>
            <w:gridSpan w:val="2"/>
            <w:tcBorders>
              <w:top w:val="nil"/>
              <w:left w:val="single" w:sz="4" w:space="0" w:color="auto"/>
              <w:bottom w:val="single" w:sz="4" w:space="0" w:color="auto"/>
              <w:right w:val="nil"/>
            </w:tcBorders>
            <w:shd w:val="clear" w:color="000000" w:fill="0000CC"/>
            <w:noWrap/>
            <w:vAlign w:val="bottom"/>
            <w:hideMark/>
          </w:tcPr>
          <w:p w:rsidR="00AE7170" w:rsidRPr="00AE7170" w:rsidRDefault="00AE7170" w:rsidP="00AE7170">
            <w:pPr>
              <w:spacing w:after="0" w:line="240" w:lineRule="auto"/>
              <w:rPr>
                <w:rFonts w:ascii="Verdana" w:eastAsia="Times New Roman" w:hAnsi="Verdana" w:cs="Tahoma"/>
                <w:color w:val="FFFF00"/>
                <w:sz w:val="16"/>
                <w:szCs w:val="16"/>
                <w:lang w:eastAsia="ru-RU"/>
              </w:rPr>
            </w:pPr>
            <w:r w:rsidRPr="00AE7170">
              <w:rPr>
                <w:rFonts w:ascii="Verdana" w:eastAsia="Times New Roman" w:hAnsi="Verdana" w:cs="Tahoma"/>
                <w:color w:val="FFFF00"/>
                <w:sz w:val="16"/>
                <w:szCs w:val="16"/>
                <w:lang w:eastAsia="ru-RU"/>
              </w:rPr>
              <w:t>производственные</w:t>
            </w:r>
          </w:p>
        </w:tc>
        <w:tc>
          <w:tcPr>
            <w:tcW w:w="1060" w:type="dxa"/>
            <w:tcBorders>
              <w:top w:val="nil"/>
              <w:left w:val="nil"/>
              <w:bottom w:val="single" w:sz="4" w:space="0" w:color="auto"/>
              <w:right w:val="single" w:sz="4" w:space="0" w:color="auto"/>
            </w:tcBorders>
            <w:shd w:val="clear" w:color="000000" w:fill="0000CC"/>
            <w:noWrap/>
            <w:vAlign w:val="bottom"/>
            <w:hideMark/>
          </w:tcPr>
          <w:p w:rsidR="00AE7170" w:rsidRPr="00AE7170" w:rsidRDefault="00AE7170" w:rsidP="00AE7170">
            <w:pPr>
              <w:spacing w:after="0" w:line="240" w:lineRule="auto"/>
              <w:rPr>
                <w:rFonts w:ascii="Verdana" w:eastAsia="Times New Roman" w:hAnsi="Verdana" w:cs="Tahoma"/>
                <w:color w:val="FFFF00"/>
                <w:sz w:val="16"/>
                <w:szCs w:val="16"/>
                <w:lang w:eastAsia="ru-RU"/>
              </w:rPr>
            </w:pPr>
            <w:r w:rsidRPr="00AE7170">
              <w:rPr>
                <w:rFonts w:ascii="Verdana" w:eastAsia="Times New Roman" w:hAnsi="Verdana" w:cs="Tahoma"/>
                <w:color w:val="FFFF00"/>
                <w:sz w:val="16"/>
                <w:szCs w:val="16"/>
                <w:lang w:eastAsia="ru-RU"/>
              </w:rPr>
              <w:t> </w:t>
            </w:r>
          </w:p>
        </w:tc>
        <w:tc>
          <w:tcPr>
            <w:tcW w:w="1060" w:type="dxa"/>
            <w:tcBorders>
              <w:top w:val="nil"/>
              <w:left w:val="nil"/>
              <w:bottom w:val="single" w:sz="4" w:space="0" w:color="auto"/>
              <w:right w:val="single" w:sz="4" w:space="0" w:color="auto"/>
            </w:tcBorders>
            <w:shd w:val="clear" w:color="000000" w:fill="0000CC"/>
            <w:noWrap/>
            <w:vAlign w:val="bottom"/>
            <w:hideMark/>
          </w:tcPr>
          <w:p w:rsidR="00AE7170" w:rsidRPr="00AE7170" w:rsidRDefault="00AE7170" w:rsidP="00AE7170">
            <w:pPr>
              <w:spacing w:after="0" w:line="240" w:lineRule="auto"/>
              <w:jc w:val="right"/>
              <w:rPr>
                <w:rFonts w:ascii="Verdana" w:eastAsia="Times New Roman" w:hAnsi="Verdana" w:cs="Tahoma"/>
                <w:color w:val="FFFF00"/>
                <w:sz w:val="16"/>
                <w:szCs w:val="16"/>
                <w:lang w:eastAsia="ru-RU"/>
              </w:rPr>
            </w:pPr>
            <w:r w:rsidRPr="00AE7170">
              <w:rPr>
                <w:rFonts w:ascii="Verdana" w:eastAsia="Times New Roman" w:hAnsi="Verdana" w:cs="Tahoma"/>
                <w:color w:val="FFFF00"/>
                <w:sz w:val="16"/>
                <w:szCs w:val="16"/>
                <w:lang w:eastAsia="ru-RU"/>
              </w:rPr>
              <w:t>1155785</w:t>
            </w:r>
          </w:p>
        </w:tc>
      </w:tr>
      <w:tr w:rsidR="00AE7170" w:rsidRPr="00AE7170" w:rsidTr="00AE7170">
        <w:trPr>
          <w:trHeight w:val="210"/>
        </w:trPr>
        <w:tc>
          <w:tcPr>
            <w:tcW w:w="580" w:type="dxa"/>
            <w:tcBorders>
              <w:top w:val="nil"/>
              <w:left w:val="single" w:sz="4" w:space="0" w:color="auto"/>
              <w:bottom w:val="nil"/>
              <w:right w:val="single" w:sz="4" w:space="0" w:color="auto"/>
            </w:tcBorders>
            <w:shd w:val="clear" w:color="000000" w:fill="0000CC"/>
            <w:noWrap/>
            <w:vAlign w:val="bottom"/>
            <w:hideMark/>
          </w:tcPr>
          <w:p w:rsidR="00AE7170" w:rsidRPr="00AE7170" w:rsidRDefault="00AE7170" w:rsidP="00AE7170">
            <w:pPr>
              <w:spacing w:after="0" w:line="240" w:lineRule="auto"/>
              <w:rPr>
                <w:rFonts w:ascii="Verdana" w:eastAsia="Times New Roman" w:hAnsi="Verdana" w:cs="Tahoma"/>
                <w:color w:val="FFFFFF"/>
                <w:sz w:val="16"/>
                <w:szCs w:val="16"/>
                <w:lang w:eastAsia="ru-RU"/>
              </w:rPr>
            </w:pPr>
            <w:r w:rsidRPr="00AE7170">
              <w:rPr>
                <w:rFonts w:ascii="Verdana" w:eastAsia="Times New Roman" w:hAnsi="Verdana" w:cs="Tahoma"/>
                <w:color w:val="FFFFFF"/>
                <w:sz w:val="16"/>
                <w:szCs w:val="16"/>
                <w:lang w:eastAsia="ru-RU"/>
              </w:rPr>
              <w:t> </w:t>
            </w:r>
          </w:p>
        </w:tc>
        <w:tc>
          <w:tcPr>
            <w:tcW w:w="1178" w:type="dxa"/>
            <w:tcBorders>
              <w:top w:val="nil"/>
              <w:left w:val="nil"/>
              <w:bottom w:val="nil"/>
              <w:right w:val="nil"/>
            </w:tcBorders>
            <w:shd w:val="clear" w:color="000000" w:fill="0000CC"/>
            <w:noWrap/>
            <w:vAlign w:val="bottom"/>
            <w:hideMark/>
          </w:tcPr>
          <w:p w:rsidR="00AE7170" w:rsidRPr="00AE7170" w:rsidRDefault="00AE7170" w:rsidP="00AE7170">
            <w:pPr>
              <w:spacing w:after="0" w:line="240" w:lineRule="auto"/>
              <w:rPr>
                <w:rFonts w:ascii="Verdana" w:eastAsia="Times New Roman" w:hAnsi="Verdana" w:cs="Tahoma"/>
                <w:color w:val="FFFFFF"/>
                <w:sz w:val="16"/>
                <w:szCs w:val="16"/>
                <w:lang w:eastAsia="ru-RU"/>
              </w:rPr>
            </w:pPr>
            <w:r w:rsidRPr="00AE7170">
              <w:rPr>
                <w:rFonts w:ascii="Verdana" w:eastAsia="Times New Roman" w:hAnsi="Verdana" w:cs="Tahoma"/>
                <w:color w:val="FFFFFF"/>
                <w:sz w:val="16"/>
                <w:szCs w:val="16"/>
                <w:lang w:eastAsia="ru-RU"/>
              </w:rPr>
              <w:t> </w:t>
            </w:r>
          </w:p>
        </w:tc>
        <w:tc>
          <w:tcPr>
            <w:tcW w:w="2002" w:type="dxa"/>
            <w:gridSpan w:val="2"/>
            <w:tcBorders>
              <w:top w:val="single" w:sz="4" w:space="0" w:color="auto"/>
              <w:left w:val="single" w:sz="4" w:space="0" w:color="auto"/>
              <w:bottom w:val="single" w:sz="4" w:space="0" w:color="auto"/>
              <w:right w:val="nil"/>
            </w:tcBorders>
            <w:shd w:val="clear" w:color="000000" w:fill="0000CC"/>
            <w:noWrap/>
            <w:vAlign w:val="bottom"/>
            <w:hideMark/>
          </w:tcPr>
          <w:p w:rsidR="00AE7170" w:rsidRPr="00AE7170" w:rsidRDefault="00AE7170" w:rsidP="00AE7170">
            <w:pPr>
              <w:spacing w:after="0" w:line="240" w:lineRule="auto"/>
              <w:rPr>
                <w:rFonts w:ascii="Verdana" w:eastAsia="Times New Roman" w:hAnsi="Verdana" w:cs="Tahoma"/>
                <w:color w:val="FFFF00"/>
                <w:sz w:val="16"/>
                <w:szCs w:val="16"/>
                <w:lang w:eastAsia="ru-RU"/>
              </w:rPr>
            </w:pPr>
            <w:r w:rsidRPr="00AE7170">
              <w:rPr>
                <w:rFonts w:ascii="Verdana" w:eastAsia="Times New Roman" w:hAnsi="Verdana" w:cs="Tahoma"/>
                <w:color w:val="FFFF00"/>
                <w:sz w:val="16"/>
                <w:szCs w:val="16"/>
                <w:lang w:eastAsia="ru-RU"/>
              </w:rPr>
              <w:t>реализационные</w:t>
            </w:r>
          </w:p>
        </w:tc>
        <w:tc>
          <w:tcPr>
            <w:tcW w:w="1060" w:type="dxa"/>
            <w:tcBorders>
              <w:top w:val="nil"/>
              <w:left w:val="nil"/>
              <w:bottom w:val="single" w:sz="4" w:space="0" w:color="auto"/>
              <w:right w:val="single" w:sz="4" w:space="0" w:color="auto"/>
            </w:tcBorders>
            <w:shd w:val="clear" w:color="000000" w:fill="0000CC"/>
            <w:noWrap/>
            <w:vAlign w:val="bottom"/>
            <w:hideMark/>
          </w:tcPr>
          <w:p w:rsidR="00AE7170" w:rsidRPr="00AE7170" w:rsidRDefault="00AE7170" w:rsidP="00AE7170">
            <w:pPr>
              <w:spacing w:after="0" w:line="240" w:lineRule="auto"/>
              <w:rPr>
                <w:rFonts w:ascii="Verdana" w:eastAsia="Times New Roman" w:hAnsi="Verdana" w:cs="Tahoma"/>
                <w:color w:val="FFFF00"/>
                <w:sz w:val="16"/>
                <w:szCs w:val="16"/>
                <w:lang w:eastAsia="ru-RU"/>
              </w:rPr>
            </w:pPr>
            <w:r w:rsidRPr="00AE7170">
              <w:rPr>
                <w:rFonts w:ascii="Verdana" w:eastAsia="Times New Roman" w:hAnsi="Verdana" w:cs="Tahoma"/>
                <w:color w:val="FFFF00"/>
                <w:sz w:val="16"/>
                <w:szCs w:val="16"/>
                <w:lang w:eastAsia="ru-RU"/>
              </w:rPr>
              <w:t> </w:t>
            </w:r>
          </w:p>
        </w:tc>
        <w:tc>
          <w:tcPr>
            <w:tcW w:w="1060" w:type="dxa"/>
            <w:tcBorders>
              <w:top w:val="nil"/>
              <w:left w:val="nil"/>
              <w:bottom w:val="single" w:sz="4" w:space="0" w:color="auto"/>
              <w:right w:val="single" w:sz="4" w:space="0" w:color="auto"/>
            </w:tcBorders>
            <w:shd w:val="clear" w:color="000000" w:fill="0000CC"/>
            <w:noWrap/>
            <w:vAlign w:val="bottom"/>
            <w:hideMark/>
          </w:tcPr>
          <w:p w:rsidR="00AE7170" w:rsidRPr="00AE7170" w:rsidRDefault="00AE7170" w:rsidP="00AE7170">
            <w:pPr>
              <w:spacing w:after="0" w:line="240" w:lineRule="auto"/>
              <w:jc w:val="right"/>
              <w:rPr>
                <w:rFonts w:ascii="Verdana" w:eastAsia="Times New Roman" w:hAnsi="Verdana" w:cs="Tahoma"/>
                <w:color w:val="FFFF00"/>
                <w:sz w:val="16"/>
                <w:szCs w:val="16"/>
                <w:lang w:eastAsia="ru-RU"/>
              </w:rPr>
            </w:pPr>
            <w:r w:rsidRPr="00AE7170">
              <w:rPr>
                <w:rFonts w:ascii="Verdana" w:eastAsia="Times New Roman" w:hAnsi="Verdana" w:cs="Tahoma"/>
                <w:color w:val="FFFF00"/>
                <w:sz w:val="16"/>
                <w:szCs w:val="16"/>
                <w:lang w:eastAsia="ru-RU"/>
              </w:rPr>
              <w:t>125477</w:t>
            </w:r>
          </w:p>
        </w:tc>
      </w:tr>
      <w:tr w:rsidR="00AE7170" w:rsidRPr="00AE7170" w:rsidTr="00AE7170">
        <w:trPr>
          <w:trHeight w:val="210"/>
        </w:trPr>
        <w:tc>
          <w:tcPr>
            <w:tcW w:w="580" w:type="dxa"/>
            <w:tcBorders>
              <w:top w:val="nil"/>
              <w:left w:val="single" w:sz="4" w:space="0" w:color="auto"/>
              <w:bottom w:val="single" w:sz="4" w:space="0" w:color="auto"/>
              <w:right w:val="single" w:sz="4" w:space="0" w:color="auto"/>
            </w:tcBorders>
            <w:shd w:val="clear" w:color="000000" w:fill="0000CC"/>
            <w:noWrap/>
            <w:vAlign w:val="bottom"/>
            <w:hideMark/>
          </w:tcPr>
          <w:p w:rsidR="00AE7170" w:rsidRPr="00AE7170" w:rsidRDefault="00AE7170" w:rsidP="00AE7170">
            <w:pPr>
              <w:spacing w:after="0" w:line="240" w:lineRule="auto"/>
              <w:rPr>
                <w:rFonts w:ascii="Verdana" w:eastAsia="Times New Roman" w:hAnsi="Verdana" w:cs="Tahoma"/>
                <w:color w:val="FFFFFF"/>
                <w:sz w:val="16"/>
                <w:szCs w:val="16"/>
                <w:lang w:eastAsia="ru-RU"/>
              </w:rPr>
            </w:pPr>
            <w:r w:rsidRPr="00AE7170">
              <w:rPr>
                <w:rFonts w:ascii="Verdana" w:eastAsia="Times New Roman" w:hAnsi="Verdana" w:cs="Tahoma"/>
                <w:color w:val="FFFFFF"/>
                <w:sz w:val="16"/>
                <w:szCs w:val="16"/>
                <w:lang w:eastAsia="ru-RU"/>
              </w:rPr>
              <w:t> </w:t>
            </w:r>
          </w:p>
        </w:tc>
        <w:tc>
          <w:tcPr>
            <w:tcW w:w="1178" w:type="dxa"/>
            <w:tcBorders>
              <w:top w:val="nil"/>
              <w:left w:val="nil"/>
              <w:bottom w:val="single" w:sz="4" w:space="0" w:color="auto"/>
              <w:right w:val="nil"/>
            </w:tcBorders>
            <w:shd w:val="clear" w:color="000000" w:fill="0000CC"/>
            <w:noWrap/>
            <w:vAlign w:val="bottom"/>
            <w:hideMark/>
          </w:tcPr>
          <w:p w:rsidR="00AE7170" w:rsidRPr="00AE7170" w:rsidRDefault="00AE7170" w:rsidP="00AE7170">
            <w:pPr>
              <w:spacing w:after="0" w:line="240" w:lineRule="auto"/>
              <w:rPr>
                <w:rFonts w:ascii="Verdana" w:eastAsia="Times New Roman" w:hAnsi="Verdana" w:cs="Tahoma"/>
                <w:color w:val="FFFFFF"/>
                <w:sz w:val="16"/>
                <w:szCs w:val="16"/>
                <w:lang w:eastAsia="ru-RU"/>
              </w:rPr>
            </w:pPr>
            <w:r w:rsidRPr="00AE7170">
              <w:rPr>
                <w:rFonts w:ascii="Verdana" w:eastAsia="Times New Roman" w:hAnsi="Verdana" w:cs="Tahoma"/>
                <w:color w:val="FFFFFF"/>
                <w:sz w:val="16"/>
                <w:szCs w:val="16"/>
                <w:lang w:eastAsia="ru-RU"/>
              </w:rPr>
              <w:t> </w:t>
            </w:r>
          </w:p>
        </w:tc>
        <w:tc>
          <w:tcPr>
            <w:tcW w:w="2002" w:type="dxa"/>
            <w:gridSpan w:val="2"/>
            <w:tcBorders>
              <w:top w:val="single" w:sz="4" w:space="0" w:color="auto"/>
              <w:left w:val="single" w:sz="4" w:space="0" w:color="auto"/>
              <w:bottom w:val="single" w:sz="4" w:space="0" w:color="auto"/>
              <w:right w:val="nil"/>
            </w:tcBorders>
            <w:shd w:val="clear" w:color="000000" w:fill="0000CC"/>
            <w:noWrap/>
            <w:vAlign w:val="bottom"/>
            <w:hideMark/>
          </w:tcPr>
          <w:p w:rsidR="00AE7170" w:rsidRPr="00AE7170" w:rsidRDefault="00AE7170" w:rsidP="00AE7170">
            <w:pPr>
              <w:spacing w:after="0" w:line="240" w:lineRule="auto"/>
              <w:rPr>
                <w:rFonts w:ascii="Verdana" w:eastAsia="Times New Roman" w:hAnsi="Verdana" w:cs="Tahoma"/>
                <w:color w:val="FFFF00"/>
                <w:sz w:val="16"/>
                <w:szCs w:val="16"/>
                <w:lang w:eastAsia="ru-RU"/>
              </w:rPr>
            </w:pPr>
            <w:r w:rsidRPr="00AE7170">
              <w:rPr>
                <w:rFonts w:ascii="Verdana" w:eastAsia="Times New Roman" w:hAnsi="Verdana" w:cs="Tahoma"/>
                <w:color w:val="FFFF00"/>
                <w:sz w:val="16"/>
                <w:szCs w:val="16"/>
                <w:lang w:eastAsia="ru-RU"/>
              </w:rPr>
              <w:t>административные</w:t>
            </w:r>
          </w:p>
        </w:tc>
        <w:tc>
          <w:tcPr>
            <w:tcW w:w="1060" w:type="dxa"/>
            <w:tcBorders>
              <w:top w:val="nil"/>
              <w:left w:val="nil"/>
              <w:bottom w:val="single" w:sz="4" w:space="0" w:color="auto"/>
              <w:right w:val="single" w:sz="4" w:space="0" w:color="auto"/>
            </w:tcBorders>
            <w:shd w:val="clear" w:color="000000" w:fill="0000CC"/>
            <w:noWrap/>
            <w:vAlign w:val="bottom"/>
            <w:hideMark/>
          </w:tcPr>
          <w:p w:rsidR="00AE7170" w:rsidRPr="00AE7170" w:rsidRDefault="00AE7170" w:rsidP="00AE7170">
            <w:pPr>
              <w:spacing w:after="0" w:line="240" w:lineRule="auto"/>
              <w:rPr>
                <w:rFonts w:ascii="Verdana" w:eastAsia="Times New Roman" w:hAnsi="Verdana" w:cs="Tahoma"/>
                <w:color w:val="FFFF00"/>
                <w:sz w:val="16"/>
                <w:szCs w:val="16"/>
                <w:lang w:eastAsia="ru-RU"/>
              </w:rPr>
            </w:pPr>
            <w:r w:rsidRPr="00AE7170">
              <w:rPr>
                <w:rFonts w:ascii="Verdana" w:eastAsia="Times New Roman" w:hAnsi="Verdana" w:cs="Tahoma"/>
                <w:color w:val="FFFF00"/>
                <w:sz w:val="16"/>
                <w:szCs w:val="16"/>
                <w:lang w:eastAsia="ru-RU"/>
              </w:rPr>
              <w:t> </w:t>
            </w:r>
          </w:p>
        </w:tc>
        <w:tc>
          <w:tcPr>
            <w:tcW w:w="1060" w:type="dxa"/>
            <w:tcBorders>
              <w:top w:val="nil"/>
              <w:left w:val="nil"/>
              <w:bottom w:val="single" w:sz="4" w:space="0" w:color="auto"/>
              <w:right w:val="single" w:sz="4" w:space="0" w:color="auto"/>
            </w:tcBorders>
            <w:shd w:val="clear" w:color="000000" w:fill="0000CC"/>
            <w:noWrap/>
            <w:vAlign w:val="bottom"/>
            <w:hideMark/>
          </w:tcPr>
          <w:p w:rsidR="00AE7170" w:rsidRPr="00AE7170" w:rsidRDefault="00AE7170" w:rsidP="00AE7170">
            <w:pPr>
              <w:spacing w:after="0" w:line="240" w:lineRule="auto"/>
              <w:jc w:val="right"/>
              <w:rPr>
                <w:rFonts w:ascii="Verdana" w:eastAsia="Times New Roman" w:hAnsi="Verdana" w:cs="Tahoma"/>
                <w:color w:val="FFFF00"/>
                <w:sz w:val="16"/>
                <w:szCs w:val="16"/>
                <w:lang w:eastAsia="ru-RU"/>
              </w:rPr>
            </w:pPr>
            <w:r w:rsidRPr="00AE7170">
              <w:rPr>
                <w:rFonts w:ascii="Verdana" w:eastAsia="Times New Roman" w:hAnsi="Verdana" w:cs="Tahoma"/>
                <w:color w:val="FFFF00"/>
                <w:sz w:val="16"/>
                <w:szCs w:val="16"/>
                <w:lang w:eastAsia="ru-RU"/>
              </w:rPr>
              <w:t>117571</w:t>
            </w:r>
          </w:p>
        </w:tc>
      </w:tr>
      <w:tr w:rsidR="00AE7170" w:rsidRPr="00AE7170" w:rsidTr="00AE7170">
        <w:trPr>
          <w:trHeight w:val="210"/>
        </w:trPr>
        <w:tc>
          <w:tcPr>
            <w:tcW w:w="580" w:type="dxa"/>
            <w:tcBorders>
              <w:top w:val="nil"/>
              <w:left w:val="single" w:sz="4" w:space="0" w:color="auto"/>
              <w:bottom w:val="single" w:sz="4" w:space="0" w:color="auto"/>
              <w:right w:val="single" w:sz="4" w:space="0" w:color="auto"/>
            </w:tcBorders>
            <w:shd w:val="clear" w:color="000000" w:fill="FFFF99"/>
            <w:noWrap/>
            <w:vAlign w:val="bottom"/>
            <w:hideMark/>
          </w:tcPr>
          <w:p w:rsidR="00AE7170" w:rsidRPr="00AE7170" w:rsidRDefault="00AE7170" w:rsidP="00AE7170">
            <w:pPr>
              <w:spacing w:after="0" w:line="240" w:lineRule="auto"/>
              <w:jc w:val="right"/>
              <w:rPr>
                <w:rFonts w:ascii="Verdana" w:eastAsia="Times New Roman" w:hAnsi="Verdana" w:cs="Tahoma"/>
                <w:color w:val="000000"/>
                <w:sz w:val="16"/>
                <w:szCs w:val="16"/>
                <w:lang w:eastAsia="ru-RU"/>
              </w:rPr>
            </w:pPr>
            <w:r w:rsidRPr="00AE7170">
              <w:rPr>
                <w:rFonts w:ascii="Verdana" w:eastAsia="Times New Roman" w:hAnsi="Verdana" w:cs="Tahoma"/>
                <w:color w:val="000000"/>
                <w:sz w:val="16"/>
                <w:szCs w:val="16"/>
                <w:lang w:eastAsia="ru-RU"/>
              </w:rPr>
              <w:t>3</w:t>
            </w:r>
          </w:p>
        </w:tc>
        <w:tc>
          <w:tcPr>
            <w:tcW w:w="2179" w:type="dxa"/>
            <w:gridSpan w:val="2"/>
            <w:tcBorders>
              <w:top w:val="single" w:sz="4" w:space="0" w:color="auto"/>
              <w:left w:val="single" w:sz="4" w:space="0" w:color="auto"/>
              <w:bottom w:val="single" w:sz="4" w:space="0" w:color="auto"/>
              <w:right w:val="nil"/>
            </w:tcBorders>
            <w:shd w:val="clear" w:color="000000" w:fill="FFFF99"/>
            <w:noWrap/>
            <w:vAlign w:val="bottom"/>
            <w:hideMark/>
          </w:tcPr>
          <w:p w:rsidR="00AE7170" w:rsidRPr="00AE7170" w:rsidRDefault="00AE7170" w:rsidP="00AE7170">
            <w:pPr>
              <w:spacing w:after="0" w:line="240" w:lineRule="auto"/>
              <w:rPr>
                <w:rFonts w:ascii="Verdana" w:eastAsia="Times New Roman" w:hAnsi="Verdana" w:cs="Tahoma"/>
                <w:color w:val="000000"/>
                <w:sz w:val="16"/>
                <w:szCs w:val="16"/>
                <w:lang w:eastAsia="ru-RU"/>
              </w:rPr>
            </w:pPr>
            <w:r w:rsidRPr="00AE7170">
              <w:rPr>
                <w:rFonts w:ascii="Verdana" w:eastAsia="Times New Roman" w:hAnsi="Verdana" w:cs="Tahoma"/>
                <w:color w:val="000000"/>
                <w:sz w:val="16"/>
                <w:szCs w:val="16"/>
                <w:lang w:eastAsia="ru-RU"/>
              </w:rPr>
              <w:t>Вложенный доход</w:t>
            </w:r>
          </w:p>
        </w:tc>
        <w:tc>
          <w:tcPr>
            <w:tcW w:w="1001" w:type="dxa"/>
            <w:tcBorders>
              <w:top w:val="nil"/>
              <w:left w:val="nil"/>
              <w:bottom w:val="single" w:sz="4" w:space="0" w:color="auto"/>
              <w:right w:val="nil"/>
            </w:tcBorders>
            <w:shd w:val="clear" w:color="000000" w:fill="FFFF99"/>
            <w:noWrap/>
            <w:vAlign w:val="bottom"/>
            <w:hideMark/>
          </w:tcPr>
          <w:p w:rsidR="00AE7170" w:rsidRPr="00AE7170" w:rsidRDefault="00AE7170" w:rsidP="00AE7170">
            <w:pPr>
              <w:spacing w:after="0" w:line="240" w:lineRule="auto"/>
              <w:rPr>
                <w:rFonts w:ascii="Verdana" w:eastAsia="Times New Roman" w:hAnsi="Verdana" w:cs="Tahoma"/>
                <w:color w:val="000000"/>
                <w:sz w:val="16"/>
                <w:szCs w:val="16"/>
                <w:lang w:eastAsia="ru-RU"/>
              </w:rPr>
            </w:pPr>
            <w:r w:rsidRPr="00AE7170">
              <w:rPr>
                <w:rFonts w:ascii="Verdana" w:eastAsia="Times New Roman" w:hAnsi="Verdana" w:cs="Tahoma"/>
                <w:color w:val="000000"/>
                <w:sz w:val="16"/>
                <w:szCs w:val="16"/>
                <w:lang w:eastAsia="ru-RU"/>
              </w:rPr>
              <w:t> </w:t>
            </w:r>
          </w:p>
        </w:tc>
        <w:tc>
          <w:tcPr>
            <w:tcW w:w="1060" w:type="dxa"/>
            <w:tcBorders>
              <w:top w:val="nil"/>
              <w:left w:val="nil"/>
              <w:bottom w:val="single" w:sz="4" w:space="0" w:color="auto"/>
              <w:right w:val="single" w:sz="4" w:space="0" w:color="auto"/>
            </w:tcBorders>
            <w:shd w:val="clear" w:color="000000" w:fill="FFFF99"/>
            <w:noWrap/>
            <w:vAlign w:val="bottom"/>
            <w:hideMark/>
          </w:tcPr>
          <w:p w:rsidR="00AE7170" w:rsidRPr="00AE7170" w:rsidRDefault="00AE7170" w:rsidP="00AE7170">
            <w:pPr>
              <w:spacing w:after="0" w:line="240" w:lineRule="auto"/>
              <w:rPr>
                <w:rFonts w:ascii="Verdana" w:eastAsia="Times New Roman" w:hAnsi="Verdana" w:cs="Tahoma"/>
                <w:color w:val="000000"/>
                <w:sz w:val="16"/>
                <w:szCs w:val="16"/>
                <w:lang w:eastAsia="ru-RU"/>
              </w:rPr>
            </w:pPr>
            <w:r w:rsidRPr="00AE7170">
              <w:rPr>
                <w:rFonts w:ascii="Verdana" w:eastAsia="Times New Roman" w:hAnsi="Verdana" w:cs="Tahoma"/>
                <w:color w:val="000000"/>
                <w:sz w:val="16"/>
                <w:szCs w:val="16"/>
                <w:lang w:eastAsia="ru-RU"/>
              </w:rPr>
              <w:t> </w:t>
            </w:r>
          </w:p>
        </w:tc>
        <w:tc>
          <w:tcPr>
            <w:tcW w:w="1060" w:type="dxa"/>
            <w:tcBorders>
              <w:top w:val="nil"/>
              <w:left w:val="nil"/>
              <w:bottom w:val="single" w:sz="4" w:space="0" w:color="auto"/>
              <w:right w:val="single" w:sz="4" w:space="0" w:color="auto"/>
            </w:tcBorders>
            <w:shd w:val="clear" w:color="000000" w:fill="FFFF99"/>
            <w:noWrap/>
            <w:vAlign w:val="bottom"/>
            <w:hideMark/>
          </w:tcPr>
          <w:p w:rsidR="00AE7170" w:rsidRPr="00AE7170" w:rsidRDefault="00AE7170" w:rsidP="00AE7170">
            <w:pPr>
              <w:spacing w:after="0" w:line="240" w:lineRule="auto"/>
              <w:jc w:val="right"/>
              <w:rPr>
                <w:rFonts w:ascii="Verdana" w:eastAsia="Times New Roman" w:hAnsi="Verdana" w:cs="Tahoma"/>
                <w:b/>
                <w:bCs/>
                <w:color w:val="000000"/>
                <w:sz w:val="16"/>
                <w:szCs w:val="16"/>
                <w:lang w:eastAsia="ru-RU"/>
              </w:rPr>
            </w:pPr>
            <w:r w:rsidRPr="00AE7170">
              <w:rPr>
                <w:rFonts w:ascii="Verdana" w:eastAsia="Times New Roman" w:hAnsi="Verdana" w:cs="Tahoma"/>
                <w:b/>
                <w:bCs/>
                <w:color w:val="000000"/>
                <w:sz w:val="16"/>
                <w:szCs w:val="16"/>
                <w:lang w:eastAsia="ru-RU"/>
              </w:rPr>
              <w:t>706193</w:t>
            </w:r>
          </w:p>
        </w:tc>
      </w:tr>
      <w:tr w:rsidR="00AE7170" w:rsidRPr="00AE7170" w:rsidTr="00AE7170">
        <w:trPr>
          <w:trHeight w:val="210"/>
        </w:trPr>
        <w:tc>
          <w:tcPr>
            <w:tcW w:w="580" w:type="dxa"/>
            <w:tcBorders>
              <w:top w:val="nil"/>
              <w:left w:val="single" w:sz="4" w:space="0" w:color="auto"/>
              <w:bottom w:val="nil"/>
              <w:right w:val="single" w:sz="4" w:space="0" w:color="auto"/>
            </w:tcBorders>
            <w:shd w:val="clear" w:color="000000" w:fill="0000CC"/>
            <w:noWrap/>
            <w:vAlign w:val="bottom"/>
            <w:hideMark/>
          </w:tcPr>
          <w:p w:rsidR="00AE7170" w:rsidRPr="00AE7170" w:rsidRDefault="00AE7170" w:rsidP="00AE7170">
            <w:pPr>
              <w:spacing w:after="0" w:line="240" w:lineRule="auto"/>
              <w:jc w:val="right"/>
              <w:rPr>
                <w:rFonts w:ascii="Verdana" w:eastAsia="Times New Roman" w:hAnsi="Verdana" w:cs="Tahoma"/>
                <w:color w:val="FFFFFF"/>
                <w:sz w:val="16"/>
                <w:szCs w:val="16"/>
                <w:lang w:eastAsia="ru-RU"/>
              </w:rPr>
            </w:pPr>
            <w:r w:rsidRPr="00AE7170">
              <w:rPr>
                <w:rFonts w:ascii="Verdana" w:eastAsia="Times New Roman" w:hAnsi="Verdana" w:cs="Tahoma"/>
                <w:color w:val="FFFFFF"/>
                <w:sz w:val="16"/>
                <w:szCs w:val="16"/>
                <w:lang w:eastAsia="ru-RU"/>
              </w:rPr>
              <w:t>4</w:t>
            </w:r>
          </w:p>
        </w:tc>
        <w:tc>
          <w:tcPr>
            <w:tcW w:w="4240" w:type="dxa"/>
            <w:gridSpan w:val="4"/>
            <w:tcBorders>
              <w:top w:val="single" w:sz="4" w:space="0" w:color="auto"/>
              <w:left w:val="single" w:sz="4" w:space="0" w:color="auto"/>
              <w:bottom w:val="single" w:sz="4" w:space="0" w:color="auto"/>
              <w:right w:val="single" w:sz="4" w:space="0" w:color="000000"/>
            </w:tcBorders>
            <w:shd w:val="clear" w:color="000000" w:fill="0000CC"/>
            <w:noWrap/>
            <w:vAlign w:val="bottom"/>
            <w:hideMark/>
          </w:tcPr>
          <w:p w:rsidR="00AE7170" w:rsidRPr="00AE7170" w:rsidRDefault="00AE7170" w:rsidP="00AE7170">
            <w:pPr>
              <w:spacing w:after="0" w:line="240" w:lineRule="auto"/>
              <w:rPr>
                <w:rFonts w:ascii="Verdana" w:eastAsia="Times New Roman" w:hAnsi="Verdana" w:cs="Tahoma"/>
                <w:color w:val="FFFFFF"/>
                <w:sz w:val="16"/>
                <w:szCs w:val="16"/>
                <w:lang w:eastAsia="ru-RU"/>
              </w:rPr>
            </w:pPr>
            <w:r w:rsidRPr="00AE7170">
              <w:rPr>
                <w:rFonts w:ascii="Verdana" w:eastAsia="Times New Roman" w:hAnsi="Verdana" w:cs="Tahoma"/>
                <w:color w:val="FFFFFF"/>
                <w:sz w:val="16"/>
                <w:szCs w:val="16"/>
                <w:lang w:eastAsia="ru-RU"/>
              </w:rPr>
              <w:t>Постоянные издержки всего, в том числе:</w:t>
            </w:r>
          </w:p>
        </w:tc>
        <w:tc>
          <w:tcPr>
            <w:tcW w:w="1060" w:type="dxa"/>
            <w:tcBorders>
              <w:top w:val="nil"/>
              <w:left w:val="nil"/>
              <w:bottom w:val="single" w:sz="4" w:space="0" w:color="auto"/>
              <w:right w:val="single" w:sz="4" w:space="0" w:color="auto"/>
            </w:tcBorders>
            <w:shd w:val="clear" w:color="000000" w:fill="0000CC"/>
            <w:noWrap/>
            <w:vAlign w:val="bottom"/>
            <w:hideMark/>
          </w:tcPr>
          <w:p w:rsidR="00AE7170" w:rsidRPr="00AE7170" w:rsidRDefault="00AE7170" w:rsidP="00AE7170">
            <w:pPr>
              <w:spacing w:after="0" w:line="240" w:lineRule="auto"/>
              <w:jc w:val="right"/>
              <w:rPr>
                <w:rFonts w:ascii="Verdana" w:eastAsia="Times New Roman" w:hAnsi="Verdana" w:cs="Tahoma"/>
                <w:b/>
                <w:bCs/>
                <w:color w:val="FFFFFF"/>
                <w:sz w:val="16"/>
                <w:szCs w:val="16"/>
                <w:lang w:eastAsia="ru-RU"/>
              </w:rPr>
            </w:pPr>
            <w:r w:rsidRPr="00AE7170">
              <w:rPr>
                <w:rFonts w:ascii="Verdana" w:eastAsia="Times New Roman" w:hAnsi="Verdana" w:cs="Tahoma"/>
                <w:b/>
                <w:bCs/>
                <w:color w:val="FFFFFF"/>
                <w:sz w:val="16"/>
                <w:szCs w:val="16"/>
                <w:lang w:eastAsia="ru-RU"/>
              </w:rPr>
              <w:t>433025</w:t>
            </w:r>
          </w:p>
        </w:tc>
      </w:tr>
      <w:tr w:rsidR="00AE7170" w:rsidRPr="00AE7170" w:rsidTr="00AE7170">
        <w:trPr>
          <w:trHeight w:val="210"/>
        </w:trPr>
        <w:tc>
          <w:tcPr>
            <w:tcW w:w="580" w:type="dxa"/>
            <w:tcBorders>
              <w:top w:val="nil"/>
              <w:left w:val="single" w:sz="4" w:space="0" w:color="auto"/>
              <w:bottom w:val="nil"/>
              <w:right w:val="single" w:sz="4" w:space="0" w:color="auto"/>
            </w:tcBorders>
            <w:shd w:val="clear" w:color="000000" w:fill="0000CC"/>
            <w:noWrap/>
            <w:vAlign w:val="bottom"/>
            <w:hideMark/>
          </w:tcPr>
          <w:p w:rsidR="00AE7170" w:rsidRPr="00AE7170" w:rsidRDefault="00AE7170" w:rsidP="00AE7170">
            <w:pPr>
              <w:spacing w:after="0" w:line="240" w:lineRule="auto"/>
              <w:rPr>
                <w:rFonts w:ascii="Verdana" w:eastAsia="Times New Roman" w:hAnsi="Verdana" w:cs="Tahoma"/>
                <w:color w:val="FFFFFF"/>
                <w:sz w:val="16"/>
                <w:szCs w:val="16"/>
                <w:lang w:eastAsia="ru-RU"/>
              </w:rPr>
            </w:pPr>
            <w:r w:rsidRPr="00AE7170">
              <w:rPr>
                <w:rFonts w:ascii="Verdana" w:eastAsia="Times New Roman" w:hAnsi="Verdana" w:cs="Tahoma"/>
                <w:color w:val="FFFFFF"/>
                <w:sz w:val="16"/>
                <w:szCs w:val="16"/>
                <w:lang w:eastAsia="ru-RU"/>
              </w:rPr>
              <w:t> </w:t>
            </w:r>
          </w:p>
        </w:tc>
        <w:tc>
          <w:tcPr>
            <w:tcW w:w="1178" w:type="dxa"/>
            <w:tcBorders>
              <w:top w:val="nil"/>
              <w:left w:val="nil"/>
              <w:bottom w:val="nil"/>
              <w:right w:val="single" w:sz="4" w:space="0" w:color="auto"/>
            </w:tcBorders>
            <w:shd w:val="clear" w:color="000000" w:fill="0000CC"/>
            <w:noWrap/>
            <w:vAlign w:val="bottom"/>
            <w:hideMark/>
          </w:tcPr>
          <w:p w:rsidR="00AE7170" w:rsidRPr="00AE7170" w:rsidRDefault="00AE7170" w:rsidP="00AE7170">
            <w:pPr>
              <w:spacing w:after="0" w:line="240" w:lineRule="auto"/>
              <w:rPr>
                <w:rFonts w:ascii="Verdana" w:eastAsia="Times New Roman" w:hAnsi="Verdana" w:cs="Tahoma"/>
                <w:color w:val="FFFFFF"/>
                <w:sz w:val="16"/>
                <w:szCs w:val="16"/>
                <w:lang w:eastAsia="ru-RU"/>
              </w:rPr>
            </w:pPr>
            <w:r w:rsidRPr="00AE7170">
              <w:rPr>
                <w:rFonts w:ascii="Verdana" w:eastAsia="Times New Roman" w:hAnsi="Verdana" w:cs="Tahoma"/>
                <w:color w:val="FFFFFF"/>
                <w:sz w:val="16"/>
                <w:szCs w:val="16"/>
                <w:lang w:eastAsia="ru-RU"/>
              </w:rPr>
              <w:t> </w:t>
            </w:r>
          </w:p>
        </w:tc>
        <w:tc>
          <w:tcPr>
            <w:tcW w:w="2002" w:type="dxa"/>
            <w:gridSpan w:val="2"/>
            <w:tcBorders>
              <w:top w:val="single" w:sz="4" w:space="0" w:color="auto"/>
              <w:left w:val="single" w:sz="4" w:space="0" w:color="auto"/>
              <w:bottom w:val="single" w:sz="4" w:space="0" w:color="auto"/>
              <w:right w:val="nil"/>
            </w:tcBorders>
            <w:shd w:val="clear" w:color="000000" w:fill="0000CC"/>
            <w:noWrap/>
            <w:vAlign w:val="bottom"/>
            <w:hideMark/>
          </w:tcPr>
          <w:p w:rsidR="00AE7170" w:rsidRPr="00AE7170" w:rsidRDefault="00AE7170" w:rsidP="00AE7170">
            <w:pPr>
              <w:spacing w:after="0" w:line="240" w:lineRule="auto"/>
              <w:rPr>
                <w:rFonts w:ascii="Verdana" w:eastAsia="Times New Roman" w:hAnsi="Verdana" w:cs="Tahoma"/>
                <w:color w:val="FFFF00"/>
                <w:sz w:val="16"/>
                <w:szCs w:val="16"/>
                <w:lang w:eastAsia="ru-RU"/>
              </w:rPr>
            </w:pPr>
            <w:r w:rsidRPr="00AE7170">
              <w:rPr>
                <w:rFonts w:ascii="Verdana" w:eastAsia="Times New Roman" w:hAnsi="Verdana" w:cs="Tahoma"/>
                <w:color w:val="FFFF00"/>
                <w:sz w:val="16"/>
                <w:szCs w:val="16"/>
                <w:lang w:eastAsia="ru-RU"/>
              </w:rPr>
              <w:t>производственные</w:t>
            </w:r>
          </w:p>
        </w:tc>
        <w:tc>
          <w:tcPr>
            <w:tcW w:w="1060" w:type="dxa"/>
            <w:tcBorders>
              <w:top w:val="nil"/>
              <w:left w:val="nil"/>
              <w:bottom w:val="single" w:sz="4" w:space="0" w:color="auto"/>
              <w:right w:val="single" w:sz="4" w:space="0" w:color="auto"/>
            </w:tcBorders>
            <w:shd w:val="clear" w:color="000000" w:fill="0000CC"/>
            <w:noWrap/>
            <w:vAlign w:val="bottom"/>
            <w:hideMark/>
          </w:tcPr>
          <w:p w:rsidR="00AE7170" w:rsidRPr="00AE7170" w:rsidRDefault="00AE7170" w:rsidP="00AE7170">
            <w:pPr>
              <w:spacing w:after="0" w:line="240" w:lineRule="auto"/>
              <w:rPr>
                <w:rFonts w:ascii="Verdana" w:eastAsia="Times New Roman" w:hAnsi="Verdana" w:cs="Tahoma"/>
                <w:color w:val="FFFF00"/>
                <w:sz w:val="16"/>
                <w:szCs w:val="16"/>
                <w:lang w:eastAsia="ru-RU"/>
              </w:rPr>
            </w:pPr>
            <w:r w:rsidRPr="00AE7170">
              <w:rPr>
                <w:rFonts w:ascii="Verdana" w:eastAsia="Times New Roman" w:hAnsi="Verdana" w:cs="Tahoma"/>
                <w:color w:val="FFFF00"/>
                <w:sz w:val="16"/>
                <w:szCs w:val="16"/>
                <w:lang w:eastAsia="ru-RU"/>
              </w:rPr>
              <w:t> </w:t>
            </w:r>
          </w:p>
        </w:tc>
        <w:tc>
          <w:tcPr>
            <w:tcW w:w="1060" w:type="dxa"/>
            <w:tcBorders>
              <w:top w:val="nil"/>
              <w:left w:val="nil"/>
              <w:bottom w:val="single" w:sz="4" w:space="0" w:color="auto"/>
              <w:right w:val="single" w:sz="4" w:space="0" w:color="auto"/>
            </w:tcBorders>
            <w:shd w:val="clear" w:color="000000" w:fill="0000CC"/>
            <w:noWrap/>
            <w:vAlign w:val="bottom"/>
            <w:hideMark/>
          </w:tcPr>
          <w:p w:rsidR="00AE7170" w:rsidRPr="00AE7170" w:rsidRDefault="00AE7170" w:rsidP="00AE7170">
            <w:pPr>
              <w:spacing w:after="0" w:line="240" w:lineRule="auto"/>
              <w:jc w:val="right"/>
              <w:rPr>
                <w:rFonts w:ascii="Verdana" w:eastAsia="Times New Roman" w:hAnsi="Verdana" w:cs="Tahoma"/>
                <w:color w:val="FFFF00"/>
                <w:sz w:val="16"/>
                <w:szCs w:val="16"/>
                <w:lang w:eastAsia="ru-RU"/>
              </w:rPr>
            </w:pPr>
            <w:r w:rsidRPr="00AE7170">
              <w:rPr>
                <w:rFonts w:ascii="Verdana" w:eastAsia="Times New Roman" w:hAnsi="Verdana" w:cs="Tahoma"/>
                <w:color w:val="FFFF00"/>
                <w:sz w:val="16"/>
                <w:szCs w:val="16"/>
                <w:lang w:eastAsia="ru-RU"/>
              </w:rPr>
              <w:t>225208</w:t>
            </w:r>
          </w:p>
        </w:tc>
      </w:tr>
      <w:tr w:rsidR="00AE7170" w:rsidRPr="00AE7170" w:rsidTr="00AE7170">
        <w:trPr>
          <w:trHeight w:val="210"/>
        </w:trPr>
        <w:tc>
          <w:tcPr>
            <w:tcW w:w="580" w:type="dxa"/>
            <w:tcBorders>
              <w:top w:val="nil"/>
              <w:left w:val="single" w:sz="4" w:space="0" w:color="auto"/>
              <w:bottom w:val="nil"/>
              <w:right w:val="single" w:sz="4" w:space="0" w:color="auto"/>
            </w:tcBorders>
            <w:shd w:val="clear" w:color="000000" w:fill="0000CC"/>
            <w:noWrap/>
            <w:vAlign w:val="bottom"/>
            <w:hideMark/>
          </w:tcPr>
          <w:p w:rsidR="00AE7170" w:rsidRPr="00AE7170" w:rsidRDefault="00AE7170" w:rsidP="00AE7170">
            <w:pPr>
              <w:spacing w:after="0" w:line="240" w:lineRule="auto"/>
              <w:rPr>
                <w:rFonts w:ascii="Verdana" w:eastAsia="Times New Roman" w:hAnsi="Verdana" w:cs="Tahoma"/>
                <w:color w:val="FFFFFF"/>
                <w:sz w:val="16"/>
                <w:szCs w:val="16"/>
                <w:lang w:eastAsia="ru-RU"/>
              </w:rPr>
            </w:pPr>
            <w:r w:rsidRPr="00AE7170">
              <w:rPr>
                <w:rFonts w:ascii="Verdana" w:eastAsia="Times New Roman" w:hAnsi="Verdana" w:cs="Tahoma"/>
                <w:color w:val="FFFFFF"/>
                <w:sz w:val="16"/>
                <w:szCs w:val="16"/>
                <w:lang w:eastAsia="ru-RU"/>
              </w:rPr>
              <w:t> </w:t>
            </w:r>
          </w:p>
        </w:tc>
        <w:tc>
          <w:tcPr>
            <w:tcW w:w="1178" w:type="dxa"/>
            <w:tcBorders>
              <w:top w:val="nil"/>
              <w:left w:val="nil"/>
              <w:bottom w:val="nil"/>
              <w:right w:val="single" w:sz="4" w:space="0" w:color="auto"/>
            </w:tcBorders>
            <w:shd w:val="clear" w:color="000000" w:fill="0000CC"/>
            <w:noWrap/>
            <w:vAlign w:val="bottom"/>
            <w:hideMark/>
          </w:tcPr>
          <w:p w:rsidR="00AE7170" w:rsidRPr="00AE7170" w:rsidRDefault="00AE7170" w:rsidP="00AE7170">
            <w:pPr>
              <w:spacing w:after="0" w:line="240" w:lineRule="auto"/>
              <w:rPr>
                <w:rFonts w:ascii="Verdana" w:eastAsia="Times New Roman" w:hAnsi="Verdana" w:cs="Tahoma"/>
                <w:color w:val="FFFFFF"/>
                <w:sz w:val="16"/>
                <w:szCs w:val="16"/>
                <w:lang w:eastAsia="ru-RU"/>
              </w:rPr>
            </w:pPr>
            <w:r w:rsidRPr="00AE7170">
              <w:rPr>
                <w:rFonts w:ascii="Verdana" w:eastAsia="Times New Roman" w:hAnsi="Verdana" w:cs="Tahoma"/>
                <w:color w:val="FFFFFF"/>
                <w:sz w:val="16"/>
                <w:szCs w:val="16"/>
                <w:lang w:eastAsia="ru-RU"/>
              </w:rPr>
              <w:t> </w:t>
            </w:r>
          </w:p>
        </w:tc>
        <w:tc>
          <w:tcPr>
            <w:tcW w:w="2002" w:type="dxa"/>
            <w:gridSpan w:val="2"/>
            <w:tcBorders>
              <w:top w:val="single" w:sz="4" w:space="0" w:color="auto"/>
              <w:left w:val="single" w:sz="4" w:space="0" w:color="auto"/>
              <w:bottom w:val="single" w:sz="4" w:space="0" w:color="auto"/>
              <w:right w:val="nil"/>
            </w:tcBorders>
            <w:shd w:val="clear" w:color="000000" w:fill="0000CC"/>
            <w:noWrap/>
            <w:vAlign w:val="bottom"/>
            <w:hideMark/>
          </w:tcPr>
          <w:p w:rsidR="00AE7170" w:rsidRPr="00AE7170" w:rsidRDefault="00AE7170" w:rsidP="00AE7170">
            <w:pPr>
              <w:spacing w:after="0" w:line="240" w:lineRule="auto"/>
              <w:rPr>
                <w:rFonts w:ascii="Verdana" w:eastAsia="Times New Roman" w:hAnsi="Verdana" w:cs="Tahoma"/>
                <w:color w:val="FFFF00"/>
                <w:sz w:val="16"/>
                <w:szCs w:val="16"/>
                <w:lang w:eastAsia="ru-RU"/>
              </w:rPr>
            </w:pPr>
            <w:r w:rsidRPr="00AE7170">
              <w:rPr>
                <w:rFonts w:ascii="Verdana" w:eastAsia="Times New Roman" w:hAnsi="Verdana" w:cs="Tahoma"/>
                <w:color w:val="FFFF00"/>
                <w:sz w:val="16"/>
                <w:szCs w:val="16"/>
                <w:lang w:eastAsia="ru-RU"/>
              </w:rPr>
              <w:t>реализационные</w:t>
            </w:r>
          </w:p>
        </w:tc>
        <w:tc>
          <w:tcPr>
            <w:tcW w:w="1060" w:type="dxa"/>
            <w:tcBorders>
              <w:top w:val="nil"/>
              <w:left w:val="nil"/>
              <w:bottom w:val="single" w:sz="4" w:space="0" w:color="auto"/>
              <w:right w:val="single" w:sz="4" w:space="0" w:color="auto"/>
            </w:tcBorders>
            <w:shd w:val="clear" w:color="000000" w:fill="0000CC"/>
            <w:noWrap/>
            <w:vAlign w:val="bottom"/>
            <w:hideMark/>
          </w:tcPr>
          <w:p w:rsidR="00AE7170" w:rsidRPr="00AE7170" w:rsidRDefault="00AE7170" w:rsidP="00AE7170">
            <w:pPr>
              <w:spacing w:after="0" w:line="240" w:lineRule="auto"/>
              <w:rPr>
                <w:rFonts w:ascii="Verdana" w:eastAsia="Times New Roman" w:hAnsi="Verdana" w:cs="Tahoma"/>
                <w:color w:val="FFFF00"/>
                <w:sz w:val="16"/>
                <w:szCs w:val="16"/>
                <w:lang w:eastAsia="ru-RU"/>
              </w:rPr>
            </w:pPr>
            <w:r w:rsidRPr="00AE7170">
              <w:rPr>
                <w:rFonts w:ascii="Verdana" w:eastAsia="Times New Roman" w:hAnsi="Verdana" w:cs="Tahoma"/>
                <w:color w:val="FFFF00"/>
                <w:sz w:val="16"/>
                <w:szCs w:val="16"/>
                <w:lang w:eastAsia="ru-RU"/>
              </w:rPr>
              <w:t> </w:t>
            </w:r>
          </w:p>
        </w:tc>
        <w:tc>
          <w:tcPr>
            <w:tcW w:w="1060" w:type="dxa"/>
            <w:tcBorders>
              <w:top w:val="nil"/>
              <w:left w:val="nil"/>
              <w:bottom w:val="single" w:sz="4" w:space="0" w:color="auto"/>
              <w:right w:val="single" w:sz="4" w:space="0" w:color="auto"/>
            </w:tcBorders>
            <w:shd w:val="clear" w:color="000000" w:fill="0000CC"/>
            <w:noWrap/>
            <w:vAlign w:val="bottom"/>
            <w:hideMark/>
          </w:tcPr>
          <w:p w:rsidR="00AE7170" w:rsidRPr="00AE7170" w:rsidRDefault="00AE7170" w:rsidP="00AE7170">
            <w:pPr>
              <w:spacing w:after="0" w:line="240" w:lineRule="auto"/>
              <w:jc w:val="right"/>
              <w:rPr>
                <w:rFonts w:ascii="Verdana" w:eastAsia="Times New Roman" w:hAnsi="Verdana" w:cs="Tahoma"/>
                <w:color w:val="FFFF00"/>
                <w:sz w:val="16"/>
                <w:szCs w:val="16"/>
                <w:lang w:eastAsia="ru-RU"/>
              </w:rPr>
            </w:pPr>
            <w:r w:rsidRPr="00AE7170">
              <w:rPr>
                <w:rFonts w:ascii="Verdana" w:eastAsia="Times New Roman" w:hAnsi="Verdana" w:cs="Tahoma"/>
                <w:color w:val="FFFF00"/>
                <w:sz w:val="16"/>
                <w:szCs w:val="16"/>
                <w:lang w:eastAsia="ru-RU"/>
              </w:rPr>
              <w:t>107577</w:t>
            </w:r>
          </w:p>
        </w:tc>
      </w:tr>
      <w:tr w:rsidR="00AE7170" w:rsidRPr="00AE7170" w:rsidTr="00AE7170">
        <w:trPr>
          <w:trHeight w:val="210"/>
        </w:trPr>
        <w:tc>
          <w:tcPr>
            <w:tcW w:w="580" w:type="dxa"/>
            <w:tcBorders>
              <w:top w:val="nil"/>
              <w:left w:val="single" w:sz="4" w:space="0" w:color="auto"/>
              <w:bottom w:val="single" w:sz="4" w:space="0" w:color="auto"/>
              <w:right w:val="single" w:sz="4" w:space="0" w:color="auto"/>
            </w:tcBorders>
            <w:shd w:val="clear" w:color="000000" w:fill="0000CC"/>
            <w:noWrap/>
            <w:vAlign w:val="bottom"/>
            <w:hideMark/>
          </w:tcPr>
          <w:p w:rsidR="00AE7170" w:rsidRPr="00AE7170" w:rsidRDefault="00AE7170" w:rsidP="00AE7170">
            <w:pPr>
              <w:spacing w:after="0" w:line="240" w:lineRule="auto"/>
              <w:rPr>
                <w:rFonts w:ascii="Verdana" w:eastAsia="Times New Roman" w:hAnsi="Verdana" w:cs="Tahoma"/>
                <w:color w:val="FFFFFF"/>
                <w:sz w:val="16"/>
                <w:szCs w:val="16"/>
                <w:lang w:eastAsia="ru-RU"/>
              </w:rPr>
            </w:pPr>
            <w:r w:rsidRPr="00AE7170">
              <w:rPr>
                <w:rFonts w:ascii="Verdana" w:eastAsia="Times New Roman" w:hAnsi="Verdana" w:cs="Tahoma"/>
                <w:color w:val="FFFFFF"/>
                <w:sz w:val="16"/>
                <w:szCs w:val="16"/>
                <w:lang w:eastAsia="ru-RU"/>
              </w:rPr>
              <w:t> </w:t>
            </w:r>
          </w:p>
        </w:tc>
        <w:tc>
          <w:tcPr>
            <w:tcW w:w="1178" w:type="dxa"/>
            <w:tcBorders>
              <w:top w:val="nil"/>
              <w:left w:val="nil"/>
              <w:bottom w:val="single" w:sz="4" w:space="0" w:color="auto"/>
              <w:right w:val="single" w:sz="4" w:space="0" w:color="auto"/>
            </w:tcBorders>
            <w:shd w:val="clear" w:color="000000" w:fill="0000CC"/>
            <w:noWrap/>
            <w:vAlign w:val="bottom"/>
            <w:hideMark/>
          </w:tcPr>
          <w:p w:rsidR="00AE7170" w:rsidRPr="00AE7170" w:rsidRDefault="00AE7170" w:rsidP="00AE7170">
            <w:pPr>
              <w:spacing w:after="0" w:line="240" w:lineRule="auto"/>
              <w:rPr>
                <w:rFonts w:ascii="Verdana" w:eastAsia="Times New Roman" w:hAnsi="Verdana" w:cs="Tahoma"/>
                <w:color w:val="FFFFFF"/>
                <w:sz w:val="16"/>
                <w:szCs w:val="16"/>
                <w:lang w:eastAsia="ru-RU"/>
              </w:rPr>
            </w:pPr>
            <w:r w:rsidRPr="00AE7170">
              <w:rPr>
                <w:rFonts w:ascii="Verdana" w:eastAsia="Times New Roman" w:hAnsi="Verdana" w:cs="Tahoma"/>
                <w:color w:val="FFFFFF"/>
                <w:sz w:val="16"/>
                <w:szCs w:val="16"/>
                <w:lang w:eastAsia="ru-RU"/>
              </w:rPr>
              <w:t> </w:t>
            </w:r>
          </w:p>
        </w:tc>
        <w:tc>
          <w:tcPr>
            <w:tcW w:w="2002" w:type="dxa"/>
            <w:gridSpan w:val="2"/>
            <w:tcBorders>
              <w:top w:val="single" w:sz="4" w:space="0" w:color="auto"/>
              <w:left w:val="single" w:sz="4" w:space="0" w:color="auto"/>
              <w:bottom w:val="single" w:sz="4" w:space="0" w:color="auto"/>
              <w:right w:val="nil"/>
            </w:tcBorders>
            <w:shd w:val="clear" w:color="000000" w:fill="0000CC"/>
            <w:noWrap/>
            <w:vAlign w:val="bottom"/>
            <w:hideMark/>
          </w:tcPr>
          <w:p w:rsidR="00AE7170" w:rsidRPr="00AE7170" w:rsidRDefault="00AE7170" w:rsidP="00AE7170">
            <w:pPr>
              <w:spacing w:after="0" w:line="240" w:lineRule="auto"/>
              <w:rPr>
                <w:rFonts w:ascii="Verdana" w:eastAsia="Times New Roman" w:hAnsi="Verdana" w:cs="Tahoma"/>
                <w:color w:val="FFFF00"/>
                <w:sz w:val="16"/>
                <w:szCs w:val="16"/>
                <w:lang w:eastAsia="ru-RU"/>
              </w:rPr>
            </w:pPr>
            <w:r w:rsidRPr="00AE7170">
              <w:rPr>
                <w:rFonts w:ascii="Verdana" w:eastAsia="Times New Roman" w:hAnsi="Verdana" w:cs="Tahoma"/>
                <w:color w:val="FFFF00"/>
                <w:sz w:val="16"/>
                <w:szCs w:val="16"/>
                <w:lang w:eastAsia="ru-RU"/>
              </w:rPr>
              <w:t>административные</w:t>
            </w:r>
          </w:p>
        </w:tc>
        <w:tc>
          <w:tcPr>
            <w:tcW w:w="1060" w:type="dxa"/>
            <w:tcBorders>
              <w:top w:val="nil"/>
              <w:left w:val="nil"/>
              <w:bottom w:val="single" w:sz="4" w:space="0" w:color="auto"/>
              <w:right w:val="single" w:sz="4" w:space="0" w:color="auto"/>
            </w:tcBorders>
            <w:shd w:val="clear" w:color="000000" w:fill="0000CC"/>
            <w:noWrap/>
            <w:vAlign w:val="bottom"/>
            <w:hideMark/>
          </w:tcPr>
          <w:p w:rsidR="00AE7170" w:rsidRPr="00AE7170" w:rsidRDefault="00AE7170" w:rsidP="00AE7170">
            <w:pPr>
              <w:spacing w:after="0" w:line="240" w:lineRule="auto"/>
              <w:rPr>
                <w:rFonts w:ascii="Verdana" w:eastAsia="Times New Roman" w:hAnsi="Verdana" w:cs="Tahoma"/>
                <w:color w:val="FFFF00"/>
                <w:sz w:val="16"/>
                <w:szCs w:val="16"/>
                <w:lang w:eastAsia="ru-RU"/>
              </w:rPr>
            </w:pPr>
            <w:r w:rsidRPr="00AE7170">
              <w:rPr>
                <w:rFonts w:ascii="Verdana" w:eastAsia="Times New Roman" w:hAnsi="Verdana" w:cs="Tahoma"/>
                <w:color w:val="FFFF00"/>
                <w:sz w:val="16"/>
                <w:szCs w:val="16"/>
                <w:lang w:eastAsia="ru-RU"/>
              </w:rPr>
              <w:t> </w:t>
            </w:r>
          </w:p>
        </w:tc>
        <w:tc>
          <w:tcPr>
            <w:tcW w:w="1060" w:type="dxa"/>
            <w:tcBorders>
              <w:top w:val="nil"/>
              <w:left w:val="nil"/>
              <w:bottom w:val="single" w:sz="4" w:space="0" w:color="auto"/>
              <w:right w:val="single" w:sz="4" w:space="0" w:color="auto"/>
            </w:tcBorders>
            <w:shd w:val="clear" w:color="000000" w:fill="0000CC"/>
            <w:noWrap/>
            <w:vAlign w:val="bottom"/>
            <w:hideMark/>
          </w:tcPr>
          <w:p w:rsidR="00AE7170" w:rsidRPr="00AE7170" w:rsidRDefault="00AE7170" w:rsidP="00AE7170">
            <w:pPr>
              <w:spacing w:after="0" w:line="240" w:lineRule="auto"/>
              <w:jc w:val="right"/>
              <w:rPr>
                <w:rFonts w:ascii="Verdana" w:eastAsia="Times New Roman" w:hAnsi="Verdana" w:cs="Tahoma"/>
                <w:color w:val="FFFF00"/>
                <w:sz w:val="16"/>
                <w:szCs w:val="16"/>
                <w:lang w:eastAsia="ru-RU"/>
              </w:rPr>
            </w:pPr>
            <w:r w:rsidRPr="00AE7170">
              <w:rPr>
                <w:rFonts w:ascii="Verdana" w:eastAsia="Times New Roman" w:hAnsi="Verdana" w:cs="Tahoma"/>
                <w:color w:val="FFFF00"/>
                <w:sz w:val="16"/>
                <w:szCs w:val="16"/>
                <w:lang w:eastAsia="ru-RU"/>
              </w:rPr>
              <w:t>100240</w:t>
            </w:r>
          </w:p>
        </w:tc>
      </w:tr>
      <w:tr w:rsidR="00AE7170" w:rsidRPr="00AE7170" w:rsidTr="00AE7170">
        <w:trPr>
          <w:trHeight w:val="210"/>
        </w:trPr>
        <w:tc>
          <w:tcPr>
            <w:tcW w:w="580" w:type="dxa"/>
            <w:tcBorders>
              <w:top w:val="nil"/>
              <w:left w:val="single" w:sz="4" w:space="0" w:color="auto"/>
              <w:bottom w:val="single" w:sz="4" w:space="0" w:color="auto"/>
              <w:right w:val="single" w:sz="4" w:space="0" w:color="auto"/>
            </w:tcBorders>
            <w:shd w:val="clear" w:color="000000" w:fill="FFFF99"/>
            <w:noWrap/>
            <w:vAlign w:val="bottom"/>
            <w:hideMark/>
          </w:tcPr>
          <w:p w:rsidR="00AE7170" w:rsidRPr="00AE7170" w:rsidRDefault="00AE7170" w:rsidP="00AE7170">
            <w:pPr>
              <w:spacing w:after="0" w:line="240" w:lineRule="auto"/>
              <w:jc w:val="right"/>
              <w:rPr>
                <w:rFonts w:ascii="Verdana" w:eastAsia="Times New Roman" w:hAnsi="Verdana" w:cs="Tahoma"/>
                <w:color w:val="000000"/>
                <w:sz w:val="16"/>
                <w:szCs w:val="16"/>
                <w:lang w:eastAsia="ru-RU"/>
              </w:rPr>
            </w:pPr>
            <w:r w:rsidRPr="00AE7170">
              <w:rPr>
                <w:rFonts w:ascii="Verdana" w:eastAsia="Times New Roman" w:hAnsi="Verdana" w:cs="Tahoma"/>
                <w:color w:val="000000"/>
                <w:sz w:val="16"/>
                <w:szCs w:val="16"/>
                <w:lang w:eastAsia="ru-RU"/>
              </w:rPr>
              <w:t>5</w:t>
            </w:r>
          </w:p>
        </w:tc>
        <w:tc>
          <w:tcPr>
            <w:tcW w:w="2179" w:type="dxa"/>
            <w:gridSpan w:val="2"/>
            <w:tcBorders>
              <w:top w:val="single" w:sz="4" w:space="0" w:color="auto"/>
              <w:left w:val="single" w:sz="4" w:space="0" w:color="auto"/>
              <w:bottom w:val="single" w:sz="4" w:space="0" w:color="auto"/>
              <w:right w:val="nil"/>
            </w:tcBorders>
            <w:shd w:val="clear" w:color="000000" w:fill="FFFF99"/>
            <w:noWrap/>
            <w:vAlign w:val="bottom"/>
            <w:hideMark/>
          </w:tcPr>
          <w:p w:rsidR="00AE7170" w:rsidRPr="00AE7170" w:rsidRDefault="00AE7170" w:rsidP="00AE7170">
            <w:pPr>
              <w:spacing w:after="0" w:line="240" w:lineRule="auto"/>
              <w:rPr>
                <w:rFonts w:ascii="Verdana" w:eastAsia="Times New Roman" w:hAnsi="Verdana" w:cs="Tahoma"/>
                <w:color w:val="000000"/>
                <w:sz w:val="16"/>
                <w:szCs w:val="16"/>
                <w:lang w:eastAsia="ru-RU"/>
              </w:rPr>
            </w:pPr>
            <w:r w:rsidRPr="00AE7170">
              <w:rPr>
                <w:rFonts w:ascii="Verdana" w:eastAsia="Times New Roman" w:hAnsi="Verdana" w:cs="Tahoma"/>
                <w:color w:val="000000"/>
                <w:sz w:val="16"/>
                <w:szCs w:val="16"/>
                <w:lang w:eastAsia="ru-RU"/>
              </w:rPr>
              <w:t>Чистая прибыль</w:t>
            </w:r>
          </w:p>
        </w:tc>
        <w:tc>
          <w:tcPr>
            <w:tcW w:w="1001" w:type="dxa"/>
            <w:tcBorders>
              <w:top w:val="nil"/>
              <w:left w:val="nil"/>
              <w:bottom w:val="single" w:sz="4" w:space="0" w:color="auto"/>
              <w:right w:val="nil"/>
            </w:tcBorders>
            <w:shd w:val="clear" w:color="000000" w:fill="FFFF99"/>
            <w:noWrap/>
            <w:vAlign w:val="bottom"/>
            <w:hideMark/>
          </w:tcPr>
          <w:p w:rsidR="00AE7170" w:rsidRPr="00AE7170" w:rsidRDefault="00AE7170" w:rsidP="00AE7170">
            <w:pPr>
              <w:spacing w:after="0" w:line="240" w:lineRule="auto"/>
              <w:rPr>
                <w:rFonts w:ascii="Verdana" w:eastAsia="Times New Roman" w:hAnsi="Verdana" w:cs="Tahoma"/>
                <w:color w:val="000000"/>
                <w:sz w:val="16"/>
                <w:szCs w:val="16"/>
                <w:lang w:eastAsia="ru-RU"/>
              </w:rPr>
            </w:pPr>
            <w:r w:rsidRPr="00AE7170">
              <w:rPr>
                <w:rFonts w:ascii="Verdana" w:eastAsia="Times New Roman" w:hAnsi="Verdana" w:cs="Tahoma"/>
                <w:color w:val="000000"/>
                <w:sz w:val="16"/>
                <w:szCs w:val="16"/>
                <w:lang w:eastAsia="ru-RU"/>
              </w:rPr>
              <w:t> </w:t>
            </w:r>
          </w:p>
        </w:tc>
        <w:tc>
          <w:tcPr>
            <w:tcW w:w="1060" w:type="dxa"/>
            <w:tcBorders>
              <w:top w:val="nil"/>
              <w:left w:val="nil"/>
              <w:bottom w:val="single" w:sz="4" w:space="0" w:color="auto"/>
              <w:right w:val="single" w:sz="4" w:space="0" w:color="auto"/>
            </w:tcBorders>
            <w:shd w:val="clear" w:color="000000" w:fill="FFFF99"/>
            <w:noWrap/>
            <w:vAlign w:val="bottom"/>
            <w:hideMark/>
          </w:tcPr>
          <w:p w:rsidR="00AE7170" w:rsidRPr="00AE7170" w:rsidRDefault="00AE7170" w:rsidP="00AE7170">
            <w:pPr>
              <w:spacing w:after="0" w:line="240" w:lineRule="auto"/>
              <w:rPr>
                <w:rFonts w:ascii="Verdana" w:eastAsia="Times New Roman" w:hAnsi="Verdana" w:cs="Tahoma"/>
                <w:color w:val="000000"/>
                <w:sz w:val="16"/>
                <w:szCs w:val="16"/>
                <w:lang w:eastAsia="ru-RU"/>
              </w:rPr>
            </w:pPr>
            <w:r w:rsidRPr="00AE7170">
              <w:rPr>
                <w:rFonts w:ascii="Verdana" w:eastAsia="Times New Roman" w:hAnsi="Verdana" w:cs="Tahoma"/>
                <w:color w:val="000000"/>
                <w:sz w:val="16"/>
                <w:szCs w:val="16"/>
                <w:lang w:eastAsia="ru-RU"/>
              </w:rPr>
              <w:t> </w:t>
            </w:r>
          </w:p>
        </w:tc>
        <w:tc>
          <w:tcPr>
            <w:tcW w:w="1060" w:type="dxa"/>
            <w:tcBorders>
              <w:top w:val="nil"/>
              <w:left w:val="nil"/>
              <w:bottom w:val="single" w:sz="4" w:space="0" w:color="auto"/>
              <w:right w:val="single" w:sz="4" w:space="0" w:color="auto"/>
            </w:tcBorders>
            <w:shd w:val="clear" w:color="000000" w:fill="FFFF99"/>
            <w:noWrap/>
            <w:vAlign w:val="bottom"/>
            <w:hideMark/>
          </w:tcPr>
          <w:p w:rsidR="00AE7170" w:rsidRPr="00AE7170" w:rsidRDefault="00AE7170" w:rsidP="00AE7170">
            <w:pPr>
              <w:spacing w:after="0" w:line="240" w:lineRule="auto"/>
              <w:jc w:val="right"/>
              <w:rPr>
                <w:rFonts w:ascii="Verdana" w:eastAsia="Times New Roman" w:hAnsi="Verdana" w:cs="Tahoma"/>
                <w:b/>
                <w:bCs/>
                <w:color w:val="000000"/>
                <w:sz w:val="16"/>
                <w:szCs w:val="16"/>
                <w:lang w:eastAsia="ru-RU"/>
              </w:rPr>
            </w:pPr>
            <w:r w:rsidRPr="00AE7170">
              <w:rPr>
                <w:rFonts w:ascii="Verdana" w:eastAsia="Times New Roman" w:hAnsi="Verdana" w:cs="Tahoma"/>
                <w:b/>
                <w:bCs/>
                <w:color w:val="000000"/>
                <w:sz w:val="16"/>
                <w:szCs w:val="16"/>
                <w:lang w:eastAsia="ru-RU"/>
              </w:rPr>
              <w:t>273168</w:t>
            </w:r>
          </w:p>
        </w:tc>
      </w:tr>
    </w:tbl>
    <w:p w:rsidR="004D067D" w:rsidRPr="00AB622B"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Конечный результат получился закономерно таким же, как и в предыдущем случае. Но теперь у нас появляется возможность планировать величину прибыли, так как с изменением объема реализации изменяются только переменные издержки, в то время как фиксированные остаются неизменными. В данном формате появился новый элемент - вложенный доход </w:t>
      </w:r>
      <w:r w:rsidRPr="00AE7170">
        <w:rPr>
          <w:rFonts w:ascii="Verdana" w:eastAsia="Times New Roman" w:hAnsi="Verdana" w:cs="Times New Roman"/>
          <w:b/>
          <w:color w:val="0000FF"/>
          <w:sz w:val="18"/>
          <w:szCs w:val="18"/>
          <w:lang w:eastAsia="ru-RU"/>
        </w:rPr>
        <w:t>(Contribution Margin)</w:t>
      </w:r>
      <w:r w:rsidRPr="00AB622B">
        <w:rPr>
          <w:rFonts w:ascii="Verdana" w:eastAsia="Times New Roman" w:hAnsi="Verdana" w:cs="Times New Roman"/>
          <w:color w:val="000000" w:themeColor="text1"/>
          <w:sz w:val="18"/>
          <w:szCs w:val="18"/>
          <w:lang w:eastAsia="ru-RU"/>
        </w:rPr>
        <w:t xml:space="preserve">. По смыслу этой характеристики вложенный доход должен покрыть все постоянные издержки и обеспечить заданное значение прибыли. </w:t>
      </w:r>
    </w:p>
    <w:p w:rsidR="004D067D" w:rsidRPr="00AB622B"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Для целей более детального анализа используется более подробный формат следующего вида: </w:t>
      </w:r>
    </w:p>
    <w:tbl>
      <w:tblPr>
        <w:tblW w:w="5880" w:type="dxa"/>
        <w:tblInd w:w="103" w:type="dxa"/>
        <w:tblLook w:val="04A0"/>
      </w:tblPr>
      <w:tblGrid>
        <w:gridCol w:w="580"/>
        <w:gridCol w:w="1060"/>
        <w:gridCol w:w="1060"/>
        <w:gridCol w:w="1060"/>
        <w:gridCol w:w="1060"/>
        <w:gridCol w:w="1060"/>
      </w:tblGrid>
      <w:tr w:rsidR="00835199" w:rsidRPr="00835199" w:rsidTr="00835199">
        <w:trPr>
          <w:trHeight w:val="210"/>
        </w:trPr>
        <w:tc>
          <w:tcPr>
            <w:tcW w:w="580" w:type="dxa"/>
            <w:tcBorders>
              <w:top w:val="single" w:sz="4" w:space="0" w:color="auto"/>
              <w:left w:val="single" w:sz="4" w:space="0" w:color="auto"/>
              <w:bottom w:val="nil"/>
              <w:right w:val="single" w:sz="4" w:space="0" w:color="auto"/>
            </w:tcBorders>
            <w:shd w:val="clear" w:color="000000" w:fill="3399FF"/>
            <w:noWrap/>
            <w:vAlign w:val="bottom"/>
            <w:hideMark/>
          </w:tcPr>
          <w:p w:rsidR="00835199" w:rsidRPr="00835199" w:rsidRDefault="00835199" w:rsidP="00835199">
            <w:pPr>
              <w:spacing w:after="0" w:line="240" w:lineRule="auto"/>
              <w:rPr>
                <w:rFonts w:ascii="Verdana" w:eastAsia="Times New Roman" w:hAnsi="Verdana" w:cs="Tahoma"/>
                <w:color w:val="FFFFFF"/>
                <w:sz w:val="16"/>
                <w:szCs w:val="16"/>
                <w:lang w:eastAsia="ru-RU"/>
              </w:rPr>
            </w:pPr>
            <w:r w:rsidRPr="00835199">
              <w:rPr>
                <w:rFonts w:ascii="Verdana" w:eastAsia="Times New Roman" w:hAnsi="Verdana" w:cs="Tahoma"/>
                <w:color w:val="FFFFFF"/>
                <w:sz w:val="16"/>
                <w:szCs w:val="16"/>
                <w:lang w:eastAsia="ru-RU"/>
              </w:rPr>
              <w:t>№</w:t>
            </w:r>
          </w:p>
        </w:tc>
        <w:tc>
          <w:tcPr>
            <w:tcW w:w="2120" w:type="dxa"/>
            <w:gridSpan w:val="2"/>
            <w:tcBorders>
              <w:top w:val="single" w:sz="4" w:space="0" w:color="auto"/>
              <w:left w:val="single" w:sz="4" w:space="0" w:color="auto"/>
              <w:bottom w:val="nil"/>
              <w:right w:val="nil"/>
            </w:tcBorders>
            <w:shd w:val="clear" w:color="000000" w:fill="3399FF"/>
            <w:noWrap/>
            <w:vAlign w:val="bottom"/>
            <w:hideMark/>
          </w:tcPr>
          <w:p w:rsidR="00835199" w:rsidRPr="00835199" w:rsidRDefault="00835199" w:rsidP="00835199">
            <w:pPr>
              <w:spacing w:after="0" w:line="240" w:lineRule="auto"/>
              <w:rPr>
                <w:rFonts w:ascii="Verdana" w:eastAsia="Times New Roman" w:hAnsi="Verdana" w:cs="Tahoma"/>
                <w:color w:val="FFFFFF"/>
                <w:sz w:val="16"/>
                <w:szCs w:val="16"/>
                <w:lang w:eastAsia="ru-RU"/>
              </w:rPr>
            </w:pPr>
            <w:r w:rsidRPr="00835199">
              <w:rPr>
                <w:rFonts w:ascii="Verdana" w:eastAsia="Times New Roman" w:hAnsi="Verdana" w:cs="Tahoma"/>
                <w:color w:val="FFFFFF"/>
                <w:sz w:val="16"/>
                <w:szCs w:val="16"/>
                <w:lang w:eastAsia="ru-RU"/>
              </w:rPr>
              <w:t>Наименование</w:t>
            </w:r>
          </w:p>
        </w:tc>
        <w:tc>
          <w:tcPr>
            <w:tcW w:w="1060" w:type="dxa"/>
            <w:tcBorders>
              <w:top w:val="single" w:sz="4" w:space="0" w:color="auto"/>
              <w:left w:val="single" w:sz="4" w:space="0" w:color="auto"/>
              <w:bottom w:val="nil"/>
              <w:right w:val="single" w:sz="4" w:space="0" w:color="auto"/>
            </w:tcBorders>
            <w:shd w:val="clear" w:color="000000" w:fill="3399FF"/>
            <w:noWrap/>
            <w:vAlign w:val="bottom"/>
            <w:hideMark/>
          </w:tcPr>
          <w:p w:rsidR="00835199" w:rsidRPr="00835199" w:rsidRDefault="00835199" w:rsidP="00835199">
            <w:pPr>
              <w:spacing w:after="0" w:line="240" w:lineRule="auto"/>
              <w:rPr>
                <w:rFonts w:ascii="Verdana" w:eastAsia="Times New Roman" w:hAnsi="Verdana" w:cs="Tahoma"/>
                <w:color w:val="FFFFFF"/>
                <w:sz w:val="16"/>
                <w:szCs w:val="16"/>
                <w:lang w:eastAsia="ru-RU"/>
              </w:rPr>
            </w:pPr>
            <w:r w:rsidRPr="00835199">
              <w:rPr>
                <w:rFonts w:ascii="Verdana" w:eastAsia="Times New Roman" w:hAnsi="Verdana" w:cs="Tahoma"/>
                <w:color w:val="FFFFFF"/>
                <w:sz w:val="16"/>
                <w:szCs w:val="16"/>
                <w:lang w:eastAsia="ru-RU"/>
              </w:rPr>
              <w:t>Колич.</w:t>
            </w:r>
          </w:p>
        </w:tc>
        <w:tc>
          <w:tcPr>
            <w:tcW w:w="1060" w:type="dxa"/>
            <w:tcBorders>
              <w:top w:val="single" w:sz="4" w:space="0" w:color="auto"/>
              <w:left w:val="nil"/>
              <w:bottom w:val="nil"/>
              <w:right w:val="single" w:sz="4" w:space="0" w:color="auto"/>
            </w:tcBorders>
            <w:shd w:val="clear" w:color="000000" w:fill="3399FF"/>
            <w:noWrap/>
            <w:vAlign w:val="bottom"/>
            <w:hideMark/>
          </w:tcPr>
          <w:p w:rsidR="00835199" w:rsidRPr="00835199" w:rsidRDefault="00835199" w:rsidP="00835199">
            <w:pPr>
              <w:spacing w:after="0" w:line="240" w:lineRule="auto"/>
              <w:rPr>
                <w:rFonts w:ascii="Verdana" w:eastAsia="Times New Roman" w:hAnsi="Verdana" w:cs="Tahoma"/>
                <w:color w:val="FFFFFF"/>
                <w:sz w:val="16"/>
                <w:szCs w:val="16"/>
                <w:lang w:eastAsia="ru-RU"/>
              </w:rPr>
            </w:pPr>
            <w:r w:rsidRPr="00835199">
              <w:rPr>
                <w:rFonts w:ascii="Verdana" w:eastAsia="Times New Roman" w:hAnsi="Verdana" w:cs="Tahoma"/>
                <w:color w:val="FFFFFF"/>
                <w:sz w:val="16"/>
                <w:szCs w:val="16"/>
                <w:lang w:eastAsia="ru-RU"/>
              </w:rPr>
              <w:t>Цена ед.</w:t>
            </w:r>
          </w:p>
        </w:tc>
        <w:tc>
          <w:tcPr>
            <w:tcW w:w="1060" w:type="dxa"/>
            <w:tcBorders>
              <w:top w:val="single" w:sz="4" w:space="0" w:color="auto"/>
              <w:left w:val="nil"/>
              <w:bottom w:val="nil"/>
              <w:right w:val="single" w:sz="4" w:space="0" w:color="auto"/>
            </w:tcBorders>
            <w:shd w:val="clear" w:color="000000" w:fill="3399FF"/>
            <w:noWrap/>
            <w:vAlign w:val="bottom"/>
            <w:hideMark/>
          </w:tcPr>
          <w:p w:rsidR="00835199" w:rsidRPr="00835199" w:rsidRDefault="00835199" w:rsidP="00835199">
            <w:pPr>
              <w:spacing w:after="0" w:line="240" w:lineRule="auto"/>
              <w:rPr>
                <w:rFonts w:ascii="Verdana" w:eastAsia="Times New Roman" w:hAnsi="Verdana" w:cs="Tahoma"/>
                <w:color w:val="FFFFFF"/>
                <w:sz w:val="16"/>
                <w:szCs w:val="16"/>
                <w:lang w:eastAsia="ru-RU"/>
              </w:rPr>
            </w:pPr>
            <w:r w:rsidRPr="00835199">
              <w:rPr>
                <w:rFonts w:ascii="Verdana" w:eastAsia="Times New Roman" w:hAnsi="Verdana" w:cs="Tahoma"/>
                <w:color w:val="FFFFFF"/>
                <w:sz w:val="16"/>
                <w:szCs w:val="16"/>
                <w:lang w:eastAsia="ru-RU"/>
              </w:rPr>
              <w:t>Сумма</w:t>
            </w:r>
          </w:p>
        </w:tc>
      </w:tr>
      <w:tr w:rsidR="00835199" w:rsidRPr="00835199" w:rsidTr="00835199">
        <w:trPr>
          <w:trHeight w:val="210"/>
        </w:trPr>
        <w:tc>
          <w:tcPr>
            <w:tcW w:w="580" w:type="dxa"/>
            <w:tcBorders>
              <w:top w:val="nil"/>
              <w:left w:val="single" w:sz="4" w:space="0" w:color="auto"/>
              <w:bottom w:val="single" w:sz="4" w:space="0" w:color="auto"/>
              <w:right w:val="single" w:sz="4" w:space="0" w:color="auto"/>
            </w:tcBorders>
            <w:shd w:val="clear" w:color="000000" w:fill="3399FF"/>
            <w:noWrap/>
            <w:vAlign w:val="bottom"/>
            <w:hideMark/>
          </w:tcPr>
          <w:p w:rsidR="00835199" w:rsidRPr="00835199" w:rsidRDefault="00835199" w:rsidP="00835199">
            <w:pPr>
              <w:spacing w:after="0" w:line="240" w:lineRule="auto"/>
              <w:rPr>
                <w:rFonts w:ascii="Verdana" w:eastAsia="Times New Roman" w:hAnsi="Verdana" w:cs="Tahoma"/>
                <w:color w:val="FFFFFF"/>
                <w:sz w:val="16"/>
                <w:szCs w:val="16"/>
                <w:lang w:eastAsia="ru-RU"/>
              </w:rPr>
            </w:pPr>
            <w:r w:rsidRPr="00835199">
              <w:rPr>
                <w:rFonts w:ascii="Verdana" w:eastAsia="Times New Roman" w:hAnsi="Verdana" w:cs="Tahoma"/>
                <w:color w:val="FFFFFF"/>
                <w:sz w:val="16"/>
                <w:szCs w:val="16"/>
                <w:lang w:eastAsia="ru-RU"/>
              </w:rPr>
              <w:t> </w:t>
            </w:r>
          </w:p>
        </w:tc>
        <w:tc>
          <w:tcPr>
            <w:tcW w:w="2120" w:type="dxa"/>
            <w:gridSpan w:val="2"/>
            <w:tcBorders>
              <w:top w:val="nil"/>
              <w:left w:val="single" w:sz="4" w:space="0" w:color="auto"/>
              <w:bottom w:val="single" w:sz="4" w:space="0" w:color="auto"/>
              <w:right w:val="nil"/>
            </w:tcBorders>
            <w:shd w:val="clear" w:color="000000" w:fill="3399FF"/>
            <w:noWrap/>
            <w:vAlign w:val="bottom"/>
            <w:hideMark/>
          </w:tcPr>
          <w:p w:rsidR="00835199" w:rsidRPr="00835199" w:rsidRDefault="00835199" w:rsidP="00835199">
            <w:pPr>
              <w:spacing w:after="0" w:line="240" w:lineRule="auto"/>
              <w:rPr>
                <w:rFonts w:ascii="Verdana" w:eastAsia="Times New Roman" w:hAnsi="Verdana" w:cs="Tahoma"/>
                <w:color w:val="FFFFFF"/>
                <w:sz w:val="16"/>
                <w:szCs w:val="16"/>
                <w:lang w:eastAsia="ru-RU"/>
              </w:rPr>
            </w:pPr>
            <w:r w:rsidRPr="00835199">
              <w:rPr>
                <w:rFonts w:ascii="Verdana" w:eastAsia="Times New Roman" w:hAnsi="Verdana" w:cs="Tahoma"/>
                <w:color w:val="FFFFFF"/>
                <w:sz w:val="16"/>
                <w:szCs w:val="16"/>
                <w:lang w:eastAsia="ru-RU"/>
              </w:rPr>
              <w:t>показателей</w:t>
            </w:r>
          </w:p>
        </w:tc>
        <w:tc>
          <w:tcPr>
            <w:tcW w:w="1060" w:type="dxa"/>
            <w:tcBorders>
              <w:top w:val="nil"/>
              <w:left w:val="single" w:sz="4" w:space="0" w:color="auto"/>
              <w:bottom w:val="single" w:sz="4" w:space="0" w:color="auto"/>
              <w:right w:val="single" w:sz="4" w:space="0" w:color="auto"/>
            </w:tcBorders>
            <w:shd w:val="clear" w:color="000000" w:fill="3399FF"/>
            <w:noWrap/>
            <w:vAlign w:val="bottom"/>
            <w:hideMark/>
          </w:tcPr>
          <w:p w:rsidR="00835199" w:rsidRPr="00835199" w:rsidRDefault="00835199" w:rsidP="00835199">
            <w:pPr>
              <w:spacing w:after="0" w:line="240" w:lineRule="auto"/>
              <w:rPr>
                <w:rFonts w:ascii="Verdana" w:eastAsia="Times New Roman" w:hAnsi="Verdana" w:cs="Tahoma"/>
                <w:color w:val="FFFFFF"/>
                <w:sz w:val="16"/>
                <w:szCs w:val="16"/>
                <w:lang w:eastAsia="ru-RU"/>
              </w:rPr>
            </w:pPr>
            <w:r w:rsidRPr="00835199">
              <w:rPr>
                <w:rFonts w:ascii="Verdana" w:eastAsia="Times New Roman" w:hAnsi="Verdana" w:cs="Tahoma"/>
                <w:color w:val="FFFFFF"/>
                <w:sz w:val="16"/>
                <w:szCs w:val="16"/>
                <w:lang w:eastAsia="ru-RU"/>
              </w:rPr>
              <w:t> </w:t>
            </w:r>
          </w:p>
        </w:tc>
        <w:tc>
          <w:tcPr>
            <w:tcW w:w="1060" w:type="dxa"/>
            <w:tcBorders>
              <w:top w:val="nil"/>
              <w:left w:val="nil"/>
              <w:bottom w:val="single" w:sz="4" w:space="0" w:color="auto"/>
              <w:right w:val="single" w:sz="4" w:space="0" w:color="auto"/>
            </w:tcBorders>
            <w:shd w:val="clear" w:color="000000" w:fill="3399FF"/>
            <w:noWrap/>
            <w:vAlign w:val="bottom"/>
            <w:hideMark/>
          </w:tcPr>
          <w:p w:rsidR="00835199" w:rsidRPr="00835199" w:rsidRDefault="00835199" w:rsidP="00835199">
            <w:pPr>
              <w:spacing w:after="0" w:line="240" w:lineRule="auto"/>
              <w:rPr>
                <w:rFonts w:ascii="Verdana" w:eastAsia="Times New Roman" w:hAnsi="Verdana" w:cs="Tahoma"/>
                <w:color w:val="FFFFFF"/>
                <w:sz w:val="16"/>
                <w:szCs w:val="16"/>
                <w:lang w:eastAsia="ru-RU"/>
              </w:rPr>
            </w:pPr>
            <w:r w:rsidRPr="00835199">
              <w:rPr>
                <w:rFonts w:ascii="Verdana" w:eastAsia="Times New Roman" w:hAnsi="Verdana" w:cs="Tahoma"/>
                <w:color w:val="FFFFFF"/>
                <w:sz w:val="16"/>
                <w:szCs w:val="16"/>
                <w:lang w:eastAsia="ru-RU"/>
              </w:rPr>
              <w:t>тыс. руб.</w:t>
            </w:r>
          </w:p>
        </w:tc>
        <w:tc>
          <w:tcPr>
            <w:tcW w:w="1060" w:type="dxa"/>
            <w:tcBorders>
              <w:top w:val="nil"/>
              <w:left w:val="nil"/>
              <w:bottom w:val="single" w:sz="4" w:space="0" w:color="auto"/>
              <w:right w:val="single" w:sz="4" w:space="0" w:color="auto"/>
            </w:tcBorders>
            <w:shd w:val="clear" w:color="000000" w:fill="3399FF"/>
            <w:noWrap/>
            <w:vAlign w:val="bottom"/>
            <w:hideMark/>
          </w:tcPr>
          <w:p w:rsidR="00835199" w:rsidRPr="00835199" w:rsidRDefault="00835199" w:rsidP="00835199">
            <w:pPr>
              <w:spacing w:after="0" w:line="240" w:lineRule="auto"/>
              <w:rPr>
                <w:rFonts w:ascii="Verdana" w:eastAsia="Times New Roman" w:hAnsi="Verdana" w:cs="Tahoma"/>
                <w:color w:val="FFFFFF"/>
                <w:sz w:val="16"/>
                <w:szCs w:val="16"/>
                <w:lang w:eastAsia="ru-RU"/>
              </w:rPr>
            </w:pPr>
            <w:r w:rsidRPr="00835199">
              <w:rPr>
                <w:rFonts w:ascii="Verdana" w:eastAsia="Times New Roman" w:hAnsi="Verdana" w:cs="Tahoma"/>
                <w:color w:val="FFFFFF"/>
                <w:sz w:val="16"/>
                <w:szCs w:val="16"/>
                <w:lang w:eastAsia="ru-RU"/>
              </w:rPr>
              <w:t>тыс. руб.</w:t>
            </w:r>
          </w:p>
        </w:tc>
      </w:tr>
      <w:tr w:rsidR="00835199" w:rsidRPr="00835199" w:rsidTr="00835199">
        <w:trPr>
          <w:trHeight w:val="210"/>
        </w:trPr>
        <w:tc>
          <w:tcPr>
            <w:tcW w:w="580" w:type="dxa"/>
            <w:tcBorders>
              <w:top w:val="nil"/>
              <w:left w:val="nil"/>
              <w:bottom w:val="nil"/>
              <w:right w:val="nil"/>
            </w:tcBorders>
            <w:shd w:val="clear" w:color="auto" w:fill="auto"/>
            <w:noWrap/>
            <w:vAlign w:val="bottom"/>
            <w:hideMark/>
          </w:tcPr>
          <w:p w:rsidR="00835199" w:rsidRPr="00835199" w:rsidRDefault="00835199" w:rsidP="00835199">
            <w:pPr>
              <w:spacing w:after="0" w:line="240" w:lineRule="auto"/>
              <w:rPr>
                <w:rFonts w:ascii="Verdana" w:eastAsia="Times New Roman" w:hAnsi="Verdana" w:cs="Tahoma"/>
                <w:color w:val="000000"/>
                <w:sz w:val="16"/>
                <w:szCs w:val="16"/>
                <w:lang w:eastAsia="ru-RU"/>
              </w:rPr>
            </w:pPr>
          </w:p>
        </w:tc>
        <w:tc>
          <w:tcPr>
            <w:tcW w:w="1060" w:type="dxa"/>
            <w:tcBorders>
              <w:top w:val="nil"/>
              <w:left w:val="nil"/>
              <w:bottom w:val="nil"/>
              <w:right w:val="nil"/>
            </w:tcBorders>
            <w:shd w:val="clear" w:color="auto" w:fill="auto"/>
            <w:noWrap/>
            <w:vAlign w:val="bottom"/>
            <w:hideMark/>
          </w:tcPr>
          <w:p w:rsidR="00835199" w:rsidRPr="00835199" w:rsidRDefault="00835199" w:rsidP="00835199">
            <w:pPr>
              <w:spacing w:after="0" w:line="240" w:lineRule="auto"/>
              <w:rPr>
                <w:rFonts w:ascii="Verdana" w:eastAsia="Times New Roman" w:hAnsi="Verdana" w:cs="Tahoma"/>
                <w:color w:val="000000"/>
                <w:sz w:val="16"/>
                <w:szCs w:val="16"/>
                <w:lang w:eastAsia="ru-RU"/>
              </w:rPr>
            </w:pPr>
          </w:p>
        </w:tc>
        <w:tc>
          <w:tcPr>
            <w:tcW w:w="1060" w:type="dxa"/>
            <w:tcBorders>
              <w:top w:val="nil"/>
              <w:left w:val="nil"/>
              <w:bottom w:val="nil"/>
              <w:right w:val="nil"/>
            </w:tcBorders>
            <w:shd w:val="clear" w:color="auto" w:fill="auto"/>
            <w:noWrap/>
            <w:vAlign w:val="bottom"/>
            <w:hideMark/>
          </w:tcPr>
          <w:p w:rsidR="00835199" w:rsidRPr="00835199" w:rsidRDefault="00835199" w:rsidP="00835199">
            <w:pPr>
              <w:spacing w:after="0" w:line="240" w:lineRule="auto"/>
              <w:rPr>
                <w:rFonts w:ascii="Verdana" w:eastAsia="Times New Roman" w:hAnsi="Verdana" w:cs="Tahoma"/>
                <w:color w:val="000000"/>
                <w:sz w:val="16"/>
                <w:szCs w:val="16"/>
                <w:lang w:eastAsia="ru-RU"/>
              </w:rPr>
            </w:pPr>
          </w:p>
        </w:tc>
        <w:tc>
          <w:tcPr>
            <w:tcW w:w="1060" w:type="dxa"/>
            <w:tcBorders>
              <w:top w:val="nil"/>
              <w:left w:val="nil"/>
              <w:bottom w:val="nil"/>
              <w:right w:val="nil"/>
            </w:tcBorders>
            <w:shd w:val="clear" w:color="auto" w:fill="auto"/>
            <w:noWrap/>
            <w:vAlign w:val="bottom"/>
            <w:hideMark/>
          </w:tcPr>
          <w:p w:rsidR="00835199" w:rsidRPr="00835199" w:rsidRDefault="00835199" w:rsidP="00835199">
            <w:pPr>
              <w:spacing w:after="0" w:line="240" w:lineRule="auto"/>
              <w:rPr>
                <w:rFonts w:ascii="Verdana" w:eastAsia="Times New Roman" w:hAnsi="Verdana" w:cs="Tahoma"/>
                <w:color w:val="000000"/>
                <w:sz w:val="16"/>
                <w:szCs w:val="16"/>
                <w:lang w:eastAsia="ru-RU"/>
              </w:rPr>
            </w:pPr>
          </w:p>
        </w:tc>
        <w:tc>
          <w:tcPr>
            <w:tcW w:w="1060" w:type="dxa"/>
            <w:tcBorders>
              <w:top w:val="nil"/>
              <w:left w:val="nil"/>
              <w:bottom w:val="nil"/>
              <w:right w:val="nil"/>
            </w:tcBorders>
            <w:shd w:val="clear" w:color="auto" w:fill="auto"/>
            <w:noWrap/>
            <w:vAlign w:val="bottom"/>
            <w:hideMark/>
          </w:tcPr>
          <w:p w:rsidR="00835199" w:rsidRPr="00835199" w:rsidRDefault="00835199" w:rsidP="00835199">
            <w:pPr>
              <w:spacing w:after="0" w:line="240" w:lineRule="auto"/>
              <w:rPr>
                <w:rFonts w:ascii="Verdana" w:eastAsia="Times New Roman" w:hAnsi="Verdana" w:cs="Tahoma"/>
                <w:color w:val="000000"/>
                <w:sz w:val="16"/>
                <w:szCs w:val="16"/>
                <w:lang w:eastAsia="ru-RU"/>
              </w:rPr>
            </w:pPr>
          </w:p>
        </w:tc>
        <w:tc>
          <w:tcPr>
            <w:tcW w:w="1060" w:type="dxa"/>
            <w:tcBorders>
              <w:top w:val="nil"/>
              <w:left w:val="nil"/>
              <w:bottom w:val="nil"/>
              <w:right w:val="nil"/>
            </w:tcBorders>
            <w:shd w:val="clear" w:color="auto" w:fill="auto"/>
            <w:noWrap/>
            <w:vAlign w:val="bottom"/>
            <w:hideMark/>
          </w:tcPr>
          <w:p w:rsidR="00835199" w:rsidRPr="00835199" w:rsidRDefault="00835199" w:rsidP="00835199">
            <w:pPr>
              <w:spacing w:after="0" w:line="240" w:lineRule="auto"/>
              <w:rPr>
                <w:rFonts w:ascii="Verdana" w:eastAsia="Times New Roman" w:hAnsi="Verdana" w:cs="Tahoma"/>
                <w:color w:val="000000"/>
                <w:sz w:val="16"/>
                <w:szCs w:val="16"/>
                <w:lang w:eastAsia="ru-RU"/>
              </w:rPr>
            </w:pPr>
          </w:p>
        </w:tc>
      </w:tr>
      <w:tr w:rsidR="00835199" w:rsidRPr="00835199" w:rsidTr="00835199">
        <w:trPr>
          <w:trHeight w:val="210"/>
        </w:trPr>
        <w:tc>
          <w:tcPr>
            <w:tcW w:w="580" w:type="dxa"/>
            <w:tcBorders>
              <w:top w:val="single" w:sz="4" w:space="0" w:color="auto"/>
              <w:left w:val="single" w:sz="4" w:space="0" w:color="auto"/>
              <w:bottom w:val="single" w:sz="4" w:space="0" w:color="auto"/>
              <w:right w:val="single" w:sz="4" w:space="0" w:color="auto"/>
            </w:tcBorders>
            <w:shd w:val="clear" w:color="000000" w:fill="FFFF99"/>
            <w:noWrap/>
            <w:vAlign w:val="bottom"/>
            <w:hideMark/>
          </w:tcPr>
          <w:p w:rsidR="00835199" w:rsidRPr="00835199" w:rsidRDefault="00835199" w:rsidP="00835199">
            <w:pPr>
              <w:spacing w:after="0" w:line="240" w:lineRule="auto"/>
              <w:jc w:val="right"/>
              <w:rPr>
                <w:rFonts w:ascii="Verdana" w:eastAsia="Times New Roman" w:hAnsi="Verdana" w:cs="Tahoma"/>
                <w:color w:val="000000"/>
                <w:sz w:val="16"/>
                <w:szCs w:val="16"/>
                <w:lang w:eastAsia="ru-RU"/>
              </w:rPr>
            </w:pPr>
            <w:r w:rsidRPr="00835199">
              <w:rPr>
                <w:rFonts w:ascii="Verdana" w:eastAsia="Times New Roman" w:hAnsi="Verdana" w:cs="Tahoma"/>
                <w:color w:val="000000"/>
                <w:sz w:val="16"/>
                <w:szCs w:val="16"/>
                <w:lang w:eastAsia="ru-RU"/>
              </w:rPr>
              <w:t>1</w:t>
            </w:r>
          </w:p>
        </w:tc>
        <w:tc>
          <w:tcPr>
            <w:tcW w:w="2120" w:type="dxa"/>
            <w:gridSpan w:val="2"/>
            <w:tcBorders>
              <w:top w:val="single" w:sz="4" w:space="0" w:color="auto"/>
              <w:left w:val="single" w:sz="4" w:space="0" w:color="auto"/>
              <w:bottom w:val="single" w:sz="4" w:space="0" w:color="auto"/>
              <w:right w:val="nil"/>
            </w:tcBorders>
            <w:shd w:val="clear" w:color="000000" w:fill="FFFF99"/>
            <w:noWrap/>
            <w:vAlign w:val="bottom"/>
            <w:hideMark/>
          </w:tcPr>
          <w:p w:rsidR="00835199" w:rsidRPr="00835199" w:rsidRDefault="00835199" w:rsidP="00835199">
            <w:pPr>
              <w:spacing w:after="0" w:line="240" w:lineRule="auto"/>
              <w:rPr>
                <w:rFonts w:ascii="Verdana" w:eastAsia="Times New Roman" w:hAnsi="Verdana" w:cs="Tahoma"/>
                <w:color w:val="000000"/>
                <w:sz w:val="16"/>
                <w:szCs w:val="16"/>
                <w:lang w:eastAsia="ru-RU"/>
              </w:rPr>
            </w:pPr>
            <w:r w:rsidRPr="00835199">
              <w:rPr>
                <w:rFonts w:ascii="Verdana" w:eastAsia="Times New Roman" w:hAnsi="Verdana" w:cs="Tahoma"/>
                <w:color w:val="000000"/>
                <w:sz w:val="16"/>
                <w:szCs w:val="16"/>
                <w:lang w:eastAsia="ru-RU"/>
              </w:rPr>
              <w:t>Выручка от продажи</w:t>
            </w:r>
          </w:p>
        </w:tc>
        <w:tc>
          <w:tcPr>
            <w:tcW w:w="1060" w:type="dxa"/>
            <w:tcBorders>
              <w:top w:val="single" w:sz="4" w:space="0" w:color="auto"/>
              <w:left w:val="single" w:sz="4" w:space="0" w:color="auto"/>
              <w:bottom w:val="single" w:sz="4" w:space="0" w:color="auto"/>
              <w:right w:val="single" w:sz="4" w:space="0" w:color="auto"/>
            </w:tcBorders>
            <w:shd w:val="clear" w:color="000000" w:fill="FFFF99"/>
            <w:noWrap/>
            <w:vAlign w:val="bottom"/>
            <w:hideMark/>
          </w:tcPr>
          <w:p w:rsidR="00835199" w:rsidRPr="00835199" w:rsidRDefault="00835199" w:rsidP="00835199">
            <w:pPr>
              <w:spacing w:after="0" w:line="240" w:lineRule="auto"/>
              <w:jc w:val="right"/>
              <w:rPr>
                <w:rFonts w:ascii="Verdana" w:eastAsia="Times New Roman" w:hAnsi="Verdana" w:cs="Tahoma"/>
                <w:color w:val="000000"/>
                <w:sz w:val="16"/>
                <w:szCs w:val="16"/>
                <w:lang w:eastAsia="ru-RU"/>
              </w:rPr>
            </w:pPr>
            <w:r w:rsidRPr="00835199">
              <w:rPr>
                <w:rFonts w:ascii="Verdana" w:eastAsia="Times New Roman" w:hAnsi="Verdana" w:cs="Tahoma"/>
                <w:color w:val="000000"/>
                <w:sz w:val="16"/>
                <w:szCs w:val="16"/>
                <w:lang w:eastAsia="ru-RU"/>
              </w:rPr>
              <w:t>100</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835199" w:rsidRPr="00835199" w:rsidRDefault="00835199" w:rsidP="00835199">
            <w:pPr>
              <w:spacing w:after="0" w:line="240" w:lineRule="auto"/>
              <w:jc w:val="right"/>
              <w:rPr>
                <w:rFonts w:ascii="Verdana" w:eastAsia="Times New Roman" w:hAnsi="Verdana" w:cs="Tahoma"/>
                <w:color w:val="000000"/>
                <w:sz w:val="16"/>
                <w:szCs w:val="16"/>
                <w:lang w:eastAsia="ru-RU"/>
              </w:rPr>
            </w:pPr>
            <w:r w:rsidRPr="00835199">
              <w:rPr>
                <w:rFonts w:ascii="Verdana" w:eastAsia="Times New Roman" w:hAnsi="Verdana" w:cs="Tahoma"/>
                <w:color w:val="000000"/>
                <w:sz w:val="16"/>
                <w:szCs w:val="16"/>
                <w:lang w:eastAsia="ru-RU"/>
              </w:rPr>
              <w:t>21050,26</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835199" w:rsidRPr="00835199" w:rsidRDefault="00835199" w:rsidP="00835199">
            <w:pPr>
              <w:spacing w:after="0" w:line="240" w:lineRule="auto"/>
              <w:jc w:val="right"/>
              <w:rPr>
                <w:rFonts w:ascii="Verdana" w:eastAsia="Times New Roman" w:hAnsi="Verdana" w:cs="Tahoma"/>
                <w:b/>
                <w:bCs/>
                <w:color w:val="000000"/>
                <w:sz w:val="16"/>
                <w:szCs w:val="16"/>
                <w:lang w:eastAsia="ru-RU"/>
              </w:rPr>
            </w:pPr>
            <w:r w:rsidRPr="00835199">
              <w:rPr>
                <w:rFonts w:ascii="Verdana" w:eastAsia="Times New Roman" w:hAnsi="Verdana" w:cs="Tahoma"/>
                <w:b/>
                <w:bCs/>
                <w:color w:val="000000"/>
                <w:sz w:val="16"/>
                <w:szCs w:val="16"/>
                <w:lang w:eastAsia="ru-RU"/>
              </w:rPr>
              <w:t>2105026</w:t>
            </w:r>
          </w:p>
        </w:tc>
      </w:tr>
      <w:tr w:rsidR="00835199" w:rsidRPr="00835199" w:rsidTr="00835199">
        <w:trPr>
          <w:trHeight w:val="210"/>
        </w:trPr>
        <w:tc>
          <w:tcPr>
            <w:tcW w:w="580" w:type="dxa"/>
            <w:tcBorders>
              <w:top w:val="nil"/>
              <w:left w:val="single" w:sz="4" w:space="0" w:color="auto"/>
              <w:bottom w:val="nil"/>
              <w:right w:val="single" w:sz="4" w:space="0" w:color="auto"/>
            </w:tcBorders>
            <w:shd w:val="clear" w:color="000000" w:fill="0000CC"/>
            <w:noWrap/>
            <w:vAlign w:val="bottom"/>
            <w:hideMark/>
          </w:tcPr>
          <w:p w:rsidR="00835199" w:rsidRPr="00835199" w:rsidRDefault="00835199" w:rsidP="00835199">
            <w:pPr>
              <w:spacing w:after="0" w:line="240" w:lineRule="auto"/>
              <w:jc w:val="right"/>
              <w:rPr>
                <w:rFonts w:ascii="Verdana" w:eastAsia="Times New Roman" w:hAnsi="Verdana" w:cs="Tahoma"/>
                <w:color w:val="FFFFFF"/>
                <w:sz w:val="16"/>
                <w:szCs w:val="16"/>
                <w:lang w:eastAsia="ru-RU"/>
              </w:rPr>
            </w:pPr>
            <w:r w:rsidRPr="00835199">
              <w:rPr>
                <w:rFonts w:ascii="Verdana" w:eastAsia="Times New Roman" w:hAnsi="Verdana" w:cs="Tahoma"/>
                <w:color w:val="FFFFFF"/>
                <w:sz w:val="16"/>
                <w:szCs w:val="16"/>
                <w:lang w:eastAsia="ru-RU"/>
              </w:rPr>
              <w:t>2</w:t>
            </w:r>
          </w:p>
        </w:tc>
        <w:tc>
          <w:tcPr>
            <w:tcW w:w="2120" w:type="dxa"/>
            <w:gridSpan w:val="2"/>
            <w:tcBorders>
              <w:top w:val="single" w:sz="4" w:space="0" w:color="auto"/>
              <w:left w:val="single" w:sz="4" w:space="0" w:color="auto"/>
              <w:bottom w:val="single" w:sz="4" w:space="0" w:color="auto"/>
              <w:right w:val="nil"/>
            </w:tcBorders>
            <w:shd w:val="clear" w:color="000000" w:fill="0000CC"/>
            <w:noWrap/>
            <w:vAlign w:val="bottom"/>
            <w:hideMark/>
          </w:tcPr>
          <w:p w:rsidR="00835199" w:rsidRPr="00835199" w:rsidRDefault="00835199" w:rsidP="00835199">
            <w:pPr>
              <w:spacing w:after="0" w:line="240" w:lineRule="auto"/>
              <w:rPr>
                <w:rFonts w:ascii="Verdana" w:eastAsia="Times New Roman" w:hAnsi="Verdana" w:cs="Tahoma"/>
                <w:color w:val="FFFFFF"/>
                <w:sz w:val="16"/>
                <w:szCs w:val="16"/>
                <w:lang w:eastAsia="ru-RU"/>
              </w:rPr>
            </w:pPr>
            <w:r w:rsidRPr="00835199">
              <w:rPr>
                <w:rFonts w:ascii="Verdana" w:eastAsia="Times New Roman" w:hAnsi="Verdana" w:cs="Tahoma"/>
                <w:color w:val="FFFFFF"/>
                <w:sz w:val="16"/>
                <w:szCs w:val="16"/>
                <w:lang w:eastAsia="ru-RU"/>
              </w:rPr>
              <w:t>Переменные издержки</w:t>
            </w:r>
          </w:p>
        </w:tc>
        <w:tc>
          <w:tcPr>
            <w:tcW w:w="1060" w:type="dxa"/>
            <w:tcBorders>
              <w:top w:val="nil"/>
              <w:left w:val="single" w:sz="4" w:space="0" w:color="auto"/>
              <w:bottom w:val="single" w:sz="4" w:space="0" w:color="auto"/>
              <w:right w:val="single" w:sz="4" w:space="0" w:color="auto"/>
            </w:tcBorders>
            <w:shd w:val="clear" w:color="000000" w:fill="0000CC"/>
            <w:noWrap/>
            <w:vAlign w:val="bottom"/>
            <w:hideMark/>
          </w:tcPr>
          <w:p w:rsidR="00835199" w:rsidRPr="00835199" w:rsidRDefault="00835199" w:rsidP="00835199">
            <w:pPr>
              <w:spacing w:after="0" w:line="240" w:lineRule="auto"/>
              <w:jc w:val="right"/>
              <w:rPr>
                <w:rFonts w:ascii="Verdana" w:eastAsia="Times New Roman" w:hAnsi="Verdana" w:cs="Tahoma"/>
                <w:color w:val="FFFFFF"/>
                <w:sz w:val="16"/>
                <w:szCs w:val="16"/>
                <w:lang w:eastAsia="ru-RU"/>
              </w:rPr>
            </w:pPr>
            <w:r w:rsidRPr="00835199">
              <w:rPr>
                <w:rFonts w:ascii="Verdana" w:eastAsia="Times New Roman" w:hAnsi="Verdana" w:cs="Tahoma"/>
                <w:color w:val="FFFFFF"/>
                <w:sz w:val="16"/>
                <w:szCs w:val="16"/>
                <w:lang w:eastAsia="ru-RU"/>
              </w:rPr>
              <w:t>100</w:t>
            </w:r>
          </w:p>
        </w:tc>
        <w:tc>
          <w:tcPr>
            <w:tcW w:w="1060" w:type="dxa"/>
            <w:tcBorders>
              <w:top w:val="nil"/>
              <w:left w:val="nil"/>
              <w:bottom w:val="single" w:sz="4" w:space="0" w:color="auto"/>
              <w:right w:val="single" w:sz="4" w:space="0" w:color="auto"/>
            </w:tcBorders>
            <w:shd w:val="clear" w:color="000000" w:fill="0000CC"/>
            <w:noWrap/>
            <w:vAlign w:val="bottom"/>
            <w:hideMark/>
          </w:tcPr>
          <w:p w:rsidR="00835199" w:rsidRPr="00835199" w:rsidRDefault="00835199" w:rsidP="00835199">
            <w:pPr>
              <w:spacing w:after="0" w:line="240" w:lineRule="auto"/>
              <w:jc w:val="right"/>
              <w:rPr>
                <w:rFonts w:ascii="Verdana" w:eastAsia="Times New Roman" w:hAnsi="Verdana" w:cs="Tahoma"/>
                <w:color w:val="FFFFFF"/>
                <w:sz w:val="16"/>
                <w:szCs w:val="16"/>
                <w:lang w:eastAsia="ru-RU"/>
              </w:rPr>
            </w:pPr>
            <w:r w:rsidRPr="00835199">
              <w:rPr>
                <w:rFonts w:ascii="Verdana" w:eastAsia="Times New Roman" w:hAnsi="Verdana" w:cs="Tahoma"/>
                <w:color w:val="FFFFFF"/>
                <w:sz w:val="16"/>
                <w:szCs w:val="16"/>
                <w:lang w:eastAsia="ru-RU"/>
              </w:rPr>
              <w:t>13988,33</w:t>
            </w:r>
          </w:p>
        </w:tc>
        <w:tc>
          <w:tcPr>
            <w:tcW w:w="1060" w:type="dxa"/>
            <w:tcBorders>
              <w:top w:val="nil"/>
              <w:left w:val="nil"/>
              <w:bottom w:val="single" w:sz="4" w:space="0" w:color="auto"/>
              <w:right w:val="single" w:sz="4" w:space="0" w:color="auto"/>
            </w:tcBorders>
            <w:shd w:val="clear" w:color="000000" w:fill="0000CC"/>
            <w:noWrap/>
            <w:vAlign w:val="bottom"/>
            <w:hideMark/>
          </w:tcPr>
          <w:p w:rsidR="00835199" w:rsidRPr="00835199" w:rsidRDefault="00835199" w:rsidP="00835199">
            <w:pPr>
              <w:spacing w:after="0" w:line="240" w:lineRule="auto"/>
              <w:jc w:val="right"/>
              <w:rPr>
                <w:rFonts w:ascii="Verdana" w:eastAsia="Times New Roman" w:hAnsi="Verdana" w:cs="Tahoma"/>
                <w:b/>
                <w:bCs/>
                <w:color w:val="FFFFFF"/>
                <w:sz w:val="16"/>
                <w:szCs w:val="16"/>
                <w:lang w:eastAsia="ru-RU"/>
              </w:rPr>
            </w:pPr>
            <w:r w:rsidRPr="00835199">
              <w:rPr>
                <w:rFonts w:ascii="Verdana" w:eastAsia="Times New Roman" w:hAnsi="Verdana" w:cs="Tahoma"/>
                <w:b/>
                <w:bCs/>
                <w:color w:val="FFFFFF"/>
                <w:sz w:val="16"/>
                <w:szCs w:val="16"/>
                <w:lang w:eastAsia="ru-RU"/>
              </w:rPr>
              <w:t>1398833</w:t>
            </w:r>
          </w:p>
        </w:tc>
      </w:tr>
      <w:tr w:rsidR="00835199" w:rsidRPr="00835199" w:rsidTr="00835199">
        <w:trPr>
          <w:trHeight w:val="210"/>
        </w:trPr>
        <w:tc>
          <w:tcPr>
            <w:tcW w:w="580" w:type="dxa"/>
            <w:tcBorders>
              <w:top w:val="single" w:sz="4" w:space="0" w:color="auto"/>
              <w:left w:val="single" w:sz="4" w:space="0" w:color="auto"/>
              <w:bottom w:val="single" w:sz="4" w:space="0" w:color="auto"/>
              <w:right w:val="single" w:sz="4" w:space="0" w:color="auto"/>
            </w:tcBorders>
            <w:shd w:val="clear" w:color="000000" w:fill="FFFF99"/>
            <w:noWrap/>
            <w:vAlign w:val="bottom"/>
            <w:hideMark/>
          </w:tcPr>
          <w:p w:rsidR="00835199" w:rsidRPr="00835199" w:rsidRDefault="00835199" w:rsidP="00835199">
            <w:pPr>
              <w:spacing w:after="0" w:line="240" w:lineRule="auto"/>
              <w:jc w:val="right"/>
              <w:rPr>
                <w:rFonts w:ascii="Verdana" w:eastAsia="Times New Roman" w:hAnsi="Verdana" w:cs="Tahoma"/>
                <w:color w:val="000000"/>
                <w:sz w:val="16"/>
                <w:szCs w:val="16"/>
                <w:lang w:eastAsia="ru-RU"/>
              </w:rPr>
            </w:pPr>
            <w:r w:rsidRPr="00835199">
              <w:rPr>
                <w:rFonts w:ascii="Verdana" w:eastAsia="Times New Roman" w:hAnsi="Verdana" w:cs="Tahoma"/>
                <w:color w:val="000000"/>
                <w:sz w:val="16"/>
                <w:szCs w:val="16"/>
                <w:lang w:eastAsia="ru-RU"/>
              </w:rPr>
              <w:t>3</w:t>
            </w:r>
          </w:p>
        </w:tc>
        <w:tc>
          <w:tcPr>
            <w:tcW w:w="2120" w:type="dxa"/>
            <w:gridSpan w:val="2"/>
            <w:tcBorders>
              <w:top w:val="single" w:sz="4" w:space="0" w:color="auto"/>
              <w:left w:val="single" w:sz="4" w:space="0" w:color="auto"/>
              <w:bottom w:val="single" w:sz="4" w:space="0" w:color="auto"/>
              <w:right w:val="nil"/>
            </w:tcBorders>
            <w:shd w:val="clear" w:color="000000" w:fill="FFFF99"/>
            <w:noWrap/>
            <w:vAlign w:val="bottom"/>
            <w:hideMark/>
          </w:tcPr>
          <w:p w:rsidR="00835199" w:rsidRPr="00835199" w:rsidRDefault="00835199" w:rsidP="00835199">
            <w:pPr>
              <w:spacing w:after="0" w:line="240" w:lineRule="auto"/>
              <w:rPr>
                <w:rFonts w:ascii="Verdana" w:eastAsia="Times New Roman" w:hAnsi="Verdana" w:cs="Tahoma"/>
                <w:color w:val="000000"/>
                <w:sz w:val="16"/>
                <w:szCs w:val="16"/>
                <w:lang w:eastAsia="ru-RU"/>
              </w:rPr>
            </w:pPr>
            <w:r w:rsidRPr="00835199">
              <w:rPr>
                <w:rFonts w:ascii="Verdana" w:eastAsia="Times New Roman" w:hAnsi="Verdana" w:cs="Tahoma"/>
                <w:color w:val="000000"/>
                <w:sz w:val="16"/>
                <w:szCs w:val="16"/>
                <w:lang w:eastAsia="ru-RU"/>
              </w:rPr>
              <w:t>Вложенный доход</w:t>
            </w:r>
          </w:p>
        </w:tc>
        <w:tc>
          <w:tcPr>
            <w:tcW w:w="1060" w:type="dxa"/>
            <w:tcBorders>
              <w:top w:val="nil"/>
              <w:left w:val="single" w:sz="4" w:space="0" w:color="auto"/>
              <w:bottom w:val="single" w:sz="4" w:space="0" w:color="auto"/>
              <w:right w:val="single" w:sz="4" w:space="0" w:color="auto"/>
            </w:tcBorders>
            <w:shd w:val="clear" w:color="000000" w:fill="FFFF99"/>
            <w:noWrap/>
            <w:vAlign w:val="bottom"/>
            <w:hideMark/>
          </w:tcPr>
          <w:p w:rsidR="00835199" w:rsidRPr="00835199" w:rsidRDefault="00835199" w:rsidP="00835199">
            <w:pPr>
              <w:spacing w:after="0" w:line="240" w:lineRule="auto"/>
              <w:jc w:val="right"/>
              <w:rPr>
                <w:rFonts w:ascii="Verdana" w:eastAsia="Times New Roman" w:hAnsi="Verdana" w:cs="Tahoma"/>
                <w:color w:val="000000"/>
                <w:sz w:val="16"/>
                <w:szCs w:val="16"/>
                <w:lang w:eastAsia="ru-RU"/>
              </w:rPr>
            </w:pPr>
            <w:r w:rsidRPr="00835199">
              <w:rPr>
                <w:rFonts w:ascii="Verdana" w:eastAsia="Times New Roman" w:hAnsi="Verdana" w:cs="Tahoma"/>
                <w:color w:val="000000"/>
                <w:sz w:val="16"/>
                <w:szCs w:val="16"/>
                <w:lang w:eastAsia="ru-RU"/>
              </w:rPr>
              <w:t>100</w:t>
            </w:r>
          </w:p>
        </w:tc>
        <w:tc>
          <w:tcPr>
            <w:tcW w:w="1060" w:type="dxa"/>
            <w:tcBorders>
              <w:top w:val="nil"/>
              <w:left w:val="nil"/>
              <w:bottom w:val="single" w:sz="4" w:space="0" w:color="auto"/>
              <w:right w:val="single" w:sz="4" w:space="0" w:color="auto"/>
            </w:tcBorders>
            <w:shd w:val="clear" w:color="000000" w:fill="FFFF99"/>
            <w:noWrap/>
            <w:vAlign w:val="bottom"/>
            <w:hideMark/>
          </w:tcPr>
          <w:p w:rsidR="00835199" w:rsidRPr="00835199" w:rsidRDefault="00835199" w:rsidP="00835199">
            <w:pPr>
              <w:spacing w:after="0" w:line="240" w:lineRule="auto"/>
              <w:jc w:val="right"/>
              <w:rPr>
                <w:rFonts w:ascii="Verdana" w:eastAsia="Times New Roman" w:hAnsi="Verdana" w:cs="Tahoma"/>
                <w:color w:val="000000"/>
                <w:sz w:val="16"/>
                <w:szCs w:val="16"/>
                <w:lang w:eastAsia="ru-RU"/>
              </w:rPr>
            </w:pPr>
            <w:r w:rsidRPr="00835199">
              <w:rPr>
                <w:rFonts w:ascii="Verdana" w:eastAsia="Times New Roman" w:hAnsi="Verdana" w:cs="Tahoma"/>
                <w:color w:val="000000"/>
                <w:sz w:val="16"/>
                <w:szCs w:val="16"/>
                <w:lang w:eastAsia="ru-RU"/>
              </w:rPr>
              <w:t>7061,93</w:t>
            </w:r>
          </w:p>
        </w:tc>
        <w:tc>
          <w:tcPr>
            <w:tcW w:w="1060" w:type="dxa"/>
            <w:tcBorders>
              <w:top w:val="nil"/>
              <w:left w:val="nil"/>
              <w:bottom w:val="single" w:sz="4" w:space="0" w:color="auto"/>
              <w:right w:val="single" w:sz="4" w:space="0" w:color="auto"/>
            </w:tcBorders>
            <w:shd w:val="clear" w:color="000000" w:fill="FFFF99"/>
            <w:noWrap/>
            <w:vAlign w:val="bottom"/>
            <w:hideMark/>
          </w:tcPr>
          <w:p w:rsidR="00835199" w:rsidRPr="00835199" w:rsidRDefault="00835199" w:rsidP="00835199">
            <w:pPr>
              <w:spacing w:after="0" w:line="240" w:lineRule="auto"/>
              <w:jc w:val="right"/>
              <w:rPr>
                <w:rFonts w:ascii="Verdana" w:eastAsia="Times New Roman" w:hAnsi="Verdana" w:cs="Tahoma"/>
                <w:b/>
                <w:bCs/>
                <w:color w:val="000000"/>
                <w:sz w:val="16"/>
                <w:szCs w:val="16"/>
                <w:lang w:eastAsia="ru-RU"/>
              </w:rPr>
            </w:pPr>
            <w:r w:rsidRPr="00835199">
              <w:rPr>
                <w:rFonts w:ascii="Verdana" w:eastAsia="Times New Roman" w:hAnsi="Verdana" w:cs="Tahoma"/>
                <w:b/>
                <w:bCs/>
                <w:color w:val="000000"/>
                <w:sz w:val="16"/>
                <w:szCs w:val="16"/>
                <w:lang w:eastAsia="ru-RU"/>
              </w:rPr>
              <w:t>706193</w:t>
            </w:r>
          </w:p>
        </w:tc>
      </w:tr>
      <w:tr w:rsidR="00835199" w:rsidRPr="00835199" w:rsidTr="00835199">
        <w:trPr>
          <w:trHeight w:val="210"/>
        </w:trPr>
        <w:tc>
          <w:tcPr>
            <w:tcW w:w="580" w:type="dxa"/>
            <w:tcBorders>
              <w:top w:val="nil"/>
              <w:left w:val="single" w:sz="4" w:space="0" w:color="auto"/>
              <w:bottom w:val="nil"/>
              <w:right w:val="single" w:sz="4" w:space="0" w:color="auto"/>
            </w:tcBorders>
            <w:shd w:val="clear" w:color="000000" w:fill="0000CC"/>
            <w:noWrap/>
            <w:vAlign w:val="bottom"/>
            <w:hideMark/>
          </w:tcPr>
          <w:p w:rsidR="00835199" w:rsidRPr="00835199" w:rsidRDefault="00835199" w:rsidP="00835199">
            <w:pPr>
              <w:spacing w:after="0" w:line="240" w:lineRule="auto"/>
              <w:jc w:val="right"/>
              <w:rPr>
                <w:rFonts w:ascii="Verdana" w:eastAsia="Times New Roman" w:hAnsi="Verdana" w:cs="Tahoma"/>
                <w:color w:val="FFFFFF"/>
                <w:sz w:val="16"/>
                <w:szCs w:val="16"/>
                <w:lang w:eastAsia="ru-RU"/>
              </w:rPr>
            </w:pPr>
            <w:r w:rsidRPr="00835199">
              <w:rPr>
                <w:rFonts w:ascii="Verdana" w:eastAsia="Times New Roman" w:hAnsi="Verdana" w:cs="Tahoma"/>
                <w:color w:val="FFFFFF"/>
                <w:sz w:val="16"/>
                <w:szCs w:val="16"/>
                <w:lang w:eastAsia="ru-RU"/>
              </w:rPr>
              <w:t>4</w:t>
            </w:r>
          </w:p>
        </w:tc>
        <w:tc>
          <w:tcPr>
            <w:tcW w:w="2120" w:type="dxa"/>
            <w:gridSpan w:val="2"/>
            <w:tcBorders>
              <w:top w:val="single" w:sz="4" w:space="0" w:color="auto"/>
              <w:left w:val="single" w:sz="4" w:space="0" w:color="auto"/>
              <w:bottom w:val="single" w:sz="4" w:space="0" w:color="auto"/>
              <w:right w:val="nil"/>
            </w:tcBorders>
            <w:shd w:val="clear" w:color="000000" w:fill="0000CC"/>
            <w:noWrap/>
            <w:vAlign w:val="bottom"/>
            <w:hideMark/>
          </w:tcPr>
          <w:p w:rsidR="00835199" w:rsidRPr="00835199" w:rsidRDefault="00835199" w:rsidP="00835199">
            <w:pPr>
              <w:spacing w:after="0" w:line="240" w:lineRule="auto"/>
              <w:rPr>
                <w:rFonts w:ascii="Verdana" w:eastAsia="Times New Roman" w:hAnsi="Verdana" w:cs="Tahoma"/>
                <w:color w:val="FFFFFF"/>
                <w:sz w:val="16"/>
                <w:szCs w:val="16"/>
                <w:lang w:eastAsia="ru-RU"/>
              </w:rPr>
            </w:pPr>
            <w:r w:rsidRPr="00835199">
              <w:rPr>
                <w:rFonts w:ascii="Verdana" w:eastAsia="Times New Roman" w:hAnsi="Verdana" w:cs="Tahoma"/>
                <w:color w:val="FFFFFF"/>
                <w:sz w:val="16"/>
                <w:szCs w:val="16"/>
                <w:lang w:eastAsia="ru-RU"/>
              </w:rPr>
              <w:t>Постоянные издержки</w:t>
            </w:r>
          </w:p>
        </w:tc>
        <w:tc>
          <w:tcPr>
            <w:tcW w:w="1060" w:type="dxa"/>
            <w:tcBorders>
              <w:top w:val="nil"/>
              <w:left w:val="single" w:sz="4" w:space="0" w:color="auto"/>
              <w:bottom w:val="single" w:sz="4" w:space="0" w:color="auto"/>
              <w:right w:val="single" w:sz="4" w:space="0" w:color="auto"/>
            </w:tcBorders>
            <w:shd w:val="clear" w:color="000000" w:fill="0000CC"/>
            <w:noWrap/>
            <w:vAlign w:val="bottom"/>
            <w:hideMark/>
          </w:tcPr>
          <w:p w:rsidR="00835199" w:rsidRPr="00835199" w:rsidRDefault="00835199" w:rsidP="00835199">
            <w:pPr>
              <w:spacing w:after="0" w:line="240" w:lineRule="auto"/>
              <w:rPr>
                <w:rFonts w:ascii="Verdana" w:eastAsia="Times New Roman" w:hAnsi="Verdana" w:cs="Tahoma"/>
                <w:color w:val="FFFFFF"/>
                <w:sz w:val="16"/>
                <w:szCs w:val="16"/>
                <w:lang w:eastAsia="ru-RU"/>
              </w:rPr>
            </w:pPr>
            <w:r w:rsidRPr="00835199">
              <w:rPr>
                <w:rFonts w:ascii="Verdana" w:eastAsia="Times New Roman" w:hAnsi="Verdana" w:cs="Tahoma"/>
                <w:color w:val="FFFFFF"/>
                <w:sz w:val="16"/>
                <w:szCs w:val="16"/>
                <w:lang w:eastAsia="ru-RU"/>
              </w:rPr>
              <w:t> </w:t>
            </w:r>
          </w:p>
        </w:tc>
        <w:tc>
          <w:tcPr>
            <w:tcW w:w="1060" w:type="dxa"/>
            <w:tcBorders>
              <w:top w:val="nil"/>
              <w:left w:val="nil"/>
              <w:bottom w:val="single" w:sz="4" w:space="0" w:color="auto"/>
              <w:right w:val="single" w:sz="4" w:space="0" w:color="auto"/>
            </w:tcBorders>
            <w:shd w:val="clear" w:color="000000" w:fill="0000CC"/>
            <w:noWrap/>
            <w:vAlign w:val="bottom"/>
            <w:hideMark/>
          </w:tcPr>
          <w:p w:rsidR="00835199" w:rsidRPr="00835199" w:rsidRDefault="00835199" w:rsidP="00835199">
            <w:pPr>
              <w:spacing w:after="0" w:line="240" w:lineRule="auto"/>
              <w:rPr>
                <w:rFonts w:ascii="Verdana" w:eastAsia="Times New Roman" w:hAnsi="Verdana" w:cs="Tahoma"/>
                <w:color w:val="FFFFFF"/>
                <w:sz w:val="16"/>
                <w:szCs w:val="16"/>
                <w:lang w:eastAsia="ru-RU"/>
              </w:rPr>
            </w:pPr>
            <w:r w:rsidRPr="00835199">
              <w:rPr>
                <w:rFonts w:ascii="Verdana" w:eastAsia="Times New Roman" w:hAnsi="Verdana" w:cs="Tahoma"/>
                <w:color w:val="FFFFFF"/>
                <w:sz w:val="16"/>
                <w:szCs w:val="16"/>
                <w:lang w:eastAsia="ru-RU"/>
              </w:rPr>
              <w:t> </w:t>
            </w:r>
          </w:p>
        </w:tc>
        <w:tc>
          <w:tcPr>
            <w:tcW w:w="1060" w:type="dxa"/>
            <w:tcBorders>
              <w:top w:val="nil"/>
              <w:left w:val="nil"/>
              <w:bottom w:val="single" w:sz="4" w:space="0" w:color="auto"/>
              <w:right w:val="single" w:sz="4" w:space="0" w:color="auto"/>
            </w:tcBorders>
            <w:shd w:val="clear" w:color="000000" w:fill="0000CC"/>
            <w:noWrap/>
            <w:vAlign w:val="bottom"/>
            <w:hideMark/>
          </w:tcPr>
          <w:p w:rsidR="00835199" w:rsidRPr="00835199" w:rsidRDefault="00835199" w:rsidP="00835199">
            <w:pPr>
              <w:spacing w:after="0" w:line="240" w:lineRule="auto"/>
              <w:jc w:val="right"/>
              <w:rPr>
                <w:rFonts w:ascii="Verdana" w:eastAsia="Times New Roman" w:hAnsi="Verdana" w:cs="Tahoma"/>
                <w:b/>
                <w:bCs/>
                <w:color w:val="FFFFFF"/>
                <w:sz w:val="16"/>
                <w:szCs w:val="16"/>
                <w:lang w:eastAsia="ru-RU"/>
              </w:rPr>
            </w:pPr>
            <w:r w:rsidRPr="00835199">
              <w:rPr>
                <w:rFonts w:ascii="Verdana" w:eastAsia="Times New Roman" w:hAnsi="Verdana" w:cs="Tahoma"/>
                <w:b/>
                <w:bCs/>
                <w:color w:val="FFFFFF"/>
                <w:sz w:val="16"/>
                <w:szCs w:val="16"/>
                <w:lang w:eastAsia="ru-RU"/>
              </w:rPr>
              <w:t>433025</w:t>
            </w:r>
          </w:p>
        </w:tc>
      </w:tr>
      <w:tr w:rsidR="00835199" w:rsidRPr="00835199" w:rsidTr="00835199">
        <w:trPr>
          <w:trHeight w:val="210"/>
        </w:trPr>
        <w:tc>
          <w:tcPr>
            <w:tcW w:w="580" w:type="dxa"/>
            <w:tcBorders>
              <w:top w:val="nil"/>
              <w:left w:val="single" w:sz="4" w:space="0" w:color="auto"/>
              <w:bottom w:val="single" w:sz="4" w:space="0" w:color="auto"/>
              <w:right w:val="single" w:sz="4" w:space="0" w:color="auto"/>
            </w:tcBorders>
            <w:shd w:val="clear" w:color="000000" w:fill="FFFF99"/>
            <w:noWrap/>
            <w:vAlign w:val="bottom"/>
            <w:hideMark/>
          </w:tcPr>
          <w:p w:rsidR="00835199" w:rsidRPr="00835199" w:rsidRDefault="00835199" w:rsidP="00835199">
            <w:pPr>
              <w:spacing w:after="0" w:line="240" w:lineRule="auto"/>
              <w:jc w:val="right"/>
              <w:rPr>
                <w:rFonts w:ascii="Verdana" w:eastAsia="Times New Roman" w:hAnsi="Verdana" w:cs="Tahoma"/>
                <w:color w:val="000000"/>
                <w:sz w:val="16"/>
                <w:szCs w:val="16"/>
                <w:lang w:eastAsia="ru-RU"/>
              </w:rPr>
            </w:pPr>
            <w:r w:rsidRPr="00835199">
              <w:rPr>
                <w:rFonts w:ascii="Verdana" w:eastAsia="Times New Roman" w:hAnsi="Verdana" w:cs="Tahoma"/>
                <w:color w:val="000000"/>
                <w:sz w:val="16"/>
                <w:szCs w:val="16"/>
                <w:lang w:eastAsia="ru-RU"/>
              </w:rPr>
              <w:t>5</w:t>
            </w:r>
          </w:p>
        </w:tc>
        <w:tc>
          <w:tcPr>
            <w:tcW w:w="2120" w:type="dxa"/>
            <w:gridSpan w:val="2"/>
            <w:tcBorders>
              <w:top w:val="single" w:sz="4" w:space="0" w:color="auto"/>
              <w:left w:val="single" w:sz="4" w:space="0" w:color="auto"/>
              <w:bottom w:val="single" w:sz="4" w:space="0" w:color="auto"/>
              <w:right w:val="nil"/>
            </w:tcBorders>
            <w:shd w:val="clear" w:color="000000" w:fill="FFFF99"/>
            <w:noWrap/>
            <w:vAlign w:val="bottom"/>
            <w:hideMark/>
          </w:tcPr>
          <w:p w:rsidR="00835199" w:rsidRPr="00835199" w:rsidRDefault="00835199" w:rsidP="00835199">
            <w:pPr>
              <w:spacing w:after="0" w:line="240" w:lineRule="auto"/>
              <w:rPr>
                <w:rFonts w:ascii="Verdana" w:eastAsia="Times New Roman" w:hAnsi="Verdana" w:cs="Tahoma"/>
                <w:color w:val="000000"/>
                <w:sz w:val="16"/>
                <w:szCs w:val="16"/>
                <w:lang w:eastAsia="ru-RU"/>
              </w:rPr>
            </w:pPr>
            <w:r w:rsidRPr="00835199">
              <w:rPr>
                <w:rFonts w:ascii="Verdana" w:eastAsia="Times New Roman" w:hAnsi="Verdana" w:cs="Tahoma"/>
                <w:color w:val="000000"/>
                <w:sz w:val="16"/>
                <w:szCs w:val="16"/>
                <w:lang w:eastAsia="ru-RU"/>
              </w:rPr>
              <w:t>Чистая прибыль</w:t>
            </w:r>
          </w:p>
        </w:tc>
        <w:tc>
          <w:tcPr>
            <w:tcW w:w="1060" w:type="dxa"/>
            <w:tcBorders>
              <w:top w:val="nil"/>
              <w:left w:val="single" w:sz="4" w:space="0" w:color="auto"/>
              <w:bottom w:val="single" w:sz="4" w:space="0" w:color="auto"/>
              <w:right w:val="single" w:sz="4" w:space="0" w:color="auto"/>
            </w:tcBorders>
            <w:shd w:val="clear" w:color="000000" w:fill="FFFF99"/>
            <w:noWrap/>
            <w:vAlign w:val="bottom"/>
            <w:hideMark/>
          </w:tcPr>
          <w:p w:rsidR="00835199" w:rsidRPr="00835199" w:rsidRDefault="00835199" w:rsidP="00835199">
            <w:pPr>
              <w:spacing w:after="0" w:line="240" w:lineRule="auto"/>
              <w:rPr>
                <w:rFonts w:ascii="Verdana" w:eastAsia="Times New Roman" w:hAnsi="Verdana" w:cs="Tahoma"/>
                <w:color w:val="000000"/>
                <w:sz w:val="16"/>
                <w:szCs w:val="16"/>
                <w:lang w:eastAsia="ru-RU"/>
              </w:rPr>
            </w:pPr>
            <w:r w:rsidRPr="00835199">
              <w:rPr>
                <w:rFonts w:ascii="Verdana" w:eastAsia="Times New Roman" w:hAnsi="Verdana" w:cs="Tahoma"/>
                <w:color w:val="000000"/>
                <w:sz w:val="16"/>
                <w:szCs w:val="16"/>
                <w:lang w:eastAsia="ru-RU"/>
              </w:rPr>
              <w:t> </w:t>
            </w:r>
          </w:p>
        </w:tc>
        <w:tc>
          <w:tcPr>
            <w:tcW w:w="1060" w:type="dxa"/>
            <w:tcBorders>
              <w:top w:val="nil"/>
              <w:left w:val="nil"/>
              <w:bottom w:val="single" w:sz="4" w:space="0" w:color="auto"/>
              <w:right w:val="single" w:sz="4" w:space="0" w:color="auto"/>
            </w:tcBorders>
            <w:shd w:val="clear" w:color="000000" w:fill="FFFF99"/>
            <w:noWrap/>
            <w:vAlign w:val="bottom"/>
            <w:hideMark/>
          </w:tcPr>
          <w:p w:rsidR="00835199" w:rsidRPr="00835199" w:rsidRDefault="00835199" w:rsidP="00835199">
            <w:pPr>
              <w:spacing w:after="0" w:line="240" w:lineRule="auto"/>
              <w:rPr>
                <w:rFonts w:ascii="Verdana" w:eastAsia="Times New Roman" w:hAnsi="Verdana" w:cs="Tahoma"/>
                <w:color w:val="000000"/>
                <w:sz w:val="16"/>
                <w:szCs w:val="16"/>
                <w:lang w:eastAsia="ru-RU"/>
              </w:rPr>
            </w:pPr>
            <w:r w:rsidRPr="00835199">
              <w:rPr>
                <w:rFonts w:ascii="Verdana" w:eastAsia="Times New Roman" w:hAnsi="Verdana" w:cs="Tahoma"/>
                <w:color w:val="000000"/>
                <w:sz w:val="16"/>
                <w:szCs w:val="16"/>
                <w:lang w:eastAsia="ru-RU"/>
              </w:rPr>
              <w:t> </w:t>
            </w:r>
          </w:p>
        </w:tc>
        <w:tc>
          <w:tcPr>
            <w:tcW w:w="1060" w:type="dxa"/>
            <w:tcBorders>
              <w:top w:val="nil"/>
              <w:left w:val="nil"/>
              <w:bottom w:val="single" w:sz="4" w:space="0" w:color="auto"/>
              <w:right w:val="single" w:sz="4" w:space="0" w:color="auto"/>
            </w:tcBorders>
            <w:shd w:val="clear" w:color="000000" w:fill="FFFF99"/>
            <w:noWrap/>
            <w:vAlign w:val="bottom"/>
            <w:hideMark/>
          </w:tcPr>
          <w:p w:rsidR="00835199" w:rsidRPr="00835199" w:rsidRDefault="00835199" w:rsidP="00835199">
            <w:pPr>
              <w:spacing w:after="0" w:line="240" w:lineRule="auto"/>
              <w:jc w:val="right"/>
              <w:rPr>
                <w:rFonts w:ascii="Verdana" w:eastAsia="Times New Roman" w:hAnsi="Verdana" w:cs="Tahoma"/>
                <w:b/>
                <w:bCs/>
                <w:color w:val="000000"/>
                <w:sz w:val="16"/>
                <w:szCs w:val="16"/>
                <w:lang w:eastAsia="ru-RU"/>
              </w:rPr>
            </w:pPr>
            <w:r w:rsidRPr="00835199">
              <w:rPr>
                <w:rFonts w:ascii="Verdana" w:eastAsia="Times New Roman" w:hAnsi="Verdana" w:cs="Tahoma"/>
                <w:b/>
                <w:bCs/>
                <w:color w:val="000000"/>
                <w:sz w:val="16"/>
                <w:szCs w:val="16"/>
                <w:lang w:eastAsia="ru-RU"/>
              </w:rPr>
              <w:t>273168</w:t>
            </w:r>
          </w:p>
        </w:tc>
      </w:tr>
    </w:tbl>
    <w:p w:rsidR="004D067D" w:rsidRPr="00AB622B"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Здесь появляется новый элемент для анализа - вложенный доход на единицу продукции, который остается постоянным, пока не изменится цена единицы продукции и переменные затраты на единицу продукции. </w:t>
      </w:r>
    </w:p>
    <w:p w:rsidR="004D067D" w:rsidRPr="00AB622B"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Если объем реализации составляет </w:t>
      </w:r>
      <w:r w:rsidR="00835199" w:rsidRPr="00852499">
        <w:rPr>
          <w:rFonts w:ascii="Verdana" w:eastAsia="Times New Roman" w:hAnsi="Verdana" w:cs="Tahoma"/>
          <w:b/>
          <w:color w:val="000000"/>
          <w:sz w:val="16"/>
          <w:szCs w:val="16"/>
          <w:lang w:eastAsia="ru-RU"/>
        </w:rPr>
        <w:t>61,318223</w:t>
      </w:r>
      <w:r w:rsidRPr="00AB622B">
        <w:rPr>
          <w:rFonts w:ascii="Verdana" w:eastAsia="Times New Roman" w:hAnsi="Verdana" w:cs="Times New Roman"/>
          <w:color w:val="000000" w:themeColor="text1"/>
          <w:sz w:val="18"/>
          <w:szCs w:val="18"/>
          <w:lang w:eastAsia="ru-RU"/>
        </w:rPr>
        <w:t xml:space="preserve"> единиц продукции, </w:t>
      </w:r>
      <w:r w:rsidR="00835199">
        <w:rPr>
          <w:rFonts w:ascii="Verdana" w:eastAsia="Times New Roman" w:hAnsi="Verdana" w:cs="Times New Roman"/>
          <w:color w:val="000000" w:themeColor="text1"/>
          <w:sz w:val="18"/>
          <w:szCs w:val="18"/>
          <w:lang w:eastAsia="ru-RU"/>
        </w:rPr>
        <w:t xml:space="preserve">вместо 100, </w:t>
      </w:r>
      <w:r w:rsidRPr="00AB622B">
        <w:rPr>
          <w:rFonts w:ascii="Verdana" w:eastAsia="Times New Roman" w:hAnsi="Verdana" w:cs="Times New Roman"/>
          <w:color w:val="000000" w:themeColor="text1"/>
          <w:sz w:val="18"/>
          <w:szCs w:val="18"/>
          <w:lang w:eastAsia="ru-RU"/>
        </w:rPr>
        <w:t xml:space="preserve">отчет о прибыли на основе вложенного дохода имеет следующий вид: </w:t>
      </w:r>
    </w:p>
    <w:tbl>
      <w:tblPr>
        <w:tblW w:w="5880" w:type="dxa"/>
        <w:tblInd w:w="103" w:type="dxa"/>
        <w:tblLook w:val="04A0"/>
      </w:tblPr>
      <w:tblGrid>
        <w:gridCol w:w="580"/>
        <w:gridCol w:w="1060"/>
        <w:gridCol w:w="1060"/>
        <w:gridCol w:w="1088"/>
        <w:gridCol w:w="1060"/>
        <w:gridCol w:w="1071"/>
      </w:tblGrid>
      <w:tr w:rsidR="00835199" w:rsidRPr="00835199" w:rsidTr="00835199">
        <w:trPr>
          <w:trHeight w:val="210"/>
        </w:trPr>
        <w:tc>
          <w:tcPr>
            <w:tcW w:w="580" w:type="dxa"/>
            <w:tcBorders>
              <w:top w:val="single" w:sz="4" w:space="0" w:color="auto"/>
              <w:left w:val="single" w:sz="4" w:space="0" w:color="auto"/>
              <w:bottom w:val="nil"/>
              <w:right w:val="single" w:sz="4" w:space="0" w:color="auto"/>
            </w:tcBorders>
            <w:shd w:val="clear" w:color="000000" w:fill="3399FF"/>
            <w:noWrap/>
            <w:vAlign w:val="bottom"/>
            <w:hideMark/>
          </w:tcPr>
          <w:p w:rsidR="00835199" w:rsidRPr="00835199" w:rsidRDefault="00835199" w:rsidP="00835199">
            <w:pPr>
              <w:spacing w:after="0" w:line="240" w:lineRule="auto"/>
              <w:rPr>
                <w:rFonts w:ascii="Verdana" w:eastAsia="Times New Roman" w:hAnsi="Verdana" w:cs="Tahoma"/>
                <w:color w:val="FFFFFF"/>
                <w:sz w:val="16"/>
                <w:szCs w:val="16"/>
                <w:lang w:eastAsia="ru-RU"/>
              </w:rPr>
            </w:pPr>
            <w:r w:rsidRPr="00835199">
              <w:rPr>
                <w:rFonts w:ascii="Verdana" w:eastAsia="Times New Roman" w:hAnsi="Verdana" w:cs="Tahoma"/>
                <w:color w:val="FFFFFF"/>
                <w:sz w:val="16"/>
                <w:szCs w:val="16"/>
                <w:lang w:eastAsia="ru-RU"/>
              </w:rPr>
              <w:t>№</w:t>
            </w:r>
          </w:p>
        </w:tc>
        <w:tc>
          <w:tcPr>
            <w:tcW w:w="2120" w:type="dxa"/>
            <w:gridSpan w:val="2"/>
            <w:tcBorders>
              <w:top w:val="single" w:sz="4" w:space="0" w:color="auto"/>
              <w:left w:val="single" w:sz="4" w:space="0" w:color="auto"/>
              <w:bottom w:val="nil"/>
              <w:right w:val="nil"/>
            </w:tcBorders>
            <w:shd w:val="clear" w:color="000000" w:fill="3399FF"/>
            <w:noWrap/>
            <w:vAlign w:val="bottom"/>
            <w:hideMark/>
          </w:tcPr>
          <w:p w:rsidR="00835199" w:rsidRPr="00835199" w:rsidRDefault="00835199" w:rsidP="00835199">
            <w:pPr>
              <w:spacing w:after="0" w:line="240" w:lineRule="auto"/>
              <w:rPr>
                <w:rFonts w:ascii="Verdana" w:eastAsia="Times New Roman" w:hAnsi="Verdana" w:cs="Tahoma"/>
                <w:color w:val="FFFFFF"/>
                <w:sz w:val="16"/>
                <w:szCs w:val="16"/>
                <w:lang w:eastAsia="ru-RU"/>
              </w:rPr>
            </w:pPr>
            <w:r w:rsidRPr="00835199">
              <w:rPr>
                <w:rFonts w:ascii="Verdana" w:eastAsia="Times New Roman" w:hAnsi="Verdana" w:cs="Tahoma"/>
                <w:color w:val="FFFFFF"/>
                <w:sz w:val="16"/>
                <w:szCs w:val="16"/>
                <w:lang w:eastAsia="ru-RU"/>
              </w:rPr>
              <w:t>Наименование</w:t>
            </w:r>
          </w:p>
        </w:tc>
        <w:tc>
          <w:tcPr>
            <w:tcW w:w="1060" w:type="dxa"/>
            <w:tcBorders>
              <w:top w:val="single" w:sz="4" w:space="0" w:color="auto"/>
              <w:left w:val="single" w:sz="4" w:space="0" w:color="auto"/>
              <w:bottom w:val="nil"/>
              <w:right w:val="single" w:sz="4" w:space="0" w:color="auto"/>
            </w:tcBorders>
            <w:shd w:val="clear" w:color="000000" w:fill="3399FF"/>
            <w:noWrap/>
            <w:vAlign w:val="bottom"/>
            <w:hideMark/>
          </w:tcPr>
          <w:p w:rsidR="00835199" w:rsidRPr="00835199" w:rsidRDefault="00835199" w:rsidP="00835199">
            <w:pPr>
              <w:spacing w:after="0" w:line="240" w:lineRule="auto"/>
              <w:rPr>
                <w:rFonts w:ascii="Verdana" w:eastAsia="Times New Roman" w:hAnsi="Verdana" w:cs="Tahoma"/>
                <w:color w:val="FFFFFF"/>
                <w:sz w:val="16"/>
                <w:szCs w:val="16"/>
                <w:lang w:eastAsia="ru-RU"/>
              </w:rPr>
            </w:pPr>
            <w:r w:rsidRPr="00835199">
              <w:rPr>
                <w:rFonts w:ascii="Verdana" w:eastAsia="Times New Roman" w:hAnsi="Verdana" w:cs="Tahoma"/>
                <w:color w:val="FFFFFF"/>
                <w:sz w:val="16"/>
                <w:szCs w:val="16"/>
                <w:lang w:eastAsia="ru-RU"/>
              </w:rPr>
              <w:t>Колич.</w:t>
            </w:r>
          </w:p>
        </w:tc>
        <w:tc>
          <w:tcPr>
            <w:tcW w:w="1060" w:type="dxa"/>
            <w:tcBorders>
              <w:top w:val="single" w:sz="4" w:space="0" w:color="auto"/>
              <w:left w:val="nil"/>
              <w:bottom w:val="nil"/>
              <w:right w:val="single" w:sz="4" w:space="0" w:color="auto"/>
            </w:tcBorders>
            <w:shd w:val="clear" w:color="000000" w:fill="3399FF"/>
            <w:noWrap/>
            <w:vAlign w:val="bottom"/>
            <w:hideMark/>
          </w:tcPr>
          <w:p w:rsidR="00835199" w:rsidRPr="00835199" w:rsidRDefault="00835199" w:rsidP="00835199">
            <w:pPr>
              <w:spacing w:after="0" w:line="240" w:lineRule="auto"/>
              <w:rPr>
                <w:rFonts w:ascii="Verdana" w:eastAsia="Times New Roman" w:hAnsi="Verdana" w:cs="Tahoma"/>
                <w:color w:val="FFFFFF"/>
                <w:sz w:val="16"/>
                <w:szCs w:val="16"/>
                <w:lang w:eastAsia="ru-RU"/>
              </w:rPr>
            </w:pPr>
            <w:r w:rsidRPr="00835199">
              <w:rPr>
                <w:rFonts w:ascii="Verdana" w:eastAsia="Times New Roman" w:hAnsi="Verdana" w:cs="Tahoma"/>
                <w:color w:val="FFFFFF"/>
                <w:sz w:val="16"/>
                <w:szCs w:val="16"/>
                <w:lang w:eastAsia="ru-RU"/>
              </w:rPr>
              <w:t>Цена ед.</w:t>
            </w:r>
          </w:p>
        </w:tc>
        <w:tc>
          <w:tcPr>
            <w:tcW w:w="1060" w:type="dxa"/>
            <w:tcBorders>
              <w:top w:val="single" w:sz="4" w:space="0" w:color="auto"/>
              <w:left w:val="nil"/>
              <w:bottom w:val="nil"/>
              <w:right w:val="single" w:sz="4" w:space="0" w:color="auto"/>
            </w:tcBorders>
            <w:shd w:val="clear" w:color="000000" w:fill="3399FF"/>
            <w:noWrap/>
            <w:vAlign w:val="bottom"/>
            <w:hideMark/>
          </w:tcPr>
          <w:p w:rsidR="00835199" w:rsidRPr="00835199" w:rsidRDefault="00835199" w:rsidP="00835199">
            <w:pPr>
              <w:spacing w:after="0" w:line="240" w:lineRule="auto"/>
              <w:rPr>
                <w:rFonts w:ascii="Verdana" w:eastAsia="Times New Roman" w:hAnsi="Verdana" w:cs="Tahoma"/>
                <w:color w:val="FFFFFF"/>
                <w:sz w:val="16"/>
                <w:szCs w:val="16"/>
                <w:lang w:eastAsia="ru-RU"/>
              </w:rPr>
            </w:pPr>
            <w:r w:rsidRPr="00835199">
              <w:rPr>
                <w:rFonts w:ascii="Verdana" w:eastAsia="Times New Roman" w:hAnsi="Verdana" w:cs="Tahoma"/>
                <w:color w:val="FFFFFF"/>
                <w:sz w:val="16"/>
                <w:szCs w:val="16"/>
                <w:lang w:eastAsia="ru-RU"/>
              </w:rPr>
              <w:t>Сумма</w:t>
            </w:r>
          </w:p>
        </w:tc>
      </w:tr>
      <w:tr w:rsidR="00835199" w:rsidRPr="00835199" w:rsidTr="00835199">
        <w:trPr>
          <w:trHeight w:val="210"/>
        </w:trPr>
        <w:tc>
          <w:tcPr>
            <w:tcW w:w="580" w:type="dxa"/>
            <w:tcBorders>
              <w:top w:val="nil"/>
              <w:left w:val="single" w:sz="4" w:space="0" w:color="auto"/>
              <w:bottom w:val="single" w:sz="4" w:space="0" w:color="auto"/>
              <w:right w:val="single" w:sz="4" w:space="0" w:color="auto"/>
            </w:tcBorders>
            <w:shd w:val="clear" w:color="000000" w:fill="3399FF"/>
            <w:noWrap/>
            <w:vAlign w:val="bottom"/>
            <w:hideMark/>
          </w:tcPr>
          <w:p w:rsidR="00835199" w:rsidRPr="00835199" w:rsidRDefault="00835199" w:rsidP="00835199">
            <w:pPr>
              <w:spacing w:after="0" w:line="240" w:lineRule="auto"/>
              <w:rPr>
                <w:rFonts w:ascii="Verdana" w:eastAsia="Times New Roman" w:hAnsi="Verdana" w:cs="Tahoma"/>
                <w:color w:val="FFFFFF"/>
                <w:sz w:val="16"/>
                <w:szCs w:val="16"/>
                <w:lang w:eastAsia="ru-RU"/>
              </w:rPr>
            </w:pPr>
            <w:r w:rsidRPr="00835199">
              <w:rPr>
                <w:rFonts w:ascii="Verdana" w:eastAsia="Times New Roman" w:hAnsi="Verdana" w:cs="Tahoma"/>
                <w:color w:val="FFFFFF"/>
                <w:sz w:val="16"/>
                <w:szCs w:val="16"/>
                <w:lang w:eastAsia="ru-RU"/>
              </w:rPr>
              <w:t> </w:t>
            </w:r>
          </w:p>
        </w:tc>
        <w:tc>
          <w:tcPr>
            <w:tcW w:w="2120" w:type="dxa"/>
            <w:gridSpan w:val="2"/>
            <w:tcBorders>
              <w:top w:val="nil"/>
              <w:left w:val="single" w:sz="4" w:space="0" w:color="auto"/>
              <w:bottom w:val="single" w:sz="4" w:space="0" w:color="auto"/>
              <w:right w:val="nil"/>
            </w:tcBorders>
            <w:shd w:val="clear" w:color="000000" w:fill="3399FF"/>
            <w:noWrap/>
            <w:vAlign w:val="bottom"/>
            <w:hideMark/>
          </w:tcPr>
          <w:p w:rsidR="00835199" w:rsidRPr="00835199" w:rsidRDefault="00835199" w:rsidP="00835199">
            <w:pPr>
              <w:spacing w:after="0" w:line="240" w:lineRule="auto"/>
              <w:rPr>
                <w:rFonts w:ascii="Verdana" w:eastAsia="Times New Roman" w:hAnsi="Verdana" w:cs="Tahoma"/>
                <w:color w:val="FFFFFF"/>
                <w:sz w:val="16"/>
                <w:szCs w:val="16"/>
                <w:lang w:eastAsia="ru-RU"/>
              </w:rPr>
            </w:pPr>
            <w:r w:rsidRPr="00835199">
              <w:rPr>
                <w:rFonts w:ascii="Verdana" w:eastAsia="Times New Roman" w:hAnsi="Verdana" w:cs="Tahoma"/>
                <w:color w:val="FFFFFF"/>
                <w:sz w:val="16"/>
                <w:szCs w:val="16"/>
                <w:lang w:eastAsia="ru-RU"/>
              </w:rPr>
              <w:t>показателей</w:t>
            </w:r>
          </w:p>
        </w:tc>
        <w:tc>
          <w:tcPr>
            <w:tcW w:w="1060" w:type="dxa"/>
            <w:tcBorders>
              <w:top w:val="nil"/>
              <w:left w:val="single" w:sz="4" w:space="0" w:color="auto"/>
              <w:bottom w:val="single" w:sz="4" w:space="0" w:color="auto"/>
              <w:right w:val="single" w:sz="4" w:space="0" w:color="auto"/>
            </w:tcBorders>
            <w:shd w:val="clear" w:color="000000" w:fill="3399FF"/>
            <w:noWrap/>
            <w:vAlign w:val="bottom"/>
            <w:hideMark/>
          </w:tcPr>
          <w:p w:rsidR="00835199" w:rsidRPr="00835199" w:rsidRDefault="00835199" w:rsidP="00835199">
            <w:pPr>
              <w:spacing w:after="0" w:line="240" w:lineRule="auto"/>
              <w:rPr>
                <w:rFonts w:ascii="Verdana" w:eastAsia="Times New Roman" w:hAnsi="Verdana" w:cs="Tahoma"/>
                <w:color w:val="FFFFFF"/>
                <w:sz w:val="16"/>
                <w:szCs w:val="16"/>
                <w:lang w:eastAsia="ru-RU"/>
              </w:rPr>
            </w:pPr>
            <w:r w:rsidRPr="00835199">
              <w:rPr>
                <w:rFonts w:ascii="Verdana" w:eastAsia="Times New Roman" w:hAnsi="Verdana" w:cs="Tahoma"/>
                <w:color w:val="FFFFFF"/>
                <w:sz w:val="16"/>
                <w:szCs w:val="16"/>
                <w:lang w:eastAsia="ru-RU"/>
              </w:rPr>
              <w:t> </w:t>
            </w:r>
          </w:p>
        </w:tc>
        <w:tc>
          <w:tcPr>
            <w:tcW w:w="1060" w:type="dxa"/>
            <w:tcBorders>
              <w:top w:val="nil"/>
              <w:left w:val="nil"/>
              <w:bottom w:val="single" w:sz="4" w:space="0" w:color="auto"/>
              <w:right w:val="single" w:sz="4" w:space="0" w:color="auto"/>
            </w:tcBorders>
            <w:shd w:val="clear" w:color="000000" w:fill="3399FF"/>
            <w:noWrap/>
            <w:vAlign w:val="bottom"/>
            <w:hideMark/>
          </w:tcPr>
          <w:p w:rsidR="00835199" w:rsidRPr="00835199" w:rsidRDefault="00835199" w:rsidP="00835199">
            <w:pPr>
              <w:spacing w:after="0" w:line="240" w:lineRule="auto"/>
              <w:rPr>
                <w:rFonts w:ascii="Verdana" w:eastAsia="Times New Roman" w:hAnsi="Verdana" w:cs="Tahoma"/>
                <w:color w:val="FFFFFF"/>
                <w:sz w:val="16"/>
                <w:szCs w:val="16"/>
                <w:lang w:eastAsia="ru-RU"/>
              </w:rPr>
            </w:pPr>
            <w:r w:rsidRPr="00835199">
              <w:rPr>
                <w:rFonts w:ascii="Verdana" w:eastAsia="Times New Roman" w:hAnsi="Verdana" w:cs="Tahoma"/>
                <w:color w:val="FFFFFF"/>
                <w:sz w:val="16"/>
                <w:szCs w:val="16"/>
                <w:lang w:eastAsia="ru-RU"/>
              </w:rPr>
              <w:t>тыс. руб.</w:t>
            </w:r>
          </w:p>
        </w:tc>
        <w:tc>
          <w:tcPr>
            <w:tcW w:w="1060" w:type="dxa"/>
            <w:tcBorders>
              <w:top w:val="nil"/>
              <w:left w:val="nil"/>
              <w:bottom w:val="single" w:sz="4" w:space="0" w:color="auto"/>
              <w:right w:val="single" w:sz="4" w:space="0" w:color="auto"/>
            </w:tcBorders>
            <w:shd w:val="clear" w:color="000000" w:fill="3399FF"/>
            <w:noWrap/>
            <w:vAlign w:val="bottom"/>
            <w:hideMark/>
          </w:tcPr>
          <w:p w:rsidR="00835199" w:rsidRPr="00835199" w:rsidRDefault="00835199" w:rsidP="00835199">
            <w:pPr>
              <w:spacing w:after="0" w:line="240" w:lineRule="auto"/>
              <w:rPr>
                <w:rFonts w:ascii="Verdana" w:eastAsia="Times New Roman" w:hAnsi="Verdana" w:cs="Tahoma"/>
                <w:color w:val="FFFFFF"/>
                <w:sz w:val="16"/>
                <w:szCs w:val="16"/>
                <w:lang w:eastAsia="ru-RU"/>
              </w:rPr>
            </w:pPr>
            <w:r w:rsidRPr="00835199">
              <w:rPr>
                <w:rFonts w:ascii="Verdana" w:eastAsia="Times New Roman" w:hAnsi="Verdana" w:cs="Tahoma"/>
                <w:color w:val="FFFFFF"/>
                <w:sz w:val="16"/>
                <w:szCs w:val="16"/>
                <w:lang w:eastAsia="ru-RU"/>
              </w:rPr>
              <w:t>тыс. руб.</w:t>
            </w:r>
          </w:p>
        </w:tc>
      </w:tr>
      <w:tr w:rsidR="00835199" w:rsidRPr="00835199" w:rsidTr="00835199">
        <w:trPr>
          <w:trHeight w:val="210"/>
        </w:trPr>
        <w:tc>
          <w:tcPr>
            <w:tcW w:w="580" w:type="dxa"/>
            <w:tcBorders>
              <w:top w:val="nil"/>
              <w:left w:val="nil"/>
              <w:bottom w:val="nil"/>
              <w:right w:val="nil"/>
            </w:tcBorders>
            <w:shd w:val="clear" w:color="auto" w:fill="auto"/>
            <w:noWrap/>
            <w:vAlign w:val="bottom"/>
            <w:hideMark/>
          </w:tcPr>
          <w:p w:rsidR="00835199" w:rsidRPr="00835199" w:rsidRDefault="00835199" w:rsidP="00835199">
            <w:pPr>
              <w:spacing w:after="0" w:line="240" w:lineRule="auto"/>
              <w:rPr>
                <w:rFonts w:ascii="Verdana" w:eastAsia="Times New Roman" w:hAnsi="Verdana" w:cs="Tahoma"/>
                <w:color w:val="000000"/>
                <w:sz w:val="16"/>
                <w:szCs w:val="16"/>
                <w:lang w:eastAsia="ru-RU"/>
              </w:rPr>
            </w:pPr>
          </w:p>
        </w:tc>
        <w:tc>
          <w:tcPr>
            <w:tcW w:w="1060" w:type="dxa"/>
            <w:tcBorders>
              <w:top w:val="nil"/>
              <w:left w:val="nil"/>
              <w:bottom w:val="nil"/>
              <w:right w:val="nil"/>
            </w:tcBorders>
            <w:shd w:val="clear" w:color="auto" w:fill="auto"/>
            <w:noWrap/>
            <w:vAlign w:val="bottom"/>
            <w:hideMark/>
          </w:tcPr>
          <w:p w:rsidR="00835199" w:rsidRPr="00835199" w:rsidRDefault="00835199" w:rsidP="00835199">
            <w:pPr>
              <w:spacing w:after="0" w:line="240" w:lineRule="auto"/>
              <w:rPr>
                <w:rFonts w:ascii="Verdana" w:eastAsia="Times New Roman" w:hAnsi="Verdana" w:cs="Tahoma"/>
                <w:color w:val="000000"/>
                <w:sz w:val="16"/>
                <w:szCs w:val="16"/>
                <w:lang w:eastAsia="ru-RU"/>
              </w:rPr>
            </w:pPr>
          </w:p>
        </w:tc>
        <w:tc>
          <w:tcPr>
            <w:tcW w:w="1060" w:type="dxa"/>
            <w:tcBorders>
              <w:top w:val="nil"/>
              <w:left w:val="nil"/>
              <w:bottom w:val="nil"/>
              <w:right w:val="nil"/>
            </w:tcBorders>
            <w:shd w:val="clear" w:color="auto" w:fill="auto"/>
            <w:noWrap/>
            <w:vAlign w:val="bottom"/>
            <w:hideMark/>
          </w:tcPr>
          <w:p w:rsidR="00835199" w:rsidRPr="00835199" w:rsidRDefault="00835199" w:rsidP="00835199">
            <w:pPr>
              <w:spacing w:after="0" w:line="240" w:lineRule="auto"/>
              <w:rPr>
                <w:rFonts w:ascii="Verdana" w:eastAsia="Times New Roman" w:hAnsi="Verdana" w:cs="Tahoma"/>
                <w:color w:val="000000"/>
                <w:sz w:val="16"/>
                <w:szCs w:val="16"/>
                <w:lang w:eastAsia="ru-RU"/>
              </w:rPr>
            </w:pPr>
          </w:p>
        </w:tc>
        <w:tc>
          <w:tcPr>
            <w:tcW w:w="1060" w:type="dxa"/>
            <w:tcBorders>
              <w:top w:val="nil"/>
              <w:left w:val="nil"/>
              <w:bottom w:val="nil"/>
              <w:right w:val="nil"/>
            </w:tcBorders>
            <w:shd w:val="clear" w:color="auto" w:fill="auto"/>
            <w:noWrap/>
            <w:vAlign w:val="bottom"/>
            <w:hideMark/>
          </w:tcPr>
          <w:p w:rsidR="00835199" w:rsidRPr="00835199" w:rsidRDefault="00835199" w:rsidP="00835199">
            <w:pPr>
              <w:spacing w:after="0" w:line="240" w:lineRule="auto"/>
              <w:rPr>
                <w:rFonts w:ascii="Verdana" w:eastAsia="Times New Roman" w:hAnsi="Verdana" w:cs="Tahoma"/>
                <w:color w:val="000000"/>
                <w:sz w:val="16"/>
                <w:szCs w:val="16"/>
                <w:lang w:eastAsia="ru-RU"/>
              </w:rPr>
            </w:pPr>
          </w:p>
        </w:tc>
        <w:tc>
          <w:tcPr>
            <w:tcW w:w="1060" w:type="dxa"/>
            <w:tcBorders>
              <w:top w:val="nil"/>
              <w:left w:val="nil"/>
              <w:bottom w:val="nil"/>
              <w:right w:val="nil"/>
            </w:tcBorders>
            <w:shd w:val="clear" w:color="auto" w:fill="auto"/>
            <w:noWrap/>
            <w:vAlign w:val="bottom"/>
            <w:hideMark/>
          </w:tcPr>
          <w:p w:rsidR="00835199" w:rsidRPr="00835199" w:rsidRDefault="00835199" w:rsidP="00835199">
            <w:pPr>
              <w:spacing w:after="0" w:line="240" w:lineRule="auto"/>
              <w:rPr>
                <w:rFonts w:ascii="Verdana" w:eastAsia="Times New Roman" w:hAnsi="Verdana" w:cs="Tahoma"/>
                <w:color w:val="000000"/>
                <w:sz w:val="16"/>
                <w:szCs w:val="16"/>
                <w:lang w:eastAsia="ru-RU"/>
              </w:rPr>
            </w:pPr>
          </w:p>
        </w:tc>
        <w:tc>
          <w:tcPr>
            <w:tcW w:w="1060" w:type="dxa"/>
            <w:tcBorders>
              <w:top w:val="nil"/>
              <w:left w:val="nil"/>
              <w:bottom w:val="nil"/>
              <w:right w:val="nil"/>
            </w:tcBorders>
            <w:shd w:val="clear" w:color="auto" w:fill="auto"/>
            <w:noWrap/>
            <w:vAlign w:val="bottom"/>
            <w:hideMark/>
          </w:tcPr>
          <w:p w:rsidR="00835199" w:rsidRPr="00835199" w:rsidRDefault="00835199" w:rsidP="00835199">
            <w:pPr>
              <w:spacing w:after="0" w:line="240" w:lineRule="auto"/>
              <w:rPr>
                <w:rFonts w:ascii="Verdana" w:eastAsia="Times New Roman" w:hAnsi="Verdana" w:cs="Tahoma"/>
                <w:color w:val="000000"/>
                <w:sz w:val="16"/>
                <w:szCs w:val="16"/>
                <w:lang w:eastAsia="ru-RU"/>
              </w:rPr>
            </w:pPr>
          </w:p>
        </w:tc>
      </w:tr>
      <w:tr w:rsidR="00835199" w:rsidRPr="00835199" w:rsidTr="00835199">
        <w:trPr>
          <w:trHeight w:val="210"/>
        </w:trPr>
        <w:tc>
          <w:tcPr>
            <w:tcW w:w="580" w:type="dxa"/>
            <w:tcBorders>
              <w:top w:val="single" w:sz="4" w:space="0" w:color="auto"/>
              <w:left w:val="single" w:sz="4" w:space="0" w:color="auto"/>
              <w:bottom w:val="single" w:sz="4" w:space="0" w:color="auto"/>
              <w:right w:val="single" w:sz="4" w:space="0" w:color="auto"/>
            </w:tcBorders>
            <w:shd w:val="clear" w:color="000000" w:fill="FFFF99"/>
            <w:noWrap/>
            <w:vAlign w:val="bottom"/>
            <w:hideMark/>
          </w:tcPr>
          <w:p w:rsidR="00835199" w:rsidRPr="00835199" w:rsidRDefault="00835199" w:rsidP="00835199">
            <w:pPr>
              <w:spacing w:after="0" w:line="240" w:lineRule="auto"/>
              <w:jc w:val="right"/>
              <w:rPr>
                <w:rFonts w:ascii="Verdana" w:eastAsia="Times New Roman" w:hAnsi="Verdana" w:cs="Tahoma"/>
                <w:color w:val="000000"/>
                <w:sz w:val="16"/>
                <w:szCs w:val="16"/>
                <w:lang w:eastAsia="ru-RU"/>
              </w:rPr>
            </w:pPr>
            <w:r w:rsidRPr="00835199">
              <w:rPr>
                <w:rFonts w:ascii="Verdana" w:eastAsia="Times New Roman" w:hAnsi="Verdana" w:cs="Tahoma"/>
                <w:color w:val="000000"/>
                <w:sz w:val="16"/>
                <w:szCs w:val="16"/>
                <w:lang w:eastAsia="ru-RU"/>
              </w:rPr>
              <w:t>1</w:t>
            </w:r>
          </w:p>
        </w:tc>
        <w:tc>
          <w:tcPr>
            <w:tcW w:w="2120" w:type="dxa"/>
            <w:gridSpan w:val="2"/>
            <w:tcBorders>
              <w:top w:val="single" w:sz="4" w:space="0" w:color="auto"/>
              <w:left w:val="single" w:sz="4" w:space="0" w:color="auto"/>
              <w:bottom w:val="single" w:sz="4" w:space="0" w:color="auto"/>
              <w:right w:val="nil"/>
            </w:tcBorders>
            <w:shd w:val="clear" w:color="000000" w:fill="FFFF99"/>
            <w:noWrap/>
            <w:vAlign w:val="bottom"/>
            <w:hideMark/>
          </w:tcPr>
          <w:p w:rsidR="00835199" w:rsidRPr="00835199" w:rsidRDefault="00835199" w:rsidP="00835199">
            <w:pPr>
              <w:spacing w:after="0" w:line="240" w:lineRule="auto"/>
              <w:rPr>
                <w:rFonts w:ascii="Verdana" w:eastAsia="Times New Roman" w:hAnsi="Verdana" w:cs="Tahoma"/>
                <w:color w:val="000000"/>
                <w:sz w:val="16"/>
                <w:szCs w:val="16"/>
                <w:lang w:eastAsia="ru-RU"/>
              </w:rPr>
            </w:pPr>
            <w:r w:rsidRPr="00835199">
              <w:rPr>
                <w:rFonts w:ascii="Verdana" w:eastAsia="Times New Roman" w:hAnsi="Verdana" w:cs="Tahoma"/>
                <w:color w:val="000000"/>
                <w:sz w:val="16"/>
                <w:szCs w:val="16"/>
                <w:lang w:eastAsia="ru-RU"/>
              </w:rPr>
              <w:t>Выручка от продажи</w:t>
            </w:r>
          </w:p>
        </w:tc>
        <w:tc>
          <w:tcPr>
            <w:tcW w:w="1060" w:type="dxa"/>
            <w:tcBorders>
              <w:top w:val="single" w:sz="4" w:space="0" w:color="auto"/>
              <w:left w:val="single" w:sz="4" w:space="0" w:color="auto"/>
              <w:bottom w:val="single" w:sz="4" w:space="0" w:color="auto"/>
              <w:right w:val="single" w:sz="4" w:space="0" w:color="auto"/>
            </w:tcBorders>
            <w:shd w:val="clear" w:color="000000" w:fill="FFFF99"/>
            <w:noWrap/>
            <w:vAlign w:val="bottom"/>
            <w:hideMark/>
          </w:tcPr>
          <w:p w:rsidR="00835199" w:rsidRPr="00835199" w:rsidRDefault="00835199" w:rsidP="00835199">
            <w:pPr>
              <w:spacing w:after="0" w:line="240" w:lineRule="auto"/>
              <w:jc w:val="right"/>
              <w:rPr>
                <w:rFonts w:ascii="Verdana" w:eastAsia="Times New Roman" w:hAnsi="Verdana" w:cs="Tahoma"/>
                <w:color w:val="000000"/>
                <w:sz w:val="16"/>
                <w:szCs w:val="16"/>
                <w:lang w:eastAsia="ru-RU"/>
              </w:rPr>
            </w:pPr>
            <w:r w:rsidRPr="00835199">
              <w:rPr>
                <w:rFonts w:ascii="Verdana" w:eastAsia="Times New Roman" w:hAnsi="Verdana" w:cs="Tahoma"/>
                <w:color w:val="000000"/>
                <w:sz w:val="16"/>
                <w:szCs w:val="16"/>
                <w:lang w:eastAsia="ru-RU"/>
              </w:rPr>
              <w:t>61,318223</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835199" w:rsidRPr="00835199" w:rsidRDefault="00835199" w:rsidP="00835199">
            <w:pPr>
              <w:spacing w:after="0" w:line="240" w:lineRule="auto"/>
              <w:jc w:val="right"/>
              <w:rPr>
                <w:rFonts w:ascii="Verdana" w:eastAsia="Times New Roman" w:hAnsi="Verdana" w:cs="Tahoma"/>
                <w:color w:val="000000"/>
                <w:sz w:val="16"/>
                <w:szCs w:val="16"/>
                <w:lang w:eastAsia="ru-RU"/>
              </w:rPr>
            </w:pPr>
            <w:r w:rsidRPr="00835199">
              <w:rPr>
                <w:rFonts w:ascii="Verdana" w:eastAsia="Times New Roman" w:hAnsi="Verdana" w:cs="Tahoma"/>
                <w:color w:val="000000"/>
                <w:sz w:val="16"/>
                <w:szCs w:val="16"/>
                <w:lang w:eastAsia="ru-RU"/>
              </w:rPr>
              <w:t>21050,26</w:t>
            </w:r>
          </w:p>
        </w:tc>
        <w:tc>
          <w:tcPr>
            <w:tcW w:w="1060" w:type="dxa"/>
            <w:tcBorders>
              <w:top w:val="single" w:sz="4" w:space="0" w:color="auto"/>
              <w:left w:val="nil"/>
              <w:bottom w:val="single" w:sz="4" w:space="0" w:color="auto"/>
              <w:right w:val="single" w:sz="4" w:space="0" w:color="auto"/>
            </w:tcBorders>
            <w:shd w:val="clear" w:color="000000" w:fill="FFFF99"/>
            <w:noWrap/>
            <w:vAlign w:val="bottom"/>
            <w:hideMark/>
          </w:tcPr>
          <w:p w:rsidR="00835199" w:rsidRPr="00835199" w:rsidRDefault="00835199" w:rsidP="00835199">
            <w:pPr>
              <w:spacing w:after="0" w:line="240" w:lineRule="auto"/>
              <w:jc w:val="right"/>
              <w:rPr>
                <w:rFonts w:ascii="Verdana" w:eastAsia="Times New Roman" w:hAnsi="Verdana" w:cs="Tahoma"/>
                <w:b/>
                <w:bCs/>
                <w:color w:val="000000"/>
                <w:sz w:val="16"/>
                <w:szCs w:val="16"/>
                <w:lang w:eastAsia="ru-RU"/>
              </w:rPr>
            </w:pPr>
            <w:r w:rsidRPr="00835199">
              <w:rPr>
                <w:rFonts w:ascii="Verdana" w:eastAsia="Times New Roman" w:hAnsi="Verdana" w:cs="Tahoma"/>
                <w:b/>
                <w:bCs/>
                <w:color w:val="000000"/>
                <w:sz w:val="16"/>
                <w:szCs w:val="16"/>
                <w:lang w:eastAsia="ru-RU"/>
              </w:rPr>
              <w:t>1290765</w:t>
            </w:r>
          </w:p>
        </w:tc>
      </w:tr>
      <w:tr w:rsidR="00835199" w:rsidRPr="00835199" w:rsidTr="00835199">
        <w:trPr>
          <w:trHeight w:val="210"/>
        </w:trPr>
        <w:tc>
          <w:tcPr>
            <w:tcW w:w="580" w:type="dxa"/>
            <w:tcBorders>
              <w:top w:val="nil"/>
              <w:left w:val="single" w:sz="4" w:space="0" w:color="auto"/>
              <w:bottom w:val="nil"/>
              <w:right w:val="single" w:sz="4" w:space="0" w:color="auto"/>
            </w:tcBorders>
            <w:shd w:val="clear" w:color="000000" w:fill="0000CC"/>
            <w:noWrap/>
            <w:vAlign w:val="bottom"/>
            <w:hideMark/>
          </w:tcPr>
          <w:p w:rsidR="00835199" w:rsidRPr="00835199" w:rsidRDefault="00835199" w:rsidP="00835199">
            <w:pPr>
              <w:spacing w:after="0" w:line="240" w:lineRule="auto"/>
              <w:jc w:val="right"/>
              <w:rPr>
                <w:rFonts w:ascii="Verdana" w:eastAsia="Times New Roman" w:hAnsi="Verdana" w:cs="Tahoma"/>
                <w:color w:val="FFFFFF"/>
                <w:sz w:val="16"/>
                <w:szCs w:val="16"/>
                <w:lang w:eastAsia="ru-RU"/>
              </w:rPr>
            </w:pPr>
            <w:r w:rsidRPr="00835199">
              <w:rPr>
                <w:rFonts w:ascii="Verdana" w:eastAsia="Times New Roman" w:hAnsi="Verdana" w:cs="Tahoma"/>
                <w:color w:val="FFFFFF"/>
                <w:sz w:val="16"/>
                <w:szCs w:val="16"/>
                <w:lang w:eastAsia="ru-RU"/>
              </w:rPr>
              <w:t>2</w:t>
            </w:r>
          </w:p>
        </w:tc>
        <w:tc>
          <w:tcPr>
            <w:tcW w:w="2120" w:type="dxa"/>
            <w:gridSpan w:val="2"/>
            <w:tcBorders>
              <w:top w:val="single" w:sz="4" w:space="0" w:color="auto"/>
              <w:left w:val="single" w:sz="4" w:space="0" w:color="auto"/>
              <w:bottom w:val="single" w:sz="4" w:space="0" w:color="auto"/>
              <w:right w:val="nil"/>
            </w:tcBorders>
            <w:shd w:val="clear" w:color="000000" w:fill="0000CC"/>
            <w:noWrap/>
            <w:vAlign w:val="bottom"/>
            <w:hideMark/>
          </w:tcPr>
          <w:p w:rsidR="00835199" w:rsidRPr="00835199" w:rsidRDefault="00835199" w:rsidP="00835199">
            <w:pPr>
              <w:spacing w:after="0" w:line="240" w:lineRule="auto"/>
              <w:rPr>
                <w:rFonts w:ascii="Verdana" w:eastAsia="Times New Roman" w:hAnsi="Verdana" w:cs="Tahoma"/>
                <w:color w:val="FFFFFF"/>
                <w:sz w:val="16"/>
                <w:szCs w:val="16"/>
                <w:lang w:eastAsia="ru-RU"/>
              </w:rPr>
            </w:pPr>
            <w:r w:rsidRPr="00835199">
              <w:rPr>
                <w:rFonts w:ascii="Verdana" w:eastAsia="Times New Roman" w:hAnsi="Verdana" w:cs="Tahoma"/>
                <w:color w:val="FFFFFF"/>
                <w:sz w:val="16"/>
                <w:szCs w:val="16"/>
                <w:lang w:eastAsia="ru-RU"/>
              </w:rPr>
              <w:t>Переменные издержки</w:t>
            </w:r>
          </w:p>
        </w:tc>
        <w:tc>
          <w:tcPr>
            <w:tcW w:w="1060" w:type="dxa"/>
            <w:tcBorders>
              <w:top w:val="nil"/>
              <w:left w:val="single" w:sz="4" w:space="0" w:color="auto"/>
              <w:bottom w:val="single" w:sz="4" w:space="0" w:color="auto"/>
              <w:right w:val="single" w:sz="4" w:space="0" w:color="auto"/>
            </w:tcBorders>
            <w:shd w:val="clear" w:color="000000" w:fill="0000CC"/>
            <w:noWrap/>
            <w:vAlign w:val="bottom"/>
            <w:hideMark/>
          </w:tcPr>
          <w:p w:rsidR="00835199" w:rsidRPr="00835199" w:rsidRDefault="00835199" w:rsidP="00835199">
            <w:pPr>
              <w:spacing w:after="0" w:line="240" w:lineRule="auto"/>
              <w:jc w:val="right"/>
              <w:rPr>
                <w:rFonts w:ascii="Verdana" w:eastAsia="Times New Roman" w:hAnsi="Verdana" w:cs="Tahoma"/>
                <w:color w:val="FFFFFF"/>
                <w:sz w:val="16"/>
                <w:szCs w:val="16"/>
                <w:lang w:eastAsia="ru-RU"/>
              </w:rPr>
            </w:pPr>
            <w:r w:rsidRPr="00835199">
              <w:rPr>
                <w:rFonts w:ascii="Verdana" w:eastAsia="Times New Roman" w:hAnsi="Verdana" w:cs="Tahoma"/>
                <w:color w:val="FFFFFF"/>
                <w:sz w:val="16"/>
                <w:szCs w:val="16"/>
                <w:lang w:eastAsia="ru-RU"/>
              </w:rPr>
              <w:t>61,318223</w:t>
            </w:r>
          </w:p>
        </w:tc>
        <w:tc>
          <w:tcPr>
            <w:tcW w:w="1060" w:type="dxa"/>
            <w:tcBorders>
              <w:top w:val="nil"/>
              <w:left w:val="nil"/>
              <w:bottom w:val="single" w:sz="4" w:space="0" w:color="auto"/>
              <w:right w:val="single" w:sz="4" w:space="0" w:color="auto"/>
            </w:tcBorders>
            <w:shd w:val="clear" w:color="000000" w:fill="0000CC"/>
            <w:noWrap/>
            <w:vAlign w:val="bottom"/>
            <w:hideMark/>
          </w:tcPr>
          <w:p w:rsidR="00835199" w:rsidRPr="00835199" w:rsidRDefault="00835199" w:rsidP="00835199">
            <w:pPr>
              <w:spacing w:after="0" w:line="240" w:lineRule="auto"/>
              <w:jc w:val="right"/>
              <w:rPr>
                <w:rFonts w:ascii="Verdana" w:eastAsia="Times New Roman" w:hAnsi="Verdana" w:cs="Tahoma"/>
                <w:color w:val="FFFFFF"/>
                <w:sz w:val="16"/>
                <w:szCs w:val="16"/>
                <w:lang w:eastAsia="ru-RU"/>
              </w:rPr>
            </w:pPr>
            <w:r w:rsidRPr="00835199">
              <w:rPr>
                <w:rFonts w:ascii="Verdana" w:eastAsia="Times New Roman" w:hAnsi="Verdana" w:cs="Tahoma"/>
                <w:color w:val="FFFFFF"/>
                <w:sz w:val="16"/>
                <w:szCs w:val="16"/>
                <w:lang w:eastAsia="ru-RU"/>
              </w:rPr>
              <w:t>13988,33</w:t>
            </w:r>
          </w:p>
        </w:tc>
        <w:tc>
          <w:tcPr>
            <w:tcW w:w="1060" w:type="dxa"/>
            <w:tcBorders>
              <w:top w:val="nil"/>
              <w:left w:val="nil"/>
              <w:bottom w:val="single" w:sz="4" w:space="0" w:color="auto"/>
              <w:right w:val="single" w:sz="4" w:space="0" w:color="auto"/>
            </w:tcBorders>
            <w:shd w:val="clear" w:color="000000" w:fill="0000CC"/>
            <w:noWrap/>
            <w:vAlign w:val="bottom"/>
            <w:hideMark/>
          </w:tcPr>
          <w:p w:rsidR="00835199" w:rsidRPr="00835199" w:rsidRDefault="00835199" w:rsidP="00835199">
            <w:pPr>
              <w:spacing w:after="0" w:line="240" w:lineRule="auto"/>
              <w:jc w:val="right"/>
              <w:rPr>
                <w:rFonts w:ascii="Verdana" w:eastAsia="Times New Roman" w:hAnsi="Verdana" w:cs="Tahoma"/>
                <w:b/>
                <w:bCs/>
                <w:color w:val="FFFFFF"/>
                <w:sz w:val="16"/>
                <w:szCs w:val="16"/>
                <w:lang w:eastAsia="ru-RU"/>
              </w:rPr>
            </w:pPr>
            <w:r w:rsidRPr="00835199">
              <w:rPr>
                <w:rFonts w:ascii="Verdana" w:eastAsia="Times New Roman" w:hAnsi="Verdana" w:cs="Tahoma"/>
                <w:b/>
                <w:bCs/>
                <w:color w:val="FFFFFF"/>
                <w:sz w:val="16"/>
                <w:szCs w:val="16"/>
                <w:lang w:eastAsia="ru-RU"/>
              </w:rPr>
              <w:t>857739,5</w:t>
            </w:r>
          </w:p>
        </w:tc>
      </w:tr>
      <w:tr w:rsidR="00835199" w:rsidRPr="00835199" w:rsidTr="00835199">
        <w:trPr>
          <w:trHeight w:val="210"/>
        </w:trPr>
        <w:tc>
          <w:tcPr>
            <w:tcW w:w="580" w:type="dxa"/>
            <w:tcBorders>
              <w:top w:val="single" w:sz="4" w:space="0" w:color="auto"/>
              <w:left w:val="single" w:sz="4" w:space="0" w:color="auto"/>
              <w:bottom w:val="single" w:sz="4" w:space="0" w:color="auto"/>
              <w:right w:val="single" w:sz="4" w:space="0" w:color="auto"/>
            </w:tcBorders>
            <w:shd w:val="clear" w:color="000000" w:fill="FFFF99"/>
            <w:noWrap/>
            <w:vAlign w:val="bottom"/>
            <w:hideMark/>
          </w:tcPr>
          <w:p w:rsidR="00835199" w:rsidRPr="00835199" w:rsidRDefault="00835199" w:rsidP="00835199">
            <w:pPr>
              <w:spacing w:after="0" w:line="240" w:lineRule="auto"/>
              <w:jc w:val="right"/>
              <w:rPr>
                <w:rFonts w:ascii="Verdana" w:eastAsia="Times New Roman" w:hAnsi="Verdana" w:cs="Tahoma"/>
                <w:color w:val="000000"/>
                <w:sz w:val="16"/>
                <w:szCs w:val="16"/>
                <w:lang w:eastAsia="ru-RU"/>
              </w:rPr>
            </w:pPr>
            <w:r w:rsidRPr="00835199">
              <w:rPr>
                <w:rFonts w:ascii="Verdana" w:eastAsia="Times New Roman" w:hAnsi="Verdana" w:cs="Tahoma"/>
                <w:color w:val="000000"/>
                <w:sz w:val="16"/>
                <w:szCs w:val="16"/>
                <w:lang w:eastAsia="ru-RU"/>
              </w:rPr>
              <w:t>3</w:t>
            </w:r>
          </w:p>
        </w:tc>
        <w:tc>
          <w:tcPr>
            <w:tcW w:w="2120" w:type="dxa"/>
            <w:gridSpan w:val="2"/>
            <w:tcBorders>
              <w:top w:val="single" w:sz="4" w:space="0" w:color="auto"/>
              <w:left w:val="single" w:sz="4" w:space="0" w:color="auto"/>
              <w:bottom w:val="single" w:sz="4" w:space="0" w:color="auto"/>
              <w:right w:val="nil"/>
            </w:tcBorders>
            <w:shd w:val="clear" w:color="000000" w:fill="FFFF99"/>
            <w:noWrap/>
            <w:vAlign w:val="bottom"/>
            <w:hideMark/>
          </w:tcPr>
          <w:p w:rsidR="00835199" w:rsidRPr="00835199" w:rsidRDefault="00835199" w:rsidP="00835199">
            <w:pPr>
              <w:spacing w:after="0" w:line="240" w:lineRule="auto"/>
              <w:rPr>
                <w:rFonts w:ascii="Verdana" w:eastAsia="Times New Roman" w:hAnsi="Verdana" w:cs="Tahoma"/>
                <w:color w:val="000000"/>
                <w:sz w:val="16"/>
                <w:szCs w:val="16"/>
                <w:lang w:eastAsia="ru-RU"/>
              </w:rPr>
            </w:pPr>
            <w:r w:rsidRPr="00835199">
              <w:rPr>
                <w:rFonts w:ascii="Verdana" w:eastAsia="Times New Roman" w:hAnsi="Verdana" w:cs="Tahoma"/>
                <w:color w:val="000000"/>
                <w:sz w:val="16"/>
                <w:szCs w:val="16"/>
                <w:lang w:eastAsia="ru-RU"/>
              </w:rPr>
              <w:t>Вложенный доход</w:t>
            </w:r>
          </w:p>
        </w:tc>
        <w:tc>
          <w:tcPr>
            <w:tcW w:w="1060" w:type="dxa"/>
            <w:tcBorders>
              <w:top w:val="nil"/>
              <w:left w:val="single" w:sz="4" w:space="0" w:color="auto"/>
              <w:bottom w:val="single" w:sz="4" w:space="0" w:color="auto"/>
              <w:right w:val="single" w:sz="4" w:space="0" w:color="auto"/>
            </w:tcBorders>
            <w:shd w:val="clear" w:color="000000" w:fill="FFFF99"/>
            <w:noWrap/>
            <w:vAlign w:val="bottom"/>
            <w:hideMark/>
          </w:tcPr>
          <w:p w:rsidR="00835199" w:rsidRPr="00835199" w:rsidRDefault="00835199" w:rsidP="00835199">
            <w:pPr>
              <w:spacing w:after="0" w:line="240" w:lineRule="auto"/>
              <w:jc w:val="right"/>
              <w:rPr>
                <w:rFonts w:ascii="Verdana" w:eastAsia="Times New Roman" w:hAnsi="Verdana" w:cs="Tahoma"/>
                <w:color w:val="000000"/>
                <w:sz w:val="16"/>
                <w:szCs w:val="16"/>
                <w:lang w:eastAsia="ru-RU"/>
              </w:rPr>
            </w:pPr>
            <w:r w:rsidRPr="00835199">
              <w:rPr>
                <w:rFonts w:ascii="Verdana" w:eastAsia="Times New Roman" w:hAnsi="Verdana" w:cs="Tahoma"/>
                <w:color w:val="000000"/>
                <w:sz w:val="16"/>
                <w:szCs w:val="16"/>
                <w:lang w:eastAsia="ru-RU"/>
              </w:rPr>
              <w:t>61,318223</w:t>
            </w:r>
          </w:p>
        </w:tc>
        <w:tc>
          <w:tcPr>
            <w:tcW w:w="1060" w:type="dxa"/>
            <w:tcBorders>
              <w:top w:val="nil"/>
              <w:left w:val="nil"/>
              <w:bottom w:val="single" w:sz="4" w:space="0" w:color="auto"/>
              <w:right w:val="single" w:sz="4" w:space="0" w:color="auto"/>
            </w:tcBorders>
            <w:shd w:val="clear" w:color="000000" w:fill="FFFF99"/>
            <w:noWrap/>
            <w:vAlign w:val="bottom"/>
            <w:hideMark/>
          </w:tcPr>
          <w:p w:rsidR="00835199" w:rsidRPr="00835199" w:rsidRDefault="00835199" w:rsidP="00835199">
            <w:pPr>
              <w:spacing w:after="0" w:line="240" w:lineRule="auto"/>
              <w:jc w:val="right"/>
              <w:rPr>
                <w:rFonts w:ascii="Verdana" w:eastAsia="Times New Roman" w:hAnsi="Verdana" w:cs="Tahoma"/>
                <w:color w:val="000000"/>
                <w:sz w:val="16"/>
                <w:szCs w:val="16"/>
                <w:lang w:eastAsia="ru-RU"/>
              </w:rPr>
            </w:pPr>
            <w:r w:rsidRPr="00835199">
              <w:rPr>
                <w:rFonts w:ascii="Verdana" w:eastAsia="Times New Roman" w:hAnsi="Verdana" w:cs="Tahoma"/>
                <w:color w:val="000000"/>
                <w:sz w:val="16"/>
                <w:szCs w:val="16"/>
                <w:lang w:eastAsia="ru-RU"/>
              </w:rPr>
              <w:t>7061,93</w:t>
            </w:r>
          </w:p>
        </w:tc>
        <w:tc>
          <w:tcPr>
            <w:tcW w:w="1060" w:type="dxa"/>
            <w:tcBorders>
              <w:top w:val="nil"/>
              <w:left w:val="nil"/>
              <w:bottom w:val="single" w:sz="4" w:space="0" w:color="auto"/>
              <w:right w:val="single" w:sz="4" w:space="0" w:color="auto"/>
            </w:tcBorders>
            <w:shd w:val="clear" w:color="000000" w:fill="FFFF99"/>
            <w:noWrap/>
            <w:vAlign w:val="bottom"/>
            <w:hideMark/>
          </w:tcPr>
          <w:p w:rsidR="00835199" w:rsidRPr="00835199" w:rsidRDefault="00835199" w:rsidP="00835199">
            <w:pPr>
              <w:spacing w:after="0" w:line="240" w:lineRule="auto"/>
              <w:jc w:val="right"/>
              <w:rPr>
                <w:rFonts w:ascii="Verdana" w:eastAsia="Times New Roman" w:hAnsi="Verdana" w:cs="Tahoma"/>
                <w:b/>
                <w:bCs/>
                <w:color w:val="000000"/>
                <w:sz w:val="16"/>
                <w:szCs w:val="16"/>
                <w:lang w:eastAsia="ru-RU"/>
              </w:rPr>
            </w:pPr>
            <w:r w:rsidRPr="00835199">
              <w:rPr>
                <w:rFonts w:ascii="Verdana" w:eastAsia="Times New Roman" w:hAnsi="Verdana" w:cs="Tahoma"/>
                <w:b/>
                <w:bCs/>
                <w:color w:val="000000"/>
                <w:sz w:val="16"/>
                <w:szCs w:val="16"/>
                <w:lang w:eastAsia="ru-RU"/>
              </w:rPr>
              <w:t>433025</w:t>
            </w:r>
          </w:p>
        </w:tc>
      </w:tr>
      <w:tr w:rsidR="00835199" w:rsidRPr="00835199" w:rsidTr="00835199">
        <w:trPr>
          <w:trHeight w:val="210"/>
        </w:trPr>
        <w:tc>
          <w:tcPr>
            <w:tcW w:w="580" w:type="dxa"/>
            <w:tcBorders>
              <w:top w:val="nil"/>
              <w:left w:val="single" w:sz="4" w:space="0" w:color="auto"/>
              <w:bottom w:val="nil"/>
              <w:right w:val="single" w:sz="4" w:space="0" w:color="auto"/>
            </w:tcBorders>
            <w:shd w:val="clear" w:color="000000" w:fill="0000CC"/>
            <w:noWrap/>
            <w:vAlign w:val="bottom"/>
            <w:hideMark/>
          </w:tcPr>
          <w:p w:rsidR="00835199" w:rsidRPr="00835199" w:rsidRDefault="00835199" w:rsidP="00835199">
            <w:pPr>
              <w:spacing w:after="0" w:line="240" w:lineRule="auto"/>
              <w:jc w:val="right"/>
              <w:rPr>
                <w:rFonts w:ascii="Verdana" w:eastAsia="Times New Roman" w:hAnsi="Verdana" w:cs="Tahoma"/>
                <w:color w:val="FFFFFF"/>
                <w:sz w:val="16"/>
                <w:szCs w:val="16"/>
                <w:lang w:eastAsia="ru-RU"/>
              </w:rPr>
            </w:pPr>
            <w:r w:rsidRPr="00835199">
              <w:rPr>
                <w:rFonts w:ascii="Verdana" w:eastAsia="Times New Roman" w:hAnsi="Verdana" w:cs="Tahoma"/>
                <w:color w:val="FFFFFF"/>
                <w:sz w:val="16"/>
                <w:szCs w:val="16"/>
                <w:lang w:eastAsia="ru-RU"/>
              </w:rPr>
              <w:t>4</w:t>
            </w:r>
          </w:p>
        </w:tc>
        <w:tc>
          <w:tcPr>
            <w:tcW w:w="2120" w:type="dxa"/>
            <w:gridSpan w:val="2"/>
            <w:tcBorders>
              <w:top w:val="single" w:sz="4" w:space="0" w:color="auto"/>
              <w:left w:val="single" w:sz="4" w:space="0" w:color="auto"/>
              <w:bottom w:val="single" w:sz="4" w:space="0" w:color="auto"/>
              <w:right w:val="nil"/>
            </w:tcBorders>
            <w:shd w:val="clear" w:color="000000" w:fill="0000CC"/>
            <w:noWrap/>
            <w:vAlign w:val="bottom"/>
            <w:hideMark/>
          </w:tcPr>
          <w:p w:rsidR="00835199" w:rsidRPr="00835199" w:rsidRDefault="00835199" w:rsidP="00835199">
            <w:pPr>
              <w:spacing w:after="0" w:line="240" w:lineRule="auto"/>
              <w:rPr>
                <w:rFonts w:ascii="Verdana" w:eastAsia="Times New Roman" w:hAnsi="Verdana" w:cs="Tahoma"/>
                <w:color w:val="FFFFFF"/>
                <w:sz w:val="16"/>
                <w:szCs w:val="16"/>
                <w:lang w:eastAsia="ru-RU"/>
              </w:rPr>
            </w:pPr>
            <w:r w:rsidRPr="00835199">
              <w:rPr>
                <w:rFonts w:ascii="Verdana" w:eastAsia="Times New Roman" w:hAnsi="Verdana" w:cs="Tahoma"/>
                <w:color w:val="FFFFFF"/>
                <w:sz w:val="16"/>
                <w:szCs w:val="16"/>
                <w:lang w:eastAsia="ru-RU"/>
              </w:rPr>
              <w:t>Постоянные издержки</w:t>
            </w:r>
          </w:p>
        </w:tc>
        <w:tc>
          <w:tcPr>
            <w:tcW w:w="1060" w:type="dxa"/>
            <w:tcBorders>
              <w:top w:val="nil"/>
              <w:left w:val="single" w:sz="4" w:space="0" w:color="auto"/>
              <w:bottom w:val="single" w:sz="4" w:space="0" w:color="auto"/>
              <w:right w:val="single" w:sz="4" w:space="0" w:color="auto"/>
            </w:tcBorders>
            <w:shd w:val="clear" w:color="000000" w:fill="0000CC"/>
            <w:noWrap/>
            <w:vAlign w:val="bottom"/>
            <w:hideMark/>
          </w:tcPr>
          <w:p w:rsidR="00835199" w:rsidRPr="00835199" w:rsidRDefault="00835199" w:rsidP="00835199">
            <w:pPr>
              <w:spacing w:after="0" w:line="240" w:lineRule="auto"/>
              <w:rPr>
                <w:rFonts w:ascii="Verdana" w:eastAsia="Times New Roman" w:hAnsi="Verdana" w:cs="Tahoma"/>
                <w:color w:val="FFFFFF"/>
                <w:sz w:val="16"/>
                <w:szCs w:val="16"/>
                <w:lang w:eastAsia="ru-RU"/>
              </w:rPr>
            </w:pPr>
            <w:r w:rsidRPr="00835199">
              <w:rPr>
                <w:rFonts w:ascii="Verdana" w:eastAsia="Times New Roman" w:hAnsi="Verdana" w:cs="Tahoma"/>
                <w:color w:val="FFFFFF"/>
                <w:sz w:val="16"/>
                <w:szCs w:val="16"/>
                <w:lang w:eastAsia="ru-RU"/>
              </w:rPr>
              <w:t> </w:t>
            </w:r>
          </w:p>
        </w:tc>
        <w:tc>
          <w:tcPr>
            <w:tcW w:w="1060" w:type="dxa"/>
            <w:tcBorders>
              <w:top w:val="nil"/>
              <w:left w:val="nil"/>
              <w:bottom w:val="single" w:sz="4" w:space="0" w:color="auto"/>
              <w:right w:val="single" w:sz="4" w:space="0" w:color="auto"/>
            </w:tcBorders>
            <w:shd w:val="clear" w:color="000000" w:fill="0000CC"/>
            <w:noWrap/>
            <w:vAlign w:val="bottom"/>
            <w:hideMark/>
          </w:tcPr>
          <w:p w:rsidR="00835199" w:rsidRPr="00835199" w:rsidRDefault="00835199" w:rsidP="00835199">
            <w:pPr>
              <w:spacing w:after="0" w:line="240" w:lineRule="auto"/>
              <w:rPr>
                <w:rFonts w:ascii="Verdana" w:eastAsia="Times New Roman" w:hAnsi="Verdana" w:cs="Tahoma"/>
                <w:color w:val="FFFFFF"/>
                <w:sz w:val="16"/>
                <w:szCs w:val="16"/>
                <w:lang w:eastAsia="ru-RU"/>
              </w:rPr>
            </w:pPr>
            <w:r w:rsidRPr="00835199">
              <w:rPr>
                <w:rFonts w:ascii="Verdana" w:eastAsia="Times New Roman" w:hAnsi="Verdana" w:cs="Tahoma"/>
                <w:color w:val="FFFFFF"/>
                <w:sz w:val="16"/>
                <w:szCs w:val="16"/>
                <w:lang w:eastAsia="ru-RU"/>
              </w:rPr>
              <w:t> </w:t>
            </w:r>
          </w:p>
        </w:tc>
        <w:tc>
          <w:tcPr>
            <w:tcW w:w="1060" w:type="dxa"/>
            <w:tcBorders>
              <w:top w:val="nil"/>
              <w:left w:val="nil"/>
              <w:bottom w:val="single" w:sz="4" w:space="0" w:color="auto"/>
              <w:right w:val="single" w:sz="4" w:space="0" w:color="auto"/>
            </w:tcBorders>
            <w:shd w:val="clear" w:color="000000" w:fill="0000CC"/>
            <w:noWrap/>
            <w:vAlign w:val="bottom"/>
            <w:hideMark/>
          </w:tcPr>
          <w:p w:rsidR="00835199" w:rsidRPr="00835199" w:rsidRDefault="00835199" w:rsidP="00835199">
            <w:pPr>
              <w:spacing w:after="0" w:line="240" w:lineRule="auto"/>
              <w:jc w:val="right"/>
              <w:rPr>
                <w:rFonts w:ascii="Verdana" w:eastAsia="Times New Roman" w:hAnsi="Verdana" w:cs="Tahoma"/>
                <w:b/>
                <w:bCs/>
                <w:color w:val="FFFFFF"/>
                <w:sz w:val="16"/>
                <w:szCs w:val="16"/>
                <w:lang w:eastAsia="ru-RU"/>
              </w:rPr>
            </w:pPr>
            <w:r w:rsidRPr="00835199">
              <w:rPr>
                <w:rFonts w:ascii="Verdana" w:eastAsia="Times New Roman" w:hAnsi="Verdana" w:cs="Tahoma"/>
                <w:b/>
                <w:bCs/>
                <w:color w:val="FFFFFF"/>
                <w:sz w:val="16"/>
                <w:szCs w:val="16"/>
                <w:lang w:eastAsia="ru-RU"/>
              </w:rPr>
              <w:t>433025</w:t>
            </w:r>
          </w:p>
        </w:tc>
      </w:tr>
      <w:tr w:rsidR="00835199" w:rsidRPr="00835199" w:rsidTr="00835199">
        <w:trPr>
          <w:trHeight w:val="210"/>
        </w:trPr>
        <w:tc>
          <w:tcPr>
            <w:tcW w:w="580" w:type="dxa"/>
            <w:tcBorders>
              <w:top w:val="nil"/>
              <w:left w:val="single" w:sz="4" w:space="0" w:color="auto"/>
              <w:bottom w:val="single" w:sz="4" w:space="0" w:color="auto"/>
              <w:right w:val="single" w:sz="4" w:space="0" w:color="auto"/>
            </w:tcBorders>
            <w:shd w:val="clear" w:color="000000" w:fill="FFFF99"/>
            <w:noWrap/>
            <w:vAlign w:val="bottom"/>
            <w:hideMark/>
          </w:tcPr>
          <w:p w:rsidR="00835199" w:rsidRPr="00835199" w:rsidRDefault="00835199" w:rsidP="00835199">
            <w:pPr>
              <w:spacing w:after="0" w:line="240" w:lineRule="auto"/>
              <w:jc w:val="right"/>
              <w:rPr>
                <w:rFonts w:ascii="Verdana" w:eastAsia="Times New Roman" w:hAnsi="Verdana" w:cs="Tahoma"/>
                <w:color w:val="000000"/>
                <w:sz w:val="16"/>
                <w:szCs w:val="16"/>
                <w:lang w:eastAsia="ru-RU"/>
              </w:rPr>
            </w:pPr>
            <w:r w:rsidRPr="00835199">
              <w:rPr>
                <w:rFonts w:ascii="Verdana" w:eastAsia="Times New Roman" w:hAnsi="Verdana" w:cs="Tahoma"/>
                <w:color w:val="000000"/>
                <w:sz w:val="16"/>
                <w:szCs w:val="16"/>
                <w:lang w:eastAsia="ru-RU"/>
              </w:rPr>
              <w:t>5</w:t>
            </w:r>
          </w:p>
        </w:tc>
        <w:tc>
          <w:tcPr>
            <w:tcW w:w="2120" w:type="dxa"/>
            <w:gridSpan w:val="2"/>
            <w:tcBorders>
              <w:top w:val="single" w:sz="4" w:space="0" w:color="auto"/>
              <w:left w:val="single" w:sz="4" w:space="0" w:color="auto"/>
              <w:bottom w:val="single" w:sz="4" w:space="0" w:color="auto"/>
              <w:right w:val="nil"/>
            </w:tcBorders>
            <w:shd w:val="clear" w:color="000000" w:fill="FFFF99"/>
            <w:noWrap/>
            <w:vAlign w:val="bottom"/>
            <w:hideMark/>
          </w:tcPr>
          <w:p w:rsidR="00835199" w:rsidRPr="00835199" w:rsidRDefault="00835199" w:rsidP="00835199">
            <w:pPr>
              <w:spacing w:after="0" w:line="240" w:lineRule="auto"/>
              <w:rPr>
                <w:rFonts w:ascii="Verdana" w:eastAsia="Times New Roman" w:hAnsi="Verdana" w:cs="Tahoma"/>
                <w:color w:val="000000"/>
                <w:sz w:val="16"/>
                <w:szCs w:val="16"/>
                <w:lang w:eastAsia="ru-RU"/>
              </w:rPr>
            </w:pPr>
            <w:r w:rsidRPr="00835199">
              <w:rPr>
                <w:rFonts w:ascii="Verdana" w:eastAsia="Times New Roman" w:hAnsi="Verdana" w:cs="Tahoma"/>
                <w:color w:val="000000"/>
                <w:sz w:val="16"/>
                <w:szCs w:val="16"/>
                <w:lang w:eastAsia="ru-RU"/>
              </w:rPr>
              <w:t>Чистая прибыль</w:t>
            </w:r>
          </w:p>
        </w:tc>
        <w:tc>
          <w:tcPr>
            <w:tcW w:w="1060" w:type="dxa"/>
            <w:tcBorders>
              <w:top w:val="nil"/>
              <w:left w:val="single" w:sz="4" w:space="0" w:color="auto"/>
              <w:bottom w:val="single" w:sz="4" w:space="0" w:color="auto"/>
              <w:right w:val="single" w:sz="4" w:space="0" w:color="auto"/>
            </w:tcBorders>
            <w:shd w:val="clear" w:color="000000" w:fill="FFFF99"/>
            <w:noWrap/>
            <w:vAlign w:val="bottom"/>
            <w:hideMark/>
          </w:tcPr>
          <w:p w:rsidR="00835199" w:rsidRPr="00835199" w:rsidRDefault="00835199" w:rsidP="00835199">
            <w:pPr>
              <w:spacing w:after="0" w:line="240" w:lineRule="auto"/>
              <w:rPr>
                <w:rFonts w:ascii="Verdana" w:eastAsia="Times New Roman" w:hAnsi="Verdana" w:cs="Tahoma"/>
                <w:color w:val="000000"/>
                <w:sz w:val="16"/>
                <w:szCs w:val="16"/>
                <w:lang w:eastAsia="ru-RU"/>
              </w:rPr>
            </w:pPr>
            <w:r w:rsidRPr="00835199">
              <w:rPr>
                <w:rFonts w:ascii="Verdana" w:eastAsia="Times New Roman" w:hAnsi="Verdana" w:cs="Tahoma"/>
                <w:color w:val="000000"/>
                <w:sz w:val="16"/>
                <w:szCs w:val="16"/>
                <w:lang w:eastAsia="ru-RU"/>
              </w:rPr>
              <w:t> </w:t>
            </w:r>
          </w:p>
        </w:tc>
        <w:tc>
          <w:tcPr>
            <w:tcW w:w="1060" w:type="dxa"/>
            <w:tcBorders>
              <w:top w:val="nil"/>
              <w:left w:val="nil"/>
              <w:bottom w:val="single" w:sz="4" w:space="0" w:color="auto"/>
              <w:right w:val="single" w:sz="4" w:space="0" w:color="auto"/>
            </w:tcBorders>
            <w:shd w:val="clear" w:color="000000" w:fill="FFFF99"/>
            <w:noWrap/>
            <w:vAlign w:val="bottom"/>
            <w:hideMark/>
          </w:tcPr>
          <w:p w:rsidR="00835199" w:rsidRPr="00835199" w:rsidRDefault="00835199" w:rsidP="00835199">
            <w:pPr>
              <w:spacing w:after="0" w:line="240" w:lineRule="auto"/>
              <w:rPr>
                <w:rFonts w:ascii="Verdana" w:eastAsia="Times New Roman" w:hAnsi="Verdana" w:cs="Tahoma"/>
                <w:color w:val="000000"/>
                <w:sz w:val="16"/>
                <w:szCs w:val="16"/>
                <w:lang w:eastAsia="ru-RU"/>
              </w:rPr>
            </w:pPr>
            <w:r w:rsidRPr="00835199">
              <w:rPr>
                <w:rFonts w:ascii="Verdana" w:eastAsia="Times New Roman" w:hAnsi="Verdana" w:cs="Tahoma"/>
                <w:color w:val="000000"/>
                <w:sz w:val="16"/>
                <w:szCs w:val="16"/>
                <w:lang w:eastAsia="ru-RU"/>
              </w:rPr>
              <w:t> </w:t>
            </w:r>
          </w:p>
        </w:tc>
        <w:tc>
          <w:tcPr>
            <w:tcW w:w="1060" w:type="dxa"/>
            <w:tcBorders>
              <w:top w:val="nil"/>
              <w:left w:val="nil"/>
              <w:bottom w:val="single" w:sz="4" w:space="0" w:color="auto"/>
              <w:right w:val="single" w:sz="4" w:space="0" w:color="auto"/>
            </w:tcBorders>
            <w:shd w:val="clear" w:color="000000" w:fill="FFFF99"/>
            <w:noWrap/>
            <w:vAlign w:val="bottom"/>
            <w:hideMark/>
          </w:tcPr>
          <w:p w:rsidR="00835199" w:rsidRPr="00835199" w:rsidRDefault="00835199" w:rsidP="00835199">
            <w:pPr>
              <w:spacing w:after="0" w:line="240" w:lineRule="auto"/>
              <w:jc w:val="right"/>
              <w:rPr>
                <w:rFonts w:ascii="Verdana" w:eastAsia="Times New Roman" w:hAnsi="Verdana" w:cs="Tahoma"/>
                <w:b/>
                <w:bCs/>
                <w:color w:val="000000"/>
                <w:sz w:val="16"/>
                <w:szCs w:val="16"/>
                <w:lang w:eastAsia="ru-RU"/>
              </w:rPr>
            </w:pPr>
            <w:r w:rsidRPr="00835199">
              <w:rPr>
                <w:rFonts w:ascii="Verdana" w:eastAsia="Times New Roman" w:hAnsi="Verdana" w:cs="Tahoma"/>
                <w:b/>
                <w:bCs/>
                <w:color w:val="000000"/>
                <w:sz w:val="16"/>
                <w:szCs w:val="16"/>
                <w:lang w:eastAsia="ru-RU"/>
              </w:rPr>
              <w:t>0</w:t>
            </w:r>
          </w:p>
        </w:tc>
      </w:tr>
    </w:tbl>
    <w:p w:rsidR="004D067D" w:rsidRPr="00AB622B" w:rsidRDefault="004D067D" w:rsidP="00AB622B">
      <w:pPr>
        <w:spacing w:before="100" w:beforeAutospacing="1" w:after="100" w:afterAutospacing="1" w:line="240" w:lineRule="auto"/>
        <w:rPr>
          <w:rFonts w:ascii="Verdana" w:eastAsia="Times New Roman" w:hAnsi="Verdana" w:cs="Times New Roman"/>
          <w:b/>
          <w:bCs/>
          <w:i/>
          <w:iCs/>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Из приведенных численных данных следует, что если компания продает </w:t>
      </w:r>
      <w:r w:rsidR="00835199" w:rsidRPr="00835199">
        <w:rPr>
          <w:rFonts w:ascii="Verdana" w:eastAsia="Times New Roman" w:hAnsi="Verdana" w:cs="Tahoma"/>
          <w:color w:val="000000"/>
          <w:sz w:val="16"/>
          <w:szCs w:val="16"/>
          <w:lang w:eastAsia="ru-RU"/>
        </w:rPr>
        <w:t>61,318223</w:t>
      </w:r>
      <w:r w:rsidR="00835199" w:rsidRPr="00AB622B">
        <w:rPr>
          <w:rFonts w:ascii="Verdana" w:eastAsia="Times New Roman" w:hAnsi="Verdana" w:cs="Times New Roman"/>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единиц товара, она получит нулевую прибыль (ни прибыли, ни убытков). </w:t>
      </w:r>
    </w:p>
    <w:p w:rsidR="00835199" w:rsidRDefault="00835199" w:rsidP="00AB622B">
      <w:pPr>
        <w:spacing w:before="100" w:beforeAutospacing="1" w:after="100" w:afterAutospacing="1" w:line="240" w:lineRule="auto"/>
        <w:rPr>
          <w:rFonts w:ascii="Verdana" w:eastAsia="Times New Roman" w:hAnsi="Verdana" w:cs="Times New Roman"/>
          <w:b/>
          <w:bCs/>
          <w:i/>
          <w:iCs/>
          <w:color w:val="000000" w:themeColor="text1"/>
          <w:sz w:val="18"/>
          <w:szCs w:val="18"/>
          <w:lang w:eastAsia="ru-RU"/>
        </w:rPr>
      </w:pPr>
    </w:p>
    <w:p w:rsidR="004D067D" w:rsidRPr="00835199" w:rsidRDefault="004D067D" w:rsidP="00AB622B">
      <w:pPr>
        <w:spacing w:before="100" w:beforeAutospacing="1" w:after="100" w:afterAutospacing="1" w:line="240" w:lineRule="auto"/>
        <w:rPr>
          <w:rFonts w:ascii="Verdana" w:eastAsia="Times New Roman" w:hAnsi="Verdana" w:cs="Times New Roman"/>
          <w:b/>
          <w:color w:val="0000FF"/>
          <w:sz w:val="18"/>
          <w:szCs w:val="18"/>
          <w:lang w:eastAsia="ru-RU"/>
        </w:rPr>
      </w:pPr>
      <w:r w:rsidRPr="00835199">
        <w:rPr>
          <w:rFonts w:ascii="Verdana" w:eastAsia="Times New Roman" w:hAnsi="Verdana" w:cs="Times New Roman"/>
          <w:b/>
          <w:bCs/>
          <w:i/>
          <w:iCs/>
          <w:color w:val="0000FF"/>
          <w:sz w:val="18"/>
          <w:szCs w:val="18"/>
          <w:lang w:eastAsia="ru-RU"/>
        </w:rPr>
        <w:lastRenderedPageBreak/>
        <w:t>Точка безубыточности</w:t>
      </w:r>
      <w:r w:rsidRPr="00835199">
        <w:rPr>
          <w:rFonts w:ascii="Verdana" w:eastAsia="Times New Roman" w:hAnsi="Verdana" w:cs="Times New Roman"/>
          <w:color w:val="0000FF"/>
          <w:sz w:val="18"/>
          <w:szCs w:val="18"/>
          <w:lang w:eastAsia="ru-RU"/>
        </w:rPr>
        <w:t xml:space="preserve"> </w:t>
      </w:r>
      <w:r w:rsidRPr="00835199">
        <w:rPr>
          <w:rFonts w:ascii="Verdana" w:eastAsia="Times New Roman" w:hAnsi="Verdana" w:cs="Times New Roman"/>
          <w:b/>
          <w:color w:val="0000FF"/>
          <w:sz w:val="18"/>
          <w:szCs w:val="18"/>
          <w:lang w:eastAsia="ru-RU"/>
        </w:rPr>
        <w:t>[</w:t>
      </w:r>
      <w:r w:rsidR="00852499">
        <w:rPr>
          <w:rFonts w:ascii="Verdana" w:eastAsia="Times New Roman" w:hAnsi="Verdana" w:cs="Times New Roman"/>
          <w:b/>
          <w:color w:val="0000FF"/>
          <w:sz w:val="18"/>
          <w:szCs w:val="18"/>
          <w:lang w:val="en-US" w:eastAsia="ru-RU"/>
        </w:rPr>
        <w:t>Point</w:t>
      </w:r>
      <w:r w:rsidR="00852499" w:rsidRPr="00852499">
        <w:rPr>
          <w:rFonts w:ascii="Verdana" w:eastAsia="Times New Roman" w:hAnsi="Verdana" w:cs="Times New Roman"/>
          <w:b/>
          <w:color w:val="0000FF"/>
          <w:sz w:val="18"/>
          <w:szCs w:val="18"/>
          <w:lang w:eastAsia="ru-RU"/>
        </w:rPr>
        <w:t xml:space="preserve"> </w:t>
      </w:r>
      <w:r w:rsidR="00852499">
        <w:rPr>
          <w:rFonts w:ascii="Verdana" w:eastAsia="Times New Roman" w:hAnsi="Verdana" w:cs="Times New Roman"/>
          <w:b/>
          <w:color w:val="0000FF"/>
          <w:sz w:val="18"/>
          <w:szCs w:val="18"/>
          <w:lang w:val="en-US" w:eastAsia="ru-RU"/>
        </w:rPr>
        <w:t>B</w:t>
      </w:r>
      <w:r w:rsidRPr="00835199">
        <w:rPr>
          <w:rFonts w:ascii="Verdana" w:eastAsia="Times New Roman" w:hAnsi="Verdana" w:cs="Times New Roman"/>
          <w:b/>
          <w:color w:val="0000FF"/>
          <w:sz w:val="18"/>
          <w:szCs w:val="18"/>
          <w:lang w:eastAsia="ru-RU"/>
        </w:rPr>
        <w:t>reak-even]</w:t>
      </w:r>
      <w:r w:rsidRPr="00835199">
        <w:rPr>
          <w:rFonts w:ascii="Verdana" w:eastAsia="Times New Roman" w:hAnsi="Verdana" w:cs="Times New Roman"/>
          <w:color w:val="0000FF"/>
          <w:sz w:val="18"/>
          <w:szCs w:val="18"/>
          <w:lang w:eastAsia="ru-RU"/>
        </w:rPr>
        <w:t xml:space="preserve"> </w:t>
      </w:r>
      <w:r w:rsidR="00852499" w:rsidRPr="00852499">
        <w:rPr>
          <w:rFonts w:ascii="Verdana" w:eastAsia="Times New Roman" w:hAnsi="Verdana" w:cs="Times New Roman"/>
          <w:b/>
          <w:color w:val="0000FF"/>
          <w:sz w:val="18"/>
          <w:szCs w:val="18"/>
          <w:lang w:eastAsia="ru-RU"/>
        </w:rPr>
        <w:t>(</w:t>
      </w:r>
      <w:r w:rsidR="00852499" w:rsidRPr="00852499">
        <w:rPr>
          <w:rFonts w:ascii="Verdana" w:eastAsia="Times New Roman" w:hAnsi="Verdana" w:cs="Times New Roman"/>
          <w:b/>
          <w:color w:val="0000FF"/>
          <w:sz w:val="18"/>
          <w:szCs w:val="18"/>
          <w:lang w:val="en-US" w:eastAsia="ru-RU"/>
        </w:rPr>
        <w:t>PBE</w:t>
      </w:r>
      <w:r w:rsidR="00852499" w:rsidRPr="00852499">
        <w:rPr>
          <w:rFonts w:ascii="Verdana" w:eastAsia="Times New Roman" w:hAnsi="Verdana" w:cs="Times New Roman"/>
          <w:b/>
          <w:color w:val="0000FF"/>
          <w:sz w:val="18"/>
          <w:szCs w:val="18"/>
          <w:lang w:eastAsia="ru-RU"/>
        </w:rPr>
        <w:t>)</w:t>
      </w:r>
      <w:r w:rsidR="00852499" w:rsidRPr="00852499">
        <w:rPr>
          <w:rFonts w:ascii="Verdana" w:eastAsia="Times New Roman" w:hAnsi="Verdana" w:cs="Times New Roman"/>
          <w:color w:val="0000FF"/>
          <w:sz w:val="18"/>
          <w:szCs w:val="18"/>
          <w:lang w:eastAsia="ru-RU"/>
        </w:rPr>
        <w:t xml:space="preserve"> </w:t>
      </w:r>
      <w:r w:rsidRPr="00835199">
        <w:rPr>
          <w:rFonts w:ascii="Verdana" w:eastAsia="Times New Roman" w:hAnsi="Verdana" w:cs="Times New Roman"/>
          <w:b/>
          <w:color w:val="0000FF"/>
          <w:sz w:val="18"/>
          <w:szCs w:val="18"/>
          <w:lang w:eastAsia="ru-RU"/>
        </w:rPr>
        <w:t>может быть определена как</w:t>
      </w:r>
      <w:r w:rsidR="00AE7170" w:rsidRPr="00835199">
        <w:rPr>
          <w:rFonts w:ascii="Verdana" w:eastAsia="Times New Roman" w:hAnsi="Verdana" w:cs="Times New Roman"/>
          <w:b/>
          <w:color w:val="0000FF"/>
          <w:sz w:val="18"/>
          <w:szCs w:val="18"/>
          <w:lang w:eastAsia="ru-RU"/>
        </w:rPr>
        <w:t>:</w:t>
      </w:r>
      <w:r w:rsidRPr="00835199">
        <w:rPr>
          <w:rFonts w:ascii="Verdana" w:eastAsia="Times New Roman" w:hAnsi="Verdana" w:cs="Times New Roman"/>
          <w:b/>
          <w:color w:val="0000FF"/>
          <w:sz w:val="18"/>
          <w:szCs w:val="18"/>
          <w:lang w:eastAsia="ru-RU"/>
        </w:rPr>
        <w:t xml:space="preserve"> </w:t>
      </w:r>
    </w:p>
    <w:p w:rsidR="004D067D" w:rsidRPr="00835199" w:rsidRDefault="004D067D" w:rsidP="00070050">
      <w:pPr>
        <w:numPr>
          <w:ilvl w:val="0"/>
          <w:numId w:val="35"/>
        </w:numPr>
        <w:spacing w:before="100" w:beforeAutospacing="1" w:after="100" w:afterAutospacing="1" w:line="240" w:lineRule="auto"/>
        <w:rPr>
          <w:rFonts w:ascii="Verdana" w:eastAsia="Times New Roman" w:hAnsi="Verdana" w:cs="Times New Roman"/>
          <w:b/>
          <w:bCs/>
          <w:color w:val="0000FF"/>
          <w:sz w:val="18"/>
          <w:szCs w:val="18"/>
          <w:u w:val="single"/>
          <w:lang w:eastAsia="ru-RU"/>
        </w:rPr>
      </w:pPr>
      <w:r w:rsidRPr="00835199">
        <w:rPr>
          <w:rFonts w:ascii="Verdana" w:eastAsia="Times New Roman" w:hAnsi="Verdana" w:cs="Times New Roman"/>
          <w:b/>
          <w:bCs/>
          <w:color w:val="0000FF"/>
          <w:sz w:val="18"/>
          <w:szCs w:val="18"/>
          <w:u w:val="single"/>
          <w:lang w:eastAsia="ru-RU"/>
        </w:rPr>
        <w:t>объем продаж,</w:t>
      </w:r>
      <w:r w:rsidRPr="00835199">
        <w:rPr>
          <w:rFonts w:ascii="Verdana" w:eastAsia="Times New Roman" w:hAnsi="Verdana" w:cs="Times New Roman"/>
          <w:b/>
          <w:bCs/>
          <w:color w:val="0000FF"/>
          <w:sz w:val="18"/>
          <w:szCs w:val="18"/>
          <w:lang w:eastAsia="ru-RU"/>
        </w:rPr>
        <w:t xml:space="preserve"> при котором выручка равна суммарным издержкам, или </w:t>
      </w:r>
    </w:p>
    <w:p w:rsidR="004D067D" w:rsidRPr="00835199" w:rsidRDefault="004D067D" w:rsidP="00070050">
      <w:pPr>
        <w:numPr>
          <w:ilvl w:val="0"/>
          <w:numId w:val="35"/>
        </w:numPr>
        <w:spacing w:before="100" w:beforeAutospacing="1" w:after="100" w:afterAutospacing="1" w:line="240" w:lineRule="auto"/>
        <w:rPr>
          <w:rFonts w:ascii="Verdana" w:eastAsia="Times New Roman" w:hAnsi="Verdana" w:cs="Times New Roman"/>
          <w:b/>
          <w:bCs/>
          <w:color w:val="0000FF"/>
          <w:sz w:val="18"/>
          <w:szCs w:val="18"/>
          <w:lang w:eastAsia="ru-RU"/>
        </w:rPr>
      </w:pPr>
      <w:r w:rsidRPr="00835199">
        <w:rPr>
          <w:rFonts w:ascii="Verdana" w:eastAsia="Times New Roman" w:hAnsi="Verdana" w:cs="Times New Roman"/>
          <w:b/>
          <w:bCs/>
          <w:color w:val="0000FF"/>
          <w:sz w:val="18"/>
          <w:szCs w:val="18"/>
          <w:u w:val="single"/>
          <w:lang w:eastAsia="ru-RU"/>
        </w:rPr>
        <w:t>объем продаж,</w:t>
      </w:r>
      <w:r w:rsidRPr="00835199">
        <w:rPr>
          <w:rFonts w:ascii="Verdana" w:eastAsia="Times New Roman" w:hAnsi="Verdana" w:cs="Times New Roman"/>
          <w:b/>
          <w:bCs/>
          <w:color w:val="0000FF"/>
          <w:sz w:val="18"/>
          <w:szCs w:val="18"/>
          <w:lang w:eastAsia="ru-RU"/>
        </w:rPr>
        <w:t xml:space="preserve"> при котором вложенный доход равен постоянным издержкам.</w:t>
      </w:r>
    </w:p>
    <w:p w:rsidR="004D067D" w:rsidRPr="00AB622B" w:rsidRDefault="004D067D" w:rsidP="00AB622B">
      <w:pPr>
        <w:spacing w:before="100" w:beforeAutospacing="1" w:after="100" w:afterAutospacing="1" w:line="240" w:lineRule="auto"/>
        <w:rPr>
          <w:rFonts w:ascii="Verdana" w:eastAsia="Times New Roman" w:hAnsi="Verdana" w:cs="Times New Roman"/>
          <w:b/>
          <w:bCs/>
          <w:i/>
          <w:iCs/>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Как только достигнута точка безубыточности, каждая дополнительно проданная единица продукции приносит дополнительную прибыль, равную вложенному доходу на единицу продукции. </w:t>
      </w:r>
    </w:p>
    <w:p w:rsidR="00A1165E" w:rsidRPr="00A66D87" w:rsidRDefault="00A1165E" w:rsidP="00AB622B">
      <w:pPr>
        <w:spacing w:before="100" w:beforeAutospacing="1" w:after="100" w:afterAutospacing="1" w:line="240" w:lineRule="auto"/>
        <w:rPr>
          <w:rFonts w:ascii="Verdana" w:eastAsia="Times New Roman" w:hAnsi="Verdana" w:cs="Times New Roman"/>
          <w:b/>
          <w:bCs/>
          <w:i/>
          <w:iCs/>
          <w:color w:val="0000FF"/>
          <w:sz w:val="18"/>
          <w:szCs w:val="18"/>
          <w:lang w:eastAsia="ru-RU"/>
        </w:rPr>
      </w:pPr>
    </w:p>
    <w:p w:rsidR="000559D4" w:rsidRPr="00754A08" w:rsidRDefault="000559D4" w:rsidP="00AB622B">
      <w:pPr>
        <w:spacing w:before="100" w:beforeAutospacing="1" w:after="100" w:afterAutospacing="1" w:line="240" w:lineRule="auto"/>
        <w:rPr>
          <w:rFonts w:ascii="Verdana" w:eastAsia="Times New Roman" w:hAnsi="Verdana" w:cs="Times New Roman"/>
          <w:b/>
          <w:bCs/>
          <w:i/>
          <w:iCs/>
          <w:color w:val="0000FF"/>
          <w:sz w:val="18"/>
          <w:szCs w:val="18"/>
          <w:lang w:eastAsia="ru-RU"/>
        </w:rPr>
      </w:pPr>
    </w:p>
    <w:p w:rsidR="004D067D" w:rsidRPr="00835199" w:rsidRDefault="00835199" w:rsidP="00AB622B">
      <w:pPr>
        <w:spacing w:before="100" w:beforeAutospacing="1" w:after="100" w:afterAutospacing="1" w:line="240" w:lineRule="auto"/>
        <w:rPr>
          <w:rFonts w:ascii="Verdana" w:eastAsia="Times New Roman" w:hAnsi="Verdana" w:cs="Times New Roman"/>
          <w:b/>
          <w:bCs/>
          <w:color w:val="0000FF"/>
          <w:sz w:val="18"/>
          <w:szCs w:val="18"/>
          <w:lang w:eastAsia="ru-RU"/>
        </w:rPr>
      </w:pPr>
      <w:r w:rsidRPr="00835199">
        <w:rPr>
          <w:rFonts w:ascii="Verdana" w:eastAsia="Times New Roman" w:hAnsi="Verdana" w:cs="Times New Roman"/>
          <w:b/>
          <w:bCs/>
          <w:i/>
          <w:iCs/>
          <w:color w:val="0000FF"/>
          <w:sz w:val="18"/>
          <w:szCs w:val="18"/>
          <w:lang w:eastAsia="ru-RU"/>
        </w:rPr>
        <w:t>5</w:t>
      </w:r>
      <w:r w:rsidR="004D067D" w:rsidRPr="00835199">
        <w:rPr>
          <w:rFonts w:ascii="Verdana" w:eastAsia="Times New Roman" w:hAnsi="Verdana" w:cs="Times New Roman"/>
          <w:b/>
          <w:bCs/>
          <w:i/>
          <w:iCs/>
          <w:color w:val="0000FF"/>
          <w:sz w:val="18"/>
          <w:szCs w:val="18"/>
          <w:lang w:eastAsia="ru-RU"/>
        </w:rPr>
        <w:t>. 4. Расчет точки безубыточности</w:t>
      </w:r>
      <w:r w:rsidRPr="00835199">
        <w:rPr>
          <w:rFonts w:ascii="Verdana" w:eastAsia="Times New Roman" w:hAnsi="Verdana" w:cs="Times New Roman"/>
          <w:b/>
          <w:bCs/>
          <w:i/>
          <w:iCs/>
          <w:color w:val="0000FF"/>
          <w:sz w:val="18"/>
          <w:szCs w:val="18"/>
          <w:lang w:eastAsia="ru-RU"/>
        </w:rPr>
        <w:t>.</w:t>
      </w:r>
      <w:r w:rsidR="004D067D" w:rsidRPr="00835199">
        <w:rPr>
          <w:rFonts w:ascii="Verdana" w:eastAsia="Times New Roman" w:hAnsi="Verdana" w:cs="Times New Roman"/>
          <w:color w:val="0000FF"/>
          <w:sz w:val="18"/>
          <w:szCs w:val="18"/>
          <w:lang w:eastAsia="ru-RU"/>
        </w:rPr>
        <w:t xml:space="preserve"> </w:t>
      </w:r>
    </w:p>
    <w:p w:rsidR="004D067D" w:rsidRPr="00AB622B" w:rsidRDefault="004D067D"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Для расчета точки безубыточности используются простые соотношения, основанные на балансе выручки: </w:t>
      </w:r>
    </w:p>
    <w:p w:rsidR="004D067D" w:rsidRPr="00852499" w:rsidRDefault="004D067D" w:rsidP="00AB622B">
      <w:pPr>
        <w:spacing w:before="100" w:beforeAutospacing="1" w:after="100" w:afterAutospacing="1" w:line="240" w:lineRule="auto"/>
        <w:rPr>
          <w:rFonts w:ascii="Verdana" w:eastAsia="Times New Roman" w:hAnsi="Verdana" w:cs="Times New Roman"/>
          <w:color w:val="336600"/>
          <w:sz w:val="18"/>
          <w:szCs w:val="18"/>
          <w:lang w:eastAsia="ru-RU"/>
        </w:rPr>
      </w:pPr>
      <w:r w:rsidRPr="00852499">
        <w:rPr>
          <w:rFonts w:ascii="Verdana" w:eastAsia="Times New Roman" w:hAnsi="Verdana" w:cs="Times New Roman"/>
          <w:b/>
          <w:bCs/>
          <w:color w:val="336600"/>
          <w:sz w:val="18"/>
          <w:szCs w:val="18"/>
          <w:lang w:eastAsia="ru-RU"/>
        </w:rPr>
        <w:t>Выручка</w:t>
      </w:r>
      <w:r w:rsidR="00852499">
        <w:rPr>
          <w:rFonts w:ascii="Verdana" w:eastAsia="Times New Roman" w:hAnsi="Verdana" w:cs="Times New Roman"/>
          <w:b/>
          <w:bCs/>
          <w:color w:val="336600"/>
          <w:sz w:val="18"/>
          <w:szCs w:val="18"/>
          <w:lang w:eastAsia="ru-RU"/>
        </w:rPr>
        <w:t xml:space="preserve"> </w:t>
      </w:r>
      <w:r w:rsidR="00852499" w:rsidRPr="00852499">
        <w:rPr>
          <w:rFonts w:ascii="Verdana" w:eastAsia="Times New Roman" w:hAnsi="Verdana" w:cs="Times New Roman"/>
          <w:b/>
          <w:bCs/>
          <w:color w:val="336600"/>
          <w:sz w:val="18"/>
          <w:szCs w:val="18"/>
          <w:lang w:eastAsia="ru-RU"/>
        </w:rPr>
        <w:t>(</w:t>
      </w:r>
      <w:r w:rsidR="00B57D07" w:rsidRPr="00852499">
        <w:rPr>
          <w:rFonts w:ascii="Verdana" w:eastAsia="Times New Roman" w:hAnsi="Verdana" w:cs="Times New Roman"/>
          <w:b/>
          <w:bCs/>
          <w:color w:val="336600"/>
          <w:sz w:val="18"/>
          <w:szCs w:val="18"/>
          <w:lang w:eastAsia="ru-RU"/>
        </w:rPr>
        <w:t>без НДС)</w:t>
      </w:r>
      <w:r w:rsidRPr="00852499">
        <w:rPr>
          <w:rFonts w:ascii="Verdana" w:eastAsia="Times New Roman" w:hAnsi="Verdana" w:cs="Times New Roman"/>
          <w:b/>
          <w:bCs/>
          <w:color w:val="336600"/>
          <w:sz w:val="18"/>
          <w:szCs w:val="18"/>
          <w:lang w:eastAsia="ru-RU"/>
        </w:rPr>
        <w:t xml:space="preserve"> = Переменные издержки + Постоянные издержки + Прибыль. </w:t>
      </w:r>
    </w:p>
    <w:p w:rsidR="00125735" w:rsidRPr="00364975"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Пусть для примера исходные данные имеют следующий вид:</w:t>
      </w:r>
    </w:p>
    <w:tbl>
      <w:tblPr>
        <w:tblW w:w="5880" w:type="dxa"/>
        <w:tblInd w:w="103" w:type="dxa"/>
        <w:tblLook w:val="04A0"/>
      </w:tblPr>
      <w:tblGrid>
        <w:gridCol w:w="580"/>
        <w:gridCol w:w="1060"/>
        <w:gridCol w:w="1060"/>
        <w:gridCol w:w="1060"/>
        <w:gridCol w:w="1060"/>
        <w:gridCol w:w="1060"/>
      </w:tblGrid>
      <w:tr w:rsidR="00125735" w:rsidRPr="00125735" w:rsidTr="00125735">
        <w:trPr>
          <w:trHeight w:val="210"/>
        </w:trPr>
        <w:tc>
          <w:tcPr>
            <w:tcW w:w="580" w:type="dxa"/>
            <w:tcBorders>
              <w:top w:val="single" w:sz="4" w:space="0" w:color="auto"/>
              <w:left w:val="single" w:sz="4" w:space="0" w:color="auto"/>
              <w:bottom w:val="nil"/>
              <w:right w:val="single" w:sz="4" w:space="0" w:color="auto"/>
            </w:tcBorders>
            <w:shd w:val="clear" w:color="auto" w:fill="auto"/>
            <w:noWrap/>
            <w:vAlign w:val="bottom"/>
            <w:hideMark/>
          </w:tcPr>
          <w:p w:rsidR="00125735" w:rsidRPr="00125735" w:rsidRDefault="00125735" w:rsidP="00125735">
            <w:pPr>
              <w:spacing w:after="0" w:line="240" w:lineRule="auto"/>
              <w:rPr>
                <w:rFonts w:ascii="Verdana" w:eastAsia="Times New Roman" w:hAnsi="Verdana" w:cs="Tahoma"/>
                <w:sz w:val="16"/>
                <w:szCs w:val="16"/>
                <w:lang w:eastAsia="ru-RU"/>
              </w:rPr>
            </w:pPr>
            <w:r w:rsidRPr="00125735">
              <w:rPr>
                <w:rFonts w:ascii="Verdana" w:eastAsia="Times New Roman" w:hAnsi="Verdana" w:cs="Tahoma"/>
                <w:sz w:val="16"/>
                <w:szCs w:val="16"/>
                <w:lang w:eastAsia="ru-RU"/>
              </w:rPr>
              <w:t>№</w:t>
            </w:r>
          </w:p>
        </w:tc>
        <w:tc>
          <w:tcPr>
            <w:tcW w:w="2120" w:type="dxa"/>
            <w:gridSpan w:val="2"/>
            <w:tcBorders>
              <w:top w:val="single" w:sz="4" w:space="0" w:color="auto"/>
              <w:left w:val="single" w:sz="4" w:space="0" w:color="auto"/>
              <w:bottom w:val="nil"/>
              <w:right w:val="nil"/>
            </w:tcBorders>
            <w:shd w:val="clear" w:color="auto" w:fill="auto"/>
            <w:noWrap/>
            <w:vAlign w:val="bottom"/>
            <w:hideMark/>
          </w:tcPr>
          <w:p w:rsidR="00125735" w:rsidRPr="00125735" w:rsidRDefault="00125735" w:rsidP="00125735">
            <w:pPr>
              <w:spacing w:after="0" w:line="240" w:lineRule="auto"/>
              <w:rPr>
                <w:rFonts w:ascii="Verdana" w:eastAsia="Times New Roman" w:hAnsi="Verdana" w:cs="Tahoma"/>
                <w:sz w:val="16"/>
                <w:szCs w:val="16"/>
                <w:lang w:eastAsia="ru-RU"/>
              </w:rPr>
            </w:pPr>
            <w:r w:rsidRPr="00125735">
              <w:rPr>
                <w:rFonts w:ascii="Verdana" w:eastAsia="Times New Roman" w:hAnsi="Verdana" w:cs="Tahoma"/>
                <w:sz w:val="16"/>
                <w:szCs w:val="16"/>
                <w:lang w:eastAsia="ru-RU"/>
              </w:rPr>
              <w:t>Наименование</w:t>
            </w:r>
          </w:p>
        </w:tc>
        <w:tc>
          <w:tcPr>
            <w:tcW w:w="1060" w:type="dxa"/>
            <w:tcBorders>
              <w:top w:val="single" w:sz="4" w:space="0" w:color="auto"/>
              <w:left w:val="nil"/>
              <w:bottom w:val="nil"/>
              <w:right w:val="single" w:sz="4" w:space="0" w:color="auto"/>
            </w:tcBorders>
            <w:shd w:val="clear" w:color="auto" w:fill="auto"/>
            <w:noWrap/>
            <w:vAlign w:val="bottom"/>
            <w:hideMark/>
          </w:tcPr>
          <w:p w:rsidR="00125735" w:rsidRPr="00125735" w:rsidRDefault="00125735" w:rsidP="00125735">
            <w:pPr>
              <w:spacing w:after="0" w:line="240" w:lineRule="auto"/>
              <w:rPr>
                <w:rFonts w:ascii="Verdana" w:eastAsia="Times New Roman" w:hAnsi="Verdana" w:cs="Tahoma"/>
                <w:color w:val="000000"/>
                <w:sz w:val="16"/>
                <w:szCs w:val="16"/>
                <w:lang w:eastAsia="ru-RU"/>
              </w:rPr>
            </w:pPr>
            <w:r w:rsidRPr="00125735">
              <w:rPr>
                <w:rFonts w:ascii="Verdana" w:eastAsia="Times New Roman" w:hAnsi="Verdana" w:cs="Tahoma"/>
                <w:color w:val="000000"/>
                <w:sz w:val="16"/>
                <w:szCs w:val="16"/>
                <w:lang w:eastAsia="ru-RU"/>
              </w:rPr>
              <w:t> </w:t>
            </w:r>
          </w:p>
        </w:tc>
        <w:tc>
          <w:tcPr>
            <w:tcW w:w="1060" w:type="dxa"/>
            <w:tcBorders>
              <w:top w:val="single" w:sz="4" w:space="0" w:color="auto"/>
              <w:left w:val="nil"/>
              <w:bottom w:val="nil"/>
              <w:right w:val="single" w:sz="4" w:space="0" w:color="auto"/>
            </w:tcBorders>
            <w:shd w:val="clear" w:color="auto" w:fill="auto"/>
            <w:noWrap/>
            <w:vAlign w:val="bottom"/>
            <w:hideMark/>
          </w:tcPr>
          <w:p w:rsidR="00125735" w:rsidRPr="00125735" w:rsidRDefault="00125735" w:rsidP="00125735">
            <w:pPr>
              <w:spacing w:after="0" w:line="240" w:lineRule="auto"/>
              <w:rPr>
                <w:rFonts w:ascii="Verdana" w:eastAsia="Times New Roman" w:hAnsi="Verdana" w:cs="Tahoma"/>
                <w:color w:val="000000"/>
                <w:sz w:val="16"/>
                <w:szCs w:val="16"/>
                <w:lang w:eastAsia="ru-RU"/>
              </w:rPr>
            </w:pPr>
            <w:r w:rsidRPr="00125735">
              <w:rPr>
                <w:rFonts w:ascii="Verdana" w:eastAsia="Times New Roman" w:hAnsi="Verdana" w:cs="Tahoma"/>
                <w:color w:val="000000"/>
                <w:sz w:val="16"/>
                <w:szCs w:val="16"/>
                <w:lang w:eastAsia="ru-RU"/>
              </w:rPr>
              <w:t>Сумма</w:t>
            </w:r>
          </w:p>
        </w:tc>
        <w:tc>
          <w:tcPr>
            <w:tcW w:w="1060" w:type="dxa"/>
            <w:tcBorders>
              <w:top w:val="single" w:sz="4" w:space="0" w:color="auto"/>
              <w:left w:val="nil"/>
              <w:bottom w:val="nil"/>
              <w:right w:val="single" w:sz="4" w:space="0" w:color="auto"/>
            </w:tcBorders>
            <w:shd w:val="clear" w:color="auto" w:fill="auto"/>
            <w:noWrap/>
            <w:vAlign w:val="bottom"/>
            <w:hideMark/>
          </w:tcPr>
          <w:p w:rsidR="00125735" w:rsidRPr="00125735" w:rsidRDefault="00125735" w:rsidP="00125735">
            <w:pPr>
              <w:spacing w:after="0" w:line="240" w:lineRule="auto"/>
              <w:rPr>
                <w:rFonts w:ascii="Verdana" w:eastAsia="Times New Roman" w:hAnsi="Verdana" w:cs="Tahoma"/>
                <w:color w:val="000000"/>
                <w:sz w:val="16"/>
                <w:szCs w:val="16"/>
                <w:lang w:eastAsia="ru-RU"/>
              </w:rPr>
            </w:pPr>
            <w:r w:rsidRPr="00125735">
              <w:rPr>
                <w:rFonts w:ascii="Verdana" w:eastAsia="Times New Roman" w:hAnsi="Verdana" w:cs="Tahoma"/>
                <w:color w:val="000000"/>
                <w:sz w:val="16"/>
                <w:szCs w:val="16"/>
                <w:lang w:eastAsia="ru-RU"/>
              </w:rPr>
              <w:t>%</w:t>
            </w:r>
          </w:p>
        </w:tc>
      </w:tr>
      <w:tr w:rsidR="00125735" w:rsidRPr="00125735" w:rsidTr="00125735">
        <w:trPr>
          <w:trHeight w:val="210"/>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125735" w:rsidRPr="00125735" w:rsidRDefault="00125735" w:rsidP="00125735">
            <w:pPr>
              <w:spacing w:after="0" w:line="240" w:lineRule="auto"/>
              <w:rPr>
                <w:rFonts w:ascii="Verdana" w:eastAsia="Times New Roman" w:hAnsi="Verdana" w:cs="Tahoma"/>
                <w:sz w:val="16"/>
                <w:szCs w:val="16"/>
                <w:lang w:eastAsia="ru-RU"/>
              </w:rPr>
            </w:pPr>
            <w:r w:rsidRPr="00125735">
              <w:rPr>
                <w:rFonts w:ascii="Verdana" w:eastAsia="Times New Roman" w:hAnsi="Verdana" w:cs="Tahoma"/>
                <w:sz w:val="16"/>
                <w:szCs w:val="16"/>
                <w:lang w:eastAsia="ru-RU"/>
              </w:rPr>
              <w:t> </w:t>
            </w:r>
          </w:p>
        </w:tc>
        <w:tc>
          <w:tcPr>
            <w:tcW w:w="2120" w:type="dxa"/>
            <w:gridSpan w:val="2"/>
            <w:tcBorders>
              <w:top w:val="nil"/>
              <w:left w:val="single" w:sz="4" w:space="0" w:color="auto"/>
              <w:bottom w:val="single" w:sz="4" w:space="0" w:color="auto"/>
              <w:right w:val="nil"/>
            </w:tcBorders>
            <w:shd w:val="clear" w:color="auto" w:fill="auto"/>
            <w:noWrap/>
            <w:vAlign w:val="bottom"/>
            <w:hideMark/>
          </w:tcPr>
          <w:p w:rsidR="00125735" w:rsidRPr="00125735" w:rsidRDefault="00125735" w:rsidP="00125735">
            <w:pPr>
              <w:spacing w:after="0" w:line="240" w:lineRule="auto"/>
              <w:rPr>
                <w:rFonts w:ascii="Verdana" w:eastAsia="Times New Roman" w:hAnsi="Verdana" w:cs="Tahoma"/>
                <w:sz w:val="16"/>
                <w:szCs w:val="16"/>
                <w:lang w:eastAsia="ru-RU"/>
              </w:rPr>
            </w:pPr>
            <w:r w:rsidRPr="00125735">
              <w:rPr>
                <w:rFonts w:ascii="Verdana" w:eastAsia="Times New Roman" w:hAnsi="Verdana" w:cs="Tahoma"/>
                <w:sz w:val="16"/>
                <w:szCs w:val="16"/>
                <w:lang w:eastAsia="ru-RU"/>
              </w:rPr>
              <w:t>показателей</w:t>
            </w:r>
          </w:p>
        </w:tc>
        <w:tc>
          <w:tcPr>
            <w:tcW w:w="1060" w:type="dxa"/>
            <w:tcBorders>
              <w:top w:val="nil"/>
              <w:left w:val="nil"/>
              <w:bottom w:val="single" w:sz="4" w:space="0" w:color="auto"/>
              <w:right w:val="single" w:sz="4" w:space="0" w:color="auto"/>
            </w:tcBorders>
            <w:shd w:val="clear" w:color="auto" w:fill="auto"/>
            <w:noWrap/>
            <w:vAlign w:val="bottom"/>
            <w:hideMark/>
          </w:tcPr>
          <w:p w:rsidR="00125735" w:rsidRPr="00125735" w:rsidRDefault="00125735" w:rsidP="00125735">
            <w:pPr>
              <w:spacing w:after="0" w:line="240" w:lineRule="auto"/>
              <w:rPr>
                <w:rFonts w:ascii="Verdana" w:eastAsia="Times New Roman" w:hAnsi="Verdana" w:cs="Tahoma"/>
                <w:color w:val="000000"/>
                <w:sz w:val="16"/>
                <w:szCs w:val="16"/>
                <w:lang w:eastAsia="ru-RU"/>
              </w:rPr>
            </w:pPr>
            <w:r w:rsidRPr="00125735">
              <w:rPr>
                <w:rFonts w:ascii="Verdana" w:eastAsia="Times New Roman" w:hAnsi="Verdana" w:cs="Tahoma"/>
                <w:color w:val="000000"/>
                <w:sz w:val="16"/>
                <w:szCs w:val="16"/>
                <w:lang w:eastAsia="ru-RU"/>
              </w:rPr>
              <w:t> </w:t>
            </w:r>
          </w:p>
        </w:tc>
        <w:tc>
          <w:tcPr>
            <w:tcW w:w="1060" w:type="dxa"/>
            <w:tcBorders>
              <w:top w:val="nil"/>
              <w:left w:val="nil"/>
              <w:bottom w:val="single" w:sz="4" w:space="0" w:color="auto"/>
              <w:right w:val="single" w:sz="4" w:space="0" w:color="auto"/>
            </w:tcBorders>
            <w:shd w:val="clear" w:color="auto" w:fill="auto"/>
            <w:noWrap/>
            <w:vAlign w:val="bottom"/>
            <w:hideMark/>
          </w:tcPr>
          <w:p w:rsidR="00125735" w:rsidRPr="00125735" w:rsidRDefault="00125735" w:rsidP="00125735">
            <w:pPr>
              <w:spacing w:after="0" w:line="240" w:lineRule="auto"/>
              <w:rPr>
                <w:rFonts w:ascii="Verdana" w:eastAsia="Times New Roman" w:hAnsi="Verdana" w:cs="Tahoma"/>
                <w:color w:val="000000"/>
                <w:sz w:val="16"/>
                <w:szCs w:val="16"/>
                <w:lang w:eastAsia="ru-RU"/>
              </w:rPr>
            </w:pPr>
            <w:r w:rsidRPr="00125735">
              <w:rPr>
                <w:rFonts w:ascii="Verdana" w:eastAsia="Times New Roman" w:hAnsi="Verdana" w:cs="Tahoma"/>
                <w:color w:val="000000"/>
                <w:sz w:val="16"/>
                <w:szCs w:val="16"/>
                <w:lang w:eastAsia="ru-RU"/>
              </w:rPr>
              <w:t> </w:t>
            </w:r>
          </w:p>
        </w:tc>
        <w:tc>
          <w:tcPr>
            <w:tcW w:w="1060" w:type="dxa"/>
            <w:tcBorders>
              <w:top w:val="nil"/>
              <w:left w:val="nil"/>
              <w:bottom w:val="single" w:sz="4" w:space="0" w:color="auto"/>
              <w:right w:val="single" w:sz="4" w:space="0" w:color="auto"/>
            </w:tcBorders>
            <w:shd w:val="clear" w:color="auto" w:fill="auto"/>
            <w:noWrap/>
            <w:vAlign w:val="bottom"/>
            <w:hideMark/>
          </w:tcPr>
          <w:p w:rsidR="00125735" w:rsidRPr="00125735" w:rsidRDefault="00125735" w:rsidP="00125735">
            <w:pPr>
              <w:spacing w:after="0" w:line="240" w:lineRule="auto"/>
              <w:rPr>
                <w:rFonts w:ascii="Verdana" w:eastAsia="Times New Roman" w:hAnsi="Verdana" w:cs="Tahoma"/>
                <w:color w:val="000000"/>
                <w:sz w:val="16"/>
                <w:szCs w:val="16"/>
                <w:lang w:eastAsia="ru-RU"/>
              </w:rPr>
            </w:pPr>
            <w:r w:rsidRPr="00125735">
              <w:rPr>
                <w:rFonts w:ascii="Verdana" w:eastAsia="Times New Roman" w:hAnsi="Verdana" w:cs="Tahoma"/>
                <w:color w:val="000000"/>
                <w:sz w:val="16"/>
                <w:szCs w:val="16"/>
                <w:lang w:eastAsia="ru-RU"/>
              </w:rPr>
              <w:t> </w:t>
            </w:r>
          </w:p>
        </w:tc>
      </w:tr>
      <w:tr w:rsidR="00125735" w:rsidRPr="00125735" w:rsidTr="00125735">
        <w:trPr>
          <w:trHeight w:val="210"/>
        </w:trPr>
        <w:tc>
          <w:tcPr>
            <w:tcW w:w="580" w:type="dxa"/>
            <w:tcBorders>
              <w:top w:val="nil"/>
              <w:left w:val="nil"/>
              <w:bottom w:val="nil"/>
              <w:right w:val="nil"/>
            </w:tcBorders>
            <w:shd w:val="clear" w:color="auto" w:fill="auto"/>
            <w:noWrap/>
            <w:vAlign w:val="bottom"/>
            <w:hideMark/>
          </w:tcPr>
          <w:p w:rsidR="00125735" w:rsidRPr="00125735" w:rsidRDefault="00125735" w:rsidP="00125735">
            <w:pPr>
              <w:spacing w:after="0" w:line="240" w:lineRule="auto"/>
              <w:rPr>
                <w:rFonts w:ascii="Verdana" w:eastAsia="Times New Roman" w:hAnsi="Verdana" w:cs="Tahoma"/>
                <w:color w:val="000000"/>
                <w:sz w:val="16"/>
                <w:szCs w:val="16"/>
                <w:lang w:eastAsia="ru-RU"/>
              </w:rPr>
            </w:pPr>
          </w:p>
        </w:tc>
        <w:tc>
          <w:tcPr>
            <w:tcW w:w="1060" w:type="dxa"/>
            <w:tcBorders>
              <w:top w:val="nil"/>
              <w:left w:val="nil"/>
              <w:bottom w:val="nil"/>
              <w:right w:val="nil"/>
            </w:tcBorders>
            <w:shd w:val="clear" w:color="auto" w:fill="auto"/>
            <w:noWrap/>
            <w:vAlign w:val="bottom"/>
            <w:hideMark/>
          </w:tcPr>
          <w:p w:rsidR="00125735" w:rsidRPr="00125735" w:rsidRDefault="00125735" w:rsidP="00125735">
            <w:pPr>
              <w:spacing w:after="0" w:line="240" w:lineRule="auto"/>
              <w:rPr>
                <w:rFonts w:ascii="Verdana" w:eastAsia="Times New Roman" w:hAnsi="Verdana" w:cs="Tahoma"/>
                <w:color w:val="000000"/>
                <w:sz w:val="16"/>
                <w:szCs w:val="16"/>
                <w:lang w:eastAsia="ru-RU"/>
              </w:rPr>
            </w:pPr>
          </w:p>
        </w:tc>
        <w:tc>
          <w:tcPr>
            <w:tcW w:w="1060" w:type="dxa"/>
            <w:tcBorders>
              <w:top w:val="nil"/>
              <w:left w:val="nil"/>
              <w:bottom w:val="nil"/>
              <w:right w:val="nil"/>
            </w:tcBorders>
            <w:shd w:val="clear" w:color="auto" w:fill="auto"/>
            <w:noWrap/>
            <w:vAlign w:val="bottom"/>
            <w:hideMark/>
          </w:tcPr>
          <w:p w:rsidR="00125735" w:rsidRPr="00125735" w:rsidRDefault="00125735" w:rsidP="00125735">
            <w:pPr>
              <w:spacing w:after="0" w:line="240" w:lineRule="auto"/>
              <w:rPr>
                <w:rFonts w:ascii="Verdana" w:eastAsia="Times New Roman" w:hAnsi="Verdana" w:cs="Tahoma"/>
                <w:color w:val="000000"/>
                <w:sz w:val="16"/>
                <w:szCs w:val="16"/>
                <w:lang w:eastAsia="ru-RU"/>
              </w:rPr>
            </w:pPr>
          </w:p>
        </w:tc>
        <w:tc>
          <w:tcPr>
            <w:tcW w:w="1060" w:type="dxa"/>
            <w:tcBorders>
              <w:top w:val="nil"/>
              <w:left w:val="nil"/>
              <w:bottom w:val="nil"/>
              <w:right w:val="nil"/>
            </w:tcBorders>
            <w:shd w:val="clear" w:color="auto" w:fill="auto"/>
            <w:noWrap/>
            <w:vAlign w:val="bottom"/>
            <w:hideMark/>
          </w:tcPr>
          <w:p w:rsidR="00125735" w:rsidRPr="00125735" w:rsidRDefault="00125735" w:rsidP="00125735">
            <w:pPr>
              <w:spacing w:after="0" w:line="240" w:lineRule="auto"/>
              <w:rPr>
                <w:rFonts w:ascii="Verdana" w:eastAsia="Times New Roman" w:hAnsi="Verdana" w:cs="Tahoma"/>
                <w:color w:val="000000"/>
                <w:sz w:val="16"/>
                <w:szCs w:val="16"/>
                <w:lang w:eastAsia="ru-RU"/>
              </w:rPr>
            </w:pPr>
          </w:p>
        </w:tc>
        <w:tc>
          <w:tcPr>
            <w:tcW w:w="1060" w:type="dxa"/>
            <w:tcBorders>
              <w:top w:val="nil"/>
              <w:left w:val="nil"/>
              <w:bottom w:val="nil"/>
              <w:right w:val="nil"/>
            </w:tcBorders>
            <w:shd w:val="clear" w:color="auto" w:fill="auto"/>
            <w:noWrap/>
            <w:vAlign w:val="bottom"/>
            <w:hideMark/>
          </w:tcPr>
          <w:p w:rsidR="00125735" w:rsidRPr="00125735" w:rsidRDefault="00125735" w:rsidP="00125735">
            <w:pPr>
              <w:spacing w:after="0" w:line="240" w:lineRule="auto"/>
              <w:rPr>
                <w:rFonts w:ascii="Verdana" w:eastAsia="Times New Roman" w:hAnsi="Verdana" w:cs="Tahoma"/>
                <w:color w:val="000000"/>
                <w:sz w:val="16"/>
                <w:szCs w:val="16"/>
                <w:lang w:eastAsia="ru-RU"/>
              </w:rPr>
            </w:pPr>
          </w:p>
        </w:tc>
        <w:tc>
          <w:tcPr>
            <w:tcW w:w="1060" w:type="dxa"/>
            <w:tcBorders>
              <w:top w:val="nil"/>
              <w:left w:val="nil"/>
              <w:bottom w:val="nil"/>
              <w:right w:val="nil"/>
            </w:tcBorders>
            <w:shd w:val="clear" w:color="auto" w:fill="auto"/>
            <w:noWrap/>
            <w:vAlign w:val="bottom"/>
            <w:hideMark/>
          </w:tcPr>
          <w:p w:rsidR="00125735" w:rsidRPr="00125735" w:rsidRDefault="00125735" w:rsidP="00125735">
            <w:pPr>
              <w:spacing w:after="0" w:line="240" w:lineRule="auto"/>
              <w:rPr>
                <w:rFonts w:ascii="Verdana" w:eastAsia="Times New Roman" w:hAnsi="Verdana" w:cs="Tahoma"/>
                <w:color w:val="000000"/>
                <w:sz w:val="16"/>
                <w:szCs w:val="16"/>
                <w:lang w:eastAsia="ru-RU"/>
              </w:rPr>
            </w:pPr>
          </w:p>
        </w:tc>
      </w:tr>
      <w:tr w:rsidR="00125735" w:rsidRPr="00125735" w:rsidTr="00125735">
        <w:trPr>
          <w:trHeight w:val="210"/>
        </w:trPr>
        <w:tc>
          <w:tcPr>
            <w:tcW w:w="5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25735" w:rsidRPr="00125735" w:rsidRDefault="00125735" w:rsidP="00125735">
            <w:pPr>
              <w:spacing w:after="0" w:line="240" w:lineRule="auto"/>
              <w:jc w:val="right"/>
              <w:rPr>
                <w:rFonts w:ascii="Verdana" w:eastAsia="Times New Roman" w:hAnsi="Verdana" w:cs="Tahoma"/>
                <w:b/>
                <w:bCs/>
                <w:color w:val="000000"/>
                <w:sz w:val="16"/>
                <w:szCs w:val="16"/>
                <w:lang w:eastAsia="ru-RU"/>
              </w:rPr>
            </w:pPr>
            <w:r w:rsidRPr="00125735">
              <w:rPr>
                <w:rFonts w:ascii="Verdana" w:eastAsia="Times New Roman" w:hAnsi="Verdana" w:cs="Tahoma"/>
                <w:b/>
                <w:bCs/>
                <w:color w:val="000000"/>
                <w:sz w:val="16"/>
                <w:szCs w:val="16"/>
                <w:lang w:eastAsia="ru-RU"/>
              </w:rPr>
              <w:t>1</w:t>
            </w:r>
          </w:p>
        </w:tc>
        <w:tc>
          <w:tcPr>
            <w:tcW w:w="2120" w:type="dxa"/>
            <w:gridSpan w:val="2"/>
            <w:tcBorders>
              <w:top w:val="single" w:sz="4" w:space="0" w:color="auto"/>
              <w:left w:val="single" w:sz="4" w:space="0" w:color="auto"/>
              <w:bottom w:val="single" w:sz="4" w:space="0" w:color="auto"/>
              <w:right w:val="nil"/>
            </w:tcBorders>
            <w:shd w:val="clear" w:color="auto" w:fill="auto"/>
            <w:noWrap/>
            <w:vAlign w:val="bottom"/>
            <w:hideMark/>
          </w:tcPr>
          <w:p w:rsidR="00125735" w:rsidRPr="00125735" w:rsidRDefault="00125735" w:rsidP="00125735">
            <w:pPr>
              <w:spacing w:after="0" w:line="240" w:lineRule="auto"/>
              <w:rPr>
                <w:rFonts w:ascii="Verdana" w:eastAsia="Times New Roman" w:hAnsi="Verdana" w:cs="Tahoma"/>
                <w:b/>
                <w:bCs/>
                <w:color w:val="000000"/>
                <w:sz w:val="16"/>
                <w:szCs w:val="16"/>
                <w:lang w:eastAsia="ru-RU"/>
              </w:rPr>
            </w:pPr>
            <w:r w:rsidRPr="00125735">
              <w:rPr>
                <w:rFonts w:ascii="Verdana" w:eastAsia="Times New Roman" w:hAnsi="Verdana" w:cs="Tahoma"/>
                <w:b/>
                <w:bCs/>
                <w:color w:val="000000"/>
                <w:sz w:val="16"/>
                <w:szCs w:val="16"/>
                <w:lang w:eastAsia="ru-RU"/>
              </w:rPr>
              <w:t>цена единицы</w:t>
            </w:r>
          </w:p>
        </w:tc>
        <w:tc>
          <w:tcPr>
            <w:tcW w:w="1060" w:type="dxa"/>
            <w:tcBorders>
              <w:top w:val="single" w:sz="4" w:space="0" w:color="auto"/>
              <w:left w:val="nil"/>
              <w:bottom w:val="single" w:sz="4" w:space="0" w:color="auto"/>
              <w:right w:val="single" w:sz="4" w:space="0" w:color="auto"/>
            </w:tcBorders>
            <w:shd w:val="clear" w:color="auto" w:fill="auto"/>
            <w:noWrap/>
            <w:vAlign w:val="bottom"/>
            <w:hideMark/>
          </w:tcPr>
          <w:p w:rsidR="00125735" w:rsidRPr="00125735" w:rsidRDefault="00125735" w:rsidP="00125735">
            <w:pPr>
              <w:spacing w:after="0" w:line="240" w:lineRule="auto"/>
              <w:rPr>
                <w:rFonts w:ascii="Verdana" w:eastAsia="Times New Roman" w:hAnsi="Verdana" w:cs="Tahoma"/>
                <w:b/>
                <w:bCs/>
                <w:color w:val="000000"/>
                <w:sz w:val="16"/>
                <w:szCs w:val="16"/>
                <w:lang w:eastAsia="ru-RU"/>
              </w:rPr>
            </w:pPr>
            <w:r w:rsidRPr="00125735">
              <w:rPr>
                <w:rFonts w:ascii="Verdana" w:eastAsia="Times New Roman" w:hAnsi="Verdana" w:cs="Tahoma"/>
                <w:b/>
                <w:bCs/>
                <w:color w:val="000000"/>
                <w:sz w:val="16"/>
                <w:szCs w:val="16"/>
                <w:lang w:eastAsia="ru-RU"/>
              </w:rPr>
              <w:t> </w:t>
            </w:r>
          </w:p>
        </w:tc>
        <w:tc>
          <w:tcPr>
            <w:tcW w:w="1060" w:type="dxa"/>
            <w:tcBorders>
              <w:top w:val="single" w:sz="4" w:space="0" w:color="auto"/>
              <w:left w:val="nil"/>
              <w:bottom w:val="single" w:sz="4" w:space="0" w:color="auto"/>
              <w:right w:val="single" w:sz="4" w:space="0" w:color="auto"/>
            </w:tcBorders>
            <w:shd w:val="clear" w:color="auto" w:fill="auto"/>
            <w:noWrap/>
            <w:vAlign w:val="bottom"/>
            <w:hideMark/>
          </w:tcPr>
          <w:p w:rsidR="00125735" w:rsidRPr="00125735" w:rsidRDefault="00125735" w:rsidP="00125735">
            <w:pPr>
              <w:spacing w:after="0" w:line="240" w:lineRule="auto"/>
              <w:jc w:val="right"/>
              <w:rPr>
                <w:rFonts w:ascii="Verdana" w:eastAsia="Times New Roman" w:hAnsi="Verdana" w:cs="Tahoma"/>
                <w:b/>
                <w:bCs/>
                <w:color w:val="000000"/>
                <w:sz w:val="16"/>
                <w:szCs w:val="16"/>
                <w:lang w:eastAsia="ru-RU"/>
              </w:rPr>
            </w:pPr>
            <w:r w:rsidRPr="00125735">
              <w:rPr>
                <w:rFonts w:ascii="Verdana" w:eastAsia="Times New Roman" w:hAnsi="Verdana" w:cs="Tahoma"/>
                <w:b/>
                <w:bCs/>
                <w:color w:val="000000"/>
                <w:sz w:val="16"/>
                <w:szCs w:val="16"/>
                <w:lang w:eastAsia="ru-RU"/>
              </w:rPr>
              <w:t>500</w:t>
            </w:r>
          </w:p>
        </w:tc>
        <w:tc>
          <w:tcPr>
            <w:tcW w:w="1060" w:type="dxa"/>
            <w:tcBorders>
              <w:top w:val="single" w:sz="4" w:space="0" w:color="auto"/>
              <w:left w:val="nil"/>
              <w:bottom w:val="single" w:sz="4" w:space="0" w:color="auto"/>
              <w:right w:val="single" w:sz="4" w:space="0" w:color="auto"/>
            </w:tcBorders>
            <w:shd w:val="clear" w:color="auto" w:fill="auto"/>
            <w:noWrap/>
            <w:vAlign w:val="bottom"/>
            <w:hideMark/>
          </w:tcPr>
          <w:p w:rsidR="00125735" w:rsidRPr="00125735" w:rsidRDefault="00125735" w:rsidP="00125735">
            <w:pPr>
              <w:spacing w:after="0" w:line="240" w:lineRule="auto"/>
              <w:jc w:val="right"/>
              <w:rPr>
                <w:rFonts w:ascii="Verdana" w:eastAsia="Times New Roman" w:hAnsi="Verdana" w:cs="Tahoma"/>
                <w:b/>
                <w:bCs/>
                <w:color w:val="000000"/>
                <w:sz w:val="16"/>
                <w:szCs w:val="16"/>
                <w:lang w:eastAsia="ru-RU"/>
              </w:rPr>
            </w:pPr>
            <w:r w:rsidRPr="00125735">
              <w:rPr>
                <w:rFonts w:ascii="Verdana" w:eastAsia="Times New Roman" w:hAnsi="Verdana" w:cs="Tahoma"/>
                <w:b/>
                <w:bCs/>
                <w:color w:val="000000"/>
                <w:sz w:val="16"/>
                <w:szCs w:val="16"/>
                <w:lang w:eastAsia="ru-RU"/>
              </w:rPr>
              <w:t>100</w:t>
            </w:r>
          </w:p>
        </w:tc>
      </w:tr>
      <w:tr w:rsidR="00125735" w:rsidRPr="00125735" w:rsidTr="00125735">
        <w:trPr>
          <w:trHeight w:val="210"/>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125735" w:rsidRPr="00125735" w:rsidRDefault="00125735" w:rsidP="00125735">
            <w:pPr>
              <w:spacing w:after="0" w:line="240" w:lineRule="auto"/>
              <w:jc w:val="right"/>
              <w:rPr>
                <w:rFonts w:ascii="Verdana" w:eastAsia="Times New Roman" w:hAnsi="Verdana" w:cs="Tahoma"/>
                <w:color w:val="000000"/>
                <w:sz w:val="16"/>
                <w:szCs w:val="16"/>
                <w:lang w:eastAsia="ru-RU"/>
              </w:rPr>
            </w:pPr>
            <w:r w:rsidRPr="00125735">
              <w:rPr>
                <w:rFonts w:ascii="Verdana" w:eastAsia="Times New Roman" w:hAnsi="Verdana" w:cs="Tahoma"/>
                <w:color w:val="000000"/>
                <w:sz w:val="16"/>
                <w:szCs w:val="16"/>
                <w:lang w:eastAsia="ru-RU"/>
              </w:rPr>
              <w:t>2</w:t>
            </w:r>
          </w:p>
        </w:tc>
        <w:tc>
          <w:tcPr>
            <w:tcW w:w="3180"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125735" w:rsidRPr="00125735" w:rsidRDefault="00125735" w:rsidP="00125735">
            <w:pPr>
              <w:spacing w:after="0" w:line="240" w:lineRule="auto"/>
              <w:rPr>
                <w:rFonts w:ascii="Verdana" w:eastAsia="Times New Roman" w:hAnsi="Verdana" w:cs="Tahoma"/>
                <w:color w:val="000000"/>
                <w:sz w:val="16"/>
                <w:szCs w:val="16"/>
                <w:lang w:eastAsia="ru-RU"/>
              </w:rPr>
            </w:pPr>
            <w:r w:rsidRPr="00125735">
              <w:rPr>
                <w:rFonts w:ascii="Verdana" w:eastAsia="Times New Roman" w:hAnsi="Verdana" w:cs="Tahoma"/>
                <w:color w:val="000000"/>
                <w:sz w:val="16"/>
                <w:szCs w:val="16"/>
                <w:lang w:eastAsia="ru-RU"/>
              </w:rPr>
              <w:t>удельные переменные расходы</w:t>
            </w:r>
          </w:p>
        </w:tc>
        <w:tc>
          <w:tcPr>
            <w:tcW w:w="1060" w:type="dxa"/>
            <w:tcBorders>
              <w:top w:val="nil"/>
              <w:left w:val="nil"/>
              <w:bottom w:val="single" w:sz="4" w:space="0" w:color="auto"/>
              <w:right w:val="single" w:sz="4" w:space="0" w:color="auto"/>
            </w:tcBorders>
            <w:shd w:val="clear" w:color="auto" w:fill="auto"/>
            <w:noWrap/>
            <w:vAlign w:val="bottom"/>
            <w:hideMark/>
          </w:tcPr>
          <w:p w:rsidR="00125735" w:rsidRPr="00125735" w:rsidRDefault="00125735" w:rsidP="00125735">
            <w:pPr>
              <w:spacing w:after="0" w:line="240" w:lineRule="auto"/>
              <w:jc w:val="right"/>
              <w:rPr>
                <w:rFonts w:ascii="Verdana" w:eastAsia="Times New Roman" w:hAnsi="Verdana" w:cs="Tahoma"/>
                <w:color w:val="000000"/>
                <w:sz w:val="16"/>
                <w:szCs w:val="16"/>
                <w:lang w:eastAsia="ru-RU"/>
              </w:rPr>
            </w:pPr>
            <w:r w:rsidRPr="00125735">
              <w:rPr>
                <w:rFonts w:ascii="Verdana" w:eastAsia="Times New Roman" w:hAnsi="Verdana" w:cs="Tahoma"/>
                <w:color w:val="000000"/>
                <w:sz w:val="16"/>
                <w:szCs w:val="16"/>
                <w:lang w:eastAsia="ru-RU"/>
              </w:rPr>
              <w:t>300</w:t>
            </w:r>
          </w:p>
        </w:tc>
        <w:tc>
          <w:tcPr>
            <w:tcW w:w="1060" w:type="dxa"/>
            <w:tcBorders>
              <w:top w:val="nil"/>
              <w:left w:val="nil"/>
              <w:bottom w:val="single" w:sz="4" w:space="0" w:color="auto"/>
              <w:right w:val="single" w:sz="4" w:space="0" w:color="auto"/>
            </w:tcBorders>
            <w:shd w:val="clear" w:color="auto" w:fill="auto"/>
            <w:noWrap/>
            <w:vAlign w:val="bottom"/>
            <w:hideMark/>
          </w:tcPr>
          <w:p w:rsidR="00125735" w:rsidRPr="00125735" w:rsidRDefault="00125735" w:rsidP="00125735">
            <w:pPr>
              <w:spacing w:after="0" w:line="240" w:lineRule="auto"/>
              <w:jc w:val="right"/>
              <w:rPr>
                <w:rFonts w:ascii="Verdana" w:eastAsia="Times New Roman" w:hAnsi="Verdana" w:cs="Tahoma"/>
                <w:color w:val="000000"/>
                <w:sz w:val="16"/>
                <w:szCs w:val="16"/>
                <w:lang w:eastAsia="ru-RU"/>
              </w:rPr>
            </w:pPr>
            <w:r w:rsidRPr="00125735">
              <w:rPr>
                <w:rFonts w:ascii="Verdana" w:eastAsia="Times New Roman" w:hAnsi="Verdana" w:cs="Tahoma"/>
                <w:color w:val="000000"/>
                <w:sz w:val="16"/>
                <w:szCs w:val="16"/>
                <w:lang w:eastAsia="ru-RU"/>
              </w:rPr>
              <w:t>60</w:t>
            </w:r>
          </w:p>
        </w:tc>
      </w:tr>
      <w:tr w:rsidR="00125735" w:rsidRPr="00125735" w:rsidTr="00125735">
        <w:trPr>
          <w:trHeight w:val="210"/>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125735" w:rsidRPr="00125735" w:rsidRDefault="00125735" w:rsidP="00125735">
            <w:pPr>
              <w:spacing w:after="0" w:line="240" w:lineRule="auto"/>
              <w:jc w:val="right"/>
              <w:rPr>
                <w:rFonts w:ascii="Verdana" w:eastAsia="Times New Roman" w:hAnsi="Verdana" w:cs="Tahoma"/>
                <w:color w:val="000000"/>
                <w:sz w:val="16"/>
                <w:szCs w:val="16"/>
                <w:lang w:eastAsia="ru-RU"/>
              </w:rPr>
            </w:pPr>
            <w:r w:rsidRPr="00125735">
              <w:rPr>
                <w:rFonts w:ascii="Verdana" w:eastAsia="Times New Roman" w:hAnsi="Verdana" w:cs="Tahoma"/>
                <w:color w:val="000000"/>
                <w:sz w:val="16"/>
                <w:szCs w:val="16"/>
                <w:lang w:eastAsia="ru-RU"/>
              </w:rPr>
              <w:t>3</w:t>
            </w:r>
          </w:p>
        </w:tc>
        <w:tc>
          <w:tcPr>
            <w:tcW w:w="3180"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125735" w:rsidRPr="00125735" w:rsidRDefault="00125735" w:rsidP="00125735">
            <w:pPr>
              <w:spacing w:after="0" w:line="240" w:lineRule="auto"/>
              <w:rPr>
                <w:rFonts w:ascii="Verdana" w:eastAsia="Times New Roman" w:hAnsi="Verdana" w:cs="Tahoma"/>
                <w:color w:val="000000"/>
                <w:sz w:val="16"/>
                <w:szCs w:val="16"/>
                <w:lang w:eastAsia="ru-RU"/>
              </w:rPr>
            </w:pPr>
            <w:r w:rsidRPr="00125735">
              <w:rPr>
                <w:rFonts w:ascii="Verdana" w:eastAsia="Times New Roman" w:hAnsi="Verdana" w:cs="Tahoma"/>
                <w:color w:val="000000"/>
                <w:sz w:val="16"/>
                <w:szCs w:val="16"/>
                <w:lang w:eastAsia="ru-RU"/>
              </w:rPr>
              <w:t>удельный вложенный доход</w:t>
            </w:r>
          </w:p>
        </w:tc>
        <w:tc>
          <w:tcPr>
            <w:tcW w:w="1060" w:type="dxa"/>
            <w:tcBorders>
              <w:top w:val="nil"/>
              <w:left w:val="nil"/>
              <w:bottom w:val="single" w:sz="4" w:space="0" w:color="auto"/>
              <w:right w:val="single" w:sz="4" w:space="0" w:color="auto"/>
            </w:tcBorders>
            <w:shd w:val="clear" w:color="auto" w:fill="auto"/>
            <w:noWrap/>
            <w:vAlign w:val="bottom"/>
            <w:hideMark/>
          </w:tcPr>
          <w:p w:rsidR="00125735" w:rsidRPr="00125735" w:rsidRDefault="00125735" w:rsidP="00125735">
            <w:pPr>
              <w:spacing w:after="0" w:line="240" w:lineRule="auto"/>
              <w:jc w:val="right"/>
              <w:rPr>
                <w:rFonts w:ascii="Verdana" w:eastAsia="Times New Roman" w:hAnsi="Verdana" w:cs="Tahoma"/>
                <w:color w:val="000000"/>
                <w:sz w:val="16"/>
                <w:szCs w:val="16"/>
                <w:lang w:eastAsia="ru-RU"/>
              </w:rPr>
            </w:pPr>
            <w:r w:rsidRPr="00125735">
              <w:rPr>
                <w:rFonts w:ascii="Verdana" w:eastAsia="Times New Roman" w:hAnsi="Verdana" w:cs="Tahoma"/>
                <w:color w:val="000000"/>
                <w:sz w:val="16"/>
                <w:szCs w:val="16"/>
                <w:lang w:eastAsia="ru-RU"/>
              </w:rPr>
              <w:t>200</w:t>
            </w:r>
          </w:p>
        </w:tc>
        <w:tc>
          <w:tcPr>
            <w:tcW w:w="1060" w:type="dxa"/>
            <w:tcBorders>
              <w:top w:val="nil"/>
              <w:left w:val="nil"/>
              <w:bottom w:val="single" w:sz="4" w:space="0" w:color="auto"/>
              <w:right w:val="single" w:sz="4" w:space="0" w:color="auto"/>
            </w:tcBorders>
            <w:shd w:val="clear" w:color="auto" w:fill="auto"/>
            <w:noWrap/>
            <w:vAlign w:val="bottom"/>
            <w:hideMark/>
          </w:tcPr>
          <w:p w:rsidR="00125735" w:rsidRPr="00125735" w:rsidRDefault="00125735" w:rsidP="00125735">
            <w:pPr>
              <w:spacing w:after="0" w:line="240" w:lineRule="auto"/>
              <w:jc w:val="right"/>
              <w:rPr>
                <w:rFonts w:ascii="Verdana" w:eastAsia="Times New Roman" w:hAnsi="Verdana" w:cs="Tahoma"/>
                <w:color w:val="000000"/>
                <w:sz w:val="16"/>
                <w:szCs w:val="16"/>
                <w:lang w:eastAsia="ru-RU"/>
              </w:rPr>
            </w:pPr>
            <w:r w:rsidRPr="00125735">
              <w:rPr>
                <w:rFonts w:ascii="Verdana" w:eastAsia="Times New Roman" w:hAnsi="Verdana" w:cs="Tahoma"/>
                <w:color w:val="000000"/>
                <w:sz w:val="16"/>
                <w:szCs w:val="16"/>
                <w:lang w:eastAsia="ru-RU"/>
              </w:rPr>
              <w:t>40</w:t>
            </w:r>
          </w:p>
        </w:tc>
      </w:tr>
    </w:tbl>
    <w:p w:rsidR="00125735" w:rsidRDefault="00125735" w:rsidP="00125735">
      <w:pPr>
        <w:spacing w:after="0" w:line="240" w:lineRule="auto"/>
        <w:rPr>
          <w:rFonts w:ascii="Verdana" w:eastAsia="Times New Roman" w:hAnsi="Verdana" w:cs="Times New Roman"/>
          <w:color w:val="000000" w:themeColor="text1"/>
          <w:sz w:val="18"/>
          <w:szCs w:val="18"/>
          <w:lang w:val="en-US" w:eastAsia="ru-RU"/>
        </w:rPr>
      </w:pPr>
    </w:p>
    <w:p w:rsidR="00125735" w:rsidRPr="00125735" w:rsidRDefault="004D067D" w:rsidP="00125735">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Постоянные издержки составляют $80,000 в месяц.</w:t>
      </w:r>
    </w:p>
    <w:p w:rsidR="00125735" w:rsidRDefault="004D067D" w:rsidP="00125735">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Если </w:t>
      </w:r>
      <w:r w:rsidR="00125735" w:rsidRPr="00125735">
        <w:rPr>
          <w:rFonts w:ascii="Verdana" w:eastAsia="Times New Roman" w:hAnsi="Verdana" w:cs="Times New Roman"/>
          <w:b/>
          <w:color w:val="000000" w:themeColor="text1"/>
          <w:sz w:val="18"/>
          <w:szCs w:val="18"/>
          <w:lang w:val="en-US" w:eastAsia="ru-RU"/>
        </w:rPr>
        <w:t>x</w:t>
      </w:r>
      <w:r w:rsidRPr="00AB622B">
        <w:rPr>
          <w:rFonts w:ascii="Verdana" w:eastAsia="Times New Roman" w:hAnsi="Verdana" w:cs="Times New Roman"/>
          <w:color w:val="000000" w:themeColor="text1"/>
          <w:sz w:val="18"/>
          <w:szCs w:val="18"/>
          <w:lang w:eastAsia="ru-RU"/>
        </w:rPr>
        <w:t xml:space="preserve"> - точка безубыточности в единицах продукции, то с помощью основного уравнения, получим</w:t>
      </w:r>
      <w:r w:rsidR="00125735">
        <w:rPr>
          <w:rFonts w:ascii="Verdana" w:eastAsia="Times New Roman" w:hAnsi="Verdana" w:cs="Times New Roman"/>
          <w:color w:val="000000" w:themeColor="text1"/>
          <w:sz w:val="18"/>
          <w:szCs w:val="18"/>
          <w:lang w:eastAsia="ru-RU"/>
        </w:rPr>
        <w:t>:</w:t>
      </w:r>
    </w:p>
    <w:p w:rsidR="004D067D" w:rsidRPr="00AB622B" w:rsidRDefault="004D067D" w:rsidP="00125735">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 </w:t>
      </w:r>
    </w:p>
    <w:p w:rsidR="004D067D" w:rsidRPr="00125735" w:rsidRDefault="00125735" w:rsidP="00125735">
      <w:pPr>
        <w:spacing w:after="0" w:line="240" w:lineRule="auto"/>
        <w:rPr>
          <w:rFonts w:ascii="Verdana" w:eastAsia="Times New Roman" w:hAnsi="Verdana" w:cs="Times New Roman"/>
          <w:b/>
          <w:color w:val="000000" w:themeColor="text1"/>
          <w:sz w:val="18"/>
          <w:szCs w:val="18"/>
          <w:lang w:eastAsia="ru-RU"/>
        </w:rPr>
      </w:pPr>
      <w:r>
        <w:rPr>
          <w:rFonts w:ascii="Verdana" w:eastAsia="Times New Roman" w:hAnsi="Verdana" w:cs="Times New Roman"/>
          <w:b/>
          <w:color w:val="000000" w:themeColor="text1"/>
          <w:sz w:val="18"/>
          <w:szCs w:val="18"/>
          <w:lang w:eastAsia="ru-RU"/>
        </w:rPr>
        <w:t>$500X = $300X + $80,000 + $0</w:t>
      </w:r>
    </w:p>
    <w:p w:rsidR="005B631A" w:rsidRDefault="005B631A" w:rsidP="005B631A">
      <w:pPr>
        <w:spacing w:after="0"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color w:val="000000" w:themeColor="text1"/>
          <w:sz w:val="18"/>
          <w:szCs w:val="18"/>
          <w:lang w:eastAsia="ru-RU"/>
        </w:rPr>
        <w:t>О</w:t>
      </w:r>
      <w:r w:rsidR="004D067D" w:rsidRPr="00AB622B">
        <w:rPr>
          <w:rFonts w:ascii="Verdana" w:eastAsia="Times New Roman" w:hAnsi="Verdana" w:cs="Times New Roman"/>
          <w:color w:val="000000" w:themeColor="text1"/>
          <w:sz w:val="18"/>
          <w:szCs w:val="18"/>
          <w:lang w:eastAsia="ru-RU"/>
        </w:rPr>
        <w:t>ткуда</w:t>
      </w:r>
      <w:r>
        <w:rPr>
          <w:rFonts w:ascii="Verdana" w:eastAsia="Times New Roman" w:hAnsi="Verdana" w:cs="Times New Roman"/>
          <w:color w:val="000000" w:themeColor="text1"/>
          <w:sz w:val="18"/>
          <w:szCs w:val="18"/>
          <w:lang w:eastAsia="ru-RU"/>
        </w:rPr>
        <w:t>:</w:t>
      </w:r>
      <w:r w:rsidR="004D067D" w:rsidRPr="00AB622B">
        <w:rPr>
          <w:rFonts w:ascii="Verdana" w:eastAsia="Times New Roman" w:hAnsi="Verdana" w:cs="Times New Roman"/>
          <w:color w:val="000000" w:themeColor="text1"/>
          <w:sz w:val="18"/>
          <w:szCs w:val="18"/>
          <w:lang w:eastAsia="ru-RU"/>
        </w:rPr>
        <w:t xml:space="preserve"> </w:t>
      </w:r>
      <w:r w:rsidR="00125735" w:rsidRPr="00125735">
        <w:rPr>
          <w:rFonts w:ascii="Verdana" w:eastAsia="Times New Roman" w:hAnsi="Verdana" w:cs="Times New Roman"/>
          <w:b/>
          <w:color w:val="000000" w:themeColor="text1"/>
          <w:sz w:val="18"/>
          <w:szCs w:val="18"/>
          <w:lang w:val="en-US" w:eastAsia="ru-RU"/>
        </w:rPr>
        <w:t>x</w:t>
      </w:r>
      <w:r w:rsidR="00125735">
        <w:rPr>
          <w:rFonts w:ascii="Verdana" w:eastAsia="Times New Roman" w:hAnsi="Verdana" w:cs="Times New Roman"/>
          <w:color w:val="000000" w:themeColor="text1"/>
          <w:sz w:val="18"/>
          <w:szCs w:val="18"/>
          <w:lang w:eastAsia="ru-RU"/>
        </w:rPr>
        <w:t>=</w:t>
      </w:r>
      <w:r w:rsidR="004D067D" w:rsidRPr="00AB622B">
        <w:rPr>
          <w:rFonts w:ascii="Verdana" w:eastAsia="Times New Roman" w:hAnsi="Verdana" w:cs="Times New Roman"/>
          <w:color w:val="000000" w:themeColor="text1"/>
          <w:sz w:val="18"/>
          <w:szCs w:val="18"/>
          <w:lang w:eastAsia="ru-RU"/>
        </w:rPr>
        <w:t>400 единиц продукции</w:t>
      </w:r>
      <w:r w:rsidR="00125735">
        <w:rPr>
          <w:rFonts w:ascii="Verdana" w:eastAsia="Times New Roman" w:hAnsi="Verdana" w:cs="Times New Roman"/>
          <w:color w:val="000000" w:themeColor="text1"/>
          <w:sz w:val="18"/>
          <w:szCs w:val="18"/>
          <w:lang w:eastAsia="ru-RU"/>
        </w:rPr>
        <w:t xml:space="preserve">, объем реализации </w:t>
      </w:r>
      <w:r w:rsidR="00125735" w:rsidRPr="005B631A">
        <w:rPr>
          <w:rFonts w:ascii="Verdana" w:eastAsia="Times New Roman" w:hAnsi="Verdana" w:cs="Times New Roman"/>
          <w:b/>
          <w:color w:val="000000" w:themeColor="text1"/>
          <w:sz w:val="18"/>
          <w:szCs w:val="18"/>
          <w:lang w:eastAsia="ru-RU"/>
        </w:rPr>
        <w:t>400*500=200</w:t>
      </w:r>
      <w:r>
        <w:rPr>
          <w:rFonts w:ascii="Verdana" w:eastAsia="Times New Roman" w:hAnsi="Verdana" w:cs="Times New Roman"/>
          <w:b/>
          <w:color w:val="000000" w:themeColor="text1"/>
          <w:sz w:val="18"/>
          <w:szCs w:val="18"/>
          <w:lang w:eastAsia="ru-RU"/>
        </w:rPr>
        <w:t> </w:t>
      </w:r>
      <w:r w:rsidR="00125735" w:rsidRPr="005B631A">
        <w:rPr>
          <w:rFonts w:ascii="Verdana" w:eastAsia="Times New Roman" w:hAnsi="Verdana" w:cs="Times New Roman"/>
          <w:b/>
          <w:color w:val="000000" w:themeColor="text1"/>
          <w:sz w:val="18"/>
          <w:szCs w:val="18"/>
          <w:lang w:eastAsia="ru-RU"/>
        </w:rPr>
        <w:t>000</w:t>
      </w:r>
      <w:r>
        <w:rPr>
          <w:rFonts w:ascii="Verdana" w:eastAsia="Times New Roman" w:hAnsi="Verdana" w:cs="Times New Roman"/>
          <w:color w:val="000000" w:themeColor="text1"/>
          <w:sz w:val="18"/>
          <w:szCs w:val="18"/>
          <w:lang w:eastAsia="ru-RU"/>
        </w:rPr>
        <w:t>.</w:t>
      </w:r>
    </w:p>
    <w:p w:rsidR="005B631A" w:rsidRDefault="005B631A" w:rsidP="005B631A">
      <w:pPr>
        <w:spacing w:after="0" w:line="240" w:lineRule="auto"/>
        <w:rPr>
          <w:rFonts w:ascii="Verdana" w:eastAsia="Times New Roman" w:hAnsi="Verdana" w:cs="Times New Roman"/>
          <w:color w:val="000000" w:themeColor="text1"/>
          <w:sz w:val="18"/>
          <w:szCs w:val="18"/>
          <w:lang w:eastAsia="ru-RU"/>
        </w:rPr>
      </w:pPr>
    </w:p>
    <w:p w:rsidR="00AE5ECB" w:rsidRDefault="004D067D" w:rsidP="005B631A">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Более общая схема р</w:t>
      </w:r>
      <w:r w:rsidR="00AE5ECB">
        <w:rPr>
          <w:rFonts w:ascii="Verdana" w:eastAsia="Times New Roman" w:hAnsi="Verdana" w:cs="Times New Roman"/>
          <w:color w:val="000000" w:themeColor="text1"/>
          <w:sz w:val="18"/>
          <w:szCs w:val="18"/>
          <w:lang w:eastAsia="ru-RU"/>
        </w:rPr>
        <w:t>ассуждения имеет следующий вид:</w:t>
      </w:r>
    </w:p>
    <w:p w:rsidR="004D067D" w:rsidRDefault="00AE5ECB" w:rsidP="005B631A">
      <w:pPr>
        <w:spacing w:after="0"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color w:val="000000" w:themeColor="text1"/>
          <w:sz w:val="18"/>
          <w:szCs w:val="18"/>
          <w:lang w:eastAsia="ru-RU"/>
        </w:rPr>
        <w:t>п</w:t>
      </w:r>
      <w:r w:rsidR="004D067D" w:rsidRPr="00AB622B">
        <w:rPr>
          <w:rFonts w:ascii="Verdana" w:eastAsia="Times New Roman" w:hAnsi="Verdana" w:cs="Times New Roman"/>
          <w:color w:val="000000" w:themeColor="text1"/>
          <w:sz w:val="18"/>
          <w:szCs w:val="18"/>
          <w:lang w:eastAsia="ru-RU"/>
        </w:rPr>
        <w:t xml:space="preserve">усть </w:t>
      </w:r>
      <w:r w:rsidR="005B631A">
        <w:rPr>
          <w:rFonts w:ascii="Verdana" w:eastAsia="Times New Roman" w:hAnsi="Verdana" w:cs="Times New Roman"/>
          <w:b/>
          <w:i/>
          <w:iCs/>
          <w:color w:val="000000" w:themeColor="text1"/>
          <w:sz w:val="18"/>
          <w:szCs w:val="18"/>
          <w:lang w:val="en-US" w:eastAsia="ru-RU"/>
        </w:rPr>
        <w:t>P</w:t>
      </w:r>
      <w:r w:rsidR="004D067D" w:rsidRPr="00AB622B">
        <w:rPr>
          <w:rFonts w:ascii="Verdana" w:eastAsia="Times New Roman" w:hAnsi="Verdana" w:cs="Times New Roman"/>
          <w:i/>
          <w:iCs/>
          <w:color w:val="000000" w:themeColor="text1"/>
          <w:sz w:val="18"/>
          <w:szCs w:val="18"/>
          <w:lang w:eastAsia="ru-RU"/>
        </w:rPr>
        <w:t xml:space="preserve"> - </w:t>
      </w:r>
      <w:r w:rsidR="004D067D" w:rsidRPr="00AB622B">
        <w:rPr>
          <w:rFonts w:ascii="Verdana" w:eastAsia="Times New Roman" w:hAnsi="Verdana" w:cs="Times New Roman"/>
          <w:color w:val="000000" w:themeColor="text1"/>
          <w:sz w:val="18"/>
          <w:szCs w:val="18"/>
          <w:lang w:eastAsia="ru-RU"/>
        </w:rPr>
        <w:t xml:space="preserve">цена единицы продукции, а </w:t>
      </w:r>
      <w:r w:rsidR="005B631A">
        <w:rPr>
          <w:rFonts w:ascii="Verdana" w:eastAsia="Times New Roman" w:hAnsi="Verdana" w:cs="Times New Roman"/>
          <w:b/>
          <w:i/>
          <w:iCs/>
          <w:color w:val="000000" w:themeColor="text1"/>
          <w:sz w:val="18"/>
          <w:szCs w:val="18"/>
          <w:lang w:val="en-US" w:eastAsia="ru-RU"/>
        </w:rPr>
        <w:t>N</w:t>
      </w:r>
      <w:r w:rsidR="004D067D" w:rsidRPr="00AB622B">
        <w:rPr>
          <w:rFonts w:ascii="Verdana" w:eastAsia="Times New Roman" w:hAnsi="Verdana" w:cs="Times New Roman"/>
          <w:i/>
          <w:iCs/>
          <w:color w:val="000000" w:themeColor="text1"/>
          <w:sz w:val="18"/>
          <w:szCs w:val="18"/>
          <w:lang w:eastAsia="ru-RU"/>
        </w:rPr>
        <w:t xml:space="preserve"> - </w:t>
      </w:r>
      <w:r w:rsidR="004D067D" w:rsidRPr="00AB622B">
        <w:rPr>
          <w:rFonts w:ascii="Verdana" w:eastAsia="Times New Roman" w:hAnsi="Verdana" w:cs="Times New Roman"/>
          <w:color w:val="000000" w:themeColor="text1"/>
          <w:sz w:val="18"/>
          <w:szCs w:val="18"/>
          <w:lang w:eastAsia="ru-RU"/>
        </w:rPr>
        <w:t xml:space="preserve">объем производства за некоторый промежуток времени. Запишем основное уравнение модели, символизирующее тот факт, что прибыль до выплаты налогов </w:t>
      </w:r>
      <w:r w:rsidR="002A17A0">
        <w:rPr>
          <w:rFonts w:ascii="Verdana" w:eastAsia="Times New Roman" w:hAnsi="Verdana" w:cs="Times New Roman"/>
          <w:b/>
          <w:i/>
          <w:iCs/>
          <w:color w:val="000000" w:themeColor="text1"/>
          <w:sz w:val="18"/>
          <w:szCs w:val="18"/>
          <w:lang w:val="en-US" w:eastAsia="ru-RU"/>
        </w:rPr>
        <w:t>TP</w:t>
      </w:r>
      <w:r w:rsidR="002A17A0" w:rsidRPr="002A17A0">
        <w:rPr>
          <w:rFonts w:ascii="Verdana" w:eastAsia="Times New Roman" w:hAnsi="Verdana" w:cs="Times New Roman"/>
          <w:b/>
          <w:i/>
          <w:iCs/>
          <w:color w:val="000000" w:themeColor="text1"/>
          <w:sz w:val="18"/>
          <w:szCs w:val="18"/>
          <w:lang w:eastAsia="ru-RU"/>
        </w:rPr>
        <w:t xml:space="preserve"> </w:t>
      </w:r>
      <w:r w:rsidR="002A17A0" w:rsidRPr="0060213C">
        <w:rPr>
          <w:rFonts w:ascii="Verdana" w:eastAsia="Times New Roman" w:hAnsi="Verdana" w:cs="Times New Roman"/>
          <w:b/>
          <w:i/>
          <w:iCs/>
          <w:color w:val="0033CC"/>
          <w:sz w:val="18"/>
          <w:szCs w:val="18"/>
          <w:lang w:eastAsia="ru-RU"/>
        </w:rPr>
        <w:t xml:space="preserve">(Taxable </w:t>
      </w:r>
      <w:r w:rsidR="002A17A0" w:rsidRPr="0060213C">
        <w:rPr>
          <w:rFonts w:ascii="Verdana" w:eastAsia="Times New Roman" w:hAnsi="Verdana" w:cs="Times New Roman"/>
          <w:b/>
          <w:i/>
          <w:iCs/>
          <w:color w:val="0033CC"/>
          <w:sz w:val="18"/>
          <w:szCs w:val="18"/>
          <w:lang w:val="en-US" w:eastAsia="ru-RU"/>
        </w:rPr>
        <w:t>P</w:t>
      </w:r>
      <w:r w:rsidR="002A17A0" w:rsidRPr="0060213C">
        <w:rPr>
          <w:rFonts w:ascii="Verdana" w:eastAsia="Times New Roman" w:hAnsi="Verdana" w:cs="Times New Roman"/>
          <w:b/>
          <w:i/>
          <w:iCs/>
          <w:color w:val="0033CC"/>
          <w:sz w:val="18"/>
          <w:szCs w:val="18"/>
          <w:lang w:eastAsia="ru-RU"/>
        </w:rPr>
        <w:t>rofit)</w:t>
      </w:r>
      <w:r w:rsidR="002A17A0" w:rsidRPr="002A17A0">
        <w:rPr>
          <w:rFonts w:ascii="Verdana" w:eastAsia="Times New Roman" w:hAnsi="Verdana" w:cs="Times New Roman"/>
          <w:b/>
          <w:i/>
          <w:iCs/>
          <w:color w:val="000000" w:themeColor="text1"/>
          <w:sz w:val="18"/>
          <w:szCs w:val="18"/>
          <w:lang w:eastAsia="ru-RU"/>
        </w:rPr>
        <w:t xml:space="preserve"> </w:t>
      </w:r>
      <w:r w:rsidR="004D067D" w:rsidRPr="00AB622B">
        <w:rPr>
          <w:rFonts w:ascii="Verdana" w:eastAsia="Times New Roman" w:hAnsi="Verdana" w:cs="Times New Roman"/>
          <w:color w:val="000000" w:themeColor="text1"/>
          <w:sz w:val="18"/>
          <w:szCs w:val="18"/>
          <w:lang w:eastAsia="ru-RU"/>
        </w:rPr>
        <w:t>определяется суммарной выручкой за вычетом всех п</w:t>
      </w:r>
      <w:r w:rsidR="005B631A">
        <w:rPr>
          <w:rFonts w:ascii="Verdana" w:eastAsia="Times New Roman" w:hAnsi="Verdana" w:cs="Times New Roman"/>
          <w:color w:val="000000" w:themeColor="text1"/>
          <w:sz w:val="18"/>
          <w:szCs w:val="18"/>
          <w:lang w:eastAsia="ru-RU"/>
        </w:rPr>
        <w:t>остоянных и переменных издержек:</w:t>
      </w:r>
    </w:p>
    <w:p w:rsidR="005B631A" w:rsidRDefault="005B631A" w:rsidP="005B631A">
      <w:pPr>
        <w:spacing w:after="0" w:line="240" w:lineRule="auto"/>
        <w:rPr>
          <w:rFonts w:ascii="Verdana" w:eastAsia="Times New Roman" w:hAnsi="Verdana" w:cs="Times New Roman"/>
          <w:color w:val="000000" w:themeColor="text1"/>
          <w:sz w:val="18"/>
          <w:szCs w:val="18"/>
          <w:lang w:eastAsia="ru-RU"/>
        </w:rPr>
      </w:pPr>
    </w:p>
    <w:p w:rsidR="002A17A0" w:rsidRPr="002A17A0" w:rsidRDefault="002A17A0" w:rsidP="002A17A0">
      <w:pPr>
        <w:framePr w:w="3561" w:h="240" w:wrap="auto" w:vAnchor="text" w:hAnchor="text" w:x="81" w:y="1"/>
        <w:autoSpaceDE w:val="0"/>
        <w:autoSpaceDN w:val="0"/>
        <w:adjustRightInd w:val="0"/>
        <w:spacing w:after="0" w:line="240" w:lineRule="auto"/>
        <w:rPr>
          <w:rFonts w:ascii="Arial" w:hAnsi="Arial" w:cs="Arial"/>
          <w:b/>
          <w:sz w:val="20"/>
          <w:szCs w:val="20"/>
        </w:rPr>
      </w:pPr>
      <w:r>
        <w:rPr>
          <w:rFonts w:ascii="Arial" w:hAnsi="Arial" w:cs="Arial"/>
          <w:noProof/>
          <w:position w:val="-6"/>
          <w:sz w:val="20"/>
          <w:szCs w:val="20"/>
          <w:lang w:eastAsia="ru-RU"/>
        </w:rPr>
        <w:drawing>
          <wp:inline distT="0" distB="0" distL="0" distR="0">
            <wp:extent cx="1123950" cy="152400"/>
            <wp:effectExtent l="19050" t="0" r="0" b="0"/>
            <wp:docPr id="25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9"/>
                    <a:srcRect/>
                    <a:stretch>
                      <a:fillRect/>
                    </a:stretch>
                  </pic:blipFill>
                  <pic:spPr bwMode="auto">
                    <a:xfrm>
                      <a:off x="0" y="0"/>
                      <a:ext cx="1123950" cy="152400"/>
                    </a:xfrm>
                    <a:prstGeom prst="rect">
                      <a:avLst/>
                    </a:prstGeom>
                    <a:noFill/>
                    <a:ln w="9525">
                      <a:noFill/>
                      <a:miter lim="800000"/>
                      <a:headEnd/>
                      <a:tailEnd/>
                    </a:ln>
                  </pic:spPr>
                </pic:pic>
              </a:graphicData>
            </a:graphic>
          </wp:inline>
        </w:drawing>
      </w:r>
    </w:p>
    <w:p w:rsidR="004D067D" w:rsidRPr="00BE0756" w:rsidRDefault="002A17A0" w:rsidP="005B631A">
      <w:pPr>
        <w:spacing w:after="0" w:line="240" w:lineRule="auto"/>
        <w:rPr>
          <w:rFonts w:ascii="Verdana" w:eastAsia="Times New Roman" w:hAnsi="Verdana" w:cs="Times New Roman"/>
          <w:b/>
          <w:color w:val="0033CC"/>
          <w:sz w:val="18"/>
          <w:szCs w:val="18"/>
          <w:lang w:eastAsia="ru-RU"/>
        </w:rPr>
      </w:pPr>
      <w:r w:rsidRPr="00BE0756">
        <w:rPr>
          <w:rFonts w:ascii="Verdana" w:eastAsia="Times New Roman" w:hAnsi="Verdana" w:cs="Times New Roman"/>
          <w:b/>
          <w:color w:val="0033CC"/>
          <w:sz w:val="18"/>
          <w:szCs w:val="18"/>
          <w:lang w:eastAsia="ru-RU"/>
        </w:rPr>
        <w:t>, где:</w:t>
      </w:r>
    </w:p>
    <w:p w:rsidR="004D7416" w:rsidRDefault="004D7416" w:rsidP="002A17A0">
      <w:pPr>
        <w:spacing w:after="0" w:line="240" w:lineRule="auto"/>
        <w:rPr>
          <w:rFonts w:ascii="Verdana" w:eastAsia="Times New Roman" w:hAnsi="Verdana" w:cs="Times New Roman"/>
          <w:color w:val="000000" w:themeColor="text1"/>
          <w:sz w:val="18"/>
          <w:szCs w:val="18"/>
          <w:lang w:eastAsia="ru-RU"/>
        </w:rPr>
      </w:pPr>
    </w:p>
    <w:p w:rsidR="002A17A0" w:rsidRPr="002A17A0" w:rsidRDefault="002A17A0" w:rsidP="002A17A0">
      <w:pPr>
        <w:spacing w:after="0" w:line="240" w:lineRule="auto"/>
        <w:rPr>
          <w:rFonts w:ascii="Verdana" w:eastAsia="Times New Roman" w:hAnsi="Verdana" w:cs="Times New Roman"/>
          <w:color w:val="000000" w:themeColor="text1"/>
          <w:sz w:val="18"/>
          <w:szCs w:val="18"/>
          <w:lang w:eastAsia="ru-RU"/>
        </w:rPr>
      </w:pPr>
      <w:r w:rsidRPr="002A17A0">
        <w:rPr>
          <w:rFonts w:ascii="Verdana" w:eastAsia="Times New Roman" w:hAnsi="Verdana" w:cs="Times New Roman"/>
          <w:b/>
          <w:color w:val="000000" w:themeColor="text1"/>
          <w:sz w:val="18"/>
          <w:szCs w:val="18"/>
          <w:lang w:val="en-US" w:eastAsia="ru-RU"/>
        </w:rPr>
        <w:t>F</w:t>
      </w:r>
      <w:r w:rsidRPr="002A17A0">
        <w:rPr>
          <w:rFonts w:ascii="Verdana" w:eastAsia="Times New Roman" w:hAnsi="Verdana" w:cs="Times New Roman"/>
          <w:color w:val="000000" w:themeColor="text1"/>
          <w:sz w:val="18"/>
          <w:szCs w:val="18"/>
          <w:lang w:eastAsia="ru-RU"/>
        </w:rPr>
        <w:t xml:space="preserve"> - </w:t>
      </w:r>
      <w:r w:rsidR="004D067D" w:rsidRPr="00AB622B">
        <w:rPr>
          <w:rFonts w:ascii="Verdana" w:eastAsia="Times New Roman" w:hAnsi="Verdana" w:cs="Times New Roman"/>
          <w:color w:val="000000" w:themeColor="text1"/>
          <w:sz w:val="18"/>
          <w:szCs w:val="18"/>
          <w:lang w:eastAsia="ru-RU"/>
        </w:rPr>
        <w:t>величина постоянных издержек за период времени,</w:t>
      </w:r>
    </w:p>
    <w:p w:rsidR="004D067D" w:rsidRPr="002A17A0" w:rsidRDefault="004D067D" w:rsidP="002A17A0">
      <w:pPr>
        <w:spacing w:after="0" w:line="240" w:lineRule="auto"/>
        <w:rPr>
          <w:rFonts w:ascii="Verdana" w:eastAsia="Times New Roman" w:hAnsi="Verdana" w:cs="Times New Roman"/>
          <w:color w:val="000000" w:themeColor="text1"/>
          <w:sz w:val="18"/>
          <w:szCs w:val="18"/>
          <w:lang w:eastAsia="ru-RU"/>
        </w:rPr>
      </w:pPr>
      <w:r w:rsidRPr="002A17A0">
        <w:rPr>
          <w:rFonts w:ascii="Verdana" w:eastAsia="Times New Roman" w:hAnsi="Verdana" w:cs="Times New Roman"/>
          <w:b/>
          <w:i/>
          <w:iCs/>
          <w:color w:val="000000" w:themeColor="text1"/>
          <w:sz w:val="18"/>
          <w:szCs w:val="18"/>
          <w:lang w:eastAsia="ru-RU"/>
        </w:rPr>
        <w:t>v</w:t>
      </w:r>
      <w:r w:rsidRPr="00AB622B">
        <w:rPr>
          <w:rFonts w:ascii="Verdana" w:eastAsia="Times New Roman" w:hAnsi="Verdana" w:cs="Times New Roman"/>
          <w:i/>
          <w:iCs/>
          <w:color w:val="000000" w:themeColor="text1"/>
          <w:sz w:val="18"/>
          <w:szCs w:val="18"/>
          <w:lang w:eastAsia="ru-RU"/>
        </w:rPr>
        <w:t xml:space="preserve"> - </w:t>
      </w:r>
      <w:r w:rsidRPr="00AB622B">
        <w:rPr>
          <w:rFonts w:ascii="Verdana" w:eastAsia="Times New Roman" w:hAnsi="Verdana" w:cs="Times New Roman"/>
          <w:color w:val="000000" w:themeColor="text1"/>
          <w:sz w:val="18"/>
          <w:szCs w:val="18"/>
          <w:lang w:eastAsia="ru-RU"/>
        </w:rPr>
        <w:t>величина переменных издержек на единицу продукции.</w:t>
      </w:r>
      <w:r w:rsidRPr="00AB622B">
        <w:rPr>
          <w:rFonts w:ascii="Verdana" w:eastAsia="Times New Roman" w:hAnsi="Verdana" w:cs="Times New Roman"/>
          <w:noProof/>
          <w:color w:val="000000" w:themeColor="text1"/>
          <w:sz w:val="18"/>
          <w:szCs w:val="18"/>
          <w:lang w:eastAsia="ru-RU"/>
        </w:rPr>
        <w:drawing>
          <wp:inline distT="0" distB="0" distL="0" distR="0">
            <wp:extent cx="104775" cy="200025"/>
            <wp:effectExtent l="19050" t="0" r="9525" b="0"/>
            <wp:docPr id="367" name="Рисунок 367" descr="http://www.cfin.ru/finanalysis/savchuk/image483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7" descr="http://www.cfin.ru/finanalysis/savchuk/image4831.gif"/>
                    <pic:cNvPicPr>
                      <a:picLocks noChangeAspect="1" noChangeArrowheads="1"/>
                    </pic:cNvPicPr>
                  </pic:nvPicPr>
                  <pic:blipFill>
                    <a:blip r:embed="rId360"/>
                    <a:srcRect/>
                    <a:stretch>
                      <a:fillRect/>
                    </a:stretch>
                  </pic:blipFill>
                  <pic:spPr bwMode="auto">
                    <a:xfrm>
                      <a:off x="0" y="0"/>
                      <a:ext cx="104775" cy="200025"/>
                    </a:xfrm>
                    <a:prstGeom prst="rect">
                      <a:avLst/>
                    </a:prstGeom>
                    <a:noFill/>
                    <a:ln w="9525">
                      <a:noFill/>
                      <a:miter lim="800000"/>
                      <a:headEnd/>
                      <a:tailEnd/>
                    </a:ln>
                  </pic:spPr>
                </pic:pic>
              </a:graphicData>
            </a:graphic>
          </wp:inline>
        </w:drawing>
      </w:r>
      <w:r w:rsidRPr="00AB622B">
        <w:rPr>
          <w:rFonts w:ascii="Verdana" w:eastAsia="Times New Roman" w:hAnsi="Verdana" w:cs="Times New Roman"/>
          <w:color w:val="000000" w:themeColor="text1"/>
          <w:sz w:val="18"/>
          <w:szCs w:val="18"/>
          <w:lang w:eastAsia="ru-RU"/>
        </w:rPr>
        <w:t xml:space="preserve"> </w:t>
      </w:r>
    </w:p>
    <w:p w:rsidR="002A17A0" w:rsidRPr="002A17A0" w:rsidRDefault="002A17A0" w:rsidP="002A17A0">
      <w:pPr>
        <w:spacing w:after="0" w:line="240" w:lineRule="auto"/>
        <w:rPr>
          <w:rFonts w:ascii="Verdana" w:eastAsia="Times New Roman" w:hAnsi="Verdana" w:cs="Times New Roman"/>
          <w:color w:val="000000" w:themeColor="text1"/>
          <w:sz w:val="18"/>
          <w:szCs w:val="18"/>
          <w:lang w:eastAsia="ru-RU"/>
        </w:rPr>
      </w:pPr>
    </w:p>
    <w:p w:rsidR="00A1165E" w:rsidRPr="00A1165E" w:rsidRDefault="004D067D" w:rsidP="002A17A0">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Точка безубыточности </w:t>
      </w:r>
      <w:r w:rsidR="00A1165E" w:rsidRPr="00852499">
        <w:rPr>
          <w:rFonts w:ascii="Verdana" w:eastAsia="Times New Roman" w:hAnsi="Verdana" w:cs="Times New Roman"/>
          <w:b/>
          <w:color w:val="336600"/>
          <w:sz w:val="18"/>
          <w:szCs w:val="18"/>
          <w:lang w:eastAsia="ru-RU"/>
        </w:rPr>
        <w:t>(</w:t>
      </w:r>
      <w:r w:rsidR="00A1165E" w:rsidRPr="00852499">
        <w:rPr>
          <w:rFonts w:ascii="Verdana" w:eastAsia="Times New Roman" w:hAnsi="Verdana" w:cs="Times New Roman"/>
          <w:b/>
          <w:color w:val="336600"/>
          <w:sz w:val="18"/>
          <w:szCs w:val="18"/>
          <w:lang w:val="en-US" w:eastAsia="ru-RU"/>
        </w:rPr>
        <w:t>N</w:t>
      </w:r>
      <w:r w:rsidR="00A1165E" w:rsidRPr="00852499">
        <w:rPr>
          <w:rFonts w:ascii="Verdana" w:eastAsia="Times New Roman" w:hAnsi="Verdana" w:cs="Times New Roman"/>
          <w:b/>
          <w:color w:val="336600"/>
          <w:sz w:val="18"/>
          <w:szCs w:val="18"/>
          <w:lang w:eastAsia="ru-RU"/>
        </w:rPr>
        <w:t xml:space="preserve">) </w:t>
      </w:r>
      <w:r w:rsidR="00BE0756" w:rsidRPr="00852499">
        <w:rPr>
          <w:rFonts w:ascii="Verdana" w:eastAsia="Times New Roman" w:hAnsi="Verdana" w:cs="Times New Roman"/>
          <w:b/>
          <w:color w:val="336600"/>
          <w:sz w:val="18"/>
          <w:szCs w:val="18"/>
          <w:lang w:val="en-US" w:eastAsia="ru-RU"/>
        </w:rPr>
        <w:t>PBE</w:t>
      </w:r>
      <w:r w:rsidR="00BE0756" w:rsidRPr="00852499">
        <w:rPr>
          <w:rFonts w:ascii="Verdana" w:eastAsia="Times New Roman" w:hAnsi="Verdana" w:cs="Times New Roman"/>
          <w:b/>
          <w:color w:val="336600"/>
          <w:sz w:val="18"/>
          <w:szCs w:val="18"/>
          <w:lang w:eastAsia="ru-RU"/>
        </w:rPr>
        <w:t xml:space="preserve"> (</w:t>
      </w:r>
      <w:r w:rsidR="00BE0756" w:rsidRPr="00852499">
        <w:rPr>
          <w:rFonts w:ascii="Verdana" w:eastAsia="Times New Roman" w:hAnsi="Verdana" w:cs="Times New Roman"/>
          <w:b/>
          <w:color w:val="336600"/>
          <w:sz w:val="18"/>
          <w:szCs w:val="18"/>
          <w:lang w:val="en-US" w:eastAsia="ru-RU"/>
        </w:rPr>
        <w:t>Point</w:t>
      </w:r>
      <w:r w:rsidR="00BE0756" w:rsidRPr="00852499">
        <w:rPr>
          <w:rFonts w:ascii="Verdana" w:eastAsia="Times New Roman" w:hAnsi="Verdana" w:cs="Times New Roman"/>
          <w:b/>
          <w:color w:val="336600"/>
          <w:sz w:val="18"/>
          <w:szCs w:val="18"/>
          <w:lang w:eastAsia="ru-RU"/>
        </w:rPr>
        <w:t xml:space="preserve"> </w:t>
      </w:r>
      <w:r w:rsidR="00BE0756" w:rsidRPr="00852499">
        <w:rPr>
          <w:rFonts w:ascii="Verdana" w:eastAsia="Times New Roman" w:hAnsi="Verdana" w:cs="Times New Roman"/>
          <w:b/>
          <w:color w:val="336600"/>
          <w:sz w:val="18"/>
          <w:szCs w:val="18"/>
          <w:lang w:val="en-US" w:eastAsia="ru-RU"/>
        </w:rPr>
        <w:t>of</w:t>
      </w:r>
      <w:r w:rsidR="00BE0756" w:rsidRPr="00852499">
        <w:rPr>
          <w:rFonts w:ascii="Verdana" w:eastAsia="Times New Roman" w:hAnsi="Verdana" w:cs="Times New Roman"/>
          <w:b/>
          <w:color w:val="336600"/>
          <w:sz w:val="18"/>
          <w:szCs w:val="18"/>
          <w:lang w:eastAsia="ru-RU"/>
        </w:rPr>
        <w:t xml:space="preserve"> </w:t>
      </w:r>
      <w:r w:rsidR="00BE0756" w:rsidRPr="00852499">
        <w:rPr>
          <w:rFonts w:ascii="Verdana" w:eastAsia="Times New Roman" w:hAnsi="Verdana" w:cs="Times New Roman"/>
          <w:b/>
          <w:color w:val="336600"/>
          <w:sz w:val="18"/>
          <w:szCs w:val="18"/>
          <w:lang w:val="en-US" w:eastAsia="ru-RU"/>
        </w:rPr>
        <w:t>Break</w:t>
      </w:r>
      <w:r w:rsidR="00BE0756" w:rsidRPr="00852499">
        <w:rPr>
          <w:rFonts w:ascii="Verdana" w:eastAsia="Times New Roman" w:hAnsi="Verdana" w:cs="Times New Roman"/>
          <w:b/>
          <w:color w:val="336600"/>
          <w:sz w:val="18"/>
          <w:szCs w:val="18"/>
          <w:lang w:eastAsia="ru-RU"/>
        </w:rPr>
        <w:t>-</w:t>
      </w:r>
      <w:r w:rsidR="00BE0756" w:rsidRPr="00852499">
        <w:rPr>
          <w:rFonts w:ascii="Verdana" w:eastAsia="Times New Roman" w:hAnsi="Verdana" w:cs="Times New Roman"/>
          <w:b/>
          <w:color w:val="336600"/>
          <w:sz w:val="18"/>
          <w:szCs w:val="18"/>
          <w:lang w:val="en-US" w:eastAsia="ru-RU"/>
        </w:rPr>
        <w:t>even</w:t>
      </w:r>
      <w:r w:rsidR="00BE0756" w:rsidRPr="00852499">
        <w:rPr>
          <w:rFonts w:ascii="Verdana" w:eastAsia="Times New Roman" w:hAnsi="Verdana" w:cs="Times New Roman"/>
          <w:b/>
          <w:color w:val="336600"/>
          <w:sz w:val="18"/>
          <w:szCs w:val="18"/>
          <w:lang w:eastAsia="ru-RU"/>
        </w:rPr>
        <w:t>)</w:t>
      </w:r>
      <w:r w:rsidR="00BE0756" w:rsidRPr="00BE0756">
        <w:rPr>
          <w:rFonts w:ascii="Verdana" w:eastAsia="Times New Roman" w:hAnsi="Verdana" w:cs="Times New Roman"/>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по оп</w:t>
      </w:r>
      <w:r w:rsidR="00A1165E">
        <w:rPr>
          <w:rFonts w:ascii="Verdana" w:eastAsia="Times New Roman" w:hAnsi="Verdana" w:cs="Times New Roman"/>
          <w:color w:val="000000" w:themeColor="text1"/>
          <w:sz w:val="18"/>
          <w:szCs w:val="18"/>
          <w:lang w:eastAsia="ru-RU"/>
        </w:rPr>
        <w:t>ределению соответствует условию:</w:t>
      </w:r>
    </w:p>
    <w:p w:rsidR="00BE0756" w:rsidRDefault="002A17A0" w:rsidP="002A17A0">
      <w:pPr>
        <w:spacing w:after="0" w:line="240" w:lineRule="auto"/>
        <w:rPr>
          <w:rFonts w:ascii="Verdana" w:eastAsia="Times New Roman" w:hAnsi="Verdana" w:cs="Times New Roman"/>
          <w:color w:val="000000" w:themeColor="text1"/>
          <w:sz w:val="18"/>
          <w:szCs w:val="18"/>
          <w:lang w:eastAsia="ru-RU"/>
        </w:rPr>
      </w:pPr>
      <w:r w:rsidRPr="002A17A0">
        <w:rPr>
          <w:rFonts w:ascii="Verdana" w:eastAsia="Times New Roman" w:hAnsi="Verdana" w:cs="Times New Roman"/>
          <w:b/>
          <w:i/>
          <w:iCs/>
          <w:color w:val="000000" w:themeColor="text1"/>
          <w:sz w:val="18"/>
          <w:szCs w:val="18"/>
          <w:lang w:val="en-US" w:eastAsia="ru-RU"/>
        </w:rPr>
        <w:t>TP</w:t>
      </w:r>
      <w:r w:rsidRPr="004D7416">
        <w:rPr>
          <w:rFonts w:ascii="Verdana" w:eastAsia="Times New Roman" w:hAnsi="Verdana" w:cs="Times New Roman"/>
          <w:b/>
          <w:i/>
          <w:iCs/>
          <w:color w:val="000000" w:themeColor="text1"/>
          <w:sz w:val="18"/>
          <w:szCs w:val="18"/>
          <w:lang w:eastAsia="ru-RU"/>
        </w:rPr>
        <w:t xml:space="preserve"> = </w:t>
      </w:r>
      <w:r w:rsidR="004D7416" w:rsidRPr="004D7416">
        <w:rPr>
          <w:rFonts w:ascii="Verdana" w:eastAsia="Times New Roman" w:hAnsi="Verdana" w:cs="Times New Roman"/>
          <w:b/>
          <w:i/>
          <w:iCs/>
          <w:color w:val="000000" w:themeColor="text1"/>
          <w:sz w:val="18"/>
          <w:szCs w:val="18"/>
          <w:lang w:eastAsia="ru-RU"/>
        </w:rPr>
        <w:t>0</w:t>
      </w:r>
      <w:r w:rsidR="004D7416">
        <w:rPr>
          <w:rFonts w:ascii="Verdana" w:eastAsia="Times New Roman" w:hAnsi="Verdana" w:cs="Times New Roman"/>
          <w:b/>
          <w:i/>
          <w:iCs/>
          <w:color w:val="000000" w:themeColor="text1"/>
          <w:sz w:val="18"/>
          <w:szCs w:val="18"/>
          <w:lang w:eastAsia="ru-RU"/>
        </w:rPr>
        <w:t>,</w:t>
      </w:r>
      <w:r w:rsidRPr="004D7416">
        <w:rPr>
          <w:rFonts w:ascii="Verdana" w:eastAsia="Times New Roman" w:hAnsi="Verdana" w:cs="Times New Roman"/>
          <w:i/>
          <w:iCs/>
          <w:color w:val="000000" w:themeColor="text1"/>
          <w:sz w:val="18"/>
          <w:szCs w:val="18"/>
          <w:lang w:eastAsia="ru-RU"/>
        </w:rPr>
        <w:t xml:space="preserve"> </w:t>
      </w:r>
      <w:r w:rsidR="004D067D" w:rsidRPr="00AB622B">
        <w:rPr>
          <w:rFonts w:ascii="Verdana" w:eastAsia="Times New Roman" w:hAnsi="Verdana" w:cs="Times New Roman"/>
          <w:color w:val="000000" w:themeColor="text1"/>
          <w:sz w:val="18"/>
          <w:szCs w:val="18"/>
          <w:lang w:eastAsia="ru-RU"/>
        </w:rPr>
        <w:t>откуда</w:t>
      </w:r>
      <w:r w:rsidR="00BE0756">
        <w:rPr>
          <w:rFonts w:ascii="Verdana" w:eastAsia="Times New Roman" w:hAnsi="Verdana" w:cs="Times New Roman"/>
          <w:color w:val="000000" w:themeColor="text1"/>
          <w:sz w:val="18"/>
          <w:szCs w:val="18"/>
          <w:lang w:eastAsia="ru-RU"/>
        </w:rPr>
        <w:t>:</w:t>
      </w:r>
    </w:p>
    <w:p w:rsidR="00BE0756" w:rsidRDefault="00BE0756" w:rsidP="002A17A0">
      <w:pPr>
        <w:spacing w:after="0" w:line="240" w:lineRule="auto"/>
        <w:rPr>
          <w:rFonts w:ascii="Verdana" w:eastAsia="Times New Roman" w:hAnsi="Verdana" w:cs="Times New Roman"/>
          <w:color w:val="000000" w:themeColor="text1"/>
          <w:sz w:val="18"/>
          <w:szCs w:val="18"/>
          <w:lang w:eastAsia="ru-RU"/>
        </w:rPr>
      </w:pPr>
    </w:p>
    <w:p w:rsidR="00BE0756" w:rsidRPr="00BE0756" w:rsidRDefault="00BE0756" w:rsidP="00BE0756">
      <w:pPr>
        <w:framePr w:w="2409" w:h="510" w:wrap="auto" w:vAnchor="text" w:hAnchor="text" w:x="81" w:y="1"/>
        <w:autoSpaceDE w:val="0"/>
        <w:autoSpaceDN w:val="0"/>
        <w:adjustRightInd w:val="0"/>
        <w:spacing w:after="0" w:line="240" w:lineRule="auto"/>
        <w:rPr>
          <w:rFonts w:ascii="Arial" w:hAnsi="Arial" w:cs="Arial"/>
          <w:sz w:val="20"/>
          <w:szCs w:val="20"/>
        </w:rPr>
      </w:pPr>
      <w:r>
        <w:rPr>
          <w:rFonts w:ascii="Arial" w:hAnsi="Arial" w:cs="Arial"/>
          <w:noProof/>
          <w:position w:val="-21"/>
          <w:sz w:val="20"/>
          <w:szCs w:val="20"/>
          <w:lang w:eastAsia="ru-RU"/>
        </w:rPr>
        <w:drawing>
          <wp:inline distT="0" distB="0" distL="0" distR="0">
            <wp:extent cx="857250" cy="323850"/>
            <wp:effectExtent l="0" t="0" r="0" b="0"/>
            <wp:docPr id="258"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1"/>
                    <a:srcRect/>
                    <a:stretch>
                      <a:fillRect/>
                    </a:stretch>
                  </pic:blipFill>
                  <pic:spPr bwMode="auto">
                    <a:xfrm>
                      <a:off x="0" y="0"/>
                      <a:ext cx="857250" cy="323850"/>
                    </a:xfrm>
                    <a:prstGeom prst="rect">
                      <a:avLst/>
                    </a:prstGeom>
                    <a:noFill/>
                    <a:ln w="9525">
                      <a:noFill/>
                      <a:miter lim="800000"/>
                      <a:headEnd/>
                      <a:tailEnd/>
                    </a:ln>
                  </pic:spPr>
                </pic:pic>
              </a:graphicData>
            </a:graphic>
          </wp:inline>
        </w:drawing>
      </w:r>
    </w:p>
    <w:p w:rsidR="0060213C" w:rsidRDefault="0060213C" w:rsidP="0060213C">
      <w:pPr>
        <w:spacing w:after="0" w:line="240" w:lineRule="auto"/>
        <w:rPr>
          <w:rFonts w:ascii="Verdana" w:eastAsia="Times New Roman" w:hAnsi="Verdana" w:cs="Times New Roman"/>
          <w:color w:val="000000" w:themeColor="text1"/>
          <w:sz w:val="18"/>
          <w:szCs w:val="18"/>
          <w:lang w:val="en-US" w:eastAsia="ru-RU"/>
        </w:rPr>
      </w:pPr>
    </w:p>
    <w:p w:rsidR="0060213C" w:rsidRDefault="0060213C" w:rsidP="0060213C">
      <w:pPr>
        <w:spacing w:after="0" w:line="240" w:lineRule="auto"/>
        <w:rPr>
          <w:rFonts w:ascii="Verdana" w:eastAsia="Times New Roman" w:hAnsi="Verdana" w:cs="Times New Roman"/>
          <w:color w:val="000000" w:themeColor="text1"/>
          <w:sz w:val="18"/>
          <w:szCs w:val="18"/>
          <w:lang w:val="en-US" w:eastAsia="ru-RU"/>
        </w:rPr>
      </w:pPr>
    </w:p>
    <w:p w:rsidR="0060213C" w:rsidRDefault="0060213C" w:rsidP="0060213C">
      <w:pPr>
        <w:spacing w:after="0" w:line="240" w:lineRule="auto"/>
        <w:rPr>
          <w:rFonts w:ascii="Verdana" w:eastAsia="Times New Roman" w:hAnsi="Verdana" w:cs="Times New Roman"/>
          <w:color w:val="000000" w:themeColor="text1"/>
          <w:sz w:val="18"/>
          <w:szCs w:val="18"/>
          <w:lang w:val="en-US" w:eastAsia="ru-RU"/>
        </w:rPr>
      </w:pPr>
    </w:p>
    <w:p w:rsidR="000559D4" w:rsidRDefault="000559D4" w:rsidP="0060213C">
      <w:pPr>
        <w:spacing w:after="0" w:line="240" w:lineRule="auto"/>
        <w:rPr>
          <w:rFonts w:ascii="Verdana" w:eastAsia="Times New Roman" w:hAnsi="Verdana" w:cs="Times New Roman"/>
          <w:color w:val="000000" w:themeColor="text1"/>
          <w:sz w:val="18"/>
          <w:szCs w:val="18"/>
          <w:lang w:val="en-US" w:eastAsia="ru-RU"/>
        </w:rPr>
      </w:pPr>
    </w:p>
    <w:p w:rsidR="0060213C" w:rsidRPr="00364975" w:rsidRDefault="004D067D" w:rsidP="0060213C">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Таким образом, для того, чтобы рассчитать точку безубыточности необходимо величину постоянных издержек разделить на разницу между ценой продаж продукции и величиной переменных издержек на единицу продукции. Последняя носит название</w:t>
      </w:r>
      <w:r w:rsidR="00836E81">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w:t>
      </w:r>
      <w:r w:rsidR="00836E81">
        <w:rPr>
          <w:rFonts w:ascii="Verdana" w:eastAsia="Times New Roman" w:hAnsi="Verdana" w:cs="Times New Roman"/>
          <w:b/>
          <w:i/>
          <w:iCs/>
          <w:color w:val="0033CC"/>
          <w:sz w:val="18"/>
          <w:szCs w:val="18"/>
          <w:lang w:eastAsia="ru-RU"/>
        </w:rPr>
        <w:t>Е</w:t>
      </w:r>
      <w:r w:rsidRPr="0060213C">
        <w:rPr>
          <w:rFonts w:ascii="Verdana" w:eastAsia="Times New Roman" w:hAnsi="Verdana" w:cs="Times New Roman"/>
          <w:b/>
          <w:i/>
          <w:iCs/>
          <w:color w:val="0033CC"/>
          <w:sz w:val="18"/>
          <w:szCs w:val="18"/>
          <w:lang w:eastAsia="ru-RU"/>
        </w:rPr>
        <w:t>диничного вложенного дохода</w:t>
      </w:r>
      <w:r w:rsidRPr="00AB622B">
        <w:rPr>
          <w:rFonts w:ascii="Verdana" w:eastAsia="Times New Roman" w:hAnsi="Verdana" w:cs="Times New Roman"/>
          <w:i/>
          <w:iCs/>
          <w:color w:val="000000" w:themeColor="text1"/>
          <w:sz w:val="18"/>
          <w:szCs w:val="18"/>
          <w:lang w:eastAsia="ru-RU"/>
        </w:rPr>
        <w:t xml:space="preserve"> </w:t>
      </w:r>
      <w:r w:rsidRPr="004D7416">
        <w:rPr>
          <w:rFonts w:ascii="Verdana" w:eastAsia="Times New Roman" w:hAnsi="Verdana" w:cs="Times New Roman"/>
          <w:b/>
          <w:i/>
          <w:iCs/>
          <w:color w:val="000000" w:themeColor="text1"/>
          <w:sz w:val="18"/>
          <w:szCs w:val="18"/>
          <w:lang w:eastAsia="ru-RU"/>
        </w:rPr>
        <w:t>(</w:t>
      </w:r>
      <w:r w:rsidR="004D7416">
        <w:rPr>
          <w:rFonts w:ascii="Verdana" w:eastAsia="Times New Roman" w:hAnsi="Verdana" w:cs="Times New Roman"/>
          <w:b/>
          <w:i/>
          <w:iCs/>
          <w:color w:val="000000" w:themeColor="text1"/>
          <w:sz w:val="18"/>
          <w:szCs w:val="18"/>
          <w:lang w:val="en-US" w:eastAsia="ru-RU"/>
        </w:rPr>
        <w:t>U</w:t>
      </w:r>
      <w:r w:rsidRPr="004D7416">
        <w:rPr>
          <w:rFonts w:ascii="Verdana" w:eastAsia="Times New Roman" w:hAnsi="Verdana" w:cs="Times New Roman"/>
          <w:b/>
          <w:i/>
          <w:iCs/>
          <w:color w:val="000000" w:themeColor="text1"/>
          <w:sz w:val="18"/>
          <w:szCs w:val="18"/>
          <w:lang w:eastAsia="ru-RU"/>
        </w:rPr>
        <w:t xml:space="preserve">nit </w:t>
      </w:r>
      <w:r w:rsidR="004D7416" w:rsidRPr="004D7416">
        <w:rPr>
          <w:rFonts w:ascii="Verdana" w:eastAsia="Times New Roman" w:hAnsi="Verdana" w:cs="Times New Roman"/>
          <w:b/>
          <w:i/>
          <w:iCs/>
          <w:color w:val="000000" w:themeColor="text1"/>
          <w:sz w:val="18"/>
          <w:szCs w:val="18"/>
          <w:lang w:eastAsia="ru-RU"/>
        </w:rPr>
        <w:t>Contribution</w:t>
      </w:r>
      <w:r w:rsidRPr="004D7416">
        <w:rPr>
          <w:rFonts w:ascii="Verdana" w:eastAsia="Times New Roman" w:hAnsi="Verdana" w:cs="Times New Roman"/>
          <w:b/>
          <w:i/>
          <w:iCs/>
          <w:color w:val="000000" w:themeColor="text1"/>
          <w:sz w:val="18"/>
          <w:szCs w:val="18"/>
          <w:lang w:eastAsia="ru-RU"/>
        </w:rPr>
        <w:t xml:space="preserve"> </w:t>
      </w:r>
      <w:r w:rsidR="004D7416">
        <w:rPr>
          <w:rFonts w:ascii="Verdana" w:eastAsia="Times New Roman" w:hAnsi="Verdana" w:cs="Times New Roman"/>
          <w:b/>
          <w:i/>
          <w:iCs/>
          <w:color w:val="000000" w:themeColor="text1"/>
          <w:sz w:val="18"/>
          <w:szCs w:val="18"/>
          <w:lang w:val="en-US" w:eastAsia="ru-RU"/>
        </w:rPr>
        <w:t>M</w:t>
      </w:r>
      <w:r w:rsidRPr="004D7416">
        <w:rPr>
          <w:rFonts w:ascii="Verdana" w:eastAsia="Times New Roman" w:hAnsi="Verdana" w:cs="Times New Roman"/>
          <w:b/>
          <w:i/>
          <w:iCs/>
          <w:color w:val="000000" w:themeColor="text1"/>
          <w:sz w:val="18"/>
          <w:szCs w:val="18"/>
          <w:lang w:eastAsia="ru-RU"/>
        </w:rPr>
        <w:t>argin)</w:t>
      </w:r>
      <w:r w:rsidRPr="00AB622B">
        <w:rPr>
          <w:rFonts w:ascii="Verdana" w:eastAsia="Times New Roman" w:hAnsi="Verdana" w:cs="Times New Roman"/>
          <w:i/>
          <w:iCs/>
          <w:color w:val="000000" w:themeColor="text1"/>
          <w:sz w:val="18"/>
          <w:szCs w:val="18"/>
          <w:lang w:eastAsia="ru-RU"/>
        </w:rPr>
        <w:t xml:space="preserve">. </w:t>
      </w:r>
    </w:p>
    <w:p w:rsidR="000559D4" w:rsidRPr="00754A08" w:rsidRDefault="000559D4"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4D067D" w:rsidRPr="0060213C"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lastRenderedPageBreak/>
        <w:t xml:space="preserve">Если задача заключается в определении целевого объема продаж </w:t>
      </w:r>
      <w:r w:rsidR="0060213C" w:rsidRPr="0060213C">
        <w:rPr>
          <w:rFonts w:ascii="Verdana" w:eastAsia="Times New Roman" w:hAnsi="Verdana" w:cs="Times New Roman"/>
          <w:b/>
          <w:i/>
          <w:iCs/>
          <w:color w:val="000000" w:themeColor="text1"/>
          <w:sz w:val="18"/>
          <w:szCs w:val="18"/>
          <w:lang w:val="en-US" w:eastAsia="ru-RU"/>
        </w:rPr>
        <w:t>Nt</w:t>
      </w:r>
      <w:r w:rsidRPr="00AB622B">
        <w:rPr>
          <w:rFonts w:ascii="Verdana" w:eastAsia="Times New Roman" w:hAnsi="Verdana" w:cs="Times New Roman"/>
          <w:color w:val="000000" w:themeColor="text1"/>
          <w:sz w:val="18"/>
          <w:szCs w:val="18"/>
          <w:lang w:eastAsia="ru-RU"/>
        </w:rPr>
        <w:t>, т.е. такого значения объема продаж, которое соответствует заданному значению прибыли</w:t>
      </w:r>
      <w:r w:rsidR="0060213C">
        <w:rPr>
          <w:rFonts w:ascii="Verdana" w:eastAsia="Times New Roman" w:hAnsi="Verdana" w:cs="Times New Roman"/>
          <w:color w:val="000000" w:themeColor="text1"/>
          <w:sz w:val="18"/>
          <w:szCs w:val="18"/>
          <w:lang w:eastAsia="ru-RU"/>
        </w:rPr>
        <w:t xml:space="preserve"> </w:t>
      </w:r>
      <w:r w:rsidR="0060213C" w:rsidRPr="0060213C">
        <w:rPr>
          <w:rFonts w:ascii="Verdana" w:eastAsia="Times New Roman" w:hAnsi="Verdana" w:cs="Times New Roman"/>
          <w:b/>
          <w:i/>
          <w:color w:val="000000" w:themeColor="text1"/>
          <w:sz w:val="18"/>
          <w:szCs w:val="18"/>
          <w:lang w:eastAsia="ru-RU"/>
        </w:rPr>
        <w:t>TPt</w:t>
      </w:r>
      <w:r w:rsidRPr="00AB622B">
        <w:rPr>
          <w:rFonts w:ascii="Verdana" w:eastAsia="Times New Roman" w:hAnsi="Verdana" w:cs="Times New Roman"/>
          <w:color w:val="000000" w:themeColor="text1"/>
          <w:sz w:val="18"/>
          <w:szCs w:val="18"/>
          <w:lang w:eastAsia="ru-RU"/>
        </w:rPr>
        <w:t>, то исп</w:t>
      </w:r>
      <w:r w:rsidR="0060213C">
        <w:rPr>
          <w:rFonts w:ascii="Verdana" w:eastAsia="Times New Roman" w:hAnsi="Verdana" w:cs="Times New Roman"/>
          <w:color w:val="000000" w:themeColor="text1"/>
          <w:sz w:val="18"/>
          <w:szCs w:val="18"/>
          <w:lang w:eastAsia="ru-RU"/>
        </w:rPr>
        <w:t>ользуем аналогичное соотношение:</w:t>
      </w:r>
    </w:p>
    <w:p w:rsidR="006E58AC" w:rsidRPr="006E58AC" w:rsidRDefault="006E58AC" w:rsidP="006E58AC">
      <w:pPr>
        <w:framePr w:w="3786" w:h="240" w:wrap="auto" w:vAnchor="text" w:hAnchor="text" w:x="81" w:y="1"/>
        <w:autoSpaceDE w:val="0"/>
        <w:autoSpaceDN w:val="0"/>
        <w:adjustRightInd w:val="0"/>
        <w:spacing w:after="0" w:line="240" w:lineRule="auto"/>
        <w:rPr>
          <w:rFonts w:ascii="Arial" w:hAnsi="Arial" w:cs="Arial"/>
          <w:sz w:val="20"/>
          <w:szCs w:val="20"/>
        </w:rPr>
      </w:pPr>
      <w:r>
        <w:rPr>
          <w:rFonts w:ascii="Arial" w:hAnsi="Arial" w:cs="Arial"/>
          <w:noProof/>
          <w:position w:val="-6"/>
          <w:sz w:val="20"/>
          <w:szCs w:val="20"/>
          <w:lang w:eastAsia="ru-RU"/>
        </w:rPr>
        <w:drawing>
          <wp:inline distT="0" distB="0" distL="0" distR="0">
            <wp:extent cx="1266825" cy="152400"/>
            <wp:effectExtent l="19050" t="0" r="9525" b="0"/>
            <wp:docPr id="206"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2"/>
                    <a:srcRect/>
                    <a:stretch>
                      <a:fillRect/>
                    </a:stretch>
                  </pic:blipFill>
                  <pic:spPr bwMode="auto">
                    <a:xfrm>
                      <a:off x="0" y="0"/>
                      <a:ext cx="1266825" cy="152400"/>
                    </a:xfrm>
                    <a:prstGeom prst="rect">
                      <a:avLst/>
                    </a:prstGeom>
                    <a:noFill/>
                    <a:ln w="9525">
                      <a:noFill/>
                      <a:miter lim="800000"/>
                      <a:headEnd/>
                      <a:tailEnd/>
                    </a:ln>
                  </pic:spPr>
                </pic:pic>
              </a:graphicData>
            </a:graphic>
          </wp:inline>
        </w:drawing>
      </w:r>
    </w:p>
    <w:p w:rsidR="004D067D" w:rsidRPr="00AB622B" w:rsidRDefault="00771C7C"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color w:val="000000" w:themeColor="text1"/>
          <w:sz w:val="18"/>
          <w:szCs w:val="18"/>
          <w:lang w:eastAsia="ru-RU"/>
        </w:rPr>
        <w:t>Откуда:</w:t>
      </w:r>
    </w:p>
    <w:p w:rsidR="00771C7C" w:rsidRPr="00771C7C" w:rsidRDefault="00771C7C" w:rsidP="00771C7C">
      <w:pPr>
        <w:framePr w:w="2259" w:h="510" w:wrap="auto" w:vAnchor="text" w:hAnchor="text" w:x="81" w:y="1"/>
        <w:autoSpaceDE w:val="0"/>
        <w:autoSpaceDN w:val="0"/>
        <w:adjustRightInd w:val="0"/>
        <w:spacing w:after="0" w:line="240" w:lineRule="auto"/>
        <w:rPr>
          <w:rFonts w:ascii="Arial" w:hAnsi="Arial" w:cs="Arial"/>
          <w:sz w:val="20"/>
          <w:szCs w:val="20"/>
        </w:rPr>
      </w:pPr>
      <w:r>
        <w:rPr>
          <w:rFonts w:ascii="Arial" w:hAnsi="Arial" w:cs="Arial"/>
          <w:noProof/>
          <w:position w:val="-21"/>
          <w:sz w:val="20"/>
          <w:szCs w:val="20"/>
          <w:lang w:eastAsia="ru-RU"/>
        </w:rPr>
        <w:drawing>
          <wp:inline distT="0" distB="0" distL="0" distR="0">
            <wp:extent cx="762000" cy="323850"/>
            <wp:effectExtent l="0" t="0" r="0" b="0"/>
            <wp:docPr id="256"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63"/>
                    <a:srcRect/>
                    <a:stretch>
                      <a:fillRect/>
                    </a:stretch>
                  </pic:blipFill>
                  <pic:spPr bwMode="auto">
                    <a:xfrm>
                      <a:off x="0" y="0"/>
                      <a:ext cx="762000" cy="323850"/>
                    </a:xfrm>
                    <a:prstGeom prst="rect">
                      <a:avLst/>
                    </a:prstGeom>
                    <a:noFill/>
                    <a:ln w="9525">
                      <a:noFill/>
                      <a:miter lim="800000"/>
                      <a:headEnd/>
                      <a:tailEnd/>
                    </a:ln>
                  </pic:spPr>
                </pic:pic>
              </a:graphicData>
            </a:graphic>
          </wp:inline>
        </w:drawing>
      </w:r>
    </w:p>
    <w:p w:rsidR="004D067D" w:rsidRPr="00AB622B"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 </w:t>
      </w:r>
    </w:p>
    <w:p w:rsidR="00771C7C" w:rsidRDefault="00771C7C"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4D067D" w:rsidRPr="00AB622B"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Важной характеристикой успешной работы предприятия является величина запаса безопасности (</w:t>
      </w:r>
      <w:r w:rsidRPr="00771C7C">
        <w:rPr>
          <w:rFonts w:ascii="Verdana" w:eastAsia="Times New Roman" w:hAnsi="Verdana" w:cs="Times New Roman"/>
          <w:b/>
          <w:i/>
          <w:iCs/>
          <w:color w:val="000000" w:themeColor="text1"/>
          <w:sz w:val="18"/>
          <w:szCs w:val="18"/>
          <w:lang w:eastAsia="ru-RU"/>
        </w:rPr>
        <w:t>Safety Margin</w:t>
      </w:r>
      <w:r w:rsidRPr="00AB622B">
        <w:rPr>
          <w:rFonts w:ascii="Verdana" w:eastAsia="Times New Roman" w:hAnsi="Verdana" w:cs="Times New Roman"/>
          <w:i/>
          <w:iCs/>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которая в относительной форме определяется в виде разности между запланированным объемом реализации и точкой безубыточности </w:t>
      </w:r>
    </w:p>
    <w:p w:rsidR="00771C7C" w:rsidRPr="00771C7C" w:rsidRDefault="00771C7C" w:rsidP="00771C7C">
      <w:pPr>
        <w:framePr w:w="2499" w:h="510" w:wrap="auto" w:vAnchor="text" w:hAnchor="text" w:x="81" w:y="1"/>
        <w:autoSpaceDE w:val="0"/>
        <w:autoSpaceDN w:val="0"/>
        <w:adjustRightInd w:val="0"/>
        <w:spacing w:after="0" w:line="240" w:lineRule="auto"/>
        <w:rPr>
          <w:rFonts w:ascii="Arial" w:hAnsi="Arial" w:cs="Arial"/>
          <w:sz w:val="20"/>
          <w:szCs w:val="20"/>
        </w:rPr>
      </w:pPr>
      <w:r>
        <w:rPr>
          <w:rFonts w:ascii="Arial" w:hAnsi="Arial" w:cs="Arial"/>
          <w:noProof/>
          <w:position w:val="-21"/>
          <w:sz w:val="20"/>
          <w:szCs w:val="20"/>
          <w:lang w:eastAsia="ru-RU"/>
        </w:rPr>
        <w:drawing>
          <wp:inline distT="0" distB="0" distL="0" distR="0">
            <wp:extent cx="914400" cy="323850"/>
            <wp:effectExtent l="0" t="0" r="0" b="0"/>
            <wp:docPr id="265"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4"/>
                    <a:srcRect/>
                    <a:stretch>
                      <a:fillRect/>
                    </a:stretch>
                  </pic:blipFill>
                  <pic:spPr bwMode="auto">
                    <a:xfrm>
                      <a:off x="0" y="0"/>
                      <a:ext cx="914400" cy="323850"/>
                    </a:xfrm>
                    <a:prstGeom prst="rect">
                      <a:avLst/>
                    </a:prstGeom>
                    <a:noFill/>
                    <a:ln w="9525">
                      <a:noFill/>
                      <a:miter lim="800000"/>
                      <a:headEnd/>
                      <a:tailEnd/>
                    </a:ln>
                  </pic:spPr>
                </pic:pic>
              </a:graphicData>
            </a:graphic>
          </wp:inline>
        </w:drawing>
      </w:r>
    </w:p>
    <w:p w:rsidR="00771C7C" w:rsidRDefault="00771C7C"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B34C74" w:rsidRDefault="00B34C74"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p w:rsidR="004D067D" w:rsidRPr="00AB622B" w:rsidRDefault="004D067D" w:rsidP="00AB622B">
      <w:pPr>
        <w:spacing w:before="100" w:beforeAutospacing="1" w:after="100" w:afterAutospacing="1" w:line="240" w:lineRule="auto"/>
        <w:rPr>
          <w:rFonts w:ascii="Verdana" w:eastAsia="Times New Roman" w:hAnsi="Verdana" w:cs="Times New Roman"/>
          <w:b/>
          <w:bCs/>
          <w:i/>
          <w:iCs/>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Чем выше этот показатель, тем безопаснее себя чувствует предприятие перед угрозой негативных изменений (уменьшении выручки или увеличения издержек). </w:t>
      </w:r>
    </w:p>
    <w:p w:rsidR="004D067D" w:rsidRPr="00EE5045" w:rsidRDefault="005512FF" w:rsidP="00AB622B">
      <w:pPr>
        <w:spacing w:before="100" w:beforeAutospacing="1" w:after="100" w:afterAutospacing="1" w:line="240" w:lineRule="auto"/>
        <w:rPr>
          <w:rFonts w:ascii="Verdana" w:eastAsia="Times New Roman" w:hAnsi="Verdana" w:cs="Times New Roman"/>
          <w:color w:val="0000FF"/>
          <w:sz w:val="18"/>
          <w:szCs w:val="18"/>
          <w:lang w:eastAsia="ru-RU"/>
        </w:rPr>
      </w:pPr>
      <w:r w:rsidRPr="00EE5045">
        <w:rPr>
          <w:rFonts w:ascii="Verdana" w:eastAsia="Times New Roman" w:hAnsi="Verdana" w:cs="Times New Roman"/>
          <w:b/>
          <w:bCs/>
          <w:i/>
          <w:iCs/>
          <w:color w:val="0000FF"/>
          <w:sz w:val="18"/>
          <w:szCs w:val="18"/>
          <w:lang w:eastAsia="ru-RU"/>
        </w:rPr>
        <w:t>5</w:t>
      </w:r>
      <w:r w:rsidR="004D067D" w:rsidRPr="00EE5045">
        <w:rPr>
          <w:rFonts w:ascii="Verdana" w:eastAsia="Times New Roman" w:hAnsi="Verdana" w:cs="Times New Roman"/>
          <w:b/>
          <w:bCs/>
          <w:i/>
          <w:iCs/>
          <w:color w:val="0000FF"/>
          <w:sz w:val="18"/>
          <w:szCs w:val="18"/>
          <w:lang w:eastAsia="ru-RU"/>
        </w:rPr>
        <w:t>. 5. Графическое представление анализа безубыточности</w:t>
      </w:r>
      <w:r w:rsidR="00EE5045" w:rsidRPr="00EE5045">
        <w:rPr>
          <w:rFonts w:ascii="Verdana" w:eastAsia="Times New Roman" w:hAnsi="Verdana" w:cs="Times New Roman"/>
          <w:b/>
          <w:bCs/>
          <w:i/>
          <w:iCs/>
          <w:color w:val="0000FF"/>
          <w:sz w:val="18"/>
          <w:szCs w:val="18"/>
          <w:lang w:eastAsia="ru-RU"/>
        </w:rPr>
        <w:t>.</w:t>
      </w:r>
      <w:r w:rsidR="004D067D" w:rsidRPr="00EE5045">
        <w:rPr>
          <w:rFonts w:ascii="Verdana" w:eastAsia="Times New Roman" w:hAnsi="Verdana" w:cs="Times New Roman"/>
          <w:color w:val="0000FF"/>
          <w:sz w:val="18"/>
          <w:szCs w:val="18"/>
          <w:lang w:eastAsia="ru-RU"/>
        </w:rPr>
        <w:t xml:space="preserve"> </w:t>
      </w:r>
    </w:p>
    <w:p w:rsidR="004D067D" w:rsidRPr="00AB622B"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Сущность анализа безубыточности полностью раскрыв</w:t>
      </w:r>
      <w:r w:rsidR="00771C7C">
        <w:rPr>
          <w:rFonts w:ascii="Verdana" w:eastAsia="Times New Roman" w:hAnsi="Verdana" w:cs="Times New Roman"/>
          <w:color w:val="000000" w:themeColor="text1"/>
          <w:sz w:val="18"/>
          <w:szCs w:val="18"/>
          <w:lang w:eastAsia="ru-RU"/>
        </w:rPr>
        <w:t xml:space="preserve">ается на графике безубыточности. </w:t>
      </w:r>
      <w:r w:rsidRPr="00AB622B">
        <w:rPr>
          <w:rFonts w:ascii="Verdana" w:eastAsia="Times New Roman" w:hAnsi="Verdana" w:cs="Times New Roman"/>
          <w:color w:val="000000" w:themeColor="text1"/>
          <w:sz w:val="18"/>
          <w:szCs w:val="18"/>
          <w:lang w:eastAsia="ru-RU"/>
        </w:rPr>
        <w:t xml:space="preserve">Этот график показывает объем произведенной продукции в натуральном выражении на горизонтальной оси и величину дохода или издержек в стоимостном выражении на вертикальной оси. Можно было бы построить аналогичный график, откладывая по горизонтальной оси объем выпуска в процентах к полной мощности. </w:t>
      </w:r>
    </w:p>
    <w:p w:rsidR="004D067D" w:rsidRPr="00AB622B" w:rsidRDefault="0011763C"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object w:dxaOrig="18180" w:dyaOrig="12600">
          <v:shape id="_x0000_i1026" type="#_x0000_t75" style="width:467.25pt;height:324pt" o:ole="">
            <v:imagedata r:id="rId365" o:title=""/>
          </v:shape>
          <o:OLEObject Type="Embed" ProgID="AutoCAD.Drawing.17" ShapeID="_x0000_i1026" DrawAspect="Content" ObjectID="_1289980449" r:id="rId366"/>
        </w:object>
      </w:r>
    </w:p>
    <w:p w:rsidR="004D067D" w:rsidRPr="00AB622B"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Рис</w:t>
      </w:r>
      <w:r w:rsidR="005512FF">
        <w:rPr>
          <w:rFonts w:ascii="Verdana" w:eastAsia="Times New Roman" w:hAnsi="Verdana" w:cs="Times New Roman"/>
          <w:color w:val="000000" w:themeColor="text1"/>
          <w:sz w:val="18"/>
          <w:szCs w:val="18"/>
          <w:lang w:eastAsia="ru-RU"/>
        </w:rPr>
        <w:t>унок.</w:t>
      </w:r>
      <w:r w:rsidRPr="00AB622B">
        <w:rPr>
          <w:rFonts w:ascii="Verdana" w:eastAsia="Times New Roman" w:hAnsi="Verdana" w:cs="Times New Roman"/>
          <w:color w:val="000000" w:themeColor="text1"/>
          <w:sz w:val="18"/>
          <w:szCs w:val="18"/>
          <w:lang w:eastAsia="ru-RU"/>
        </w:rPr>
        <w:t xml:space="preserve"> Графическое представление точки безубыточности </w:t>
      </w:r>
      <w:r w:rsidR="00AA5D93" w:rsidRPr="00A90A45">
        <w:rPr>
          <w:rFonts w:ascii="Verdana" w:eastAsia="Times New Roman" w:hAnsi="Verdana" w:cs="Times New Roman"/>
          <w:b/>
          <w:color w:val="336600"/>
          <w:sz w:val="18"/>
          <w:szCs w:val="18"/>
          <w:lang w:eastAsia="ru-RU"/>
        </w:rPr>
        <w:t>(</w:t>
      </w:r>
      <w:r w:rsidR="00AA5D93" w:rsidRPr="00A90A45">
        <w:rPr>
          <w:rFonts w:ascii="Verdana" w:eastAsia="Times New Roman" w:hAnsi="Verdana" w:cs="Times New Roman"/>
          <w:b/>
          <w:color w:val="336600"/>
          <w:sz w:val="18"/>
          <w:szCs w:val="18"/>
          <w:lang w:val="en-US" w:eastAsia="ru-RU"/>
        </w:rPr>
        <w:t>PBE</w:t>
      </w:r>
      <w:r w:rsidR="00AA5D93" w:rsidRPr="00A90A45">
        <w:rPr>
          <w:rFonts w:ascii="Verdana" w:eastAsia="Times New Roman" w:hAnsi="Verdana" w:cs="Times New Roman"/>
          <w:b/>
          <w:color w:val="336600"/>
          <w:sz w:val="18"/>
          <w:szCs w:val="18"/>
          <w:lang w:eastAsia="ru-RU"/>
        </w:rPr>
        <w:t>)</w:t>
      </w:r>
      <w:r w:rsidR="00AA5D93" w:rsidRPr="00AA5D93">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br/>
      </w:r>
      <w:r w:rsidRPr="00AA5D93">
        <w:rPr>
          <w:rFonts w:ascii="Verdana" w:eastAsia="Times New Roman" w:hAnsi="Verdana" w:cs="Times New Roman"/>
          <w:b/>
          <w:color w:val="000000" w:themeColor="text1"/>
          <w:sz w:val="18"/>
          <w:szCs w:val="18"/>
          <w:lang w:eastAsia="ru-RU"/>
        </w:rPr>
        <w:t>АС</w:t>
      </w:r>
      <w:r w:rsidRPr="00AB622B">
        <w:rPr>
          <w:rFonts w:ascii="Verdana" w:eastAsia="Times New Roman" w:hAnsi="Verdana" w:cs="Times New Roman"/>
          <w:color w:val="000000" w:themeColor="text1"/>
          <w:sz w:val="18"/>
          <w:szCs w:val="18"/>
          <w:lang w:eastAsia="ru-RU"/>
        </w:rPr>
        <w:t xml:space="preserve"> - линия совокупных издержек; </w:t>
      </w:r>
      <w:r w:rsidR="00AA5D93">
        <w:rPr>
          <w:rFonts w:ascii="Verdana" w:eastAsia="Times New Roman" w:hAnsi="Verdana" w:cs="Times New Roman"/>
          <w:b/>
          <w:color w:val="000000" w:themeColor="text1"/>
          <w:sz w:val="18"/>
          <w:szCs w:val="18"/>
          <w:lang w:val="en-US" w:eastAsia="ru-RU"/>
        </w:rPr>
        <w:t>OP</w:t>
      </w:r>
      <w:r w:rsidRPr="00AB622B">
        <w:rPr>
          <w:rFonts w:ascii="Verdana" w:eastAsia="Times New Roman" w:hAnsi="Verdana" w:cs="Times New Roman"/>
          <w:color w:val="000000" w:themeColor="text1"/>
          <w:sz w:val="18"/>
          <w:szCs w:val="18"/>
          <w:lang w:eastAsia="ru-RU"/>
        </w:rPr>
        <w:t xml:space="preserve"> - линия дохода </w:t>
      </w:r>
    </w:p>
    <w:p w:rsidR="00AA5D93" w:rsidRPr="00AA5D93"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lastRenderedPageBreak/>
        <w:t xml:space="preserve">Линия </w:t>
      </w:r>
      <w:r w:rsidR="00AA5D93">
        <w:rPr>
          <w:rFonts w:ascii="Verdana" w:eastAsia="Times New Roman" w:hAnsi="Verdana" w:cs="Times New Roman"/>
          <w:b/>
          <w:color w:val="0000FF"/>
          <w:sz w:val="18"/>
          <w:szCs w:val="18"/>
          <w:lang w:val="en-US" w:eastAsia="ru-RU"/>
        </w:rPr>
        <w:t>AF</w:t>
      </w:r>
      <w:r w:rsidRPr="00AB622B">
        <w:rPr>
          <w:rFonts w:ascii="Verdana" w:eastAsia="Times New Roman" w:hAnsi="Verdana" w:cs="Times New Roman"/>
          <w:color w:val="000000" w:themeColor="text1"/>
          <w:sz w:val="18"/>
          <w:szCs w:val="18"/>
          <w:lang w:eastAsia="ru-RU"/>
        </w:rPr>
        <w:t xml:space="preserve">, показывающая постоянные издержки, которые не меняются в зависимости от объема, проходит параллельно оси </w:t>
      </w:r>
      <w:r w:rsidR="00273EF1">
        <w:rPr>
          <w:rFonts w:ascii="Verdana" w:eastAsia="Times New Roman" w:hAnsi="Verdana" w:cs="Times New Roman"/>
          <w:b/>
          <w:color w:val="000000" w:themeColor="text1"/>
          <w:sz w:val="18"/>
          <w:szCs w:val="18"/>
          <w:lang w:val="en-US" w:eastAsia="ru-RU"/>
        </w:rPr>
        <w:t>OX</w:t>
      </w:r>
      <w:r w:rsidRPr="00AB622B">
        <w:rPr>
          <w:rFonts w:ascii="Verdana" w:eastAsia="Times New Roman" w:hAnsi="Verdana" w:cs="Times New Roman"/>
          <w:color w:val="000000" w:themeColor="text1"/>
          <w:sz w:val="18"/>
          <w:szCs w:val="18"/>
          <w:lang w:eastAsia="ru-RU"/>
        </w:rPr>
        <w:t xml:space="preserve">. Вертикальное расстояние между линией </w:t>
      </w:r>
      <w:r w:rsidR="00AA5D93">
        <w:rPr>
          <w:rFonts w:ascii="Verdana" w:eastAsia="Times New Roman" w:hAnsi="Verdana" w:cs="Times New Roman"/>
          <w:b/>
          <w:color w:val="0000FF"/>
          <w:sz w:val="18"/>
          <w:szCs w:val="18"/>
          <w:lang w:val="en-US" w:eastAsia="ru-RU"/>
        </w:rPr>
        <w:t>AF</w:t>
      </w:r>
      <w:r w:rsidRPr="00AB622B">
        <w:rPr>
          <w:rFonts w:ascii="Verdana" w:eastAsia="Times New Roman" w:hAnsi="Verdana" w:cs="Times New Roman"/>
          <w:color w:val="000000" w:themeColor="text1"/>
          <w:sz w:val="18"/>
          <w:szCs w:val="18"/>
          <w:lang w:eastAsia="ru-RU"/>
        </w:rPr>
        <w:t xml:space="preserve"> и линией </w:t>
      </w:r>
      <w:r w:rsidRPr="00771C7C">
        <w:rPr>
          <w:rFonts w:ascii="Verdana" w:eastAsia="Times New Roman" w:hAnsi="Verdana" w:cs="Times New Roman"/>
          <w:b/>
          <w:color w:val="000000" w:themeColor="text1"/>
          <w:sz w:val="18"/>
          <w:szCs w:val="18"/>
          <w:lang w:eastAsia="ru-RU"/>
        </w:rPr>
        <w:t>АС</w:t>
      </w:r>
      <w:r w:rsidRPr="00AB622B">
        <w:rPr>
          <w:rFonts w:ascii="Verdana" w:eastAsia="Times New Roman" w:hAnsi="Verdana" w:cs="Times New Roman"/>
          <w:color w:val="000000" w:themeColor="text1"/>
          <w:sz w:val="18"/>
          <w:szCs w:val="18"/>
          <w:lang w:eastAsia="ru-RU"/>
        </w:rPr>
        <w:t xml:space="preserve"> при любом определенном объеме характеризует совокупные переменные издержки произво</w:t>
      </w:r>
      <w:r w:rsidR="00AA5D93">
        <w:rPr>
          <w:rFonts w:ascii="Verdana" w:eastAsia="Times New Roman" w:hAnsi="Verdana" w:cs="Times New Roman"/>
          <w:color w:val="000000" w:themeColor="text1"/>
          <w:sz w:val="18"/>
          <w:szCs w:val="18"/>
          <w:lang w:eastAsia="ru-RU"/>
        </w:rPr>
        <w:t>дства данного объема продукции. При производственных простоях суммарные издержки равны постоянным затратам (</w:t>
      </w:r>
      <w:r w:rsidR="00AA5D93" w:rsidRPr="00AA5D93">
        <w:rPr>
          <w:rFonts w:ascii="Verdana" w:eastAsia="Times New Roman" w:hAnsi="Verdana" w:cs="Times New Roman"/>
          <w:b/>
          <w:color w:val="0000FF"/>
          <w:sz w:val="18"/>
          <w:szCs w:val="18"/>
          <w:lang w:val="en-US" w:eastAsia="ru-RU"/>
        </w:rPr>
        <w:t>AF</w:t>
      </w:r>
      <w:r w:rsidR="00AA5D93">
        <w:rPr>
          <w:rFonts w:ascii="Verdana" w:eastAsia="Times New Roman" w:hAnsi="Verdana" w:cs="Times New Roman"/>
          <w:color w:val="000000" w:themeColor="text1"/>
          <w:sz w:val="18"/>
          <w:szCs w:val="18"/>
          <w:lang w:eastAsia="ru-RU"/>
        </w:rPr>
        <w:t>).</w:t>
      </w:r>
    </w:p>
    <w:p w:rsidR="004D067D" w:rsidRPr="00AB622B" w:rsidRDefault="004D067D"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Для каждой конкретной цены продажи еди</w:t>
      </w:r>
      <w:r w:rsidR="002D6BA3">
        <w:rPr>
          <w:rFonts w:ascii="Verdana" w:eastAsia="Times New Roman" w:hAnsi="Verdana" w:cs="Times New Roman"/>
          <w:color w:val="000000" w:themeColor="text1"/>
          <w:sz w:val="18"/>
          <w:szCs w:val="18"/>
          <w:lang w:eastAsia="ru-RU"/>
        </w:rPr>
        <w:t xml:space="preserve">ницы конечного продукта, линия </w:t>
      </w:r>
      <w:r w:rsidR="002D6BA3" w:rsidRPr="002D6BA3">
        <w:rPr>
          <w:rFonts w:ascii="Verdana" w:eastAsia="Times New Roman" w:hAnsi="Verdana" w:cs="Times New Roman"/>
          <w:b/>
          <w:color w:val="000000" w:themeColor="text1"/>
          <w:sz w:val="18"/>
          <w:szCs w:val="18"/>
          <w:lang w:val="en-US" w:eastAsia="ru-RU"/>
        </w:rPr>
        <w:t>OP</w:t>
      </w:r>
      <w:r w:rsidRPr="00AB622B">
        <w:rPr>
          <w:rFonts w:ascii="Verdana" w:eastAsia="Times New Roman" w:hAnsi="Verdana" w:cs="Times New Roman"/>
          <w:color w:val="000000" w:themeColor="text1"/>
          <w:sz w:val="18"/>
          <w:szCs w:val="18"/>
          <w:lang w:eastAsia="ru-RU"/>
        </w:rPr>
        <w:t xml:space="preserve">, будет показывать величину доходов при различных объемах продаж. Пересечение линии совокупного дохода </w:t>
      </w:r>
      <w:r w:rsidR="002D6BA3" w:rsidRPr="00852499">
        <w:rPr>
          <w:rFonts w:ascii="Verdana" w:eastAsia="Times New Roman" w:hAnsi="Verdana" w:cs="Times New Roman"/>
          <w:b/>
          <w:color w:val="000000" w:themeColor="text1"/>
          <w:sz w:val="18"/>
          <w:szCs w:val="18"/>
          <w:lang w:eastAsia="ru-RU"/>
        </w:rPr>
        <w:t>(</w:t>
      </w:r>
      <w:r w:rsidR="002D6BA3" w:rsidRPr="002D6BA3">
        <w:rPr>
          <w:rFonts w:ascii="Verdana" w:eastAsia="Times New Roman" w:hAnsi="Verdana" w:cs="Times New Roman"/>
          <w:b/>
          <w:color w:val="000000" w:themeColor="text1"/>
          <w:sz w:val="18"/>
          <w:szCs w:val="18"/>
          <w:lang w:val="en-US" w:eastAsia="ru-RU"/>
        </w:rPr>
        <w:t>OP</w:t>
      </w:r>
      <w:r w:rsidR="002D6BA3" w:rsidRPr="002D6BA3">
        <w:rPr>
          <w:rFonts w:ascii="Verdana" w:eastAsia="Times New Roman" w:hAnsi="Verdana" w:cs="Times New Roman"/>
          <w:b/>
          <w:color w:val="000000" w:themeColor="text1"/>
          <w:sz w:val="18"/>
          <w:szCs w:val="18"/>
          <w:lang w:eastAsia="ru-RU"/>
        </w:rPr>
        <w:t>)</w:t>
      </w:r>
      <w:r w:rsidR="002D6BA3" w:rsidRPr="002D6BA3">
        <w:rPr>
          <w:rFonts w:ascii="Verdana" w:eastAsia="Times New Roman" w:hAnsi="Verdana" w:cs="Times New Roman"/>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с линией совокупных издержек</w:t>
      </w:r>
      <w:r w:rsidR="002D6BA3" w:rsidRPr="002D6BA3">
        <w:rPr>
          <w:rFonts w:ascii="Verdana" w:eastAsia="Times New Roman" w:hAnsi="Verdana" w:cs="Times New Roman"/>
          <w:color w:val="000000" w:themeColor="text1"/>
          <w:sz w:val="18"/>
          <w:szCs w:val="18"/>
          <w:lang w:eastAsia="ru-RU"/>
        </w:rPr>
        <w:t xml:space="preserve"> </w:t>
      </w:r>
      <w:r w:rsidR="002D6BA3" w:rsidRPr="00852499">
        <w:rPr>
          <w:rFonts w:ascii="Verdana" w:eastAsia="Times New Roman" w:hAnsi="Verdana" w:cs="Times New Roman"/>
          <w:b/>
          <w:color w:val="000000" w:themeColor="text1"/>
          <w:sz w:val="18"/>
          <w:szCs w:val="18"/>
          <w:lang w:eastAsia="ru-RU"/>
        </w:rPr>
        <w:t>(</w:t>
      </w:r>
      <w:r w:rsidR="002D6BA3" w:rsidRPr="002D6BA3">
        <w:rPr>
          <w:rFonts w:ascii="Verdana" w:eastAsia="Times New Roman" w:hAnsi="Verdana" w:cs="Times New Roman"/>
          <w:b/>
          <w:color w:val="000000" w:themeColor="text1"/>
          <w:sz w:val="18"/>
          <w:szCs w:val="18"/>
          <w:lang w:val="en-US" w:eastAsia="ru-RU"/>
        </w:rPr>
        <w:t>AC</w:t>
      </w:r>
      <w:r w:rsidR="002D6BA3" w:rsidRPr="002D6BA3">
        <w:rPr>
          <w:rFonts w:ascii="Verdana" w:eastAsia="Times New Roman" w:hAnsi="Verdana" w:cs="Times New Roman"/>
          <w:b/>
          <w:color w:val="000000" w:themeColor="text1"/>
          <w:sz w:val="18"/>
          <w:szCs w:val="18"/>
          <w:lang w:eastAsia="ru-RU"/>
        </w:rPr>
        <w:t>)</w:t>
      </w:r>
      <w:r w:rsidR="002D6BA3" w:rsidRPr="002D6BA3">
        <w:rPr>
          <w:rFonts w:ascii="Verdana" w:eastAsia="Times New Roman" w:hAnsi="Verdana" w:cs="Times New Roman"/>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определяет точку безубыточности,</w:t>
      </w:r>
      <w:r w:rsidR="002D6BA3" w:rsidRPr="002D6BA3">
        <w:rPr>
          <w:rFonts w:ascii="Verdana" w:eastAsia="Times New Roman" w:hAnsi="Verdana" w:cs="Times New Roman"/>
          <w:color w:val="000000" w:themeColor="text1"/>
          <w:sz w:val="18"/>
          <w:szCs w:val="18"/>
          <w:lang w:eastAsia="ru-RU"/>
        </w:rPr>
        <w:t xml:space="preserve"> </w:t>
      </w:r>
      <w:r w:rsidR="002D6BA3" w:rsidRPr="00852499">
        <w:rPr>
          <w:rFonts w:ascii="Verdana" w:eastAsia="Times New Roman" w:hAnsi="Verdana" w:cs="Times New Roman"/>
          <w:b/>
          <w:color w:val="336600"/>
          <w:sz w:val="18"/>
          <w:szCs w:val="18"/>
          <w:lang w:eastAsia="ru-RU"/>
        </w:rPr>
        <w:t>(</w:t>
      </w:r>
      <w:r w:rsidR="002D6BA3" w:rsidRPr="00852499">
        <w:rPr>
          <w:rFonts w:ascii="Verdana" w:eastAsia="Times New Roman" w:hAnsi="Verdana" w:cs="Times New Roman"/>
          <w:b/>
          <w:color w:val="336600"/>
          <w:sz w:val="18"/>
          <w:szCs w:val="18"/>
          <w:lang w:val="en-US" w:eastAsia="ru-RU"/>
        </w:rPr>
        <w:t>N</w:t>
      </w:r>
      <w:r w:rsidR="002D6BA3" w:rsidRPr="00852499">
        <w:rPr>
          <w:rFonts w:ascii="Verdana" w:eastAsia="Times New Roman" w:hAnsi="Verdana" w:cs="Times New Roman"/>
          <w:b/>
          <w:color w:val="336600"/>
          <w:sz w:val="18"/>
          <w:szCs w:val="18"/>
          <w:lang w:eastAsia="ru-RU"/>
        </w:rPr>
        <w:t xml:space="preserve">) </w:t>
      </w:r>
      <w:r w:rsidR="002D6BA3" w:rsidRPr="00852499">
        <w:rPr>
          <w:rFonts w:ascii="Verdana" w:eastAsia="Times New Roman" w:hAnsi="Verdana" w:cs="Times New Roman"/>
          <w:b/>
          <w:color w:val="336600"/>
          <w:sz w:val="18"/>
          <w:szCs w:val="18"/>
          <w:lang w:val="en-US" w:eastAsia="ru-RU"/>
        </w:rPr>
        <w:t>PBE</w:t>
      </w:r>
      <w:r w:rsidR="002D6BA3" w:rsidRPr="00852499">
        <w:rPr>
          <w:rFonts w:ascii="Verdana" w:eastAsia="Times New Roman" w:hAnsi="Verdana" w:cs="Times New Roman"/>
          <w:b/>
          <w:color w:val="336600"/>
          <w:sz w:val="18"/>
          <w:szCs w:val="18"/>
          <w:lang w:eastAsia="ru-RU"/>
        </w:rPr>
        <w:t xml:space="preserve"> (</w:t>
      </w:r>
      <w:r w:rsidR="002D6BA3" w:rsidRPr="00852499">
        <w:rPr>
          <w:rFonts w:ascii="Verdana" w:eastAsia="Times New Roman" w:hAnsi="Verdana" w:cs="Times New Roman"/>
          <w:b/>
          <w:color w:val="336600"/>
          <w:sz w:val="18"/>
          <w:szCs w:val="18"/>
          <w:lang w:val="en-US" w:eastAsia="ru-RU"/>
        </w:rPr>
        <w:t>Point</w:t>
      </w:r>
      <w:r w:rsidR="002D6BA3" w:rsidRPr="00852499">
        <w:rPr>
          <w:rFonts w:ascii="Verdana" w:eastAsia="Times New Roman" w:hAnsi="Verdana" w:cs="Times New Roman"/>
          <w:b/>
          <w:color w:val="336600"/>
          <w:sz w:val="18"/>
          <w:szCs w:val="18"/>
          <w:lang w:eastAsia="ru-RU"/>
        </w:rPr>
        <w:t xml:space="preserve"> </w:t>
      </w:r>
      <w:r w:rsidR="002D6BA3" w:rsidRPr="00852499">
        <w:rPr>
          <w:rFonts w:ascii="Verdana" w:eastAsia="Times New Roman" w:hAnsi="Verdana" w:cs="Times New Roman"/>
          <w:b/>
          <w:color w:val="336600"/>
          <w:sz w:val="18"/>
          <w:szCs w:val="18"/>
          <w:lang w:val="en-US" w:eastAsia="ru-RU"/>
        </w:rPr>
        <w:t>of</w:t>
      </w:r>
      <w:r w:rsidR="002D6BA3" w:rsidRPr="00852499">
        <w:rPr>
          <w:rFonts w:ascii="Verdana" w:eastAsia="Times New Roman" w:hAnsi="Verdana" w:cs="Times New Roman"/>
          <w:b/>
          <w:color w:val="336600"/>
          <w:sz w:val="18"/>
          <w:szCs w:val="18"/>
          <w:lang w:eastAsia="ru-RU"/>
        </w:rPr>
        <w:t xml:space="preserve"> </w:t>
      </w:r>
      <w:r w:rsidR="002D6BA3" w:rsidRPr="00852499">
        <w:rPr>
          <w:rFonts w:ascii="Verdana" w:eastAsia="Times New Roman" w:hAnsi="Verdana" w:cs="Times New Roman"/>
          <w:b/>
          <w:color w:val="336600"/>
          <w:sz w:val="18"/>
          <w:szCs w:val="18"/>
          <w:lang w:val="en-US" w:eastAsia="ru-RU"/>
        </w:rPr>
        <w:t>Break</w:t>
      </w:r>
      <w:r w:rsidR="002D6BA3" w:rsidRPr="00852499">
        <w:rPr>
          <w:rFonts w:ascii="Verdana" w:eastAsia="Times New Roman" w:hAnsi="Verdana" w:cs="Times New Roman"/>
          <w:b/>
          <w:color w:val="336600"/>
          <w:sz w:val="18"/>
          <w:szCs w:val="18"/>
          <w:lang w:eastAsia="ru-RU"/>
        </w:rPr>
        <w:t>-</w:t>
      </w:r>
      <w:r w:rsidR="002D6BA3" w:rsidRPr="00852499">
        <w:rPr>
          <w:rFonts w:ascii="Verdana" w:eastAsia="Times New Roman" w:hAnsi="Verdana" w:cs="Times New Roman"/>
          <w:b/>
          <w:color w:val="336600"/>
          <w:sz w:val="18"/>
          <w:szCs w:val="18"/>
          <w:lang w:val="en-US" w:eastAsia="ru-RU"/>
        </w:rPr>
        <w:t>even</w:t>
      </w:r>
      <w:r w:rsidR="002D6BA3" w:rsidRPr="00852499">
        <w:rPr>
          <w:rFonts w:ascii="Verdana" w:eastAsia="Times New Roman" w:hAnsi="Verdana" w:cs="Times New Roman"/>
          <w:b/>
          <w:color w:val="336600"/>
          <w:sz w:val="18"/>
          <w:szCs w:val="18"/>
          <w:lang w:eastAsia="ru-RU"/>
        </w:rPr>
        <w:t>)</w:t>
      </w:r>
      <w:r w:rsidRPr="00AB622B">
        <w:rPr>
          <w:rFonts w:ascii="Verdana" w:eastAsia="Times New Roman" w:hAnsi="Verdana" w:cs="Times New Roman"/>
          <w:color w:val="000000" w:themeColor="text1"/>
          <w:sz w:val="18"/>
          <w:szCs w:val="18"/>
          <w:lang w:eastAsia="ru-RU"/>
        </w:rPr>
        <w:t xml:space="preserve"> точку в которой совокупный доход равен совокупным издержкам (переменным и постоянным). Любая разность по вертикали между линией совокупного дохода </w:t>
      </w:r>
      <w:r w:rsidR="002D6BA3">
        <w:rPr>
          <w:rFonts w:ascii="Verdana" w:eastAsia="Times New Roman" w:hAnsi="Verdana" w:cs="Times New Roman"/>
          <w:color w:val="000000" w:themeColor="text1"/>
          <w:sz w:val="18"/>
          <w:szCs w:val="18"/>
          <w:lang w:eastAsia="ru-RU"/>
        </w:rPr>
        <w:t>(</w:t>
      </w:r>
      <w:r w:rsidR="002D6BA3" w:rsidRPr="002D6BA3">
        <w:rPr>
          <w:rFonts w:ascii="Verdana" w:eastAsia="Times New Roman" w:hAnsi="Verdana" w:cs="Times New Roman"/>
          <w:b/>
          <w:color w:val="000000" w:themeColor="text1"/>
          <w:sz w:val="18"/>
          <w:szCs w:val="18"/>
          <w:lang w:val="en-US" w:eastAsia="ru-RU"/>
        </w:rPr>
        <w:t>OP</w:t>
      </w:r>
      <w:r w:rsidR="002D6BA3">
        <w:rPr>
          <w:rFonts w:ascii="Verdana" w:eastAsia="Times New Roman" w:hAnsi="Verdana" w:cs="Times New Roman"/>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и совокупных издержек </w:t>
      </w:r>
      <w:r w:rsidR="002D6BA3">
        <w:rPr>
          <w:rFonts w:ascii="Verdana" w:eastAsia="Times New Roman" w:hAnsi="Verdana" w:cs="Times New Roman"/>
          <w:color w:val="000000" w:themeColor="text1"/>
          <w:sz w:val="18"/>
          <w:szCs w:val="18"/>
          <w:lang w:eastAsia="ru-RU"/>
        </w:rPr>
        <w:t>(</w:t>
      </w:r>
      <w:r w:rsidR="002D6BA3" w:rsidRPr="002D6BA3">
        <w:rPr>
          <w:rFonts w:ascii="Verdana" w:eastAsia="Times New Roman" w:hAnsi="Verdana" w:cs="Times New Roman"/>
          <w:b/>
          <w:color w:val="000000" w:themeColor="text1"/>
          <w:sz w:val="18"/>
          <w:szCs w:val="18"/>
          <w:lang w:val="en-US" w:eastAsia="ru-RU"/>
        </w:rPr>
        <w:t>AC</w:t>
      </w:r>
      <w:r w:rsidR="002D6BA3">
        <w:rPr>
          <w:rFonts w:ascii="Verdana" w:eastAsia="Times New Roman" w:hAnsi="Verdana" w:cs="Times New Roman"/>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справа от </w:t>
      </w:r>
      <w:r w:rsidR="002D6BA3" w:rsidRPr="00AB622B">
        <w:rPr>
          <w:rFonts w:ascii="Verdana" w:eastAsia="Times New Roman" w:hAnsi="Verdana" w:cs="Times New Roman"/>
          <w:color w:val="000000" w:themeColor="text1"/>
          <w:sz w:val="18"/>
          <w:szCs w:val="18"/>
          <w:lang w:eastAsia="ru-RU"/>
        </w:rPr>
        <w:t>точк</w:t>
      </w:r>
      <w:r w:rsidR="002D6BA3">
        <w:rPr>
          <w:rFonts w:ascii="Verdana" w:eastAsia="Times New Roman" w:hAnsi="Verdana" w:cs="Times New Roman"/>
          <w:color w:val="000000" w:themeColor="text1"/>
          <w:sz w:val="18"/>
          <w:szCs w:val="18"/>
          <w:lang w:eastAsia="ru-RU"/>
        </w:rPr>
        <w:t>и</w:t>
      </w:r>
      <w:r w:rsidR="002D6BA3" w:rsidRPr="00AB622B">
        <w:rPr>
          <w:rFonts w:ascii="Verdana" w:eastAsia="Times New Roman" w:hAnsi="Verdana" w:cs="Times New Roman"/>
          <w:color w:val="000000" w:themeColor="text1"/>
          <w:sz w:val="18"/>
          <w:szCs w:val="18"/>
          <w:lang w:eastAsia="ru-RU"/>
        </w:rPr>
        <w:t xml:space="preserve"> безубыточности,</w:t>
      </w:r>
      <w:r w:rsidR="002D6BA3" w:rsidRPr="002D6BA3">
        <w:rPr>
          <w:rFonts w:ascii="Verdana" w:eastAsia="Times New Roman" w:hAnsi="Verdana" w:cs="Times New Roman"/>
          <w:color w:val="000000" w:themeColor="text1"/>
          <w:sz w:val="18"/>
          <w:szCs w:val="18"/>
          <w:lang w:eastAsia="ru-RU"/>
        </w:rPr>
        <w:t xml:space="preserve"> </w:t>
      </w:r>
      <w:r w:rsidR="002D6BA3" w:rsidRPr="00852499">
        <w:rPr>
          <w:rFonts w:ascii="Verdana" w:eastAsia="Times New Roman" w:hAnsi="Verdana" w:cs="Times New Roman"/>
          <w:b/>
          <w:color w:val="336600"/>
          <w:sz w:val="18"/>
          <w:szCs w:val="18"/>
          <w:lang w:eastAsia="ru-RU"/>
        </w:rPr>
        <w:t>(</w:t>
      </w:r>
      <w:r w:rsidR="002D6BA3" w:rsidRPr="00852499">
        <w:rPr>
          <w:rFonts w:ascii="Verdana" w:eastAsia="Times New Roman" w:hAnsi="Verdana" w:cs="Times New Roman"/>
          <w:b/>
          <w:color w:val="336600"/>
          <w:sz w:val="18"/>
          <w:szCs w:val="18"/>
          <w:lang w:val="en-US" w:eastAsia="ru-RU"/>
        </w:rPr>
        <w:t>N</w:t>
      </w:r>
      <w:r w:rsidR="002D6BA3" w:rsidRPr="00852499">
        <w:rPr>
          <w:rFonts w:ascii="Verdana" w:eastAsia="Times New Roman" w:hAnsi="Verdana" w:cs="Times New Roman"/>
          <w:b/>
          <w:color w:val="336600"/>
          <w:sz w:val="18"/>
          <w:szCs w:val="18"/>
          <w:lang w:eastAsia="ru-RU"/>
        </w:rPr>
        <w:t xml:space="preserve">) </w:t>
      </w:r>
      <w:r w:rsidR="002D6BA3" w:rsidRPr="00852499">
        <w:rPr>
          <w:rFonts w:ascii="Verdana" w:eastAsia="Times New Roman" w:hAnsi="Verdana" w:cs="Times New Roman"/>
          <w:b/>
          <w:color w:val="336600"/>
          <w:sz w:val="18"/>
          <w:szCs w:val="18"/>
          <w:lang w:val="en-US" w:eastAsia="ru-RU"/>
        </w:rPr>
        <w:t>PBE</w:t>
      </w:r>
      <w:r w:rsidR="002D6BA3" w:rsidRPr="00852499">
        <w:rPr>
          <w:rFonts w:ascii="Verdana" w:eastAsia="Times New Roman" w:hAnsi="Verdana" w:cs="Times New Roman"/>
          <w:b/>
          <w:color w:val="336600"/>
          <w:sz w:val="18"/>
          <w:szCs w:val="18"/>
          <w:lang w:eastAsia="ru-RU"/>
        </w:rPr>
        <w:t xml:space="preserve"> (</w:t>
      </w:r>
      <w:r w:rsidR="002D6BA3" w:rsidRPr="00852499">
        <w:rPr>
          <w:rFonts w:ascii="Verdana" w:eastAsia="Times New Roman" w:hAnsi="Verdana" w:cs="Times New Roman"/>
          <w:b/>
          <w:color w:val="336600"/>
          <w:sz w:val="18"/>
          <w:szCs w:val="18"/>
          <w:lang w:val="en-US" w:eastAsia="ru-RU"/>
        </w:rPr>
        <w:t>Point</w:t>
      </w:r>
      <w:r w:rsidR="002D6BA3" w:rsidRPr="00852499">
        <w:rPr>
          <w:rFonts w:ascii="Verdana" w:eastAsia="Times New Roman" w:hAnsi="Verdana" w:cs="Times New Roman"/>
          <w:b/>
          <w:color w:val="336600"/>
          <w:sz w:val="18"/>
          <w:szCs w:val="18"/>
          <w:lang w:eastAsia="ru-RU"/>
        </w:rPr>
        <w:t xml:space="preserve"> </w:t>
      </w:r>
      <w:r w:rsidR="002D6BA3" w:rsidRPr="00852499">
        <w:rPr>
          <w:rFonts w:ascii="Verdana" w:eastAsia="Times New Roman" w:hAnsi="Verdana" w:cs="Times New Roman"/>
          <w:b/>
          <w:color w:val="336600"/>
          <w:sz w:val="18"/>
          <w:szCs w:val="18"/>
          <w:lang w:val="en-US" w:eastAsia="ru-RU"/>
        </w:rPr>
        <w:t>of</w:t>
      </w:r>
      <w:r w:rsidR="002D6BA3" w:rsidRPr="00852499">
        <w:rPr>
          <w:rFonts w:ascii="Verdana" w:eastAsia="Times New Roman" w:hAnsi="Verdana" w:cs="Times New Roman"/>
          <w:b/>
          <w:color w:val="336600"/>
          <w:sz w:val="18"/>
          <w:szCs w:val="18"/>
          <w:lang w:eastAsia="ru-RU"/>
        </w:rPr>
        <w:t xml:space="preserve"> </w:t>
      </w:r>
      <w:r w:rsidR="002D6BA3" w:rsidRPr="00852499">
        <w:rPr>
          <w:rFonts w:ascii="Verdana" w:eastAsia="Times New Roman" w:hAnsi="Verdana" w:cs="Times New Roman"/>
          <w:b/>
          <w:color w:val="336600"/>
          <w:sz w:val="18"/>
          <w:szCs w:val="18"/>
          <w:lang w:val="en-US" w:eastAsia="ru-RU"/>
        </w:rPr>
        <w:t>Break</w:t>
      </w:r>
      <w:r w:rsidR="002D6BA3" w:rsidRPr="00852499">
        <w:rPr>
          <w:rFonts w:ascii="Verdana" w:eastAsia="Times New Roman" w:hAnsi="Verdana" w:cs="Times New Roman"/>
          <w:b/>
          <w:color w:val="336600"/>
          <w:sz w:val="18"/>
          <w:szCs w:val="18"/>
          <w:lang w:eastAsia="ru-RU"/>
        </w:rPr>
        <w:t>-</w:t>
      </w:r>
      <w:r w:rsidR="002D6BA3" w:rsidRPr="00852499">
        <w:rPr>
          <w:rFonts w:ascii="Verdana" w:eastAsia="Times New Roman" w:hAnsi="Verdana" w:cs="Times New Roman"/>
          <w:b/>
          <w:color w:val="336600"/>
          <w:sz w:val="18"/>
          <w:szCs w:val="18"/>
          <w:lang w:val="en-US" w:eastAsia="ru-RU"/>
        </w:rPr>
        <w:t>even</w:t>
      </w:r>
      <w:r w:rsidR="002D6BA3" w:rsidRPr="00852499">
        <w:rPr>
          <w:rFonts w:ascii="Verdana" w:eastAsia="Times New Roman" w:hAnsi="Verdana" w:cs="Times New Roman"/>
          <w:b/>
          <w:color w:val="336600"/>
          <w:sz w:val="18"/>
          <w:szCs w:val="18"/>
          <w:lang w:eastAsia="ru-RU"/>
        </w:rPr>
        <w:t>)</w:t>
      </w:r>
      <w:r w:rsidR="002D6BA3">
        <w:rPr>
          <w:rFonts w:ascii="Verdana" w:eastAsia="Times New Roman" w:hAnsi="Verdana" w:cs="Times New Roman"/>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показывает прибыль при данном объеме производства, в то время как убытки будут показываться на графике слева от </w:t>
      </w:r>
      <w:r w:rsidR="002D6BA3" w:rsidRPr="00273EF1">
        <w:rPr>
          <w:rFonts w:ascii="Verdana" w:eastAsia="Times New Roman" w:hAnsi="Verdana" w:cs="Times New Roman"/>
          <w:b/>
          <w:color w:val="336600"/>
          <w:sz w:val="18"/>
          <w:szCs w:val="18"/>
          <w:lang w:val="en-US" w:eastAsia="ru-RU"/>
        </w:rPr>
        <w:t>PBE</w:t>
      </w:r>
      <w:r w:rsidRPr="00AB622B">
        <w:rPr>
          <w:rFonts w:ascii="Verdana" w:eastAsia="Times New Roman" w:hAnsi="Verdana" w:cs="Times New Roman"/>
          <w:color w:val="000000" w:themeColor="text1"/>
          <w:sz w:val="18"/>
          <w:szCs w:val="18"/>
          <w:lang w:eastAsia="ru-RU"/>
        </w:rPr>
        <w:t xml:space="preserve">, потому как в этом случае совокупные издержки превышают совокупный доход. </w:t>
      </w:r>
    </w:p>
    <w:p w:rsidR="004D067D" w:rsidRPr="00273EF1" w:rsidRDefault="004D067D" w:rsidP="00AB622B">
      <w:pPr>
        <w:spacing w:before="100" w:beforeAutospacing="1" w:after="100" w:afterAutospacing="1" w:line="240" w:lineRule="auto"/>
        <w:rPr>
          <w:rFonts w:ascii="Verdana" w:eastAsia="Times New Roman" w:hAnsi="Verdana" w:cs="Times New Roman"/>
          <w:b/>
          <w:color w:val="008000"/>
          <w:sz w:val="18"/>
          <w:szCs w:val="18"/>
          <w:lang w:eastAsia="ru-RU"/>
        </w:rPr>
      </w:pPr>
      <w:r w:rsidRPr="00273EF1">
        <w:rPr>
          <w:rFonts w:ascii="Verdana" w:eastAsia="Times New Roman" w:hAnsi="Verdana" w:cs="Times New Roman"/>
          <w:b/>
          <w:color w:val="008000"/>
          <w:sz w:val="18"/>
          <w:szCs w:val="18"/>
          <w:lang w:eastAsia="ru-RU"/>
        </w:rPr>
        <w:t xml:space="preserve">В качестве примера </w:t>
      </w:r>
      <w:r w:rsidR="00A51448" w:rsidRPr="00273EF1">
        <w:rPr>
          <w:rFonts w:ascii="Verdana" w:eastAsia="Times New Roman" w:hAnsi="Verdana" w:cs="Times New Roman"/>
          <w:b/>
          <w:color w:val="008000"/>
          <w:sz w:val="18"/>
          <w:szCs w:val="18"/>
          <w:lang w:eastAsia="ru-RU"/>
        </w:rPr>
        <w:t xml:space="preserve">- </w:t>
      </w:r>
      <w:r w:rsidRPr="00273EF1">
        <w:rPr>
          <w:rFonts w:ascii="Verdana" w:eastAsia="Times New Roman" w:hAnsi="Verdana" w:cs="Times New Roman"/>
          <w:b/>
          <w:color w:val="008000"/>
          <w:sz w:val="18"/>
          <w:szCs w:val="18"/>
          <w:lang w:eastAsia="ru-RU"/>
        </w:rPr>
        <w:t>график безубы</w:t>
      </w:r>
      <w:r w:rsidR="00A51448" w:rsidRPr="00273EF1">
        <w:rPr>
          <w:rFonts w:ascii="Verdana" w:eastAsia="Times New Roman" w:hAnsi="Verdana" w:cs="Times New Roman"/>
          <w:b/>
          <w:color w:val="008000"/>
          <w:sz w:val="18"/>
          <w:szCs w:val="18"/>
          <w:lang w:eastAsia="ru-RU"/>
        </w:rPr>
        <w:t>точности для следующего случая:</w:t>
      </w:r>
    </w:p>
    <w:p w:rsidR="004D067D" w:rsidRPr="00A51448" w:rsidRDefault="004D067D" w:rsidP="00AB622B">
      <w:pPr>
        <w:spacing w:before="100" w:beforeAutospacing="1" w:after="100" w:afterAutospacing="1" w:line="240" w:lineRule="auto"/>
        <w:rPr>
          <w:rFonts w:ascii="Verdana" w:eastAsia="Times New Roman" w:hAnsi="Verdana" w:cs="Times New Roman"/>
          <w:color w:val="008000"/>
          <w:sz w:val="18"/>
          <w:szCs w:val="18"/>
          <w:lang w:eastAsia="ru-RU"/>
        </w:rPr>
      </w:pPr>
      <w:r w:rsidRPr="00A51448">
        <w:rPr>
          <w:rFonts w:ascii="Verdana" w:eastAsia="Times New Roman" w:hAnsi="Verdana" w:cs="Times New Roman"/>
          <w:color w:val="008000"/>
          <w:sz w:val="18"/>
          <w:szCs w:val="18"/>
          <w:lang w:eastAsia="ru-RU"/>
        </w:rPr>
        <w:t xml:space="preserve">Цена реализации за единицу </w:t>
      </w:r>
      <w:r w:rsidR="002D6BA3" w:rsidRPr="00A51448">
        <w:rPr>
          <w:rFonts w:ascii="Verdana" w:eastAsia="Times New Roman" w:hAnsi="Verdana" w:cs="Times New Roman"/>
          <w:sz w:val="18"/>
          <w:szCs w:val="18"/>
          <w:lang w:eastAsia="ru-RU"/>
        </w:rPr>
        <w:t>(</w:t>
      </w:r>
      <w:r w:rsidR="002D6BA3" w:rsidRPr="00A51448">
        <w:rPr>
          <w:rFonts w:ascii="Verdana" w:eastAsia="Times New Roman" w:hAnsi="Verdana" w:cs="Times New Roman"/>
          <w:b/>
          <w:sz w:val="18"/>
          <w:szCs w:val="18"/>
          <w:lang w:val="en-US" w:eastAsia="ru-RU"/>
        </w:rPr>
        <w:t>P</w:t>
      </w:r>
      <w:r w:rsidR="002D6BA3" w:rsidRPr="00A51448">
        <w:rPr>
          <w:rFonts w:ascii="Verdana" w:eastAsia="Times New Roman" w:hAnsi="Verdana" w:cs="Times New Roman"/>
          <w:sz w:val="18"/>
          <w:szCs w:val="18"/>
          <w:lang w:eastAsia="ru-RU"/>
        </w:rPr>
        <w:t>)</w:t>
      </w:r>
      <w:r w:rsidR="002D6BA3" w:rsidRPr="00A51448">
        <w:rPr>
          <w:rFonts w:ascii="Verdana" w:eastAsia="Times New Roman" w:hAnsi="Verdana" w:cs="Times New Roman"/>
          <w:color w:val="008000"/>
          <w:sz w:val="18"/>
          <w:szCs w:val="18"/>
          <w:lang w:eastAsia="ru-RU"/>
        </w:rPr>
        <w:t xml:space="preserve"> – 2,</w:t>
      </w:r>
      <w:r w:rsidRPr="00A51448">
        <w:rPr>
          <w:rFonts w:ascii="Verdana" w:eastAsia="Times New Roman" w:hAnsi="Verdana" w:cs="Times New Roman"/>
          <w:color w:val="008000"/>
          <w:sz w:val="18"/>
          <w:szCs w:val="18"/>
          <w:lang w:eastAsia="ru-RU"/>
        </w:rPr>
        <w:t>00</w:t>
      </w:r>
      <w:r w:rsidR="002D6BA3" w:rsidRPr="00A51448">
        <w:rPr>
          <w:rFonts w:ascii="Verdana" w:eastAsia="Times New Roman" w:hAnsi="Verdana" w:cs="Times New Roman"/>
          <w:color w:val="008000"/>
          <w:sz w:val="18"/>
          <w:szCs w:val="18"/>
          <w:lang w:eastAsia="ru-RU"/>
        </w:rPr>
        <w:t xml:space="preserve"> $;</w:t>
      </w:r>
      <w:r w:rsidRPr="00A51448">
        <w:rPr>
          <w:rFonts w:ascii="Verdana" w:eastAsia="Times New Roman" w:hAnsi="Verdana" w:cs="Times New Roman"/>
          <w:color w:val="008000"/>
          <w:sz w:val="18"/>
          <w:szCs w:val="18"/>
          <w:lang w:eastAsia="ru-RU"/>
        </w:rPr>
        <w:br/>
        <w:t xml:space="preserve">Переменные издержки на единицу </w:t>
      </w:r>
      <w:r w:rsidR="002D6BA3" w:rsidRPr="00A51448">
        <w:rPr>
          <w:rFonts w:ascii="Verdana" w:eastAsia="Times New Roman" w:hAnsi="Verdana" w:cs="Times New Roman"/>
          <w:sz w:val="18"/>
          <w:szCs w:val="18"/>
          <w:lang w:eastAsia="ru-RU"/>
        </w:rPr>
        <w:t>(</w:t>
      </w:r>
      <w:r w:rsidR="002D6BA3" w:rsidRPr="00A51448">
        <w:rPr>
          <w:rFonts w:ascii="Verdana" w:eastAsia="Times New Roman" w:hAnsi="Verdana" w:cs="Times New Roman"/>
          <w:b/>
          <w:sz w:val="18"/>
          <w:szCs w:val="18"/>
          <w:lang w:val="en-US" w:eastAsia="ru-RU"/>
        </w:rPr>
        <w:t>v</w:t>
      </w:r>
      <w:r w:rsidR="002D6BA3" w:rsidRPr="00A51448">
        <w:rPr>
          <w:rFonts w:ascii="Verdana" w:eastAsia="Times New Roman" w:hAnsi="Verdana" w:cs="Times New Roman"/>
          <w:sz w:val="18"/>
          <w:szCs w:val="18"/>
          <w:lang w:eastAsia="ru-RU"/>
        </w:rPr>
        <w:t>)</w:t>
      </w:r>
      <w:r w:rsidR="002D6BA3" w:rsidRPr="00A51448">
        <w:rPr>
          <w:rFonts w:ascii="Verdana" w:eastAsia="Times New Roman" w:hAnsi="Verdana" w:cs="Times New Roman"/>
          <w:color w:val="008000"/>
          <w:sz w:val="18"/>
          <w:szCs w:val="18"/>
          <w:lang w:eastAsia="ru-RU"/>
        </w:rPr>
        <w:t xml:space="preserve"> – 1,</w:t>
      </w:r>
      <w:r w:rsidRPr="00A51448">
        <w:rPr>
          <w:rFonts w:ascii="Verdana" w:eastAsia="Times New Roman" w:hAnsi="Verdana" w:cs="Times New Roman"/>
          <w:color w:val="008000"/>
          <w:sz w:val="18"/>
          <w:szCs w:val="18"/>
          <w:lang w:eastAsia="ru-RU"/>
        </w:rPr>
        <w:t xml:space="preserve">50 </w:t>
      </w:r>
      <w:r w:rsidR="002D6BA3" w:rsidRPr="00A51448">
        <w:rPr>
          <w:rFonts w:ascii="Verdana" w:eastAsia="Times New Roman" w:hAnsi="Verdana" w:cs="Times New Roman"/>
          <w:color w:val="008000"/>
          <w:sz w:val="18"/>
          <w:szCs w:val="18"/>
          <w:lang w:eastAsia="ru-RU"/>
        </w:rPr>
        <w:t>$;</w:t>
      </w:r>
      <w:r w:rsidRPr="00A51448">
        <w:rPr>
          <w:rFonts w:ascii="Verdana" w:eastAsia="Times New Roman" w:hAnsi="Verdana" w:cs="Times New Roman"/>
          <w:color w:val="008000"/>
          <w:sz w:val="18"/>
          <w:szCs w:val="18"/>
          <w:lang w:eastAsia="ru-RU"/>
        </w:rPr>
        <w:br/>
        <w:t xml:space="preserve">Фиксированные издержки за год </w:t>
      </w:r>
      <w:r w:rsidR="002D6BA3" w:rsidRPr="00A51448">
        <w:rPr>
          <w:rFonts w:ascii="Verdana" w:eastAsia="Times New Roman" w:hAnsi="Verdana" w:cs="Times New Roman"/>
          <w:sz w:val="18"/>
          <w:szCs w:val="18"/>
          <w:lang w:eastAsia="ru-RU"/>
        </w:rPr>
        <w:t>(</w:t>
      </w:r>
      <w:r w:rsidR="002D6BA3" w:rsidRPr="00A51448">
        <w:rPr>
          <w:rFonts w:ascii="Verdana" w:eastAsia="Times New Roman" w:hAnsi="Verdana" w:cs="Times New Roman"/>
          <w:b/>
          <w:sz w:val="18"/>
          <w:szCs w:val="18"/>
          <w:lang w:val="en-US" w:eastAsia="ru-RU"/>
        </w:rPr>
        <w:t>F</w:t>
      </w:r>
      <w:r w:rsidR="002D6BA3" w:rsidRPr="00A51448">
        <w:rPr>
          <w:rFonts w:ascii="Verdana" w:eastAsia="Times New Roman" w:hAnsi="Verdana" w:cs="Times New Roman"/>
          <w:sz w:val="18"/>
          <w:szCs w:val="18"/>
          <w:lang w:eastAsia="ru-RU"/>
        </w:rPr>
        <w:t>)</w:t>
      </w:r>
      <w:r w:rsidR="002D6BA3" w:rsidRPr="00A51448">
        <w:rPr>
          <w:rFonts w:ascii="Verdana" w:eastAsia="Times New Roman" w:hAnsi="Verdana" w:cs="Times New Roman"/>
          <w:color w:val="008000"/>
          <w:sz w:val="18"/>
          <w:szCs w:val="18"/>
          <w:lang w:eastAsia="ru-RU"/>
        </w:rPr>
        <w:t xml:space="preserve"> - </w:t>
      </w:r>
      <w:r w:rsidRPr="00A51448">
        <w:rPr>
          <w:rFonts w:ascii="Verdana" w:eastAsia="Times New Roman" w:hAnsi="Verdana" w:cs="Times New Roman"/>
          <w:color w:val="008000"/>
          <w:sz w:val="18"/>
          <w:szCs w:val="18"/>
          <w:lang w:eastAsia="ru-RU"/>
        </w:rPr>
        <w:t xml:space="preserve">20,000 </w:t>
      </w:r>
      <w:r w:rsidR="002D6BA3" w:rsidRPr="00A51448">
        <w:rPr>
          <w:rFonts w:ascii="Verdana" w:eastAsia="Times New Roman" w:hAnsi="Verdana" w:cs="Times New Roman"/>
          <w:color w:val="008000"/>
          <w:sz w:val="18"/>
          <w:szCs w:val="18"/>
          <w:lang w:eastAsia="ru-RU"/>
        </w:rPr>
        <w:t>$;</w:t>
      </w:r>
      <w:r w:rsidRPr="00A51448">
        <w:rPr>
          <w:rFonts w:ascii="Verdana" w:eastAsia="Times New Roman" w:hAnsi="Verdana" w:cs="Times New Roman"/>
          <w:color w:val="008000"/>
          <w:sz w:val="18"/>
          <w:szCs w:val="18"/>
          <w:lang w:eastAsia="ru-RU"/>
        </w:rPr>
        <w:br/>
        <w:t xml:space="preserve">Объем выпуска за год </w:t>
      </w:r>
      <w:r w:rsidR="002D6BA3" w:rsidRPr="00A51448">
        <w:rPr>
          <w:rFonts w:ascii="Verdana" w:eastAsia="Times New Roman" w:hAnsi="Verdana" w:cs="Times New Roman"/>
          <w:sz w:val="18"/>
          <w:szCs w:val="18"/>
          <w:lang w:eastAsia="ru-RU"/>
        </w:rPr>
        <w:t>(</w:t>
      </w:r>
      <w:r w:rsidR="002D6BA3" w:rsidRPr="00A51448">
        <w:rPr>
          <w:rFonts w:ascii="Verdana" w:eastAsia="Times New Roman" w:hAnsi="Verdana" w:cs="Times New Roman"/>
          <w:b/>
          <w:sz w:val="18"/>
          <w:szCs w:val="18"/>
          <w:lang w:val="en-US" w:eastAsia="ru-RU"/>
        </w:rPr>
        <w:t>N</w:t>
      </w:r>
      <w:r w:rsidR="002D6BA3" w:rsidRPr="00A51448">
        <w:rPr>
          <w:rFonts w:ascii="Verdana" w:eastAsia="Times New Roman" w:hAnsi="Verdana" w:cs="Times New Roman"/>
          <w:sz w:val="18"/>
          <w:szCs w:val="18"/>
          <w:lang w:eastAsia="ru-RU"/>
        </w:rPr>
        <w:t>)</w:t>
      </w:r>
      <w:r w:rsidR="002D6BA3" w:rsidRPr="00A51448">
        <w:rPr>
          <w:rFonts w:ascii="Verdana" w:eastAsia="Times New Roman" w:hAnsi="Verdana" w:cs="Times New Roman"/>
          <w:color w:val="008000"/>
          <w:sz w:val="18"/>
          <w:szCs w:val="18"/>
          <w:lang w:eastAsia="ru-RU"/>
        </w:rPr>
        <w:t xml:space="preserve"> </w:t>
      </w:r>
      <w:r w:rsidRPr="00A51448">
        <w:rPr>
          <w:rFonts w:ascii="Verdana" w:eastAsia="Times New Roman" w:hAnsi="Verdana" w:cs="Times New Roman"/>
          <w:color w:val="008000"/>
          <w:sz w:val="18"/>
          <w:szCs w:val="18"/>
          <w:lang w:eastAsia="ru-RU"/>
        </w:rPr>
        <w:t>- 100,000</w:t>
      </w:r>
      <w:r w:rsidR="002D6BA3" w:rsidRPr="00A51448">
        <w:rPr>
          <w:rFonts w:ascii="Verdana" w:eastAsia="Times New Roman" w:hAnsi="Verdana" w:cs="Times New Roman"/>
          <w:color w:val="008000"/>
          <w:sz w:val="18"/>
          <w:szCs w:val="18"/>
          <w:lang w:eastAsia="ru-RU"/>
        </w:rPr>
        <w:t xml:space="preserve"> $.</w:t>
      </w:r>
    </w:p>
    <w:p w:rsidR="004D067D" w:rsidRPr="00AB622B"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4D067D" w:rsidRPr="005512FF" w:rsidRDefault="0045622C" w:rsidP="00AB622B">
      <w:pPr>
        <w:spacing w:before="100" w:beforeAutospacing="1" w:after="100" w:afterAutospacing="1" w:line="240" w:lineRule="auto"/>
      </w:pPr>
      <w:r>
        <w:object w:dxaOrig="18180" w:dyaOrig="11670">
          <v:shape id="_x0000_i1027" type="#_x0000_t75" style="width:467.25pt;height:300pt" o:ole="">
            <v:imagedata r:id="rId367" o:title=""/>
          </v:shape>
          <o:OLEObject Type="Embed" ProgID="AutoCAD.Drawing.17" ShapeID="_x0000_i1027" DrawAspect="Content" ObjectID="_1289980450" r:id="rId368"/>
        </w:object>
      </w:r>
      <w:r w:rsidR="005512FF">
        <w:rPr>
          <w:rFonts w:ascii="Verdana" w:eastAsia="Times New Roman" w:hAnsi="Verdana" w:cs="Times New Roman"/>
          <w:color w:val="000000" w:themeColor="text1"/>
          <w:sz w:val="18"/>
          <w:szCs w:val="18"/>
          <w:lang w:eastAsia="ru-RU"/>
        </w:rPr>
        <w:t xml:space="preserve">Рисунок. </w:t>
      </w:r>
      <w:r w:rsidR="004D067D" w:rsidRPr="00AB622B">
        <w:rPr>
          <w:rFonts w:ascii="Verdana" w:eastAsia="Times New Roman" w:hAnsi="Verdana" w:cs="Times New Roman"/>
          <w:color w:val="000000" w:themeColor="text1"/>
          <w:sz w:val="18"/>
          <w:szCs w:val="18"/>
          <w:lang w:eastAsia="ru-RU"/>
        </w:rPr>
        <w:t xml:space="preserve"> </w:t>
      </w:r>
      <w:r w:rsidR="004D067D" w:rsidRPr="005512FF">
        <w:rPr>
          <w:rFonts w:ascii="Verdana" w:eastAsia="Times New Roman" w:hAnsi="Verdana" w:cs="Times New Roman"/>
          <w:b/>
          <w:color w:val="000000" w:themeColor="text1"/>
          <w:sz w:val="18"/>
          <w:szCs w:val="18"/>
          <w:lang w:eastAsia="ru-RU"/>
        </w:rPr>
        <w:t>Графическое представление точки безубыточности для расчетного примера</w:t>
      </w:r>
      <w:r w:rsidR="00E01B47" w:rsidRPr="005512FF">
        <w:rPr>
          <w:rFonts w:ascii="Verdana" w:eastAsia="Times New Roman" w:hAnsi="Verdana" w:cs="Times New Roman"/>
          <w:b/>
          <w:color w:val="000000" w:themeColor="text1"/>
          <w:sz w:val="18"/>
          <w:szCs w:val="18"/>
          <w:lang w:eastAsia="ru-RU"/>
        </w:rPr>
        <w:t>.</w:t>
      </w:r>
      <w:r w:rsidR="004D067D" w:rsidRPr="00AB622B">
        <w:rPr>
          <w:rFonts w:ascii="Verdana" w:eastAsia="Times New Roman" w:hAnsi="Verdana" w:cs="Times New Roman"/>
          <w:color w:val="000000" w:themeColor="text1"/>
          <w:sz w:val="18"/>
          <w:szCs w:val="18"/>
          <w:lang w:eastAsia="ru-RU"/>
        </w:rPr>
        <w:t xml:space="preserve"> </w:t>
      </w:r>
    </w:p>
    <w:p w:rsidR="00C65F92" w:rsidRDefault="004D067D" w:rsidP="00A51448">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Из графика видно, что предприятие долж</w:t>
      </w:r>
      <w:r w:rsidR="00D629ED">
        <w:rPr>
          <w:rFonts w:ascii="Verdana" w:eastAsia="Times New Roman" w:hAnsi="Verdana" w:cs="Times New Roman"/>
          <w:color w:val="000000" w:themeColor="text1"/>
          <w:sz w:val="18"/>
          <w:szCs w:val="18"/>
          <w:lang w:eastAsia="ru-RU"/>
        </w:rPr>
        <w:t xml:space="preserve">но производить, как минимум, </w:t>
      </w:r>
      <w:r w:rsidR="00D629ED" w:rsidRPr="00144B7C">
        <w:rPr>
          <w:rFonts w:ascii="Verdana" w:eastAsia="Times New Roman" w:hAnsi="Verdana" w:cs="Times New Roman"/>
          <w:i/>
          <w:color w:val="0000FF"/>
          <w:sz w:val="18"/>
          <w:szCs w:val="18"/>
          <w:lang w:eastAsia="ru-RU"/>
        </w:rPr>
        <w:t xml:space="preserve">40 </w:t>
      </w:r>
      <w:r w:rsidRPr="00144B7C">
        <w:rPr>
          <w:rFonts w:ascii="Verdana" w:eastAsia="Times New Roman" w:hAnsi="Verdana" w:cs="Times New Roman"/>
          <w:i/>
          <w:color w:val="0000FF"/>
          <w:sz w:val="18"/>
          <w:szCs w:val="18"/>
          <w:lang w:eastAsia="ru-RU"/>
        </w:rPr>
        <w:t>000 единиц</w:t>
      </w:r>
      <w:r w:rsidRPr="00AB622B">
        <w:rPr>
          <w:rFonts w:ascii="Verdana" w:eastAsia="Times New Roman" w:hAnsi="Verdana" w:cs="Times New Roman"/>
          <w:color w:val="000000" w:themeColor="text1"/>
          <w:sz w:val="18"/>
          <w:szCs w:val="18"/>
          <w:lang w:eastAsia="ru-RU"/>
        </w:rPr>
        <w:t xml:space="preserve"> продукции в год, чтобы покрыть все затраты. Ког</w:t>
      </w:r>
      <w:r w:rsidR="00D629ED">
        <w:rPr>
          <w:rFonts w:ascii="Verdana" w:eastAsia="Times New Roman" w:hAnsi="Verdana" w:cs="Times New Roman"/>
          <w:color w:val="000000" w:themeColor="text1"/>
          <w:sz w:val="18"/>
          <w:szCs w:val="18"/>
          <w:lang w:eastAsia="ru-RU"/>
        </w:rPr>
        <w:t xml:space="preserve">да объем производства только </w:t>
      </w:r>
      <w:r w:rsidR="00D629ED" w:rsidRPr="00144B7C">
        <w:rPr>
          <w:rFonts w:ascii="Verdana" w:eastAsia="Times New Roman" w:hAnsi="Verdana" w:cs="Times New Roman"/>
          <w:i/>
          <w:color w:val="0000FF"/>
          <w:sz w:val="18"/>
          <w:szCs w:val="18"/>
          <w:lang w:eastAsia="ru-RU"/>
        </w:rPr>
        <w:t xml:space="preserve">20 </w:t>
      </w:r>
      <w:r w:rsidRPr="00144B7C">
        <w:rPr>
          <w:rFonts w:ascii="Verdana" w:eastAsia="Times New Roman" w:hAnsi="Verdana" w:cs="Times New Roman"/>
          <w:i/>
          <w:color w:val="0000FF"/>
          <w:sz w:val="18"/>
          <w:szCs w:val="18"/>
          <w:lang w:eastAsia="ru-RU"/>
        </w:rPr>
        <w:t>000 единиц</w:t>
      </w:r>
      <w:r w:rsidRPr="00AB622B">
        <w:rPr>
          <w:rFonts w:ascii="Verdana" w:eastAsia="Times New Roman" w:hAnsi="Verdana" w:cs="Times New Roman"/>
          <w:color w:val="000000" w:themeColor="text1"/>
          <w:sz w:val="18"/>
          <w:szCs w:val="18"/>
          <w:lang w:eastAsia="ru-RU"/>
        </w:rPr>
        <w:t xml:space="preserve"> продук</w:t>
      </w:r>
      <w:r w:rsidR="00D629ED">
        <w:rPr>
          <w:rFonts w:ascii="Verdana" w:eastAsia="Times New Roman" w:hAnsi="Verdana" w:cs="Times New Roman"/>
          <w:color w:val="000000" w:themeColor="text1"/>
          <w:sz w:val="18"/>
          <w:szCs w:val="18"/>
          <w:lang w:eastAsia="ru-RU"/>
        </w:rPr>
        <w:t xml:space="preserve">ции, издержки будут составлять </w:t>
      </w:r>
      <w:r w:rsidR="00D629ED" w:rsidRPr="00D629ED">
        <w:rPr>
          <w:rFonts w:ascii="Verdana" w:eastAsia="Times New Roman" w:hAnsi="Verdana" w:cs="Times New Roman"/>
          <w:b/>
          <w:color w:val="000000" w:themeColor="text1"/>
          <w:sz w:val="18"/>
          <w:szCs w:val="18"/>
          <w:lang w:eastAsia="ru-RU"/>
        </w:rPr>
        <w:t>50 </w:t>
      </w:r>
      <w:r w:rsidRPr="00D629ED">
        <w:rPr>
          <w:rFonts w:ascii="Verdana" w:eastAsia="Times New Roman" w:hAnsi="Verdana" w:cs="Times New Roman"/>
          <w:b/>
          <w:color w:val="000000" w:themeColor="text1"/>
          <w:sz w:val="18"/>
          <w:szCs w:val="18"/>
          <w:lang w:eastAsia="ru-RU"/>
        </w:rPr>
        <w:t>000</w:t>
      </w:r>
      <w:r w:rsidR="00D629ED" w:rsidRPr="00D629ED">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в то время как доход</w:t>
      </w:r>
      <w:r w:rsidR="00D629ED">
        <w:rPr>
          <w:rFonts w:ascii="Verdana" w:eastAsia="Times New Roman" w:hAnsi="Verdana" w:cs="Times New Roman"/>
          <w:color w:val="000000" w:themeColor="text1"/>
          <w:sz w:val="18"/>
          <w:szCs w:val="18"/>
          <w:lang w:eastAsia="ru-RU"/>
        </w:rPr>
        <w:t xml:space="preserve">ы лишь </w:t>
      </w:r>
      <w:r w:rsidR="00D629ED" w:rsidRPr="00D629ED">
        <w:rPr>
          <w:rFonts w:ascii="Verdana" w:eastAsia="Times New Roman" w:hAnsi="Verdana" w:cs="Times New Roman"/>
          <w:b/>
          <w:color w:val="000000" w:themeColor="text1"/>
          <w:sz w:val="18"/>
          <w:szCs w:val="18"/>
          <w:lang w:eastAsia="ru-RU"/>
        </w:rPr>
        <w:t>40 </w:t>
      </w:r>
      <w:r w:rsidRPr="00D629ED">
        <w:rPr>
          <w:rFonts w:ascii="Verdana" w:eastAsia="Times New Roman" w:hAnsi="Verdana" w:cs="Times New Roman"/>
          <w:b/>
          <w:color w:val="000000" w:themeColor="text1"/>
          <w:sz w:val="18"/>
          <w:szCs w:val="18"/>
          <w:lang w:eastAsia="ru-RU"/>
        </w:rPr>
        <w:t>000</w:t>
      </w:r>
      <w:r w:rsidR="00D629ED" w:rsidRPr="00D629ED">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Таким обра</w:t>
      </w:r>
      <w:r w:rsidR="00D629ED">
        <w:rPr>
          <w:rFonts w:ascii="Verdana" w:eastAsia="Times New Roman" w:hAnsi="Verdana" w:cs="Times New Roman"/>
          <w:color w:val="000000" w:themeColor="text1"/>
          <w:sz w:val="18"/>
          <w:szCs w:val="18"/>
          <w:lang w:eastAsia="ru-RU"/>
        </w:rPr>
        <w:t xml:space="preserve">зом, предприятие теряет </w:t>
      </w:r>
      <w:r w:rsidR="00D629ED" w:rsidRPr="00D629ED">
        <w:rPr>
          <w:rFonts w:ascii="Verdana" w:eastAsia="Times New Roman" w:hAnsi="Verdana" w:cs="Times New Roman"/>
          <w:b/>
          <w:color w:val="000000" w:themeColor="text1"/>
          <w:sz w:val="18"/>
          <w:szCs w:val="18"/>
          <w:lang w:eastAsia="ru-RU"/>
        </w:rPr>
        <w:t>10</w:t>
      </w:r>
      <w:r w:rsidR="00D629ED" w:rsidRPr="00D629ED">
        <w:rPr>
          <w:rFonts w:ascii="Verdana" w:eastAsia="Times New Roman" w:hAnsi="Verdana" w:cs="Times New Roman"/>
          <w:b/>
          <w:color w:val="000000" w:themeColor="text1"/>
          <w:sz w:val="18"/>
          <w:szCs w:val="18"/>
          <w:lang w:val="en-US" w:eastAsia="ru-RU"/>
        </w:rPr>
        <w:t> </w:t>
      </w:r>
      <w:r w:rsidR="00C65F92" w:rsidRPr="00D629ED">
        <w:rPr>
          <w:rFonts w:ascii="Verdana" w:eastAsia="Times New Roman" w:hAnsi="Verdana" w:cs="Times New Roman"/>
          <w:b/>
          <w:color w:val="000000" w:themeColor="text1"/>
          <w:sz w:val="18"/>
          <w:szCs w:val="18"/>
          <w:lang w:eastAsia="ru-RU"/>
        </w:rPr>
        <w:t>000</w:t>
      </w:r>
      <w:r w:rsidR="00D629ED" w:rsidRPr="00D629ED">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Аналогично можно видеть, что </w:t>
      </w:r>
      <w:r w:rsidR="00D629ED">
        <w:rPr>
          <w:rFonts w:ascii="Verdana" w:eastAsia="Times New Roman" w:hAnsi="Verdana" w:cs="Times New Roman"/>
          <w:color w:val="000000" w:themeColor="text1"/>
          <w:sz w:val="18"/>
          <w:szCs w:val="18"/>
          <w:lang w:eastAsia="ru-RU"/>
        </w:rPr>
        <w:t xml:space="preserve">когда предприятие производит </w:t>
      </w:r>
      <w:r w:rsidR="00D629ED" w:rsidRPr="00D629ED">
        <w:rPr>
          <w:rFonts w:ascii="Verdana" w:eastAsia="Times New Roman" w:hAnsi="Verdana" w:cs="Times New Roman"/>
          <w:color w:val="000000" w:themeColor="text1"/>
          <w:sz w:val="18"/>
          <w:szCs w:val="18"/>
          <w:lang w:eastAsia="ru-RU"/>
        </w:rPr>
        <w:t xml:space="preserve">     </w:t>
      </w:r>
      <w:r w:rsidR="00D629ED" w:rsidRPr="00144B7C">
        <w:rPr>
          <w:rFonts w:ascii="Verdana" w:eastAsia="Times New Roman" w:hAnsi="Verdana" w:cs="Times New Roman"/>
          <w:i/>
          <w:color w:val="0000FF"/>
          <w:sz w:val="18"/>
          <w:szCs w:val="18"/>
          <w:lang w:eastAsia="ru-RU"/>
        </w:rPr>
        <w:t xml:space="preserve">60 </w:t>
      </w:r>
      <w:r w:rsidRPr="00144B7C">
        <w:rPr>
          <w:rFonts w:ascii="Verdana" w:eastAsia="Times New Roman" w:hAnsi="Verdana" w:cs="Times New Roman"/>
          <w:i/>
          <w:color w:val="0000FF"/>
          <w:sz w:val="18"/>
          <w:szCs w:val="18"/>
          <w:lang w:eastAsia="ru-RU"/>
        </w:rPr>
        <w:t>000 единиц</w:t>
      </w:r>
      <w:r w:rsidRPr="00AB622B">
        <w:rPr>
          <w:rFonts w:ascii="Verdana" w:eastAsia="Times New Roman" w:hAnsi="Verdana" w:cs="Times New Roman"/>
          <w:color w:val="000000" w:themeColor="text1"/>
          <w:sz w:val="18"/>
          <w:szCs w:val="18"/>
          <w:lang w:eastAsia="ru-RU"/>
        </w:rPr>
        <w:t xml:space="preserve"> прод</w:t>
      </w:r>
      <w:r w:rsidR="00D629ED">
        <w:rPr>
          <w:rFonts w:ascii="Verdana" w:eastAsia="Times New Roman" w:hAnsi="Verdana" w:cs="Times New Roman"/>
          <w:color w:val="000000" w:themeColor="text1"/>
          <w:sz w:val="18"/>
          <w:szCs w:val="18"/>
          <w:lang w:eastAsia="ru-RU"/>
        </w:rPr>
        <w:t xml:space="preserve">укции, оно будет иметь прибыль </w:t>
      </w:r>
      <w:r w:rsidR="00D629ED" w:rsidRPr="00D629ED">
        <w:rPr>
          <w:rFonts w:ascii="Verdana" w:eastAsia="Times New Roman" w:hAnsi="Verdana" w:cs="Times New Roman"/>
          <w:b/>
          <w:color w:val="000000" w:themeColor="text1"/>
          <w:sz w:val="18"/>
          <w:szCs w:val="18"/>
          <w:lang w:eastAsia="ru-RU"/>
        </w:rPr>
        <w:t>10 </w:t>
      </w:r>
      <w:r w:rsidRPr="00D629ED">
        <w:rPr>
          <w:rFonts w:ascii="Verdana" w:eastAsia="Times New Roman" w:hAnsi="Verdana" w:cs="Times New Roman"/>
          <w:b/>
          <w:color w:val="000000" w:themeColor="text1"/>
          <w:sz w:val="18"/>
          <w:szCs w:val="18"/>
          <w:lang w:eastAsia="ru-RU"/>
        </w:rPr>
        <w:t>000</w:t>
      </w:r>
      <w:r w:rsidR="00D629ED" w:rsidRPr="00D629ED">
        <w:rPr>
          <w:rFonts w:ascii="Verdana" w:eastAsia="Times New Roman" w:hAnsi="Verdana" w:cs="Times New Roman"/>
          <w:b/>
          <w:color w:val="000000" w:themeColor="text1"/>
          <w:sz w:val="18"/>
          <w:szCs w:val="18"/>
          <w:lang w:eastAsia="ru-RU"/>
        </w:rPr>
        <w:t xml:space="preserve"> $</w:t>
      </w:r>
      <w:r w:rsidR="00C65F92" w:rsidRPr="00D629ED">
        <w:rPr>
          <w:rFonts w:ascii="Verdana" w:eastAsia="Times New Roman" w:hAnsi="Verdana" w:cs="Times New Roman"/>
          <w:color w:val="000000" w:themeColor="text1"/>
          <w:sz w:val="18"/>
          <w:szCs w:val="18"/>
          <w:lang w:eastAsia="ru-RU"/>
        </w:rPr>
        <w:t>.</w:t>
      </w:r>
    </w:p>
    <w:p w:rsidR="00D629ED" w:rsidRDefault="004D067D" w:rsidP="00B34C74">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 </w:t>
      </w:r>
    </w:p>
    <w:p w:rsidR="00B34C74" w:rsidRPr="00B34C74" w:rsidRDefault="004D067D" w:rsidP="00B34C74">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lastRenderedPageBreak/>
        <w:t xml:space="preserve">Существует еще один способ графического представления анализа безубыточности, который носит название </w:t>
      </w:r>
      <w:r w:rsidR="00C65F92" w:rsidRPr="00C65F92">
        <w:rPr>
          <w:rFonts w:ascii="Verdana" w:eastAsia="Times New Roman" w:hAnsi="Verdana" w:cs="Times New Roman"/>
          <w:b/>
          <w:color w:val="0000FF"/>
          <w:sz w:val="18"/>
          <w:szCs w:val="18"/>
          <w:lang w:eastAsia="ru-RU"/>
        </w:rPr>
        <w:t>«Обратного графика безубыточности»</w:t>
      </w:r>
      <w:r w:rsidRPr="00AB622B">
        <w:rPr>
          <w:rFonts w:ascii="Verdana" w:eastAsia="Times New Roman" w:hAnsi="Verdana" w:cs="Times New Roman"/>
          <w:color w:val="000000" w:themeColor="text1"/>
          <w:sz w:val="18"/>
          <w:szCs w:val="18"/>
          <w:lang w:eastAsia="ru-RU"/>
        </w:rPr>
        <w:t>. На первый взгляд может показаться, что он отличается от того, который мы рассмотрели выше, хотя в основе своей они совершенно одинаковы.</w:t>
      </w:r>
    </w:p>
    <w:p w:rsidR="005512FF" w:rsidRPr="00B34C74" w:rsidRDefault="005512FF" w:rsidP="00B34C74">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DD140A">
        <w:rPr>
          <w:rFonts w:ascii="Verdana" w:eastAsia="Times New Roman" w:hAnsi="Verdana" w:cs="Times New Roman"/>
          <w:b/>
          <w:color w:val="336600"/>
          <w:sz w:val="18"/>
          <w:szCs w:val="18"/>
          <w:lang w:eastAsia="ru-RU"/>
        </w:rPr>
        <w:t>Обратный график безубыточности.</w:t>
      </w:r>
    </w:p>
    <w:p w:rsidR="004D067D" w:rsidRPr="0045622C" w:rsidRDefault="005512FF" w:rsidP="0045622C">
      <w:pPr>
        <w:rPr>
          <w:rFonts w:ascii="Verdana" w:eastAsia="Times New Roman" w:hAnsi="Verdana" w:cs="Times New Roman"/>
          <w:sz w:val="18"/>
          <w:szCs w:val="18"/>
          <w:lang w:eastAsia="ru-RU"/>
        </w:rPr>
      </w:pPr>
      <w:r>
        <w:object w:dxaOrig="18180" w:dyaOrig="11670">
          <v:shape id="_x0000_i1028" type="#_x0000_t75" style="width:467.25pt;height:300pt" o:ole="">
            <v:imagedata r:id="rId369" o:title=""/>
          </v:shape>
          <o:OLEObject Type="Embed" ProgID="AutoCAD.Drawing.17" ShapeID="_x0000_i1028" DrawAspect="Content" ObjectID="_1289980451" r:id="rId370"/>
        </w:object>
      </w:r>
    </w:p>
    <w:p w:rsidR="004D067D" w:rsidRPr="00AB622B"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Рис</w:t>
      </w:r>
      <w:r w:rsidR="005512FF">
        <w:rPr>
          <w:rFonts w:ascii="Verdana" w:eastAsia="Times New Roman" w:hAnsi="Verdana" w:cs="Times New Roman"/>
          <w:color w:val="000000" w:themeColor="text1"/>
          <w:sz w:val="18"/>
          <w:szCs w:val="18"/>
          <w:lang w:eastAsia="ru-RU"/>
        </w:rPr>
        <w:t xml:space="preserve">унок. </w:t>
      </w:r>
      <w:r w:rsidRPr="005512FF">
        <w:rPr>
          <w:rFonts w:ascii="Verdana" w:eastAsia="Times New Roman" w:hAnsi="Verdana" w:cs="Times New Roman"/>
          <w:b/>
          <w:color w:val="000000" w:themeColor="text1"/>
          <w:sz w:val="18"/>
          <w:szCs w:val="18"/>
          <w:lang w:eastAsia="ru-RU"/>
        </w:rPr>
        <w:t>Альтернативный вариант графического представления анализа безубыточности</w:t>
      </w:r>
      <w:r w:rsidR="005512FF">
        <w:rPr>
          <w:rFonts w:ascii="Verdana" w:eastAsia="Times New Roman" w:hAnsi="Verdana" w:cs="Times New Roman"/>
          <w:color w:val="000000" w:themeColor="text1"/>
          <w:sz w:val="18"/>
          <w:szCs w:val="18"/>
          <w:lang w:eastAsia="ru-RU"/>
        </w:rPr>
        <w:t xml:space="preserve"> </w:t>
      </w:r>
      <w:r w:rsidR="005512FF" w:rsidRPr="005512FF">
        <w:rPr>
          <w:rFonts w:ascii="Verdana" w:eastAsia="Times New Roman" w:hAnsi="Verdana" w:cs="Times New Roman"/>
          <w:b/>
          <w:color w:val="0000FF"/>
          <w:sz w:val="18"/>
          <w:szCs w:val="18"/>
          <w:lang w:val="en-US" w:eastAsia="ru-RU"/>
        </w:rPr>
        <w:t>AF</w:t>
      </w:r>
      <w:r w:rsidR="005512FF">
        <w:rPr>
          <w:rFonts w:ascii="Verdana" w:eastAsia="Times New Roman" w:hAnsi="Verdana" w:cs="Times New Roman"/>
          <w:b/>
          <w:color w:val="0000FF"/>
          <w:sz w:val="18"/>
          <w:szCs w:val="18"/>
          <w:lang w:val="en-US" w:eastAsia="ru-RU"/>
        </w:rPr>
        <w:t>C</w:t>
      </w:r>
      <w:r w:rsidRPr="00AB622B">
        <w:rPr>
          <w:rFonts w:ascii="Verdana" w:eastAsia="Times New Roman" w:hAnsi="Verdana" w:cs="Times New Roman"/>
          <w:color w:val="000000" w:themeColor="text1"/>
          <w:sz w:val="18"/>
          <w:szCs w:val="18"/>
          <w:lang w:eastAsia="ru-RU"/>
        </w:rPr>
        <w:t xml:space="preserve"> - линия совокупных издержек; </w:t>
      </w:r>
      <w:r w:rsidR="005512FF" w:rsidRPr="005512FF">
        <w:rPr>
          <w:rFonts w:ascii="Verdana" w:eastAsia="Times New Roman" w:hAnsi="Verdana" w:cs="Times New Roman"/>
          <w:b/>
          <w:color w:val="000000" w:themeColor="text1"/>
          <w:sz w:val="18"/>
          <w:szCs w:val="18"/>
          <w:lang w:val="en-US" w:eastAsia="ru-RU"/>
        </w:rPr>
        <w:t>OP</w:t>
      </w:r>
      <w:r w:rsidRPr="00AB622B">
        <w:rPr>
          <w:rFonts w:ascii="Verdana" w:eastAsia="Times New Roman" w:hAnsi="Verdana" w:cs="Times New Roman"/>
          <w:color w:val="000000" w:themeColor="text1"/>
          <w:sz w:val="18"/>
          <w:szCs w:val="18"/>
          <w:lang w:eastAsia="ru-RU"/>
        </w:rPr>
        <w:t xml:space="preserve"> - линия дохода </w:t>
      </w:r>
    </w:p>
    <w:p w:rsidR="004D067D" w:rsidRPr="00AB622B" w:rsidRDefault="004D067D" w:rsidP="00AB622B">
      <w:pPr>
        <w:spacing w:before="100" w:beforeAutospacing="1" w:after="100" w:afterAutospacing="1" w:line="240" w:lineRule="auto"/>
        <w:rPr>
          <w:rFonts w:ascii="Verdana" w:eastAsia="Times New Roman" w:hAnsi="Verdana" w:cs="Times New Roman"/>
          <w:b/>
          <w:bCs/>
          <w:i/>
          <w:iCs/>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Единственная разница состоит в том, что переменные издержки показаны снизу, а фиксированные - сверху. Здесь </w:t>
      </w:r>
      <w:r w:rsidRPr="00AB622B">
        <w:rPr>
          <w:rFonts w:ascii="Verdana" w:eastAsia="Times New Roman" w:hAnsi="Verdana" w:cs="Times New Roman"/>
          <w:b/>
          <w:bCs/>
          <w:i/>
          <w:iCs/>
          <w:color w:val="000000" w:themeColor="text1"/>
          <w:sz w:val="18"/>
          <w:szCs w:val="18"/>
          <w:lang w:eastAsia="ru-RU"/>
        </w:rPr>
        <w:t>переменные издержки</w:t>
      </w:r>
      <w:r w:rsidRPr="00AB622B">
        <w:rPr>
          <w:rFonts w:ascii="Verdana" w:eastAsia="Times New Roman" w:hAnsi="Verdana" w:cs="Times New Roman"/>
          <w:color w:val="000000" w:themeColor="text1"/>
          <w:sz w:val="18"/>
          <w:szCs w:val="18"/>
          <w:lang w:eastAsia="ru-RU"/>
        </w:rPr>
        <w:t xml:space="preserve"> представлены в виде расстояния по вертикали между осью </w:t>
      </w:r>
      <w:r w:rsidRPr="005512FF">
        <w:rPr>
          <w:rFonts w:ascii="Verdana" w:eastAsia="Times New Roman" w:hAnsi="Verdana" w:cs="Times New Roman"/>
          <w:b/>
          <w:color w:val="000000" w:themeColor="text1"/>
          <w:sz w:val="18"/>
          <w:szCs w:val="18"/>
          <w:lang w:eastAsia="ru-RU"/>
        </w:rPr>
        <w:t>ОХ</w:t>
      </w:r>
      <w:r w:rsidRPr="00AB622B">
        <w:rPr>
          <w:rFonts w:ascii="Verdana" w:eastAsia="Times New Roman" w:hAnsi="Verdana" w:cs="Times New Roman"/>
          <w:color w:val="000000" w:themeColor="text1"/>
          <w:sz w:val="18"/>
          <w:szCs w:val="18"/>
          <w:lang w:eastAsia="ru-RU"/>
        </w:rPr>
        <w:t xml:space="preserve"> и линией </w:t>
      </w:r>
      <w:r w:rsidR="00852499">
        <w:rPr>
          <w:rFonts w:ascii="Verdana" w:eastAsia="Times New Roman" w:hAnsi="Verdana" w:cs="Times New Roman"/>
          <w:b/>
          <w:color w:val="000000" w:themeColor="text1"/>
          <w:sz w:val="18"/>
          <w:szCs w:val="18"/>
          <w:lang w:val="en-US" w:eastAsia="ru-RU"/>
        </w:rPr>
        <w:t>OVC</w:t>
      </w:r>
      <w:r w:rsidRPr="00AB622B">
        <w:rPr>
          <w:rFonts w:ascii="Verdana" w:eastAsia="Times New Roman" w:hAnsi="Verdana" w:cs="Times New Roman"/>
          <w:color w:val="000000" w:themeColor="text1"/>
          <w:sz w:val="18"/>
          <w:szCs w:val="18"/>
          <w:lang w:eastAsia="ru-RU"/>
        </w:rPr>
        <w:t xml:space="preserve">. </w:t>
      </w:r>
      <w:r w:rsidRPr="00AB622B">
        <w:rPr>
          <w:rFonts w:ascii="Verdana" w:eastAsia="Times New Roman" w:hAnsi="Verdana" w:cs="Times New Roman"/>
          <w:b/>
          <w:bCs/>
          <w:i/>
          <w:iCs/>
          <w:color w:val="000000" w:themeColor="text1"/>
          <w:sz w:val="18"/>
          <w:szCs w:val="18"/>
          <w:lang w:eastAsia="ru-RU"/>
        </w:rPr>
        <w:t>Фиксированные издержки</w:t>
      </w:r>
      <w:r w:rsidRPr="00AB622B">
        <w:rPr>
          <w:rFonts w:ascii="Verdana" w:eastAsia="Times New Roman" w:hAnsi="Verdana" w:cs="Times New Roman"/>
          <w:color w:val="000000" w:themeColor="text1"/>
          <w:sz w:val="18"/>
          <w:szCs w:val="18"/>
          <w:lang w:eastAsia="ru-RU"/>
        </w:rPr>
        <w:t xml:space="preserve"> добавляются по вертикали, оставаясь постоянными, в результате чего линия совокупных издержек </w:t>
      </w:r>
      <w:r w:rsidRPr="005512FF">
        <w:rPr>
          <w:rFonts w:ascii="Verdana" w:eastAsia="Times New Roman" w:hAnsi="Verdana" w:cs="Times New Roman"/>
          <w:b/>
          <w:color w:val="0000FF"/>
          <w:sz w:val="18"/>
          <w:szCs w:val="18"/>
          <w:lang w:eastAsia="ru-RU"/>
        </w:rPr>
        <w:t>А</w:t>
      </w:r>
      <w:r w:rsidR="005512FF">
        <w:rPr>
          <w:rFonts w:ascii="Verdana" w:eastAsia="Times New Roman" w:hAnsi="Verdana" w:cs="Times New Roman"/>
          <w:b/>
          <w:color w:val="0000FF"/>
          <w:sz w:val="18"/>
          <w:szCs w:val="18"/>
          <w:lang w:val="en-US" w:eastAsia="ru-RU"/>
        </w:rPr>
        <w:t>F</w:t>
      </w:r>
      <w:r w:rsidRPr="005512FF">
        <w:rPr>
          <w:rFonts w:ascii="Verdana" w:eastAsia="Times New Roman" w:hAnsi="Verdana" w:cs="Times New Roman"/>
          <w:b/>
          <w:color w:val="0000FF"/>
          <w:sz w:val="18"/>
          <w:szCs w:val="18"/>
          <w:lang w:eastAsia="ru-RU"/>
        </w:rPr>
        <w:t>С</w:t>
      </w:r>
      <w:r w:rsidRPr="00AB622B">
        <w:rPr>
          <w:rFonts w:ascii="Verdana" w:eastAsia="Times New Roman" w:hAnsi="Verdana" w:cs="Times New Roman"/>
          <w:color w:val="000000" w:themeColor="text1"/>
          <w:sz w:val="18"/>
          <w:szCs w:val="18"/>
          <w:lang w:eastAsia="ru-RU"/>
        </w:rPr>
        <w:t xml:space="preserve"> проходит параллельно </w:t>
      </w:r>
      <w:r w:rsidR="005512FF" w:rsidRPr="005512FF">
        <w:rPr>
          <w:rFonts w:ascii="Verdana" w:eastAsia="Times New Roman" w:hAnsi="Verdana" w:cs="Times New Roman"/>
          <w:b/>
          <w:color w:val="000000" w:themeColor="text1"/>
          <w:sz w:val="18"/>
          <w:szCs w:val="18"/>
          <w:lang w:val="en-US" w:eastAsia="ru-RU"/>
        </w:rPr>
        <w:t>OVC</w:t>
      </w:r>
      <w:r w:rsidRPr="00AB622B">
        <w:rPr>
          <w:rFonts w:ascii="Verdana" w:eastAsia="Times New Roman" w:hAnsi="Verdana" w:cs="Times New Roman"/>
          <w:color w:val="000000" w:themeColor="text1"/>
          <w:sz w:val="18"/>
          <w:szCs w:val="18"/>
          <w:lang w:eastAsia="ru-RU"/>
        </w:rPr>
        <w:t xml:space="preserve"> на расстоянии, равном </w:t>
      </w:r>
      <w:r w:rsidR="005512FF" w:rsidRPr="005512FF">
        <w:rPr>
          <w:rFonts w:ascii="Verdana" w:eastAsia="Times New Roman" w:hAnsi="Verdana" w:cs="Times New Roman"/>
          <w:b/>
          <w:color w:val="000000" w:themeColor="text1"/>
          <w:sz w:val="18"/>
          <w:szCs w:val="18"/>
          <w:lang w:val="en-US" w:eastAsia="ru-RU"/>
        </w:rPr>
        <w:t>OA</w:t>
      </w:r>
      <w:r w:rsidRPr="00AB622B">
        <w:rPr>
          <w:rFonts w:ascii="Verdana" w:eastAsia="Times New Roman" w:hAnsi="Verdana" w:cs="Times New Roman"/>
          <w:color w:val="000000" w:themeColor="text1"/>
          <w:sz w:val="18"/>
          <w:szCs w:val="18"/>
          <w:lang w:eastAsia="ru-RU"/>
        </w:rPr>
        <w:t xml:space="preserve">. </w:t>
      </w:r>
    </w:p>
    <w:p w:rsidR="00144B7C" w:rsidRPr="007A3E71" w:rsidRDefault="00144B7C" w:rsidP="00AB622B">
      <w:pPr>
        <w:spacing w:before="100" w:beforeAutospacing="1" w:after="100" w:afterAutospacing="1" w:line="240" w:lineRule="auto"/>
        <w:rPr>
          <w:rFonts w:ascii="Verdana" w:eastAsia="Times New Roman" w:hAnsi="Verdana" w:cs="Times New Roman"/>
          <w:b/>
          <w:bCs/>
          <w:i/>
          <w:iCs/>
          <w:color w:val="0000FF"/>
          <w:sz w:val="18"/>
          <w:szCs w:val="18"/>
          <w:lang w:eastAsia="ru-RU"/>
        </w:rPr>
      </w:pPr>
    </w:p>
    <w:p w:rsidR="004D067D" w:rsidRPr="005512FF" w:rsidRDefault="00DD140A" w:rsidP="00AB622B">
      <w:pPr>
        <w:spacing w:before="100" w:beforeAutospacing="1" w:after="100" w:afterAutospacing="1" w:line="240" w:lineRule="auto"/>
        <w:rPr>
          <w:rFonts w:ascii="Verdana" w:eastAsia="Times New Roman" w:hAnsi="Verdana" w:cs="Times New Roman"/>
          <w:color w:val="0000FF"/>
          <w:sz w:val="18"/>
          <w:szCs w:val="18"/>
          <w:lang w:eastAsia="ru-RU"/>
        </w:rPr>
      </w:pPr>
      <w:r w:rsidRPr="005727B7">
        <w:rPr>
          <w:rFonts w:ascii="Verdana" w:eastAsia="Times New Roman" w:hAnsi="Verdana" w:cs="Times New Roman"/>
          <w:b/>
          <w:bCs/>
          <w:i/>
          <w:iCs/>
          <w:color w:val="0000FF"/>
          <w:sz w:val="18"/>
          <w:szCs w:val="18"/>
          <w:lang w:eastAsia="ru-RU"/>
        </w:rPr>
        <w:t>5</w:t>
      </w:r>
      <w:r w:rsidR="004D067D" w:rsidRPr="005512FF">
        <w:rPr>
          <w:rFonts w:ascii="Verdana" w:eastAsia="Times New Roman" w:hAnsi="Verdana" w:cs="Times New Roman"/>
          <w:b/>
          <w:bCs/>
          <w:i/>
          <w:iCs/>
          <w:color w:val="0000FF"/>
          <w:sz w:val="18"/>
          <w:szCs w:val="18"/>
          <w:lang w:eastAsia="ru-RU"/>
        </w:rPr>
        <w:t>. 6. Рабочий формат для анализа безубыточности и целевого планирования прибыли</w:t>
      </w:r>
      <w:r w:rsidR="005512FF" w:rsidRPr="005512FF">
        <w:rPr>
          <w:rFonts w:ascii="Verdana" w:eastAsia="Times New Roman" w:hAnsi="Verdana" w:cs="Times New Roman"/>
          <w:b/>
          <w:bCs/>
          <w:i/>
          <w:iCs/>
          <w:color w:val="0000FF"/>
          <w:sz w:val="18"/>
          <w:szCs w:val="18"/>
          <w:lang w:eastAsia="ru-RU"/>
        </w:rPr>
        <w:t>.</w:t>
      </w:r>
      <w:r w:rsidR="004D067D" w:rsidRPr="005512FF">
        <w:rPr>
          <w:rFonts w:ascii="Verdana" w:eastAsia="Times New Roman" w:hAnsi="Verdana" w:cs="Times New Roman"/>
          <w:color w:val="0000FF"/>
          <w:sz w:val="18"/>
          <w:szCs w:val="18"/>
          <w:lang w:eastAsia="ru-RU"/>
        </w:rPr>
        <w:t xml:space="preserve"> </w:t>
      </w:r>
    </w:p>
    <w:p w:rsidR="004D067D" w:rsidRPr="00AB622B"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Для проведения практических расчетов по анализу безубыточности рекомендуется специальный рабочий формат. В этом формате все издержки разделены на переменные и постоянные. Предусматривается проведение двух вариантов расчета: первый соответствует существующему состоянию производства, второй - новому, который ожидается получить после внедрения инвестиционного проекта. </w:t>
      </w:r>
    </w:p>
    <w:p w:rsidR="00144B7C" w:rsidRPr="00144B7C"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Рассмотрим процедуру использования данного формата на конкретном примере, который помещен ниже. Исходное состояние предприятия соответствует первой числовой колонке рабочего формата. В результате реализации инвестиционного проекта предприятие планирует следующие изменения. Приобретение нового оборудования общей стоим</w:t>
      </w:r>
      <w:r w:rsidR="00144B7C">
        <w:rPr>
          <w:rFonts w:ascii="Verdana" w:eastAsia="Times New Roman" w:hAnsi="Verdana" w:cs="Times New Roman"/>
          <w:color w:val="000000" w:themeColor="text1"/>
          <w:sz w:val="18"/>
          <w:szCs w:val="18"/>
          <w:lang w:eastAsia="ru-RU"/>
        </w:rPr>
        <w:t xml:space="preserve">остью </w:t>
      </w:r>
      <w:r w:rsidR="00144B7C" w:rsidRPr="00144B7C">
        <w:rPr>
          <w:rFonts w:ascii="Verdana" w:eastAsia="Times New Roman" w:hAnsi="Verdana" w:cs="Times New Roman"/>
          <w:b/>
          <w:color w:val="000000" w:themeColor="text1"/>
          <w:sz w:val="18"/>
          <w:szCs w:val="18"/>
          <w:lang w:eastAsia="ru-RU"/>
        </w:rPr>
        <w:t>16 800 000</w:t>
      </w:r>
      <w:r w:rsidRPr="00144B7C">
        <w:rPr>
          <w:rFonts w:ascii="Verdana" w:eastAsia="Times New Roman" w:hAnsi="Verdana" w:cs="Times New Roman"/>
          <w:b/>
          <w:color w:val="000000" w:themeColor="text1"/>
          <w:sz w:val="18"/>
          <w:szCs w:val="18"/>
          <w:lang w:eastAsia="ru-RU"/>
        </w:rPr>
        <w:t xml:space="preserve"> </w:t>
      </w:r>
      <w:r w:rsidR="002F73FB" w:rsidRPr="00144B7C">
        <w:rPr>
          <w:rFonts w:ascii="Verdana" w:eastAsia="Times New Roman" w:hAnsi="Verdana" w:cs="Times New Roman"/>
          <w:b/>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со сроком эксплуатации 10 лет и планируемо</w:t>
      </w:r>
      <w:r w:rsidR="00144B7C">
        <w:rPr>
          <w:rFonts w:ascii="Verdana" w:eastAsia="Times New Roman" w:hAnsi="Verdana" w:cs="Times New Roman"/>
          <w:color w:val="000000" w:themeColor="text1"/>
          <w:sz w:val="18"/>
          <w:szCs w:val="18"/>
          <w:lang w:eastAsia="ru-RU"/>
        </w:rPr>
        <w:t xml:space="preserve">й ликвидационной стоимостью </w:t>
      </w:r>
      <w:r w:rsidR="00144B7C" w:rsidRPr="00144B7C">
        <w:rPr>
          <w:rFonts w:ascii="Verdana" w:eastAsia="Times New Roman" w:hAnsi="Verdana" w:cs="Times New Roman"/>
          <w:b/>
          <w:color w:val="000000" w:themeColor="text1"/>
          <w:sz w:val="18"/>
          <w:szCs w:val="18"/>
          <w:lang w:eastAsia="ru-RU"/>
        </w:rPr>
        <w:t>800 000</w:t>
      </w:r>
      <w:r w:rsidRPr="00144B7C">
        <w:rPr>
          <w:rFonts w:ascii="Verdana" w:eastAsia="Times New Roman" w:hAnsi="Verdana" w:cs="Times New Roman"/>
          <w:b/>
          <w:color w:val="000000" w:themeColor="text1"/>
          <w:sz w:val="18"/>
          <w:szCs w:val="18"/>
          <w:lang w:eastAsia="ru-RU"/>
        </w:rPr>
        <w:t xml:space="preserve"> </w:t>
      </w:r>
      <w:r w:rsidR="002F73FB" w:rsidRPr="00144B7C">
        <w:rPr>
          <w:rFonts w:ascii="Verdana" w:eastAsia="Times New Roman" w:hAnsi="Verdana" w:cs="Times New Roman"/>
          <w:b/>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Предполагается, что старое оборудование будет полностью выведено из эксплуатации и пре</w:t>
      </w:r>
      <w:r w:rsidR="00144B7C">
        <w:rPr>
          <w:rFonts w:ascii="Verdana" w:eastAsia="Times New Roman" w:hAnsi="Verdana" w:cs="Times New Roman"/>
          <w:color w:val="000000" w:themeColor="text1"/>
          <w:sz w:val="18"/>
          <w:szCs w:val="18"/>
          <w:lang w:eastAsia="ru-RU"/>
        </w:rPr>
        <w:t>дприятие планирует продать его.</w:t>
      </w:r>
    </w:p>
    <w:p w:rsidR="00144B7C" w:rsidRPr="00144B7C" w:rsidRDefault="00144B7C"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DD140A" w:rsidRPr="00144B7C" w:rsidRDefault="004D067D" w:rsidP="00AB622B">
      <w:pPr>
        <w:spacing w:before="100" w:beforeAutospacing="1" w:after="100" w:afterAutospacing="1" w:line="240" w:lineRule="auto"/>
        <w:rPr>
          <w:rFonts w:ascii="Verdana" w:eastAsia="Times New Roman" w:hAnsi="Verdana" w:cs="Times New Roman"/>
          <w:b/>
          <w:color w:val="008000"/>
          <w:sz w:val="18"/>
          <w:szCs w:val="18"/>
          <w:lang w:eastAsia="ru-RU"/>
        </w:rPr>
      </w:pPr>
      <w:r w:rsidRPr="00144B7C">
        <w:rPr>
          <w:rFonts w:ascii="Verdana" w:eastAsia="Times New Roman" w:hAnsi="Verdana" w:cs="Times New Roman"/>
          <w:b/>
          <w:color w:val="008000"/>
          <w:sz w:val="18"/>
          <w:szCs w:val="18"/>
          <w:lang w:eastAsia="ru-RU"/>
        </w:rPr>
        <w:lastRenderedPageBreak/>
        <w:t>Внедрение нового оборудования при</w:t>
      </w:r>
      <w:r w:rsidR="00DD140A" w:rsidRPr="00144B7C">
        <w:rPr>
          <w:rFonts w:ascii="Verdana" w:eastAsia="Times New Roman" w:hAnsi="Verdana" w:cs="Times New Roman"/>
          <w:b/>
          <w:color w:val="008000"/>
          <w:sz w:val="18"/>
          <w:szCs w:val="18"/>
          <w:lang w:eastAsia="ru-RU"/>
        </w:rPr>
        <w:t>водит к следующим последствиям:</w:t>
      </w:r>
    </w:p>
    <w:p w:rsidR="004D067D" w:rsidRPr="00DD140A" w:rsidRDefault="004D067D" w:rsidP="00070050">
      <w:pPr>
        <w:numPr>
          <w:ilvl w:val="0"/>
          <w:numId w:val="36"/>
        </w:numPr>
        <w:spacing w:before="100" w:beforeAutospacing="1" w:after="100" w:afterAutospacing="1" w:line="240" w:lineRule="auto"/>
        <w:rPr>
          <w:rFonts w:ascii="Verdana" w:eastAsia="Times New Roman" w:hAnsi="Verdana" w:cs="Times New Roman"/>
          <w:b/>
          <w:color w:val="336600"/>
          <w:sz w:val="18"/>
          <w:szCs w:val="18"/>
          <w:lang w:eastAsia="ru-RU"/>
        </w:rPr>
      </w:pPr>
      <w:r w:rsidRPr="00DD140A">
        <w:rPr>
          <w:rFonts w:ascii="Verdana" w:eastAsia="Times New Roman" w:hAnsi="Verdana" w:cs="Times New Roman"/>
          <w:b/>
          <w:color w:val="336600"/>
          <w:sz w:val="18"/>
          <w:szCs w:val="18"/>
          <w:lang w:eastAsia="ru-RU"/>
        </w:rPr>
        <w:t xml:space="preserve">затраты на электроэнергию уменьшаются на </w:t>
      </w:r>
      <w:r w:rsidRPr="001B6CEA">
        <w:rPr>
          <w:rFonts w:ascii="Verdana" w:eastAsia="Times New Roman" w:hAnsi="Verdana" w:cs="Times New Roman"/>
          <w:b/>
          <w:color w:val="FF0000"/>
          <w:sz w:val="18"/>
          <w:szCs w:val="18"/>
          <w:lang w:eastAsia="ru-RU"/>
        </w:rPr>
        <w:t xml:space="preserve">16 </w:t>
      </w:r>
      <w:r w:rsidR="001B6CEA" w:rsidRPr="001B6CEA">
        <w:rPr>
          <w:rFonts w:ascii="Verdana" w:eastAsia="Times New Roman" w:hAnsi="Verdana" w:cs="Times New Roman"/>
          <w:b/>
          <w:color w:val="FF0000"/>
          <w:sz w:val="18"/>
          <w:szCs w:val="18"/>
          <w:lang w:eastAsia="ru-RU"/>
        </w:rPr>
        <w:t>%</w:t>
      </w:r>
      <w:r w:rsidRPr="00DD140A">
        <w:rPr>
          <w:rFonts w:ascii="Verdana" w:eastAsia="Times New Roman" w:hAnsi="Verdana" w:cs="Times New Roman"/>
          <w:b/>
          <w:color w:val="336600"/>
          <w:sz w:val="18"/>
          <w:szCs w:val="18"/>
          <w:lang w:eastAsia="ru-RU"/>
        </w:rPr>
        <w:t xml:space="preserve">, </w:t>
      </w:r>
    </w:p>
    <w:p w:rsidR="004D067D" w:rsidRPr="00DD140A" w:rsidRDefault="004D067D" w:rsidP="00070050">
      <w:pPr>
        <w:numPr>
          <w:ilvl w:val="0"/>
          <w:numId w:val="36"/>
        </w:numPr>
        <w:spacing w:before="100" w:beforeAutospacing="1" w:after="100" w:afterAutospacing="1" w:line="240" w:lineRule="auto"/>
        <w:rPr>
          <w:rFonts w:ascii="Verdana" w:eastAsia="Times New Roman" w:hAnsi="Verdana" w:cs="Times New Roman"/>
          <w:b/>
          <w:color w:val="336600"/>
          <w:sz w:val="18"/>
          <w:szCs w:val="18"/>
          <w:lang w:eastAsia="ru-RU"/>
        </w:rPr>
      </w:pPr>
      <w:r w:rsidRPr="00DD140A">
        <w:rPr>
          <w:rFonts w:ascii="Verdana" w:eastAsia="Times New Roman" w:hAnsi="Verdana" w:cs="Times New Roman"/>
          <w:b/>
          <w:color w:val="336600"/>
          <w:sz w:val="18"/>
          <w:szCs w:val="18"/>
          <w:lang w:eastAsia="ru-RU"/>
        </w:rPr>
        <w:t xml:space="preserve">стоимость сырья увеличивается на </w:t>
      </w:r>
      <w:r w:rsidRPr="001B6CEA">
        <w:rPr>
          <w:rFonts w:ascii="Verdana" w:eastAsia="Times New Roman" w:hAnsi="Verdana" w:cs="Times New Roman"/>
          <w:b/>
          <w:color w:val="FF0000"/>
          <w:sz w:val="18"/>
          <w:szCs w:val="18"/>
          <w:lang w:eastAsia="ru-RU"/>
        </w:rPr>
        <w:t xml:space="preserve">22 </w:t>
      </w:r>
      <w:r w:rsidR="001B6CEA" w:rsidRPr="001B6CEA">
        <w:rPr>
          <w:rFonts w:ascii="Verdana" w:eastAsia="Times New Roman" w:hAnsi="Verdana" w:cs="Times New Roman"/>
          <w:b/>
          <w:color w:val="FF0000"/>
          <w:sz w:val="18"/>
          <w:szCs w:val="18"/>
          <w:lang w:val="en-US" w:eastAsia="ru-RU"/>
        </w:rPr>
        <w:t>%</w:t>
      </w:r>
      <w:r w:rsidRPr="00DD140A">
        <w:rPr>
          <w:rFonts w:ascii="Verdana" w:eastAsia="Times New Roman" w:hAnsi="Verdana" w:cs="Times New Roman"/>
          <w:b/>
          <w:color w:val="336600"/>
          <w:sz w:val="18"/>
          <w:szCs w:val="18"/>
          <w:lang w:eastAsia="ru-RU"/>
        </w:rPr>
        <w:t xml:space="preserve">, </w:t>
      </w:r>
    </w:p>
    <w:p w:rsidR="004D067D" w:rsidRPr="00DD140A" w:rsidRDefault="004D067D" w:rsidP="00070050">
      <w:pPr>
        <w:numPr>
          <w:ilvl w:val="0"/>
          <w:numId w:val="36"/>
        </w:numPr>
        <w:spacing w:before="100" w:beforeAutospacing="1" w:after="100" w:afterAutospacing="1" w:line="240" w:lineRule="auto"/>
        <w:rPr>
          <w:rFonts w:ascii="Verdana" w:eastAsia="Times New Roman" w:hAnsi="Verdana" w:cs="Times New Roman"/>
          <w:b/>
          <w:color w:val="336600"/>
          <w:sz w:val="18"/>
          <w:szCs w:val="18"/>
          <w:lang w:eastAsia="ru-RU"/>
        </w:rPr>
      </w:pPr>
      <w:r w:rsidRPr="00DD140A">
        <w:rPr>
          <w:rFonts w:ascii="Verdana" w:eastAsia="Times New Roman" w:hAnsi="Verdana" w:cs="Times New Roman"/>
          <w:b/>
          <w:color w:val="336600"/>
          <w:sz w:val="18"/>
          <w:szCs w:val="18"/>
          <w:lang w:eastAsia="ru-RU"/>
        </w:rPr>
        <w:t xml:space="preserve">потери на брак уменьшаются на </w:t>
      </w:r>
      <w:r w:rsidRPr="001B6CEA">
        <w:rPr>
          <w:rFonts w:ascii="Verdana" w:eastAsia="Times New Roman" w:hAnsi="Verdana" w:cs="Times New Roman"/>
          <w:b/>
          <w:color w:val="FF0000"/>
          <w:sz w:val="18"/>
          <w:szCs w:val="18"/>
          <w:lang w:eastAsia="ru-RU"/>
        </w:rPr>
        <w:t xml:space="preserve">50 </w:t>
      </w:r>
      <w:r w:rsidR="001B6CEA" w:rsidRPr="001B6CEA">
        <w:rPr>
          <w:rFonts w:ascii="Verdana" w:eastAsia="Times New Roman" w:hAnsi="Verdana" w:cs="Times New Roman"/>
          <w:b/>
          <w:color w:val="FF0000"/>
          <w:sz w:val="18"/>
          <w:szCs w:val="18"/>
          <w:lang w:eastAsia="ru-RU"/>
        </w:rPr>
        <w:t>%</w:t>
      </w:r>
      <w:r w:rsidRPr="00DD140A">
        <w:rPr>
          <w:rFonts w:ascii="Verdana" w:eastAsia="Times New Roman" w:hAnsi="Verdana" w:cs="Times New Roman"/>
          <w:b/>
          <w:color w:val="336600"/>
          <w:sz w:val="18"/>
          <w:szCs w:val="18"/>
          <w:lang w:eastAsia="ru-RU"/>
        </w:rPr>
        <w:t xml:space="preserve">, </w:t>
      </w:r>
    </w:p>
    <w:p w:rsidR="004D067D" w:rsidRPr="00DD140A" w:rsidRDefault="004D067D" w:rsidP="00070050">
      <w:pPr>
        <w:numPr>
          <w:ilvl w:val="0"/>
          <w:numId w:val="36"/>
        </w:numPr>
        <w:spacing w:before="100" w:beforeAutospacing="1" w:after="100" w:afterAutospacing="1" w:line="240" w:lineRule="auto"/>
        <w:rPr>
          <w:rFonts w:ascii="Verdana" w:eastAsia="Times New Roman" w:hAnsi="Verdana" w:cs="Times New Roman"/>
          <w:b/>
          <w:color w:val="336600"/>
          <w:sz w:val="18"/>
          <w:szCs w:val="18"/>
          <w:lang w:eastAsia="ru-RU"/>
        </w:rPr>
      </w:pPr>
      <w:r w:rsidRPr="00DD140A">
        <w:rPr>
          <w:rFonts w:ascii="Verdana" w:eastAsia="Times New Roman" w:hAnsi="Verdana" w:cs="Times New Roman"/>
          <w:b/>
          <w:color w:val="336600"/>
          <w:sz w:val="18"/>
          <w:szCs w:val="18"/>
          <w:lang w:eastAsia="ru-RU"/>
        </w:rPr>
        <w:t xml:space="preserve">постоянные затраты на оплату труда вместе с отчислением на соцстрах увеличиваются на </w:t>
      </w:r>
      <w:r w:rsidRPr="001B6CEA">
        <w:rPr>
          <w:rFonts w:ascii="Verdana" w:eastAsia="Times New Roman" w:hAnsi="Verdana" w:cs="Times New Roman"/>
          <w:b/>
          <w:color w:val="FF0000"/>
          <w:sz w:val="18"/>
          <w:szCs w:val="18"/>
          <w:lang w:eastAsia="ru-RU"/>
        </w:rPr>
        <w:t xml:space="preserve">14 </w:t>
      </w:r>
      <w:r w:rsidR="001B6CEA" w:rsidRPr="001B6CEA">
        <w:rPr>
          <w:rFonts w:ascii="Verdana" w:eastAsia="Times New Roman" w:hAnsi="Verdana" w:cs="Times New Roman"/>
          <w:b/>
          <w:color w:val="FF0000"/>
          <w:sz w:val="18"/>
          <w:szCs w:val="18"/>
          <w:lang w:eastAsia="ru-RU"/>
        </w:rPr>
        <w:t>%</w:t>
      </w:r>
      <w:r w:rsidRPr="00DD140A">
        <w:rPr>
          <w:rFonts w:ascii="Verdana" w:eastAsia="Times New Roman" w:hAnsi="Verdana" w:cs="Times New Roman"/>
          <w:b/>
          <w:color w:val="336600"/>
          <w:sz w:val="18"/>
          <w:szCs w:val="18"/>
          <w:lang w:eastAsia="ru-RU"/>
        </w:rPr>
        <w:t xml:space="preserve">, в то время как затраты прямого труда на единицу продукции уменьшаются на </w:t>
      </w:r>
      <w:r w:rsidRPr="001B6CEA">
        <w:rPr>
          <w:rFonts w:ascii="Verdana" w:eastAsia="Times New Roman" w:hAnsi="Verdana" w:cs="Times New Roman"/>
          <w:b/>
          <w:color w:val="FF0000"/>
          <w:sz w:val="18"/>
          <w:szCs w:val="18"/>
          <w:lang w:eastAsia="ru-RU"/>
        </w:rPr>
        <w:t xml:space="preserve">40 </w:t>
      </w:r>
      <w:r w:rsidR="001B6CEA" w:rsidRPr="001B6CEA">
        <w:rPr>
          <w:rFonts w:ascii="Verdana" w:eastAsia="Times New Roman" w:hAnsi="Verdana" w:cs="Times New Roman"/>
          <w:b/>
          <w:color w:val="FF0000"/>
          <w:sz w:val="18"/>
          <w:szCs w:val="18"/>
          <w:lang w:eastAsia="ru-RU"/>
        </w:rPr>
        <w:t>%</w:t>
      </w:r>
      <w:r w:rsidRPr="00DD140A">
        <w:rPr>
          <w:rFonts w:ascii="Verdana" w:eastAsia="Times New Roman" w:hAnsi="Verdana" w:cs="Times New Roman"/>
          <w:b/>
          <w:color w:val="336600"/>
          <w:sz w:val="18"/>
          <w:szCs w:val="18"/>
          <w:lang w:eastAsia="ru-RU"/>
        </w:rPr>
        <w:t xml:space="preserve">, </w:t>
      </w:r>
    </w:p>
    <w:p w:rsidR="004D067D" w:rsidRPr="00DD140A" w:rsidRDefault="004D067D" w:rsidP="00070050">
      <w:pPr>
        <w:numPr>
          <w:ilvl w:val="0"/>
          <w:numId w:val="36"/>
        </w:numPr>
        <w:spacing w:before="100" w:beforeAutospacing="1" w:after="100" w:afterAutospacing="1" w:line="240" w:lineRule="auto"/>
        <w:rPr>
          <w:rFonts w:ascii="Verdana" w:eastAsia="Times New Roman" w:hAnsi="Verdana" w:cs="Times New Roman"/>
          <w:b/>
          <w:color w:val="336600"/>
          <w:sz w:val="18"/>
          <w:szCs w:val="18"/>
          <w:lang w:eastAsia="ru-RU"/>
        </w:rPr>
      </w:pPr>
      <w:r w:rsidRPr="00DD140A">
        <w:rPr>
          <w:rFonts w:ascii="Verdana" w:eastAsia="Times New Roman" w:hAnsi="Verdana" w:cs="Times New Roman"/>
          <w:b/>
          <w:color w:val="336600"/>
          <w:sz w:val="18"/>
          <w:szCs w:val="18"/>
          <w:lang w:eastAsia="ru-RU"/>
        </w:rPr>
        <w:t xml:space="preserve">общецеховые расходы также увеличиваются на </w:t>
      </w:r>
      <w:r w:rsidRPr="001B6CEA">
        <w:rPr>
          <w:rFonts w:ascii="Verdana" w:eastAsia="Times New Roman" w:hAnsi="Verdana" w:cs="Times New Roman"/>
          <w:b/>
          <w:color w:val="FF0000"/>
          <w:sz w:val="18"/>
          <w:szCs w:val="18"/>
          <w:lang w:eastAsia="ru-RU"/>
        </w:rPr>
        <w:t xml:space="preserve">12 </w:t>
      </w:r>
      <w:r w:rsidR="001B6CEA" w:rsidRPr="001B6CEA">
        <w:rPr>
          <w:rFonts w:ascii="Verdana" w:eastAsia="Times New Roman" w:hAnsi="Verdana" w:cs="Times New Roman"/>
          <w:b/>
          <w:color w:val="FF0000"/>
          <w:sz w:val="18"/>
          <w:szCs w:val="18"/>
          <w:lang w:eastAsia="ru-RU"/>
        </w:rPr>
        <w:t>%</w:t>
      </w:r>
      <w:r w:rsidRPr="00DD140A">
        <w:rPr>
          <w:rFonts w:ascii="Verdana" w:eastAsia="Times New Roman" w:hAnsi="Verdana" w:cs="Times New Roman"/>
          <w:b/>
          <w:color w:val="336600"/>
          <w:sz w:val="18"/>
          <w:szCs w:val="18"/>
          <w:lang w:eastAsia="ru-RU"/>
        </w:rPr>
        <w:t xml:space="preserve">. </w:t>
      </w:r>
    </w:p>
    <w:p w:rsidR="004D067D" w:rsidRPr="00AB622B" w:rsidRDefault="004D067D" w:rsidP="001B6CEA">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Внедрение нового оборудования за счет улучшения качества выпускаемой продукции по оценкам отдела сбыта позволит продавать продукцию по более высокой цене (на 12 </w:t>
      </w:r>
      <w:r w:rsidR="009D48DC">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и объем реализации планируется также увеличить на 15 </w:t>
      </w:r>
      <w:r w:rsidR="009D48DC">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w:t>
      </w:r>
    </w:p>
    <w:p w:rsidR="000B1474" w:rsidRPr="00D41183" w:rsidRDefault="001B6CEA" w:rsidP="000B1474">
      <w:pPr>
        <w:spacing w:after="0"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color w:val="000000" w:themeColor="text1"/>
          <w:sz w:val="18"/>
          <w:szCs w:val="18"/>
          <w:lang w:eastAsia="ru-RU"/>
        </w:rPr>
        <w:t>Таблица</w:t>
      </w:r>
    </w:p>
    <w:p w:rsidR="000B1474" w:rsidRDefault="004D067D" w:rsidP="000B1474">
      <w:pPr>
        <w:spacing w:after="0" w:line="240" w:lineRule="auto"/>
        <w:rPr>
          <w:rFonts w:ascii="Verdana" w:eastAsia="Times New Roman" w:hAnsi="Verdana" w:cs="Times New Roman"/>
          <w:color w:val="000000" w:themeColor="text1"/>
          <w:sz w:val="18"/>
          <w:szCs w:val="18"/>
          <w:lang w:eastAsia="ru-RU"/>
        </w:rPr>
      </w:pPr>
      <w:r w:rsidRPr="001B6CEA">
        <w:rPr>
          <w:rFonts w:ascii="Verdana" w:eastAsia="Times New Roman" w:hAnsi="Verdana" w:cs="Times New Roman"/>
          <w:b/>
          <w:color w:val="000000" w:themeColor="text1"/>
          <w:sz w:val="18"/>
          <w:szCs w:val="18"/>
          <w:lang w:eastAsia="ru-RU"/>
        </w:rPr>
        <w:t>Рабочий формат анализа безубыточности</w:t>
      </w:r>
      <w:r w:rsidR="001B6CEA">
        <w:rPr>
          <w:rFonts w:ascii="Verdana" w:eastAsia="Times New Roman" w:hAnsi="Verdana" w:cs="Times New Roman"/>
          <w:color w:val="000000" w:themeColor="text1"/>
          <w:sz w:val="18"/>
          <w:szCs w:val="18"/>
          <w:lang w:eastAsia="ru-RU"/>
        </w:rPr>
        <w:t>.</w:t>
      </w:r>
    </w:p>
    <w:tbl>
      <w:tblPr>
        <w:tblW w:w="8881" w:type="dxa"/>
        <w:tblInd w:w="103" w:type="dxa"/>
        <w:tblLook w:val="04A0"/>
      </w:tblPr>
      <w:tblGrid>
        <w:gridCol w:w="440"/>
        <w:gridCol w:w="2345"/>
        <w:gridCol w:w="273"/>
        <w:gridCol w:w="273"/>
        <w:gridCol w:w="273"/>
        <w:gridCol w:w="760"/>
        <w:gridCol w:w="1650"/>
        <w:gridCol w:w="694"/>
        <w:gridCol w:w="1692"/>
        <w:gridCol w:w="694"/>
      </w:tblGrid>
      <w:tr w:rsidR="006E70A2" w:rsidRPr="006E70A2" w:rsidTr="006E70A2">
        <w:trPr>
          <w:trHeight w:val="210"/>
        </w:trPr>
        <w:tc>
          <w:tcPr>
            <w:tcW w:w="440" w:type="dxa"/>
            <w:tcBorders>
              <w:top w:val="single" w:sz="4" w:space="0" w:color="auto"/>
              <w:left w:val="single" w:sz="4" w:space="0" w:color="auto"/>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w:t>
            </w:r>
          </w:p>
        </w:tc>
        <w:tc>
          <w:tcPr>
            <w:tcW w:w="3041" w:type="dxa"/>
            <w:gridSpan w:val="4"/>
            <w:tcBorders>
              <w:top w:val="single" w:sz="4" w:space="0" w:color="auto"/>
              <w:left w:val="single" w:sz="4" w:space="0" w:color="auto"/>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b/>
                <w:bCs/>
                <w:color w:val="FFFFFF"/>
                <w:sz w:val="16"/>
                <w:szCs w:val="16"/>
                <w:lang w:eastAsia="ru-RU"/>
              </w:rPr>
            </w:pPr>
            <w:r w:rsidRPr="006E70A2">
              <w:rPr>
                <w:rFonts w:ascii="Verdana" w:eastAsia="Times New Roman" w:hAnsi="Verdana" w:cs="Tahoma"/>
                <w:b/>
                <w:bCs/>
                <w:color w:val="FFFFFF"/>
                <w:sz w:val="16"/>
                <w:szCs w:val="16"/>
                <w:lang w:eastAsia="ru-RU"/>
              </w:rPr>
              <w:t>Наименование показателей</w:t>
            </w:r>
          </w:p>
        </w:tc>
        <w:tc>
          <w:tcPr>
            <w:tcW w:w="760" w:type="dxa"/>
            <w:tcBorders>
              <w:top w:val="single" w:sz="4" w:space="0" w:color="auto"/>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2320" w:type="dxa"/>
            <w:gridSpan w:val="2"/>
            <w:tcBorders>
              <w:top w:val="single" w:sz="4" w:space="0" w:color="auto"/>
              <w:left w:val="single" w:sz="4" w:space="0" w:color="auto"/>
              <w:bottom w:val="single" w:sz="4" w:space="0" w:color="auto"/>
              <w:right w:val="single" w:sz="4" w:space="0" w:color="000000"/>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b/>
                <w:bCs/>
                <w:color w:val="FFCCFF"/>
                <w:sz w:val="16"/>
                <w:szCs w:val="16"/>
                <w:lang w:eastAsia="ru-RU"/>
              </w:rPr>
            </w:pPr>
            <w:r w:rsidRPr="006E70A2">
              <w:rPr>
                <w:rFonts w:ascii="Verdana" w:eastAsia="Times New Roman" w:hAnsi="Verdana" w:cs="Tahoma"/>
                <w:b/>
                <w:bCs/>
                <w:color w:val="FFCCFF"/>
                <w:sz w:val="16"/>
                <w:szCs w:val="16"/>
                <w:lang w:eastAsia="ru-RU"/>
              </w:rPr>
              <w:t>Существующий</w:t>
            </w:r>
          </w:p>
        </w:tc>
        <w:tc>
          <w:tcPr>
            <w:tcW w:w="2320" w:type="dxa"/>
            <w:gridSpan w:val="2"/>
            <w:tcBorders>
              <w:top w:val="single" w:sz="4" w:space="0" w:color="auto"/>
              <w:left w:val="single" w:sz="4" w:space="0" w:color="auto"/>
              <w:bottom w:val="single" w:sz="4" w:space="0" w:color="auto"/>
              <w:right w:val="single" w:sz="4" w:space="0" w:color="000000"/>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b/>
                <w:bCs/>
                <w:color w:val="FFCCFF"/>
                <w:sz w:val="16"/>
                <w:szCs w:val="16"/>
                <w:lang w:eastAsia="ru-RU"/>
              </w:rPr>
            </w:pPr>
            <w:r w:rsidRPr="006E70A2">
              <w:rPr>
                <w:rFonts w:ascii="Verdana" w:eastAsia="Times New Roman" w:hAnsi="Verdana" w:cs="Tahoma"/>
                <w:b/>
                <w:bCs/>
                <w:color w:val="FFCCFF"/>
                <w:sz w:val="16"/>
                <w:szCs w:val="16"/>
                <w:lang w:eastAsia="ru-RU"/>
              </w:rPr>
              <w:t>Предполагаемый</w:t>
            </w:r>
          </w:p>
        </w:tc>
      </w:tr>
      <w:tr w:rsidR="006E70A2" w:rsidRPr="006E70A2" w:rsidTr="006E70A2">
        <w:trPr>
          <w:trHeight w:val="210"/>
        </w:trPr>
        <w:tc>
          <w:tcPr>
            <w:tcW w:w="440" w:type="dxa"/>
            <w:tcBorders>
              <w:top w:val="nil"/>
              <w:left w:val="nil"/>
              <w:bottom w:val="nil"/>
              <w:right w:val="nil"/>
            </w:tcBorders>
            <w:shd w:val="clear" w:color="auto" w:fill="auto"/>
            <w:noWrap/>
            <w:vAlign w:val="bottom"/>
            <w:hideMark/>
          </w:tcPr>
          <w:p w:rsidR="006E70A2" w:rsidRPr="006E70A2" w:rsidRDefault="006E70A2" w:rsidP="006E70A2">
            <w:pPr>
              <w:spacing w:after="0" w:line="240" w:lineRule="auto"/>
              <w:rPr>
                <w:rFonts w:ascii="Verdana" w:eastAsia="Times New Roman" w:hAnsi="Verdana" w:cs="Tahoma"/>
                <w:color w:val="000000"/>
                <w:sz w:val="16"/>
                <w:szCs w:val="16"/>
                <w:lang w:eastAsia="ru-RU"/>
              </w:rPr>
            </w:pPr>
          </w:p>
        </w:tc>
        <w:tc>
          <w:tcPr>
            <w:tcW w:w="2345" w:type="dxa"/>
            <w:tcBorders>
              <w:top w:val="nil"/>
              <w:left w:val="nil"/>
              <w:bottom w:val="nil"/>
              <w:right w:val="nil"/>
            </w:tcBorders>
            <w:shd w:val="clear" w:color="auto" w:fill="auto"/>
            <w:noWrap/>
            <w:vAlign w:val="bottom"/>
            <w:hideMark/>
          </w:tcPr>
          <w:p w:rsidR="006E70A2" w:rsidRPr="006E70A2" w:rsidRDefault="006E70A2" w:rsidP="006E70A2">
            <w:pPr>
              <w:spacing w:after="0" w:line="240" w:lineRule="auto"/>
              <w:rPr>
                <w:rFonts w:ascii="Verdana" w:eastAsia="Times New Roman" w:hAnsi="Verdana" w:cs="Tahoma"/>
                <w:color w:val="000000"/>
                <w:sz w:val="16"/>
                <w:szCs w:val="16"/>
                <w:lang w:eastAsia="ru-RU"/>
              </w:rPr>
            </w:pPr>
          </w:p>
        </w:tc>
        <w:tc>
          <w:tcPr>
            <w:tcW w:w="232" w:type="dxa"/>
            <w:tcBorders>
              <w:top w:val="nil"/>
              <w:left w:val="nil"/>
              <w:bottom w:val="nil"/>
              <w:right w:val="nil"/>
            </w:tcBorders>
            <w:shd w:val="clear" w:color="auto" w:fill="auto"/>
            <w:noWrap/>
            <w:vAlign w:val="bottom"/>
            <w:hideMark/>
          </w:tcPr>
          <w:p w:rsidR="006E70A2" w:rsidRPr="006E70A2" w:rsidRDefault="006E70A2" w:rsidP="006E70A2">
            <w:pPr>
              <w:spacing w:after="0" w:line="240" w:lineRule="auto"/>
              <w:rPr>
                <w:rFonts w:ascii="Verdana" w:eastAsia="Times New Roman" w:hAnsi="Verdana" w:cs="Tahoma"/>
                <w:color w:val="000000"/>
                <w:sz w:val="16"/>
                <w:szCs w:val="16"/>
                <w:lang w:eastAsia="ru-RU"/>
              </w:rPr>
            </w:pPr>
          </w:p>
        </w:tc>
        <w:tc>
          <w:tcPr>
            <w:tcW w:w="232" w:type="dxa"/>
            <w:tcBorders>
              <w:top w:val="nil"/>
              <w:left w:val="nil"/>
              <w:bottom w:val="nil"/>
              <w:right w:val="nil"/>
            </w:tcBorders>
            <w:shd w:val="clear" w:color="auto" w:fill="auto"/>
            <w:noWrap/>
            <w:vAlign w:val="bottom"/>
            <w:hideMark/>
          </w:tcPr>
          <w:p w:rsidR="006E70A2" w:rsidRPr="006E70A2" w:rsidRDefault="006E70A2" w:rsidP="006E70A2">
            <w:pPr>
              <w:spacing w:after="0" w:line="240" w:lineRule="auto"/>
              <w:rPr>
                <w:rFonts w:ascii="Verdana" w:eastAsia="Times New Roman" w:hAnsi="Verdana" w:cs="Tahoma"/>
                <w:color w:val="000000"/>
                <w:sz w:val="16"/>
                <w:szCs w:val="16"/>
                <w:lang w:eastAsia="ru-RU"/>
              </w:rPr>
            </w:pPr>
          </w:p>
        </w:tc>
        <w:tc>
          <w:tcPr>
            <w:tcW w:w="232" w:type="dxa"/>
            <w:tcBorders>
              <w:top w:val="nil"/>
              <w:left w:val="nil"/>
              <w:bottom w:val="nil"/>
              <w:right w:val="nil"/>
            </w:tcBorders>
            <w:shd w:val="clear" w:color="auto" w:fill="auto"/>
            <w:noWrap/>
            <w:vAlign w:val="bottom"/>
            <w:hideMark/>
          </w:tcPr>
          <w:p w:rsidR="006E70A2" w:rsidRPr="006E70A2" w:rsidRDefault="006E70A2" w:rsidP="006E70A2">
            <w:pPr>
              <w:spacing w:after="0" w:line="240" w:lineRule="auto"/>
              <w:rPr>
                <w:rFonts w:ascii="Verdana" w:eastAsia="Times New Roman" w:hAnsi="Verdana" w:cs="Tahoma"/>
                <w:color w:val="000000"/>
                <w:sz w:val="16"/>
                <w:szCs w:val="16"/>
                <w:lang w:eastAsia="ru-RU"/>
              </w:rPr>
            </w:pPr>
          </w:p>
        </w:tc>
        <w:tc>
          <w:tcPr>
            <w:tcW w:w="760" w:type="dxa"/>
            <w:tcBorders>
              <w:top w:val="nil"/>
              <w:left w:val="nil"/>
              <w:bottom w:val="nil"/>
              <w:right w:val="nil"/>
            </w:tcBorders>
            <w:shd w:val="clear" w:color="auto" w:fill="auto"/>
            <w:noWrap/>
            <w:vAlign w:val="bottom"/>
            <w:hideMark/>
          </w:tcPr>
          <w:p w:rsidR="006E70A2" w:rsidRPr="006E70A2" w:rsidRDefault="006E70A2" w:rsidP="006E70A2">
            <w:pPr>
              <w:spacing w:after="0" w:line="240" w:lineRule="auto"/>
              <w:rPr>
                <w:rFonts w:ascii="Verdana" w:eastAsia="Times New Roman" w:hAnsi="Verdana" w:cs="Tahoma"/>
                <w:color w:val="000000"/>
                <w:sz w:val="16"/>
                <w:szCs w:val="16"/>
                <w:lang w:eastAsia="ru-RU"/>
              </w:rPr>
            </w:pPr>
          </w:p>
        </w:tc>
        <w:tc>
          <w:tcPr>
            <w:tcW w:w="1650" w:type="dxa"/>
            <w:tcBorders>
              <w:top w:val="nil"/>
              <w:left w:val="nil"/>
              <w:bottom w:val="nil"/>
              <w:right w:val="nil"/>
            </w:tcBorders>
            <w:shd w:val="clear" w:color="auto" w:fill="auto"/>
            <w:noWrap/>
            <w:vAlign w:val="bottom"/>
            <w:hideMark/>
          </w:tcPr>
          <w:p w:rsidR="006E70A2" w:rsidRPr="006E70A2" w:rsidRDefault="006E70A2" w:rsidP="006E70A2">
            <w:pPr>
              <w:spacing w:after="0" w:line="240" w:lineRule="auto"/>
              <w:rPr>
                <w:rFonts w:ascii="Verdana" w:eastAsia="Times New Roman" w:hAnsi="Verdana" w:cs="Tahoma"/>
                <w:color w:val="000000"/>
                <w:sz w:val="16"/>
                <w:szCs w:val="16"/>
                <w:lang w:eastAsia="ru-RU"/>
              </w:rPr>
            </w:pPr>
          </w:p>
        </w:tc>
        <w:tc>
          <w:tcPr>
            <w:tcW w:w="670" w:type="dxa"/>
            <w:tcBorders>
              <w:top w:val="nil"/>
              <w:left w:val="nil"/>
              <w:bottom w:val="nil"/>
              <w:right w:val="nil"/>
            </w:tcBorders>
            <w:shd w:val="clear" w:color="auto" w:fill="auto"/>
            <w:noWrap/>
            <w:vAlign w:val="bottom"/>
            <w:hideMark/>
          </w:tcPr>
          <w:p w:rsidR="006E70A2" w:rsidRPr="006E70A2" w:rsidRDefault="006E70A2" w:rsidP="006E70A2">
            <w:pPr>
              <w:spacing w:after="0" w:line="240" w:lineRule="auto"/>
              <w:rPr>
                <w:rFonts w:ascii="Verdana" w:eastAsia="Times New Roman" w:hAnsi="Verdana" w:cs="Tahoma"/>
                <w:color w:val="000000"/>
                <w:sz w:val="16"/>
                <w:szCs w:val="16"/>
                <w:lang w:eastAsia="ru-RU"/>
              </w:rPr>
            </w:pPr>
          </w:p>
        </w:tc>
        <w:tc>
          <w:tcPr>
            <w:tcW w:w="1692" w:type="dxa"/>
            <w:tcBorders>
              <w:top w:val="nil"/>
              <w:left w:val="nil"/>
              <w:bottom w:val="nil"/>
              <w:right w:val="nil"/>
            </w:tcBorders>
            <w:shd w:val="clear" w:color="auto" w:fill="auto"/>
            <w:noWrap/>
            <w:vAlign w:val="bottom"/>
            <w:hideMark/>
          </w:tcPr>
          <w:p w:rsidR="006E70A2" w:rsidRPr="006E70A2" w:rsidRDefault="006E70A2" w:rsidP="006E70A2">
            <w:pPr>
              <w:spacing w:after="0" w:line="240" w:lineRule="auto"/>
              <w:rPr>
                <w:rFonts w:ascii="Verdana" w:eastAsia="Times New Roman" w:hAnsi="Verdana" w:cs="Tahoma"/>
                <w:color w:val="000000"/>
                <w:sz w:val="16"/>
                <w:szCs w:val="16"/>
                <w:lang w:eastAsia="ru-RU"/>
              </w:rPr>
            </w:pPr>
          </w:p>
        </w:tc>
        <w:tc>
          <w:tcPr>
            <w:tcW w:w="628" w:type="dxa"/>
            <w:tcBorders>
              <w:top w:val="nil"/>
              <w:left w:val="nil"/>
              <w:bottom w:val="nil"/>
              <w:right w:val="nil"/>
            </w:tcBorders>
            <w:shd w:val="clear" w:color="auto" w:fill="auto"/>
            <w:noWrap/>
            <w:vAlign w:val="bottom"/>
            <w:hideMark/>
          </w:tcPr>
          <w:p w:rsidR="006E70A2" w:rsidRPr="006E70A2" w:rsidRDefault="006E70A2" w:rsidP="006E70A2">
            <w:pPr>
              <w:spacing w:after="0" w:line="240" w:lineRule="auto"/>
              <w:rPr>
                <w:rFonts w:ascii="Verdana" w:eastAsia="Times New Roman" w:hAnsi="Verdana" w:cs="Tahoma"/>
                <w:color w:val="000000"/>
                <w:sz w:val="16"/>
                <w:szCs w:val="16"/>
                <w:lang w:eastAsia="ru-RU"/>
              </w:rPr>
            </w:pPr>
          </w:p>
        </w:tc>
      </w:tr>
      <w:tr w:rsidR="006E70A2" w:rsidRPr="006E70A2" w:rsidTr="006E70A2">
        <w:trPr>
          <w:trHeight w:val="210"/>
        </w:trPr>
        <w:tc>
          <w:tcPr>
            <w:tcW w:w="440" w:type="dxa"/>
            <w:tcBorders>
              <w:top w:val="single" w:sz="4" w:space="0" w:color="auto"/>
              <w:left w:val="single" w:sz="4" w:space="0" w:color="auto"/>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1</w:t>
            </w:r>
          </w:p>
        </w:tc>
        <w:tc>
          <w:tcPr>
            <w:tcW w:w="3801" w:type="dxa"/>
            <w:gridSpan w:val="5"/>
            <w:tcBorders>
              <w:top w:val="single" w:sz="4" w:space="0" w:color="auto"/>
              <w:left w:val="single" w:sz="4" w:space="0" w:color="auto"/>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b/>
                <w:bCs/>
                <w:color w:val="FFFFFF"/>
                <w:sz w:val="16"/>
                <w:szCs w:val="16"/>
                <w:lang w:eastAsia="ru-RU"/>
              </w:rPr>
            </w:pPr>
            <w:r w:rsidRPr="006E70A2">
              <w:rPr>
                <w:rFonts w:ascii="Verdana" w:eastAsia="Times New Roman" w:hAnsi="Verdana" w:cs="Tahoma"/>
                <w:b/>
                <w:bCs/>
                <w:color w:val="FFFFFF"/>
                <w:sz w:val="16"/>
                <w:szCs w:val="16"/>
                <w:lang w:eastAsia="ru-RU"/>
              </w:rPr>
              <w:t>Удельные переменные издержки</w:t>
            </w:r>
          </w:p>
        </w:tc>
        <w:tc>
          <w:tcPr>
            <w:tcW w:w="1650" w:type="dxa"/>
            <w:tcBorders>
              <w:top w:val="single" w:sz="4" w:space="0" w:color="auto"/>
              <w:left w:val="single" w:sz="4" w:space="0" w:color="auto"/>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b/>
                <w:bCs/>
                <w:color w:val="FFCCFF"/>
                <w:sz w:val="16"/>
                <w:szCs w:val="16"/>
                <w:lang w:eastAsia="ru-RU"/>
              </w:rPr>
            </w:pPr>
            <w:r w:rsidRPr="006E70A2">
              <w:rPr>
                <w:rFonts w:ascii="Verdana" w:eastAsia="Times New Roman" w:hAnsi="Verdana" w:cs="Tahoma"/>
                <w:b/>
                <w:bCs/>
                <w:color w:val="FFCCFF"/>
                <w:sz w:val="16"/>
                <w:szCs w:val="16"/>
                <w:lang w:eastAsia="ru-RU"/>
              </w:rPr>
              <w:t>48,62</w:t>
            </w:r>
          </w:p>
        </w:tc>
        <w:tc>
          <w:tcPr>
            <w:tcW w:w="670" w:type="dxa"/>
            <w:tcBorders>
              <w:top w:val="single" w:sz="4" w:space="0" w:color="auto"/>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b/>
                <w:bCs/>
                <w:color w:val="FFCCFF"/>
                <w:sz w:val="16"/>
                <w:szCs w:val="16"/>
                <w:lang w:eastAsia="ru-RU"/>
              </w:rPr>
            </w:pPr>
            <w:r w:rsidRPr="006E70A2">
              <w:rPr>
                <w:rFonts w:ascii="Verdana" w:eastAsia="Times New Roman" w:hAnsi="Verdana" w:cs="Tahoma"/>
                <w:b/>
                <w:bCs/>
                <w:color w:val="FFCCFF"/>
                <w:sz w:val="16"/>
                <w:szCs w:val="16"/>
                <w:lang w:eastAsia="ru-RU"/>
              </w:rPr>
              <w:t> </w:t>
            </w:r>
          </w:p>
        </w:tc>
        <w:tc>
          <w:tcPr>
            <w:tcW w:w="1692" w:type="dxa"/>
            <w:tcBorders>
              <w:top w:val="single" w:sz="4" w:space="0" w:color="auto"/>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b/>
                <w:bCs/>
                <w:color w:val="FFCCFF"/>
                <w:sz w:val="16"/>
                <w:szCs w:val="16"/>
                <w:lang w:eastAsia="ru-RU"/>
              </w:rPr>
            </w:pPr>
            <w:r w:rsidRPr="006E70A2">
              <w:rPr>
                <w:rFonts w:ascii="Verdana" w:eastAsia="Times New Roman" w:hAnsi="Verdana" w:cs="Tahoma"/>
                <w:b/>
                <w:bCs/>
                <w:color w:val="FFCCFF"/>
                <w:sz w:val="16"/>
                <w:szCs w:val="16"/>
                <w:lang w:eastAsia="ru-RU"/>
              </w:rPr>
              <w:t>53,92</w:t>
            </w:r>
          </w:p>
        </w:tc>
        <w:tc>
          <w:tcPr>
            <w:tcW w:w="628" w:type="dxa"/>
            <w:tcBorders>
              <w:top w:val="single" w:sz="4" w:space="0" w:color="auto"/>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 </w:t>
            </w:r>
          </w:p>
        </w:tc>
      </w:tr>
      <w:tr w:rsidR="006E70A2" w:rsidRPr="006E70A2" w:rsidTr="006E70A2">
        <w:trPr>
          <w:trHeight w:val="210"/>
        </w:trPr>
        <w:tc>
          <w:tcPr>
            <w:tcW w:w="440" w:type="dxa"/>
            <w:tcBorders>
              <w:top w:val="nil"/>
              <w:left w:val="single" w:sz="4" w:space="0" w:color="auto"/>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2</w:t>
            </w:r>
          </w:p>
        </w:tc>
        <w:tc>
          <w:tcPr>
            <w:tcW w:w="2345" w:type="dxa"/>
            <w:tcBorders>
              <w:top w:val="nil"/>
              <w:left w:val="nil"/>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Сырье</w:t>
            </w:r>
          </w:p>
        </w:tc>
        <w:tc>
          <w:tcPr>
            <w:tcW w:w="232" w:type="dxa"/>
            <w:tcBorders>
              <w:top w:val="nil"/>
              <w:left w:val="nil"/>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232" w:type="dxa"/>
            <w:tcBorders>
              <w:top w:val="nil"/>
              <w:left w:val="nil"/>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232" w:type="dxa"/>
            <w:tcBorders>
              <w:top w:val="nil"/>
              <w:left w:val="nil"/>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76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165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30,49</w:t>
            </w:r>
          </w:p>
        </w:tc>
        <w:tc>
          <w:tcPr>
            <w:tcW w:w="67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 </w:t>
            </w:r>
          </w:p>
        </w:tc>
        <w:tc>
          <w:tcPr>
            <w:tcW w:w="1692"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37,19</w:t>
            </w:r>
          </w:p>
        </w:tc>
        <w:tc>
          <w:tcPr>
            <w:tcW w:w="628"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 </w:t>
            </w:r>
          </w:p>
        </w:tc>
      </w:tr>
      <w:tr w:rsidR="006E70A2" w:rsidRPr="006E70A2" w:rsidTr="006E70A2">
        <w:trPr>
          <w:trHeight w:val="210"/>
        </w:trPr>
        <w:tc>
          <w:tcPr>
            <w:tcW w:w="440" w:type="dxa"/>
            <w:tcBorders>
              <w:top w:val="nil"/>
              <w:left w:val="single" w:sz="4" w:space="0" w:color="auto"/>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3</w:t>
            </w:r>
          </w:p>
        </w:tc>
        <w:tc>
          <w:tcPr>
            <w:tcW w:w="2809" w:type="dxa"/>
            <w:gridSpan w:val="3"/>
            <w:tcBorders>
              <w:top w:val="single" w:sz="4" w:space="0" w:color="auto"/>
              <w:left w:val="single" w:sz="4" w:space="0" w:color="auto"/>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Тепловая энергия</w:t>
            </w:r>
          </w:p>
        </w:tc>
        <w:tc>
          <w:tcPr>
            <w:tcW w:w="232" w:type="dxa"/>
            <w:tcBorders>
              <w:top w:val="nil"/>
              <w:left w:val="nil"/>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76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165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11,96</w:t>
            </w:r>
          </w:p>
        </w:tc>
        <w:tc>
          <w:tcPr>
            <w:tcW w:w="67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 </w:t>
            </w:r>
          </w:p>
        </w:tc>
        <w:tc>
          <w:tcPr>
            <w:tcW w:w="1692"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11,96</w:t>
            </w:r>
          </w:p>
        </w:tc>
        <w:tc>
          <w:tcPr>
            <w:tcW w:w="628"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 </w:t>
            </w:r>
          </w:p>
        </w:tc>
      </w:tr>
      <w:tr w:rsidR="006E70A2" w:rsidRPr="006E70A2" w:rsidTr="006E70A2">
        <w:trPr>
          <w:trHeight w:val="210"/>
        </w:trPr>
        <w:tc>
          <w:tcPr>
            <w:tcW w:w="440" w:type="dxa"/>
            <w:tcBorders>
              <w:top w:val="nil"/>
              <w:left w:val="single" w:sz="4" w:space="0" w:color="auto"/>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4</w:t>
            </w:r>
          </w:p>
        </w:tc>
        <w:tc>
          <w:tcPr>
            <w:tcW w:w="2809" w:type="dxa"/>
            <w:gridSpan w:val="3"/>
            <w:tcBorders>
              <w:top w:val="single" w:sz="4" w:space="0" w:color="auto"/>
              <w:left w:val="single" w:sz="4" w:space="0" w:color="auto"/>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Электроэнергия</w:t>
            </w:r>
          </w:p>
        </w:tc>
        <w:tc>
          <w:tcPr>
            <w:tcW w:w="232" w:type="dxa"/>
            <w:tcBorders>
              <w:top w:val="nil"/>
              <w:left w:val="nil"/>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76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165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4,34</w:t>
            </w:r>
          </w:p>
        </w:tc>
        <w:tc>
          <w:tcPr>
            <w:tcW w:w="67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 </w:t>
            </w:r>
          </w:p>
        </w:tc>
        <w:tc>
          <w:tcPr>
            <w:tcW w:w="1692"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3,65</w:t>
            </w:r>
          </w:p>
        </w:tc>
        <w:tc>
          <w:tcPr>
            <w:tcW w:w="628"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 </w:t>
            </w:r>
          </w:p>
        </w:tc>
      </w:tr>
      <w:tr w:rsidR="006E70A2" w:rsidRPr="006E70A2" w:rsidTr="006E70A2">
        <w:trPr>
          <w:trHeight w:val="210"/>
        </w:trPr>
        <w:tc>
          <w:tcPr>
            <w:tcW w:w="440" w:type="dxa"/>
            <w:tcBorders>
              <w:top w:val="nil"/>
              <w:left w:val="single" w:sz="4" w:space="0" w:color="auto"/>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5</w:t>
            </w:r>
          </w:p>
        </w:tc>
        <w:tc>
          <w:tcPr>
            <w:tcW w:w="2577" w:type="dxa"/>
            <w:gridSpan w:val="2"/>
            <w:tcBorders>
              <w:top w:val="single" w:sz="4" w:space="0" w:color="auto"/>
              <w:left w:val="single" w:sz="4" w:space="0" w:color="auto"/>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Прямой труд</w:t>
            </w:r>
          </w:p>
        </w:tc>
        <w:tc>
          <w:tcPr>
            <w:tcW w:w="232" w:type="dxa"/>
            <w:tcBorders>
              <w:top w:val="nil"/>
              <w:left w:val="nil"/>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232" w:type="dxa"/>
            <w:tcBorders>
              <w:top w:val="nil"/>
              <w:left w:val="nil"/>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76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165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1,23</w:t>
            </w:r>
          </w:p>
        </w:tc>
        <w:tc>
          <w:tcPr>
            <w:tcW w:w="67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 </w:t>
            </w:r>
          </w:p>
        </w:tc>
        <w:tc>
          <w:tcPr>
            <w:tcW w:w="1692"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0,74</w:t>
            </w:r>
          </w:p>
        </w:tc>
        <w:tc>
          <w:tcPr>
            <w:tcW w:w="628"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 </w:t>
            </w:r>
          </w:p>
        </w:tc>
      </w:tr>
      <w:tr w:rsidR="006E70A2" w:rsidRPr="006E70A2" w:rsidTr="006E70A2">
        <w:trPr>
          <w:trHeight w:val="210"/>
        </w:trPr>
        <w:tc>
          <w:tcPr>
            <w:tcW w:w="440" w:type="dxa"/>
            <w:tcBorders>
              <w:top w:val="nil"/>
              <w:left w:val="single" w:sz="4" w:space="0" w:color="auto"/>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6</w:t>
            </w:r>
          </w:p>
        </w:tc>
        <w:tc>
          <w:tcPr>
            <w:tcW w:w="2345" w:type="dxa"/>
            <w:tcBorders>
              <w:top w:val="nil"/>
              <w:left w:val="nil"/>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i/>
                <w:iCs/>
                <w:color w:val="FFCCFF"/>
                <w:sz w:val="16"/>
                <w:szCs w:val="16"/>
                <w:lang w:eastAsia="ru-RU"/>
              </w:rPr>
            </w:pPr>
            <w:r w:rsidRPr="006E70A2">
              <w:rPr>
                <w:rFonts w:ascii="Verdana" w:eastAsia="Times New Roman" w:hAnsi="Verdana" w:cs="Tahoma"/>
                <w:i/>
                <w:iCs/>
                <w:color w:val="FFCCFF"/>
                <w:sz w:val="16"/>
                <w:szCs w:val="16"/>
                <w:lang w:eastAsia="ru-RU"/>
              </w:rPr>
              <w:t>ЕСН</w:t>
            </w:r>
          </w:p>
        </w:tc>
        <w:tc>
          <w:tcPr>
            <w:tcW w:w="232" w:type="dxa"/>
            <w:tcBorders>
              <w:top w:val="nil"/>
              <w:left w:val="nil"/>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232" w:type="dxa"/>
            <w:tcBorders>
              <w:top w:val="nil"/>
              <w:left w:val="nil"/>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232" w:type="dxa"/>
            <w:tcBorders>
              <w:top w:val="nil"/>
              <w:left w:val="nil"/>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76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165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0,33</w:t>
            </w:r>
          </w:p>
        </w:tc>
        <w:tc>
          <w:tcPr>
            <w:tcW w:w="67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 </w:t>
            </w:r>
          </w:p>
        </w:tc>
        <w:tc>
          <w:tcPr>
            <w:tcW w:w="1692"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0,20</w:t>
            </w:r>
          </w:p>
        </w:tc>
        <w:tc>
          <w:tcPr>
            <w:tcW w:w="628"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 </w:t>
            </w:r>
          </w:p>
        </w:tc>
      </w:tr>
      <w:tr w:rsidR="006E70A2" w:rsidRPr="006E70A2" w:rsidTr="006E70A2">
        <w:trPr>
          <w:trHeight w:val="210"/>
        </w:trPr>
        <w:tc>
          <w:tcPr>
            <w:tcW w:w="440" w:type="dxa"/>
            <w:tcBorders>
              <w:top w:val="nil"/>
              <w:left w:val="single" w:sz="4" w:space="0" w:color="auto"/>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7</w:t>
            </w:r>
          </w:p>
        </w:tc>
        <w:tc>
          <w:tcPr>
            <w:tcW w:w="2809" w:type="dxa"/>
            <w:gridSpan w:val="3"/>
            <w:tcBorders>
              <w:top w:val="single" w:sz="4" w:space="0" w:color="auto"/>
              <w:left w:val="single" w:sz="4" w:space="0" w:color="auto"/>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Потери от брака</w:t>
            </w:r>
          </w:p>
        </w:tc>
        <w:tc>
          <w:tcPr>
            <w:tcW w:w="232" w:type="dxa"/>
            <w:tcBorders>
              <w:top w:val="nil"/>
              <w:left w:val="nil"/>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76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165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0,19</w:t>
            </w:r>
          </w:p>
        </w:tc>
        <w:tc>
          <w:tcPr>
            <w:tcW w:w="67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 </w:t>
            </w:r>
          </w:p>
        </w:tc>
        <w:tc>
          <w:tcPr>
            <w:tcW w:w="1692"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0,10</w:t>
            </w:r>
          </w:p>
        </w:tc>
        <w:tc>
          <w:tcPr>
            <w:tcW w:w="628"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 </w:t>
            </w:r>
          </w:p>
        </w:tc>
      </w:tr>
      <w:tr w:rsidR="006E70A2" w:rsidRPr="006E70A2" w:rsidTr="006E70A2">
        <w:trPr>
          <w:trHeight w:val="210"/>
        </w:trPr>
        <w:tc>
          <w:tcPr>
            <w:tcW w:w="440" w:type="dxa"/>
            <w:tcBorders>
              <w:top w:val="nil"/>
              <w:left w:val="single" w:sz="4" w:space="0" w:color="auto"/>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8</w:t>
            </w:r>
          </w:p>
        </w:tc>
        <w:tc>
          <w:tcPr>
            <w:tcW w:w="2809" w:type="dxa"/>
            <w:gridSpan w:val="3"/>
            <w:tcBorders>
              <w:top w:val="single" w:sz="4" w:space="0" w:color="auto"/>
              <w:left w:val="single" w:sz="4" w:space="0" w:color="auto"/>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Прочие расходы</w:t>
            </w:r>
          </w:p>
        </w:tc>
        <w:tc>
          <w:tcPr>
            <w:tcW w:w="232" w:type="dxa"/>
            <w:tcBorders>
              <w:top w:val="nil"/>
              <w:left w:val="nil"/>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76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165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0,08</w:t>
            </w:r>
          </w:p>
        </w:tc>
        <w:tc>
          <w:tcPr>
            <w:tcW w:w="67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 </w:t>
            </w:r>
          </w:p>
        </w:tc>
        <w:tc>
          <w:tcPr>
            <w:tcW w:w="1692"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0,08</w:t>
            </w:r>
          </w:p>
        </w:tc>
        <w:tc>
          <w:tcPr>
            <w:tcW w:w="628"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 </w:t>
            </w:r>
          </w:p>
        </w:tc>
      </w:tr>
      <w:tr w:rsidR="006E70A2" w:rsidRPr="006E70A2" w:rsidTr="006E70A2">
        <w:trPr>
          <w:trHeight w:val="210"/>
        </w:trPr>
        <w:tc>
          <w:tcPr>
            <w:tcW w:w="440" w:type="dxa"/>
            <w:tcBorders>
              <w:top w:val="nil"/>
              <w:left w:val="nil"/>
              <w:bottom w:val="nil"/>
              <w:right w:val="nil"/>
            </w:tcBorders>
            <w:shd w:val="clear" w:color="auto" w:fill="auto"/>
            <w:noWrap/>
            <w:vAlign w:val="bottom"/>
            <w:hideMark/>
          </w:tcPr>
          <w:p w:rsidR="006E70A2" w:rsidRPr="006E70A2" w:rsidRDefault="006E70A2" w:rsidP="006E70A2">
            <w:pPr>
              <w:spacing w:after="0" w:line="240" w:lineRule="auto"/>
              <w:rPr>
                <w:rFonts w:ascii="Verdana" w:eastAsia="Times New Roman" w:hAnsi="Verdana" w:cs="Tahoma"/>
                <w:color w:val="000000"/>
                <w:sz w:val="16"/>
                <w:szCs w:val="16"/>
                <w:lang w:eastAsia="ru-RU"/>
              </w:rPr>
            </w:pPr>
          </w:p>
        </w:tc>
        <w:tc>
          <w:tcPr>
            <w:tcW w:w="2345" w:type="dxa"/>
            <w:tcBorders>
              <w:top w:val="nil"/>
              <w:left w:val="nil"/>
              <w:bottom w:val="nil"/>
              <w:right w:val="nil"/>
            </w:tcBorders>
            <w:shd w:val="clear" w:color="auto" w:fill="auto"/>
            <w:noWrap/>
            <w:vAlign w:val="bottom"/>
            <w:hideMark/>
          </w:tcPr>
          <w:p w:rsidR="006E70A2" w:rsidRPr="006E70A2" w:rsidRDefault="006E70A2" w:rsidP="006E70A2">
            <w:pPr>
              <w:spacing w:after="0" w:line="240" w:lineRule="auto"/>
              <w:rPr>
                <w:rFonts w:ascii="Verdana" w:eastAsia="Times New Roman" w:hAnsi="Verdana" w:cs="Tahoma"/>
                <w:color w:val="000000"/>
                <w:sz w:val="16"/>
                <w:szCs w:val="16"/>
                <w:lang w:eastAsia="ru-RU"/>
              </w:rPr>
            </w:pPr>
          </w:p>
        </w:tc>
        <w:tc>
          <w:tcPr>
            <w:tcW w:w="232" w:type="dxa"/>
            <w:tcBorders>
              <w:top w:val="nil"/>
              <w:left w:val="nil"/>
              <w:bottom w:val="nil"/>
              <w:right w:val="nil"/>
            </w:tcBorders>
            <w:shd w:val="clear" w:color="auto" w:fill="auto"/>
            <w:noWrap/>
            <w:vAlign w:val="bottom"/>
            <w:hideMark/>
          </w:tcPr>
          <w:p w:rsidR="006E70A2" w:rsidRPr="006E70A2" w:rsidRDefault="006E70A2" w:rsidP="006E70A2">
            <w:pPr>
              <w:spacing w:after="0" w:line="240" w:lineRule="auto"/>
              <w:rPr>
                <w:rFonts w:ascii="Verdana" w:eastAsia="Times New Roman" w:hAnsi="Verdana" w:cs="Tahoma"/>
                <w:color w:val="000000"/>
                <w:sz w:val="16"/>
                <w:szCs w:val="16"/>
                <w:lang w:eastAsia="ru-RU"/>
              </w:rPr>
            </w:pPr>
          </w:p>
        </w:tc>
        <w:tc>
          <w:tcPr>
            <w:tcW w:w="232" w:type="dxa"/>
            <w:tcBorders>
              <w:top w:val="nil"/>
              <w:left w:val="nil"/>
              <w:bottom w:val="nil"/>
              <w:right w:val="nil"/>
            </w:tcBorders>
            <w:shd w:val="clear" w:color="auto" w:fill="auto"/>
            <w:noWrap/>
            <w:vAlign w:val="bottom"/>
            <w:hideMark/>
          </w:tcPr>
          <w:p w:rsidR="006E70A2" w:rsidRPr="006E70A2" w:rsidRDefault="006E70A2" w:rsidP="006E70A2">
            <w:pPr>
              <w:spacing w:after="0" w:line="240" w:lineRule="auto"/>
              <w:rPr>
                <w:rFonts w:ascii="Verdana" w:eastAsia="Times New Roman" w:hAnsi="Verdana" w:cs="Tahoma"/>
                <w:color w:val="000000"/>
                <w:sz w:val="16"/>
                <w:szCs w:val="16"/>
                <w:lang w:eastAsia="ru-RU"/>
              </w:rPr>
            </w:pPr>
          </w:p>
        </w:tc>
        <w:tc>
          <w:tcPr>
            <w:tcW w:w="232" w:type="dxa"/>
            <w:tcBorders>
              <w:top w:val="nil"/>
              <w:left w:val="nil"/>
              <w:bottom w:val="nil"/>
              <w:right w:val="nil"/>
            </w:tcBorders>
            <w:shd w:val="clear" w:color="auto" w:fill="auto"/>
            <w:noWrap/>
            <w:vAlign w:val="bottom"/>
            <w:hideMark/>
          </w:tcPr>
          <w:p w:rsidR="006E70A2" w:rsidRPr="006E70A2" w:rsidRDefault="006E70A2" w:rsidP="006E70A2">
            <w:pPr>
              <w:spacing w:after="0" w:line="240" w:lineRule="auto"/>
              <w:rPr>
                <w:rFonts w:ascii="Verdana" w:eastAsia="Times New Roman" w:hAnsi="Verdana" w:cs="Tahoma"/>
                <w:color w:val="000000"/>
                <w:sz w:val="16"/>
                <w:szCs w:val="16"/>
                <w:lang w:eastAsia="ru-RU"/>
              </w:rPr>
            </w:pPr>
          </w:p>
        </w:tc>
        <w:tc>
          <w:tcPr>
            <w:tcW w:w="760" w:type="dxa"/>
            <w:tcBorders>
              <w:top w:val="nil"/>
              <w:left w:val="nil"/>
              <w:bottom w:val="nil"/>
              <w:right w:val="nil"/>
            </w:tcBorders>
            <w:shd w:val="clear" w:color="auto" w:fill="auto"/>
            <w:noWrap/>
            <w:vAlign w:val="bottom"/>
            <w:hideMark/>
          </w:tcPr>
          <w:p w:rsidR="006E70A2" w:rsidRPr="006E70A2" w:rsidRDefault="006E70A2" w:rsidP="006E70A2">
            <w:pPr>
              <w:spacing w:after="0" w:line="240" w:lineRule="auto"/>
              <w:rPr>
                <w:rFonts w:ascii="Verdana" w:eastAsia="Times New Roman" w:hAnsi="Verdana" w:cs="Tahoma"/>
                <w:color w:val="000000"/>
                <w:sz w:val="16"/>
                <w:szCs w:val="16"/>
                <w:lang w:eastAsia="ru-RU"/>
              </w:rPr>
            </w:pPr>
          </w:p>
        </w:tc>
        <w:tc>
          <w:tcPr>
            <w:tcW w:w="1650" w:type="dxa"/>
            <w:tcBorders>
              <w:top w:val="nil"/>
              <w:left w:val="nil"/>
              <w:bottom w:val="nil"/>
              <w:right w:val="nil"/>
            </w:tcBorders>
            <w:shd w:val="clear" w:color="auto" w:fill="auto"/>
            <w:noWrap/>
            <w:vAlign w:val="bottom"/>
            <w:hideMark/>
          </w:tcPr>
          <w:p w:rsidR="006E70A2" w:rsidRPr="006E70A2" w:rsidRDefault="006E70A2" w:rsidP="006E70A2">
            <w:pPr>
              <w:spacing w:after="0" w:line="240" w:lineRule="auto"/>
              <w:rPr>
                <w:rFonts w:ascii="Verdana" w:eastAsia="Times New Roman" w:hAnsi="Verdana" w:cs="Tahoma"/>
                <w:color w:val="FFCCFF"/>
                <w:sz w:val="16"/>
                <w:szCs w:val="16"/>
                <w:lang w:eastAsia="ru-RU"/>
              </w:rPr>
            </w:pPr>
          </w:p>
        </w:tc>
        <w:tc>
          <w:tcPr>
            <w:tcW w:w="670" w:type="dxa"/>
            <w:tcBorders>
              <w:top w:val="nil"/>
              <w:left w:val="nil"/>
              <w:bottom w:val="nil"/>
              <w:right w:val="nil"/>
            </w:tcBorders>
            <w:shd w:val="clear" w:color="auto" w:fill="auto"/>
            <w:noWrap/>
            <w:vAlign w:val="bottom"/>
            <w:hideMark/>
          </w:tcPr>
          <w:p w:rsidR="006E70A2" w:rsidRPr="006E70A2" w:rsidRDefault="006E70A2" w:rsidP="006E70A2">
            <w:pPr>
              <w:spacing w:after="0" w:line="240" w:lineRule="auto"/>
              <w:rPr>
                <w:rFonts w:ascii="Verdana" w:eastAsia="Times New Roman" w:hAnsi="Verdana" w:cs="Tahoma"/>
                <w:color w:val="FFCCFF"/>
                <w:sz w:val="16"/>
                <w:szCs w:val="16"/>
                <w:lang w:eastAsia="ru-RU"/>
              </w:rPr>
            </w:pPr>
          </w:p>
        </w:tc>
        <w:tc>
          <w:tcPr>
            <w:tcW w:w="1692" w:type="dxa"/>
            <w:tcBorders>
              <w:top w:val="nil"/>
              <w:left w:val="nil"/>
              <w:bottom w:val="nil"/>
              <w:right w:val="nil"/>
            </w:tcBorders>
            <w:shd w:val="clear" w:color="auto" w:fill="auto"/>
            <w:noWrap/>
            <w:vAlign w:val="bottom"/>
            <w:hideMark/>
          </w:tcPr>
          <w:p w:rsidR="006E70A2" w:rsidRPr="006E70A2" w:rsidRDefault="006E70A2" w:rsidP="006E70A2">
            <w:pPr>
              <w:spacing w:after="0" w:line="240" w:lineRule="auto"/>
              <w:rPr>
                <w:rFonts w:ascii="Verdana" w:eastAsia="Times New Roman" w:hAnsi="Verdana" w:cs="Tahoma"/>
                <w:color w:val="FFCCFF"/>
                <w:sz w:val="16"/>
                <w:szCs w:val="16"/>
                <w:lang w:eastAsia="ru-RU"/>
              </w:rPr>
            </w:pPr>
          </w:p>
        </w:tc>
        <w:tc>
          <w:tcPr>
            <w:tcW w:w="628" w:type="dxa"/>
            <w:tcBorders>
              <w:top w:val="nil"/>
              <w:left w:val="nil"/>
              <w:bottom w:val="nil"/>
              <w:right w:val="nil"/>
            </w:tcBorders>
            <w:shd w:val="clear" w:color="auto" w:fill="auto"/>
            <w:noWrap/>
            <w:vAlign w:val="bottom"/>
            <w:hideMark/>
          </w:tcPr>
          <w:p w:rsidR="006E70A2" w:rsidRPr="006E70A2" w:rsidRDefault="006E70A2" w:rsidP="006E70A2">
            <w:pPr>
              <w:spacing w:after="0" w:line="240" w:lineRule="auto"/>
              <w:rPr>
                <w:rFonts w:ascii="Verdana" w:eastAsia="Times New Roman" w:hAnsi="Verdana" w:cs="Tahoma"/>
                <w:color w:val="FFCCFF"/>
                <w:sz w:val="16"/>
                <w:szCs w:val="16"/>
                <w:lang w:eastAsia="ru-RU"/>
              </w:rPr>
            </w:pPr>
          </w:p>
        </w:tc>
      </w:tr>
      <w:tr w:rsidR="006E70A2" w:rsidRPr="006E70A2" w:rsidTr="006E70A2">
        <w:trPr>
          <w:trHeight w:val="210"/>
        </w:trPr>
        <w:tc>
          <w:tcPr>
            <w:tcW w:w="440" w:type="dxa"/>
            <w:tcBorders>
              <w:top w:val="single" w:sz="4" w:space="0" w:color="auto"/>
              <w:left w:val="single" w:sz="4" w:space="0" w:color="auto"/>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9</w:t>
            </w:r>
          </w:p>
        </w:tc>
        <w:tc>
          <w:tcPr>
            <w:tcW w:w="3801" w:type="dxa"/>
            <w:gridSpan w:val="5"/>
            <w:tcBorders>
              <w:top w:val="single" w:sz="4" w:space="0" w:color="auto"/>
              <w:left w:val="single" w:sz="4" w:space="0" w:color="auto"/>
              <w:bottom w:val="single" w:sz="4" w:space="0" w:color="auto"/>
              <w:right w:val="single" w:sz="4" w:space="0" w:color="000000"/>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b/>
                <w:bCs/>
                <w:color w:val="FFFFFF"/>
                <w:sz w:val="16"/>
                <w:szCs w:val="16"/>
                <w:lang w:eastAsia="ru-RU"/>
              </w:rPr>
            </w:pPr>
            <w:r w:rsidRPr="006E70A2">
              <w:rPr>
                <w:rFonts w:ascii="Verdana" w:eastAsia="Times New Roman" w:hAnsi="Verdana" w:cs="Tahoma"/>
                <w:b/>
                <w:bCs/>
                <w:color w:val="FFFFFF"/>
                <w:sz w:val="16"/>
                <w:szCs w:val="16"/>
                <w:lang w:eastAsia="ru-RU"/>
              </w:rPr>
              <w:t>Постоянные издержки (годовые)</w:t>
            </w:r>
          </w:p>
        </w:tc>
        <w:tc>
          <w:tcPr>
            <w:tcW w:w="1650" w:type="dxa"/>
            <w:tcBorders>
              <w:top w:val="single" w:sz="4" w:space="0" w:color="auto"/>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b/>
                <w:bCs/>
                <w:color w:val="FFCCFF"/>
                <w:sz w:val="16"/>
                <w:szCs w:val="16"/>
                <w:lang w:eastAsia="ru-RU"/>
              </w:rPr>
            </w:pPr>
            <w:r w:rsidRPr="006E70A2">
              <w:rPr>
                <w:rFonts w:ascii="Verdana" w:eastAsia="Times New Roman" w:hAnsi="Verdana" w:cs="Tahoma"/>
                <w:b/>
                <w:bCs/>
                <w:color w:val="FFCCFF"/>
                <w:sz w:val="16"/>
                <w:szCs w:val="16"/>
                <w:lang w:eastAsia="ru-RU"/>
              </w:rPr>
              <w:t>2 751 638,00</w:t>
            </w:r>
          </w:p>
        </w:tc>
        <w:tc>
          <w:tcPr>
            <w:tcW w:w="670" w:type="dxa"/>
            <w:tcBorders>
              <w:top w:val="single" w:sz="4" w:space="0" w:color="auto"/>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b/>
                <w:bCs/>
                <w:color w:val="FFCCFF"/>
                <w:sz w:val="16"/>
                <w:szCs w:val="16"/>
                <w:lang w:eastAsia="ru-RU"/>
              </w:rPr>
            </w:pPr>
            <w:r w:rsidRPr="006E70A2">
              <w:rPr>
                <w:rFonts w:ascii="Verdana" w:eastAsia="Times New Roman" w:hAnsi="Verdana" w:cs="Tahoma"/>
                <w:b/>
                <w:bCs/>
                <w:color w:val="FFCCFF"/>
                <w:sz w:val="16"/>
                <w:szCs w:val="16"/>
                <w:lang w:eastAsia="ru-RU"/>
              </w:rPr>
              <w:t> </w:t>
            </w:r>
          </w:p>
        </w:tc>
        <w:tc>
          <w:tcPr>
            <w:tcW w:w="1692" w:type="dxa"/>
            <w:tcBorders>
              <w:top w:val="single" w:sz="4" w:space="0" w:color="auto"/>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b/>
                <w:bCs/>
                <w:color w:val="FFCCFF"/>
                <w:sz w:val="16"/>
                <w:szCs w:val="16"/>
                <w:lang w:eastAsia="ru-RU"/>
              </w:rPr>
            </w:pPr>
            <w:r w:rsidRPr="006E70A2">
              <w:rPr>
                <w:rFonts w:ascii="Verdana" w:eastAsia="Times New Roman" w:hAnsi="Verdana" w:cs="Tahoma"/>
                <w:b/>
                <w:bCs/>
                <w:color w:val="FFCCFF"/>
                <w:sz w:val="16"/>
                <w:szCs w:val="16"/>
                <w:lang w:eastAsia="ru-RU"/>
              </w:rPr>
              <w:t>3 412 064,00</w:t>
            </w:r>
          </w:p>
        </w:tc>
        <w:tc>
          <w:tcPr>
            <w:tcW w:w="628" w:type="dxa"/>
            <w:tcBorders>
              <w:top w:val="single" w:sz="4" w:space="0" w:color="auto"/>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 </w:t>
            </w:r>
          </w:p>
        </w:tc>
      </w:tr>
      <w:tr w:rsidR="006E70A2" w:rsidRPr="006E70A2" w:rsidTr="006E70A2">
        <w:trPr>
          <w:trHeight w:val="210"/>
        </w:trPr>
        <w:tc>
          <w:tcPr>
            <w:tcW w:w="440" w:type="dxa"/>
            <w:tcBorders>
              <w:top w:val="nil"/>
              <w:left w:val="single" w:sz="4" w:space="0" w:color="auto"/>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10</w:t>
            </w:r>
          </w:p>
        </w:tc>
        <w:tc>
          <w:tcPr>
            <w:tcW w:w="2577" w:type="dxa"/>
            <w:gridSpan w:val="2"/>
            <w:tcBorders>
              <w:top w:val="single" w:sz="4" w:space="0" w:color="auto"/>
              <w:left w:val="single" w:sz="4" w:space="0" w:color="auto"/>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Непрямой труд</w:t>
            </w:r>
          </w:p>
        </w:tc>
        <w:tc>
          <w:tcPr>
            <w:tcW w:w="232" w:type="dxa"/>
            <w:tcBorders>
              <w:top w:val="nil"/>
              <w:left w:val="nil"/>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232" w:type="dxa"/>
            <w:tcBorders>
              <w:top w:val="nil"/>
              <w:left w:val="nil"/>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76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165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114 456,00</w:t>
            </w:r>
          </w:p>
        </w:tc>
        <w:tc>
          <w:tcPr>
            <w:tcW w:w="67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 </w:t>
            </w:r>
          </w:p>
        </w:tc>
        <w:tc>
          <w:tcPr>
            <w:tcW w:w="1692"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130 480,00</w:t>
            </w:r>
          </w:p>
        </w:tc>
        <w:tc>
          <w:tcPr>
            <w:tcW w:w="628"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 </w:t>
            </w:r>
          </w:p>
        </w:tc>
      </w:tr>
      <w:tr w:rsidR="006E70A2" w:rsidRPr="006E70A2" w:rsidTr="006E70A2">
        <w:trPr>
          <w:trHeight w:val="210"/>
        </w:trPr>
        <w:tc>
          <w:tcPr>
            <w:tcW w:w="440" w:type="dxa"/>
            <w:tcBorders>
              <w:top w:val="nil"/>
              <w:left w:val="single" w:sz="4" w:space="0" w:color="auto"/>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11</w:t>
            </w:r>
          </w:p>
        </w:tc>
        <w:tc>
          <w:tcPr>
            <w:tcW w:w="2345" w:type="dxa"/>
            <w:tcBorders>
              <w:top w:val="nil"/>
              <w:left w:val="nil"/>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i/>
                <w:iCs/>
                <w:color w:val="FFCCFF"/>
                <w:sz w:val="16"/>
                <w:szCs w:val="16"/>
                <w:lang w:eastAsia="ru-RU"/>
              </w:rPr>
            </w:pPr>
            <w:r w:rsidRPr="006E70A2">
              <w:rPr>
                <w:rFonts w:ascii="Verdana" w:eastAsia="Times New Roman" w:hAnsi="Verdana" w:cs="Tahoma"/>
                <w:i/>
                <w:iCs/>
                <w:color w:val="FFCCFF"/>
                <w:sz w:val="16"/>
                <w:szCs w:val="16"/>
                <w:lang w:eastAsia="ru-RU"/>
              </w:rPr>
              <w:t>ЕСН</w:t>
            </w:r>
          </w:p>
        </w:tc>
        <w:tc>
          <w:tcPr>
            <w:tcW w:w="232" w:type="dxa"/>
            <w:tcBorders>
              <w:top w:val="nil"/>
              <w:left w:val="nil"/>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232" w:type="dxa"/>
            <w:tcBorders>
              <w:top w:val="nil"/>
              <w:left w:val="nil"/>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232" w:type="dxa"/>
            <w:tcBorders>
              <w:top w:val="nil"/>
              <w:left w:val="nil"/>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76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165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77 811,00</w:t>
            </w:r>
          </w:p>
        </w:tc>
        <w:tc>
          <w:tcPr>
            <w:tcW w:w="67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 </w:t>
            </w:r>
          </w:p>
        </w:tc>
        <w:tc>
          <w:tcPr>
            <w:tcW w:w="1692"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88 705,00</w:t>
            </w:r>
          </w:p>
        </w:tc>
        <w:tc>
          <w:tcPr>
            <w:tcW w:w="628"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 </w:t>
            </w:r>
          </w:p>
        </w:tc>
      </w:tr>
      <w:tr w:rsidR="006E70A2" w:rsidRPr="006E70A2" w:rsidTr="006E70A2">
        <w:trPr>
          <w:trHeight w:val="210"/>
        </w:trPr>
        <w:tc>
          <w:tcPr>
            <w:tcW w:w="440" w:type="dxa"/>
            <w:tcBorders>
              <w:top w:val="nil"/>
              <w:left w:val="single" w:sz="4" w:space="0" w:color="auto"/>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12</w:t>
            </w:r>
          </w:p>
        </w:tc>
        <w:tc>
          <w:tcPr>
            <w:tcW w:w="2577" w:type="dxa"/>
            <w:gridSpan w:val="2"/>
            <w:tcBorders>
              <w:top w:val="single" w:sz="4" w:space="0" w:color="auto"/>
              <w:left w:val="single" w:sz="4" w:space="0" w:color="auto"/>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Амортизация</w:t>
            </w:r>
          </w:p>
        </w:tc>
        <w:tc>
          <w:tcPr>
            <w:tcW w:w="232" w:type="dxa"/>
            <w:tcBorders>
              <w:top w:val="nil"/>
              <w:left w:val="nil"/>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232" w:type="dxa"/>
            <w:tcBorders>
              <w:top w:val="nil"/>
              <w:left w:val="nil"/>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76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165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824 609,00</w:t>
            </w:r>
          </w:p>
        </w:tc>
        <w:tc>
          <w:tcPr>
            <w:tcW w:w="67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 </w:t>
            </w:r>
          </w:p>
        </w:tc>
        <w:tc>
          <w:tcPr>
            <w:tcW w:w="1692"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1 600 000,00</w:t>
            </w:r>
          </w:p>
        </w:tc>
        <w:tc>
          <w:tcPr>
            <w:tcW w:w="628"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 </w:t>
            </w:r>
          </w:p>
        </w:tc>
      </w:tr>
      <w:tr w:rsidR="006E70A2" w:rsidRPr="006E70A2" w:rsidTr="006E70A2">
        <w:trPr>
          <w:trHeight w:val="210"/>
        </w:trPr>
        <w:tc>
          <w:tcPr>
            <w:tcW w:w="440" w:type="dxa"/>
            <w:tcBorders>
              <w:top w:val="nil"/>
              <w:left w:val="single" w:sz="4" w:space="0" w:color="auto"/>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13</w:t>
            </w:r>
          </w:p>
        </w:tc>
        <w:tc>
          <w:tcPr>
            <w:tcW w:w="2809" w:type="dxa"/>
            <w:gridSpan w:val="3"/>
            <w:tcBorders>
              <w:top w:val="single" w:sz="4" w:space="0" w:color="auto"/>
              <w:left w:val="single" w:sz="4" w:space="0" w:color="auto"/>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Общецеховые расходы</w:t>
            </w:r>
          </w:p>
        </w:tc>
        <w:tc>
          <w:tcPr>
            <w:tcW w:w="232" w:type="dxa"/>
            <w:tcBorders>
              <w:top w:val="nil"/>
              <w:left w:val="nil"/>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76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165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138 127,00</w:t>
            </w:r>
          </w:p>
        </w:tc>
        <w:tc>
          <w:tcPr>
            <w:tcW w:w="67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 </w:t>
            </w:r>
          </w:p>
        </w:tc>
        <w:tc>
          <w:tcPr>
            <w:tcW w:w="1692"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154 702,00</w:t>
            </w:r>
          </w:p>
        </w:tc>
        <w:tc>
          <w:tcPr>
            <w:tcW w:w="628"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 </w:t>
            </w:r>
          </w:p>
        </w:tc>
      </w:tr>
      <w:tr w:rsidR="006E70A2" w:rsidRPr="006E70A2" w:rsidTr="006E70A2">
        <w:trPr>
          <w:trHeight w:val="210"/>
        </w:trPr>
        <w:tc>
          <w:tcPr>
            <w:tcW w:w="440" w:type="dxa"/>
            <w:tcBorders>
              <w:top w:val="nil"/>
              <w:left w:val="single" w:sz="4" w:space="0" w:color="auto"/>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14</w:t>
            </w:r>
          </w:p>
        </w:tc>
        <w:tc>
          <w:tcPr>
            <w:tcW w:w="3801" w:type="dxa"/>
            <w:gridSpan w:val="5"/>
            <w:tcBorders>
              <w:top w:val="single" w:sz="4" w:space="0" w:color="auto"/>
              <w:left w:val="single" w:sz="4" w:space="0" w:color="auto"/>
              <w:bottom w:val="single" w:sz="4" w:space="0" w:color="auto"/>
              <w:right w:val="single" w:sz="4" w:space="0" w:color="000000"/>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Общезаводские и администр. расходы</w:t>
            </w:r>
          </w:p>
        </w:tc>
        <w:tc>
          <w:tcPr>
            <w:tcW w:w="165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1 584 579,00</w:t>
            </w:r>
          </w:p>
        </w:tc>
        <w:tc>
          <w:tcPr>
            <w:tcW w:w="67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 </w:t>
            </w:r>
          </w:p>
        </w:tc>
        <w:tc>
          <w:tcPr>
            <w:tcW w:w="1692"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1 426 121,00</w:t>
            </w:r>
          </w:p>
        </w:tc>
        <w:tc>
          <w:tcPr>
            <w:tcW w:w="628"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 </w:t>
            </w:r>
          </w:p>
        </w:tc>
      </w:tr>
      <w:tr w:rsidR="006E70A2" w:rsidRPr="006E70A2" w:rsidTr="006E70A2">
        <w:trPr>
          <w:trHeight w:val="210"/>
        </w:trPr>
        <w:tc>
          <w:tcPr>
            <w:tcW w:w="440" w:type="dxa"/>
            <w:tcBorders>
              <w:top w:val="nil"/>
              <w:left w:val="single" w:sz="4" w:space="0" w:color="auto"/>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15</w:t>
            </w:r>
          </w:p>
        </w:tc>
        <w:tc>
          <w:tcPr>
            <w:tcW w:w="2809" w:type="dxa"/>
            <w:gridSpan w:val="3"/>
            <w:tcBorders>
              <w:top w:val="single" w:sz="4" w:space="0" w:color="auto"/>
              <w:left w:val="single" w:sz="4" w:space="0" w:color="auto"/>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Прочие расходы</w:t>
            </w:r>
          </w:p>
        </w:tc>
        <w:tc>
          <w:tcPr>
            <w:tcW w:w="232" w:type="dxa"/>
            <w:tcBorders>
              <w:top w:val="nil"/>
              <w:left w:val="nil"/>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76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165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12 056,00</w:t>
            </w:r>
          </w:p>
        </w:tc>
        <w:tc>
          <w:tcPr>
            <w:tcW w:w="67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 </w:t>
            </w:r>
          </w:p>
        </w:tc>
        <w:tc>
          <w:tcPr>
            <w:tcW w:w="1692"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12 056,00</w:t>
            </w:r>
          </w:p>
        </w:tc>
        <w:tc>
          <w:tcPr>
            <w:tcW w:w="628"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 </w:t>
            </w:r>
          </w:p>
        </w:tc>
      </w:tr>
      <w:tr w:rsidR="006E70A2" w:rsidRPr="006E70A2" w:rsidTr="006E70A2">
        <w:trPr>
          <w:trHeight w:val="210"/>
        </w:trPr>
        <w:tc>
          <w:tcPr>
            <w:tcW w:w="440" w:type="dxa"/>
            <w:tcBorders>
              <w:top w:val="nil"/>
              <w:left w:val="nil"/>
              <w:bottom w:val="nil"/>
              <w:right w:val="nil"/>
            </w:tcBorders>
            <w:shd w:val="clear" w:color="auto" w:fill="auto"/>
            <w:noWrap/>
            <w:vAlign w:val="bottom"/>
            <w:hideMark/>
          </w:tcPr>
          <w:p w:rsidR="006E70A2" w:rsidRPr="006E70A2" w:rsidRDefault="006E70A2" w:rsidP="006E70A2">
            <w:pPr>
              <w:spacing w:after="0" w:line="240" w:lineRule="auto"/>
              <w:rPr>
                <w:rFonts w:ascii="Verdana" w:eastAsia="Times New Roman" w:hAnsi="Verdana" w:cs="Tahoma"/>
                <w:color w:val="000000"/>
                <w:sz w:val="16"/>
                <w:szCs w:val="16"/>
                <w:lang w:eastAsia="ru-RU"/>
              </w:rPr>
            </w:pPr>
          </w:p>
        </w:tc>
        <w:tc>
          <w:tcPr>
            <w:tcW w:w="2345" w:type="dxa"/>
            <w:tcBorders>
              <w:top w:val="nil"/>
              <w:left w:val="nil"/>
              <w:bottom w:val="nil"/>
              <w:right w:val="nil"/>
            </w:tcBorders>
            <w:shd w:val="clear" w:color="auto" w:fill="auto"/>
            <w:noWrap/>
            <w:vAlign w:val="bottom"/>
            <w:hideMark/>
          </w:tcPr>
          <w:p w:rsidR="006E70A2" w:rsidRPr="006E70A2" w:rsidRDefault="006E70A2" w:rsidP="006E70A2">
            <w:pPr>
              <w:spacing w:after="0" w:line="240" w:lineRule="auto"/>
              <w:rPr>
                <w:rFonts w:ascii="Verdana" w:eastAsia="Times New Roman" w:hAnsi="Verdana" w:cs="Tahoma"/>
                <w:color w:val="000000"/>
                <w:sz w:val="16"/>
                <w:szCs w:val="16"/>
                <w:lang w:eastAsia="ru-RU"/>
              </w:rPr>
            </w:pPr>
          </w:p>
        </w:tc>
        <w:tc>
          <w:tcPr>
            <w:tcW w:w="232" w:type="dxa"/>
            <w:tcBorders>
              <w:top w:val="nil"/>
              <w:left w:val="nil"/>
              <w:bottom w:val="nil"/>
              <w:right w:val="nil"/>
            </w:tcBorders>
            <w:shd w:val="clear" w:color="auto" w:fill="auto"/>
            <w:noWrap/>
            <w:vAlign w:val="bottom"/>
            <w:hideMark/>
          </w:tcPr>
          <w:p w:rsidR="006E70A2" w:rsidRPr="006E70A2" w:rsidRDefault="006E70A2" w:rsidP="006E70A2">
            <w:pPr>
              <w:spacing w:after="0" w:line="240" w:lineRule="auto"/>
              <w:rPr>
                <w:rFonts w:ascii="Verdana" w:eastAsia="Times New Roman" w:hAnsi="Verdana" w:cs="Tahoma"/>
                <w:color w:val="000000"/>
                <w:sz w:val="16"/>
                <w:szCs w:val="16"/>
                <w:lang w:eastAsia="ru-RU"/>
              </w:rPr>
            </w:pPr>
          </w:p>
        </w:tc>
        <w:tc>
          <w:tcPr>
            <w:tcW w:w="232" w:type="dxa"/>
            <w:tcBorders>
              <w:top w:val="nil"/>
              <w:left w:val="nil"/>
              <w:bottom w:val="nil"/>
              <w:right w:val="nil"/>
            </w:tcBorders>
            <w:shd w:val="clear" w:color="auto" w:fill="auto"/>
            <w:noWrap/>
            <w:vAlign w:val="bottom"/>
            <w:hideMark/>
          </w:tcPr>
          <w:p w:rsidR="006E70A2" w:rsidRPr="006E70A2" w:rsidRDefault="006E70A2" w:rsidP="006E70A2">
            <w:pPr>
              <w:spacing w:after="0" w:line="240" w:lineRule="auto"/>
              <w:rPr>
                <w:rFonts w:ascii="Verdana" w:eastAsia="Times New Roman" w:hAnsi="Verdana" w:cs="Tahoma"/>
                <w:color w:val="000000"/>
                <w:sz w:val="16"/>
                <w:szCs w:val="16"/>
                <w:lang w:eastAsia="ru-RU"/>
              </w:rPr>
            </w:pPr>
          </w:p>
        </w:tc>
        <w:tc>
          <w:tcPr>
            <w:tcW w:w="232" w:type="dxa"/>
            <w:tcBorders>
              <w:top w:val="nil"/>
              <w:left w:val="nil"/>
              <w:bottom w:val="nil"/>
              <w:right w:val="nil"/>
            </w:tcBorders>
            <w:shd w:val="clear" w:color="auto" w:fill="auto"/>
            <w:noWrap/>
            <w:vAlign w:val="bottom"/>
            <w:hideMark/>
          </w:tcPr>
          <w:p w:rsidR="006E70A2" w:rsidRPr="006E70A2" w:rsidRDefault="006E70A2" w:rsidP="006E70A2">
            <w:pPr>
              <w:spacing w:after="0" w:line="240" w:lineRule="auto"/>
              <w:rPr>
                <w:rFonts w:ascii="Verdana" w:eastAsia="Times New Roman" w:hAnsi="Verdana" w:cs="Tahoma"/>
                <w:color w:val="000000"/>
                <w:sz w:val="16"/>
                <w:szCs w:val="16"/>
                <w:lang w:eastAsia="ru-RU"/>
              </w:rPr>
            </w:pPr>
          </w:p>
        </w:tc>
        <w:tc>
          <w:tcPr>
            <w:tcW w:w="760" w:type="dxa"/>
            <w:tcBorders>
              <w:top w:val="nil"/>
              <w:left w:val="nil"/>
              <w:bottom w:val="nil"/>
              <w:right w:val="nil"/>
            </w:tcBorders>
            <w:shd w:val="clear" w:color="auto" w:fill="auto"/>
            <w:noWrap/>
            <w:vAlign w:val="bottom"/>
            <w:hideMark/>
          </w:tcPr>
          <w:p w:rsidR="006E70A2" w:rsidRPr="006E70A2" w:rsidRDefault="006E70A2" w:rsidP="006E70A2">
            <w:pPr>
              <w:spacing w:after="0" w:line="240" w:lineRule="auto"/>
              <w:rPr>
                <w:rFonts w:ascii="Verdana" w:eastAsia="Times New Roman" w:hAnsi="Verdana" w:cs="Tahoma"/>
                <w:color w:val="000000"/>
                <w:sz w:val="16"/>
                <w:szCs w:val="16"/>
                <w:lang w:eastAsia="ru-RU"/>
              </w:rPr>
            </w:pPr>
          </w:p>
        </w:tc>
        <w:tc>
          <w:tcPr>
            <w:tcW w:w="1650" w:type="dxa"/>
            <w:tcBorders>
              <w:top w:val="nil"/>
              <w:left w:val="nil"/>
              <w:bottom w:val="nil"/>
              <w:right w:val="nil"/>
            </w:tcBorders>
            <w:shd w:val="clear" w:color="auto" w:fill="auto"/>
            <w:noWrap/>
            <w:vAlign w:val="bottom"/>
            <w:hideMark/>
          </w:tcPr>
          <w:p w:rsidR="006E70A2" w:rsidRPr="006E70A2" w:rsidRDefault="006E70A2" w:rsidP="006E70A2">
            <w:pPr>
              <w:spacing w:after="0" w:line="240" w:lineRule="auto"/>
              <w:rPr>
                <w:rFonts w:ascii="Verdana" w:eastAsia="Times New Roman" w:hAnsi="Verdana" w:cs="Tahoma"/>
                <w:color w:val="FFCCFF"/>
                <w:sz w:val="16"/>
                <w:szCs w:val="16"/>
                <w:lang w:eastAsia="ru-RU"/>
              </w:rPr>
            </w:pPr>
          </w:p>
        </w:tc>
        <w:tc>
          <w:tcPr>
            <w:tcW w:w="670" w:type="dxa"/>
            <w:tcBorders>
              <w:top w:val="nil"/>
              <w:left w:val="nil"/>
              <w:bottom w:val="nil"/>
              <w:right w:val="nil"/>
            </w:tcBorders>
            <w:shd w:val="clear" w:color="auto" w:fill="auto"/>
            <w:noWrap/>
            <w:vAlign w:val="bottom"/>
            <w:hideMark/>
          </w:tcPr>
          <w:p w:rsidR="006E70A2" w:rsidRPr="006E70A2" w:rsidRDefault="006E70A2" w:rsidP="006E70A2">
            <w:pPr>
              <w:spacing w:after="0" w:line="240" w:lineRule="auto"/>
              <w:rPr>
                <w:rFonts w:ascii="Verdana" w:eastAsia="Times New Roman" w:hAnsi="Verdana" w:cs="Tahoma"/>
                <w:color w:val="FFCCFF"/>
                <w:sz w:val="16"/>
                <w:szCs w:val="16"/>
                <w:lang w:eastAsia="ru-RU"/>
              </w:rPr>
            </w:pPr>
          </w:p>
        </w:tc>
        <w:tc>
          <w:tcPr>
            <w:tcW w:w="1692" w:type="dxa"/>
            <w:tcBorders>
              <w:top w:val="nil"/>
              <w:left w:val="nil"/>
              <w:bottom w:val="nil"/>
              <w:right w:val="nil"/>
            </w:tcBorders>
            <w:shd w:val="clear" w:color="auto" w:fill="auto"/>
            <w:noWrap/>
            <w:vAlign w:val="bottom"/>
            <w:hideMark/>
          </w:tcPr>
          <w:p w:rsidR="006E70A2" w:rsidRPr="006E70A2" w:rsidRDefault="006E70A2" w:rsidP="006E70A2">
            <w:pPr>
              <w:spacing w:after="0" w:line="240" w:lineRule="auto"/>
              <w:rPr>
                <w:rFonts w:ascii="Verdana" w:eastAsia="Times New Roman" w:hAnsi="Verdana" w:cs="Tahoma"/>
                <w:color w:val="FFCCFF"/>
                <w:sz w:val="16"/>
                <w:szCs w:val="16"/>
                <w:lang w:eastAsia="ru-RU"/>
              </w:rPr>
            </w:pPr>
          </w:p>
        </w:tc>
        <w:tc>
          <w:tcPr>
            <w:tcW w:w="628" w:type="dxa"/>
            <w:tcBorders>
              <w:top w:val="nil"/>
              <w:left w:val="nil"/>
              <w:bottom w:val="nil"/>
              <w:right w:val="nil"/>
            </w:tcBorders>
            <w:shd w:val="clear" w:color="auto" w:fill="auto"/>
            <w:noWrap/>
            <w:vAlign w:val="bottom"/>
            <w:hideMark/>
          </w:tcPr>
          <w:p w:rsidR="006E70A2" w:rsidRPr="006E70A2" w:rsidRDefault="006E70A2" w:rsidP="006E70A2">
            <w:pPr>
              <w:spacing w:after="0" w:line="240" w:lineRule="auto"/>
              <w:rPr>
                <w:rFonts w:ascii="Verdana" w:eastAsia="Times New Roman" w:hAnsi="Verdana" w:cs="Tahoma"/>
                <w:color w:val="FFCCFF"/>
                <w:sz w:val="16"/>
                <w:szCs w:val="16"/>
                <w:lang w:eastAsia="ru-RU"/>
              </w:rPr>
            </w:pPr>
          </w:p>
        </w:tc>
      </w:tr>
      <w:tr w:rsidR="006E70A2" w:rsidRPr="006E70A2" w:rsidTr="006E70A2">
        <w:trPr>
          <w:trHeight w:val="210"/>
        </w:trPr>
        <w:tc>
          <w:tcPr>
            <w:tcW w:w="440" w:type="dxa"/>
            <w:tcBorders>
              <w:top w:val="single" w:sz="4" w:space="0" w:color="auto"/>
              <w:left w:val="single" w:sz="4" w:space="0" w:color="auto"/>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16</w:t>
            </w:r>
          </w:p>
        </w:tc>
        <w:tc>
          <w:tcPr>
            <w:tcW w:w="3801" w:type="dxa"/>
            <w:gridSpan w:val="5"/>
            <w:tcBorders>
              <w:top w:val="single" w:sz="4" w:space="0" w:color="auto"/>
              <w:left w:val="single" w:sz="4" w:space="0" w:color="auto"/>
              <w:bottom w:val="single" w:sz="4" w:space="0" w:color="auto"/>
              <w:right w:val="single" w:sz="4" w:space="0" w:color="000000"/>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b/>
                <w:bCs/>
                <w:color w:val="FFFFFF"/>
                <w:sz w:val="16"/>
                <w:szCs w:val="16"/>
                <w:lang w:eastAsia="ru-RU"/>
              </w:rPr>
            </w:pPr>
            <w:r w:rsidRPr="006E70A2">
              <w:rPr>
                <w:rFonts w:ascii="Verdana" w:eastAsia="Times New Roman" w:hAnsi="Verdana" w:cs="Tahoma"/>
                <w:b/>
                <w:bCs/>
                <w:color w:val="FFFFFF"/>
                <w:sz w:val="16"/>
                <w:szCs w:val="16"/>
                <w:lang w:eastAsia="ru-RU"/>
              </w:rPr>
              <w:t>Цена единицы продукции, без НДС</w:t>
            </w:r>
          </w:p>
        </w:tc>
        <w:tc>
          <w:tcPr>
            <w:tcW w:w="1650" w:type="dxa"/>
            <w:tcBorders>
              <w:top w:val="single" w:sz="4" w:space="0" w:color="auto"/>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b/>
                <w:bCs/>
                <w:color w:val="FFCCFF"/>
                <w:sz w:val="16"/>
                <w:szCs w:val="16"/>
                <w:lang w:eastAsia="ru-RU"/>
              </w:rPr>
            </w:pPr>
            <w:r w:rsidRPr="006E70A2">
              <w:rPr>
                <w:rFonts w:ascii="Verdana" w:eastAsia="Times New Roman" w:hAnsi="Verdana" w:cs="Tahoma"/>
                <w:b/>
                <w:bCs/>
                <w:color w:val="FFCCFF"/>
                <w:sz w:val="16"/>
                <w:szCs w:val="16"/>
                <w:lang w:eastAsia="ru-RU"/>
              </w:rPr>
              <w:t>88,71</w:t>
            </w:r>
          </w:p>
        </w:tc>
        <w:tc>
          <w:tcPr>
            <w:tcW w:w="670" w:type="dxa"/>
            <w:tcBorders>
              <w:top w:val="single" w:sz="4" w:space="0" w:color="auto"/>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100%</w:t>
            </w:r>
          </w:p>
        </w:tc>
        <w:tc>
          <w:tcPr>
            <w:tcW w:w="1692" w:type="dxa"/>
            <w:tcBorders>
              <w:top w:val="single" w:sz="4" w:space="0" w:color="auto"/>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b/>
                <w:bCs/>
                <w:color w:val="FFCCFF"/>
                <w:sz w:val="16"/>
                <w:szCs w:val="16"/>
                <w:lang w:eastAsia="ru-RU"/>
              </w:rPr>
            </w:pPr>
            <w:r w:rsidRPr="006E70A2">
              <w:rPr>
                <w:rFonts w:ascii="Verdana" w:eastAsia="Times New Roman" w:hAnsi="Verdana" w:cs="Tahoma"/>
                <w:b/>
                <w:bCs/>
                <w:color w:val="FFCCFF"/>
                <w:sz w:val="16"/>
                <w:szCs w:val="16"/>
                <w:lang w:eastAsia="ru-RU"/>
              </w:rPr>
              <w:t>99,36</w:t>
            </w:r>
          </w:p>
        </w:tc>
        <w:tc>
          <w:tcPr>
            <w:tcW w:w="628" w:type="dxa"/>
            <w:tcBorders>
              <w:top w:val="single" w:sz="4" w:space="0" w:color="auto"/>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100%</w:t>
            </w:r>
          </w:p>
        </w:tc>
      </w:tr>
      <w:tr w:rsidR="006E70A2" w:rsidRPr="006E70A2" w:rsidTr="006E70A2">
        <w:trPr>
          <w:trHeight w:val="210"/>
        </w:trPr>
        <w:tc>
          <w:tcPr>
            <w:tcW w:w="440" w:type="dxa"/>
            <w:tcBorders>
              <w:top w:val="nil"/>
              <w:left w:val="single" w:sz="4" w:space="0" w:color="auto"/>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17</w:t>
            </w:r>
          </w:p>
        </w:tc>
        <w:tc>
          <w:tcPr>
            <w:tcW w:w="2809" w:type="dxa"/>
            <w:gridSpan w:val="3"/>
            <w:tcBorders>
              <w:top w:val="single" w:sz="4" w:space="0" w:color="auto"/>
              <w:left w:val="single" w:sz="4" w:space="0" w:color="auto"/>
              <w:bottom w:val="nil"/>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b/>
                <w:bCs/>
                <w:color w:val="FFFFFF"/>
                <w:sz w:val="16"/>
                <w:szCs w:val="16"/>
                <w:lang w:eastAsia="ru-RU"/>
              </w:rPr>
            </w:pPr>
            <w:r w:rsidRPr="006E70A2">
              <w:rPr>
                <w:rFonts w:ascii="Verdana" w:eastAsia="Times New Roman" w:hAnsi="Verdana" w:cs="Tahoma"/>
                <w:b/>
                <w:bCs/>
                <w:color w:val="FFFFFF"/>
                <w:sz w:val="16"/>
                <w:szCs w:val="16"/>
                <w:lang w:eastAsia="ru-RU"/>
              </w:rPr>
              <w:t>Вложенный доход</w:t>
            </w:r>
          </w:p>
        </w:tc>
        <w:tc>
          <w:tcPr>
            <w:tcW w:w="232" w:type="dxa"/>
            <w:tcBorders>
              <w:top w:val="nil"/>
              <w:left w:val="nil"/>
              <w:bottom w:val="nil"/>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760" w:type="dxa"/>
            <w:tcBorders>
              <w:top w:val="nil"/>
              <w:left w:val="nil"/>
              <w:bottom w:val="nil"/>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165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b/>
                <w:bCs/>
                <w:color w:val="FFCCFF"/>
                <w:sz w:val="16"/>
                <w:szCs w:val="16"/>
                <w:lang w:eastAsia="ru-RU"/>
              </w:rPr>
            </w:pPr>
            <w:r w:rsidRPr="006E70A2">
              <w:rPr>
                <w:rFonts w:ascii="Verdana" w:eastAsia="Times New Roman" w:hAnsi="Verdana" w:cs="Tahoma"/>
                <w:b/>
                <w:bCs/>
                <w:color w:val="FFCCFF"/>
                <w:sz w:val="16"/>
                <w:szCs w:val="16"/>
                <w:lang w:eastAsia="ru-RU"/>
              </w:rPr>
              <w:t>40,09</w:t>
            </w:r>
          </w:p>
        </w:tc>
        <w:tc>
          <w:tcPr>
            <w:tcW w:w="67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45%</w:t>
            </w:r>
          </w:p>
        </w:tc>
        <w:tc>
          <w:tcPr>
            <w:tcW w:w="1692"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b/>
                <w:bCs/>
                <w:color w:val="FFCCFF"/>
                <w:sz w:val="16"/>
                <w:szCs w:val="16"/>
                <w:lang w:eastAsia="ru-RU"/>
              </w:rPr>
            </w:pPr>
            <w:r w:rsidRPr="006E70A2">
              <w:rPr>
                <w:rFonts w:ascii="Verdana" w:eastAsia="Times New Roman" w:hAnsi="Verdana" w:cs="Tahoma"/>
                <w:b/>
                <w:bCs/>
                <w:color w:val="FFCCFF"/>
                <w:sz w:val="16"/>
                <w:szCs w:val="16"/>
                <w:lang w:eastAsia="ru-RU"/>
              </w:rPr>
              <w:t>45,44</w:t>
            </w:r>
          </w:p>
        </w:tc>
        <w:tc>
          <w:tcPr>
            <w:tcW w:w="628"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46%</w:t>
            </w:r>
          </w:p>
        </w:tc>
      </w:tr>
      <w:tr w:rsidR="006E70A2" w:rsidRPr="006E70A2" w:rsidTr="006E70A2">
        <w:trPr>
          <w:trHeight w:val="210"/>
        </w:trPr>
        <w:tc>
          <w:tcPr>
            <w:tcW w:w="440" w:type="dxa"/>
            <w:tcBorders>
              <w:top w:val="nil"/>
              <w:left w:val="single" w:sz="4" w:space="0" w:color="auto"/>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18</w:t>
            </w:r>
          </w:p>
        </w:tc>
        <w:tc>
          <w:tcPr>
            <w:tcW w:w="3041" w:type="dxa"/>
            <w:gridSpan w:val="4"/>
            <w:tcBorders>
              <w:top w:val="single" w:sz="4" w:space="0" w:color="auto"/>
              <w:left w:val="single" w:sz="4" w:space="0" w:color="auto"/>
              <w:bottom w:val="nil"/>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b/>
                <w:bCs/>
                <w:color w:val="FFFFFF"/>
                <w:sz w:val="16"/>
                <w:szCs w:val="16"/>
                <w:lang w:eastAsia="ru-RU"/>
              </w:rPr>
            </w:pPr>
            <w:r w:rsidRPr="006E70A2">
              <w:rPr>
                <w:rFonts w:ascii="Verdana" w:eastAsia="Times New Roman" w:hAnsi="Verdana" w:cs="Tahoma"/>
                <w:b/>
                <w:bCs/>
                <w:color w:val="FFFFFF"/>
                <w:sz w:val="16"/>
                <w:szCs w:val="16"/>
                <w:lang w:eastAsia="ru-RU"/>
              </w:rPr>
              <w:t>Точка безубыточности</w:t>
            </w:r>
          </w:p>
        </w:tc>
        <w:tc>
          <w:tcPr>
            <w:tcW w:w="760" w:type="dxa"/>
            <w:tcBorders>
              <w:top w:val="single" w:sz="4" w:space="0" w:color="auto"/>
              <w:left w:val="nil"/>
              <w:bottom w:val="nil"/>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165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b/>
                <w:bCs/>
                <w:color w:val="FFCCFF"/>
                <w:sz w:val="16"/>
                <w:szCs w:val="16"/>
                <w:lang w:eastAsia="ru-RU"/>
              </w:rPr>
            </w:pPr>
            <w:r w:rsidRPr="006E70A2">
              <w:rPr>
                <w:rFonts w:ascii="Verdana" w:eastAsia="Times New Roman" w:hAnsi="Verdana" w:cs="Tahoma"/>
                <w:b/>
                <w:bCs/>
                <w:color w:val="FFCCFF"/>
                <w:sz w:val="16"/>
                <w:szCs w:val="16"/>
                <w:lang w:eastAsia="ru-RU"/>
              </w:rPr>
              <w:t>68 640,11</w:t>
            </w:r>
          </w:p>
        </w:tc>
        <w:tc>
          <w:tcPr>
            <w:tcW w:w="67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ед.</w:t>
            </w:r>
          </w:p>
        </w:tc>
        <w:tc>
          <w:tcPr>
            <w:tcW w:w="1692"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b/>
                <w:bCs/>
                <w:color w:val="FFCCFF"/>
                <w:sz w:val="16"/>
                <w:szCs w:val="16"/>
                <w:lang w:eastAsia="ru-RU"/>
              </w:rPr>
            </w:pPr>
            <w:r w:rsidRPr="006E70A2">
              <w:rPr>
                <w:rFonts w:ascii="Verdana" w:eastAsia="Times New Roman" w:hAnsi="Verdana" w:cs="Tahoma"/>
                <w:b/>
                <w:bCs/>
                <w:color w:val="FFCCFF"/>
                <w:sz w:val="16"/>
                <w:szCs w:val="16"/>
                <w:lang w:eastAsia="ru-RU"/>
              </w:rPr>
              <w:t>75 089,11</w:t>
            </w:r>
          </w:p>
        </w:tc>
        <w:tc>
          <w:tcPr>
            <w:tcW w:w="628"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ед.</w:t>
            </w:r>
          </w:p>
        </w:tc>
      </w:tr>
      <w:tr w:rsidR="006E70A2" w:rsidRPr="006E70A2" w:rsidTr="006E70A2">
        <w:trPr>
          <w:trHeight w:val="210"/>
        </w:trPr>
        <w:tc>
          <w:tcPr>
            <w:tcW w:w="440" w:type="dxa"/>
            <w:tcBorders>
              <w:top w:val="nil"/>
              <w:left w:val="single" w:sz="4" w:space="0" w:color="auto"/>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2345" w:type="dxa"/>
            <w:tcBorders>
              <w:top w:val="nil"/>
              <w:left w:val="nil"/>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b/>
                <w:bCs/>
                <w:color w:val="FFFFFF"/>
                <w:sz w:val="16"/>
                <w:szCs w:val="16"/>
                <w:lang w:eastAsia="ru-RU"/>
              </w:rPr>
            </w:pPr>
            <w:r w:rsidRPr="006E70A2">
              <w:rPr>
                <w:rFonts w:ascii="Verdana" w:eastAsia="Times New Roman" w:hAnsi="Verdana" w:cs="Tahoma"/>
                <w:b/>
                <w:bCs/>
                <w:color w:val="FFFFFF"/>
                <w:sz w:val="16"/>
                <w:szCs w:val="16"/>
                <w:lang w:eastAsia="ru-RU"/>
              </w:rPr>
              <w:t> </w:t>
            </w:r>
          </w:p>
        </w:tc>
        <w:tc>
          <w:tcPr>
            <w:tcW w:w="232" w:type="dxa"/>
            <w:tcBorders>
              <w:top w:val="nil"/>
              <w:left w:val="nil"/>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232" w:type="dxa"/>
            <w:tcBorders>
              <w:top w:val="nil"/>
              <w:left w:val="nil"/>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232" w:type="dxa"/>
            <w:tcBorders>
              <w:top w:val="nil"/>
              <w:left w:val="nil"/>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76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165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b/>
                <w:bCs/>
                <w:color w:val="FFCCFF"/>
                <w:sz w:val="16"/>
                <w:szCs w:val="16"/>
                <w:lang w:eastAsia="ru-RU"/>
              </w:rPr>
            </w:pPr>
            <w:r w:rsidRPr="006E70A2">
              <w:rPr>
                <w:rFonts w:ascii="Verdana" w:eastAsia="Times New Roman" w:hAnsi="Verdana" w:cs="Tahoma"/>
                <w:b/>
                <w:bCs/>
                <w:color w:val="FFCCFF"/>
                <w:sz w:val="16"/>
                <w:szCs w:val="16"/>
                <w:lang w:eastAsia="ru-RU"/>
              </w:rPr>
              <w:t>6 089 064,46</w:t>
            </w:r>
          </w:p>
        </w:tc>
        <w:tc>
          <w:tcPr>
            <w:tcW w:w="67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руб.</w:t>
            </w:r>
          </w:p>
        </w:tc>
        <w:tc>
          <w:tcPr>
            <w:tcW w:w="1692"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b/>
                <w:bCs/>
                <w:color w:val="FFCCFF"/>
                <w:sz w:val="16"/>
                <w:szCs w:val="16"/>
                <w:lang w:eastAsia="ru-RU"/>
              </w:rPr>
            </w:pPr>
            <w:r w:rsidRPr="006E70A2">
              <w:rPr>
                <w:rFonts w:ascii="Verdana" w:eastAsia="Times New Roman" w:hAnsi="Verdana" w:cs="Tahoma"/>
                <w:b/>
                <w:bCs/>
                <w:color w:val="FFCCFF"/>
                <w:sz w:val="16"/>
                <w:szCs w:val="16"/>
                <w:lang w:eastAsia="ru-RU"/>
              </w:rPr>
              <w:t>7 460 853,58</w:t>
            </w:r>
          </w:p>
        </w:tc>
        <w:tc>
          <w:tcPr>
            <w:tcW w:w="628"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руб.</w:t>
            </w:r>
          </w:p>
        </w:tc>
      </w:tr>
      <w:tr w:rsidR="006E70A2" w:rsidRPr="006E70A2" w:rsidTr="006E70A2">
        <w:trPr>
          <w:trHeight w:val="210"/>
        </w:trPr>
        <w:tc>
          <w:tcPr>
            <w:tcW w:w="440" w:type="dxa"/>
            <w:tcBorders>
              <w:top w:val="nil"/>
              <w:left w:val="nil"/>
              <w:bottom w:val="nil"/>
              <w:right w:val="nil"/>
            </w:tcBorders>
            <w:shd w:val="clear" w:color="auto" w:fill="auto"/>
            <w:noWrap/>
            <w:vAlign w:val="bottom"/>
            <w:hideMark/>
          </w:tcPr>
          <w:p w:rsidR="006E70A2" w:rsidRPr="006E70A2" w:rsidRDefault="006E70A2" w:rsidP="006E70A2">
            <w:pPr>
              <w:spacing w:after="0" w:line="240" w:lineRule="auto"/>
              <w:rPr>
                <w:rFonts w:ascii="Verdana" w:eastAsia="Times New Roman" w:hAnsi="Verdana" w:cs="Tahoma"/>
                <w:color w:val="000000"/>
                <w:sz w:val="16"/>
                <w:szCs w:val="16"/>
                <w:lang w:eastAsia="ru-RU"/>
              </w:rPr>
            </w:pPr>
          </w:p>
        </w:tc>
        <w:tc>
          <w:tcPr>
            <w:tcW w:w="2345" w:type="dxa"/>
            <w:tcBorders>
              <w:top w:val="nil"/>
              <w:left w:val="nil"/>
              <w:bottom w:val="nil"/>
              <w:right w:val="nil"/>
            </w:tcBorders>
            <w:shd w:val="clear" w:color="auto" w:fill="auto"/>
            <w:noWrap/>
            <w:vAlign w:val="bottom"/>
            <w:hideMark/>
          </w:tcPr>
          <w:p w:rsidR="006E70A2" w:rsidRPr="006E70A2" w:rsidRDefault="006E70A2" w:rsidP="006E70A2">
            <w:pPr>
              <w:spacing w:after="0" w:line="240" w:lineRule="auto"/>
              <w:rPr>
                <w:rFonts w:ascii="Verdana" w:eastAsia="Times New Roman" w:hAnsi="Verdana" w:cs="Tahoma"/>
                <w:color w:val="000000"/>
                <w:sz w:val="16"/>
                <w:szCs w:val="16"/>
                <w:lang w:eastAsia="ru-RU"/>
              </w:rPr>
            </w:pPr>
          </w:p>
        </w:tc>
        <w:tc>
          <w:tcPr>
            <w:tcW w:w="232" w:type="dxa"/>
            <w:tcBorders>
              <w:top w:val="nil"/>
              <w:left w:val="nil"/>
              <w:bottom w:val="nil"/>
              <w:right w:val="nil"/>
            </w:tcBorders>
            <w:shd w:val="clear" w:color="auto" w:fill="auto"/>
            <w:noWrap/>
            <w:vAlign w:val="bottom"/>
            <w:hideMark/>
          </w:tcPr>
          <w:p w:rsidR="006E70A2" w:rsidRPr="006E70A2" w:rsidRDefault="006E70A2" w:rsidP="006E70A2">
            <w:pPr>
              <w:spacing w:after="0" w:line="240" w:lineRule="auto"/>
              <w:rPr>
                <w:rFonts w:ascii="Verdana" w:eastAsia="Times New Roman" w:hAnsi="Verdana" w:cs="Tahoma"/>
                <w:color w:val="000000"/>
                <w:sz w:val="16"/>
                <w:szCs w:val="16"/>
                <w:lang w:eastAsia="ru-RU"/>
              </w:rPr>
            </w:pPr>
          </w:p>
        </w:tc>
        <w:tc>
          <w:tcPr>
            <w:tcW w:w="232" w:type="dxa"/>
            <w:tcBorders>
              <w:top w:val="nil"/>
              <w:left w:val="nil"/>
              <w:bottom w:val="nil"/>
              <w:right w:val="nil"/>
            </w:tcBorders>
            <w:shd w:val="clear" w:color="auto" w:fill="auto"/>
            <w:noWrap/>
            <w:vAlign w:val="bottom"/>
            <w:hideMark/>
          </w:tcPr>
          <w:p w:rsidR="006E70A2" w:rsidRPr="006E70A2" w:rsidRDefault="006E70A2" w:rsidP="006E70A2">
            <w:pPr>
              <w:spacing w:after="0" w:line="240" w:lineRule="auto"/>
              <w:rPr>
                <w:rFonts w:ascii="Verdana" w:eastAsia="Times New Roman" w:hAnsi="Verdana" w:cs="Tahoma"/>
                <w:color w:val="000000"/>
                <w:sz w:val="16"/>
                <w:szCs w:val="16"/>
                <w:lang w:eastAsia="ru-RU"/>
              </w:rPr>
            </w:pPr>
          </w:p>
        </w:tc>
        <w:tc>
          <w:tcPr>
            <w:tcW w:w="232" w:type="dxa"/>
            <w:tcBorders>
              <w:top w:val="nil"/>
              <w:left w:val="nil"/>
              <w:bottom w:val="nil"/>
              <w:right w:val="nil"/>
            </w:tcBorders>
            <w:shd w:val="clear" w:color="auto" w:fill="auto"/>
            <w:noWrap/>
            <w:vAlign w:val="bottom"/>
            <w:hideMark/>
          </w:tcPr>
          <w:p w:rsidR="006E70A2" w:rsidRPr="006E70A2" w:rsidRDefault="006E70A2" w:rsidP="006E70A2">
            <w:pPr>
              <w:spacing w:after="0" w:line="240" w:lineRule="auto"/>
              <w:rPr>
                <w:rFonts w:ascii="Verdana" w:eastAsia="Times New Roman" w:hAnsi="Verdana" w:cs="Tahoma"/>
                <w:color w:val="000000"/>
                <w:sz w:val="16"/>
                <w:szCs w:val="16"/>
                <w:lang w:eastAsia="ru-RU"/>
              </w:rPr>
            </w:pPr>
          </w:p>
        </w:tc>
        <w:tc>
          <w:tcPr>
            <w:tcW w:w="760" w:type="dxa"/>
            <w:tcBorders>
              <w:top w:val="nil"/>
              <w:left w:val="nil"/>
              <w:bottom w:val="nil"/>
              <w:right w:val="nil"/>
            </w:tcBorders>
            <w:shd w:val="clear" w:color="auto" w:fill="auto"/>
            <w:noWrap/>
            <w:vAlign w:val="bottom"/>
            <w:hideMark/>
          </w:tcPr>
          <w:p w:rsidR="006E70A2" w:rsidRPr="006E70A2" w:rsidRDefault="006E70A2" w:rsidP="006E70A2">
            <w:pPr>
              <w:spacing w:after="0" w:line="240" w:lineRule="auto"/>
              <w:rPr>
                <w:rFonts w:ascii="Verdana" w:eastAsia="Times New Roman" w:hAnsi="Verdana" w:cs="Tahoma"/>
                <w:color w:val="000000"/>
                <w:sz w:val="16"/>
                <w:szCs w:val="16"/>
                <w:lang w:eastAsia="ru-RU"/>
              </w:rPr>
            </w:pPr>
          </w:p>
        </w:tc>
        <w:tc>
          <w:tcPr>
            <w:tcW w:w="1650" w:type="dxa"/>
            <w:tcBorders>
              <w:top w:val="nil"/>
              <w:left w:val="nil"/>
              <w:bottom w:val="nil"/>
              <w:right w:val="nil"/>
            </w:tcBorders>
            <w:shd w:val="clear" w:color="auto" w:fill="auto"/>
            <w:noWrap/>
            <w:vAlign w:val="bottom"/>
            <w:hideMark/>
          </w:tcPr>
          <w:p w:rsidR="006E70A2" w:rsidRPr="006E70A2" w:rsidRDefault="006E70A2" w:rsidP="006E70A2">
            <w:pPr>
              <w:spacing w:after="0" w:line="240" w:lineRule="auto"/>
              <w:rPr>
                <w:rFonts w:ascii="Verdana" w:eastAsia="Times New Roman" w:hAnsi="Verdana" w:cs="Tahoma"/>
                <w:color w:val="FFCCFF"/>
                <w:sz w:val="16"/>
                <w:szCs w:val="16"/>
                <w:lang w:eastAsia="ru-RU"/>
              </w:rPr>
            </w:pPr>
          </w:p>
        </w:tc>
        <w:tc>
          <w:tcPr>
            <w:tcW w:w="670" w:type="dxa"/>
            <w:tcBorders>
              <w:top w:val="nil"/>
              <w:left w:val="nil"/>
              <w:bottom w:val="nil"/>
              <w:right w:val="nil"/>
            </w:tcBorders>
            <w:shd w:val="clear" w:color="auto" w:fill="auto"/>
            <w:noWrap/>
            <w:vAlign w:val="bottom"/>
            <w:hideMark/>
          </w:tcPr>
          <w:p w:rsidR="006E70A2" w:rsidRPr="006E70A2" w:rsidRDefault="006E70A2" w:rsidP="006E70A2">
            <w:pPr>
              <w:spacing w:after="0" w:line="240" w:lineRule="auto"/>
              <w:rPr>
                <w:rFonts w:ascii="Verdana" w:eastAsia="Times New Roman" w:hAnsi="Verdana" w:cs="Tahoma"/>
                <w:color w:val="FFCCFF"/>
                <w:sz w:val="16"/>
                <w:szCs w:val="16"/>
                <w:lang w:eastAsia="ru-RU"/>
              </w:rPr>
            </w:pPr>
          </w:p>
        </w:tc>
        <w:tc>
          <w:tcPr>
            <w:tcW w:w="1692" w:type="dxa"/>
            <w:tcBorders>
              <w:top w:val="nil"/>
              <w:left w:val="nil"/>
              <w:bottom w:val="nil"/>
              <w:right w:val="nil"/>
            </w:tcBorders>
            <w:shd w:val="clear" w:color="auto" w:fill="auto"/>
            <w:noWrap/>
            <w:vAlign w:val="bottom"/>
            <w:hideMark/>
          </w:tcPr>
          <w:p w:rsidR="006E70A2" w:rsidRPr="006E70A2" w:rsidRDefault="006E70A2" w:rsidP="006E70A2">
            <w:pPr>
              <w:spacing w:after="0" w:line="240" w:lineRule="auto"/>
              <w:rPr>
                <w:rFonts w:ascii="Verdana" w:eastAsia="Times New Roman" w:hAnsi="Verdana" w:cs="Tahoma"/>
                <w:color w:val="FFCCFF"/>
                <w:sz w:val="16"/>
                <w:szCs w:val="16"/>
                <w:lang w:eastAsia="ru-RU"/>
              </w:rPr>
            </w:pPr>
          </w:p>
        </w:tc>
        <w:tc>
          <w:tcPr>
            <w:tcW w:w="628" w:type="dxa"/>
            <w:tcBorders>
              <w:top w:val="nil"/>
              <w:left w:val="nil"/>
              <w:bottom w:val="nil"/>
              <w:right w:val="nil"/>
            </w:tcBorders>
            <w:shd w:val="clear" w:color="auto" w:fill="auto"/>
            <w:noWrap/>
            <w:vAlign w:val="bottom"/>
            <w:hideMark/>
          </w:tcPr>
          <w:p w:rsidR="006E70A2" w:rsidRPr="006E70A2" w:rsidRDefault="006E70A2" w:rsidP="006E70A2">
            <w:pPr>
              <w:spacing w:after="0" w:line="240" w:lineRule="auto"/>
              <w:rPr>
                <w:rFonts w:ascii="Verdana" w:eastAsia="Times New Roman" w:hAnsi="Verdana" w:cs="Tahoma"/>
                <w:color w:val="FFCCFF"/>
                <w:sz w:val="16"/>
                <w:szCs w:val="16"/>
                <w:lang w:eastAsia="ru-RU"/>
              </w:rPr>
            </w:pPr>
          </w:p>
        </w:tc>
      </w:tr>
      <w:tr w:rsidR="006E70A2" w:rsidRPr="006E70A2" w:rsidTr="006E70A2">
        <w:trPr>
          <w:trHeight w:val="210"/>
        </w:trPr>
        <w:tc>
          <w:tcPr>
            <w:tcW w:w="440" w:type="dxa"/>
            <w:tcBorders>
              <w:top w:val="single" w:sz="4" w:space="0" w:color="auto"/>
              <w:left w:val="single" w:sz="4" w:space="0" w:color="auto"/>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19</w:t>
            </w:r>
          </w:p>
        </w:tc>
        <w:tc>
          <w:tcPr>
            <w:tcW w:w="2577" w:type="dxa"/>
            <w:gridSpan w:val="2"/>
            <w:tcBorders>
              <w:top w:val="single" w:sz="4" w:space="0" w:color="auto"/>
              <w:left w:val="single" w:sz="4" w:space="0" w:color="auto"/>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b/>
                <w:bCs/>
                <w:color w:val="FFFFFF"/>
                <w:sz w:val="16"/>
                <w:szCs w:val="16"/>
                <w:lang w:eastAsia="ru-RU"/>
              </w:rPr>
            </w:pPr>
            <w:r w:rsidRPr="006E70A2">
              <w:rPr>
                <w:rFonts w:ascii="Verdana" w:eastAsia="Times New Roman" w:hAnsi="Verdana" w:cs="Tahoma"/>
                <w:b/>
                <w:bCs/>
                <w:color w:val="FFFFFF"/>
                <w:sz w:val="16"/>
                <w:szCs w:val="16"/>
                <w:lang w:eastAsia="ru-RU"/>
              </w:rPr>
              <w:t>План продаж</w:t>
            </w:r>
          </w:p>
        </w:tc>
        <w:tc>
          <w:tcPr>
            <w:tcW w:w="232" w:type="dxa"/>
            <w:tcBorders>
              <w:top w:val="single" w:sz="4" w:space="0" w:color="auto"/>
              <w:left w:val="nil"/>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232" w:type="dxa"/>
            <w:tcBorders>
              <w:top w:val="single" w:sz="4" w:space="0" w:color="auto"/>
              <w:left w:val="nil"/>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760" w:type="dxa"/>
            <w:tcBorders>
              <w:top w:val="single" w:sz="4" w:space="0" w:color="auto"/>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1650" w:type="dxa"/>
            <w:tcBorders>
              <w:top w:val="single" w:sz="4" w:space="0" w:color="auto"/>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b/>
                <w:bCs/>
                <w:color w:val="FFCCFF"/>
                <w:sz w:val="16"/>
                <w:szCs w:val="16"/>
                <w:lang w:eastAsia="ru-RU"/>
              </w:rPr>
            </w:pPr>
            <w:r w:rsidRPr="006E70A2">
              <w:rPr>
                <w:rFonts w:ascii="Verdana" w:eastAsia="Times New Roman" w:hAnsi="Verdana" w:cs="Tahoma"/>
                <w:b/>
                <w:bCs/>
                <w:color w:val="FFCCFF"/>
                <w:sz w:val="16"/>
                <w:szCs w:val="16"/>
                <w:lang w:eastAsia="ru-RU"/>
              </w:rPr>
              <w:t>94 500</w:t>
            </w:r>
          </w:p>
        </w:tc>
        <w:tc>
          <w:tcPr>
            <w:tcW w:w="670" w:type="dxa"/>
            <w:tcBorders>
              <w:top w:val="single" w:sz="4" w:space="0" w:color="auto"/>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 </w:t>
            </w:r>
          </w:p>
        </w:tc>
        <w:tc>
          <w:tcPr>
            <w:tcW w:w="1692" w:type="dxa"/>
            <w:tcBorders>
              <w:top w:val="single" w:sz="4" w:space="0" w:color="auto"/>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b/>
                <w:bCs/>
                <w:color w:val="FFCCFF"/>
                <w:sz w:val="16"/>
                <w:szCs w:val="16"/>
                <w:lang w:eastAsia="ru-RU"/>
              </w:rPr>
            </w:pPr>
            <w:r w:rsidRPr="006E70A2">
              <w:rPr>
                <w:rFonts w:ascii="Verdana" w:eastAsia="Times New Roman" w:hAnsi="Verdana" w:cs="Tahoma"/>
                <w:b/>
                <w:bCs/>
                <w:color w:val="FFCCFF"/>
                <w:sz w:val="16"/>
                <w:szCs w:val="16"/>
                <w:lang w:eastAsia="ru-RU"/>
              </w:rPr>
              <w:t>108 675</w:t>
            </w:r>
          </w:p>
        </w:tc>
        <w:tc>
          <w:tcPr>
            <w:tcW w:w="628" w:type="dxa"/>
            <w:tcBorders>
              <w:top w:val="single" w:sz="4" w:space="0" w:color="auto"/>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 </w:t>
            </w:r>
          </w:p>
        </w:tc>
      </w:tr>
      <w:tr w:rsidR="006E70A2" w:rsidRPr="006E70A2" w:rsidTr="006E70A2">
        <w:trPr>
          <w:trHeight w:val="210"/>
        </w:trPr>
        <w:tc>
          <w:tcPr>
            <w:tcW w:w="440" w:type="dxa"/>
            <w:tcBorders>
              <w:top w:val="nil"/>
              <w:left w:val="single" w:sz="4" w:space="0" w:color="auto"/>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20</w:t>
            </w:r>
          </w:p>
        </w:tc>
        <w:tc>
          <w:tcPr>
            <w:tcW w:w="2345" w:type="dxa"/>
            <w:tcBorders>
              <w:top w:val="nil"/>
              <w:left w:val="nil"/>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b/>
                <w:bCs/>
                <w:color w:val="FFFFFF"/>
                <w:sz w:val="16"/>
                <w:szCs w:val="16"/>
                <w:lang w:eastAsia="ru-RU"/>
              </w:rPr>
            </w:pPr>
            <w:r w:rsidRPr="006E70A2">
              <w:rPr>
                <w:rFonts w:ascii="Verdana" w:eastAsia="Times New Roman" w:hAnsi="Verdana" w:cs="Tahoma"/>
                <w:b/>
                <w:bCs/>
                <w:color w:val="FFFFFF"/>
                <w:sz w:val="16"/>
                <w:szCs w:val="16"/>
                <w:lang w:eastAsia="ru-RU"/>
              </w:rPr>
              <w:t>Доход</w:t>
            </w:r>
          </w:p>
        </w:tc>
        <w:tc>
          <w:tcPr>
            <w:tcW w:w="232" w:type="dxa"/>
            <w:tcBorders>
              <w:top w:val="nil"/>
              <w:left w:val="nil"/>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232" w:type="dxa"/>
            <w:tcBorders>
              <w:top w:val="nil"/>
              <w:left w:val="nil"/>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232" w:type="dxa"/>
            <w:tcBorders>
              <w:top w:val="nil"/>
              <w:left w:val="nil"/>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76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165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b/>
                <w:bCs/>
                <w:color w:val="FFCCFF"/>
                <w:sz w:val="16"/>
                <w:szCs w:val="16"/>
                <w:lang w:eastAsia="ru-RU"/>
              </w:rPr>
            </w:pPr>
            <w:r w:rsidRPr="006E70A2">
              <w:rPr>
                <w:rFonts w:ascii="Verdana" w:eastAsia="Times New Roman" w:hAnsi="Verdana" w:cs="Tahoma"/>
                <w:b/>
                <w:bCs/>
                <w:color w:val="FFCCFF"/>
                <w:sz w:val="16"/>
                <w:szCs w:val="16"/>
                <w:lang w:eastAsia="ru-RU"/>
              </w:rPr>
              <w:t>8 383 095,00</w:t>
            </w:r>
          </w:p>
        </w:tc>
        <w:tc>
          <w:tcPr>
            <w:tcW w:w="67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 </w:t>
            </w:r>
          </w:p>
        </w:tc>
        <w:tc>
          <w:tcPr>
            <w:tcW w:w="1692"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b/>
                <w:bCs/>
                <w:color w:val="FFCCFF"/>
                <w:sz w:val="16"/>
                <w:szCs w:val="16"/>
                <w:lang w:eastAsia="ru-RU"/>
              </w:rPr>
            </w:pPr>
            <w:r w:rsidRPr="006E70A2">
              <w:rPr>
                <w:rFonts w:ascii="Verdana" w:eastAsia="Times New Roman" w:hAnsi="Verdana" w:cs="Tahoma"/>
                <w:b/>
                <w:bCs/>
                <w:color w:val="FFCCFF"/>
                <w:sz w:val="16"/>
                <w:szCs w:val="16"/>
                <w:lang w:eastAsia="ru-RU"/>
              </w:rPr>
              <w:t>10 797 948,00</w:t>
            </w:r>
          </w:p>
        </w:tc>
        <w:tc>
          <w:tcPr>
            <w:tcW w:w="628"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 </w:t>
            </w:r>
          </w:p>
        </w:tc>
      </w:tr>
      <w:tr w:rsidR="006E70A2" w:rsidRPr="006E70A2" w:rsidTr="006E70A2">
        <w:trPr>
          <w:trHeight w:val="210"/>
        </w:trPr>
        <w:tc>
          <w:tcPr>
            <w:tcW w:w="440" w:type="dxa"/>
            <w:tcBorders>
              <w:top w:val="nil"/>
              <w:left w:val="single" w:sz="4" w:space="0" w:color="auto"/>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21</w:t>
            </w:r>
          </w:p>
        </w:tc>
        <w:tc>
          <w:tcPr>
            <w:tcW w:w="3041" w:type="dxa"/>
            <w:gridSpan w:val="4"/>
            <w:tcBorders>
              <w:top w:val="single" w:sz="4" w:space="0" w:color="auto"/>
              <w:left w:val="single" w:sz="4" w:space="0" w:color="auto"/>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b/>
                <w:bCs/>
                <w:color w:val="FFFFFF"/>
                <w:sz w:val="16"/>
                <w:szCs w:val="16"/>
                <w:lang w:eastAsia="ru-RU"/>
              </w:rPr>
            </w:pPr>
            <w:r w:rsidRPr="006E70A2">
              <w:rPr>
                <w:rFonts w:ascii="Verdana" w:eastAsia="Times New Roman" w:hAnsi="Verdana" w:cs="Tahoma"/>
                <w:b/>
                <w:bCs/>
                <w:color w:val="FFFFFF"/>
                <w:sz w:val="16"/>
                <w:szCs w:val="16"/>
                <w:lang w:eastAsia="ru-RU"/>
              </w:rPr>
              <w:t>Переменные издержки</w:t>
            </w:r>
          </w:p>
        </w:tc>
        <w:tc>
          <w:tcPr>
            <w:tcW w:w="76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165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b/>
                <w:bCs/>
                <w:color w:val="FFCCFF"/>
                <w:sz w:val="16"/>
                <w:szCs w:val="16"/>
                <w:lang w:eastAsia="ru-RU"/>
              </w:rPr>
            </w:pPr>
            <w:r w:rsidRPr="006E70A2">
              <w:rPr>
                <w:rFonts w:ascii="Verdana" w:eastAsia="Times New Roman" w:hAnsi="Verdana" w:cs="Tahoma"/>
                <w:b/>
                <w:bCs/>
                <w:color w:val="FFCCFF"/>
                <w:sz w:val="16"/>
                <w:szCs w:val="16"/>
                <w:lang w:eastAsia="ru-RU"/>
              </w:rPr>
              <w:t>4 594 788,45</w:t>
            </w:r>
          </w:p>
        </w:tc>
        <w:tc>
          <w:tcPr>
            <w:tcW w:w="67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 </w:t>
            </w:r>
          </w:p>
        </w:tc>
        <w:tc>
          <w:tcPr>
            <w:tcW w:w="1692"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b/>
                <w:bCs/>
                <w:color w:val="FFCCFF"/>
                <w:sz w:val="16"/>
                <w:szCs w:val="16"/>
                <w:lang w:eastAsia="ru-RU"/>
              </w:rPr>
            </w:pPr>
            <w:r w:rsidRPr="006E70A2">
              <w:rPr>
                <w:rFonts w:ascii="Verdana" w:eastAsia="Times New Roman" w:hAnsi="Verdana" w:cs="Tahoma"/>
                <w:b/>
                <w:bCs/>
                <w:color w:val="FFCCFF"/>
                <w:sz w:val="16"/>
                <w:szCs w:val="16"/>
                <w:lang w:eastAsia="ru-RU"/>
              </w:rPr>
              <w:t>5 859 734,27</w:t>
            </w:r>
          </w:p>
        </w:tc>
        <w:tc>
          <w:tcPr>
            <w:tcW w:w="628"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 </w:t>
            </w:r>
          </w:p>
        </w:tc>
      </w:tr>
      <w:tr w:rsidR="006E70A2" w:rsidRPr="006E70A2" w:rsidTr="006E70A2">
        <w:trPr>
          <w:trHeight w:val="210"/>
        </w:trPr>
        <w:tc>
          <w:tcPr>
            <w:tcW w:w="440" w:type="dxa"/>
            <w:tcBorders>
              <w:top w:val="nil"/>
              <w:left w:val="single" w:sz="4" w:space="0" w:color="auto"/>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22</w:t>
            </w:r>
          </w:p>
        </w:tc>
        <w:tc>
          <w:tcPr>
            <w:tcW w:w="3041" w:type="dxa"/>
            <w:gridSpan w:val="4"/>
            <w:tcBorders>
              <w:top w:val="single" w:sz="4" w:space="0" w:color="auto"/>
              <w:left w:val="single" w:sz="4" w:space="0" w:color="auto"/>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b/>
                <w:bCs/>
                <w:color w:val="FFFFFF"/>
                <w:sz w:val="16"/>
                <w:szCs w:val="16"/>
                <w:lang w:eastAsia="ru-RU"/>
              </w:rPr>
            </w:pPr>
            <w:r w:rsidRPr="006E70A2">
              <w:rPr>
                <w:rFonts w:ascii="Verdana" w:eastAsia="Times New Roman" w:hAnsi="Verdana" w:cs="Tahoma"/>
                <w:b/>
                <w:bCs/>
                <w:color w:val="FFFFFF"/>
                <w:sz w:val="16"/>
                <w:szCs w:val="16"/>
                <w:lang w:eastAsia="ru-RU"/>
              </w:rPr>
              <w:t>Постоянные издержки</w:t>
            </w:r>
          </w:p>
        </w:tc>
        <w:tc>
          <w:tcPr>
            <w:tcW w:w="76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165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b/>
                <w:bCs/>
                <w:color w:val="FFCCFF"/>
                <w:sz w:val="16"/>
                <w:szCs w:val="16"/>
                <w:lang w:eastAsia="ru-RU"/>
              </w:rPr>
            </w:pPr>
            <w:r w:rsidRPr="006E70A2">
              <w:rPr>
                <w:rFonts w:ascii="Verdana" w:eastAsia="Times New Roman" w:hAnsi="Verdana" w:cs="Tahoma"/>
                <w:b/>
                <w:bCs/>
                <w:color w:val="FFCCFF"/>
                <w:sz w:val="16"/>
                <w:szCs w:val="16"/>
                <w:lang w:eastAsia="ru-RU"/>
              </w:rPr>
              <w:t>2 751 638,00</w:t>
            </w:r>
          </w:p>
        </w:tc>
        <w:tc>
          <w:tcPr>
            <w:tcW w:w="67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 </w:t>
            </w:r>
          </w:p>
        </w:tc>
        <w:tc>
          <w:tcPr>
            <w:tcW w:w="1692"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b/>
                <w:bCs/>
                <w:color w:val="FFCCFF"/>
                <w:sz w:val="16"/>
                <w:szCs w:val="16"/>
                <w:lang w:eastAsia="ru-RU"/>
              </w:rPr>
            </w:pPr>
            <w:r w:rsidRPr="006E70A2">
              <w:rPr>
                <w:rFonts w:ascii="Verdana" w:eastAsia="Times New Roman" w:hAnsi="Verdana" w:cs="Tahoma"/>
                <w:b/>
                <w:bCs/>
                <w:color w:val="FFCCFF"/>
                <w:sz w:val="16"/>
                <w:szCs w:val="16"/>
                <w:lang w:eastAsia="ru-RU"/>
              </w:rPr>
              <w:t>3 412 064,00</w:t>
            </w:r>
          </w:p>
        </w:tc>
        <w:tc>
          <w:tcPr>
            <w:tcW w:w="628"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 </w:t>
            </w:r>
          </w:p>
        </w:tc>
      </w:tr>
      <w:tr w:rsidR="006E70A2" w:rsidRPr="006E70A2" w:rsidTr="006E70A2">
        <w:trPr>
          <w:trHeight w:val="210"/>
        </w:trPr>
        <w:tc>
          <w:tcPr>
            <w:tcW w:w="440" w:type="dxa"/>
            <w:tcBorders>
              <w:top w:val="nil"/>
              <w:left w:val="single" w:sz="4" w:space="0" w:color="auto"/>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23</w:t>
            </w:r>
          </w:p>
        </w:tc>
        <w:tc>
          <w:tcPr>
            <w:tcW w:w="3041" w:type="dxa"/>
            <w:gridSpan w:val="4"/>
            <w:tcBorders>
              <w:top w:val="single" w:sz="4" w:space="0" w:color="auto"/>
              <w:left w:val="single" w:sz="4" w:space="0" w:color="auto"/>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b/>
                <w:bCs/>
                <w:color w:val="FFFFFF"/>
                <w:sz w:val="16"/>
                <w:szCs w:val="16"/>
                <w:lang w:eastAsia="ru-RU"/>
              </w:rPr>
            </w:pPr>
            <w:r w:rsidRPr="006E70A2">
              <w:rPr>
                <w:rFonts w:ascii="Verdana" w:eastAsia="Times New Roman" w:hAnsi="Verdana" w:cs="Tahoma"/>
                <w:b/>
                <w:bCs/>
                <w:color w:val="FFFFFF"/>
                <w:sz w:val="16"/>
                <w:szCs w:val="16"/>
                <w:lang w:eastAsia="ru-RU"/>
              </w:rPr>
              <w:t>Налогооблагаемая прибыль</w:t>
            </w:r>
          </w:p>
        </w:tc>
        <w:tc>
          <w:tcPr>
            <w:tcW w:w="76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165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b/>
                <w:bCs/>
                <w:color w:val="FFCCFF"/>
                <w:sz w:val="16"/>
                <w:szCs w:val="16"/>
                <w:lang w:eastAsia="ru-RU"/>
              </w:rPr>
            </w:pPr>
            <w:r w:rsidRPr="006E70A2">
              <w:rPr>
                <w:rFonts w:ascii="Verdana" w:eastAsia="Times New Roman" w:hAnsi="Verdana" w:cs="Tahoma"/>
                <w:b/>
                <w:bCs/>
                <w:color w:val="FFCCFF"/>
                <w:sz w:val="16"/>
                <w:szCs w:val="16"/>
                <w:lang w:eastAsia="ru-RU"/>
              </w:rPr>
              <w:t>1 036 668,55</w:t>
            </w:r>
          </w:p>
        </w:tc>
        <w:tc>
          <w:tcPr>
            <w:tcW w:w="67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 </w:t>
            </w:r>
          </w:p>
        </w:tc>
        <w:tc>
          <w:tcPr>
            <w:tcW w:w="1692"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b/>
                <w:bCs/>
                <w:color w:val="FFCCFF"/>
                <w:sz w:val="16"/>
                <w:szCs w:val="16"/>
                <w:lang w:eastAsia="ru-RU"/>
              </w:rPr>
            </w:pPr>
            <w:r w:rsidRPr="006E70A2">
              <w:rPr>
                <w:rFonts w:ascii="Verdana" w:eastAsia="Times New Roman" w:hAnsi="Verdana" w:cs="Tahoma"/>
                <w:b/>
                <w:bCs/>
                <w:color w:val="FFCCFF"/>
                <w:sz w:val="16"/>
                <w:szCs w:val="16"/>
                <w:lang w:eastAsia="ru-RU"/>
              </w:rPr>
              <w:t>1 526 149,74</w:t>
            </w:r>
          </w:p>
        </w:tc>
        <w:tc>
          <w:tcPr>
            <w:tcW w:w="628"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 </w:t>
            </w:r>
          </w:p>
        </w:tc>
      </w:tr>
      <w:tr w:rsidR="006E70A2" w:rsidRPr="006E70A2" w:rsidTr="006E70A2">
        <w:trPr>
          <w:trHeight w:val="210"/>
        </w:trPr>
        <w:tc>
          <w:tcPr>
            <w:tcW w:w="440" w:type="dxa"/>
            <w:tcBorders>
              <w:top w:val="nil"/>
              <w:left w:val="single" w:sz="4" w:space="0" w:color="auto"/>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24</w:t>
            </w:r>
          </w:p>
        </w:tc>
        <w:tc>
          <w:tcPr>
            <w:tcW w:w="2809" w:type="dxa"/>
            <w:gridSpan w:val="3"/>
            <w:tcBorders>
              <w:top w:val="single" w:sz="4" w:space="0" w:color="auto"/>
              <w:left w:val="single" w:sz="4" w:space="0" w:color="auto"/>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b/>
                <w:bCs/>
                <w:color w:val="FFFFFF"/>
                <w:sz w:val="16"/>
                <w:szCs w:val="16"/>
                <w:lang w:eastAsia="ru-RU"/>
              </w:rPr>
            </w:pPr>
            <w:r w:rsidRPr="006E70A2">
              <w:rPr>
                <w:rFonts w:ascii="Verdana" w:eastAsia="Times New Roman" w:hAnsi="Verdana" w:cs="Tahoma"/>
                <w:b/>
                <w:bCs/>
                <w:color w:val="FFFFFF"/>
                <w:sz w:val="16"/>
                <w:szCs w:val="16"/>
                <w:lang w:eastAsia="ru-RU"/>
              </w:rPr>
              <w:t>Запас безопасности</w:t>
            </w:r>
          </w:p>
        </w:tc>
        <w:tc>
          <w:tcPr>
            <w:tcW w:w="232" w:type="dxa"/>
            <w:tcBorders>
              <w:top w:val="nil"/>
              <w:left w:val="nil"/>
              <w:bottom w:val="single" w:sz="4" w:space="0" w:color="auto"/>
              <w:right w:val="nil"/>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76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rPr>
                <w:rFonts w:ascii="Verdana" w:eastAsia="Times New Roman" w:hAnsi="Verdana" w:cs="Tahoma"/>
                <w:color w:val="FFFFFF"/>
                <w:sz w:val="16"/>
                <w:szCs w:val="16"/>
                <w:lang w:eastAsia="ru-RU"/>
              </w:rPr>
            </w:pPr>
            <w:r w:rsidRPr="006E70A2">
              <w:rPr>
                <w:rFonts w:ascii="Verdana" w:eastAsia="Times New Roman" w:hAnsi="Verdana" w:cs="Tahoma"/>
                <w:color w:val="FFFFFF"/>
                <w:sz w:val="16"/>
                <w:szCs w:val="16"/>
                <w:lang w:eastAsia="ru-RU"/>
              </w:rPr>
              <w:t> </w:t>
            </w:r>
          </w:p>
        </w:tc>
        <w:tc>
          <w:tcPr>
            <w:tcW w:w="165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b/>
                <w:bCs/>
                <w:color w:val="FFCCFF"/>
                <w:sz w:val="16"/>
                <w:szCs w:val="16"/>
                <w:lang w:eastAsia="ru-RU"/>
              </w:rPr>
            </w:pPr>
            <w:r w:rsidRPr="006E70A2">
              <w:rPr>
                <w:rFonts w:ascii="Verdana" w:eastAsia="Times New Roman" w:hAnsi="Verdana" w:cs="Tahoma"/>
                <w:b/>
                <w:bCs/>
                <w:color w:val="FFCCFF"/>
                <w:sz w:val="16"/>
                <w:szCs w:val="16"/>
                <w:lang w:eastAsia="ru-RU"/>
              </w:rPr>
              <w:t>2 294 030,54</w:t>
            </w:r>
          </w:p>
        </w:tc>
        <w:tc>
          <w:tcPr>
            <w:tcW w:w="670"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27%</w:t>
            </w:r>
          </w:p>
        </w:tc>
        <w:tc>
          <w:tcPr>
            <w:tcW w:w="1692"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b/>
                <w:bCs/>
                <w:color w:val="FFCCFF"/>
                <w:sz w:val="16"/>
                <w:szCs w:val="16"/>
                <w:lang w:eastAsia="ru-RU"/>
              </w:rPr>
            </w:pPr>
            <w:r w:rsidRPr="006E70A2">
              <w:rPr>
                <w:rFonts w:ascii="Verdana" w:eastAsia="Times New Roman" w:hAnsi="Verdana" w:cs="Tahoma"/>
                <w:b/>
                <w:bCs/>
                <w:color w:val="FFCCFF"/>
                <w:sz w:val="16"/>
                <w:szCs w:val="16"/>
                <w:lang w:eastAsia="ru-RU"/>
              </w:rPr>
              <w:t>3 337 094,42</w:t>
            </w:r>
          </w:p>
        </w:tc>
        <w:tc>
          <w:tcPr>
            <w:tcW w:w="628" w:type="dxa"/>
            <w:tcBorders>
              <w:top w:val="nil"/>
              <w:left w:val="nil"/>
              <w:bottom w:val="single" w:sz="4" w:space="0" w:color="auto"/>
              <w:right w:val="single" w:sz="4" w:space="0" w:color="auto"/>
            </w:tcBorders>
            <w:shd w:val="clear" w:color="000000" w:fill="0000CC"/>
            <w:noWrap/>
            <w:vAlign w:val="bottom"/>
            <w:hideMark/>
          </w:tcPr>
          <w:p w:rsidR="006E70A2" w:rsidRPr="006E70A2" w:rsidRDefault="006E70A2" w:rsidP="006E70A2">
            <w:pPr>
              <w:spacing w:after="0" w:line="240" w:lineRule="auto"/>
              <w:jc w:val="right"/>
              <w:rPr>
                <w:rFonts w:ascii="Verdana" w:eastAsia="Times New Roman" w:hAnsi="Verdana" w:cs="Tahoma"/>
                <w:color w:val="FFCCFF"/>
                <w:sz w:val="16"/>
                <w:szCs w:val="16"/>
                <w:lang w:eastAsia="ru-RU"/>
              </w:rPr>
            </w:pPr>
            <w:r w:rsidRPr="006E70A2">
              <w:rPr>
                <w:rFonts w:ascii="Verdana" w:eastAsia="Times New Roman" w:hAnsi="Verdana" w:cs="Tahoma"/>
                <w:color w:val="FFCCFF"/>
                <w:sz w:val="16"/>
                <w:szCs w:val="16"/>
                <w:lang w:eastAsia="ru-RU"/>
              </w:rPr>
              <w:t>31%</w:t>
            </w:r>
          </w:p>
        </w:tc>
      </w:tr>
    </w:tbl>
    <w:p w:rsidR="00D41183" w:rsidRPr="005727B7" w:rsidRDefault="00D41183" w:rsidP="00AB622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p w:rsidR="004D067D" w:rsidRPr="00AB622B"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В колонке, соответствующей планируемому состоянию предприятия, последовательно заносятся все изменения, которые являются следствием инвестиционного проекта. В частности, поскольку предприятие продает старое оборудование, амортизация рассчитывается исходя из стоимостных показателей капитальных издержек. </w:t>
      </w:r>
    </w:p>
    <w:p w:rsidR="00D41183" w:rsidRDefault="004D067D" w:rsidP="00D41183">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Сопоставляя данные обоих вариантов расчета, можно сделать вывод о том, что инвестиционный проект приводит к следующим изменениям состояния предприятия с точки зрения его безубыточности: точка безубыточности увеличилась с </w:t>
      </w:r>
      <w:r w:rsidR="00D41183" w:rsidRPr="00D41183">
        <w:rPr>
          <w:rFonts w:ascii="Verdana" w:eastAsia="Times New Roman" w:hAnsi="Verdana" w:cs="Tahoma"/>
          <w:b/>
          <w:bCs/>
          <w:sz w:val="16"/>
          <w:szCs w:val="16"/>
          <w:lang w:eastAsia="ru-RU"/>
        </w:rPr>
        <w:t>68 640,11</w:t>
      </w:r>
      <w:r w:rsidR="00D41183">
        <w:rPr>
          <w:rFonts w:ascii="Verdana" w:eastAsia="Times New Roman" w:hAnsi="Verdana" w:cs="Tahoma"/>
          <w:b/>
          <w:bCs/>
          <w:sz w:val="16"/>
          <w:szCs w:val="16"/>
          <w:lang w:eastAsia="ru-RU"/>
        </w:rPr>
        <w:t xml:space="preserve"> </w:t>
      </w:r>
      <w:r w:rsidRPr="00AB622B">
        <w:rPr>
          <w:rFonts w:ascii="Verdana" w:eastAsia="Times New Roman" w:hAnsi="Verdana" w:cs="Times New Roman"/>
          <w:color w:val="000000" w:themeColor="text1"/>
          <w:sz w:val="18"/>
          <w:szCs w:val="18"/>
          <w:lang w:eastAsia="ru-RU"/>
        </w:rPr>
        <w:t xml:space="preserve">единиц продукции до </w:t>
      </w:r>
      <w:r w:rsidR="00D41183" w:rsidRPr="00D41183">
        <w:rPr>
          <w:rFonts w:ascii="Verdana" w:eastAsia="Times New Roman" w:hAnsi="Verdana" w:cs="Tahoma"/>
          <w:b/>
          <w:bCs/>
          <w:sz w:val="16"/>
          <w:szCs w:val="16"/>
          <w:lang w:eastAsia="ru-RU"/>
        </w:rPr>
        <w:t>75 089,11</w:t>
      </w:r>
      <w:r w:rsidR="00D41183">
        <w:rPr>
          <w:rFonts w:ascii="Verdana" w:eastAsia="Times New Roman" w:hAnsi="Verdana" w:cs="Times New Roman"/>
          <w:sz w:val="18"/>
          <w:szCs w:val="18"/>
          <w:lang w:eastAsia="ru-RU"/>
        </w:rPr>
        <w:t xml:space="preserve">. </w:t>
      </w:r>
      <w:r w:rsidRPr="00D41183">
        <w:rPr>
          <w:rFonts w:ascii="Verdana" w:eastAsia="Times New Roman" w:hAnsi="Verdana" w:cs="Times New Roman"/>
          <w:sz w:val="18"/>
          <w:szCs w:val="18"/>
          <w:lang w:eastAsia="ru-RU"/>
        </w:rPr>
        <w:t>Этот</w:t>
      </w:r>
      <w:r w:rsidRPr="00AB622B">
        <w:rPr>
          <w:rFonts w:ascii="Verdana" w:eastAsia="Times New Roman" w:hAnsi="Verdana" w:cs="Times New Roman"/>
          <w:color w:val="000000" w:themeColor="text1"/>
          <w:sz w:val="18"/>
          <w:szCs w:val="18"/>
          <w:lang w:eastAsia="ru-RU"/>
        </w:rPr>
        <w:t xml:space="preserve"> факт сам по себе квалифицируется как негативное изменение. В то же время, за счет планируемого увеличения объема продаж величина прибыли до налогов увеличивается с</w:t>
      </w:r>
    </w:p>
    <w:p w:rsidR="004D067D" w:rsidRPr="00AB622B" w:rsidRDefault="00D41183" w:rsidP="00D41183">
      <w:pPr>
        <w:spacing w:after="0" w:line="240" w:lineRule="auto"/>
        <w:rPr>
          <w:rFonts w:ascii="Verdana" w:eastAsia="Times New Roman" w:hAnsi="Verdana" w:cs="Times New Roman"/>
          <w:color w:val="000000" w:themeColor="text1"/>
          <w:sz w:val="18"/>
          <w:szCs w:val="18"/>
          <w:lang w:eastAsia="ru-RU"/>
        </w:rPr>
      </w:pPr>
      <w:r w:rsidRPr="00D41183">
        <w:rPr>
          <w:rFonts w:ascii="Verdana" w:eastAsia="Times New Roman" w:hAnsi="Verdana" w:cs="Tahoma"/>
          <w:b/>
          <w:bCs/>
          <w:sz w:val="16"/>
          <w:szCs w:val="16"/>
          <w:lang w:eastAsia="ru-RU"/>
        </w:rPr>
        <w:t>1 036 668,55</w:t>
      </w:r>
      <w:r>
        <w:rPr>
          <w:rFonts w:ascii="Verdana" w:eastAsia="Times New Roman" w:hAnsi="Verdana" w:cs="Tahoma"/>
          <w:b/>
          <w:bCs/>
          <w:sz w:val="16"/>
          <w:szCs w:val="16"/>
          <w:lang w:eastAsia="ru-RU"/>
        </w:rPr>
        <w:t xml:space="preserve"> </w:t>
      </w:r>
      <w:r w:rsidR="004D067D" w:rsidRPr="00AB622B">
        <w:rPr>
          <w:rFonts w:ascii="Verdana" w:eastAsia="Times New Roman" w:hAnsi="Verdana" w:cs="Times New Roman"/>
          <w:color w:val="000000" w:themeColor="text1"/>
          <w:sz w:val="18"/>
          <w:szCs w:val="18"/>
          <w:lang w:eastAsia="ru-RU"/>
        </w:rPr>
        <w:t xml:space="preserve">до </w:t>
      </w:r>
      <w:r w:rsidRPr="00D41183">
        <w:rPr>
          <w:rFonts w:ascii="Verdana" w:eastAsia="Times New Roman" w:hAnsi="Verdana" w:cs="Tahoma"/>
          <w:b/>
          <w:bCs/>
          <w:sz w:val="16"/>
          <w:szCs w:val="16"/>
          <w:lang w:eastAsia="ru-RU"/>
        </w:rPr>
        <w:t>1 526 149,74</w:t>
      </w:r>
      <w:r w:rsidR="004D067D" w:rsidRPr="00AB622B">
        <w:rPr>
          <w:rFonts w:ascii="Verdana" w:eastAsia="Times New Roman" w:hAnsi="Verdana" w:cs="Times New Roman"/>
          <w:color w:val="000000" w:themeColor="text1"/>
          <w:sz w:val="18"/>
          <w:szCs w:val="18"/>
          <w:lang w:eastAsia="ru-RU"/>
        </w:rPr>
        <w:t xml:space="preserve">. Как конечный результат запас безопасности увеличивается. </w:t>
      </w:r>
    </w:p>
    <w:p w:rsidR="00144B7C" w:rsidRPr="007A3E71" w:rsidRDefault="004D067D" w:rsidP="00144B7C">
      <w:pPr>
        <w:spacing w:after="0" w:line="240" w:lineRule="auto"/>
        <w:rPr>
          <w:rFonts w:ascii="Verdana" w:eastAsia="Times New Roman" w:hAnsi="Verdana" w:cs="Times New Roman"/>
          <w:b/>
          <w:bCs/>
          <w:i/>
          <w:iCs/>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Следует заметить, что это положительное изменение еще не говорит о том, что инвестиционный проект следует принять. </w:t>
      </w:r>
      <w:r w:rsidRPr="00691A28">
        <w:rPr>
          <w:rFonts w:ascii="Verdana" w:eastAsia="Times New Roman" w:hAnsi="Verdana" w:cs="Times New Roman"/>
          <w:color w:val="FF0000"/>
          <w:sz w:val="18"/>
          <w:szCs w:val="18"/>
          <w:lang w:eastAsia="ru-RU"/>
        </w:rPr>
        <w:t>Улучшение прибыльности предприятия является лишь необходимым условием эффективности инвестиционного проекта, но не достаточным.</w:t>
      </w:r>
      <w:r w:rsidRPr="00691A28">
        <w:rPr>
          <w:rFonts w:ascii="Verdana" w:eastAsia="Times New Roman" w:hAnsi="Verdana" w:cs="Times New Roman"/>
          <w:b/>
          <w:bCs/>
          <w:i/>
          <w:iCs/>
          <w:color w:val="000000" w:themeColor="text1"/>
          <w:sz w:val="18"/>
          <w:szCs w:val="18"/>
          <w:lang w:eastAsia="ru-RU"/>
        </w:rPr>
        <w:t xml:space="preserve"> </w:t>
      </w:r>
    </w:p>
    <w:p w:rsidR="004D067D" w:rsidRPr="007A3E71" w:rsidRDefault="00691A28" w:rsidP="00144B7C">
      <w:pPr>
        <w:spacing w:after="0" w:line="240" w:lineRule="auto"/>
        <w:rPr>
          <w:rFonts w:ascii="Verdana" w:eastAsia="Times New Roman" w:hAnsi="Verdana" w:cs="Times New Roman"/>
          <w:b/>
          <w:bCs/>
          <w:i/>
          <w:iCs/>
          <w:color w:val="000000" w:themeColor="text1"/>
          <w:sz w:val="18"/>
          <w:szCs w:val="18"/>
          <w:lang w:eastAsia="ru-RU"/>
        </w:rPr>
      </w:pPr>
      <w:r w:rsidRPr="00691A28">
        <w:rPr>
          <w:rFonts w:ascii="Verdana" w:eastAsia="Times New Roman" w:hAnsi="Verdana" w:cs="Times New Roman"/>
          <w:b/>
          <w:bCs/>
          <w:i/>
          <w:iCs/>
          <w:color w:val="0000FF"/>
          <w:sz w:val="18"/>
          <w:szCs w:val="18"/>
          <w:lang w:eastAsia="ru-RU"/>
        </w:rPr>
        <w:lastRenderedPageBreak/>
        <w:t>5</w:t>
      </w:r>
      <w:r w:rsidR="004D067D" w:rsidRPr="00691A28">
        <w:rPr>
          <w:rFonts w:ascii="Verdana" w:eastAsia="Times New Roman" w:hAnsi="Verdana" w:cs="Times New Roman"/>
          <w:b/>
          <w:bCs/>
          <w:i/>
          <w:iCs/>
          <w:color w:val="0000FF"/>
          <w:sz w:val="18"/>
          <w:szCs w:val="18"/>
          <w:lang w:eastAsia="ru-RU"/>
        </w:rPr>
        <w:t>. 7. Анализ безубыточности для многономенклатурной продукции</w:t>
      </w:r>
      <w:r>
        <w:rPr>
          <w:rFonts w:ascii="Verdana" w:eastAsia="Times New Roman" w:hAnsi="Verdana" w:cs="Times New Roman"/>
          <w:b/>
          <w:bCs/>
          <w:i/>
          <w:iCs/>
          <w:color w:val="0000FF"/>
          <w:sz w:val="18"/>
          <w:szCs w:val="18"/>
          <w:lang w:eastAsia="ru-RU"/>
        </w:rPr>
        <w:t>.</w:t>
      </w:r>
    </w:p>
    <w:p w:rsidR="004D067D" w:rsidRPr="00AB622B"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Особенностью анализа безубыточности для нескольких видов продукции является совмещенность постоянных издержек в составе единого формата безубыточности, как это представлено ниже. </w:t>
      </w:r>
    </w:p>
    <w:tbl>
      <w:tblPr>
        <w:tblW w:w="8268" w:type="dxa"/>
        <w:tblInd w:w="103" w:type="dxa"/>
        <w:tblLook w:val="04A0"/>
      </w:tblPr>
      <w:tblGrid>
        <w:gridCol w:w="515"/>
        <w:gridCol w:w="513"/>
        <w:gridCol w:w="2111"/>
        <w:gridCol w:w="954"/>
        <w:gridCol w:w="854"/>
        <w:gridCol w:w="954"/>
        <w:gridCol w:w="854"/>
        <w:gridCol w:w="1020"/>
        <w:gridCol w:w="854"/>
      </w:tblGrid>
      <w:tr w:rsidR="00AB0ED6" w:rsidRPr="00AB0ED6" w:rsidTr="00AB0ED6">
        <w:trPr>
          <w:trHeight w:val="210"/>
        </w:trPr>
        <w:tc>
          <w:tcPr>
            <w:tcW w:w="2928" w:type="dxa"/>
            <w:gridSpan w:val="3"/>
            <w:tcBorders>
              <w:top w:val="single" w:sz="4" w:space="0" w:color="auto"/>
              <w:left w:val="single" w:sz="4" w:space="0" w:color="auto"/>
              <w:bottom w:val="single" w:sz="4" w:space="0" w:color="auto"/>
              <w:right w:val="single" w:sz="4" w:space="0" w:color="000000"/>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color w:val="FFFFFF"/>
                <w:sz w:val="16"/>
                <w:szCs w:val="16"/>
                <w:lang w:eastAsia="ru-RU"/>
              </w:rPr>
            </w:pPr>
            <w:r w:rsidRPr="00AB0ED6">
              <w:rPr>
                <w:rFonts w:ascii="Verdana" w:eastAsia="Times New Roman" w:hAnsi="Verdana" w:cs="Tahoma"/>
                <w:color w:val="FFFFFF"/>
                <w:sz w:val="16"/>
                <w:szCs w:val="16"/>
                <w:lang w:eastAsia="ru-RU"/>
              </w:rPr>
              <w:t>Наименование показателей</w:t>
            </w:r>
          </w:p>
        </w:tc>
        <w:tc>
          <w:tcPr>
            <w:tcW w:w="1780" w:type="dxa"/>
            <w:gridSpan w:val="2"/>
            <w:tcBorders>
              <w:top w:val="single" w:sz="4" w:space="0" w:color="auto"/>
              <w:left w:val="single" w:sz="4" w:space="0" w:color="auto"/>
              <w:bottom w:val="single" w:sz="4" w:space="0" w:color="auto"/>
              <w:right w:val="single" w:sz="4" w:space="0" w:color="000000"/>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color w:val="FFFFFF"/>
                <w:sz w:val="16"/>
                <w:szCs w:val="16"/>
                <w:lang w:eastAsia="ru-RU"/>
              </w:rPr>
            </w:pPr>
            <w:r w:rsidRPr="00AB0ED6">
              <w:rPr>
                <w:rFonts w:ascii="Verdana" w:eastAsia="Times New Roman" w:hAnsi="Verdana" w:cs="Tahoma"/>
                <w:color w:val="FFFFFF"/>
                <w:sz w:val="16"/>
                <w:szCs w:val="16"/>
                <w:lang w:eastAsia="ru-RU"/>
              </w:rPr>
              <w:t>Продукция А</w:t>
            </w:r>
          </w:p>
        </w:tc>
        <w:tc>
          <w:tcPr>
            <w:tcW w:w="1780" w:type="dxa"/>
            <w:gridSpan w:val="2"/>
            <w:tcBorders>
              <w:top w:val="single" w:sz="4" w:space="0" w:color="auto"/>
              <w:left w:val="single" w:sz="4" w:space="0" w:color="auto"/>
              <w:bottom w:val="single" w:sz="4" w:space="0" w:color="auto"/>
              <w:right w:val="single" w:sz="4" w:space="0" w:color="000000"/>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color w:val="FFFFFF"/>
                <w:sz w:val="16"/>
                <w:szCs w:val="16"/>
                <w:lang w:eastAsia="ru-RU"/>
              </w:rPr>
            </w:pPr>
            <w:r w:rsidRPr="00AB0ED6">
              <w:rPr>
                <w:rFonts w:ascii="Verdana" w:eastAsia="Times New Roman" w:hAnsi="Verdana" w:cs="Tahoma"/>
                <w:color w:val="FFFFFF"/>
                <w:sz w:val="16"/>
                <w:szCs w:val="16"/>
                <w:lang w:eastAsia="ru-RU"/>
              </w:rPr>
              <w:t>Продукция В</w:t>
            </w:r>
          </w:p>
        </w:tc>
        <w:tc>
          <w:tcPr>
            <w:tcW w:w="1020" w:type="dxa"/>
            <w:tcBorders>
              <w:top w:val="single" w:sz="4" w:space="0" w:color="auto"/>
              <w:left w:val="nil"/>
              <w:bottom w:val="single" w:sz="4" w:space="0" w:color="auto"/>
              <w:right w:val="nil"/>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b/>
                <w:bCs/>
                <w:color w:val="FFFFFF"/>
                <w:sz w:val="16"/>
                <w:szCs w:val="16"/>
                <w:lang w:eastAsia="ru-RU"/>
              </w:rPr>
            </w:pPr>
            <w:r w:rsidRPr="00AB0ED6">
              <w:rPr>
                <w:rFonts w:ascii="Verdana" w:eastAsia="Times New Roman" w:hAnsi="Verdana" w:cs="Tahoma"/>
                <w:b/>
                <w:bCs/>
                <w:color w:val="FFFFFF"/>
                <w:sz w:val="16"/>
                <w:szCs w:val="16"/>
                <w:lang w:eastAsia="ru-RU"/>
              </w:rPr>
              <w:t>Всего</w:t>
            </w:r>
          </w:p>
        </w:tc>
        <w:tc>
          <w:tcPr>
            <w:tcW w:w="760" w:type="dxa"/>
            <w:tcBorders>
              <w:top w:val="single" w:sz="4" w:space="0" w:color="auto"/>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color w:val="FFFFFF"/>
                <w:sz w:val="16"/>
                <w:szCs w:val="16"/>
                <w:lang w:eastAsia="ru-RU"/>
              </w:rPr>
            </w:pPr>
            <w:r w:rsidRPr="00AB0ED6">
              <w:rPr>
                <w:rFonts w:ascii="Verdana" w:eastAsia="Times New Roman" w:hAnsi="Verdana" w:cs="Tahoma"/>
                <w:color w:val="FFFFFF"/>
                <w:sz w:val="16"/>
                <w:szCs w:val="16"/>
                <w:lang w:eastAsia="ru-RU"/>
              </w:rPr>
              <w:t> </w:t>
            </w:r>
          </w:p>
        </w:tc>
      </w:tr>
      <w:tr w:rsidR="00AB0ED6" w:rsidRPr="00AB0ED6" w:rsidTr="00AB0ED6">
        <w:trPr>
          <w:trHeight w:val="210"/>
        </w:trPr>
        <w:tc>
          <w:tcPr>
            <w:tcW w:w="409" w:type="dxa"/>
            <w:tcBorders>
              <w:top w:val="nil"/>
              <w:left w:val="nil"/>
              <w:bottom w:val="nil"/>
              <w:right w:val="nil"/>
            </w:tcBorders>
            <w:shd w:val="clear" w:color="auto" w:fill="auto"/>
            <w:noWrap/>
            <w:vAlign w:val="bottom"/>
            <w:hideMark/>
          </w:tcPr>
          <w:p w:rsidR="00AB0ED6" w:rsidRPr="00AB0ED6" w:rsidRDefault="00AB0ED6" w:rsidP="00AB0ED6">
            <w:pPr>
              <w:spacing w:after="0" w:line="240" w:lineRule="auto"/>
              <w:rPr>
                <w:rFonts w:ascii="Verdana" w:eastAsia="Times New Roman" w:hAnsi="Verdana" w:cs="Tahoma"/>
                <w:color w:val="000000"/>
                <w:sz w:val="16"/>
                <w:szCs w:val="16"/>
                <w:lang w:eastAsia="ru-RU"/>
              </w:rPr>
            </w:pPr>
          </w:p>
        </w:tc>
        <w:tc>
          <w:tcPr>
            <w:tcW w:w="408" w:type="dxa"/>
            <w:tcBorders>
              <w:top w:val="nil"/>
              <w:left w:val="nil"/>
              <w:bottom w:val="nil"/>
              <w:right w:val="nil"/>
            </w:tcBorders>
            <w:shd w:val="clear" w:color="auto" w:fill="auto"/>
            <w:noWrap/>
            <w:vAlign w:val="bottom"/>
            <w:hideMark/>
          </w:tcPr>
          <w:p w:rsidR="00AB0ED6" w:rsidRPr="00AB0ED6" w:rsidRDefault="00AB0ED6" w:rsidP="00AB0ED6">
            <w:pPr>
              <w:spacing w:after="0" w:line="240" w:lineRule="auto"/>
              <w:rPr>
                <w:rFonts w:ascii="Verdana" w:eastAsia="Times New Roman" w:hAnsi="Verdana" w:cs="Tahoma"/>
                <w:color w:val="000000"/>
                <w:sz w:val="16"/>
                <w:szCs w:val="16"/>
                <w:lang w:eastAsia="ru-RU"/>
              </w:rPr>
            </w:pPr>
          </w:p>
        </w:tc>
        <w:tc>
          <w:tcPr>
            <w:tcW w:w="2111" w:type="dxa"/>
            <w:tcBorders>
              <w:top w:val="nil"/>
              <w:left w:val="nil"/>
              <w:bottom w:val="nil"/>
              <w:right w:val="nil"/>
            </w:tcBorders>
            <w:shd w:val="clear" w:color="auto" w:fill="auto"/>
            <w:noWrap/>
            <w:vAlign w:val="bottom"/>
            <w:hideMark/>
          </w:tcPr>
          <w:p w:rsidR="00AB0ED6" w:rsidRPr="00AB0ED6" w:rsidRDefault="00AB0ED6" w:rsidP="00AB0ED6">
            <w:pPr>
              <w:spacing w:after="0" w:line="240" w:lineRule="auto"/>
              <w:rPr>
                <w:rFonts w:ascii="Verdana" w:eastAsia="Times New Roman" w:hAnsi="Verdana" w:cs="Tahoma"/>
                <w:color w:val="000000"/>
                <w:sz w:val="16"/>
                <w:szCs w:val="16"/>
                <w:lang w:eastAsia="ru-RU"/>
              </w:rPr>
            </w:pPr>
          </w:p>
        </w:tc>
        <w:tc>
          <w:tcPr>
            <w:tcW w:w="954" w:type="dxa"/>
            <w:tcBorders>
              <w:top w:val="nil"/>
              <w:left w:val="nil"/>
              <w:bottom w:val="nil"/>
              <w:right w:val="nil"/>
            </w:tcBorders>
            <w:shd w:val="clear" w:color="auto" w:fill="auto"/>
            <w:noWrap/>
            <w:vAlign w:val="bottom"/>
            <w:hideMark/>
          </w:tcPr>
          <w:p w:rsidR="00AB0ED6" w:rsidRPr="00AB0ED6" w:rsidRDefault="00AB0ED6" w:rsidP="00AB0ED6">
            <w:pPr>
              <w:spacing w:after="0" w:line="240" w:lineRule="auto"/>
              <w:rPr>
                <w:rFonts w:ascii="Verdana" w:eastAsia="Times New Roman" w:hAnsi="Verdana" w:cs="Tahoma"/>
                <w:color w:val="000000"/>
                <w:sz w:val="16"/>
                <w:szCs w:val="16"/>
                <w:lang w:eastAsia="ru-RU"/>
              </w:rPr>
            </w:pPr>
          </w:p>
        </w:tc>
        <w:tc>
          <w:tcPr>
            <w:tcW w:w="826" w:type="dxa"/>
            <w:tcBorders>
              <w:top w:val="nil"/>
              <w:left w:val="nil"/>
              <w:bottom w:val="nil"/>
              <w:right w:val="nil"/>
            </w:tcBorders>
            <w:shd w:val="clear" w:color="auto" w:fill="auto"/>
            <w:noWrap/>
            <w:vAlign w:val="bottom"/>
            <w:hideMark/>
          </w:tcPr>
          <w:p w:rsidR="00AB0ED6" w:rsidRPr="00AB0ED6" w:rsidRDefault="00AB0ED6" w:rsidP="00AB0ED6">
            <w:pPr>
              <w:spacing w:after="0" w:line="240" w:lineRule="auto"/>
              <w:rPr>
                <w:rFonts w:ascii="Verdana" w:eastAsia="Times New Roman" w:hAnsi="Verdana" w:cs="Tahoma"/>
                <w:color w:val="000000"/>
                <w:sz w:val="16"/>
                <w:szCs w:val="16"/>
                <w:lang w:eastAsia="ru-RU"/>
              </w:rPr>
            </w:pPr>
          </w:p>
        </w:tc>
        <w:tc>
          <w:tcPr>
            <w:tcW w:w="954" w:type="dxa"/>
            <w:tcBorders>
              <w:top w:val="nil"/>
              <w:left w:val="nil"/>
              <w:bottom w:val="nil"/>
              <w:right w:val="nil"/>
            </w:tcBorders>
            <w:shd w:val="clear" w:color="auto" w:fill="auto"/>
            <w:noWrap/>
            <w:vAlign w:val="bottom"/>
            <w:hideMark/>
          </w:tcPr>
          <w:p w:rsidR="00AB0ED6" w:rsidRPr="00AB0ED6" w:rsidRDefault="00AB0ED6" w:rsidP="00AB0ED6">
            <w:pPr>
              <w:spacing w:after="0" w:line="240" w:lineRule="auto"/>
              <w:rPr>
                <w:rFonts w:ascii="Verdana" w:eastAsia="Times New Roman" w:hAnsi="Verdana" w:cs="Tahoma"/>
                <w:color w:val="000000"/>
                <w:sz w:val="16"/>
                <w:szCs w:val="16"/>
                <w:lang w:eastAsia="ru-RU"/>
              </w:rPr>
            </w:pPr>
          </w:p>
        </w:tc>
        <w:tc>
          <w:tcPr>
            <w:tcW w:w="826" w:type="dxa"/>
            <w:tcBorders>
              <w:top w:val="nil"/>
              <w:left w:val="nil"/>
              <w:bottom w:val="nil"/>
              <w:right w:val="nil"/>
            </w:tcBorders>
            <w:shd w:val="clear" w:color="auto" w:fill="auto"/>
            <w:noWrap/>
            <w:vAlign w:val="bottom"/>
            <w:hideMark/>
          </w:tcPr>
          <w:p w:rsidR="00AB0ED6" w:rsidRPr="00AB0ED6" w:rsidRDefault="00AB0ED6" w:rsidP="00AB0ED6">
            <w:pPr>
              <w:spacing w:after="0" w:line="240" w:lineRule="auto"/>
              <w:rPr>
                <w:rFonts w:ascii="Verdana" w:eastAsia="Times New Roman" w:hAnsi="Verdana" w:cs="Tahoma"/>
                <w:color w:val="000000"/>
                <w:sz w:val="16"/>
                <w:szCs w:val="16"/>
                <w:lang w:eastAsia="ru-RU"/>
              </w:rPr>
            </w:pPr>
          </w:p>
        </w:tc>
        <w:tc>
          <w:tcPr>
            <w:tcW w:w="1020" w:type="dxa"/>
            <w:tcBorders>
              <w:top w:val="nil"/>
              <w:left w:val="nil"/>
              <w:bottom w:val="nil"/>
              <w:right w:val="nil"/>
            </w:tcBorders>
            <w:shd w:val="clear" w:color="auto" w:fill="auto"/>
            <w:noWrap/>
            <w:vAlign w:val="bottom"/>
            <w:hideMark/>
          </w:tcPr>
          <w:p w:rsidR="00AB0ED6" w:rsidRPr="00AB0ED6" w:rsidRDefault="00AB0ED6" w:rsidP="00AB0ED6">
            <w:pPr>
              <w:spacing w:after="0" w:line="240" w:lineRule="auto"/>
              <w:rPr>
                <w:rFonts w:ascii="Verdana" w:eastAsia="Times New Roman" w:hAnsi="Verdana" w:cs="Tahoma"/>
                <w:color w:val="000000"/>
                <w:sz w:val="16"/>
                <w:szCs w:val="16"/>
                <w:lang w:eastAsia="ru-RU"/>
              </w:rPr>
            </w:pPr>
          </w:p>
        </w:tc>
        <w:tc>
          <w:tcPr>
            <w:tcW w:w="760" w:type="dxa"/>
            <w:tcBorders>
              <w:top w:val="nil"/>
              <w:left w:val="nil"/>
              <w:bottom w:val="nil"/>
              <w:right w:val="nil"/>
            </w:tcBorders>
            <w:shd w:val="clear" w:color="auto" w:fill="auto"/>
            <w:noWrap/>
            <w:vAlign w:val="bottom"/>
            <w:hideMark/>
          </w:tcPr>
          <w:p w:rsidR="00AB0ED6" w:rsidRPr="00AB0ED6" w:rsidRDefault="00AB0ED6" w:rsidP="00AB0ED6">
            <w:pPr>
              <w:spacing w:after="0" w:line="240" w:lineRule="auto"/>
              <w:rPr>
                <w:rFonts w:ascii="Verdana" w:eastAsia="Times New Roman" w:hAnsi="Verdana" w:cs="Tahoma"/>
                <w:color w:val="000000"/>
                <w:sz w:val="16"/>
                <w:szCs w:val="16"/>
                <w:lang w:eastAsia="ru-RU"/>
              </w:rPr>
            </w:pPr>
          </w:p>
        </w:tc>
      </w:tr>
      <w:tr w:rsidR="00AB0ED6" w:rsidRPr="00AB0ED6" w:rsidTr="00AB0ED6">
        <w:trPr>
          <w:trHeight w:val="210"/>
        </w:trPr>
        <w:tc>
          <w:tcPr>
            <w:tcW w:w="817" w:type="dxa"/>
            <w:gridSpan w:val="2"/>
            <w:tcBorders>
              <w:top w:val="single" w:sz="4" w:space="0" w:color="auto"/>
              <w:left w:val="single" w:sz="4" w:space="0" w:color="auto"/>
              <w:bottom w:val="single" w:sz="4" w:space="0" w:color="auto"/>
              <w:right w:val="nil"/>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b/>
                <w:bCs/>
                <w:color w:val="FFFFFF"/>
                <w:sz w:val="16"/>
                <w:szCs w:val="16"/>
                <w:lang w:eastAsia="ru-RU"/>
              </w:rPr>
            </w:pPr>
            <w:r w:rsidRPr="00AB0ED6">
              <w:rPr>
                <w:rFonts w:ascii="Verdana" w:eastAsia="Times New Roman" w:hAnsi="Verdana" w:cs="Tahoma"/>
                <w:b/>
                <w:bCs/>
                <w:color w:val="FFFFFF"/>
                <w:sz w:val="16"/>
                <w:szCs w:val="16"/>
                <w:lang w:eastAsia="ru-RU"/>
              </w:rPr>
              <w:t>Выручка</w:t>
            </w:r>
          </w:p>
        </w:tc>
        <w:tc>
          <w:tcPr>
            <w:tcW w:w="2111" w:type="dxa"/>
            <w:tcBorders>
              <w:top w:val="single" w:sz="4" w:space="0" w:color="auto"/>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color w:val="FFFFFF"/>
                <w:sz w:val="16"/>
                <w:szCs w:val="16"/>
                <w:lang w:eastAsia="ru-RU"/>
              </w:rPr>
            </w:pPr>
            <w:r w:rsidRPr="00AB0ED6">
              <w:rPr>
                <w:rFonts w:ascii="Verdana" w:eastAsia="Times New Roman" w:hAnsi="Verdana" w:cs="Tahoma"/>
                <w:color w:val="FFFFFF"/>
                <w:sz w:val="16"/>
                <w:szCs w:val="16"/>
                <w:lang w:eastAsia="ru-RU"/>
              </w:rPr>
              <w:t> </w:t>
            </w:r>
          </w:p>
        </w:tc>
        <w:tc>
          <w:tcPr>
            <w:tcW w:w="954" w:type="dxa"/>
            <w:tcBorders>
              <w:top w:val="single" w:sz="4" w:space="0" w:color="auto"/>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b/>
                <w:bCs/>
                <w:color w:val="FFFFFF"/>
                <w:sz w:val="16"/>
                <w:szCs w:val="16"/>
                <w:lang w:eastAsia="ru-RU"/>
              </w:rPr>
            </w:pPr>
            <w:r w:rsidRPr="00AB0ED6">
              <w:rPr>
                <w:rFonts w:ascii="Verdana" w:eastAsia="Times New Roman" w:hAnsi="Verdana" w:cs="Tahoma"/>
                <w:b/>
                <w:bCs/>
                <w:color w:val="FFFFFF"/>
                <w:sz w:val="16"/>
                <w:szCs w:val="16"/>
                <w:lang w:eastAsia="ru-RU"/>
              </w:rPr>
              <w:t>100 000</w:t>
            </w:r>
          </w:p>
        </w:tc>
        <w:tc>
          <w:tcPr>
            <w:tcW w:w="826" w:type="dxa"/>
            <w:tcBorders>
              <w:top w:val="single" w:sz="4" w:space="0" w:color="auto"/>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color w:val="FFFFFF"/>
                <w:sz w:val="16"/>
                <w:szCs w:val="16"/>
                <w:lang w:eastAsia="ru-RU"/>
              </w:rPr>
            </w:pPr>
            <w:r w:rsidRPr="00AB0ED6">
              <w:rPr>
                <w:rFonts w:ascii="Verdana" w:eastAsia="Times New Roman" w:hAnsi="Verdana" w:cs="Tahoma"/>
                <w:color w:val="FFFFFF"/>
                <w:sz w:val="16"/>
                <w:szCs w:val="16"/>
                <w:lang w:eastAsia="ru-RU"/>
              </w:rPr>
              <w:t>100,0%</w:t>
            </w:r>
          </w:p>
        </w:tc>
        <w:tc>
          <w:tcPr>
            <w:tcW w:w="954" w:type="dxa"/>
            <w:tcBorders>
              <w:top w:val="single" w:sz="4" w:space="0" w:color="auto"/>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b/>
                <w:bCs/>
                <w:color w:val="FFFFFF"/>
                <w:sz w:val="16"/>
                <w:szCs w:val="16"/>
                <w:lang w:eastAsia="ru-RU"/>
              </w:rPr>
            </w:pPr>
            <w:r w:rsidRPr="00AB0ED6">
              <w:rPr>
                <w:rFonts w:ascii="Verdana" w:eastAsia="Times New Roman" w:hAnsi="Verdana" w:cs="Tahoma"/>
                <w:b/>
                <w:bCs/>
                <w:color w:val="FFFFFF"/>
                <w:sz w:val="16"/>
                <w:szCs w:val="16"/>
                <w:lang w:eastAsia="ru-RU"/>
              </w:rPr>
              <w:t>300 000</w:t>
            </w:r>
          </w:p>
        </w:tc>
        <w:tc>
          <w:tcPr>
            <w:tcW w:w="826" w:type="dxa"/>
            <w:tcBorders>
              <w:top w:val="single" w:sz="4" w:space="0" w:color="auto"/>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color w:val="FFFFFF"/>
                <w:sz w:val="16"/>
                <w:szCs w:val="16"/>
                <w:lang w:eastAsia="ru-RU"/>
              </w:rPr>
            </w:pPr>
            <w:r w:rsidRPr="00AB0ED6">
              <w:rPr>
                <w:rFonts w:ascii="Verdana" w:eastAsia="Times New Roman" w:hAnsi="Verdana" w:cs="Tahoma"/>
                <w:color w:val="FFFFFF"/>
                <w:sz w:val="16"/>
                <w:szCs w:val="16"/>
                <w:lang w:eastAsia="ru-RU"/>
              </w:rPr>
              <w:t>100,0%</w:t>
            </w:r>
          </w:p>
        </w:tc>
        <w:tc>
          <w:tcPr>
            <w:tcW w:w="1020" w:type="dxa"/>
            <w:tcBorders>
              <w:top w:val="single" w:sz="4" w:space="0" w:color="auto"/>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b/>
                <w:bCs/>
                <w:color w:val="FFFFFF"/>
                <w:sz w:val="16"/>
                <w:szCs w:val="16"/>
                <w:lang w:eastAsia="ru-RU"/>
              </w:rPr>
            </w:pPr>
            <w:r w:rsidRPr="00AB0ED6">
              <w:rPr>
                <w:rFonts w:ascii="Verdana" w:eastAsia="Times New Roman" w:hAnsi="Verdana" w:cs="Tahoma"/>
                <w:b/>
                <w:bCs/>
                <w:color w:val="FFFFFF"/>
                <w:sz w:val="16"/>
                <w:szCs w:val="16"/>
                <w:lang w:eastAsia="ru-RU"/>
              </w:rPr>
              <w:t>400 000</w:t>
            </w:r>
          </w:p>
        </w:tc>
        <w:tc>
          <w:tcPr>
            <w:tcW w:w="760" w:type="dxa"/>
            <w:tcBorders>
              <w:top w:val="single" w:sz="4" w:space="0" w:color="auto"/>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color w:val="FFFFFF"/>
                <w:sz w:val="16"/>
                <w:szCs w:val="16"/>
                <w:lang w:eastAsia="ru-RU"/>
              </w:rPr>
            </w:pPr>
            <w:r w:rsidRPr="00AB0ED6">
              <w:rPr>
                <w:rFonts w:ascii="Verdana" w:eastAsia="Times New Roman" w:hAnsi="Verdana" w:cs="Tahoma"/>
                <w:color w:val="FFFFFF"/>
                <w:sz w:val="16"/>
                <w:szCs w:val="16"/>
                <w:lang w:eastAsia="ru-RU"/>
              </w:rPr>
              <w:t>100,0%</w:t>
            </w:r>
          </w:p>
        </w:tc>
      </w:tr>
      <w:tr w:rsidR="00AB0ED6" w:rsidRPr="00AB0ED6" w:rsidTr="00AB0ED6">
        <w:trPr>
          <w:trHeight w:val="210"/>
        </w:trPr>
        <w:tc>
          <w:tcPr>
            <w:tcW w:w="2928" w:type="dxa"/>
            <w:gridSpan w:val="3"/>
            <w:tcBorders>
              <w:top w:val="single" w:sz="4" w:space="0" w:color="auto"/>
              <w:left w:val="single" w:sz="4" w:space="0" w:color="auto"/>
              <w:bottom w:val="single" w:sz="4" w:space="0" w:color="auto"/>
              <w:right w:val="single" w:sz="4" w:space="0" w:color="000000"/>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b/>
                <w:bCs/>
                <w:color w:val="FFCCFF"/>
                <w:sz w:val="16"/>
                <w:szCs w:val="16"/>
                <w:lang w:eastAsia="ru-RU"/>
              </w:rPr>
            </w:pPr>
            <w:r w:rsidRPr="00AB0ED6">
              <w:rPr>
                <w:rFonts w:ascii="Verdana" w:eastAsia="Times New Roman" w:hAnsi="Verdana" w:cs="Tahoma"/>
                <w:b/>
                <w:bCs/>
                <w:color w:val="FFCCFF"/>
                <w:sz w:val="16"/>
                <w:szCs w:val="16"/>
                <w:lang w:eastAsia="ru-RU"/>
              </w:rPr>
              <w:t>Переменные издержки</w:t>
            </w:r>
          </w:p>
        </w:tc>
        <w:tc>
          <w:tcPr>
            <w:tcW w:w="954" w:type="dxa"/>
            <w:tcBorders>
              <w:top w:val="nil"/>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b/>
                <w:bCs/>
                <w:color w:val="FFCCFF"/>
                <w:sz w:val="16"/>
                <w:szCs w:val="16"/>
                <w:lang w:eastAsia="ru-RU"/>
              </w:rPr>
            </w:pPr>
            <w:r w:rsidRPr="00AB0ED6">
              <w:rPr>
                <w:rFonts w:ascii="Verdana" w:eastAsia="Times New Roman" w:hAnsi="Verdana" w:cs="Tahoma"/>
                <w:b/>
                <w:bCs/>
                <w:color w:val="FFCCFF"/>
                <w:sz w:val="16"/>
                <w:szCs w:val="16"/>
                <w:lang w:eastAsia="ru-RU"/>
              </w:rPr>
              <w:t>70 000</w:t>
            </w:r>
          </w:p>
        </w:tc>
        <w:tc>
          <w:tcPr>
            <w:tcW w:w="826" w:type="dxa"/>
            <w:tcBorders>
              <w:top w:val="nil"/>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color w:val="FFCCFF"/>
                <w:sz w:val="16"/>
                <w:szCs w:val="16"/>
                <w:lang w:eastAsia="ru-RU"/>
              </w:rPr>
            </w:pPr>
            <w:r w:rsidRPr="00AB0ED6">
              <w:rPr>
                <w:rFonts w:ascii="Verdana" w:eastAsia="Times New Roman" w:hAnsi="Verdana" w:cs="Tahoma"/>
                <w:color w:val="FFCCFF"/>
                <w:sz w:val="16"/>
                <w:szCs w:val="16"/>
                <w:lang w:eastAsia="ru-RU"/>
              </w:rPr>
              <w:t>70,0%</w:t>
            </w:r>
          </w:p>
        </w:tc>
        <w:tc>
          <w:tcPr>
            <w:tcW w:w="954" w:type="dxa"/>
            <w:tcBorders>
              <w:top w:val="nil"/>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b/>
                <w:bCs/>
                <w:color w:val="FFCCFF"/>
                <w:sz w:val="16"/>
                <w:szCs w:val="16"/>
                <w:lang w:eastAsia="ru-RU"/>
              </w:rPr>
            </w:pPr>
            <w:r w:rsidRPr="00AB0ED6">
              <w:rPr>
                <w:rFonts w:ascii="Verdana" w:eastAsia="Times New Roman" w:hAnsi="Verdana" w:cs="Tahoma"/>
                <w:b/>
                <w:bCs/>
                <w:color w:val="FFCCFF"/>
                <w:sz w:val="16"/>
                <w:szCs w:val="16"/>
                <w:lang w:eastAsia="ru-RU"/>
              </w:rPr>
              <w:t>120 000</w:t>
            </w:r>
          </w:p>
        </w:tc>
        <w:tc>
          <w:tcPr>
            <w:tcW w:w="826" w:type="dxa"/>
            <w:tcBorders>
              <w:top w:val="nil"/>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color w:val="FFCCFF"/>
                <w:sz w:val="16"/>
                <w:szCs w:val="16"/>
                <w:lang w:eastAsia="ru-RU"/>
              </w:rPr>
            </w:pPr>
            <w:r w:rsidRPr="00AB0ED6">
              <w:rPr>
                <w:rFonts w:ascii="Verdana" w:eastAsia="Times New Roman" w:hAnsi="Verdana" w:cs="Tahoma"/>
                <w:color w:val="FFCCFF"/>
                <w:sz w:val="16"/>
                <w:szCs w:val="16"/>
                <w:lang w:eastAsia="ru-RU"/>
              </w:rPr>
              <w:t>40,0%</w:t>
            </w:r>
          </w:p>
        </w:tc>
        <w:tc>
          <w:tcPr>
            <w:tcW w:w="1020" w:type="dxa"/>
            <w:tcBorders>
              <w:top w:val="nil"/>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b/>
                <w:bCs/>
                <w:color w:val="FFCCFF"/>
                <w:sz w:val="16"/>
                <w:szCs w:val="16"/>
                <w:lang w:eastAsia="ru-RU"/>
              </w:rPr>
            </w:pPr>
            <w:r w:rsidRPr="00AB0ED6">
              <w:rPr>
                <w:rFonts w:ascii="Verdana" w:eastAsia="Times New Roman" w:hAnsi="Verdana" w:cs="Tahoma"/>
                <w:b/>
                <w:bCs/>
                <w:color w:val="FFCCFF"/>
                <w:sz w:val="16"/>
                <w:szCs w:val="16"/>
                <w:lang w:eastAsia="ru-RU"/>
              </w:rPr>
              <w:t>190 000</w:t>
            </w:r>
          </w:p>
        </w:tc>
        <w:tc>
          <w:tcPr>
            <w:tcW w:w="760" w:type="dxa"/>
            <w:tcBorders>
              <w:top w:val="nil"/>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color w:val="FFCCFF"/>
                <w:sz w:val="16"/>
                <w:szCs w:val="16"/>
                <w:lang w:eastAsia="ru-RU"/>
              </w:rPr>
            </w:pPr>
            <w:r w:rsidRPr="00AB0ED6">
              <w:rPr>
                <w:rFonts w:ascii="Verdana" w:eastAsia="Times New Roman" w:hAnsi="Verdana" w:cs="Tahoma"/>
                <w:color w:val="FFCCFF"/>
                <w:sz w:val="16"/>
                <w:szCs w:val="16"/>
                <w:lang w:eastAsia="ru-RU"/>
              </w:rPr>
              <w:t>47,5%</w:t>
            </w:r>
          </w:p>
        </w:tc>
      </w:tr>
      <w:tr w:rsidR="00AB0ED6" w:rsidRPr="00AB0ED6" w:rsidTr="00AB0ED6">
        <w:trPr>
          <w:trHeight w:val="210"/>
        </w:trPr>
        <w:tc>
          <w:tcPr>
            <w:tcW w:w="2928" w:type="dxa"/>
            <w:gridSpan w:val="3"/>
            <w:tcBorders>
              <w:top w:val="single" w:sz="4" w:space="0" w:color="auto"/>
              <w:left w:val="single" w:sz="4" w:space="0" w:color="auto"/>
              <w:bottom w:val="single" w:sz="4" w:space="0" w:color="auto"/>
              <w:right w:val="single" w:sz="4" w:space="0" w:color="000000"/>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b/>
                <w:bCs/>
                <w:color w:val="FFFFFF"/>
                <w:sz w:val="16"/>
                <w:szCs w:val="16"/>
                <w:lang w:eastAsia="ru-RU"/>
              </w:rPr>
            </w:pPr>
            <w:r w:rsidRPr="00AB0ED6">
              <w:rPr>
                <w:rFonts w:ascii="Verdana" w:eastAsia="Times New Roman" w:hAnsi="Verdana" w:cs="Tahoma"/>
                <w:b/>
                <w:bCs/>
                <w:color w:val="FFFFFF"/>
                <w:sz w:val="16"/>
                <w:szCs w:val="16"/>
                <w:lang w:eastAsia="ru-RU"/>
              </w:rPr>
              <w:t>Вложенный доход</w:t>
            </w:r>
          </w:p>
        </w:tc>
        <w:tc>
          <w:tcPr>
            <w:tcW w:w="954" w:type="dxa"/>
            <w:tcBorders>
              <w:top w:val="nil"/>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b/>
                <w:bCs/>
                <w:color w:val="FFFFFF"/>
                <w:sz w:val="16"/>
                <w:szCs w:val="16"/>
                <w:lang w:eastAsia="ru-RU"/>
              </w:rPr>
            </w:pPr>
            <w:r w:rsidRPr="00AB0ED6">
              <w:rPr>
                <w:rFonts w:ascii="Verdana" w:eastAsia="Times New Roman" w:hAnsi="Verdana" w:cs="Tahoma"/>
                <w:b/>
                <w:bCs/>
                <w:color w:val="FFFFFF"/>
                <w:sz w:val="16"/>
                <w:szCs w:val="16"/>
                <w:lang w:eastAsia="ru-RU"/>
              </w:rPr>
              <w:t>30 000</w:t>
            </w:r>
          </w:p>
        </w:tc>
        <w:tc>
          <w:tcPr>
            <w:tcW w:w="826" w:type="dxa"/>
            <w:tcBorders>
              <w:top w:val="nil"/>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color w:val="FFFFFF"/>
                <w:sz w:val="16"/>
                <w:szCs w:val="16"/>
                <w:lang w:eastAsia="ru-RU"/>
              </w:rPr>
            </w:pPr>
            <w:r w:rsidRPr="00AB0ED6">
              <w:rPr>
                <w:rFonts w:ascii="Verdana" w:eastAsia="Times New Roman" w:hAnsi="Verdana" w:cs="Tahoma"/>
                <w:color w:val="FFFFFF"/>
                <w:sz w:val="16"/>
                <w:szCs w:val="16"/>
                <w:lang w:eastAsia="ru-RU"/>
              </w:rPr>
              <w:t>30,0%</w:t>
            </w:r>
          </w:p>
        </w:tc>
        <w:tc>
          <w:tcPr>
            <w:tcW w:w="954" w:type="dxa"/>
            <w:tcBorders>
              <w:top w:val="nil"/>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b/>
                <w:bCs/>
                <w:color w:val="FFFFFF"/>
                <w:sz w:val="16"/>
                <w:szCs w:val="16"/>
                <w:lang w:eastAsia="ru-RU"/>
              </w:rPr>
            </w:pPr>
            <w:r w:rsidRPr="00AB0ED6">
              <w:rPr>
                <w:rFonts w:ascii="Verdana" w:eastAsia="Times New Roman" w:hAnsi="Verdana" w:cs="Tahoma"/>
                <w:b/>
                <w:bCs/>
                <w:color w:val="FFFFFF"/>
                <w:sz w:val="16"/>
                <w:szCs w:val="16"/>
                <w:lang w:eastAsia="ru-RU"/>
              </w:rPr>
              <w:t>180 000</w:t>
            </w:r>
          </w:p>
        </w:tc>
        <w:tc>
          <w:tcPr>
            <w:tcW w:w="826" w:type="dxa"/>
            <w:tcBorders>
              <w:top w:val="nil"/>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color w:val="FFFFFF"/>
                <w:sz w:val="16"/>
                <w:szCs w:val="16"/>
                <w:lang w:eastAsia="ru-RU"/>
              </w:rPr>
            </w:pPr>
            <w:r w:rsidRPr="00AB0ED6">
              <w:rPr>
                <w:rFonts w:ascii="Verdana" w:eastAsia="Times New Roman" w:hAnsi="Verdana" w:cs="Tahoma"/>
                <w:color w:val="FFFFFF"/>
                <w:sz w:val="16"/>
                <w:szCs w:val="16"/>
                <w:lang w:eastAsia="ru-RU"/>
              </w:rPr>
              <w:t>60,0%</w:t>
            </w:r>
          </w:p>
        </w:tc>
        <w:tc>
          <w:tcPr>
            <w:tcW w:w="1020" w:type="dxa"/>
            <w:tcBorders>
              <w:top w:val="nil"/>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b/>
                <w:bCs/>
                <w:color w:val="FFFFFF"/>
                <w:sz w:val="16"/>
                <w:szCs w:val="16"/>
                <w:lang w:eastAsia="ru-RU"/>
              </w:rPr>
            </w:pPr>
            <w:r w:rsidRPr="00AB0ED6">
              <w:rPr>
                <w:rFonts w:ascii="Verdana" w:eastAsia="Times New Roman" w:hAnsi="Verdana" w:cs="Tahoma"/>
                <w:b/>
                <w:bCs/>
                <w:color w:val="FFFFFF"/>
                <w:sz w:val="16"/>
                <w:szCs w:val="16"/>
                <w:lang w:eastAsia="ru-RU"/>
              </w:rPr>
              <w:t>210 000</w:t>
            </w:r>
          </w:p>
        </w:tc>
        <w:tc>
          <w:tcPr>
            <w:tcW w:w="760" w:type="dxa"/>
            <w:tcBorders>
              <w:top w:val="nil"/>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color w:val="FFFFFF"/>
                <w:sz w:val="16"/>
                <w:szCs w:val="16"/>
                <w:lang w:eastAsia="ru-RU"/>
              </w:rPr>
            </w:pPr>
            <w:r w:rsidRPr="00AB0ED6">
              <w:rPr>
                <w:rFonts w:ascii="Verdana" w:eastAsia="Times New Roman" w:hAnsi="Verdana" w:cs="Tahoma"/>
                <w:color w:val="FFFFFF"/>
                <w:sz w:val="16"/>
                <w:szCs w:val="16"/>
                <w:lang w:eastAsia="ru-RU"/>
              </w:rPr>
              <w:t>52,5%</w:t>
            </w:r>
          </w:p>
        </w:tc>
      </w:tr>
      <w:tr w:rsidR="00AB0ED6" w:rsidRPr="00AB0ED6" w:rsidTr="00AB0ED6">
        <w:trPr>
          <w:trHeight w:val="210"/>
        </w:trPr>
        <w:tc>
          <w:tcPr>
            <w:tcW w:w="2928" w:type="dxa"/>
            <w:gridSpan w:val="3"/>
            <w:tcBorders>
              <w:top w:val="single" w:sz="4" w:space="0" w:color="auto"/>
              <w:left w:val="single" w:sz="4" w:space="0" w:color="auto"/>
              <w:bottom w:val="single" w:sz="4" w:space="0" w:color="auto"/>
              <w:right w:val="nil"/>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b/>
                <w:bCs/>
                <w:color w:val="FFCCFF"/>
                <w:sz w:val="16"/>
                <w:szCs w:val="16"/>
                <w:lang w:eastAsia="ru-RU"/>
              </w:rPr>
            </w:pPr>
            <w:r w:rsidRPr="00AB0ED6">
              <w:rPr>
                <w:rFonts w:ascii="Verdana" w:eastAsia="Times New Roman" w:hAnsi="Verdana" w:cs="Tahoma"/>
                <w:b/>
                <w:bCs/>
                <w:color w:val="FFCCFF"/>
                <w:sz w:val="16"/>
                <w:szCs w:val="16"/>
                <w:lang w:eastAsia="ru-RU"/>
              </w:rPr>
              <w:t>Постоянные издержки</w:t>
            </w:r>
          </w:p>
        </w:tc>
        <w:tc>
          <w:tcPr>
            <w:tcW w:w="954" w:type="dxa"/>
            <w:tcBorders>
              <w:top w:val="nil"/>
              <w:left w:val="nil"/>
              <w:bottom w:val="single" w:sz="4" w:space="0" w:color="auto"/>
              <w:right w:val="nil"/>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color w:val="FFCCFF"/>
                <w:sz w:val="16"/>
                <w:szCs w:val="16"/>
                <w:lang w:eastAsia="ru-RU"/>
              </w:rPr>
            </w:pPr>
            <w:r w:rsidRPr="00AB0ED6">
              <w:rPr>
                <w:rFonts w:ascii="Verdana" w:eastAsia="Times New Roman" w:hAnsi="Verdana" w:cs="Tahoma"/>
                <w:color w:val="FFCCFF"/>
                <w:sz w:val="16"/>
                <w:szCs w:val="16"/>
                <w:lang w:eastAsia="ru-RU"/>
              </w:rPr>
              <w:t> </w:t>
            </w:r>
          </w:p>
        </w:tc>
        <w:tc>
          <w:tcPr>
            <w:tcW w:w="826" w:type="dxa"/>
            <w:tcBorders>
              <w:top w:val="nil"/>
              <w:left w:val="nil"/>
              <w:bottom w:val="single" w:sz="4" w:space="0" w:color="auto"/>
              <w:right w:val="nil"/>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color w:val="FFCCFF"/>
                <w:sz w:val="16"/>
                <w:szCs w:val="16"/>
                <w:lang w:eastAsia="ru-RU"/>
              </w:rPr>
            </w:pPr>
            <w:r w:rsidRPr="00AB0ED6">
              <w:rPr>
                <w:rFonts w:ascii="Verdana" w:eastAsia="Times New Roman" w:hAnsi="Verdana" w:cs="Tahoma"/>
                <w:color w:val="FFCCFF"/>
                <w:sz w:val="16"/>
                <w:szCs w:val="16"/>
                <w:lang w:eastAsia="ru-RU"/>
              </w:rPr>
              <w:t> </w:t>
            </w:r>
          </w:p>
        </w:tc>
        <w:tc>
          <w:tcPr>
            <w:tcW w:w="954" w:type="dxa"/>
            <w:tcBorders>
              <w:top w:val="nil"/>
              <w:left w:val="nil"/>
              <w:bottom w:val="single" w:sz="4" w:space="0" w:color="auto"/>
              <w:right w:val="nil"/>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color w:val="FFCCFF"/>
                <w:sz w:val="16"/>
                <w:szCs w:val="16"/>
                <w:lang w:eastAsia="ru-RU"/>
              </w:rPr>
            </w:pPr>
            <w:r w:rsidRPr="00AB0ED6">
              <w:rPr>
                <w:rFonts w:ascii="Verdana" w:eastAsia="Times New Roman" w:hAnsi="Verdana" w:cs="Tahoma"/>
                <w:color w:val="FFCCFF"/>
                <w:sz w:val="16"/>
                <w:szCs w:val="16"/>
                <w:lang w:eastAsia="ru-RU"/>
              </w:rPr>
              <w:t> </w:t>
            </w:r>
          </w:p>
        </w:tc>
        <w:tc>
          <w:tcPr>
            <w:tcW w:w="826" w:type="dxa"/>
            <w:tcBorders>
              <w:top w:val="nil"/>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color w:val="FFCCFF"/>
                <w:sz w:val="16"/>
                <w:szCs w:val="16"/>
                <w:lang w:eastAsia="ru-RU"/>
              </w:rPr>
            </w:pPr>
            <w:r w:rsidRPr="00AB0ED6">
              <w:rPr>
                <w:rFonts w:ascii="Verdana" w:eastAsia="Times New Roman" w:hAnsi="Verdana" w:cs="Tahoma"/>
                <w:color w:val="FFCCFF"/>
                <w:sz w:val="16"/>
                <w:szCs w:val="16"/>
                <w:lang w:eastAsia="ru-RU"/>
              </w:rPr>
              <w:t> </w:t>
            </w:r>
          </w:p>
        </w:tc>
        <w:tc>
          <w:tcPr>
            <w:tcW w:w="1020" w:type="dxa"/>
            <w:tcBorders>
              <w:top w:val="nil"/>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b/>
                <w:bCs/>
                <w:color w:val="FFCCFF"/>
                <w:sz w:val="16"/>
                <w:szCs w:val="16"/>
                <w:lang w:eastAsia="ru-RU"/>
              </w:rPr>
            </w:pPr>
            <w:r w:rsidRPr="00AB0ED6">
              <w:rPr>
                <w:rFonts w:ascii="Verdana" w:eastAsia="Times New Roman" w:hAnsi="Verdana" w:cs="Tahoma"/>
                <w:b/>
                <w:bCs/>
                <w:color w:val="FFCCFF"/>
                <w:sz w:val="16"/>
                <w:szCs w:val="16"/>
                <w:lang w:eastAsia="ru-RU"/>
              </w:rPr>
              <w:t>141 750</w:t>
            </w:r>
          </w:p>
        </w:tc>
        <w:tc>
          <w:tcPr>
            <w:tcW w:w="760" w:type="dxa"/>
            <w:tcBorders>
              <w:top w:val="nil"/>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color w:val="FFCCFF"/>
                <w:sz w:val="16"/>
                <w:szCs w:val="16"/>
                <w:lang w:eastAsia="ru-RU"/>
              </w:rPr>
            </w:pPr>
            <w:r w:rsidRPr="00AB0ED6">
              <w:rPr>
                <w:rFonts w:ascii="Verdana" w:eastAsia="Times New Roman" w:hAnsi="Verdana" w:cs="Tahoma"/>
                <w:color w:val="FFCCFF"/>
                <w:sz w:val="16"/>
                <w:szCs w:val="16"/>
                <w:lang w:eastAsia="ru-RU"/>
              </w:rPr>
              <w:t> </w:t>
            </w:r>
          </w:p>
        </w:tc>
      </w:tr>
      <w:tr w:rsidR="00AB0ED6" w:rsidRPr="00AB0ED6" w:rsidTr="00AB0ED6">
        <w:trPr>
          <w:trHeight w:val="210"/>
        </w:trPr>
        <w:tc>
          <w:tcPr>
            <w:tcW w:w="2928" w:type="dxa"/>
            <w:gridSpan w:val="3"/>
            <w:tcBorders>
              <w:top w:val="single" w:sz="4" w:space="0" w:color="auto"/>
              <w:left w:val="single" w:sz="4" w:space="0" w:color="auto"/>
              <w:bottom w:val="single" w:sz="4" w:space="0" w:color="auto"/>
              <w:right w:val="nil"/>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b/>
                <w:bCs/>
                <w:color w:val="FFFFFF"/>
                <w:sz w:val="16"/>
                <w:szCs w:val="16"/>
                <w:lang w:eastAsia="ru-RU"/>
              </w:rPr>
            </w:pPr>
            <w:r w:rsidRPr="00AB0ED6">
              <w:rPr>
                <w:rFonts w:ascii="Verdana" w:eastAsia="Times New Roman" w:hAnsi="Verdana" w:cs="Tahoma"/>
                <w:b/>
                <w:bCs/>
                <w:color w:val="FFFFFF"/>
                <w:sz w:val="16"/>
                <w:szCs w:val="16"/>
                <w:lang w:eastAsia="ru-RU"/>
              </w:rPr>
              <w:t>Прибыль до налогов</w:t>
            </w:r>
          </w:p>
        </w:tc>
        <w:tc>
          <w:tcPr>
            <w:tcW w:w="954" w:type="dxa"/>
            <w:tcBorders>
              <w:top w:val="nil"/>
              <w:left w:val="nil"/>
              <w:bottom w:val="single" w:sz="4" w:space="0" w:color="auto"/>
              <w:right w:val="nil"/>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color w:val="FFFFFF"/>
                <w:sz w:val="16"/>
                <w:szCs w:val="16"/>
                <w:lang w:eastAsia="ru-RU"/>
              </w:rPr>
            </w:pPr>
            <w:r w:rsidRPr="00AB0ED6">
              <w:rPr>
                <w:rFonts w:ascii="Verdana" w:eastAsia="Times New Roman" w:hAnsi="Verdana" w:cs="Tahoma"/>
                <w:color w:val="FFFFFF"/>
                <w:sz w:val="16"/>
                <w:szCs w:val="16"/>
                <w:lang w:eastAsia="ru-RU"/>
              </w:rPr>
              <w:t> </w:t>
            </w:r>
          </w:p>
        </w:tc>
        <w:tc>
          <w:tcPr>
            <w:tcW w:w="826" w:type="dxa"/>
            <w:tcBorders>
              <w:top w:val="nil"/>
              <w:left w:val="nil"/>
              <w:bottom w:val="single" w:sz="4" w:space="0" w:color="auto"/>
              <w:right w:val="nil"/>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color w:val="FFFFFF"/>
                <w:sz w:val="16"/>
                <w:szCs w:val="16"/>
                <w:lang w:eastAsia="ru-RU"/>
              </w:rPr>
            </w:pPr>
            <w:r w:rsidRPr="00AB0ED6">
              <w:rPr>
                <w:rFonts w:ascii="Verdana" w:eastAsia="Times New Roman" w:hAnsi="Verdana" w:cs="Tahoma"/>
                <w:color w:val="FFFFFF"/>
                <w:sz w:val="16"/>
                <w:szCs w:val="16"/>
                <w:lang w:eastAsia="ru-RU"/>
              </w:rPr>
              <w:t> </w:t>
            </w:r>
          </w:p>
        </w:tc>
        <w:tc>
          <w:tcPr>
            <w:tcW w:w="954" w:type="dxa"/>
            <w:tcBorders>
              <w:top w:val="nil"/>
              <w:left w:val="nil"/>
              <w:bottom w:val="single" w:sz="4" w:space="0" w:color="auto"/>
              <w:right w:val="nil"/>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color w:val="FFFFFF"/>
                <w:sz w:val="16"/>
                <w:szCs w:val="16"/>
                <w:lang w:eastAsia="ru-RU"/>
              </w:rPr>
            </w:pPr>
            <w:r w:rsidRPr="00AB0ED6">
              <w:rPr>
                <w:rFonts w:ascii="Verdana" w:eastAsia="Times New Roman" w:hAnsi="Verdana" w:cs="Tahoma"/>
                <w:color w:val="FFFFFF"/>
                <w:sz w:val="16"/>
                <w:szCs w:val="16"/>
                <w:lang w:eastAsia="ru-RU"/>
              </w:rPr>
              <w:t> </w:t>
            </w:r>
          </w:p>
        </w:tc>
        <w:tc>
          <w:tcPr>
            <w:tcW w:w="826" w:type="dxa"/>
            <w:tcBorders>
              <w:top w:val="nil"/>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color w:val="FFFFFF"/>
                <w:sz w:val="16"/>
                <w:szCs w:val="16"/>
                <w:lang w:eastAsia="ru-RU"/>
              </w:rPr>
            </w:pPr>
            <w:r w:rsidRPr="00AB0ED6">
              <w:rPr>
                <w:rFonts w:ascii="Verdana" w:eastAsia="Times New Roman" w:hAnsi="Verdana" w:cs="Tahoma"/>
                <w:color w:val="FFFFFF"/>
                <w:sz w:val="16"/>
                <w:szCs w:val="16"/>
                <w:lang w:eastAsia="ru-RU"/>
              </w:rPr>
              <w:t> </w:t>
            </w:r>
          </w:p>
        </w:tc>
        <w:tc>
          <w:tcPr>
            <w:tcW w:w="1020" w:type="dxa"/>
            <w:tcBorders>
              <w:top w:val="nil"/>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b/>
                <w:bCs/>
                <w:color w:val="FFFFFF"/>
                <w:sz w:val="16"/>
                <w:szCs w:val="16"/>
                <w:lang w:eastAsia="ru-RU"/>
              </w:rPr>
            </w:pPr>
            <w:r w:rsidRPr="00AB0ED6">
              <w:rPr>
                <w:rFonts w:ascii="Verdana" w:eastAsia="Times New Roman" w:hAnsi="Verdana" w:cs="Tahoma"/>
                <w:b/>
                <w:bCs/>
                <w:color w:val="FFFFFF"/>
                <w:sz w:val="16"/>
                <w:szCs w:val="16"/>
                <w:lang w:eastAsia="ru-RU"/>
              </w:rPr>
              <w:t>68 250</w:t>
            </w:r>
          </w:p>
        </w:tc>
        <w:tc>
          <w:tcPr>
            <w:tcW w:w="760" w:type="dxa"/>
            <w:tcBorders>
              <w:top w:val="nil"/>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color w:val="FFFFFF"/>
                <w:sz w:val="16"/>
                <w:szCs w:val="16"/>
                <w:lang w:eastAsia="ru-RU"/>
              </w:rPr>
            </w:pPr>
            <w:r w:rsidRPr="00AB0ED6">
              <w:rPr>
                <w:rFonts w:ascii="Verdana" w:eastAsia="Times New Roman" w:hAnsi="Verdana" w:cs="Tahoma"/>
                <w:color w:val="FFFFFF"/>
                <w:sz w:val="16"/>
                <w:szCs w:val="16"/>
                <w:lang w:eastAsia="ru-RU"/>
              </w:rPr>
              <w:t> </w:t>
            </w:r>
          </w:p>
        </w:tc>
      </w:tr>
      <w:tr w:rsidR="00AB0ED6" w:rsidRPr="00AB0ED6" w:rsidTr="00AB0ED6">
        <w:trPr>
          <w:trHeight w:val="210"/>
        </w:trPr>
        <w:tc>
          <w:tcPr>
            <w:tcW w:w="5662" w:type="dxa"/>
            <w:gridSpan w:val="6"/>
            <w:tcBorders>
              <w:top w:val="single" w:sz="4" w:space="0" w:color="auto"/>
              <w:left w:val="single" w:sz="4" w:space="0" w:color="auto"/>
              <w:bottom w:val="single" w:sz="4" w:space="0" w:color="auto"/>
              <w:right w:val="nil"/>
            </w:tcBorders>
            <w:shd w:val="clear" w:color="000000" w:fill="FF0000"/>
            <w:noWrap/>
            <w:vAlign w:val="bottom"/>
            <w:hideMark/>
          </w:tcPr>
          <w:p w:rsidR="00AB0ED6" w:rsidRPr="00AB0ED6" w:rsidRDefault="00AB0ED6" w:rsidP="00AB0ED6">
            <w:pPr>
              <w:spacing w:after="0" w:line="240" w:lineRule="auto"/>
              <w:rPr>
                <w:rFonts w:ascii="Verdana" w:eastAsia="Times New Roman" w:hAnsi="Verdana" w:cs="Tahoma"/>
                <w:b/>
                <w:bCs/>
                <w:color w:val="FFFFFF"/>
                <w:sz w:val="16"/>
                <w:szCs w:val="16"/>
                <w:lang w:eastAsia="ru-RU"/>
              </w:rPr>
            </w:pPr>
            <w:r w:rsidRPr="00AB0ED6">
              <w:rPr>
                <w:rFonts w:ascii="Verdana" w:eastAsia="Times New Roman" w:hAnsi="Verdana" w:cs="Tahoma"/>
                <w:b/>
                <w:bCs/>
                <w:color w:val="FFFFFF"/>
                <w:sz w:val="16"/>
                <w:szCs w:val="16"/>
                <w:lang w:eastAsia="ru-RU"/>
              </w:rPr>
              <w:t>Общая точка безубыточности PBE (141 750/0,525)</w:t>
            </w:r>
          </w:p>
        </w:tc>
        <w:tc>
          <w:tcPr>
            <w:tcW w:w="826" w:type="dxa"/>
            <w:tcBorders>
              <w:top w:val="nil"/>
              <w:left w:val="nil"/>
              <w:bottom w:val="single" w:sz="4" w:space="0" w:color="auto"/>
              <w:right w:val="nil"/>
            </w:tcBorders>
            <w:shd w:val="clear" w:color="000000" w:fill="FF0000"/>
            <w:noWrap/>
            <w:vAlign w:val="bottom"/>
            <w:hideMark/>
          </w:tcPr>
          <w:p w:rsidR="00AB0ED6" w:rsidRPr="00AB0ED6" w:rsidRDefault="00AB0ED6" w:rsidP="00AB0ED6">
            <w:pPr>
              <w:spacing w:after="0" w:line="240" w:lineRule="auto"/>
              <w:rPr>
                <w:rFonts w:ascii="Verdana" w:eastAsia="Times New Roman" w:hAnsi="Verdana" w:cs="Tahoma"/>
                <w:color w:val="FFFFFF"/>
                <w:sz w:val="16"/>
                <w:szCs w:val="16"/>
                <w:lang w:eastAsia="ru-RU"/>
              </w:rPr>
            </w:pPr>
            <w:r w:rsidRPr="00AB0ED6">
              <w:rPr>
                <w:rFonts w:ascii="Verdana" w:eastAsia="Times New Roman" w:hAnsi="Verdana" w:cs="Tahoma"/>
                <w:color w:val="FFFFFF"/>
                <w:sz w:val="16"/>
                <w:szCs w:val="16"/>
                <w:lang w:eastAsia="ru-RU"/>
              </w:rPr>
              <w:t> </w:t>
            </w:r>
          </w:p>
        </w:tc>
        <w:tc>
          <w:tcPr>
            <w:tcW w:w="1020" w:type="dxa"/>
            <w:tcBorders>
              <w:top w:val="nil"/>
              <w:left w:val="single" w:sz="4" w:space="0" w:color="auto"/>
              <w:bottom w:val="single" w:sz="4" w:space="0" w:color="auto"/>
              <w:right w:val="single" w:sz="4" w:space="0" w:color="auto"/>
            </w:tcBorders>
            <w:shd w:val="clear" w:color="000000" w:fill="FF0000"/>
            <w:noWrap/>
            <w:vAlign w:val="bottom"/>
            <w:hideMark/>
          </w:tcPr>
          <w:p w:rsidR="00AB0ED6" w:rsidRPr="00AB0ED6" w:rsidRDefault="00AB0ED6" w:rsidP="00AB0ED6">
            <w:pPr>
              <w:spacing w:after="0" w:line="240" w:lineRule="auto"/>
              <w:jc w:val="right"/>
              <w:rPr>
                <w:rFonts w:ascii="Verdana" w:eastAsia="Times New Roman" w:hAnsi="Verdana" w:cs="Tahoma"/>
                <w:b/>
                <w:bCs/>
                <w:color w:val="FFFFFF"/>
                <w:sz w:val="16"/>
                <w:szCs w:val="16"/>
                <w:lang w:eastAsia="ru-RU"/>
              </w:rPr>
            </w:pPr>
            <w:r w:rsidRPr="00AB0ED6">
              <w:rPr>
                <w:rFonts w:ascii="Verdana" w:eastAsia="Times New Roman" w:hAnsi="Verdana" w:cs="Tahoma"/>
                <w:b/>
                <w:bCs/>
                <w:color w:val="FFFFFF"/>
                <w:sz w:val="16"/>
                <w:szCs w:val="16"/>
                <w:lang w:eastAsia="ru-RU"/>
              </w:rPr>
              <w:t>270 000</w:t>
            </w:r>
          </w:p>
        </w:tc>
        <w:tc>
          <w:tcPr>
            <w:tcW w:w="760" w:type="dxa"/>
            <w:tcBorders>
              <w:top w:val="nil"/>
              <w:left w:val="nil"/>
              <w:bottom w:val="single" w:sz="4" w:space="0" w:color="auto"/>
              <w:right w:val="single" w:sz="4" w:space="0" w:color="auto"/>
            </w:tcBorders>
            <w:shd w:val="clear" w:color="000000" w:fill="FF0000"/>
            <w:noWrap/>
            <w:vAlign w:val="bottom"/>
            <w:hideMark/>
          </w:tcPr>
          <w:p w:rsidR="00AB0ED6" w:rsidRPr="00AB0ED6" w:rsidRDefault="00AB0ED6" w:rsidP="00AB0ED6">
            <w:pPr>
              <w:spacing w:after="0" w:line="240" w:lineRule="auto"/>
              <w:rPr>
                <w:rFonts w:ascii="Verdana" w:eastAsia="Times New Roman" w:hAnsi="Verdana" w:cs="Tahoma"/>
                <w:color w:val="FFFFFF"/>
                <w:sz w:val="16"/>
                <w:szCs w:val="16"/>
                <w:lang w:eastAsia="ru-RU"/>
              </w:rPr>
            </w:pPr>
            <w:r w:rsidRPr="00AB0ED6">
              <w:rPr>
                <w:rFonts w:ascii="Verdana" w:eastAsia="Times New Roman" w:hAnsi="Verdana" w:cs="Tahoma"/>
                <w:color w:val="FFFFFF"/>
                <w:sz w:val="16"/>
                <w:szCs w:val="16"/>
                <w:lang w:eastAsia="ru-RU"/>
              </w:rPr>
              <w:t> </w:t>
            </w:r>
          </w:p>
        </w:tc>
      </w:tr>
    </w:tbl>
    <w:p w:rsidR="004D067D" w:rsidRPr="00AB622B"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С изменением структуры производства и продаж общий относительный вложенный доход и точка безубыточности изменяется. </w:t>
      </w:r>
    </w:p>
    <w:tbl>
      <w:tblPr>
        <w:tblW w:w="8268" w:type="dxa"/>
        <w:tblInd w:w="103" w:type="dxa"/>
        <w:tblLook w:val="04A0"/>
      </w:tblPr>
      <w:tblGrid>
        <w:gridCol w:w="515"/>
        <w:gridCol w:w="513"/>
        <w:gridCol w:w="2111"/>
        <w:gridCol w:w="954"/>
        <w:gridCol w:w="854"/>
        <w:gridCol w:w="954"/>
        <w:gridCol w:w="854"/>
        <w:gridCol w:w="1020"/>
        <w:gridCol w:w="854"/>
      </w:tblGrid>
      <w:tr w:rsidR="00AB0ED6" w:rsidRPr="00AB0ED6" w:rsidTr="00AB0ED6">
        <w:trPr>
          <w:trHeight w:val="210"/>
        </w:trPr>
        <w:tc>
          <w:tcPr>
            <w:tcW w:w="2928" w:type="dxa"/>
            <w:gridSpan w:val="3"/>
            <w:tcBorders>
              <w:top w:val="single" w:sz="4" w:space="0" w:color="auto"/>
              <w:left w:val="single" w:sz="4" w:space="0" w:color="auto"/>
              <w:bottom w:val="single" w:sz="4" w:space="0" w:color="auto"/>
              <w:right w:val="single" w:sz="4" w:space="0" w:color="000000"/>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color w:val="FFFFFF"/>
                <w:sz w:val="16"/>
                <w:szCs w:val="16"/>
                <w:lang w:eastAsia="ru-RU"/>
              </w:rPr>
            </w:pPr>
            <w:r w:rsidRPr="00AB0ED6">
              <w:rPr>
                <w:rFonts w:ascii="Verdana" w:eastAsia="Times New Roman" w:hAnsi="Verdana" w:cs="Tahoma"/>
                <w:color w:val="FFFFFF"/>
                <w:sz w:val="16"/>
                <w:szCs w:val="16"/>
                <w:lang w:eastAsia="ru-RU"/>
              </w:rPr>
              <w:t>Наименование показателей</w:t>
            </w:r>
          </w:p>
        </w:tc>
        <w:tc>
          <w:tcPr>
            <w:tcW w:w="1780" w:type="dxa"/>
            <w:gridSpan w:val="2"/>
            <w:tcBorders>
              <w:top w:val="single" w:sz="4" w:space="0" w:color="auto"/>
              <w:left w:val="single" w:sz="4" w:space="0" w:color="auto"/>
              <w:bottom w:val="single" w:sz="4" w:space="0" w:color="auto"/>
              <w:right w:val="single" w:sz="4" w:space="0" w:color="000000"/>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color w:val="FFFFFF"/>
                <w:sz w:val="16"/>
                <w:szCs w:val="16"/>
                <w:lang w:eastAsia="ru-RU"/>
              </w:rPr>
            </w:pPr>
            <w:r w:rsidRPr="00AB0ED6">
              <w:rPr>
                <w:rFonts w:ascii="Verdana" w:eastAsia="Times New Roman" w:hAnsi="Verdana" w:cs="Tahoma"/>
                <w:color w:val="FFFFFF"/>
                <w:sz w:val="16"/>
                <w:szCs w:val="16"/>
                <w:lang w:eastAsia="ru-RU"/>
              </w:rPr>
              <w:t>Продукция А</w:t>
            </w:r>
          </w:p>
        </w:tc>
        <w:tc>
          <w:tcPr>
            <w:tcW w:w="1780" w:type="dxa"/>
            <w:gridSpan w:val="2"/>
            <w:tcBorders>
              <w:top w:val="single" w:sz="4" w:space="0" w:color="auto"/>
              <w:left w:val="single" w:sz="4" w:space="0" w:color="auto"/>
              <w:bottom w:val="single" w:sz="4" w:space="0" w:color="auto"/>
              <w:right w:val="single" w:sz="4" w:space="0" w:color="000000"/>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color w:val="FFFFFF"/>
                <w:sz w:val="16"/>
                <w:szCs w:val="16"/>
                <w:lang w:eastAsia="ru-RU"/>
              </w:rPr>
            </w:pPr>
            <w:r w:rsidRPr="00AB0ED6">
              <w:rPr>
                <w:rFonts w:ascii="Verdana" w:eastAsia="Times New Roman" w:hAnsi="Verdana" w:cs="Tahoma"/>
                <w:color w:val="FFFFFF"/>
                <w:sz w:val="16"/>
                <w:szCs w:val="16"/>
                <w:lang w:eastAsia="ru-RU"/>
              </w:rPr>
              <w:t>Продукция В</w:t>
            </w:r>
          </w:p>
        </w:tc>
        <w:tc>
          <w:tcPr>
            <w:tcW w:w="1020" w:type="dxa"/>
            <w:tcBorders>
              <w:top w:val="single" w:sz="4" w:space="0" w:color="auto"/>
              <w:left w:val="nil"/>
              <w:bottom w:val="single" w:sz="4" w:space="0" w:color="auto"/>
              <w:right w:val="nil"/>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b/>
                <w:bCs/>
                <w:color w:val="FFFFFF"/>
                <w:sz w:val="16"/>
                <w:szCs w:val="16"/>
                <w:lang w:eastAsia="ru-RU"/>
              </w:rPr>
            </w:pPr>
            <w:r w:rsidRPr="00AB0ED6">
              <w:rPr>
                <w:rFonts w:ascii="Verdana" w:eastAsia="Times New Roman" w:hAnsi="Verdana" w:cs="Tahoma"/>
                <w:b/>
                <w:bCs/>
                <w:color w:val="FFFFFF"/>
                <w:sz w:val="16"/>
                <w:szCs w:val="16"/>
                <w:lang w:eastAsia="ru-RU"/>
              </w:rPr>
              <w:t>Всего</w:t>
            </w:r>
          </w:p>
        </w:tc>
        <w:tc>
          <w:tcPr>
            <w:tcW w:w="760" w:type="dxa"/>
            <w:tcBorders>
              <w:top w:val="single" w:sz="4" w:space="0" w:color="auto"/>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color w:val="FFFFFF"/>
                <w:sz w:val="16"/>
                <w:szCs w:val="16"/>
                <w:lang w:eastAsia="ru-RU"/>
              </w:rPr>
            </w:pPr>
            <w:r w:rsidRPr="00AB0ED6">
              <w:rPr>
                <w:rFonts w:ascii="Verdana" w:eastAsia="Times New Roman" w:hAnsi="Verdana" w:cs="Tahoma"/>
                <w:color w:val="FFFFFF"/>
                <w:sz w:val="16"/>
                <w:szCs w:val="16"/>
                <w:lang w:eastAsia="ru-RU"/>
              </w:rPr>
              <w:t> </w:t>
            </w:r>
          </w:p>
        </w:tc>
      </w:tr>
      <w:tr w:rsidR="00AB0ED6" w:rsidRPr="00AB0ED6" w:rsidTr="00AB0ED6">
        <w:trPr>
          <w:trHeight w:val="210"/>
        </w:trPr>
        <w:tc>
          <w:tcPr>
            <w:tcW w:w="409" w:type="dxa"/>
            <w:tcBorders>
              <w:top w:val="nil"/>
              <w:left w:val="nil"/>
              <w:bottom w:val="nil"/>
              <w:right w:val="nil"/>
            </w:tcBorders>
            <w:shd w:val="clear" w:color="auto" w:fill="auto"/>
            <w:noWrap/>
            <w:vAlign w:val="bottom"/>
            <w:hideMark/>
          </w:tcPr>
          <w:p w:rsidR="00AB0ED6" w:rsidRPr="00AB0ED6" w:rsidRDefault="00AB0ED6" w:rsidP="00AB0ED6">
            <w:pPr>
              <w:spacing w:after="0" w:line="240" w:lineRule="auto"/>
              <w:rPr>
                <w:rFonts w:ascii="Verdana" w:eastAsia="Times New Roman" w:hAnsi="Verdana" w:cs="Tahoma"/>
                <w:color w:val="000000"/>
                <w:sz w:val="16"/>
                <w:szCs w:val="16"/>
                <w:lang w:eastAsia="ru-RU"/>
              </w:rPr>
            </w:pPr>
          </w:p>
        </w:tc>
        <w:tc>
          <w:tcPr>
            <w:tcW w:w="408" w:type="dxa"/>
            <w:tcBorders>
              <w:top w:val="nil"/>
              <w:left w:val="nil"/>
              <w:bottom w:val="nil"/>
              <w:right w:val="nil"/>
            </w:tcBorders>
            <w:shd w:val="clear" w:color="auto" w:fill="auto"/>
            <w:noWrap/>
            <w:vAlign w:val="bottom"/>
            <w:hideMark/>
          </w:tcPr>
          <w:p w:rsidR="00AB0ED6" w:rsidRPr="00AB0ED6" w:rsidRDefault="00AB0ED6" w:rsidP="00AB0ED6">
            <w:pPr>
              <w:spacing w:after="0" w:line="240" w:lineRule="auto"/>
              <w:rPr>
                <w:rFonts w:ascii="Verdana" w:eastAsia="Times New Roman" w:hAnsi="Verdana" w:cs="Tahoma"/>
                <w:color w:val="000000"/>
                <w:sz w:val="16"/>
                <w:szCs w:val="16"/>
                <w:lang w:eastAsia="ru-RU"/>
              </w:rPr>
            </w:pPr>
          </w:p>
        </w:tc>
        <w:tc>
          <w:tcPr>
            <w:tcW w:w="2111" w:type="dxa"/>
            <w:tcBorders>
              <w:top w:val="nil"/>
              <w:left w:val="nil"/>
              <w:bottom w:val="nil"/>
              <w:right w:val="nil"/>
            </w:tcBorders>
            <w:shd w:val="clear" w:color="auto" w:fill="auto"/>
            <w:noWrap/>
            <w:vAlign w:val="bottom"/>
            <w:hideMark/>
          </w:tcPr>
          <w:p w:rsidR="00AB0ED6" w:rsidRPr="00AB0ED6" w:rsidRDefault="00AB0ED6" w:rsidP="00AB0ED6">
            <w:pPr>
              <w:spacing w:after="0" w:line="240" w:lineRule="auto"/>
              <w:rPr>
                <w:rFonts w:ascii="Verdana" w:eastAsia="Times New Roman" w:hAnsi="Verdana" w:cs="Tahoma"/>
                <w:color w:val="000000"/>
                <w:sz w:val="16"/>
                <w:szCs w:val="16"/>
                <w:lang w:eastAsia="ru-RU"/>
              </w:rPr>
            </w:pPr>
          </w:p>
        </w:tc>
        <w:tc>
          <w:tcPr>
            <w:tcW w:w="954" w:type="dxa"/>
            <w:tcBorders>
              <w:top w:val="nil"/>
              <w:left w:val="nil"/>
              <w:bottom w:val="nil"/>
              <w:right w:val="nil"/>
            </w:tcBorders>
            <w:shd w:val="clear" w:color="auto" w:fill="auto"/>
            <w:noWrap/>
            <w:vAlign w:val="bottom"/>
            <w:hideMark/>
          </w:tcPr>
          <w:p w:rsidR="00AB0ED6" w:rsidRPr="00AB0ED6" w:rsidRDefault="00AB0ED6" w:rsidP="00AB0ED6">
            <w:pPr>
              <w:spacing w:after="0" w:line="240" w:lineRule="auto"/>
              <w:rPr>
                <w:rFonts w:ascii="Verdana" w:eastAsia="Times New Roman" w:hAnsi="Verdana" w:cs="Tahoma"/>
                <w:color w:val="000000"/>
                <w:sz w:val="16"/>
                <w:szCs w:val="16"/>
                <w:lang w:eastAsia="ru-RU"/>
              </w:rPr>
            </w:pPr>
          </w:p>
        </w:tc>
        <w:tc>
          <w:tcPr>
            <w:tcW w:w="826" w:type="dxa"/>
            <w:tcBorders>
              <w:top w:val="nil"/>
              <w:left w:val="nil"/>
              <w:bottom w:val="nil"/>
              <w:right w:val="nil"/>
            </w:tcBorders>
            <w:shd w:val="clear" w:color="auto" w:fill="auto"/>
            <w:noWrap/>
            <w:vAlign w:val="bottom"/>
            <w:hideMark/>
          </w:tcPr>
          <w:p w:rsidR="00AB0ED6" w:rsidRPr="00AB0ED6" w:rsidRDefault="00AB0ED6" w:rsidP="00AB0ED6">
            <w:pPr>
              <w:spacing w:after="0" w:line="240" w:lineRule="auto"/>
              <w:rPr>
                <w:rFonts w:ascii="Verdana" w:eastAsia="Times New Roman" w:hAnsi="Verdana" w:cs="Tahoma"/>
                <w:color w:val="000000"/>
                <w:sz w:val="16"/>
                <w:szCs w:val="16"/>
                <w:lang w:eastAsia="ru-RU"/>
              </w:rPr>
            </w:pPr>
          </w:p>
        </w:tc>
        <w:tc>
          <w:tcPr>
            <w:tcW w:w="954" w:type="dxa"/>
            <w:tcBorders>
              <w:top w:val="nil"/>
              <w:left w:val="nil"/>
              <w:bottom w:val="nil"/>
              <w:right w:val="nil"/>
            </w:tcBorders>
            <w:shd w:val="clear" w:color="auto" w:fill="auto"/>
            <w:noWrap/>
            <w:vAlign w:val="bottom"/>
            <w:hideMark/>
          </w:tcPr>
          <w:p w:rsidR="00AB0ED6" w:rsidRPr="00AB0ED6" w:rsidRDefault="00AB0ED6" w:rsidP="00AB0ED6">
            <w:pPr>
              <w:spacing w:after="0" w:line="240" w:lineRule="auto"/>
              <w:rPr>
                <w:rFonts w:ascii="Verdana" w:eastAsia="Times New Roman" w:hAnsi="Verdana" w:cs="Tahoma"/>
                <w:color w:val="000000"/>
                <w:sz w:val="16"/>
                <w:szCs w:val="16"/>
                <w:lang w:eastAsia="ru-RU"/>
              </w:rPr>
            </w:pPr>
          </w:p>
        </w:tc>
        <w:tc>
          <w:tcPr>
            <w:tcW w:w="826" w:type="dxa"/>
            <w:tcBorders>
              <w:top w:val="nil"/>
              <w:left w:val="nil"/>
              <w:bottom w:val="nil"/>
              <w:right w:val="nil"/>
            </w:tcBorders>
            <w:shd w:val="clear" w:color="auto" w:fill="auto"/>
            <w:noWrap/>
            <w:vAlign w:val="bottom"/>
            <w:hideMark/>
          </w:tcPr>
          <w:p w:rsidR="00AB0ED6" w:rsidRPr="00AB0ED6" w:rsidRDefault="00AB0ED6" w:rsidP="00AB0ED6">
            <w:pPr>
              <w:spacing w:after="0" w:line="240" w:lineRule="auto"/>
              <w:rPr>
                <w:rFonts w:ascii="Verdana" w:eastAsia="Times New Roman" w:hAnsi="Verdana" w:cs="Tahoma"/>
                <w:color w:val="000000"/>
                <w:sz w:val="16"/>
                <w:szCs w:val="16"/>
                <w:lang w:eastAsia="ru-RU"/>
              </w:rPr>
            </w:pPr>
          </w:p>
        </w:tc>
        <w:tc>
          <w:tcPr>
            <w:tcW w:w="1020" w:type="dxa"/>
            <w:tcBorders>
              <w:top w:val="nil"/>
              <w:left w:val="nil"/>
              <w:bottom w:val="nil"/>
              <w:right w:val="nil"/>
            </w:tcBorders>
            <w:shd w:val="clear" w:color="auto" w:fill="auto"/>
            <w:noWrap/>
            <w:vAlign w:val="bottom"/>
            <w:hideMark/>
          </w:tcPr>
          <w:p w:rsidR="00AB0ED6" w:rsidRPr="00AB0ED6" w:rsidRDefault="00AB0ED6" w:rsidP="00AB0ED6">
            <w:pPr>
              <w:spacing w:after="0" w:line="240" w:lineRule="auto"/>
              <w:rPr>
                <w:rFonts w:ascii="Verdana" w:eastAsia="Times New Roman" w:hAnsi="Verdana" w:cs="Tahoma"/>
                <w:color w:val="000000"/>
                <w:sz w:val="16"/>
                <w:szCs w:val="16"/>
                <w:lang w:eastAsia="ru-RU"/>
              </w:rPr>
            </w:pPr>
          </w:p>
        </w:tc>
        <w:tc>
          <w:tcPr>
            <w:tcW w:w="760" w:type="dxa"/>
            <w:tcBorders>
              <w:top w:val="nil"/>
              <w:left w:val="nil"/>
              <w:bottom w:val="nil"/>
              <w:right w:val="nil"/>
            </w:tcBorders>
            <w:shd w:val="clear" w:color="auto" w:fill="auto"/>
            <w:noWrap/>
            <w:vAlign w:val="bottom"/>
            <w:hideMark/>
          </w:tcPr>
          <w:p w:rsidR="00AB0ED6" w:rsidRPr="00AB0ED6" w:rsidRDefault="00AB0ED6" w:rsidP="00AB0ED6">
            <w:pPr>
              <w:spacing w:after="0" w:line="240" w:lineRule="auto"/>
              <w:rPr>
                <w:rFonts w:ascii="Verdana" w:eastAsia="Times New Roman" w:hAnsi="Verdana" w:cs="Tahoma"/>
                <w:color w:val="000000"/>
                <w:sz w:val="16"/>
                <w:szCs w:val="16"/>
                <w:lang w:eastAsia="ru-RU"/>
              </w:rPr>
            </w:pPr>
          </w:p>
        </w:tc>
      </w:tr>
      <w:tr w:rsidR="00AB0ED6" w:rsidRPr="00AB0ED6" w:rsidTr="00AB0ED6">
        <w:trPr>
          <w:trHeight w:val="210"/>
        </w:trPr>
        <w:tc>
          <w:tcPr>
            <w:tcW w:w="817" w:type="dxa"/>
            <w:gridSpan w:val="2"/>
            <w:tcBorders>
              <w:top w:val="single" w:sz="4" w:space="0" w:color="auto"/>
              <w:left w:val="single" w:sz="4" w:space="0" w:color="auto"/>
              <w:bottom w:val="single" w:sz="4" w:space="0" w:color="auto"/>
              <w:right w:val="nil"/>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b/>
                <w:bCs/>
                <w:color w:val="FFFFFF"/>
                <w:sz w:val="16"/>
                <w:szCs w:val="16"/>
                <w:lang w:eastAsia="ru-RU"/>
              </w:rPr>
            </w:pPr>
            <w:r w:rsidRPr="00AB0ED6">
              <w:rPr>
                <w:rFonts w:ascii="Verdana" w:eastAsia="Times New Roman" w:hAnsi="Verdana" w:cs="Tahoma"/>
                <w:b/>
                <w:bCs/>
                <w:color w:val="FFFFFF"/>
                <w:sz w:val="16"/>
                <w:szCs w:val="16"/>
                <w:lang w:eastAsia="ru-RU"/>
              </w:rPr>
              <w:t>Выручка</w:t>
            </w:r>
          </w:p>
        </w:tc>
        <w:tc>
          <w:tcPr>
            <w:tcW w:w="2111" w:type="dxa"/>
            <w:tcBorders>
              <w:top w:val="single" w:sz="4" w:space="0" w:color="auto"/>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color w:val="FFFFFF"/>
                <w:sz w:val="16"/>
                <w:szCs w:val="16"/>
                <w:lang w:eastAsia="ru-RU"/>
              </w:rPr>
            </w:pPr>
            <w:r w:rsidRPr="00AB0ED6">
              <w:rPr>
                <w:rFonts w:ascii="Verdana" w:eastAsia="Times New Roman" w:hAnsi="Verdana" w:cs="Tahoma"/>
                <w:color w:val="FFFFFF"/>
                <w:sz w:val="16"/>
                <w:szCs w:val="16"/>
                <w:lang w:eastAsia="ru-RU"/>
              </w:rPr>
              <w:t> </w:t>
            </w:r>
          </w:p>
        </w:tc>
        <w:tc>
          <w:tcPr>
            <w:tcW w:w="954" w:type="dxa"/>
            <w:tcBorders>
              <w:top w:val="single" w:sz="4" w:space="0" w:color="auto"/>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b/>
                <w:bCs/>
                <w:color w:val="FFFFFF"/>
                <w:sz w:val="16"/>
                <w:szCs w:val="16"/>
                <w:lang w:eastAsia="ru-RU"/>
              </w:rPr>
            </w:pPr>
            <w:r w:rsidRPr="00AB0ED6">
              <w:rPr>
                <w:rFonts w:ascii="Verdana" w:eastAsia="Times New Roman" w:hAnsi="Verdana" w:cs="Tahoma"/>
                <w:b/>
                <w:bCs/>
                <w:color w:val="FFFFFF"/>
                <w:sz w:val="16"/>
                <w:szCs w:val="16"/>
                <w:lang w:eastAsia="ru-RU"/>
              </w:rPr>
              <w:t>300 000</w:t>
            </w:r>
          </w:p>
        </w:tc>
        <w:tc>
          <w:tcPr>
            <w:tcW w:w="826" w:type="dxa"/>
            <w:tcBorders>
              <w:top w:val="single" w:sz="4" w:space="0" w:color="auto"/>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color w:val="FFFFFF"/>
                <w:sz w:val="16"/>
                <w:szCs w:val="16"/>
                <w:lang w:eastAsia="ru-RU"/>
              </w:rPr>
            </w:pPr>
            <w:r w:rsidRPr="00AB0ED6">
              <w:rPr>
                <w:rFonts w:ascii="Verdana" w:eastAsia="Times New Roman" w:hAnsi="Verdana" w:cs="Tahoma"/>
                <w:color w:val="FFFFFF"/>
                <w:sz w:val="16"/>
                <w:szCs w:val="16"/>
                <w:lang w:eastAsia="ru-RU"/>
              </w:rPr>
              <w:t>100,0%</w:t>
            </w:r>
          </w:p>
        </w:tc>
        <w:tc>
          <w:tcPr>
            <w:tcW w:w="954" w:type="dxa"/>
            <w:tcBorders>
              <w:top w:val="single" w:sz="4" w:space="0" w:color="auto"/>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b/>
                <w:bCs/>
                <w:color w:val="FFFFFF"/>
                <w:sz w:val="16"/>
                <w:szCs w:val="16"/>
                <w:lang w:eastAsia="ru-RU"/>
              </w:rPr>
            </w:pPr>
            <w:r w:rsidRPr="00AB0ED6">
              <w:rPr>
                <w:rFonts w:ascii="Verdana" w:eastAsia="Times New Roman" w:hAnsi="Verdana" w:cs="Tahoma"/>
                <w:b/>
                <w:bCs/>
                <w:color w:val="FFFFFF"/>
                <w:sz w:val="16"/>
                <w:szCs w:val="16"/>
                <w:lang w:eastAsia="ru-RU"/>
              </w:rPr>
              <w:t>100 000</w:t>
            </w:r>
          </w:p>
        </w:tc>
        <w:tc>
          <w:tcPr>
            <w:tcW w:w="826" w:type="dxa"/>
            <w:tcBorders>
              <w:top w:val="single" w:sz="4" w:space="0" w:color="auto"/>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color w:val="FFFFFF"/>
                <w:sz w:val="16"/>
                <w:szCs w:val="16"/>
                <w:lang w:eastAsia="ru-RU"/>
              </w:rPr>
            </w:pPr>
            <w:r w:rsidRPr="00AB0ED6">
              <w:rPr>
                <w:rFonts w:ascii="Verdana" w:eastAsia="Times New Roman" w:hAnsi="Verdana" w:cs="Tahoma"/>
                <w:color w:val="FFFFFF"/>
                <w:sz w:val="16"/>
                <w:szCs w:val="16"/>
                <w:lang w:eastAsia="ru-RU"/>
              </w:rPr>
              <w:t>100,0%</w:t>
            </w:r>
          </w:p>
        </w:tc>
        <w:tc>
          <w:tcPr>
            <w:tcW w:w="1020" w:type="dxa"/>
            <w:tcBorders>
              <w:top w:val="single" w:sz="4" w:space="0" w:color="auto"/>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b/>
                <w:bCs/>
                <w:color w:val="FFFFFF"/>
                <w:sz w:val="16"/>
                <w:szCs w:val="16"/>
                <w:lang w:eastAsia="ru-RU"/>
              </w:rPr>
            </w:pPr>
            <w:r w:rsidRPr="00AB0ED6">
              <w:rPr>
                <w:rFonts w:ascii="Verdana" w:eastAsia="Times New Roman" w:hAnsi="Verdana" w:cs="Tahoma"/>
                <w:b/>
                <w:bCs/>
                <w:color w:val="FFFFFF"/>
                <w:sz w:val="16"/>
                <w:szCs w:val="16"/>
                <w:lang w:eastAsia="ru-RU"/>
              </w:rPr>
              <w:t>400 000</w:t>
            </w:r>
          </w:p>
        </w:tc>
        <w:tc>
          <w:tcPr>
            <w:tcW w:w="760" w:type="dxa"/>
            <w:tcBorders>
              <w:top w:val="single" w:sz="4" w:space="0" w:color="auto"/>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color w:val="FFFFFF"/>
                <w:sz w:val="16"/>
                <w:szCs w:val="16"/>
                <w:lang w:eastAsia="ru-RU"/>
              </w:rPr>
            </w:pPr>
            <w:r w:rsidRPr="00AB0ED6">
              <w:rPr>
                <w:rFonts w:ascii="Verdana" w:eastAsia="Times New Roman" w:hAnsi="Verdana" w:cs="Tahoma"/>
                <w:color w:val="FFFFFF"/>
                <w:sz w:val="16"/>
                <w:szCs w:val="16"/>
                <w:lang w:eastAsia="ru-RU"/>
              </w:rPr>
              <w:t>100,0%</w:t>
            </w:r>
          </w:p>
        </w:tc>
      </w:tr>
      <w:tr w:rsidR="00AB0ED6" w:rsidRPr="00AB0ED6" w:rsidTr="00AB0ED6">
        <w:trPr>
          <w:trHeight w:val="210"/>
        </w:trPr>
        <w:tc>
          <w:tcPr>
            <w:tcW w:w="2928" w:type="dxa"/>
            <w:gridSpan w:val="3"/>
            <w:tcBorders>
              <w:top w:val="single" w:sz="4" w:space="0" w:color="auto"/>
              <w:left w:val="single" w:sz="4" w:space="0" w:color="auto"/>
              <w:bottom w:val="single" w:sz="4" w:space="0" w:color="auto"/>
              <w:right w:val="single" w:sz="4" w:space="0" w:color="000000"/>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b/>
                <w:bCs/>
                <w:color w:val="FFCCFF"/>
                <w:sz w:val="16"/>
                <w:szCs w:val="16"/>
                <w:lang w:eastAsia="ru-RU"/>
              </w:rPr>
            </w:pPr>
            <w:r w:rsidRPr="00AB0ED6">
              <w:rPr>
                <w:rFonts w:ascii="Verdana" w:eastAsia="Times New Roman" w:hAnsi="Verdana" w:cs="Tahoma"/>
                <w:b/>
                <w:bCs/>
                <w:color w:val="FFCCFF"/>
                <w:sz w:val="16"/>
                <w:szCs w:val="16"/>
                <w:lang w:eastAsia="ru-RU"/>
              </w:rPr>
              <w:t>Переменные издержки</w:t>
            </w:r>
          </w:p>
        </w:tc>
        <w:tc>
          <w:tcPr>
            <w:tcW w:w="954" w:type="dxa"/>
            <w:tcBorders>
              <w:top w:val="nil"/>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b/>
                <w:bCs/>
                <w:color w:val="FFCCFF"/>
                <w:sz w:val="16"/>
                <w:szCs w:val="16"/>
                <w:lang w:eastAsia="ru-RU"/>
              </w:rPr>
            </w:pPr>
            <w:r w:rsidRPr="00AB0ED6">
              <w:rPr>
                <w:rFonts w:ascii="Verdana" w:eastAsia="Times New Roman" w:hAnsi="Verdana" w:cs="Tahoma"/>
                <w:b/>
                <w:bCs/>
                <w:color w:val="FFCCFF"/>
                <w:sz w:val="16"/>
                <w:szCs w:val="16"/>
                <w:lang w:eastAsia="ru-RU"/>
              </w:rPr>
              <w:t>210 000</w:t>
            </w:r>
          </w:p>
        </w:tc>
        <w:tc>
          <w:tcPr>
            <w:tcW w:w="826" w:type="dxa"/>
            <w:tcBorders>
              <w:top w:val="nil"/>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color w:val="FFCCFF"/>
                <w:sz w:val="16"/>
                <w:szCs w:val="16"/>
                <w:lang w:eastAsia="ru-RU"/>
              </w:rPr>
            </w:pPr>
            <w:r w:rsidRPr="00AB0ED6">
              <w:rPr>
                <w:rFonts w:ascii="Verdana" w:eastAsia="Times New Roman" w:hAnsi="Verdana" w:cs="Tahoma"/>
                <w:color w:val="FFCCFF"/>
                <w:sz w:val="16"/>
                <w:szCs w:val="16"/>
                <w:lang w:eastAsia="ru-RU"/>
              </w:rPr>
              <w:t>70,0%</w:t>
            </w:r>
          </w:p>
        </w:tc>
        <w:tc>
          <w:tcPr>
            <w:tcW w:w="954" w:type="dxa"/>
            <w:tcBorders>
              <w:top w:val="nil"/>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b/>
                <w:bCs/>
                <w:color w:val="FFCCFF"/>
                <w:sz w:val="16"/>
                <w:szCs w:val="16"/>
                <w:lang w:eastAsia="ru-RU"/>
              </w:rPr>
            </w:pPr>
            <w:r w:rsidRPr="00AB0ED6">
              <w:rPr>
                <w:rFonts w:ascii="Verdana" w:eastAsia="Times New Roman" w:hAnsi="Verdana" w:cs="Tahoma"/>
                <w:b/>
                <w:bCs/>
                <w:color w:val="FFCCFF"/>
                <w:sz w:val="16"/>
                <w:szCs w:val="16"/>
                <w:lang w:eastAsia="ru-RU"/>
              </w:rPr>
              <w:t>40 000</w:t>
            </w:r>
          </w:p>
        </w:tc>
        <w:tc>
          <w:tcPr>
            <w:tcW w:w="826" w:type="dxa"/>
            <w:tcBorders>
              <w:top w:val="nil"/>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color w:val="FFCCFF"/>
                <w:sz w:val="16"/>
                <w:szCs w:val="16"/>
                <w:lang w:eastAsia="ru-RU"/>
              </w:rPr>
            </w:pPr>
            <w:r w:rsidRPr="00AB0ED6">
              <w:rPr>
                <w:rFonts w:ascii="Verdana" w:eastAsia="Times New Roman" w:hAnsi="Verdana" w:cs="Tahoma"/>
                <w:color w:val="FFCCFF"/>
                <w:sz w:val="16"/>
                <w:szCs w:val="16"/>
                <w:lang w:eastAsia="ru-RU"/>
              </w:rPr>
              <w:t>40,0%</w:t>
            </w:r>
          </w:p>
        </w:tc>
        <w:tc>
          <w:tcPr>
            <w:tcW w:w="1020" w:type="dxa"/>
            <w:tcBorders>
              <w:top w:val="nil"/>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b/>
                <w:bCs/>
                <w:color w:val="FFCCFF"/>
                <w:sz w:val="16"/>
                <w:szCs w:val="16"/>
                <w:lang w:eastAsia="ru-RU"/>
              </w:rPr>
            </w:pPr>
            <w:r w:rsidRPr="00AB0ED6">
              <w:rPr>
                <w:rFonts w:ascii="Verdana" w:eastAsia="Times New Roman" w:hAnsi="Verdana" w:cs="Tahoma"/>
                <w:b/>
                <w:bCs/>
                <w:color w:val="FFCCFF"/>
                <w:sz w:val="16"/>
                <w:szCs w:val="16"/>
                <w:lang w:eastAsia="ru-RU"/>
              </w:rPr>
              <w:t>250 000</w:t>
            </w:r>
          </w:p>
        </w:tc>
        <w:tc>
          <w:tcPr>
            <w:tcW w:w="760" w:type="dxa"/>
            <w:tcBorders>
              <w:top w:val="nil"/>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color w:val="FFCCFF"/>
                <w:sz w:val="16"/>
                <w:szCs w:val="16"/>
                <w:lang w:eastAsia="ru-RU"/>
              </w:rPr>
            </w:pPr>
            <w:r w:rsidRPr="00AB0ED6">
              <w:rPr>
                <w:rFonts w:ascii="Verdana" w:eastAsia="Times New Roman" w:hAnsi="Verdana" w:cs="Tahoma"/>
                <w:color w:val="FFCCFF"/>
                <w:sz w:val="16"/>
                <w:szCs w:val="16"/>
                <w:lang w:eastAsia="ru-RU"/>
              </w:rPr>
              <w:t>62,5%</w:t>
            </w:r>
          </w:p>
        </w:tc>
      </w:tr>
      <w:tr w:rsidR="00AB0ED6" w:rsidRPr="00AB0ED6" w:rsidTr="00AB0ED6">
        <w:trPr>
          <w:trHeight w:val="210"/>
        </w:trPr>
        <w:tc>
          <w:tcPr>
            <w:tcW w:w="2928" w:type="dxa"/>
            <w:gridSpan w:val="3"/>
            <w:tcBorders>
              <w:top w:val="single" w:sz="4" w:space="0" w:color="auto"/>
              <w:left w:val="single" w:sz="4" w:space="0" w:color="auto"/>
              <w:bottom w:val="single" w:sz="4" w:space="0" w:color="auto"/>
              <w:right w:val="single" w:sz="4" w:space="0" w:color="000000"/>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b/>
                <w:bCs/>
                <w:color w:val="FFFFFF"/>
                <w:sz w:val="16"/>
                <w:szCs w:val="16"/>
                <w:lang w:eastAsia="ru-RU"/>
              </w:rPr>
            </w:pPr>
            <w:r w:rsidRPr="00AB0ED6">
              <w:rPr>
                <w:rFonts w:ascii="Verdana" w:eastAsia="Times New Roman" w:hAnsi="Verdana" w:cs="Tahoma"/>
                <w:b/>
                <w:bCs/>
                <w:color w:val="FFFFFF"/>
                <w:sz w:val="16"/>
                <w:szCs w:val="16"/>
                <w:lang w:eastAsia="ru-RU"/>
              </w:rPr>
              <w:t>Вложенный доход</w:t>
            </w:r>
          </w:p>
        </w:tc>
        <w:tc>
          <w:tcPr>
            <w:tcW w:w="954" w:type="dxa"/>
            <w:tcBorders>
              <w:top w:val="nil"/>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b/>
                <w:bCs/>
                <w:color w:val="FFFFFF"/>
                <w:sz w:val="16"/>
                <w:szCs w:val="16"/>
                <w:lang w:eastAsia="ru-RU"/>
              </w:rPr>
            </w:pPr>
            <w:r w:rsidRPr="00AB0ED6">
              <w:rPr>
                <w:rFonts w:ascii="Verdana" w:eastAsia="Times New Roman" w:hAnsi="Verdana" w:cs="Tahoma"/>
                <w:b/>
                <w:bCs/>
                <w:color w:val="FFFFFF"/>
                <w:sz w:val="16"/>
                <w:szCs w:val="16"/>
                <w:lang w:eastAsia="ru-RU"/>
              </w:rPr>
              <w:t>90 000</w:t>
            </w:r>
          </w:p>
        </w:tc>
        <w:tc>
          <w:tcPr>
            <w:tcW w:w="826" w:type="dxa"/>
            <w:tcBorders>
              <w:top w:val="nil"/>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color w:val="FFFFFF"/>
                <w:sz w:val="16"/>
                <w:szCs w:val="16"/>
                <w:lang w:eastAsia="ru-RU"/>
              </w:rPr>
            </w:pPr>
            <w:r w:rsidRPr="00AB0ED6">
              <w:rPr>
                <w:rFonts w:ascii="Verdana" w:eastAsia="Times New Roman" w:hAnsi="Verdana" w:cs="Tahoma"/>
                <w:color w:val="FFFFFF"/>
                <w:sz w:val="16"/>
                <w:szCs w:val="16"/>
                <w:lang w:eastAsia="ru-RU"/>
              </w:rPr>
              <w:t>30,0%</w:t>
            </w:r>
          </w:p>
        </w:tc>
        <w:tc>
          <w:tcPr>
            <w:tcW w:w="954" w:type="dxa"/>
            <w:tcBorders>
              <w:top w:val="nil"/>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b/>
                <w:bCs/>
                <w:color w:val="FFFFFF"/>
                <w:sz w:val="16"/>
                <w:szCs w:val="16"/>
                <w:lang w:eastAsia="ru-RU"/>
              </w:rPr>
            </w:pPr>
            <w:r w:rsidRPr="00AB0ED6">
              <w:rPr>
                <w:rFonts w:ascii="Verdana" w:eastAsia="Times New Roman" w:hAnsi="Verdana" w:cs="Tahoma"/>
                <w:b/>
                <w:bCs/>
                <w:color w:val="FFFFFF"/>
                <w:sz w:val="16"/>
                <w:szCs w:val="16"/>
                <w:lang w:eastAsia="ru-RU"/>
              </w:rPr>
              <w:t>60 000</w:t>
            </w:r>
          </w:p>
        </w:tc>
        <w:tc>
          <w:tcPr>
            <w:tcW w:w="826" w:type="dxa"/>
            <w:tcBorders>
              <w:top w:val="nil"/>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color w:val="FFFFFF"/>
                <w:sz w:val="16"/>
                <w:szCs w:val="16"/>
                <w:lang w:eastAsia="ru-RU"/>
              </w:rPr>
            </w:pPr>
            <w:r w:rsidRPr="00AB0ED6">
              <w:rPr>
                <w:rFonts w:ascii="Verdana" w:eastAsia="Times New Roman" w:hAnsi="Verdana" w:cs="Tahoma"/>
                <w:color w:val="FFFFFF"/>
                <w:sz w:val="16"/>
                <w:szCs w:val="16"/>
                <w:lang w:eastAsia="ru-RU"/>
              </w:rPr>
              <w:t>60,0%</w:t>
            </w:r>
          </w:p>
        </w:tc>
        <w:tc>
          <w:tcPr>
            <w:tcW w:w="1020" w:type="dxa"/>
            <w:tcBorders>
              <w:top w:val="nil"/>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b/>
                <w:bCs/>
                <w:color w:val="FFFFFF"/>
                <w:sz w:val="16"/>
                <w:szCs w:val="16"/>
                <w:lang w:eastAsia="ru-RU"/>
              </w:rPr>
            </w:pPr>
            <w:r w:rsidRPr="00AB0ED6">
              <w:rPr>
                <w:rFonts w:ascii="Verdana" w:eastAsia="Times New Roman" w:hAnsi="Verdana" w:cs="Tahoma"/>
                <w:b/>
                <w:bCs/>
                <w:color w:val="FFFFFF"/>
                <w:sz w:val="16"/>
                <w:szCs w:val="16"/>
                <w:lang w:eastAsia="ru-RU"/>
              </w:rPr>
              <w:t>150 000</w:t>
            </w:r>
          </w:p>
        </w:tc>
        <w:tc>
          <w:tcPr>
            <w:tcW w:w="760" w:type="dxa"/>
            <w:tcBorders>
              <w:top w:val="nil"/>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color w:val="FFFFFF"/>
                <w:sz w:val="16"/>
                <w:szCs w:val="16"/>
                <w:lang w:eastAsia="ru-RU"/>
              </w:rPr>
            </w:pPr>
            <w:r w:rsidRPr="00AB0ED6">
              <w:rPr>
                <w:rFonts w:ascii="Verdana" w:eastAsia="Times New Roman" w:hAnsi="Verdana" w:cs="Tahoma"/>
                <w:color w:val="FFFFFF"/>
                <w:sz w:val="16"/>
                <w:szCs w:val="16"/>
                <w:lang w:eastAsia="ru-RU"/>
              </w:rPr>
              <w:t>37,5%</w:t>
            </w:r>
          </w:p>
        </w:tc>
      </w:tr>
      <w:tr w:rsidR="00AB0ED6" w:rsidRPr="00AB0ED6" w:rsidTr="00AB0ED6">
        <w:trPr>
          <w:trHeight w:val="210"/>
        </w:trPr>
        <w:tc>
          <w:tcPr>
            <w:tcW w:w="2928" w:type="dxa"/>
            <w:gridSpan w:val="3"/>
            <w:tcBorders>
              <w:top w:val="single" w:sz="4" w:space="0" w:color="auto"/>
              <w:left w:val="single" w:sz="4" w:space="0" w:color="auto"/>
              <w:bottom w:val="single" w:sz="4" w:space="0" w:color="auto"/>
              <w:right w:val="nil"/>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b/>
                <w:bCs/>
                <w:color w:val="FFCCFF"/>
                <w:sz w:val="16"/>
                <w:szCs w:val="16"/>
                <w:lang w:eastAsia="ru-RU"/>
              </w:rPr>
            </w:pPr>
            <w:r w:rsidRPr="00AB0ED6">
              <w:rPr>
                <w:rFonts w:ascii="Verdana" w:eastAsia="Times New Roman" w:hAnsi="Verdana" w:cs="Tahoma"/>
                <w:b/>
                <w:bCs/>
                <w:color w:val="FFCCFF"/>
                <w:sz w:val="16"/>
                <w:szCs w:val="16"/>
                <w:lang w:eastAsia="ru-RU"/>
              </w:rPr>
              <w:t>Постоянные издержки</w:t>
            </w:r>
          </w:p>
        </w:tc>
        <w:tc>
          <w:tcPr>
            <w:tcW w:w="954" w:type="dxa"/>
            <w:tcBorders>
              <w:top w:val="nil"/>
              <w:left w:val="nil"/>
              <w:bottom w:val="single" w:sz="4" w:space="0" w:color="auto"/>
              <w:right w:val="nil"/>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color w:val="FFCCFF"/>
                <w:sz w:val="16"/>
                <w:szCs w:val="16"/>
                <w:lang w:eastAsia="ru-RU"/>
              </w:rPr>
            </w:pPr>
            <w:r w:rsidRPr="00AB0ED6">
              <w:rPr>
                <w:rFonts w:ascii="Verdana" w:eastAsia="Times New Roman" w:hAnsi="Verdana" w:cs="Tahoma"/>
                <w:color w:val="FFCCFF"/>
                <w:sz w:val="16"/>
                <w:szCs w:val="16"/>
                <w:lang w:eastAsia="ru-RU"/>
              </w:rPr>
              <w:t> </w:t>
            </w:r>
          </w:p>
        </w:tc>
        <w:tc>
          <w:tcPr>
            <w:tcW w:w="826" w:type="dxa"/>
            <w:tcBorders>
              <w:top w:val="nil"/>
              <w:left w:val="nil"/>
              <w:bottom w:val="single" w:sz="4" w:space="0" w:color="auto"/>
              <w:right w:val="nil"/>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color w:val="FFCCFF"/>
                <w:sz w:val="16"/>
                <w:szCs w:val="16"/>
                <w:lang w:eastAsia="ru-RU"/>
              </w:rPr>
            </w:pPr>
            <w:r w:rsidRPr="00AB0ED6">
              <w:rPr>
                <w:rFonts w:ascii="Verdana" w:eastAsia="Times New Roman" w:hAnsi="Verdana" w:cs="Tahoma"/>
                <w:color w:val="FFCCFF"/>
                <w:sz w:val="16"/>
                <w:szCs w:val="16"/>
                <w:lang w:eastAsia="ru-RU"/>
              </w:rPr>
              <w:t> </w:t>
            </w:r>
          </w:p>
        </w:tc>
        <w:tc>
          <w:tcPr>
            <w:tcW w:w="954" w:type="dxa"/>
            <w:tcBorders>
              <w:top w:val="nil"/>
              <w:left w:val="nil"/>
              <w:bottom w:val="single" w:sz="4" w:space="0" w:color="auto"/>
              <w:right w:val="nil"/>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color w:val="FFCCFF"/>
                <w:sz w:val="16"/>
                <w:szCs w:val="16"/>
                <w:lang w:eastAsia="ru-RU"/>
              </w:rPr>
            </w:pPr>
            <w:r w:rsidRPr="00AB0ED6">
              <w:rPr>
                <w:rFonts w:ascii="Verdana" w:eastAsia="Times New Roman" w:hAnsi="Verdana" w:cs="Tahoma"/>
                <w:color w:val="FFCCFF"/>
                <w:sz w:val="16"/>
                <w:szCs w:val="16"/>
                <w:lang w:eastAsia="ru-RU"/>
              </w:rPr>
              <w:t> </w:t>
            </w:r>
          </w:p>
        </w:tc>
        <w:tc>
          <w:tcPr>
            <w:tcW w:w="826" w:type="dxa"/>
            <w:tcBorders>
              <w:top w:val="nil"/>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color w:val="FFCCFF"/>
                <w:sz w:val="16"/>
                <w:szCs w:val="16"/>
                <w:lang w:eastAsia="ru-RU"/>
              </w:rPr>
            </w:pPr>
            <w:r w:rsidRPr="00AB0ED6">
              <w:rPr>
                <w:rFonts w:ascii="Verdana" w:eastAsia="Times New Roman" w:hAnsi="Verdana" w:cs="Tahoma"/>
                <w:color w:val="FFCCFF"/>
                <w:sz w:val="16"/>
                <w:szCs w:val="16"/>
                <w:lang w:eastAsia="ru-RU"/>
              </w:rPr>
              <w:t> </w:t>
            </w:r>
          </w:p>
        </w:tc>
        <w:tc>
          <w:tcPr>
            <w:tcW w:w="1020" w:type="dxa"/>
            <w:tcBorders>
              <w:top w:val="nil"/>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b/>
                <w:bCs/>
                <w:color w:val="FFCCFF"/>
                <w:sz w:val="16"/>
                <w:szCs w:val="16"/>
                <w:lang w:eastAsia="ru-RU"/>
              </w:rPr>
            </w:pPr>
            <w:r w:rsidRPr="00AB0ED6">
              <w:rPr>
                <w:rFonts w:ascii="Verdana" w:eastAsia="Times New Roman" w:hAnsi="Verdana" w:cs="Tahoma"/>
                <w:b/>
                <w:bCs/>
                <w:color w:val="FFCCFF"/>
                <w:sz w:val="16"/>
                <w:szCs w:val="16"/>
                <w:lang w:eastAsia="ru-RU"/>
              </w:rPr>
              <w:t>141 750</w:t>
            </w:r>
          </w:p>
        </w:tc>
        <w:tc>
          <w:tcPr>
            <w:tcW w:w="760" w:type="dxa"/>
            <w:tcBorders>
              <w:top w:val="nil"/>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color w:val="FFCCFF"/>
                <w:sz w:val="16"/>
                <w:szCs w:val="16"/>
                <w:lang w:eastAsia="ru-RU"/>
              </w:rPr>
            </w:pPr>
            <w:r w:rsidRPr="00AB0ED6">
              <w:rPr>
                <w:rFonts w:ascii="Verdana" w:eastAsia="Times New Roman" w:hAnsi="Verdana" w:cs="Tahoma"/>
                <w:color w:val="FFCCFF"/>
                <w:sz w:val="16"/>
                <w:szCs w:val="16"/>
                <w:lang w:eastAsia="ru-RU"/>
              </w:rPr>
              <w:t> </w:t>
            </w:r>
          </w:p>
        </w:tc>
      </w:tr>
      <w:tr w:rsidR="00AB0ED6" w:rsidRPr="00AB0ED6" w:rsidTr="00AB0ED6">
        <w:trPr>
          <w:trHeight w:val="210"/>
        </w:trPr>
        <w:tc>
          <w:tcPr>
            <w:tcW w:w="2928" w:type="dxa"/>
            <w:gridSpan w:val="3"/>
            <w:tcBorders>
              <w:top w:val="single" w:sz="4" w:space="0" w:color="auto"/>
              <w:left w:val="single" w:sz="4" w:space="0" w:color="auto"/>
              <w:bottom w:val="single" w:sz="4" w:space="0" w:color="auto"/>
              <w:right w:val="nil"/>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b/>
                <w:bCs/>
                <w:color w:val="FFFFFF"/>
                <w:sz w:val="16"/>
                <w:szCs w:val="16"/>
                <w:lang w:eastAsia="ru-RU"/>
              </w:rPr>
            </w:pPr>
            <w:r w:rsidRPr="00AB0ED6">
              <w:rPr>
                <w:rFonts w:ascii="Verdana" w:eastAsia="Times New Roman" w:hAnsi="Verdana" w:cs="Tahoma"/>
                <w:b/>
                <w:bCs/>
                <w:color w:val="FFFFFF"/>
                <w:sz w:val="16"/>
                <w:szCs w:val="16"/>
                <w:lang w:eastAsia="ru-RU"/>
              </w:rPr>
              <w:t>Прибыль до налогов</w:t>
            </w:r>
          </w:p>
        </w:tc>
        <w:tc>
          <w:tcPr>
            <w:tcW w:w="954" w:type="dxa"/>
            <w:tcBorders>
              <w:top w:val="nil"/>
              <w:left w:val="nil"/>
              <w:bottom w:val="single" w:sz="4" w:space="0" w:color="auto"/>
              <w:right w:val="nil"/>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color w:val="FFFFFF"/>
                <w:sz w:val="16"/>
                <w:szCs w:val="16"/>
                <w:lang w:eastAsia="ru-RU"/>
              </w:rPr>
            </w:pPr>
            <w:r w:rsidRPr="00AB0ED6">
              <w:rPr>
                <w:rFonts w:ascii="Verdana" w:eastAsia="Times New Roman" w:hAnsi="Verdana" w:cs="Tahoma"/>
                <w:color w:val="FFFFFF"/>
                <w:sz w:val="16"/>
                <w:szCs w:val="16"/>
                <w:lang w:eastAsia="ru-RU"/>
              </w:rPr>
              <w:t> </w:t>
            </w:r>
          </w:p>
        </w:tc>
        <w:tc>
          <w:tcPr>
            <w:tcW w:w="826" w:type="dxa"/>
            <w:tcBorders>
              <w:top w:val="nil"/>
              <w:left w:val="nil"/>
              <w:bottom w:val="single" w:sz="4" w:space="0" w:color="auto"/>
              <w:right w:val="nil"/>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color w:val="FFFFFF"/>
                <w:sz w:val="16"/>
                <w:szCs w:val="16"/>
                <w:lang w:eastAsia="ru-RU"/>
              </w:rPr>
            </w:pPr>
            <w:r w:rsidRPr="00AB0ED6">
              <w:rPr>
                <w:rFonts w:ascii="Verdana" w:eastAsia="Times New Roman" w:hAnsi="Verdana" w:cs="Tahoma"/>
                <w:color w:val="FFFFFF"/>
                <w:sz w:val="16"/>
                <w:szCs w:val="16"/>
                <w:lang w:eastAsia="ru-RU"/>
              </w:rPr>
              <w:t> </w:t>
            </w:r>
          </w:p>
        </w:tc>
        <w:tc>
          <w:tcPr>
            <w:tcW w:w="954" w:type="dxa"/>
            <w:tcBorders>
              <w:top w:val="nil"/>
              <w:left w:val="nil"/>
              <w:bottom w:val="single" w:sz="4" w:space="0" w:color="auto"/>
              <w:right w:val="nil"/>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color w:val="FFFFFF"/>
                <w:sz w:val="16"/>
                <w:szCs w:val="16"/>
                <w:lang w:eastAsia="ru-RU"/>
              </w:rPr>
            </w:pPr>
            <w:r w:rsidRPr="00AB0ED6">
              <w:rPr>
                <w:rFonts w:ascii="Verdana" w:eastAsia="Times New Roman" w:hAnsi="Verdana" w:cs="Tahoma"/>
                <w:color w:val="FFFFFF"/>
                <w:sz w:val="16"/>
                <w:szCs w:val="16"/>
                <w:lang w:eastAsia="ru-RU"/>
              </w:rPr>
              <w:t> </w:t>
            </w:r>
          </w:p>
        </w:tc>
        <w:tc>
          <w:tcPr>
            <w:tcW w:w="826" w:type="dxa"/>
            <w:tcBorders>
              <w:top w:val="nil"/>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color w:val="FFFFFF"/>
                <w:sz w:val="16"/>
                <w:szCs w:val="16"/>
                <w:lang w:eastAsia="ru-RU"/>
              </w:rPr>
            </w:pPr>
            <w:r w:rsidRPr="00AB0ED6">
              <w:rPr>
                <w:rFonts w:ascii="Verdana" w:eastAsia="Times New Roman" w:hAnsi="Verdana" w:cs="Tahoma"/>
                <w:color w:val="FFFFFF"/>
                <w:sz w:val="16"/>
                <w:szCs w:val="16"/>
                <w:lang w:eastAsia="ru-RU"/>
              </w:rPr>
              <w:t> </w:t>
            </w:r>
          </w:p>
        </w:tc>
        <w:tc>
          <w:tcPr>
            <w:tcW w:w="1020" w:type="dxa"/>
            <w:tcBorders>
              <w:top w:val="nil"/>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b/>
                <w:bCs/>
                <w:color w:val="FFFFFF"/>
                <w:sz w:val="16"/>
                <w:szCs w:val="16"/>
                <w:lang w:eastAsia="ru-RU"/>
              </w:rPr>
            </w:pPr>
            <w:r w:rsidRPr="00AB0ED6">
              <w:rPr>
                <w:rFonts w:ascii="Verdana" w:eastAsia="Times New Roman" w:hAnsi="Verdana" w:cs="Tahoma"/>
                <w:b/>
                <w:bCs/>
                <w:color w:val="FFFFFF"/>
                <w:sz w:val="16"/>
                <w:szCs w:val="16"/>
                <w:lang w:eastAsia="ru-RU"/>
              </w:rPr>
              <w:t>8 250</w:t>
            </w:r>
          </w:p>
        </w:tc>
        <w:tc>
          <w:tcPr>
            <w:tcW w:w="760" w:type="dxa"/>
            <w:tcBorders>
              <w:top w:val="nil"/>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color w:val="FFFFFF"/>
                <w:sz w:val="16"/>
                <w:szCs w:val="16"/>
                <w:lang w:eastAsia="ru-RU"/>
              </w:rPr>
            </w:pPr>
            <w:r w:rsidRPr="00AB0ED6">
              <w:rPr>
                <w:rFonts w:ascii="Verdana" w:eastAsia="Times New Roman" w:hAnsi="Verdana" w:cs="Tahoma"/>
                <w:color w:val="FFFFFF"/>
                <w:sz w:val="16"/>
                <w:szCs w:val="16"/>
                <w:lang w:eastAsia="ru-RU"/>
              </w:rPr>
              <w:t> </w:t>
            </w:r>
          </w:p>
        </w:tc>
      </w:tr>
      <w:tr w:rsidR="00AB0ED6" w:rsidRPr="00AB0ED6" w:rsidTr="00AB0ED6">
        <w:trPr>
          <w:trHeight w:val="210"/>
        </w:trPr>
        <w:tc>
          <w:tcPr>
            <w:tcW w:w="5662" w:type="dxa"/>
            <w:gridSpan w:val="6"/>
            <w:tcBorders>
              <w:top w:val="single" w:sz="4" w:space="0" w:color="auto"/>
              <w:left w:val="single" w:sz="4" w:space="0" w:color="auto"/>
              <w:bottom w:val="single" w:sz="4" w:space="0" w:color="auto"/>
              <w:right w:val="nil"/>
            </w:tcBorders>
            <w:shd w:val="clear" w:color="000000" w:fill="FF0000"/>
            <w:noWrap/>
            <w:vAlign w:val="bottom"/>
            <w:hideMark/>
          </w:tcPr>
          <w:p w:rsidR="00AB0ED6" w:rsidRPr="00AB0ED6" w:rsidRDefault="00AB0ED6" w:rsidP="00AB0ED6">
            <w:pPr>
              <w:spacing w:after="0" w:line="240" w:lineRule="auto"/>
              <w:rPr>
                <w:rFonts w:ascii="Verdana" w:eastAsia="Times New Roman" w:hAnsi="Verdana" w:cs="Tahoma"/>
                <w:b/>
                <w:bCs/>
                <w:color w:val="FFFFFF"/>
                <w:sz w:val="16"/>
                <w:szCs w:val="16"/>
                <w:lang w:eastAsia="ru-RU"/>
              </w:rPr>
            </w:pPr>
            <w:r w:rsidRPr="00AB0ED6">
              <w:rPr>
                <w:rFonts w:ascii="Verdana" w:eastAsia="Times New Roman" w:hAnsi="Verdana" w:cs="Tahoma"/>
                <w:b/>
                <w:bCs/>
                <w:color w:val="FFFFFF"/>
                <w:sz w:val="16"/>
                <w:szCs w:val="16"/>
                <w:lang w:eastAsia="ru-RU"/>
              </w:rPr>
              <w:t>Общая точка безубыточности PBE (141 750/0,375)</w:t>
            </w:r>
          </w:p>
        </w:tc>
        <w:tc>
          <w:tcPr>
            <w:tcW w:w="826" w:type="dxa"/>
            <w:tcBorders>
              <w:top w:val="nil"/>
              <w:left w:val="nil"/>
              <w:bottom w:val="single" w:sz="4" w:space="0" w:color="auto"/>
              <w:right w:val="nil"/>
            </w:tcBorders>
            <w:shd w:val="clear" w:color="000000" w:fill="FF0000"/>
            <w:noWrap/>
            <w:vAlign w:val="bottom"/>
            <w:hideMark/>
          </w:tcPr>
          <w:p w:rsidR="00AB0ED6" w:rsidRPr="00AB0ED6" w:rsidRDefault="00AB0ED6" w:rsidP="00AB0ED6">
            <w:pPr>
              <w:spacing w:after="0" w:line="240" w:lineRule="auto"/>
              <w:rPr>
                <w:rFonts w:ascii="Verdana" w:eastAsia="Times New Roman" w:hAnsi="Verdana" w:cs="Tahoma"/>
                <w:color w:val="FFFFFF"/>
                <w:sz w:val="16"/>
                <w:szCs w:val="16"/>
                <w:lang w:eastAsia="ru-RU"/>
              </w:rPr>
            </w:pPr>
            <w:r w:rsidRPr="00AB0ED6">
              <w:rPr>
                <w:rFonts w:ascii="Verdana" w:eastAsia="Times New Roman" w:hAnsi="Verdana" w:cs="Tahoma"/>
                <w:color w:val="FFFFFF"/>
                <w:sz w:val="16"/>
                <w:szCs w:val="16"/>
                <w:lang w:eastAsia="ru-RU"/>
              </w:rPr>
              <w:t> </w:t>
            </w:r>
          </w:p>
        </w:tc>
        <w:tc>
          <w:tcPr>
            <w:tcW w:w="1020" w:type="dxa"/>
            <w:tcBorders>
              <w:top w:val="nil"/>
              <w:left w:val="single" w:sz="4" w:space="0" w:color="auto"/>
              <w:bottom w:val="single" w:sz="4" w:space="0" w:color="auto"/>
              <w:right w:val="single" w:sz="4" w:space="0" w:color="auto"/>
            </w:tcBorders>
            <w:shd w:val="clear" w:color="000000" w:fill="FF0000"/>
            <w:noWrap/>
            <w:vAlign w:val="bottom"/>
            <w:hideMark/>
          </w:tcPr>
          <w:p w:rsidR="00AB0ED6" w:rsidRPr="00AB0ED6" w:rsidRDefault="00AB0ED6" w:rsidP="00AB0ED6">
            <w:pPr>
              <w:spacing w:after="0" w:line="240" w:lineRule="auto"/>
              <w:jc w:val="right"/>
              <w:rPr>
                <w:rFonts w:ascii="Verdana" w:eastAsia="Times New Roman" w:hAnsi="Verdana" w:cs="Tahoma"/>
                <w:b/>
                <w:bCs/>
                <w:color w:val="FFFFFF"/>
                <w:sz w:val="16"/>
                <w:szCs w:val="16"/>
                <w:lang w:eastAsia="ru-RU"/>
              </w:rPr>
            </w:pPr>
            <w:r w:rsidRPr="00AB0ED6">
              <w:rPr>
                <w:rFonts w:ascii="Verdana" w:eastAsia="Times New Roman" w:hAnsi="Verdana" w:cs="Tahoma"/>
                <w:b/>
                <w:bCs/>
                <w:color w:val="FFFFFF"/>
                <w:sz w:val="16"/>
                <w:szCs w:val="16"/>
                <w:lang w:eastAsia="ru-RU"/>
              </w:rPr>
              <w:t>378 000</w:t>
            </w:r>
          </w:p>
        </w:tc>
        <w:tc>
          <w:tcPr>
            <w:tcW w:w="760" w:type="dxa"/>
            <w:tcBorders>
              <w:top w:val="nil"/>
              <w:left w:val="nil"/>
              <w:bottom w:val="single" w:sz="4" w:space="0" w:color="auto"/>
              <w:right w:val="single" w:sz="4" w:space="0" w:color="auto"/>
            </w:tcBorders>
            <w:shd w:val="clear" w:color="000000" w:fill="FF0000"/>
            <w:noWrap/>
            <w:vAlign w:val="bottom"/>
            <w:hideMark/>
          </w:tcPr>
          <w:p w:rsidR="00AB0ED6" w:rsidRPr="00AB0ED6" w:rsidRDefault="00AB0ED6" w:rsidP="00AB0ED6">
            <w:pPr>
              <w:spacing w:after="0" w:line="240" w:lineRule="auto"/>
              <w:rPr>
                <w:rFonts w:ascii="Verdana" w:eastAsia="Times New Roman" w:hAnsi="Verdana" w:cs="Tahoma"/>
                <w:color w:val="FFFFFF"/>
                <w:sz w:val="16"/>
                <w:szCs w:val="16"/>
                <w:lang w:eastAsia="ru-RU"/>
              </w:rPr>
            </w:pPr>
            <w:r w:rsidRPr="00AB0ED6">
              <w:rPr>
                <w:rFonts w:ascii="Verdana" w:eastAsia="Times New Roman" w:hAnsi="Verdana" w:cs="Tahoma"/>
                <w:color w:val="FFFFFF"/>
                <w:sz w:val="16"/>
                <w:szCs w:val="16"/>
                <w:lang w:eastAsia="ru-RU"/>
              </w:rPr>
              <w:t> </w:t>
            </w:r>
          </w:p>
        </w:tc>
      </w:tr>
    </w:tbl>
    <w:p w:rsidR="004D067D" w:rsidRPr="00AB622B"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С помощью этого формата можно анализировать структуру производства и продаж предприятия и добиваться наиболее эффективной, приняв в качестве критерия минимум значения точки безубыточности. </w:t>
      </w:r>
    </w:p>
    <w:p w:rsidR="004D067D" w:rsidRPr="00AB622B"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На практике, особенно при большой номенклатуре производства, обычно прибегают к раздельному анализу безубыточности различных видов продукции. Постоянные издержки при этом условно распределяют по видам продукции пропорционально объемам реализации продукции в денежном выражении. Последняя таблица согласно этому приему будет иметь следующий вид: </w:t>
      </w:r>
    </w:p>
    <w:tbl>
      <w:tblPr>
        <w:tblW w:w="8268" w:type="dxa"/>
        <w:tblInd w:w="103" w:type="dxa"/>
        <w:tblLook w:val="04A0"/>
      </w:tblPr>
      <w:tblGrid>
        <w:gridCol w:w="515"/>
        <w:gridCol w:w="513"/>
        <w:gridCol w:w="2111"/>
        <w:gridCol w:w="954"/>
        <w:gridCol w:w="854"/>
        <w:gridCol w:w="954"/>
        <w:gridCol w:w="854"/>
        <w:gridCol w:w="1020"/>
        <w:gridCol w:w="854"/>
      </w:tblGrid>
      <w:tr w:rsidR="00AB0ED6" w:rsidRPr="00AB0ED6" w:rsidTr="00AB0ED6">
        <w:trPr>
          <w:trHeight w:val="210"/>
        </w:trPr>
        <w:tc>
          <w:tcPr>
            <w:tcW w:w="2928" w:type="dxa"/>
            <w:gridSpan w:val="3"/>
            <w:tcBorders>
              <w:top w:val="single" w:sz="4" w:space="0" w:color="auto"/>
              <w:left w:val="single" w:sz="4" w:space="0" w:color="auto"/>
              <w:bottom w:val="single" w:sz="4" w:space="0" w:color="auto"/>
              <w:right w:val="single" w:sz="4" w:space="0" w:color="000000"/>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color w:val="FFFFFF"/>
                <w:sz w:val="16"/>
                <w:szCs w:val="16"/>
                <w:lang w:eastAsia="ru-RU"/>
              </w:rPr>
            </w:pPr>
            <w:r w:rsidRPr="00AB0ED6">
              <w:rPr>
                <w:rFonts w:ascii="Verdana" w:eastAsia="Times New Roman" w:hAnsi="Verdana" w:cs="Tahoma"/>
                <w:color w:val="FFFFFF"/>
                <w:sz w:val="16"/>
                <w:szCs w:val="16"/>
                <w:lang w:eastAsia="ru-RU"/>
              </w:rPr>
              <w:t>Наименование показателей</w:t>
            </w:r>
          </w:p>
        </w:tc>
        <w:tc>
          <w:tcPr>
            <w:tcW w:w="1780" w:type="dxa"/>
            <w:gridSpan w:val="2"/>
            <w:tcBorders>
              <w:top w:val="single" w:sz="4" w:space="0" w:color="auto"/>
              <w:left w:val="single" w:sz="4" w:space="0" w:color="auto"/>
              <w:bottom w:val="single" w:sz="4" w:space="0" w:color="auto"/>
              <w:right w:val="single" w:sz="4" w:space="0" w:color="000000"/>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color w:val="FFFFFF"/>
                <w:sz w:val="16"/>
                <w:szCs w:val="16"/>
                <w:lang w:eastAsia="ru-RU"/>
              </w:rPr>
            </w:pPr>
            <w:r w:rsidRPr="00AB0ED6">
              <w:rPr>
                <w:rFonts w:ascii="Verdana" w:eastAsia="Times New Roman" w:hAnsi="Verdana" w:cs="Tahoma"/>
                <w:color w:val="FFFFFF"/>
                <w:sz w:val="16"/>
                <w:szCs w:val="16"/>
                <w:lang w:eastAsia="ru-RU"/>
              </w:rPr>
              <w:t>Продукция А</w:t>
            </w:r>
          </w:p>
        </w:tc>
        <w:tc>
          <w:tcPr>
            <w:tcW w:w="1780" w:type="dxa"/>
            <w:gridSpan w:val="2"/>
            <w:tcBorders>
              <w:top w:val="single" w:sz="4" w:space="0" w:color="auto"/>
              <w:left w:val="single" w:sz="4" w:space="0" w:color="auto"/>
              <w:bottom w:val="single" w:sz="4" w:space="0" w:color="auto"/>
              <w:right w:val="single" w:sz="4" w:space="0" w:color="000000"/>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color w:val="FFFFFF"/>
                <w:sz w:val="16"/>
                <w:szCs w:val="16"/>
                <w:lang w:eastAsia="ru-RU"/>
              </w:rPr>
            </w:pPr>
            <w:r w:rsidRPr="00AB0ED6">
              <w:rPr>
                <w:rFonts w:ascii="Verdana" w:eastAsia="Times New Roman" w:hAnsi="Verdana" w:cs="Tahoma"/>
                <w:color w:val="FFFFFF"/>
                <w:sz w:val="16"/>
                <w:szCs w:val="16"/>
                <w:lang w:eastAsia="ru-RU"/>
              </w:rPr>
              <w:t>Продукция В</w:t>
            </w:r>
          </w:p>
        </w:tc>
        <w:tc>
          <w:tcPr>
            <w:tcW w:w="1020" w:type="dxa"/>
            <w:tcBorders>
              <w:top w:val="single" w:sz="4" w:space="0" w:color="auto"/>
              <w:left w:val="nil"/>
              <w:bottom w:val="single" w:sz="4" w:space="0" w:color="auto"/>
              <w:right w:val="nil"/>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b/>
                <w:bCs/>
                <w:color w:val="FFFFFF"/>
                <w:sz w:val="16"/>
                <w:szCs w:val="16"/>
                <w:lang w:eastAsia="ru-RU"/>
              </w:rPr>
            </w:pPr>
            <w:r w:rsidRPr="00AB0ED6">
              <w:rPr>
                <w:rFonts w:ascii="Verdana" w:eastAsia="Times New Roman" w:hAnsi="Verdana" w:cs="Tahoma"/>
                <w:b/>
                <w:bCs/>
                <w:color w:val="FFFFFF"/>
                <w:sz w:val="16"/>
                <w:szCs w:val="16"/>
                <w:lang w:eastAsia="ru-RU"/>
              </w:rPr>
              <w:t>Всего</w:t>
            </w:r>
          </w:p>
        </w:tc>
        <w:tc>
          <w:tcPr>
            <w:tcW w:w="760" w:type="dxa"/>
            <w:tcBorders>
              <w:top w:val="single" w:sz="4" w:space="0" w:color="auto"/>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color w:val="FFFFFF"/>
                <w:sz w:val="16"/>
                <w:szCs w:val="16"/>
                <w:lang w:eastAsia="ru-RU"/>
              </w:rPr>
            </w:pPr>
            <w:r w:rsidRPr="00AB0ED6">
              <w:rPr>
                <w:rFonts w:ascii="Verdana" w:eastAsia="Times New Roman" w:hAnsi="Verdana" w:cs="Tahoma"/>
                <w:color w:val="FFFFFF"/>
                <w:sz w:val="16"/>
                <w:szCs w:val="16"/>
                <w:lang w:eastAsia="ru-RU"/>
              </w:rPr>
              <w:t> </w:t>
            </w:r>
          </w:p>
        </w:tc>
      </w:tr>
      <w:tr w:rsidR="00AB0ED6" w:rsidRPr="00AB0ED6" w:rsidTr="00AB0ED6">
        <w:trPr>
          <w:trHeight w:val="210"/>
        </w:trPr>
        <w:tc>
          <w:tcPr>
            <w:tcW w:w="409" w:type="dxa"/>
            <w:tcBorders>
              <w:top w:val="nil"/>
              <w:left w:val="nil"/>
              <w:bottom w:val="nil"/>
              <w:right w:val="nil"/>
            </w:tcBorders>
            <w:shd w:val="clear" w:color="auto" w:fill="auto"/>
            <w:noWrap/>
            <w:vAlign w:val="bottom"/>
            <w:hideMark/>
          </w:tcPr>
          <w:p w:rsidR="00AB0ED6" w:rsidRPr="00AB0ED6" w:rsidRDefault="00AB0ED6" w:rsidP="00AB0ED6">
            <w:pPr>
              <w:spacing w:after="0" w:line="240" w:lineRule="auto"/>
              <w:rPr>
                <w:rFonts w:ascii="Verdana" w:eastAsia="Times New Roman" w:hAnsi="Verdana" w:cs="Tahoma"/>
                <w:color w:val="000000"/>
                <w:sz w:val="16"/>
                <w:szCs w:val="16"/>
                <w:lang w:eastAsia="ru-RU"/>
              </w:rPr>
            </w:pPr>
          </w:p>
        </w:tc>
        <w:tc>
          <w:tcPr>
            <w:tcW w:w="408" w:type="dxa"/>
            <w:tcBorders>
              <w:top w:val="nil"/>
              <w:left w:val="nil"/>
              <w:bottom w:val="nil"/>
              <w:right w:val="nil"/>
            </w:tcBorders>
            <w:shd w:val="clear" w:color="auto" w:fill="auto"/>
            <w:noWrap/>
            <w:vAlign w:val="bottom"/>
            <w:hideMark/>
          </w:tcPr>
          <w:p w:rsidR="00AB0ED6" w:rsidRPr="00AB0ED6" w:rsidRDefault="00AB0ED6" w:rsidP="00AB0ED6">
            <w:pPr>
              <w:spacing w:after="0" w:line="240" w:lineRule="auto"/>
              <w:rPr>
                <w:rFonts w:ascii="Verdana" w:eastAsia="Times New Roman" w:hAnsi="Verdana" w:cs="Tahoma"/>
                <w:color w:val="000000"/>
                <w:sz w:val="16"/>
                <w:szCs w:val="16"/>
                <w:lang w:eastAsia="ru-RU"/>
              </w:rPr>
            </w:pPr>
          </w:p>
        </w:tc>
        <w:tc>
          <w:tcPr>
            <w:tcW w:w="2111" w:type="dxa"/>
            <w:tcBorders>
              <w:top w:val="nil"/>
              <w:left w:val="nil"/>
              <w:bottom w:val="nil"/>
              <w:right w:val="nil"/>
            </w:tcBorders>
            <w:shd w:val="clear" w:color="auto" w:fill="auto"/>
            <w:noWrap/>
            <w:vAlign w:val="bottom"/>
            <w:hideMark/>
          </w:tcPr>
          <w:p w:rsidR="00AB0ED6" w:rsidRPr="00AB0ED6" w:rsidRDefault="00AB0ED6" w:rsidP="00AB0ED6">
            <w:pPr>
              <w:spacing w:after="0" w:line="240" w:lineRule="auto"/>
              <w:rPr>
                <w:rFonts w:ascii="Verdana" w:eastAsia="Times New Roman" w:hAnsi="Verdana" w:cs="Tahoma"/>
                <w:color w:val="000000"/>
                <w:sz w:val="16"/>
                <w:szCs w:val="16"/>
                <w:lang w:eastAsia="ru-RU"/>
              </w:rPr>
            </w:pPr>
          </w:p>
        </w:tc>
        <w:tc>
          <w:tcPr>
            <w:tcW w:w="954" w:type="dxa"/>
            <w:tcBorders>
              <w:top w:val="nil"/>
              <w:left w:val="nil"/>
              <w:bottom w:val="nil"/>
              <w:right w:val="nil"/>
            </w:tcBorders>
            <w:shd w:val="clear" w:color="auto" w:fill="auto"/>
            <w:noWrap/>
            <w:vAlign w:val="bottom"/>
            <w:hideMark/>
          </w:tcPr>
          <w:p w:rsidR="00AB0ED6" w:rsidRPr="00AB0ED6" w:rsidRDefault="00AB0ED6" w:rsidP="00AB0ED6">
            <w:pPr>
              <w:spacing w:after="0" w:line="240" w:lineRule="auto"/>
              <w:rPr>
                <w:rFonts w:ascii="Verdana" w:eastAsia="Times New Roman" w:hAnsi="Verdana" w:cs="Tahoma"/>
                <w:color w:val="000000"/>
                <w:sz w:val="16"/>
                <w:szCs w:val="16"/>
                <w:lang w:eastAsia="ru-RU"/>
              </w:rPr>
            </w:pPr>
          </w:p>
        </w:tc>
        <w:tc>
          <w:tcPr>
            <w:tcW w:w="826" w:type="dxa"/>
            <w:tcBorders>
              <w:top w:val="nil"/>
              <w:left w:val="nil"/>
              <w:bottom w:val="nil"/>
              <w:right w:val="nil"/>
            </w:tcBorders>
            <w:shd w:val="clear" w:color="auto" w:fill="auto"/>
            <w:noWrap/>
            <w:vAlign w:val="bottom"/>
            <w:hideMark/>
          </w:tcPr>
          <w:p w:rsidR="00AB0ED6" w:rsidRPr="00AB0ED6" w:rsidRDefault="00AB0ED6" w:rsidP="00AB0ED6">
            <w:pPr>
              <w:spacing w:after="0" w:line="240" w:lineRule="auto"/>
              <w:rPr>
                <w:rFonts w:ascii="Verdana" w:eastAsia="Times New Roman" w:hAnsi="Verdana" w:cs="Tahoma"/>
                <w:color w:val="000000"/>
                <w:sz w:val="16"/>
                <w:szCs w:val="16"/>
                <w:lang w:eastAsia="ru-RU"/>
              </w:rPr>
            </w:pPr>
          </w:p>
        </w:tc>
        <w:tc>
          <w:tcPr>
            <w:tcW w:w="954" w:type="dxa"/>
            <w:tcBorders>
              <w:top w:val="nil"/>
              <w:left w:val="nil"/>
              <w:bottom w:val="nil"/>
              <w:right w:val="nil"/>
            </w:tcBorders>
            <w:shd w:val="clear" w:color="auto" w:fill="auto"/>
            <w:noWrap/>
            <w:vAlign w:val="bottom"/>
            <w:hideMark/>
          </w:tcPr>
          <w:p w:rsidR="00AB0ED6" w:rsidRPr="00AB0ED6" w:rsidRDefault="00AB0ED6" w:rsidP="00AB0ED6">
            <w:pPr>
              <w:spacing w:after="0" w:line="240" w:lineRule="auto"/>
              <w:rPr>
                <w:rFonts w:ascii="Verdana" w:eastAsia="Times New Roman" w:hAnsi="Verdana" w:cs="Tahoma"/>
                <w:color w:val="000000"/>
                <w:sz w:val="16"/>
                <w:szCs w:val="16"/>
                <w:lang w:eastAsia="ru-RU"/>
              </w:rPr>
            </w:pPr>
          </w:p>
        </w:tc>
        <w:tc>
          <w:tcPr>
            <w:tcW w:w="826" w:type="dxa"/>
            <w:tcBorders>
              <w:top w:val="nil"/>
              <w:left w:val="nil"/>
              <w:bottom w:val="nil"/>
              <w:right w:val="nil"/>
            </w:tcBorders>
            <w:shd w:val="clear" w:color="auto" w:fill="auto"/>
            <w:noWrap/>
            <w:vAlign w:val="bottom"/>
            <w:hideMark/>
          </w:tcPr>
          <w:p w:rsidR="00AB0ED6" w:rsidRPr="00AB0ED6" w:rsidRDefault="00AB0ED6" w:rsidP="00AB0ED6">
            <w:pPr>
              <w:spacing w:after="0" w:line="240" w:lineRule="auto"/>
              <w:rPr>
                <w:rFonts w:ascii="Verdana" w:eastAsia="Times New Roman" w:hAnsi="Verdana" w:cs="Tahoma"/>
                <w:color w:val="000000"/>
                <w:sz w:val="16"/>
                <w:szCs w:val="16"/>
                <w:lang w:eastAsia="ru-RU"/>
              </w:rPr>
            </w:pPr>
          </w:p>
        </w:tc>
        <w:tc>
          <w:tcPr>
            <w:tcW w:w="1020" w:type="dxa"/>
            <w:tcBorders>
              <w:top w:val="nil"/>
              <w:left w:val="nil"/>
              <w:bottom w:val="nil"/>
              <w:right w:val="nil"/>
            </w:tcBorders>
            <w:shd w:val="clear" w:color="auto" w:fill="auto"/>
            <w:noWrap/>
            <w:vAlign w:val="bottom"/>
            <w:hideMark/>
          </w:tcPr>
          <w:p w:rsidR="00AB0ED6" w:rsidRPr="00AB0ED6" w:rsidRDefault="00AB0ED6" w:rsidP="00AB0ED6">
            <w:pPr>
              <w:spacing w:after="0" w:line="240" w:lineRule="auto"/>
              <w:rPr>
                <w:rFonts w:ascii="Verdana" w:eastAsia="Times New Roman" w:hAnsi="Verdana" w:cs="Tahoma"/>
                <w:color w:val="000000"/>
                <w:sz w:val="16"/>
                <w:szCs w:val="16"/>
                <w:lang w:eastAsia="ru-RU"/>
              </w:rPr>
            </w:pPr>
          </w:p>
        </w:tc>
        <w:tc>
          <w:tcPr>
            <w:tcW w:w="760" w:type="dxa"/>
            <w:tcBorders>
              <w:top w:val="nil"/>
              <w:left w:val="nil"/>
              <w:bottom w:val="nil"/>
              <w:right w:val="nil"/>
            </w:tcBorders>
            <w:shd w:val="clear" w:color="auto" w:fill="auto"/>
            <w:noWrap/>
            <w:vAlign w:val="bottom"/>
            <w:hideMark/>
          </w:tcPr>
          <w:p w:rsidR="00AB0ED6" w:rsidRPr="00AB0ED6" w:rsidRDefault="00AB0ED6" w:rsidP="00AB0ED6">
            <w:pPr>
              <w:spacing w:after="0" w:line="240" w:lineRule="auto"/>
              <w:rPr>
                <w:rFonts w:ascii="Verdana" w:eastAsia="Times New Roman" w:hAnsi="Verdana" w:cs="Tahoma"/>
                <w:color w:val="000000"/>
                <w:sz w:val="16"/>
                <w:szCs w:val="16"/>
                <w:lang w:eastAsia="ru-RU"/>
              </w:rPr>
            </w:pPr>
          </w:p>
        </w:tc>
      </w:tr>
      <w:tr w:rsidR="00AB0ED6" w:rsidRPr="00AB0ED6" w:rsidTr="00AB0ED6">
        <w:trPr>
          <w:trHeight w:val="210"/>
        </w:trPr>
        <w:tc>
          <w:tcPr>
            <w:tcW w:w="817" w:type="dxa"/>
            <w:gridSpan w:val="2"/>
            <w:tcBorders>
              <w:top w:val="single" w:sz="4" w:space="0" w:color="auto"/>
              <w:left w:val="single" w:sz="4" w:space="0" w:color="auto"/>
              <w:bottom w:val="single" w:sz="4" w:space="0" w:color="auto"/>
              <w:right w:val="nil"/>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b/>
                <w:bCs/>
                <w:color w:val="FFFFFF"/>
                <w:sz w:val="16"/>
                <w:szCs w:val="16"/>
                <w:lang w:eastAsia="ru-RU"/>
              </w:rPr>
            </w:pPr>
            <w:r w:rsidRPr="00AB0ED6">
              <w:rPr>
                <w:rFonts w:ascii="Verdana" w:eastAsia="Times New Roman" w:hAnsi="Verdana" w:cs="Tahoma"/>
                <w:b/>
                <w:bCs/>
                <w:color w:val="FFFFFF"/>
                <w:sz w:val="16"/>
                <w:szCs w:val="16"/>
                <w:lang w:eastAsia="ru-RU"/>
              </w:rPr>
              <w:t>Выручка</w:t>
            </w:r>
          </w:p>
        </w:tc>
        <w:tc>
          <w:tcPr>
            <w:tcW w:w="2111" w:type="dxa"/>
            <w:tcBorders>
              <w:top w:val="single" w:sz="4" w:space="0" w:color="auto"/>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color w:val="FFFFFF"/>
                <w:sz w:val="16"/>
                <w:szCs w:val="16"/>
                <w:lang w:eastAsia="ru-RU"/>
              </w:rPr>
            </w:pPr>
            <w:r w:rsidRPr="00AB0ED6">
              <w:rPr>
                <w:rFonts w:ascii="Verdana" w:eastAsia="Times New Roman" w:hAnsi="Verdana" w:cs="Tahoma"/>
                <w:color w:val="FFFFFF"/>
                <w:sz w:val="16"/>
                <w:szCs w:val="16"/>
                <w:lang w:eastAsia="ru-RU"/>
              </w:rPr>
              <w:t> </w:t>
            </w:r>
          </w:p>
        </w:tc>
        <w:tc>
          <w:tcPr>
            <w:tcW w:w="954" w:type="dxa"/>
            <w:tcBorders>
              <w:top w:val="single" w:sz="4" w:space="0" w:color="auto"/>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b/>
                <w:bCs/>
                <w:color w:val="FFFFFF"/>
                <w:sz w:val="16"/>
                <w:szCs w:val="16"/>
                <w:lang w:eastAsia="ru-RU"/>
              </w:rPr>
            </w:pPr>
            <w:r w:rsidRPr="00AB0ED6">
              <w:rPr>
                <w:rFonts w:ascii="Verdana" w:eastAsia="Times New Roman" w:hAnsi="Verdana" w:cs="Tahoma"/>
                <w:b/>
                <w:bCs/>
                <w:color w:val="FFFFFF"/>
                <w:sz w:val="16"/>
                <w:szCs w:val="16"/>
                <w:lang w:eastAsia="ru-RU"/>
              </w:rPr>
              <w:t>300 000</w:t>
            </w:r>
          </w:p>
        </w:tc>
        <w:tc>
          <w:tcPr>
            <w:tcW w:w="826" w:type="dxa"/>
            <w:tcBorders>
              <w:top w:val="single" w:sz="4" w:space="0" w:color="auto"/>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color w:val="FFFFFF"/>
                <w:sz w:val="16"/>
                <w:szCs w:val="16"/>
                <w:lang w:eastAsia="ru-RU"/>
              </w:rPr>
            </w:pPr>
            <w:r w:rsidRPr="00AB0ED6">
              <w:rPr>
                <w:rFonts w:ascii="Verdana" w:eastAsia="Times New Roman" w:hAnsi="Verdana" w:cs="Tahoma"/>
                <w:color w:val="FFFFFF"/>
                <w:sz w:val="16"/>
                <w:szCs w:val="16"/>
                <w:lang w:eastAsia="ru-RU"/>
              </w:rPr>
              <w:t>100,0%</w:t>
            </w:r>
          </w:p>
        </w:tc>
        <w:tc>
          <w:tcPr>
            <w:tcW w:w="954" w:type="dxa"/>
            <w:tcBorders>
              <w:top w:val="single" w:sz="4" w:space="0" w:color="auto"/>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b/>
                <w:bCs/>
                <w:color w:val="FFFFFF"/>
                <w:sz w:val="16"/>
                <w:szCs w:val="16"/>
                <w:lang w:eastAsia="ru-RU"/>
              </w:rPr>
            </w:pPr>
            <w:r w:rsidRPr="00AB0ED6">
              <w:rPr>
                <w:rFonts w:ascii="Verdana" w:eastAsia="Times New Roman" w:hAnsi="Verdana" w:cs="Tahoma"/>
                <w:b/>
                <w:bCs/>
                <w:color w:val="FFFFFF"/>
                <w:sz w:val="16"/>
                <w:szCs w:val="16"/>
                <w:lang w:eastAsia="ru-RU"/>
              </w:rPr>
              <w:t>100 000</w:t>
            </w:r>
          </w:p>
        </w:tc>
        <w:tc>
          <w:tcPr>
            <w:tcW w:w="826" w:type="dxa"/>
            <w:tcBorders>
              <w:top w:val="single" w:sz="4" w:space="0" w:color="auto"/>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color w:val="FFFFFF"/>
                <w:sz w:val="16"/>
                <w:szCs w:val="16"/>
                <w:lang w:eastAsia="ru-RU"/>
              </w:rPr>
            </w:pPr>
            <w:r w:rsidRPr="00AB0ED6">
              <w:rPr>
                <w:rFonts w:ascii="Verdana" w:eastAsia="Times New Roman" w:hAnsi="Verdana" w:cs="Tahoma"/>
                <w:color w:val="FFFFFF"/>
                <w:sz w:val="16"/>
                <w:szCs w:val="16"/>
                <w:lang w:eastAsia="ru-RU"/>
              </w:rPr>
              <w:t>100,0%</w:t>
            </w:r>
          </w:p>
        </w:tc>
        <w:tc>
          <w:tcPr>
            <w:tcW w:w="1020" w:type="dxa"/>
            <w:tcBorders>
              <w:top w:val="single" w:sz="4" w:space="0" w:color="auto"/>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b/>
                <w:bCs/>
                <w:color w:val="FFFFFF"/>
                <w:sz w:val="16"/>
                <w:szCs w:val="16"/>
                <w:lang w:eastAsia="ru-RU"/>
              </w:rPr>
            </w:pPr>
            <w:r w:rsidRPr="00AB0ED6">
              <w:rPr>
                <w:rFonts w:ascii="Verdana" w:eastAsia="Times New Roman" w:hAnsi="Verdana" w:cs="Tahoma"/>
                <w:b/>
                <w:bCs/>
                <w:color w:val="FFFFFF"/>
                <w:sz w:val="16"/>
                <w:szCs w:val="16"/>
                <w:lang w:eastAsia="ru-RU"/>
              </w:rPr>
              <w:t>400 000</w:t>
            </w:r>
          </w:p>
        </w:tc>
        <w:tc>
          <w:tcPr>
            <w:tcW w:w="760" w:type="dxa"/>
            <w:tcBorders>
              <w:top w:val="single" w:sz="4" w:space="0" w:color="auto"/>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color w:val="FFFFFF"/>
                <w:sz w:val="16"/>
                <w:szCs w:val="16"/>
                <w:lang w:eastAsia="ru-RU"/>
              </w:rPr>
            </w:pPr>
            <w:r w:rsidRPr="00AB0ED6">
              <w:rPr>
                <w:rFonts w:ascii="Verdana" w:eastAsia="Times New Roman" w:hAnsi="Verdana" w:cs="Tahoma"/>
                <w:color w:val="FFFFFF"/>
                <w:sz w:val="16"/>
                <w:szCs w:val="16"/>
                <w:lang w:eastAsia="ru-RU"/>
              </w:rPr>
              <w:t>100,0%</w:t>
            </w:r>
          </w:p>
        </w:tc>
      </w:tr>
      <w:tr w:rsidR="00AB0ED6" w:rsidRPr="00AB0ED6" w:rsidTr="00AB0ED6">
        <w:trPr>
          <w:trHeight w:val="210"/>
        </w:trPr>
        <w:tc>
          <w:tcPr>
            <w:tcW w:w="2928" w:type="dxa"/>
            <w:gridSpan w:val="3"/>
            <w:tcBorders>
              <w:top w:val="single" w:sz="4" w:space="0" w:color="auto"/>
              <w:left w:val="single" w:sz="4" w:space="0" w:color="auto"/>
              <w:bottom w:val="single" w:sz="4" w:space="0" w:color="auto"/>
              <w:right w:val="single" w:sz="4" w:space="0" w:color="000000"/>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b/>
                <w:bCs/>
                <w:color w:val="FFCCFF"/>
                <w:sz w:val="16"/>
                <w:szCs w:val="16"/>
                <w:lang w:eastAsia="ru-RU"/>
              </w:rPr>
            </w:pPr>
            <w:r w:rsidRPr="00AB0ED6">
              <w:rPr>
                <w:rFonts w:ascii="Verdana" w:eastAsia="Times New Roman" w:hAnsi="Verdana" w:cs="Tahoma"/>
                <w:b/>
                <w:bCs/>
                <w:color w:val="FFCCFF"/>
                <w:sz w:val="16"/>
                <w:szCs w:val="16"/>
                <w:lang w:eastAsia="ru-RU"/>
              </w:rPr>
              <w:t>Переменные издержки</w:t>
            </w:r>
          </w:p>
        </w:tc>
        <w:tc>
          <w:tcPr>
            <w:tcW w:w="954" w:type="dxa"/>
            <w:tcBorders>
              <w:top w:val="nil"/>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b/>
                <w:bCs/>
                <w:color w:val="FFCCFF"/>
                <w:sz w:val="16"/>
                <w:szCs w:val="16"/>
                <w:lang w:eastAsia="ru-RU"/>
              </w:rPr>
            </w:pPr>
            <w:r w:rsidRPr="00AB0ED6">
              <w:rPr>
                <w:rFonts w:ascii="Verdana" w:eastAsia="Times New Roman" w:hAnsi="Verdana" w:cs="Tahoma"/>
                <w:b/>
                <w:bCs/>
                <w:color w:val="FFCCFF"/>
                <w:sz w:val="16"/>
                <w:szCs w:val="16"/>
                <w:lang w:eastAsia="ru-RU"/>
              </w:rPr>
              <w:t>210 000</w:t>
            </w:r>
          </w:p>
        </w:tc>
        <w:tc>
          <w:tcPr>
            <w:tcW w:w="826" w:type="dxa"/>
            <w:tcBorders>
              <w:top w:val="nil"/>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color w:val="FFCCFF"/>
                <w:sz w:val="16"/>
                <w:szCs w:val="16"/>
                <w:lang w:eastAsia="ru-RU"/>
              </w:rPr>
            </w:pPr>
            <w:r w:rsidRPr="00AB0ED6">
              <w:rPr>
                <w:rFonts w:ascii="Verdana" w:eastAsia="Times New Roman" w:hAnsi="Verdana" w:cs="Tahoma"/>
                <w:color w:val="FFCCFF"/>
                <w:sz w:val="16"/>
                <w:szCs w:val="16"/>
                <w:lang w:eastAsia="ru-RU"/>
              </w:rPr>
              <w:t>70,0%</w:t>
            </w:r>
          </w:p>
        </w:tc>
        <w:tc>
          <w:tcPr>
            <w:tcW w:w="954" w:type="dxa"/>
            <w:tcBorders>
              <w:top w:val="nil"/>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b/>
                <w:bCs/>
                <w:color w:val="FFCCFF"/>
                <w:sz w:val="16"/>
                <w:szCs w:val="16"/>
                <w:lang w:eastAsia="ru-RU"/>
              </w:rPr>
            </w:pPr>
            <w:r w:rsidRPr="00AB0ED6">
              <w:rPr>
                <w:rFonts w:ascii="Verdana" w:eastAsia="Times New Roman" w:hAnsi="Verdana" w:cs="Tahoma"/>
                <w:b/>
                <w:bCs/>
                <w:color w:val="FFCCFF"/>
                <w:sz w:val="16"/>
                <w:szCs w:val="16"/>
                <w:lang w:eastAsia="ru-RU"/>
              </w:rPr>
              <w:t>40 000</w:t>
            </w:r>
          </w:p>
        </w:tc>
        <w:tc>
          <w:tcPr>
            <w:tcW w:w="826" w:type="dxa"/>
            <w:tcBorders>
              <w:top w:val="nil"/>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color w:val="FFCCFF"/>
                <w:sz w:val="16"/>
                <w:szCs w:val="16"/>
                <w:lang w:eastAsia="ru-RU"/>
              </w:rPr>
            </w:pPr>
            <w:r w:rsidRPr="00AB0ED6">
              <w:rPr>
                <w:rFonts w:ascii="Verdana" w:eastAsia="Times New Roman" w:hAnsi="Verdana" w:cs="Tahoma"/>
                <w:color w:val="FFCCFF"/>
                <w:sz w:val="16"/>
                <w:szCs w:val="16"/>
                <w:lang w:eastAsia="ru-RU"/>
              </w:rPr>
              <w:t>40,0%</w:t>
            </w:r>
          </w:p>
        </w:tc>
        <w:tc>
          <w:tcPr>
            <w:tcW w:w="1020" w:type="dxa"/>
            <w:tcBorders>
              <w:top w:val="nil"/>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b/>
                <w:bCs/>
                <w:color w:val="FFCCFF"/>
                <w:sz w:val="16"/>
                <w:szCs w:val="16"/>
                <w:lang w:eastAsia="ru-RU"/>
              </w:rPr>
            </w:pPr>
            <w:r w:rsidRPr="00AB0ED6">
              <w:rPr>
                <w:rFonts w:ascii="Verdana" w:eastAsia="Times New Roman" w:hAnsi="Verdana" w:cs="Tahoma"/>
                <w:b/>
                <w:bCs/>
                <w:color w:val="FFCCFF"/>
                <w:sz w:val="16"/>
                <w:szCs w:val="16"/>
                <w:lang w:eastAsia="ru-RU"/>
              </w:rPr>
              <w:t>250 000</w:t>
            </w:r>
          </w:p>
        </w:tc>
        <w:tc>
          <w:tcPr>
            <w:tcW w:w="760" w:type="dxa"/>
            <w:tcBorders>
              <w:top w:val="nil"/>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color w:val="FFCCFF"/>
                <w:sz w:val="16"/>
                <w:szCs w:val="16"/>
                <w:lang w:eastAsia="ru-RU"/>
              </w:rPr>
            </w:pPr>
            <w:r w:rsidRPr="00AB0ED6">
              <w:rPr>
                <w:rFonts w:ascii="Verdana" w:eastAsia="Times New Roman" w:hAnsi="Verdana" w:cs="Tahoma"/>
                <w:color w:val="FFCCFF"/>
                <w:sz w:val="16"/>
                <w:szCs w:val="16"/>
                <w:lang w:eastAsia="ru-RU"/>
              </w:rPr>
              <w:t>62,5%</w:t>
            </w:r>
          </w:p>
        </w:tc>
      </w:tr>
      <w:tr w:rsidR="00AB0ED6" w:rsidRPr="00AB0ED6" w:rsidTr="00AB0ED6">
        <w:trPr>
          <w:trHeight w:val="210"/>
        </w:trPr>
        <w:tc>
          <w:tcPr>
            <w:tcW w:w="2928" w:type="dxa"/>
            <w:gridSpan w:val="3"/>
            <w:tcBorders>
              <w:top w:val="single" w:sz="4" w:space="0" w:color="auto"/>
              <w:left w:val="single" w:sz="4" w:space="0" w:color="auto"/>
              <w:bottom w:val="single" w:sz="4" w:space="0" w:color="auto"/>
              <w:right w:val="single" w:sz="4" w:space="0" w:color="000000"/>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b/>
                <w:bCs/>
                <w:color w:val="FFFFFF"/>
                <w:sz w:val="16"/>
                <w:szCs w:val="16"/>
                <w:lang w:eastAsia="ru-RU"/>
              </w:rPr>
            </w:pPr>
            <w:r w:rsidRPr="00AB0ED6">
              <w:rPr>
                <w:rFonts w:ascii="Verdana" w:eastAsia="Times New Roman" w:hAnsi="Verdana" w:cs="Tahoma"/>
                <w:b/>
                <w:bCs/>
                <w:color w:val="FFFFFF"/>
                <w:sz w:val="16"/>
                <w:szCs w:val="16"/>
                <w:lang w:eastAsia="ru-RU"/>
              </w:rPr>
              <w:t>Вложенный доход</w:t>
            </w:r>
          </w:p>
        </w:tc>
        <w:tc>
          <w:tcPr>
            <w:tcW w:w="954" w:type="dxa"/>
            <w:tcBorders>
              <w:top w:val="nil"/>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b/>
                <w:bCs/>
                <w:color w:val="FFFFFF"/>
                <w:sz w:val="16"/>
                <w:szCs w:val="16"/>
                <w:lang w:eastAsia="ru-RU"/>
              </w:rPr>
            </w:pPr>
            <w:r w:rsidRPr="00AB0ED6">
              <w:rPr>
                <w:rFonts w:ascii="Verdana" w:eastAsia="Times New Roman" w:hAnsi="Verdana" w:cs="Tahoma"/>
                <w:b/>
                <w:bCs/>
                <w:color w:val="FFFFFF"/>
                <w:sz w:val="16"/>
                <w:szCs w:val="16"/>
                <w:lang w:eastAsia="ru-RU"/>
              </w:rPr>
              <w:t>90 000</w:t>
            </w:r>
          </w:p>
        </w:tc>
        <w:tc>
          <w:tcPr>
            <w:tcW w:w="826" w:type="dxa"/>
            <w:tcBorders>
              <w:top w:val="nil"/>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color w:val="FFFFFF"/>
                <w:sz w:val="16"/>
                <w:szCs w:val="16"/>
                <w:lang w:eastAsia="ru-RU"/>
              </w:rPr>
            </w:pPr>
            <w:r w:rsidRPr="00AB0ED6">
              <w:rPr>
                <w:rFonts w:ascii="Verdana" w:eastAsia="Times New Roman" w:hAnsi="Verdana" w:cs="Tahoma"/>
                <w:color w:val="FFFFFF"/>
                <w:sz w:val="16"/>
                <w:szCs w:val="16"/>
                <w:lang w:eastAsia="ru-RU"/>
              </w:rPr>
              <w:t>30,0%</w:t>
            </w:r>
          </w:p>
        </w:tc>
        <w:tc>
          <w:tcPr>
            <w:tcW w:w="954" w:type="dxa"/>
            <w:tcBorders>
              <w:top w:val="nil"/>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b/>
                <w:bCs/>
                <w:color w:val="FFFFFF"/>
                <w:sz w:val="16"/>
                <w:szCs w:val="16"/>
                <w:lang w:eastAsia="ru-RU"/>
              </w:rPr>
            </w:pPr>
            <w:r w:rsidRPr="00AB0ED6">
              <w:rPr>
                <w:rFonts w:ascii="Verdana" w:eastAsia="Times New Roman" w:hAnsi="Verdana" w:cs="Tahoma"/>
                <w:b/>
                <w:bCs/>
                <w:color w:val="FFFFFF"/>
                <w:sz w:val="16"/>
                <w:szCs w:val="16"/>
                <w:lang w:eastAsia="ru-RU"/>
              </w:rPr>
              <w:t>60 000</w:t>
            </w:r>
          </w:p>
        </w:tc>
        <w:tc>
          <w:tcPr>
            <w:tcW w:w="826" w:type="dxa"/>
            <w:tcBorders>
              <w:top w:val="nil"/>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color w:val="FFFFFF"/>
                <w:sz w:val="16"/>
                <w:szCs w:val="16"/>
                <w:lang w:eastAsia="ru-RU"/>
              </w:rPr>
            </w:pPr>
            <w:r w:rsidRPr="00AB0ED6">
              <w:rPr>
                <w:rFonts w:ascii="Verdana" w:eastAsia="Times New Roman" w:hAnsi="Verdana" w:cs="Tahoma"/>
                <w:color w:val="FFFFFF"/>
                <w:sz w:val="16"/>
                <w:szCs w:val="16"/>
                <w:lang w:eastAsia="ru-RU"/>
              </w:rPr>
              <w:t>60,0%</w:t>
            </w:r>
          </w:p>
        </w:tc>
        <w:tc>
          <w:tcPr>
            <w:tcW w:w="1020" w:type="dxa"/>
            <w:tcBorders>
              <w:top w:val="nil"/>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b/>
                <w:bCs/>
                <w:color w:val="FFFFFF"/>
                <w:sz w:val="16"/>
                <w:szCs w:val="16"/>
                <w:lang w:eastAsia="ru-RU"/>
              </w:rPr>
            </w:pPr>
            <w:r w:rsidRPr="00AB0ED6">
              <w:rPr>
                <w:rFonts w:ascii="Verdana" w:eastAsia="Times New Roman" w:hAnsi="Verdana" w:cs="Tahoma"/>
                <w:b/>
                <w:bCs/>
                <w:color w:val="FFFFFF"/>
                <w:sz w:val="16"/>
                <w:szCs w:val="16"/>
                <w:lang w:eastAsia="ru-RU"/>
              </w:rPr>
              <w:t>150 000</w:t>
            </w:r>
          </w:p>
        </w:tc>
        <w:tc>
          <w:tcPr>
            <w:tcW w:w="760" w:type="dxa"/>
            <w:tcBorders>
              <w:top w:val="nil"/>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color w:val="FFFFFF"/>
                <w:sz w:val="16"/>
                <w:szCs w:val="16"/>
                <w:lang w:eastAsia="ru-RU"/>
              </w:rPr>
            </w:pPr>
            <w:r w:rsidRPr="00AB0ED6">
              <w:rPr>
                <w:rFonts w:ascii="Verdana" w:eastAsia="Times New Roman" w:hAnsi="Verdana" w:cs="Tahoma"/>
                <w:color w:val="FFFFFF"/>
                <w:sz w:val="16"/>
                <w:szCs w:val="16"/>
                <w:lang w:eastAsia="ru-RU"/>
              </w:rPr>
              <w:t>37,5%</w:t>
            </w:r>
          </w:p>
        </w:tc>
      </w:tr>
      <w:tr w:rsidR="00AB0ED6" w:rsidRPr="00AB0ED6" w:rsidTr="00AB0ED6">
        <w:trPr>
          <w:trHeight w:val="210"/>
        </w:trPr>
        <w:tc>
          <w:tcPr>
            <w:tcW w:w="2928" w:type="dxa"/>
            <w:gridSpan w:val="3"/>
            <w:tcBorders>
              <w:top w:val="single" w:sz="4" w:space="0" w:color="auto"/>
              <w:left w:val="single" w:sz="4" w:space="0" w:color="auto"/>
              <w:bottom w:val="single" w:sz="4" w:space="0" w:color="auto"/>
              <w:right w:val="nil"/>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b/>
                <w:bCs/>
                <w:color w:val="FFCCFF"/>
                <w:sz w:val="16"/>
                <w:szCs w:val="16"/>
                <w:lang w:eastAsia="ru-RU"/>
              </w:rPr>
            </w:pPr>
            <w:r w:rsidRPr="00AB0ED6">
              <w:rPr>
                <w:rFonts w:ascii="Verdana" w:eastAsia="Times New Roman" w:hAnsi="Verdana" w:cs="Tahoma"/>
                <w:b/>
                <w:bCs/>
                <w:color w:val="FFCCFF"/>
                <w:sz w:val="16"/>
                <w:szCs w:val="16"/>
                <w:lang w:eastAsia="ru-RU"/>
              </w:rPr>
              <w:t>Постоянные издержки</w:t>
            </w:r>
          </w:p>
        </w:tc>
        <w:tc>
          <w:tcPr>
            <w:tcW w:w="954" w:type="dxa"/>
            <w:tcBorders>
              <w:top w:val="nil"/>
              <w:left w:val="single" w:sz="4" w:space="0" w:color="auto"/>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b/>
                <w:bCs/>
                <w:color w:val="FFCCFF"/>
                <w:sz w:val="16"/>
                <w:szCs w:val="16"/>
                <w:lang w:eastAsia="ru-RU"/>
              </w:rPr>
            </w:pPr>
            <w:r w:rsidRPr="00AB0ED6">
              <w:rPr>
                <w:rFonts w:ascii="Verdana" w:eastAsia="Times New Roman" w:hAnsi="Verdana" w:cs="Tahoma"/>
                <w:b/>
                <w:bCs/>
                <w:color w:val="FFCCFF"/>
                <w:sz w:val="16"/>
                <w:szCs w:val="16"/>
                <w:lang w:eastAsia="ru-RU"/>
              </w:rPr>
              <w:t>106 312</w:t>
            </w:r>
          </w:p>
        </w:tc>
        <w:tc>
          <w:tcPr>
            <w:tcW w:w="826" w:type="dxa"/>
            <w:tcBorders>
              <w:top w:val="nil"/>
              <w:left w:val="nil"/>
              <w:bottom w:val="single" w:sz="4" w:space="0" w:color="auto"/>
              <w:right w:val="nil"/>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color w:val="FFCCFF"/>
                <w:sz w:val="16"/>
                <w:szCs w:val="16"/>
                <w:lang w:eastAsia="ru-RU"/>
              </w:rPr>
            </w:pPr>
            <w:r w:rsidRPr="00AB0ED6">
              <w:rPr>
                <w:rFonts w:ascii="Verdana" w:eastAsia="Times New Roman" w:hAnsi="Verdana" w:cs="Tahoma"/>
                <w:color w:val="FFCCFF"/>
                <w:sz w:val="16"/>
                <w:szCs w:val="16"/>
                <w:lang w:eastAsia="ru-RU"/>
              </w:rPr>
              <w:t> </w:t>
            </w:r>
          </w:p>
        </w:tc>
        <w:tc>
          <w:tcPr>
            <w:tcW w:w="954" w:type="dxa"/>
            <w:tcBorders>
              <w:top w:val="nil"/>
              <w:left w:val="single" w:sz="4" w:space="0" w:color="auto"/>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b/>
                <w:bCs/>
                <w:color w:val="FFCCFF"/>
                <w:sz w:val="16"/>
                <w:szCs w:val="16"/>
                <w:lang w:eastAsia="ru-RU"/>
              </w:rPr>
            </w:pPr>
            <w:r w:rsidRPr="00AB0ED6">
              <w:rPr>
                <w:rFonts w:ascii="Verdana" w:eastAsia="Times New Roman" w:hAnsi="Verdana" w:cs="Tahoma"/>
                <w:b/>
                <w:bCs/>
                <w:color w:val="FFCCFF"/>
                <w:sz w:val="16"/>
                <w:szCs w:val="16"/>
                <w:lang w:eastAsia="ru-RU"/>
              </w:rPr>
              <w:t>35 438</w:t>
            </w:r>
          </w:p>
        </w:tc>
        <w:tc>
          <w:tcPr>
            <w:tcW w:w="826" w:type="dxa"/>
            <w:tcBorders>
              <w:top w:val="nil"/>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color w:val="FFCCFF"/>
                <w:sz w:val="16"/>
                <w:szCs w:val="16"/>
                <w:lang w:eastAsia="ru-RU"/>
              </w:rPr>
            </w:pPr>
            <w:r w:rsidRPr="00AB0ED6">
              <w:rPr>
                <w:rFonts w:ascii="Verdana" w:eastAsia="Times New Roman" w:hAnsi="Verdana" w:cs="Tahoma"/>
                <w:color w:val="FFCCFF"/>
                <w:sz w:val="16"/>
                <w:szCs w:val="16"/>
                <w:lang w:eastAsia="ru-RU"/>
              </w:rPr>
              <w:t> </w:t>
            </w:r>
          </w:p>
        </w:tc>
        <w:tc>
          <w:tcPr>
            <w:tcW w:w="1020" w:type="dxa"/>
            <w:tcBorders>
              <w:top w:val="nil"/>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b/>
                <w:bCs/>
                <w:color w:val="FFCCFF"/>
                <w:sz w:val="16"/>
                <w:szCs w:val="16"/>
                <w:lang w:eastAsia="ru-RU"/>
              </w:rPr>
            </w:pPr>
            <w:r w:rsidRPr="00AB0ED6">
              <w:rPr>
                <w:rFonts w:ascii="Verdana" w:eastAsia="Times New Roman" w:hAnsi="Verdana" w:cs="Tahoma"/>
                <w:b/>
                <w:bCs/>
                <w:color w:val="FFCCFF"/>
                <w:sz w:val="16"/>
                <w:szCs w:val="16"/>
                <w:lang w:eastAsia="ru-RU"/>
              </w:rPr>
              <w:t>141 750</w:t>
            </w:r>
          </w:p>
        </w:tc>
        <w:tc>
          <w:tcPr>
            <w:tcW w:w="760" w:type="dxa"/>
            <w:tcBorders>
              <w:top w:val="nil"/>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color w:val="FFCCFF"/>
                <w:sz w:val="16"/>
                <w:szCs w:val="16"/>
                <w:lang w:eastAsia="ru-RU"/>
              </w:rPr>
            </w:pPr>
            <w:r w:rsidRPr="00AB0ED6">
              <w:rPr>
                <w:rFonts w:ascii="Verdana" w:eastAsia="Times New Roman" w:hAnsi="Verdana" w:cs="Tahoma"/>
                <w:color w:val="FFCCFF"/>
                <w:sz w:val="16"/>
                <w:szCs w:val="16"/>
                <w:lang w:eastAsia="ru-RU"/>
              </w:rPr>
              <w:t> </w:t>
            </w:r>
          </w:p>
        </w:tc>
      </w:tr>
      <w:tr w:rsidR="00AB0ED6" w:rsidRPr="00AB0ED6" w:rsidTr="00AB0ED6">
        <w:trPr>
          <w:trHeight w:val="210"/>
        </w:trPr>
        <w:tc>
          <w:tcPr>
            <w:tcW w:w="2928" w:type="dxa"/>
            <w:gridSpan w:val="3"/>
            <w:tcBorders>
              <w:top w:val="single" w:sz="4" w:space="0" w:color="auto"/>
              <w:left w:val="single" w:sz="4" w:space="0" w:color="auto"/>
              <w:bottom w:val="single" w:sz="4" w:space="0" w:color="auto"/>
              <w:right w:val="nil"/>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b/>
                <w:bCs/>
                <w:color w:val="FFFFFF"/>
                <w:sz w:val="16"/>
                <w:szCs w:val="16"/>
                <w:lang w:eastAsia="ru-RU"/>
              </w:rPr>
            </w:pPr>
            <w:r w:rsidRPr="00AB0ED6">
              <w:rPr>
                <w:rFonts w:ascii="Verdana" w:eastAsia="Times New Roman" w:hAnsi="Verdana" w:cs="Tahoma"/>
                <w:b/>
                <w:bCs/>
                <w:color w:val="FFFFFF"/>
                <w:sz w:val="16"/>
                <w:szCs w:val="16"/>
                <w:lang w:eastAsia="ru-RU"/>
              </w:rPr>
              <w:t>Прибыль до налогов</w:t>
            </w:r>
          </w:p>
        </w:tc>
        <w:tc>
          <w:tcPr>
            <w:tcW w:w="954" w:type="dxa"/>
            <w:tcBorders>
              <w:top w:val="nil"/>
              <w:left w:val="single" w:sz="4" w:space="0" w:color="auto"/>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b/>
                <w:bCs/>
                <w:color w:val="FFCCFF"/>
                <w:sz w:val="16"/>
                <w:szCs w:val="16"/>
                <w:lang w:eastAsia="ru-RU"/>
              </w:rPr>
            </w:pPr>
            <w:r w:rsidRPr="00AB0ED6">
              <w:rPr>
                <w:rFonts w:ascii="Verdana" w:eastAsia="Times New Roman" w:hAnsi="Verdana" w:cs="Tahoma"/>
                <w:b/>
                <w:bCs/>
                <w:color w:val="FFCCFF"/>
                <w:sz w:val="16"/>
                <w:szCs w:val="16"/>
                <w:lang w:eastAsia="ru-RU"/>
              </w:rPr>
              <w:t>-16 312</w:t>
            </w:r>
          </w:p>
        </w:tc>
        <w:tc>
          <w:tcPr>
            <w:tcW w:w="826" w:type="dxa"/>
            <w:tcBorders>
              <w:top w:val="nil"/>
              <w:left w:val="nil"/>
              <w:bottom w:val="single" w:sz="4" w:space="0" w:color="auto"/>
              <w:right w:val="nil"/>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color w:val="FFCCFF"/>
                <w:sz w:val="16"/>
                <w:szCs w:val="16"/>
                <w:lang w:eastAsia="ru-RU"/>
              </w:rPr>
            </w:pPr>
            <w:r w:rsidRPr="00AB0ED6">
              <w:rPr>
                <w:rFonts w:ascii="Verdana" w:eastAsia="Times New Roman" w:hAnsi="Verdana" w:cs="Tahoma"/>
                <w:color w:val="FFCCFF"/>
                <w:sz w:val="16"/>
                <w:szCs w:val="16"/>
                <w:lang w:eastAsia="ru-RU"/>
              </w:rPr>
              <w:t> </w:t>
            </w:r>
          </w:p>
        </w:tc>
        <w:tc>
          <w:tcPr>
            <w:tcW w:w="954" w:type="dxa"/>
            <w:tcBorders>
              <w:top w:val="nil"/>
              <w:left w:val="single" w:sz="4" w:space="0" w:color="auto"/>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b/>
                <w:bCs/>
                <w:color w:val="FFCCFF"/>
                <w:sz w:val="16"/>
                <w:szCs w:val="16"/>
                <w:lang w:eastAsia="ru-RU"/>
              </w:rPr>
            </w:pPr>
            <w:r w:rsidRPr="00AB0ED6">
              <w:rPr>
                <w:rFonts w:ascii="Verdana" w:eastAsia="Times New Roman" w:hAnsi="Verdana" w:cs="Tahoma"/>
                <w:b/>
                <w:bCs/>
                <w:color w:val="FFCCFF"/>
                <w:sz w:val="16"/>
                <w:szCs w:val="16"/>
                <w:lang w:eastAsia="ru-RU"/>
              </w:rPr>
              <w:t>24 562</w:t>
            </w:r>
          </w:p>
        </w:tc>
        <w:tc>
          <w:tcPr>
            <w:tcW w:w="826" w:type="dxa"/>
            <w:tcBorders>
              <w:top w:val="nil"/>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color w:val="FFCCFF"/>
                <w:sz w:val="16"/>
                <w:szCs w:val="16"/>
                <w:lang w:eastAsia="ru-RU"/>
              </w:rPr>
            </w:pPr>
            <w:r w:rsidRPr="00AB0ED6">
              <w:rPr>
                <w:rFonts w:ascii="Verdana" w:eastAsia="Times New Roman" w:hAnsi="Verdana" w:cs="Tahoma"/>
                <w:color w:val="FFCCFF"/>
                <w:sz w:val="16"/>
                <w:szCs w:val="16"/>
                <w:lang w:eastAsia="ru-RU"/>
              </w:rPr>
              <w:t> </w:t>
            </w:r>
          </w:p>
        </w:tc>
        <w:tc>
          <w:tcPr>
            <w:tcW w:w="1020" w:type="dxa"/>
            <w:tcBorders>
              <w:top w:val="nil"/>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jc w:val="right"/>
              <w:rPr>
                <w:rFonts w:ascii="Verdana" w:eastAsia="Times New Roman" w:hAnsi="Verdana" w:cs="Tahoma"/>
                <w:b/>
                <w:bCs/>
                <w:color w:val="FFCCFF"/>
                <w:sz w:val="16"/>
                <w:szCs w:val="16"/>
                <w:lang w:eastAsia="ru-RU"/>
              </w:rPr>
            </w:pPr>
            <w:r w:rsidRPr="00AB0ED6">
              <w:rPr>
                <w:rFonts w:ascii="Verdana" w:eastAsia="Times New Roman" w:hAnsi="Verdana" w:cs="Tahoma"/>
                <w:b/>
                <w:bCs/>
                <w:color w:val="FFCCFF"/>
                <w:sz w:val="16"/>
                <w:szCs w:val="16"/>
                <w:lang w:eastAsia="ru-RU"/>
              </w:rPr>
              <w:t>8 250</w:t>
            </w:r>
          </w:p>
        </w:tc>
        <w:tc>
          <w:tcPr>
            <w:tcW w:w="760" w:type="dxa"/>
            <w:tcBorders>
              <w:top w:val="nil"/>
              <w:left w:val="nil"/>
              <w:bottom w:val="single" w:sz="4" w:space="0" w:color="auto"/>
              <w:right w:val="single" w:sz="4" w:space="0" w:color="auto"/>
            </w:tcBorders>
            <w:shd w:val="clear" w:color="000000" w:fill="0000CC"/>
            <w:noWrap/>
            <w:vAlign w:val="bottom"/>
            <w:hideMark/>
          </w:tcPr>
          <w:p w:rsidR="00AB0ED6" w:rsidRPr="00AB0ED6" w:rsidRDefault="00AB0ED6" w:rsidP="00AB0ED6">
            <w:pPr>
              <w:spacing w:after="0" w:line="240" w:lineRule="auto"/>
              <w:rPr>
                <w:rFonts w:ascii="Verdana" w:eastAsia="Times New Roman" w:hAnsi="Verdana" w:cs="Tahoma"/>
                <w:color w:val="FFCCFF"/>
                <w:sz w:val="16"/>
                <w:szCs w:val="16"/>
                <w:lang w:eastAsia="ru-RU"/>
              </w:rPr>
            </w:pPr>
            <w:r w:rsidRPr="00AB0ED6">
              <w:rPr>
                <w:rFonts w:ascii="Verdana" w:eastAsia="Times New Roman" w:hAnsi="Verdana" w:cs="Tahoma"/>
                <w:color w:val="FFCCFF"/>
                <w:sz w:val="16"/>
                <w:szCs w:val="16"/>
                <w:lang w:eastAsia="ru-RU"/>
              </w:rPr>
              <w:t> </w:t>
            </w:r>
          </w:p>
        </w:tc>
      </w:tr>
      <w:tr w:rsidR="00AB0ED6" w:rsidRPr="00AB0ED6" w:rsidTr="00AB0ED6">
        <w:trPr>
          <w:trHeight w:val="210"/>
        </w:trPr>
        <w:tc>
          <w:tcPr>
            <w:tcW w:w="5662" w:type="dxa"/>
            <w:gridSpan w:val="6"/>
            <w:tcBorders>
              <w:top w:val="single" w:sz="4" w:space="0" w:color="auto"/>
              <w:left w:val="single" w:sz="4" w:space="0" w:color="auto"/>
              <w:bottom w:val="single" w:sz="4" w:space="0" w:color="auto"/>
              <w:right w:val="nil"/>
            </w:tcBorders>
            <w:shd w:val="clear" w:color="000000" w:fill="FF0000"/>
            <w:noWrap/>
            <w:vAlign w:val="bottom"/>
            <w:hideMark/>
          </w:tcPr>
          <w:p w:rsidR="00AB0ED6" w:rsidRPr="00AB0ED6" w:rsidRDefault="00AB0ED6" w:rsidP="00AB0ED6">
            <w:pPr>
              <w:spacing w:after="0" w:line="240" w:lineRule="auto"/>
              <w:rPr>
                <w:rFonts w:ascii="Verdana" w:eastAsia="Times New Roman" w:hAnsi="Verdana" w:cs="Tahoma"/>
                <w:b/>
                <w:bCs/>
                <w:color w:val="FFFFFF"/>
                <w:sz w:val="16"/>
                <w:szCs w:val="16"/>
                <w:lang w:eastAsia="ru-RU"/>
              </w:rPr>
            </w:pPr>
            <w:r w:rsidRPr="00AB0ED6">
              <w:rPr>
                <w:rFonts w:ascii="Verdana" w:eastAsia="Times New Roman" w:hAnsi="Verdana" w:cs="Tahoma"/>
                <w:b/>
                <w:bCs/>
                <w:color w:val="FFFFFF"/>
                <w:sz w:val="16"/>
                <w:szCs w:val="16"/>
                <w:lang w:eastAsia="ru-RU"/>
              </w:rPr>
              <w:t>Общая точка безубыточности PBE (141 750/0,375)</w:t>
            </w:r>
          </w:p>
        </w:tc>
        <w:tc>
          <w:tcPr>
            <w:tcW w:w="826" w:type="dxa"/>
            <w:tcBorders>
              <w:top w:val="nil"/>
              <w:left w:val="nil"/>
              <w:bottom w:val="single" w:sz="4" w:space="0" w:color="auto"/>
              <w:right w:val="nil"/>
            </w:tcBorders>
            <w:shd w:val="clear" w:color="000000" w:fill="FF0000"/>
            <w:noWrap/>
            <w:vAlign w:val="bottom"/>
            <w:hideMark/>
          </w:tcPr>
          <w:p w:rsidR="00AB0ED6" w:rsidRPr="00AB0ED6" w:rsidRDefault="00AB0ED6" w:rsidP="00AB0ED6">
            <w:pPr>
              <w:spacing w:after="0" w:line="240" w:lineRule="auto"/>
              <w:rPr>
                <w:rFonts w:ascii="Verdana" w:eastAsia="Times New Roman" w:hAnsi="Verdana" w:cs="Tahoma"/>
                <w:color w:val="FFFFFF"/>
                <w:sz w:val="16"/>
                <w:szCs w:val="16"/>
                <w:lang w:eastAsia="ru-RU"/>
              </w:rPr>
            </w:pPr>
            <w:r w:rsidRPr="00AB0ED6">
              <w:rPr>
                <w:rFonts w:ascii="Verdana" w:eastAsia="Times New Roman" w:hAnsi="Verdana" w:cs="Tahoma"/>
                <w:color w:val="FFFFFF"/>
                <w:sz w:val="16"/>
                <w:szCs w:val="16"/>
                <w:lang w:eastAsia="ru-RU"/>
              </w:rPr>
              <w:t> </w:t>
            </w:r>
          </w:p>
        </w:tc>
        <w:tc>
          <w:tcPr>
            <w:tcW w:w="1020" w:type="dxa"/>
            <w:tcBorders>
              <w:top w:val="nil"/>
              <w:left w:val="single" w:sz="4" w:space="0" w:color="auto"/>
              <w:bottom w:val="single" w:sz="4" w:space="0" w:color="auto"/>
              <w:right w:val="single" w:sz="4" w:space="0" w:color="auto"/>
            </w:tcBorders>
            <w:shd w:val="clear" w:color="000000" w:fill="FF0000"/>
            <w:noWrap/>
            <w:vAlign w:val="bottom"/>
            <w:hideMark/>
          </w:tcPr>
          <w:p w:rsidR="00AB0ED6" w:rsidRPr="00AB0ED6" w:rsidRDefault="00AB0ED6" w:rsidP="00AB0ED6">
            <w:pPr>
              <w:spacing w:after="0" w:line="240" w:lineRule="auto"/>
              <w:jc w:val="right"/>
              <w:rPr>
                <w:rFonts w:ascii="Verdana" w:eastAsia="Times New Roman" w:hAnsi="Verdana" w:cs="Tahoma"/>
                <w:b/>
                <w:bCs/>
                <w:color w:val="FFFFFF"/>
                <w:sz w:val="16"/>
                <w:szCs w:val="16"/>
                <w:lang w:eastAsia="ru-RU"/>
              </w:rPr>
            </w:pPr>
            <w:r w:rsidRPr="00AB0ED6">
              <w:rPr>
                <w:rFonts w:ascii="Verdana" w:eastAsia="Times New Roman" w:hAnsi="Verdana" w:cs="Tahoma"/>
                <w:b/>
                <w:bCs/>
                <w:color w:val="FFFFFF"/>
                <w:sz w:val="16"/>
                <w:szCs w:val="16"/>
                <w:lang w:eastAsia="ru-RU"/>
              </w:rPr>
              <w:t>378 000</w:t>
            </w:r>
          </w:p>
        </w:tc>
        <w:tc>
          <w:tcPr>
            <w:tcW w:w="760" w:type="dxa"/>
            <w:tcBorders>
              <w:top w:val="nil"/>
              <w:left w:val="nil"/>
              <w:bottom w:val="single" w:sz="4" w:space="0" w:color="auto"/>
              <w:right w:val="single" w:sz="4" w:space="0" w:color="auto"/>
            </w:tcBorders>
            <w:shd w:val="clear" w:color="000000" w:fill="FF0000"/>
            <w:noWrap/>
            <w:vAlign w:val="bottom"/>
            <w:hideMark/>
          </w:tcPr>
          <w:p w:rsidR="00AB0ED6" w:rsidRPr="00AB0ED6" w:rsidRDefault="00AB0ED6" w:rsidP="00AB0ED6">
            <w:pPr>
              <w:spacing w:after="0" w:line="240" w:lineRule="auto"/>
              <w:rPr>
                <w:rFonts w:ascii="Verdana" w:eastAsia="Times New Roman" w:hAnsi="Verdana" w:cs="Tahoma"/>
                <w:color w:val="FFFFFF"/>
                <w:sz w:val="16"/>
                <w:szCs w:val="16"/>
                <w:lang w:eastAsia="ru-RU"/>
              </w:rPr>
            </w:pPr>
            <w:r w:rsidRPr="00AB0ED6">
              <w:rPr>
                <w:rFonts w:ascii="Verdana" w:eastAsia="Times New Roman" w:hAnsi="Verdana" w:cs="Tahoma"/>
                <w:color w:val="FFFFFF"/>
                <w:sz w:val="16"/>
                <w:szCs w:val="16"/>
                <w:lang w:eastAsia="ru-RU"/>
              </w:rPr>
              <w:t> </w:t>
            </w:r>
          </w:p>
        </w:tc>
      </w:tr>
    </w:tbl>
    <w:p w:rsidR="004D067D" w:rsidRPr="00AB622B" w:rsidRDefault="004D067D" w:rsidP="00AB622B">
      <w:pPr>
        <w:spacing w:before="100" w:beforeAutospacing="1" w:after="100" w:afterAutospacing="1" w:line="240" w:lineRule="auto"/>
        <w:rPr>
          <w:rFonts w:ascii="Verdana" w:eastAsia="Times New Roman" w:hAnsi="Verdana" w:cs="Times New Roman"/>
          <w:b/>
          <w:bCs/>
          <w:i/>
          <w:iCs/>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Из таблицы видно, что при данной структуре производства и продаж, первая продукция является для предприятия убыточной, а суммарная прибыль достигается за счет второго вида продукции. </w:t>
      </w:r>
    </w:p>
    <w:p w:rsidR="004D067D" w:rsidRPr="00AB0ED6" w:rsidRDefault="00AB0ED6" w:rsidP="00AB622B">
      <w:pPr>
        <w:spacing w:before="100" w:beforeAutospacing="1" w:after="100" w:afterAutospacing="1" w:line="240" w:lineRule="auto"/>
        <w:rPr>
          <w:rFonts w:ascii="Verdana" w:eastAsia="Times New Roman" w:hAnsi="Verdana" w:cs="Times New Roman"/>
          <w:b/>
          <w:bCs/>
          <w:color w:val="0000FF"/>
          <w:sz w:val="18"/>
          <w:szCs w:val="18"/>
          <w:lang w:eastAsia="ru-RU"/>
        </w:rPr>
      </w:pPr>
      <w:r w:rsidRPr="00AB0ED6">
        <w:rPr>
          <w:rFonts w:ascii="Verdana" w:eastAsia="Times New Roman" w:hAnsi="Verdana" w:cs="Times New Roman"/>
          <w:b/>
          <w:bCs/>
          <w:i/>
          <w:iCs/>
          <w:color w:val="0000FF"/>
          <w:sz w:val="18"/>
          <w:szCs w:val="18"/>
          <w:lang w:eastAsia="ru-RU"/>
        </w:rPr>
        <w:t>5</w:t>
      </w:r>
      <w:r w:rsidR="004D067D" w:rsidRPr="00AB0ED6">
        <w:rPr>
          <w:rFonts w:ascii="Verdana" w:eastAsia="Times New Roman" w:hAnsi="Verdana" w:cs="Times New Roman"/>
          <w:b/>
          <w:bCs/>
          <w:i/>
          <w:iCs/>
          <w:color w:val="0000FF"/>
          <w:sz w:val="18"/>
          <w:szCs w:val="18"/>
          <w:lang w:eastAsia="ru-RU"/>
        </w:rPr>
        <w:t>. 8. Влияние вложенного дохода и анализ операционного рычага</w:t>
      </w:r>
      <w:r w:rsidRPr="00AB0ED6">
        <w:rPr>
          <w:rFonts w:ascii="Verdana" w:eastAsia="Times New Roman" w:hAnsi="Verdana" w:cs="Times New Roman"/>
          <w:b/>
          <w:bCs/>
          <w:i/>
          <w:iCs/>
          <w:color w:val="0000FF"/>
          <w:sz w:val="18"/>
          <w:szCs w:val="18"/>
          <w:lang w:eastAsia="ru-RU"/>
        </w:rPr>
        <w:t>.</w:t>
      </w:r>
    </w:p>
    <w:p w:rsidR="004D067D" w:rsidRPr="00AB622B"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Помимо стандартной техники проведения анализа безубыточности очень важное значение в процессе инвестиционного проектирования имеет анализ показателей проекта на его финансовое благополучие при реализации. В частности, интересно проанализировать, как относительный вложенный доход влияет на точку безубыточности и запас безопасности. </w:t>
      </w:r>
    </w:p>
    <w:p w:rsidR="004D067D" w:rsidRPr="00AB622B"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Рассмотрим пример сравнительного анализа двух предприятий с существенно различной структурой издержек. Компания </w:t>
      </w:r>
      <w:r w:rsidRPr="00417828">
        <w:rPr>
          <w:rFonts w:ascii="Verdana" w:eastAsia="Times New Roman" w:hAnsi="Verdana" w:cs="Times New Roman"/>
          <w:b/>
          <w:color w:val="000000" w:themeColor="text1"/>
          <w:sz w:val="18"/>
          <w:szCs w:val="18"/>
          <w:lang w:eastAsia="ru-RU"/>
        </w:rPr>
        <w:t>X</w:t>
      </w:r>
      <w:r w:rsidRPr="00AB622B">
        <w:rPr>
          <w:rFonts w:ascii="Verdana" w:eastAsia="Times New Roman" w:hAnsi="Verdana" w:cs="Times New Roman"/>
          <w:color w:val="000000" w:themeColor="text1"/>
          <w:sz w:val="18"/>
          <w:szCs w:val="18"/>
          <w:lang w:eastAsia="ru-RU"/>
        </w:rPr>
        <w:t xml:space="preserve"> имеет 70 % переменных издержек, а компания </w:t>
      </w:r>
      <w:r w:rsidRPr="00417828">
        <w:rPr>
          <w:rFonts w:ascii="Verdana" w:eastAsia="Times New Roman" w:hAnsi="Verdana" w:cs="Times New Roman"/>
          <w:b/>
          <w:color w:val="000000" w:themeColor="text1"/>
          <w:sz w:val="18"/>
          <w:szCs w:val="18"/>
          <w:lang w:eastAsia="ru-RU"/>
        </w:rPr>
        <w:t>Y</w:t>
      </w:r>
      <w:r w:rsidRPr="00AB622B">
        <w:rPr>
          <w:rFonts w:ascii="Verdana" w:eastAsia="Times New Roman" w:hAnsi="Verdana" w:cs="Times New Roman"/>
          <w:color w:val="000000" w:themeColor="text1"/>
          <w:sz w:val="18"/>
          <w:szCs w:val="18"/>
          <w:lang w:eastAsia="ru-RU"/>
        </w:rPr>
        <w:t xml:space="preserve"> - всего 20 %. Прочие “выходные” показатели (объем выручки и прибыль) у об</w:t>
      </w:r>
      <w:r w:rsidR="00AB0ED6">
        <w:rPr>
          <w:rFonts w:ascii="Verdana" w:eastAsia="Times New Roman" w:hAnsi="Verdana" w:cs="Times New Roman"/>
          <w:color w:val="000000" w:themeColor="text1"/>
          <w:sz w:val="18"/>
          <w:szCs w:val="18"/>
          <w:lang w:eastAsia="ru-RU"/>
        </w:rPr>
        <w:t xml:space="preserve">еих компаний одинаковы. В таблице </w:t>
      </w:r>
      <w:r w:rsidRPr="00AB622B">
        <w:rPr>
          <w:rFonts w:ascii="Verdana" w:eastAsia="Times New Roman" w:hAnsi="Verdana" w:cs="Times New Roman"/>
          <w:color w:val="000000" w:themeColor="text1"/>
          <w:sz w:val="18"/>
          <w:szCs w:val="18"/>
          <w:lang w:eastAsia="ru-RU"/>
        </w:rPr>
        <w:t xml:space="preserve">представлен сравнительный анализ безубыточности этих компаний. </w:t>
      </w:r>
    </w:p>
    <w:p w:rsidR="00F373F1" w:rsidRDefault="00F373F1"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4D067D" w:rsidRPr="00AB622B"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lastRenderedPageBreak/>
        <w:t xml:space="preserve">Из анализа результатов расчета видно, что компания </w:t>
      </w:r>
      <w:r w:rsidRPr="00417828">
        <w:rPr>
          <w:rFonts w:ascii="Verdana" w:eastAsia="Times New Roman" w:hAnsi="Verdana" w:cs="Times New Roman"/>
          <w:b/>
          <w:color w:val="000000" w:themeColor="text1"/>
          <w:sz w:val="18"/>
          <w:szCs w:val="18"/>
          <w:lang w:eastAsia="ru-RU"/>
        </w:rPr>
        <w:t>X</w:t>
      </w:r>
      <w:r w:rsidRPr="00AB622B">
        <w:rPr>
          <w:rFonts w:ascii="Verdana" w:eastAsia="Times New Roman" w:hAnsi="Verdana" w:cs="Times New Roman"/>
          <w:color w:val="000000" w:themeColor="text1"/>
          <w:sz w:val="18"/>
          <w:szCs w:val="18"/>
          <w:lang w:eastAsia="ru-RU"/>
        </w:rPr>
        <w:t xml:space="preserve">, относительный вложенный доход которой составляет 30 %, имеет преимущества перед компанией </w:t>
      </w:r>
      <w:r w:rsidRPr="00417828">
        <w:rPr>
          <w:rFonts w:ascii="Verdana" w:eastAsia="Times New Roman" w:hAnsi="Verdana" w:cs="Times New Roman"/>
          <w:b/>
          <w:color w:val="000000" w:themeColor="text1"/>
          <w:sz w:val="18"/>
          <w:szCs w:val="18"/>
          <w:lang w:eastAsia="ru-RU"/>
        </w:rPr>
        <w:t>Y</w:t>
      </w:r>
      <w:r w:rsidRPr="00AB622B">
        <w:rPr>
          <w:rFonts w:ascii="Verdana" w:eastAsia="Times New Roman" w:hAnsi="Verdana" w:cs="Times New Roman"/>
          <w:color w:val="000000" w:themeColor="text1"/>
          <w:sz w:val="18"/>
          <w:szCs w:val="18"/>
          <w:lang w:eastAsia="ru-RU"/>
        </w:rPr>
        <w:t xml:space="preserve">, у которой вложенный доход соответствует 80 % от выручки. Это </w:t>
      </w:r>
      <w:r w:rsidR="00F373F1" w:rsidRPr="00AB622B">
        <w:rPr>
          <w:rFonts w:ascii="Verdana" w:eastAsia="Times New Roman" w:hAnsi="Verdana" w:cs="Times New Roman"/>
          <w:color w:val="000000" w:themeColor="text1"/>
          <w:sz w:val="18"/>
          <w:szCs w:val="18"/>
          <w:lang w:eastAsia="ru-RU"/>
        </w:rPr>
        <w:t>преимущество,</w:t>
      </w:r>
      <w:r w:rsidRPr="00AB622B">
        <w:rPr>
          <w:rFonts w:ascii="Verdana" w:eastAsia="Times New Roman" w:hAnsi="Verdana" w:cs="Times New Roman"/>
          <w:color w:val="000000" w:themeColor="text1"/>
          <w:sz w:val="18"/>
          <w:szCs w:val="18"/>
          <w:lang w:eastAsia="ru-RU"/>
        </w:rPr>
        <w:t xml:space="preserve"> прежде </w:t>
      </w:r>
      <w:r w:rsidR="00F373F1" w:rsidRPr="00AB622B">
        <w:rPr>
          <w:rFonts w:ascii="Verdana" w:eastAsia="Times New Roman" w:hAnsi="Verdana" w:cs="Times New Roman"/>
          <w:color w:val="000000" w:themeColor="text1"/>
          <w:sz w:val="18"/>
          <w:szCs w:val="18"/>
          <w:lang w:eastAsia="ru-RU"/>
        </w:rPr>
        <w:t>всего,</w:t>
      </w:r>
      <w:r w:rsidRPr="00AB622B">
        <w:rPr>
          <w:rFonts w:ascii="Verdana" w:eastAsia="Times New Roman" w:hAnsi="Verdana" w:cs="Times New Roman"/>
          <w:color w:val="000000" w:themeColor="text1"/>
          <w:sz w:val="18"/>
          <w:szCs w:val="18"/>
          <w:lang w:eastAsia="ru-RU"/>
        </w:rPr>
        <w:t xml:space="preserve"> отражает риск компаний. В самом деле, компания </w:t>
      </w:r>
      <w:r w:rsidRPr="007666B3">
        <w:rPr>
          <w:rFonts w:ascii="Verdana" w:eastAsia="Times New Roman" w:hAnsi="Verdana" w:cs="Times New Roman"/>
          <w:b/>
          <w:color w:val="000000" w:themeColor="text1"/>
          <w:sz w:val="18"/>
          <w:szCs w:val="18"/>
          <w:lang w:eastAsia="ru-RU"/>
        </w:rPr>
        <w:t>Y</w:t>
      </w:r>
      <w:r w:rsidRPr="00AB622B">
        <w:rPr>
          <w:rFonts w:ascii="Verdana" w:eastAsia="Times New Roman" w:hAnsi="Verdana" w:cs="Times New Roman"/>
          <w:color w:val="000000" w:themeColor="text1"/>
          <w:sz w:val="18"/>
          <w:szCs w:val="18"/>
          <w:lang w:eastAsia="ru-RU"/>
        </w:rPr>
        <w:t xml:space="preserve"> рискует более, так как при уменьшении объема продаж она, имея более высокое значение точки безубыточности и меньший запас безопасности, в большей степени подвержена опасности получить более существенное снижение прибыли по сравнению с компанией </w:t>
      </w:r>
      <w:r w:rsidRPr="007666B3">
        <w:rPr>
          <w:rFonts w:ascii="Verdana" w:eastAsia="Times New Roman" w:hAnsi="Verdana" w:cs="Times New Roman"/>
          <w:b/>
          <w:color w:val="000000" w:themeColor="text1"/>
          <w:sz w:val="18"/>
          <w:szCs w:val="18"/>
          <w:lang w:eastAsia="ru-RU"/>
        </w:rPr>
        <w:t>X</w:t>
      </w:r>
      <w:r w:rsidRPr="00AB622B">
        <w:rPr>
          <w:rFonts w:ascii="Verdana" w:eastAsia="Times New Roman" w:hAnsi="Verdana" w:cs="Times New Roman"/>
          <w:color w:val="000000" w:themeColor="text1"/>
          <w:sz w:val="18"/>
          <w:szCs w:val="18"/>
          <w:lang w:eastAsia="ru-RU"/>
        </w:rPr>
        <w:t xml:space="preserve">. </w:t>
      </w:r>
    </w:p>
    <w:p w:rsidR="004D067D" w:rsidRDefault="00B64DC0"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B64DC0">
        <w:rPr>
          <w:rFonts w:ascii="Verdana" w:eastAsia="Times New Roman" w:hAnsi="Verdana" w:cs="Times New Roman"/>
          <w:b/>
          <w:color w:val="000000" w:themeColor="text1"/>
          <w:sz w:val="18"/>
          <w:szCs w:val="18"/>
          <w:lang w:eastAsia="ru-RU"/>
        </w:rPr>
        <w:t>Таблица</w:t>
      </w:r>
      <w:r w:rsidR="004D067D" w:rsidRPr="00B64DC0">
        <w:rPr>
          <w:rFonts w:ascii="Verdana" w:eastAsia="Times New Roman" w:hAnsi="Verdana" w:cs="Times New Roman"/>
          <w:b/>
          <w:color w:val="000000" w:themeColor="text1"/>
          <w:sz w:val="18"/>
          <w:szCs w:val="18"/>
          <w:lang w:eastAsia="ru-RU"/>
        </w:rPr>
        <w:br/>
      </w:r>
      <w:r w:rsidR="004D067D" w:rsidRPr="00AB622B">
        <w:rPr>
          <w:rFonts w:ascii="Verdana" w:eastAsia="Times New Roman" w:hAnsi="Verdana" w:cs="Times New Roman"/>
          <w:color w:val="000000" w:themeColor="text1"/>
          <w:sz w:val="18"/>
          <w:szCs w:val="18"/>
          <w:lang w:eastAsia="ru-RU"/>
        </w:rPr>
        <w:t>Сравнительный анал</w:t>
      </w:r>
      <w:r>
        <w:rPr>
          <w:rFonts w:ascii="Verdana" w:eastAsia="Times New Roman" w:hAnsi="Verdana" w:cs="Times New Roman"/>
          <w:color w:val="000000" w:themeColor="text1"/>
          <w:sz w:val="18"/>
          <w:szCs w:val="18"/>
          <w:lang w:eastAsia="ru-RU"/>
        </w:rPr>
        <w:t>из безубыточности двух компаний.</w:t>
      </w:r>
    </w:p>
    <w:tbl>
      <w:tblPr>
        <w:tblW w:w="7850" w:type="dxa"/>
        <w:tblInd w:w="103" w:type="dxa"/>
        <w:tblLook w:val="04A0"/>
      </w:tblPr>
      <w:tblGrid>
        <w:gridCol w:w="514"/>
        <w:gridCol w:w="514"/>
        <w:gridCol w:w="2088"/>
        <w:gridCol w:w="848"/>
        <w:gridCol w:w="1259"/>
        <w:gridCol w:w="854"/>
        <w:gridCol w:w="1259"/>
        <w:gridCol w:w="854"/>
      </w:tblGrid>
      <w:tr w:rsidR="007666B3" w:rsidRPr="007666B3" w:rsidTr="007666B3">
        <w:trPr>
          <w:trHeight w:val="210"/>
        </w:trPr>
        <w:tc>
          <w:tcPr>
            <w:tcW w:w="2906" w:type="dxa"/>
            <w:gridSpan w:val="3"/>
            <w:tcBorders>
              <w:top w:val="single" w:sz="4" w:space="0" w:color="auto"/>
              <w:left w:val="single" w:sz="4" w:space="0" w:color="auto"/>
              <w:bottom w:val="single" w:sz="4" w:space="0" w:color="auto"/>
              <w:right w:val="nil"/>
            </w:tcBorders>
            <w:shd w:val="clear" w:color="000000" w:fill="0000CC"/>
            <w:noWrap/>
            <w:vAlign w:val="bottom"/>
            <w:hideMark/>
          </w:tcPr>
          <w:p w:rsidR="007666B3" w:rsidRPr="007666B3" w:rsidRDefault="007666B3" w:rsidP="007666B3">
            <w:pPr>
              <w:spacing w:after="0" w:line="240" w:lineRule="auto"/>
              <w:rPr>
                <w:rFonts w:ascii="Verdana" w:eastAsia="Times New Roman" w:hAnsi="Verdana" w:cs="Tahoma"/>
                <w:color w:val="FFFFFF"/>
                <w:sz w:val="16"/>
                <w:szCs w:val="16"/>
                <w:lang w:eastAsia="ru-RU"/>
              </w:rPr>
            </w:pPr>
            <w:r w:rsidRPr="007666B3">
              <w:rPr>
                <w:rFonts w:ascii="Verdana" w:eastAsia="Times New Roman" w:hAnsi="Verdana" w:cs="Tahoma"/>
                <w:color w:val="FFFFFF"/>
                <w:sz w:val="16"/>
                <w:szCs w:val="16"/>
                <w:lang w:eastAsia="ru-RU"/>
              </w:rPr>
              <w:t>Наименование показателей</w:t>
            </w:r>
          </w:p>
        </w:tc>
        <w:tc>
          <w:tcPr>
            <w:tcW w:w="848" w:type="dxa"/>
            <w:tcBorders>
              <w:top w:val="single" w:sz="4" w:space="0" w:color="auto"/>
              <w:left w:val="nil"/>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rPr>
                <w:rFonts w:ascii="Verdana" w:eastAsia="Times New Roman" w:hAnsi="Verdana" w:cs="Tahoma"/>
                <w:color w:val="000000"/>
                <w:sz w:val="16"/>
                <w:szCs w:val="16"/>
                <w:lang w:eastAsia="ru-RU"/>
              </w:rPr>
            </w:pPr>
            <w:r w:rsidRPr="007666B3">
              <w:rPr>
                <w:rFonts w:ascii="Verdana" w:eastAsia="Times New Roman" w:hAnsi="Verdana" w:cs="Tahoma"/>
                <w:color w:val="000000"/>
                <w:sz w:val="16"/>
                <w:szCs w:val="16"/>
                <w:lang w:eastAsia="ru-RU"/>
              </w:rPr>
              <w:t> </w:t>
            </w:r>
          </w:p>
        </w:tc>
        <w:tc>
          <w:tcPr>
            <w:tcW w:w="2048" w:type="dxa"/>
            <w:gridSpan w:val="2"/>
            <w:tcBorders>
              <w:top w:val="single" w:sz="4" w:space="0" w:color="auto"/>
              <w:left w:val="single" w:sz="4" w:space="0" w:color="auto"/>
              <w:bottom w:val="single" w:sz="4" w:space="0" w:color="auto"/>
              <w:right w:val="single" w:sz="4" w:space="0" w:color="000000"/>
            </w:tcBorders>
            <w:shd w:val="clear" w:color="000000" w:fill="0000CC"/>
            <w:noWrap/>
            <w:vAlign w:val="bottom"/>
            <w:hideMark/>
          </w:tcPr>
          <w:p w:rsidR="007666B3" w:rsidRPr="007666B3" w:rsidRDefault="007666B3" w:rsidP="007666B3">
            <w:pPr>
              <w:spacing w:after="0" w:line="240" w:lineRule="auto"/>
              <w:rPr>
                <w:rFonts w:ascii="Verdana" w:eastAsia="Times New Roman" w:hAnsi="Verdana" w:cs="Tahoma"/>
                <w:color w:val="FFFFFF"/>
                <w:sz w:val="16"/>
                <w:szCs w:val="16"/>
                <w:lang w:eastAsia="ru-RU"/>
              </w:rPr>
            </w:pPr>
            <w:r w:rsidRPr="007666B3">
              <w:rPr>
                <w:rFonts w:ascii="Verdana" w:eastAsia="Times New Roman" w:hAnsi="Verdana" w:cs="Tahoma"/>
                <w:color w:val="FFFFFF"/>
                <w:sz w:val="16"/>
                <w:szCs w:val="16"/>
                <w:lang w:eastAsia="ru-RU"/>
              </w:rPr>
              <w:t>Продукция А</w:t>
            </w:r>
          </w:p>
        </w:tc>
        <w:tc>
          <w:tcPr>
            <w:tcW w:w="2048" w:type="dxa"/>
            <w:gridSpan w:val="2"/>
            <w:tcBorders>
              <w:top w:val="single" w:sz="4" w:space="0" w:color="auto"/>
              <w:left w:val="single" w:sz="4" w:space="0" w:color="auto"/>
              <w:bottom w:val="single" w:sz="4" w:space="0" w:color="auto"/>
              <w:right w:val="single" w:sz="4" w:space="0" w:color="000000"/>
            </w:tcBorders>
            <w:shd w:val="clear" w:color="000000" w:fill="0000CC"/>
            <w:noWrap/>
            <w:vAlign w:val="bottom"/>
            <w:hideMark/>
          </w:tcPr>
          <w:p w:rsidR="007666B3" w:rsidRPr="007666B3" w:rsidRDefault="007666B3" w:rsidP="007666B3">
            <w:pPr>
              <w:spacing w:after="0" w:line="240" w:lineRule="auto"/>
              <w:rPr>
                <w:rFonts w:ascii="Verdana" w:eastAsia="Times New Roman" w:hAnsi="Verdana" w:cs="Tahoma"/>
                <w:color w:val="FFFFFF"/>
                <w:sz w:val="16"/>
                <w:szCs w:val="16"/>
                <w:lang w:eastAsia="ru-RU"/>
              </w:rPr>
            </w:pPr>
            <w:r w:rsidRPr="007666B3">
              <w:rPr>
                <w:rFonts w:ascii="Verdana" w:eastAsia="Times New Roman" w:hAnsi="Verdana" w:cs="Tahoma"/>
                <w:color w:val="FFFFFF"/>
                <w:sz w:val="16"/>
                <w:szCs w:val="16"/>
                <w:lang w:eastAsia="ru-RU"/>
              </w:rPr>
              <w:t>Продукция В</w:t>
            </w:r>
          </w:p>
        </w:tc>
      </w:tr>
      <w:tr w:rsidR="007666B3" w:rsidRPr="007666B3" w:rsidTr="007666B3">
        <w:trPr>
          <w:trHeight w:val="210"/>
        </w:trPr>
        <w:tc>
          <w:tcPr>
            <w:tcW w:w="409" w:type="dxa"/>
            <w:tcBorders>
              <w:top w:val="nil"/>
              <w:left w:val="nil"/>
              <w:bottom w:val="nil"/>
              <w:right w:val="nil"/>
            </w:tcBorders>
            <w:shd w:val="clear" w:color="auto" w:fill="auto"/>
            <w:noWrap/>
            <w:vAlign w:val="bottom"/>
            <w:hideMark/>
          </w:tcPr>
          <w:p w:rsidR="007666B3" w:rsidRPr="007666B3" w:rsidRDefault="007666B3" w:rsidP="007666B3">
            <w:pPr>
              <w:spacing w:after="0" w:line="240" w:lineRule="auto"/>
              <w:rPr>
                <w:rFonts w:ascii="Verdana" w:eastAsia="Times New Roman" w:hAnsi="Verdana" w:cs="Tahoma"/>
                <w:color w:val="000000"/>
                <w:sz w:val="16"/>
                <w:szCs w:val="16"/>
                <w:lang w:eastAsia="ru-RU"/>
              </w:rPr>
            </w:pPr>
          </w:p>
        </w:tc>
        <w:tc>
          <w:tcPr>
            <w:tcW w:w="409" w:type="dxa"/>
            <w:tcBorders>
              <w:top w:val="nil"/>
              <w:left w:val="nil"/>
              <w:bottom w:val="nil"/>
              <w:right w:val="nil"/>
            </w:tcBorders>
            <w:shd w:val="clear" w:color="auto" w:fill="auto"/>
            <w:noWrap/>
            <w:vAlign w:val="bottom"/>
            <w:hideMark/>
          </w:tcPr>
          <w:p w:rsidR="007666B3" w:rsidRPr="007666B3" w:rsidRDefault="007666B3" w:rsidP="007666B3">
            <w:pPr>
              <w:spacing w:after="0" w:line="240" w:lineRule="auto"/>
              <w:rPr>
                <w:rFonts w:ascii="Verdana" w:eastAsia="Times New Roman" w:hAnsi="Verdana" w:cs="Tahoma"/>
                <w:color w:val="000000"/>
                <w:sz w:val="16"/>
                <w:szCs w:val="16"/>
                <w:lang w:eastAsia="ru-RU"/>
              </w:rPr>
            </w:pPr>
          </w:p>
        </w:tc>
        <w:tc>
          <w:tcPr>
            <w:tcW w:w="2088" w:type="dxa"/>
            <w:tcBorders>
              <w:top w:val="nil"/>
              <w:left w:val="nil"/>
              <w:bottom w:val="nil"/>
              <w:right w:val="nil"/>
            </w:tcBorders>
            <w:shd w:val="clear" w:color="auto" w:fill="auto"/>
            <w:noWrap/>
            <w:vAlign w:val="bottom"/>
            <w:hideMark/>
          </w:tcPr>
          <w:p w:rsidR="007666B3" w:rsidRPr="007666B3" w:rsidRDefault="007666B3" w:rsidP="007666B3">
            <w:pPr>
              <w:spacing w:after="0" w:line="240" w:lineRule="auto"/>
              <w:rPr>
                <w:rFonts w:ascii="Verdana" w:eastAsia="Times New Roman" w:hAnsi="Verdana" w:cs="Tahoma"/>
                <w:color w:val="000000"/>
                <w:sz w:val="16"/>
                <w:szCs w:val="16"/>
                <w:lang w:eastAsia="ru-RU"/>
              </w:rPr>
            </w:pPr>
          </w:p>
        </w:tc>
        <w:tc>
          <w:tcPr>
            <w:tcW w:w="848" w:type="dxa"/>
            <w:tcBorders>
              <w:top w:val="nil"/>
              <w:left w:val="nil"/>
              <w:bottom w:val="nil"/>
              <w:right w:val="nil"/>
            </w:tcBorders>
            <w:shd w:val="clear" w:color="auto" w:fill="auto"/>
            <w:noWrap/>
            <w:vAlign w:val="bottom"/>
            <w:hideMark/>
          </w:tcPr>
          <w:p w:rsidR="007666B3" w:rsidRPr="007666B3" w:rsidRDefault="007666B3" w:rsidP="007666B3">
            <w:pPr>
              <w:spacing w:after="0" w:line="240" w:lineRule="auto"/>
              <w:rPr>
                <w:rFonts w:ascii="Verdana" w:eastAsia="Times New Roman" w:hAnsi="Verdana" w:cs="Tahoma"/>
                <w:color w:val="000000"/>
                <w:sz w:val="16"/>
                <w:szCs w:val="16"/>
                <w:lang w:eastAsia="ru-RU"/>
              </w:rPr>
            </w:pPr>
          </w:p>
        </w:tc>
        <w:tc>
          <w:tcPr>
            <w:tcW w:w="1259" w:type="dxa"/>
            <w:tcBorders>
              <w:top w:val="nil"/>
              <w:left w:val="nil"/>
              <w:bottom w:val="nil"/>
              <w:right w:val="nil"/>
            </w:tcBorders>
            <w:shd w:val="clear" w:color="auto" w:fill="auto"/>
            <w:noWrap/>
            <w:vAlign w:val="bottom"/>
            <w:hideMark/>
          </w:tcPr>
          <w:p w:rsidR="007666B3" w:rsidRPr="007666B3" w:rsidRDefault="007666B3" w:rsidP="007666B3">
            <w:pPr>
              <w:spacing w:after="0" w:line="240" w:lineRule="auto"/>
              <w:rPr>
                <w:rFonts w:ascii="Verdana" w:eastAsia="Times New Roman" w:hAnsi="Verdana" w:cs="Tahoma"/>
                <w:color w:val="000000"/>
                <w:sz w:val="16"/>
                <w:szCs w:val="16"/>
                <w:lang w:eastAsia="ru-RU"/>
              </w:rPr>
            </w:pPr>
          </w:p>
        </w:tc>
        <w:tc>
          <w:tcPr>
            <w:tcW w:w="789" w:type="dxa"/>
            <w:tcBorders>
              <w:top w:val="nil"/>
              <w:left w:val="nil"/>
              <w:bottom w:val="nil"/>
              <w:right w:val="nil"/>
            </w:tcBorders>
            <w:shd w:val="clear" w:color="auto" w:fill="auto"/>
            <w:noWrap/>
            <w:vAlign w:val="bottom"/>
            <w:hideMark/>
          </w:tcPr>
          <w:p w:rsidR="007666B3" w:rsidRPr="007666B3" w:rsidRDefault="007666B3" w:rsidP="007666B3">
            <w:pPr>
              <w:spacing w:after="0" w:line="240" w:lineRule="auto"/>
              <w:rPr>
                <w:rFonts w:ascii="Verdana" w:eastAsia="Times New Roman" w:hAnsi="Verdana" w:cs="Tahoma"/>
                <w:color w:val="000000"/>
                <w:sz w:val="16"/>
                <w:szCs w:val="16"/>
                <w:lang w:eastAsia="ru-RU"/>
              </w:rPr>
            </w:pPr>
          </w:p>
        </w:tc>
        <w:tc>
          <w:tcPr>
            <w:tcW w:w="1259" w:type="dxa"/>
            <w:tcBorders>
              <w:top w:val="nil"/>
              <w:left w:val="nil"/>
              <w:bottom w:val="nil"/>
              <w:right w:val="nil"/>
            </w:tcBorders>
            <w:shd w:val="clear" w:color="auto" w:fill="auto"/>
            <w:noWrap/>
            <w:vAlign w:val="bottom"/>
            <w:hideMark/>
          </w:tcPr>
          <w:p w:rsidR="007666B3" w:rsidRPr="007666B3" w:rsidRDefault="007666B3" w:rsidP="007666B3">
            <w:pPr>
              <w:spacing w:after="0" w:line="240" w:lineRule="auto"/>
              <w:rPr>
                <w:rFonts w:ascii="Verdana" w:eastAsia="Times New Roman" w:hAnsi="Verdana" w:cs="Tahoma"/>
                <w:color w:val="000000"/>
                <w:sz w:val="16"/>
                <w:szCs w:val="16"/>
                <w:lang w:eastAsia="ru-RU"/>
              </w:rPr>
            </w:pPr>
          </w:p>
        </w:tc>
        <w:tc>
          <w:tcPr>
            <w:tcW w:w="789" w:type="dxa"/>
            <w:tcBorders>
              <w:top w:val="nil"/>
              <w:left w:val="nil"/>
              <w:bottom w:val="nil"/>
              <w:right w:val="nil"/>
            </w:tcBorders>
            <w:shd w:val="clear" w:color="auto" w:fill="auto"/>
            <w:noWrap/>
            <w:vAlign w:val="bottom"/>
            <w:hideMark/>
          </w:tcPr>
          <w:p w:rsidR="007666B3" w:rsidRPr="007666B3" w:rsidRDefault="007666B3" w:rsidP="007666B3">
            <w:pPr>
              <w:spacing w:after="0" w:line="240" w:lineRule="auto"/>
              <w:rPr>
                <w:rFonts w:ascii="Verdana" w:eastAsia="Times New Roman" w:hAnsi="Verdana" w:cs="Tahoma"/>
                <w:color w:val="000000"/>
                <w:sz w:val="16"/>
                <w:szCs w:val="16"/>
                <w:lang w:eastAsia="ru-RU"/>
              </w:rPr>
            </w:pPr>
          </w:p>
        </w:tc>
      </w:tr>
      <w:tr w:rsidR="007666B3" w:rsidRPr="007666B3" w:rsidTr="007666B3">
        <w:trPr>
          <w:trHeight w:val="210"/>
        </w:trPr>
        <w:tc>
          <w:tcPr>
            <w:tcW w:w="818" w:type="dxa"/>
            <w:gridSpan w:val="2"/>
            <w:tcBorders>
              <w:top w:val="single" w:sz="4" w:space="0" w:color="auto"/>
              <w:left w:val="single" w:sz="4" w:space="0" w:color="auto"/>
              <w:bottom w:val="single" w:sz="4" w:space="0" w:color="auto"/>
              <w:right w:val="nil"/>
            </w:tcBorders>
            <w:shd w:val="clear" w:color="000000" w:fill="0000CC"/>
            <w:noWrap/>
            <w:vAlign w:val="bottom"/>
            <w:hideMark/>
          </w:tcPr>
          <w:p w:rsidR="007666B3" w:rsidRPr="007666B3" w:rsidRDefault="007666B3" w:rsidP="007666B3">
            <w:pPr>
              <w:spacing w:after="0" w:line="240" w:lineRule="auto"/>
              <w:rPr>
                <w:rFonts w:ascii="Verdana" w:eastAsia="Times New Roman" w:hAnsi="Verdana" w:cs="Tahoma"/>
                <w:b/>
                <w:bCs/>
                <w:color w:val="FFFFFF"/>
                <w:sz w:val="16"/>
                <w:szCs w:val="16"/>
                <w:lang w:eastAsia="ru-RU"/>
              </w:rPr>
            </w:pPr>
            <w:r w:rsidRPr="007666B3">
              <w:rPr>
                <w:rFonts w:ascii="Verdana" w:eastAsia="Times New Roman" w:hAnsi="Verdana" w:cs="Tahoma"/>
                <w:b/>
                <w:bCs/>
                <w:color w:val="FFFFFF"/>
                <w:sz w:val="16"/>
                <w:szCs w:val="16"/>
                <w:lang w:eastAsia="ru-RU"/>
              </w:rPr>
              <w:t>Выручка</w:t>
            </w:r>
          </w:p>
        </w:tc>
        <w:tc>
          <w:tcPr>
            <w:tcW w:w="2088" w:type="dxa"/>
            <w:tcBorders>
              <w:top w:val="single" w:sz="4" w:space="0" w:color="auto"/>
              <w:left w:val="nil"/>
              <w:bottom w:val="single" w:sz="4" w:space="0" w:color="auto"/>
              <w:right w:val="nil"/>
            </w:tcBorders>
            <w:shd w:val="clear" w:color="000000" w:fill="0000CC"/>
            <w:noWrap/>
            <w:vAlign w:val="bottom"/>
            <w:hideMark/>
          </w:tcPr>
          <w:p w:rsidR="007666B3" w:rsidRPr="007666B3" w:rsidRDefault="007666B3" w:rsidP="007666B3">
            <w:pPr>
              <w:spacing w:after="0" w:line="240" w:lineRule="auto"/>
              <w:rPr>
                <w:rFonts w:ascii="Verdana" w:eastAsia="Times New Roman" w:hAnsi="Verdana" w:cs="Tahoma"/>
                <w:color w:val="FFFFFF"/>
                <w:sz w:val="16"/>
                <w:szCs w:val="16"/>
                <w:lang w:eastAsia="ru-RU"/>
              </w:rPr>
            </w:pPr>
            <w:r w:rsidRPr="007666B3">
              <w:rPr>
                <w:rFonts w:ascii="Verdana" w:eastAsia="Times New Roman" w:hAnsi="Verdana" w:cs="Tahoma"/>
                <w:color w:val="FFFFFF"/>
                <w:sz w:val="16"/>
                <w:szCs w:val="16"/>
                <w:lang w:eastAsia="ru-RU"/>
              </w:rPr>
              <w:t> </w:t>
            </w:r>
          </w:p>
        </w:tc>
        <w:tc>
          <w:tcPr>
            <w:tcW w:w="848" w:type="dxa"/>
            <w:tcBorders>
              <w:top w:val="single" w:sz="4" w:space="0" w:color="auto"/>
              <w:left w:val="nil"/>
              <w:bottom w:val="single" w:sz="4" w:space="0" w:color="auto"/>
              <w:right w:val="nil"/>
            </w:tcBorders>
            <w:shd w:val="clear" w:color="000000" w:fill="0000CC"/>
            <w:noWrap/>
            <w:vAlign w:val="bottom"/>
            <w:hideMark/>
          </w:tcPr>
          <w:p w:rsidR="007666B3" w:rsidRPr="007666B3" w:rsidRDefault="007666B3" w:rsidP="007666B3">
            <w:pPr>
              <w:spacing w:after="0" w:line="240" w:lineRule="auto"/>
              <w:rPr>
                <w:rFonts w:ascii="Verdana" w:eastAsia="Times New Roman" w:hAnsi="Verdana" w:cs="Tahoma"/>
                <w:color w:val="000000"/>
                <w:sz w:val="16"/>
                <w:szCs w:val="16"/>
                <w:lang w:eastAsia="ru-RU"/>
              </w:rPr>
            </w:pPr>
            <w:r w:rsidRPr="007666B3">
              <w:rPr>
                <w:rFonts w:ascii="Verdana" w:eastAsia="Times New Roman" w:hAnsi="Verdana" w:cs="Tahoma"/>
                <w:color w:val="000000"/>
                <w:sz w:val="16"/>
                <w:szCs w:val="16"/>
                <w:lang w:eastAsia="ru-RU"/>
              </w:rPr>
              <w:t> </w:t>
            </w:r>
          </w:p>
        </w:tc>
        <w:tc>
          <w:tcPr>
            <w:tcW w:w="1259" w:type="dxa"/>
            <w:tcBorders>
              <w:top w:val="single" w:sz="4" w:space="0" w:color="auto"/>
              <w:left w:val="single" w:sz="4" w:space="0" w:color="auto"/>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jc w:val="right"/>
              <w:rPr>
                <w:rFonts w:ascii="Verdana" w:eastAsia="Times New Roman" w:hAnsi="Verdana" w:cs="Tahoma"/>
                <w:b/>
                <w:bCs/>
                <w:color w:val="FFFFFF"/>
                <w:sz w:val="16"/>
                <w:szCs w:val="16"/>
                <w:lang w:eastAsia="ru-RU"/>
              </w:rPr>
            </w:pPr>
            <w:r w:rsidRPr="007666B3">
              <w:rPr>
                <w:rFonts w:ascii="Verdana" w:eastAsia="Times New Roman" w:hAnsi="Verdana" w:cs="Tahoma"/>
                <w:b/>
                <w:bCs/>
                <w:color w:val="FFFFFF"/>
                <w:sz w:val="16"/>
                <w:szCs w:val="16"/>
                <w:lang w:eastAsia="ru-RU"/>
              </w:rPr>
              <w:t>500 000</w:t>
            </w:r>
          </w:p>
        </w:tc>
        <w:tc>
          <w:tcPr>
            <w:tcW w:w="789" w:type="dxa"/>
            <w:tcBorders>
              <w:top w:val="single" w:sz="4" w:space="0" w:color="auto"/>
              <w:left w:val="nil"/>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jc w:val="right"/>
              <w:rPr>
                <w:rFonts w:ascii="Verdana" w:eastAsia="Times New Roman" w:hAnsi="Verdana" w:cs="Tahoma"/>
                <w:color w:val="FFFFFF"/>
                <w:sz w:val="16"/>
                <w:szCs w:val="16"/>
                <w:lang w:eastAsia="ru-RU"/>
              </w:rPr>
            </w:pPr>
            <w:r w:rsidRPr="007666B3">
              <w:rPr>
                <w:rFonts w:ascii="Verdana" w:eastAsia="Times New Roman" w:hAnsi="Verdana" w:cs="Tahoma"/>
                <w:color w:val="FFFFFF"/>
                <w:sz w:val="16"/>
                <w:szCs w:val="16"/>
                <w:lang w:eastAsia="ru-RU"/>
              </w:rPr>
              <w:t>100,0%</w:t>
            </w:r>
          </w:p>
        </w:tc>
        <w:tc>
          <w:tcPr>
            <w:tcW w:w="1259" w:type="dxa"/>
            <w:tcBorders>
              <w:top w:val="single" w:sz="4" w:space="0" w:color="auto"/>
              <w:left w:val="nil"/>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jc w:val="right"/>
              <w:rPr>
                <w:rFonts w:ascii="Verdana" w:eastAsia="Times New Roman" w:hAnsi="Verdana" w:cs="Tahoma"/>
                <w:b/>
                <w:bCs/>
                <w:color w:val="FFFFFF"/>
                <w:sz w:val="16"/>
                <w:szCs w:val="16"/>
                <w:lang w:eastAsia="ru-RU"/>
              </w:rPr>
            </w:pPr>
            <w:r w:rsidRPr="007666B3">
              <w:rPr>
                <w:rFonts w:ascii="Verdana" w:eastAsia="Times New Roman" w:hAnsi="Verdana" w:cs="Tahoma"/>
                <w:b/>
                <w:bCs/>
                <w:color w:val="FFFFFF"/>
                <w:sz w:val="16"/>
                <w:szCs w:val="16"/>
                <w:lang w:eastAsia="ru-RU"/>
              </w:rPr>
              <w:t>500 000</w:t>
            </w:r>
          </w:p>
        </w:tc>
        <w:tc>
          <w:tcPr>
            <w:tcW w:w="789" w:type="dxa"/>
            <w:tcBorders>
              <w:top w:val="single" w:sz="4" w:space="0" w:color="auto"/>
              <w:left w:val="nil"/>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jc w:val="right"/>
              <w:rPr>
                <w:rFonts w:ascii="Verdana" w:eastAsia="Times New Roman" w:hAnsi="Verdana" w:cs="Tahoma"/>
                <w:color w:val="FFFFFF"/>
                <w:sz w:val="16"/>
                <w:szCs w:val="16"/>
                <w:lang w:eastAsia="ru-RU"/>
              </w:rPr>
            </w:pPr>
            <w:r w:rsidRPr="007666B3">
              <w:rPr>
                <w:rFonts w:ascii="Verdana" w:eastAsia="Times New Roman" w:hAnsi="Verdana" w:cs="Tahoma"/>
                <w:color w:val="FFFFFF"/>
                <w:sz w:val="16"/>
                <w:szCs w:val="16"/>
                <w:lang w:eastAsia="ru-RU"/>
              </w:rPr>
              <w:t>100,0%</w:t>
            </w:r>
          </w:p>
        </w:tc>
      </w:tr>
      <w:tr w:rsidR="007666B3" w:rsidRPr="007666B3" w:rsidTr="007666B3">
        <w:trPr>
          <w:trHeight w:val="210"/>
        </w:trPr>
        <w:tc>
          <w:tcPr>
            <w:tcW w:w="2906" w:type="dxa"/>
            <w:gridSpan w:val="3"/>
            <w:tcBorders>
              <w:top w:val="single" w:sz="4" w:space="0" w:color="auto"/>
              <w:left w:val="single" w:sz="4" w:space="0" w:color="auto"/>
              <w:bottom w:val="single" w:sz="4" w:space="0" w:color="auto"/>
              <w:right w:val="nil"/>
            </w:tcBorders>
            <w:shd w:val="clear" w:color="000000" w:fill="0000CC"/>
            <w:noWrap/>
            <w:vAlign w:val="bottom"/>
            <w:hideMark/>
          </w:tcPr>
          <w:p w:rsidR="007666B3" w:rsidRPr="007666B3" w:rsidRDefault="007666B3" w:rsidP="007666B3">
            <w:pPr>
              <w:spacing w:after="0" w:line="240" w:lineRule="auto"/>
              <w:rPr>
                <w:rFonts w:ascii="Verdana" w:eastAsia="Times New Roman" w:hAnsi="Verdana" w:cs="Tahoma"/>
                <w:b/>
                <w:bCs/>
                <w:color w:val="FFCCFF"/>
                <w:sz w:val="16"/>
                <w:szCs w:val="16"/>
                <w:lang w:eastAsia="ru-RU"/>
              </w:rPr>
            </w:pPr>
            <w:r w:rsidRPr="007666B3">
              <w:rPr>
                <w:rFonts w:ascii="Verdana" w:eastAsia="Times New Roman" w:hAnsi="Verdana" w:cs="Tahoma"/>
                <w:b/>
                <w:bCs/>
                <w:color w:val="FFCCFF"/>
                <w:sz w:val="16"/>
                <w:szCs w:val="16"/>
                <w:lang w:eastAsia="ru-RU"/>
              </w:rPr>
              <w:t>Переменные издержки</w:t>
            </w:r>
          </w:p>
        </w:tc>
        <w:tc>
          <w:tcPr>
            <w:tcW w:w="848" w:type="dxa"/>
            <w:tcBorders>
              <w:top w:val="nil"/>
              <w:left w:val="nil"/>
              <w:bottom w:val="single" w:sz="4" w:space="0" w:color="auto"/>
              <w:right w:val="nil"/>
            </w:tcBorders>
            <w:shd w:val="clear" w:color="000000" w:fill="0000CC"/>
            <w:noWrap/>
            <w:vAlign w:val="bottom"/>
            <w:hideMark/>
          </w:tcPr>
          <w:p w:rsidR="007666B3" w:rsidRPr="007666B3" w:rsidRDefault="007666B3" w:rsidP="007666B3">
            <w:pPr>
              <w:spacing w:after="0" w:line="240" w:lineRule="auto"/>
              <w:rPr>
                <w:rFonts w:ascii="Verdana" w:eastAsia="Times New Roman" w:hAnsi="Verdana" w:cs="Tahoma"/>
                <w:color w:val="000000"/>
                <w:sz w:val="16"/>
                <w:szCs w:val="16"/>
                <w:lang w:eastAsia="ru-RU"/>
              </w:rPr>
            </w:pPr>
            <w:r w:rsidRPr="007666B3">
              <w:rPr>
                <w:rFonts w:ascii="Verdana" w:eastAsia="Times New Roman" w:hAnsi="Verdana" w:cs="Tahoma"/>
                <w:color w:val="000000"/>
                <w:sz w:val="16"/>
                <w:szCs w:val="16"/>
                <w:lang w:eastAsia="ru-RU"/>
              </w:rPr>
              <w:t> </w:t>
            </w:r>
          </w:p>
        </w:tc>
        <w:tc>
          <w:tcPr>
            <w:tcW w:w="1259" w:type="dxa"/>
            <w:tcBorders>
              <w:top w:val="nil"/>
              <w:left w:val="single" w:sz="4" w:space="0" w:color="auto"/>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jc w:val="right"/>
              <w:rPr>
                <w:rFonts w:ascii="Verdana" w:eastAsia="Times New Roman" w:hAnsi="Verdana" w:cs="Tahoma"/>
                <w:b/>
                <w:bCs/>
                <w:color w:val="FFCCFF"/>
                <w:sz w:val="16"/>
                <w:szCs w:val="16"/>
                <w:lang w:eastAsia="ru-RU"/>
              </w:rPr>
            </w:pPr>
            <w:r w:rsidRPr="007666B3">
              <w:rPr>
                <w:rFonts w:ascii="Verdana" w:eastAsia="Times New Roman" w:hAnsi="Verdana" w:cs="Tahoma"/>
                <w:b/>
                <w:bCs/>
                <w:color w:val="FFCCFF"/>
                <w:sz w:val="16"/>
                <w:szCs w:val="16"/>
                <w:lang w:eastAsia="ru-RU"/>
              </w:rPr>
              <w:t>350 000</w:t>
            </w:r>
          </w:p>
        </w:tc>
        <w:tc>
          <w:tcPr>
            <w:tcW w:w="789" w:type="dxa"/>
            <w:tcBorders>
              <w:top w:val="nil"/>
              <w:left w:val="nil"/>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jc w:val="right"/>
              <w:rPr>
                <w:rFonts w:ascii="Verdana" w:eastAsia="Times New Roman" w:hAnsi="Verdana" w:cs="Tahoma"/>
                <w:color w:val="FFCCFF"/>
                <w:sz w:val="16"/>
                <w:szCs w:val="16"/>
                <w:lang w:eastAsia="ru-RU"/>
              </w:rPr>
            </w:pPr>
            <w:r w:rsidRPr="007666B3">
              <w:rPr>
                <w:rFonts w:ascii="Verdana" w:eastAsia="Times New Roman" w:hAnsi="Verdana" w:cs="Tahoma"/>
                <w:color w:val="FFCCFF"/>
                <w:sz w:val="16"/>
                <w:szCs w:val="16"/>
                <w:lang w:eastAsia="ru-RU"/>
              </w:rPr>
              <w:t>70,0%</w:t>
            </w:r>
          </w:p>
        </w:tc>
        <w:tc>
          <w:tcPr>
            <w:tcW w:w="1259" w:type="dxa"/>
            <w:tcBorders>
              <w:top w:val="nil"/>
              <w:left w:val="nil"/>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jc w:val="right"/>
              <w:rPr>
                <w:rFonts w:ascii="Verdana" w:eastAsia="Times New Roman" w:hAnsi="Verdana" w:cs="Tahoma"/>
                <w:b/>
                <w:bCs/>
                <w:color w:val="FFCCFF"/>
                <w:sz w:val="16"/>
                <w:szCs w:val="16"/>
                <w:lang w:eastAsia="ru-RU"/>
              </w:rPr>
            </w:pPr>
            <w:r w:rsidRPr="007666B3">
              <w:rPr>
                <w:rFonts w:ascii="Verdana" w:eastAsia="Times New Roman" w:hAnsi="Verdana" w:cs="Tahoma"/>
                <w:b/>
                <w:bCs/>
                <w:color w:val="FFCCFF"/>
                <w:sz w:val="16"/>
                <w:szCs w:val="16"/>
                <w:lang w:eastAsia="ru-RU"/>
              </w:rPr>
              <w:t>100 000</w:t>
            </w:r>
          </w:p>
        </w:tc>
        <w:tc>
          <w:tcPr>
            <w:tcW w:w="789" w:type="dxa"/>
            <w:tcBorders>
              <w:top w:val="nil"/>
              <w:left w:val="nil"/>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jc w:val="right"/>
              <w:rPr>
                <w:rFonts w:ascii="Verdana" w:eastAsia="Times New Roman" w:hAnsi="Verdana" w:cs="Tahoma"/>
                <w:color w:val="FFCCFF"/>
                <w:sz w:val="16"/>
                <w:szCs w:val="16"/>
                <w:lang w:eastAsia="ru-RU"/>
              </w:rPr>
            </w:pPr>
            <w:r w:rsidRPr="007666B3">
              <w:rPr>
                <w:rFonts w:ascii="Verdana" w:eastAsia="Times New Roman" w:hAnsi="Verdana" w:cs="Tahoma"/>
                <w:color w:val="FFCCFF"/>
                <w:sz w:val="16"/>
                <w:szCs w:val="16"/>
                <w:lang w:eastAsia="ru-RU"/>
              </w:rPr>
              <w:t>20,0%</w:t>
            </w:r>
          </w:p>
        </w:tc>
      </w:tr>
      <w:tr w:rsidR="007666B3" w:rsidRPr="007666B3" w:rsidTr="007666B3">
        <w:trPr>
          <w:trHeight w:val="210"/>
        </w:trPr>
        <w:tc>
          <w:tcPr>
            <w:tcW w:w="2906" w:type="dxa"/>
            <w:gridSpan w:val="3"/>
            <w:tcBorders>
              <w:top w:val="single" w:sz="4" w:space="0" w:color="auto"/>
              <w:left w:val="single" w:sz="4" w:space="0" w:color="auto"/>
              <w:bottom w:val="single" w:sz="4" w:space="0" w:color="auto"/>
              <w:right w:val="nil"/>
            </w:tcBorders>
            <w:shd w:val="clear" w:color="000000" w:fill="0000CC"/>
            <w:noWrap/>
            <w:vAlign w:val="bottom"/>
            <w:hideMark/>
          </w:tcPr>
          <w:p w:rsidR="007666B3" w:rsidRPr="007666B3" w:rsidRDefault="007666B3" w:rsidP="007666B3">
            <w:pPr>
              <w:spacing w:after="0" w:line="240" w:lineRule="auto"/>
              <w:rPr>
                <w:rFonts w:ascii="Verdana" w:eastAsia="Times New Roman" w:hAnsi="Verdana" w:cs="Tahoma"/>
                <w:b/>
                <w:bCs/>
                <w:color w:val="FFFFFF"/>
                <w:sz w:val="16"/>
                <w:szCs w:val="16"/>
                <w:lang w:eastAsia="ru-RU"/>
              </w:rPr>
            </w:pPr>
            <w:r w:rsidRPr="007666B3">
              <w:rPr>
                <w:rFonts w:ascii="Verdana" w:eastAsia="Times New Roman" w:hAnsi="Verdana" w:cs="Tahoma"/>
                <w:b/>
                <w:bCs/>
                <w:color w:val="FFFFFF"/>
                <w:sz w:val="16"/>
                <w:szCs w:val="16"/>
                <w:lang w:eastAsia="ru-RU"/>
              </w:rPr>
              <w:t>Вложенный доход</w:t>
            </w:r>
          </w:p>
        </w:tc>
        <w:tc>
          <w:tcPr>
            <w:tcW w:w="848" w:type="dxa"/>
            <w:tcBorders>
              <w:top w:val="nil"/>
              <w:left w:val="nil"/>
              <w:bottom w:val="single" w:sz="4" w:space="0" w:color="auto"/>
              <w:right w:val="nil"/>
            </w:tcBorders>
            <w:shd w:val="clear" w:color="000000" w:fill="0000CC"/>
            <w:noWrap/>
            <w:vAlign w:val="bottom"/>
            <w:hideMark/>
          </w:tcPr>
          <w:p w:rsidR="007666B3" w:rsidRPr="007666B3" w:rsidRDefault="007666B3" w:rsidP="007666B3">
            <w:pPr>
              <w:spacing w:after="0" w:line="240" w:lineRule="auto"/>
              <w:rPr>
                <w:rFonts w:ascii="Verdana" w:eastAsia="Times New Roman" w:hAnsi="Verdana" w:cs="Tahoma"/>
                <w:color w:val="000000"/>
                <w:sz w:val="16"/>
                <w:szCs w:val="16"/>
                <w:lang w:eastAsia="ru-RU"/>
              </w:rPr>
            </w:pPr>
            <w:r w:rsidRPr="007666B3">
              <w:rPr>
                <w:rFonts w:ascii="Verdana" w:eastAsia="Times New Roman" w:hAnsi="Verdana" w:cs="Tahoma"/>
                <w:color w:val="000000"/>
                <w:sz w:val="16"/>
                <w:szCs w:val="16"/>
                <w:lang w:eastAsia="ru-RU"/>
              </w:rPr>
              <w:t> </w:t>
            </w:r>
          </w:p>
        </w:tc>
        <w:tc>
          <w:tcPr>
            <w:tcW w:w="1259" w:type="dxa"/>
            <w:tcBorders>
              <w:top w:val="nil"/>
              <w:left w:val="single" w:sz="4" w:space="0" w:color="auto"/>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jc w:val="right"/>
              <w:rPr>
                <w:rFonts w:ascii="Verdana" w:eastAsia="Times New Roman" w:hAnsi="Verdana" w:cs="Tahoma"/>
                <w:b/>
                <w:bCs/>
                <w:color w:val="FFFFFF"/>
                <w:sz w:val="16"/>
                <w:szCs w:val="16"/>
                <w:lang w:eastAsia="ru-RU"/>
              </w:rPr>
            </w:pPr>
            <w:r w:rsidRPr="007666B3">
              <w:rPr>
                <w:rFonts w:ascii="Verdana" w:eastAsia="Times New Roman" w:hAnsi="Verdana" w:cs="Tahoma"/>
                <w:b/>
                <w:bCs/>
                <w:color w:val="FFFFFF"/>
                <w:sz w:val="16"/>
                <w:szCs w:val="16"/>
                <w:lang w:eastAsia="ru-RU"/>
              </w:rPr>
              <w:t>150 000</w:t>
            </w:r>
          </w:p>
        </w:tc>
        <w:tc>
          <w:tcPr>
            <w:tcW w:w="789" w:type="dxa"/>
            <w:tcBorders>
              <w:top w:val="nil"/>
              <w:left w:val="nil"/>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jc w:val="right"/>
              <w:rPr>
                <w:rFonts w:ascii="Verdana" w:eastAsia="Times New Roman" w:hAnsi="Verdana" w:cs="Tahoma"/>
                <w:color w:val="FFFFFF"/>
                <w:sz w:val="16"/>
                <w:szCs w:val="16"/>
                <w:lang w:eastAsia="ru-RU"/>
              </w:rPr>
            </w:pPr>
            <w:r w:rsidRPr="007666B3">
              <w:rPr>
                <w:rFonts w:ascii="Verdana" w:eastAsia="Times New Roman" w:hAnsi="Verdana" w:cs="Tahoma"/>
                <w:color w:val="FFFFFF"/>
                <w:sz w:val="16"/>
                <w:szCs w:val="16"/>
                <w:lang w:eastAsia="ru-RU"/>
              </w:rPr>
              <w:t>30,0%</w:t>
            </w:r>
          </w:p>
        </w:tc>
        <w:tc>
          <w:tcPr>
            <w:tcW w:w="1259" w:type="dxa"/>
            <w:tcBorders>
              <w:top w:val="nil"/>
              <w:left w:val="nil"/>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jc w:val="right"/>
              <w:rPr>
                <w:rFonts w:ascii="Verdana" w:eastAsia="Times New Roman" w:hAnsi="Verdana" w:cs="Tahoma"/>
                <w:b/>
                <w:bCs/>
                <w:color w:val="FFFFFF"/>
                <w:sz w:val="16"/>
                <w:szCs w:val="16"/>
                <w:lang w:eastAsia="ru-RU"/>
              </w:rPr>
            </w:pPr>
            <w:r w:rsidRPr="007666B3">
              <w:rPr>
                <w:rFonts w:ascii="Verdana" w:eastAsia="Times New Roman" w:hAnsi="Verdana" w:cs="Tahoma"/>
                <w:b/>
                <w:bCs/>
                <w:color w:val="FFFFFF"/>
                <w:sz w:val="16"/>
                <w:szCs w:val="16"/>
                <w:lang w:eastAsia="ru-RU"/>
              </w:rPr>
              <w:t>400 000</w:t>
            </w:r>
          </w:p>
        </w:tc>
        <w:tc>
          <w:tcPr>
            <w:tcW w:w="789" w:type="dxa"/>
            <w:tcBorders>
              <w:top w:val="nil"/>
              <w:left w:val="nil"/>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jc w:val="right"/>
              <w:rPr>
                <w:rFonts w:ascii="Verdana" w:eastAsia="Times New Roman" w:hAnsi="Verdana" w:cs="Tahoma"/>
                <w:color w:val="FFFFFF"/>
                <w:sz w:val="16"/>
                <w:szCs w:val="16"/>
                <w:lang w:eastAsia="ru-RU"/>
              </w:rPr>
            </w:pPr>
            <w:r w:rsidRPr="007666B3">
              <w:rPr>
                <w:rFonts w:ascii="Verdana" w:eastAsia="Times New Roman" w:hAnsi="Verdana" w:cs="Tahoma"/>
                <w:color w:val="FFFFFF"/>
                <w:sz w:val="16"/>
                <w:szCs w:val="16"/>
                <w:lang w:eastAsia="ru-RU"/>
              </w:rPr>
              <w:t>80,0%</w:t>
            </w:r>
          </w:p>
        </w:tc>
      </w:tr>
      <w:tr w:rsidR="007666B3" w:rsidRPr="007666B3" w:rsidTr="007666B3">
        <w:trPr>
          <w:trHeight w:val="210"/>
        </w:trPr>
        <w:tc>
          <w:tcPr>
            <w:tcW w:w="2906" w:type="dxa"/>
            <w:gridSpan w:val="3"/>
            <w:tcBorders>
              <w:top w:val="single" w:sz="4" w:space="0" w:color="auto"/>
              <w:left w:val="single" w:sz="4" w:space="0" w:color="auto"/>
              <w:bottom w:val="single" w:sz="4" w:space="0" w:color="auto"/>
              <w:right w:val="nil"/>
            </w:tcBorders>
            <w:shd w:val="clear" w:color="000000" w:fill="0000CC"/>
            <w:noWrap/>
            <w:vAlign w:val="bottom"/>
            <w:hideMark/>
          </w:tcPr>
          <w:p w:rsidR="007666B3" w:rsidRPr="007666B3" w:rsidRDefault="007666B3" w:rsidP="007666B3">
            <w:pPr>
              <w:spacing w:after="0" w:line="240" w:lineRule="auto"/>
              <w:rPr>
                <w:rFonts w:ascii="Verdana" w:eastAsia="Times New Roman" w:hAnsi="Verdana" w:cs="Tahoma"/>
                <w:b/>
                <w:bCs/>
                <w:color w:val="FFCCFF"/>
                <w:sz w:val="16"/>
                <w:szCs w:val="16"/>
                <w:lang w:eastAsia="ru-RU"/>
              </w:rPr>
            </w:pPr>
            <w:r w:rsidRPr="007666B3">
              <w:rPr>
                <w:rFonts w:ascii="Verdana" w:eastAsia="Times New Roman" w:hAnsi="Verdana" w:cs="Tahoma"/>
                <w:b/>
                <w:bCs/>
                <w:color w:val="FFCCFF"/>
                <w:sz w:val="16"/>
                <w:szCs w:val="16"/>
                <w:lang w:eastAsia="ru-RU"/>
              </w:rPr>
              <w:t>Постоянные издержки</w:t>
            </w:r>
          </w:p>
        </w:tc>
        <w:tc>
          <w:tcPr>
            <w:tcW w:w="848" w:type="dxa"/>
            <w:tcBorders>
              <w:top w:val="nil"/>
              <w:left w:val="nil"/>
              <w:bottom w:val="single" w:sz="4" w:space="0" w:color="auto"/>
              <w:right w:val="nil"/>
            </w:tcBorders>
            <w:shd w:val="clear" w:color="000000" w:fill="0000CC"/>
            <w:noWrap/>
            <w:vAlign w:val="bottom"/>
            <w:hideMark/>
          </w:tcPr>
          <w:p w:rsidR="007666B3" w:rsidRPr="007666B3" w:rsidRDefault="007666B3" w:rsidP="007666B3">
            <w:pPr>
              <w:spacing w:after="0" w:line="240" w:lineRule="auto"/>
              <w:rPr>
                <w:rFonts w:ascii="Verdana" w:eastAsia="Times New Roman" w:hAnsi="Verdana" w:cs="Tahoma"/>
                <w:color w:val="000000"/>
                <w:sz w:val="16"/>
                <w:szCs w:val="16"/>
                <w:lang w:eastAsia="ru-RU"/>
              </w:rPr>
            </w:pPr>
            <w:r w:rsidRPr="007666B3">
              <w:rPr>
                <w:rFonts w:ascii="Verdana" w:eastAsia="Times New Roman" w:hAnsi="Verdana" w:cs="Tahoma"/>
                <w:color w:val="000000"/>
                <w:sz w:val="16"/>
                <w:szCs w:val="16"/>
                <w:lang w:eastAsia="ru-RU"/>
              </w:rPr>
              <w:t> </w:t>
            </w:r>
          </w:p>
        </w:tc>
        <w:tc>
          <w:tcPr>
            <w:tcW w:w="1259" w:type="dxa"/>
            <w:tcBorders>
              <w:top w:val="nil"/>
              <w:left w:val="single" w:sz="4" w:space="0" w:color="auto"/>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jc w:val="right"/>
              <w:rPr>
                <w:rFonts w:ascii="Verdana" w:eastAsia="Times New Roman" w:hAnsi="Verdana" w:cs="Tahoma"/>
                <w:b/>
                <w:bCs/>
                <w:color w:val="FFCCFF"/>
                <w:sz w:val="16"/>
                <w:szCs w:val="16"/>
                <w:lang w:eastAsia="ru-RU"/>
              </w:rPr>
            </w:pPr>
            <w:r w:rsidRPr="007666B3">
              <w:rPr>
                <w:rFonts w:ascii="Verdana" w:eastAsia="Times New Roman" w:hAnsi="Verdana" w:cs="Tahoma"/>
                <w:b/>
                <w:bCs/>
                <w:color w:val="FFCCFF"/>
                <w:sz w:val="16"/>
                <w:szCs w:val="16"/>
                <w:lang w:eastAsia="ru-RU"/>
              </w:rPr>
              <w:t>90 000</w:t>
            </w:r>
          </w:p>
        </w:tc>
        <w:tc>
          <w:tcPr>
            <w:tcW w:w="789" w:type="dxa"/>
            <w:tcBorders>
              <w:top w:val="nil"/>
              <w:left w:val="nil"/>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rPr>
                <w:rFonts w:ascii="Verdana" w:eastAsia="Times New Roman" w:hAnsi="Verdana" w:cs="Tahoma"/>
                <w:color w:val="FFCCFF"/>
                <w:sz w:val="16"/>
                <w:szCs w:val="16"/>
                <w:lang w:eastAsia="ru-RU"/>
              </w:rPr>
            </w:pPr>
            <w:r w:rsidRPr="007666B3">
              <w:rPr>
                <w:rFonts w:ascii="Verdana" w:eastAsia="Times New Roman" w:hAnsi="Verdana" w:cs="Tahoma"/>
                <w:color w:val="FFCCFF"/>
                <w:sz w:val="16"/>
                <w:szCs w:val="16"/>
                <w:lang w:eastAsia="ru-RU"/>
              </w:rPr>
              <w:t> </w:t>
            </w:r>
          </w:p>
        </w:tc>
        <w:tc>
          <w:tcPr>
            <w:tcW w:w="1259" w:type="dxa"/>
            <w:tcBorders>
              <w:top w:val="nil"/>
              <w:left w:val="nil"/>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jc w:val="right"/>
              <w:rPr>
                <w:rFonts w:ascii="Verdana" w:eastAsia="Times New Roman" w:hAnsi="Verdana" w:cs="Tahoma"/>
                <w:b/>
                <w:bCs/>
                <w:color w:val="FFCCFF"/>
                <w:sz w:val="16"/>
                <w:szCs w:val="16"/>
                <w:lang w:eastAsia="ru-RU"/>
              </w:rPr>
            </w:pPr>
            <w:r w:rsidRPr="007666B3">
              <w:rPr>
                <w:rFonts w:ascii="Verdana" w:eastAsia="Times New Roman" w:hAnsi="Verdana" w:cs="Tahoma"/>
                <w:b/>
                <w:bCs/>
                <w:color w:val="FFCCFF"/>
                <w:sz w:val="16"/>
                <w:szCs w:val="16"/>
                <w:lang w:eastAsia="ru-RU"/>
              </w:rPr>
              <w:t>340 000</w:t>
            </w:r>
          </w:p>
        </w:tc>
        <w:tc>
          <w:tcPr>
            <w:tcW w:w="789" w:type="dxa"/>
            <w:tcBorders>
              <w:top w:val="nil"/>
              <w:left w:val="nil"/>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rPr>
                <w:rFonts w:ascii="Verdana" w:eastAsia="Times New Roman" w:hAnsi="Verdana" w:cs="Tahoma"/>
                <w:color w:val="FFCCFF"/>
                <w:sz w:val="16"/>
                <w:szCs w:val="16"/>
                <w:lang w:eastAsia="ru-RU"/>
              </w:rPr>
            </w:pPr>
            <w:r w:rsidRPr="007666B3">
              <w:rPr>
                <w:rFonts w:ascii="Verdana" w:eastAsia="Times New Roman" w:hAnsi="Verdana" w:cs="Tahoma"/>
                <w:color w:val="FFCCFF"/>
                <w:sz w:val="16"/>
                <w:szCs w:val="16"/>
                <w:lang w:eastAsia="ru-RU"/>
              </w:rPr>
              <w:t> </w:t>
            </w:r>
          </w:p>
        </w:tc>
      </w:tr>
      <w:tr w:rsidR="007666B3" w:rsidRPr="007666B3" w:rsidTr="007666B3">
        <w:trPr>
          <w:trHeight w:val="210"/>
        </w:trPr>
        <w:tc>
          <w:tcPr>
            <w:tcW w:w="2906" w:type="dxa"/>
            <w:gridSpan w:val="3"/>
            <w:tcBorders>
              <w:top w:val="single" w:sz="4" w:space="0" w:color="auto"/>
              <w:left w:val="single" w:sz="4" w:space="0" w:color="auto"/>
              <w:bottom w:val="single" w:sz="4" w:space="0" w:color="auto"/>
              <w:right w:val="nil"/>
            </w:tcBorders>
            <w:shd w:val="clear" w:color="000000" w:fill="0000CC"/>
            <w:noWrap/>
            <w:vAlign w:val="bottom"/>
            <w:hideMark/>
          </w:tcPr>
          <w:p w:rsidR="007666B3" w:rsidRPr="007666B3" w:rsidRDefault="007666B3" w:rsidP="007666B3">
            <w:pPr>
              <w:spacing w:after="0" w:line="240" w:lineRule="auto"/>
              <w:rPr>
                <w:rFonts w:ascii="Verdana" w:eastAsia="Times New Roman" w:hAnsi="Verdana" w:cs="Tahoma"/>
                <w:b/>
                <w:bCs/>
                <w:color w:val="FFFFFF"/>
                <w:sz w:val="16"/>
                <w:szCs w:val="16"/>
                <w:lang w:eastAsia="ru-RU"/>
              </w:rPr>
            </w:pPr>
            <w:r w:rsidRPr="007666B3">
              <w:rPr>
                <w:rFonts w:ascii="Verdana" w:eastAsia="Times New Roman" w:hAnsi="Verdana" w:cs="Tahoma"/>
                <w:b/>
                <w:bCs/>
                <w:color w:val="FFFFFF"/>
                <w:sz w:val="16"/>
                <w:szCs w:val="16"/>
                <w:lang w:eastAsia="ru-RU"/>
              </w:rPr>
              <w:t>Прибыль до налогов</w:t>
            </w:r>
          </w:p>
        </w:tc>
        <w:tc>
          <w:tcPr>
            <w:tcW w:w="848" w:type="dxa"/>
            <w:tcBorders>
              <w:top w:val="nil"/>
              <w:left w:val="nil"/>
              <w:bottom w:val="single" w:sz="4" w:space="0" w:color="auto"/>
              <w:right w:val="nil"/>
            </w:tcBorders>
            <w:shd w:val="clear" w:color="000000" w:fill="0000CC"/>
            <w:noWrap/>
            <w:vAlign w:val="bottom"/>
            <w:hideMark/>
          </w:tcPr>
          <w:p w:rsidR="007666B3" w:rsidRPr="007666B3" w:rsidRDefault="007666B3" w:rsidP="007666B3">
            <w:pPr>
              <w:spacing w:after="0" w:line="240" w:lineRule="auto"/>
              <w:rPr>
                <w:rFonts w:ascii="Verdana" w:eastAsia="Times New Roman" w:hAnsi="Verdana" w:cs="Tahoma"/>
                <w:color w:val="000000"/>
                <w:sz w:val="16"/>
                <w:szCs w:val="16"/>
                <w:lang w:eastAsia="ru-RU"/>
              </w:rPr>
            </w:pPr>
            <w:r w:rsidRPr="007666B3">
              <w:rPr>
                <w:rFonts w:ascii="Verdana" w:eastAsia="Times New Roman" w:hAnsi="Verdana" w:cs="Tahoma"/>
                <w:color w:val="000000"/>
                <w:sz w:val="16"/>
                <w:szCs w:val="16"/>
                <w:lang w:eastAsia="ru-RU"/>
              </w:rPr>
              <w:t> </w:t>
            </w:r>
          </w:p>
        </w:tc>
        <w:tc>
          <w:tcPr>
            <w:tcW w:w="1259" w:type="dxa"/>
            <w:tcBorders>
              <w:top w:val="nil"/>
              <w:left w:val="single" w:sz="4" w:space="0" w:color="auto"/>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jc w:val="right"/>
              <w:rPr>
                <w:rFonts w:ascii="Verdana" w:eastAsia="Times New Roman" w:hAnsi="Verdana" w:cs="Tahoma"/>
                <w:b/>
                <w:bCs/>
                <w:color w:val="FFCCFF"/>
                <w:sz w:val="16"/>
                <w:szCs w:val="16"/>
                <w:lang w:eastAsia="ru-RU"/>
              </w:rPr>
            </w:pPr>
            <w:r w:rsidRPr="007666B3">
              <w:rPr>
                <w:rFonts w:ascii="Verdana" w:eastAsia="Times New Roman" w:hAnsi="Verdana" w:cs="Tahoma"/>
                <w:b/>
                <w:bCs/>
                <w:color w:val="FFCCFF"/>
                <w:sz w:val="16"/>
                <w:szCs w:val="16"/>
                <w:lang w:eastAsia="ru-RU"/>
              </w:rPr>
              <w:t>60 000</w:t>
            </w:r>
          </w:p>
        </w:tc>
        <w:tc>
          <w:tcPr>
            <w:tcW w:w="789" w:type="dxa"/>
            <w:tcBorders>
              <w:top w:val="nil"/>
              <w:left w:val="nil"/>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rPr>
                <w:rFonts w:ascii="Verdana" w:eastAsia="Times New Roman" w:hAnsi="Verdana" w:cs="Tahoma"/>
                <w:color w:val="FFCCFF"/>
                <w:sz w:val="16"/>
                <w:szCs w:val="16"/>
                <w:lang w:eastAsia="ru-RU"/>
              </w:rPr>
            </w:pPr>
            <w:r w:rsidRPr="007666B3">
              <w:rPr>
                <w:rFonts w:ascii="Verdana" w:eastAsia="Times New Roman" w:hAnsi="Verdana" w:cs="Tahoma"/>
                <w:color w:val="FFCCFF"/>
                <w:sz w:val="16"/>
                <w:szCs w:val="16"/>
                <w:lang w:eastAsia="ru-RU"/>
              </w:rPr>
              <w:t> </w:t>
            </w:r>
          </w:p>
        </w:tc>
        <w:tc>
          <w:tcPr>
            <w:tcW w:w="1259" w:type="dxa"/>
            <w:tcBorders>
              <w:top w:val="nil"/>
              <w:left w:val="nil"/>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jc w:val="right"/>
              <w:rPr>
                <w:rFonts w:ascii="Verdana" w:eastAsia="Times New Roman" w:hAnsi="Verdana" w:cs="Tahoma"/>
                <w:b/>
                <w:bCs/>
                <w:color w:val="FFCCFF"/>
                <w:sz w:val="16"/>
                <w:szCs w:val="16"/>
                <w:lang w:eastAsia="ru-RU"/>
              </w:rPr>
            </w:pPr>
            <w:r w:rsidRPr="007666B3">
              <w:rPr>
                <w:rFonts w:ascii="Verdana" w:eastAsia="Times New Roman" w:hAnsi="Verdana" w:cs="Tahoma"/>
                <w:b/>
                <w:bCs/>
                <w:color w:val="FFCCFF"/>
                <w:sz w:val="16"/>
                <w:szCs w:val="16"/>
                <w:lang w:eastAsia="ru-RU"/>
              </w:rPr>
              <w:t>60 000</w:t>
            </w:r>
          </w:p>
        </w:tc>
        <w:tc>
          <w:tcPr>
            <w:tcW w:w="789" w:type="dxa"/>
            <w:tcBorders>
              <w:top w:val="nil"/>
              <w:left w:val="nil"/>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rPr>
                <w:rFonts w:ascii="Verdana" w:eastAsia="Times New Roman" w:hAnsi="Verdana" w:cs="Tahoma"/>
                <w:color w:val="FFCCFF"/>
                <w:sz w:val="16"/>
                <w:szCs w:val="16"/>
                <w:lang w:eastAsia="ru-RU"/>
              </w:rPr>
            </w:pPr>
            <w:r w:rsidRPr="007666B3">
              <w:rPr>
                <w:rFonts w:ascii="Verdana" w:eastAsia="Times New Roman" w:hAnsi="Verdana" w:cs="Tahoma"/>
                <w:color w:val="FFCCFF"/>
                <w:sz w:val="16"/>
                <w:szCs w:val="16"/>
                <w:lang w:eastAsia="ru-RU"/>
              </w:rPr>
              <w:t> </w:t>
            </w:r>
          </w:p>
        </w:tc>
      </w:tr>
      <w:tr w:rsidR="007666B3" w:rsidRPr="007666B3" w:rsidTr="007666B3">
        <w:trPr>
          <w:trHeight w:val="210"/>
        </w:trPr>
        <w:tc>
          <w:tcPr>
            <w:tcW w:w="3754" w:type="dxa"/>
            <w:gridSpan w:val="4"/>
            <w:tcBorders>
              <w:top w:val="single" w:sz="4" w:space="0" w:color="auto"/>
              <w:left w:val="single" w:sz="4" w:space="0" w:color="auto"/>
              <w:bottom w:val="single" w:sz="4" w:space="0" w:color="auto"/>
              <w:right w:val="nil"/>
            </w:tcBorders>
            <w:shd w:val="clear" w:color="000000" w:fill="FF0000"/>
            <w:noWrap/>
            <w:vAlign w:val="bottom"/>
            <w:hideMark/>
          </w:tcPr>
          <w:p w:rsidR="007666B3" w:rsidRPr="007666B3" w:rsidRDefault="007666B3" w:rsidP="007666B3">
            <w:pPr>
              <w:spacing w:after="0" w:line="240" w:lineRule="auto"/>
              <w:rPr>
                <w:rFonts w:ascii="Verdana" w:eastAsia="Times New Roman" w:hAnsi="Verdana" w:cs="Tahoma"/>
                <w:b/>
                <w:bCs/>
                <w:color w:val="FFFFFF"/>
                <w:sz w:val="16"/>
                <w:szCs w:val="16"/>
                <w:lang w:eastAsia="ru-RU"/>
              </w:rPr>
            </w:pPr>
            <w:r w:rsidRPr="007666B3">
              <w:rPr>
                <w:rFonts w:ascii="Verdana" w:eastAsia="Times New Roman" w:hAnsi="Verdana" w:cs="Tahoma"/>
                <w:b/>
                <w:bCs/>
                <w:color w:val="FFFFFF"/>
                <w:sz w:val="16"/>
                <w:szCs w:val="16"/>
                <w:lang w:eastAsia="ru-RU"/>
              </w:rPr>
              <w:t>Точка безубыточности PBE</w:t>
            </w:r>
          </w:p>
        </w:tc>
        <w:tc>
          <w:tcPr>
            <w:tcW w:w="1259" w:type="dxa"/>
            <w:tcBorders>
              <w:top w:val="nil"/>
              <w:left w:val="single" w:sz="4" w:space="0" w:color="auto"/>
              <w:bottom w:val="single" w:sz="4" w:space="0" w:color="auto"/>
              <w:right w:val="single" w:sz="4" w:space="0" w:color="auto"/>
            </w:tcBorders>
            <w:shd w:val="clear" w:color="000000" w:fill="FF0000"/>
            <w:noWrap/>
            <w:vAlign w:val="bottom"/>
            <w:hideMark/>
          </w:tcPr>
          <w:p w:rsidR="007666B3" w:rsidRPr="007666B3" w:rsidRDefault="007666B3" w:rsidP="007666B3">
            <w:pPr>
              <w:spacing w:after="0" w:line="240" w:lineRule="auto"/>
              <w:jc w:val="right"/>
              <w:rPr>
                <w:rFonts w:ascii="Verdana" w:eastAsia="Times New Roman" w:hAnsi="Verdana" w:cs="Tahoma"/>
                <w:b/>
                <w:bCs/>
                <w:color w:val="FFFFFF"/>
                <w:sz w:val="16"/>
                <w:szCs w:val="16"/>
                <w:lang w:eastAsia="ru-RU"/>
              </w:rPr>
            </w:pPr>
            <w:r w:rsidRPr="007666B3">
              <w:rPr>
                <w:rFonts w:ascii="Verdana" w:eastAsia="Times New Roman" w:hAnsi="Verdana" w:cs="Tahoma"/>
                <w:b/>
                <w:bCs/>
                <w:color w:val="FFFFFF"/>
                <w:sz w:val="16"/>
                <w:szCs w:val="16"/>
                <w:lang w:eastAsia="ru-RU"/>
              </w:rPr>
              <w:t>300 000,00</w:t>
            </w:r>
          </w:p>
        </w:tc>
        <w:tc>
          <w:tcPr>
            <w:tcW w:w="789" w:type="dxa"/>
            <w:tcBorders>
              <w:top w:val="nil"/>
              <w:left w:val="nil"/>
              <w:bottom w:val="single" w:sz="4" w:space="0" w:color="auto"/>
              <w:right w:val="single" w:sz="4" w:space="0" w:color="auto"/>
            </w:tcBorders>
            <w:shd w:val="clear" w:color="000000" w:fill="FF0000"/>
            <w:noWrap/>
            <w:vAlign w:val="bottom"/>
            <w:hideMark/>
          </w:tcPr>
          <w:p w:rsidR="007666B3" w:rsidRPr="007666B3" w:rsidRDefault="007666B3" w:rsidP="007666B3">
            <w:pPr>
              <w:spacing w:after="0" w:line="240" w:lineRule="auto"/>
              <w:rPr>
                <w:rFonts w:ascii="Verdana" w:eastAsia="Times New Roman" w:hAnsi="Verdana" w:cs="Tahoma"/>
                <w:color w:val="FFFFFF"/>
                <w:sz w:val="16"/>
                <w:szCs w:val="16"/>
                <w:lang w:eastAsia="ru-RU"/>
              </w:rPr>
            </w:pPr>
            <w:r w:rsidRPr="007666B3">
              <w:rPr>
                <w:rFonts w:ascii="Verdana" w:eastAsia="Times New Roman" w:hAnsi="Verdana" w:cs="Tahoma"/>
                <w:color w:val="FFFFFF"/>
                <w:sz w:val="16"/>
                <w:szCs w:val="16"/>
                <w:lang w:eastAsia="ru-RU"/>
              </w:rPr>
              <w:t> </w:t>
            </w:r>
          </w:p>
        </w:tc>
        <w:tc>
          <w:tcPr>
            <w:tcW w:w="1259" w:type="dxa"/>
            <w:tcBorders>
              <w:top w:val="nil"/>
              <w:left w:val="nil"/>
              <w:bottom w:val="single" w:sz="4" w:space="0" w:color="auto"/>
              <w:right w:val="single" w:sz="4" w:space="0" w:color="auto"/>
            </w:tcBorders>
            <w:shd w:val="clear" w:color="000000" w:fill="FF0000"/>
            <w:noWrap/>
            <w:vAlign w:val="bottom"/>
            <w:hideMark/>
          </w:tcPr>
          <w:p w:rsidR="007666B3" w:rsidRPr="007666B3" w:rsidRDefault="007666B3" w:rsidP="007666B3">
            <w:pPr>
              <w:spacing w:after="0" w:line="240" w:lineRule="auto"/>
              <w:jc w:val="right"/>
              <w:rPr>
                <w:rFonts w:ascii="Verdana" w:eastAsia="Times New Roman" w:hAnsi="Verdana" w:cs="Tahoma"/>
                <w:b/>
                <w:bCs/>
                <w:color w:val="FFFFFF"/>
                <w:sz w:val="16"/>
                <w:szCs w:val="16"/>
                <w:lang w:eastAsia="ru-RU"/>
              </w:rPr>
            </w:pPr>
            <w:r w:rsidRPr="007666B3">
              <w:rPr>
                <w:rFonts w:ascii="Verdana" w:eastAsia="Times New Roman" w:hAnsi="Verdana" w:cs="Tahoma"/>
                <w:b/>
                <w:bCs/>
                <w:color w:val="FFFFFF"/>
                <w:sz w:val="16"/>
                <w:szCs w:val="16"/>
                <w:lang w:eastAsia="ru-RU"/>
              </w:rPr>
              <w:t>425 000,00</w:t>
            </w:r>
          </w:p>
        </w:tc>
        <w:tc>
          <w:tcPr>
            <w:tcW w:w="789" w:type="dxa"/>
            <w:tcBorders>
              <w:top w:val="nil"/>
              <w:left w:val="nil"/>
              <w:bottom w:val="single" w:sz="4" w:space="0" w:color="auto"/>
              <w:right w:val="single" w:sz="4" w:space="0" w:color="auto"/>
            </w:tcBorders>
            <w:shd w:val="clear" w:color="000000" w:fill="FF0000"/>
            <w:noWrap/>
            <w:vAlign w:val="bottom"/>
            <w:hideMark/>
          </w:tcPr>
          <w:p w:rsidR="007666B3" w:rsidRPr="007666B3" w:rsidRDefault="007666B3" w:rsidP="007666B3">
            <w:pPr>
              <w:spacing w:after="0" w:line="240" w:lineRule="auto"/>
              <w:rPr>
                <w:rFonts w:ascii="Verdana" w:eastAsia="Times New Roman" w:hAnsi="Verdana" w:cs="Tahoma"/>
                <w:color w:val="FFFFFF"/>
                <w:sz w:val="16"/>
                <w:szCs w:val="16"/>
                <w:lang w:eastAsia="ru-RU"/>
              </w:rPr>
            </w:pPr>
            <w:r w:rsidRPr="007666B3">
              <w:rPr>
                <w:rFonts w:ascii="Verdana" w:eastAsia="Times New Roman" w:hAnsi="Verdana" w:cs="Tahoma"/>
                <w:color w:val="FFFFFF"/>
                <w:sz w:val="16"/>
                <w:szCs w:val="16"/>
                <w:lang w:eastAsia="ru-RU"/>
              </w:rPr>
              <w:t> </w:t>
            </w:r>
          </w:p>
        </w:tc>
      </w:tr>
      <w:tr w:rsidR="007666B3" w:rsidRPr="007666B3" w:rsidTr="007666B3">
        <w:trPr>
          <w:trHeight w:val="210"/>
        </w:trPr>
        <w:tc>
          <w:tcPr>
            <w:tcW w:w="2906" w:type="dxa"/>
            <w:gridSpan w:val="3"/>
            <w:tcBorders>
              <w:top w:val="single" w:sz="4" w:space="0" w:color="auto"/>
              <w:left w:val="single" w:sz="4" w:space="0" w:color="auto"/>
              <w:bottom w:val="single" w:sz="4" w:space="0" w:color="auto"/>
              <w:right w:val="nil"/>
            </w:tcBorders>
            <w:shd w:val="clear" w:color="000000" w:fill="FF0000"/>
            <w:noWrap/>
            <w:vAlign w:val="bottom"/>
            <w:hideMark/>
          </w:tcPr>
          <w:p w:rsidR="007666B3" w:rsidRPr="007666B3" w:rsidRDefault="007666B3" w:rsidP="007666B3">
            <w:pPr>
              <w:spacing w:after="0" w:line="240" w:lineRule="auto"/>
              <w:rPr>
                <w:rFonts w:ascii="Verdana" w:eastAsia="Times New Roman" w:hAnsi="Verdana" w:cs="Tahoma"/>
                <w:b/>
                <w:bCs/>
                <w:color w:val="FFFFFF"/>
                <w:sz w:val="16"/>
                <w:szCs w:val="16"/>
                <w:lang w:eastAsia="ru-RU"/>
              </w:rPr>
            </w:pPr>
            <w:r w:rsidRPr="007666B3">
              <w:rPr>
                <w:rFonts w:ascii="Verdana" w:eastAsia="Times New Roman" w:hAnsi="Verdana" w:cs="Tahoma"/>
                <w:b/>
                <w:bCs/>
                <w:color w:val="FFFFFF"/>
                <w:sz w:val="16"/>
                <w:szCs w:val="16"/>
                <w:lang w:eastAsia="ru-RU"/>
              </w:rPr>
              <w:t>Запас безопасности</w:t>
            </w:r>
          </w:p>
        </w:tc>
        <w:tc>
          <w:tcPr>
            <w:tcW w:w="848" w:type="dxa"/>
            <w:tcBorders>
              <w:top w:val="nil"/>
              <w:left w:val="nil"/>
              <w:bottom w:val="single" w:sz="4" w:space="0" w:color="auto"/>
              <w:right w:val="nil"/>
            </w:tcBorders>
            <w:shd w:val="clear" w:color="000000" w:fill="FF0000"/>
            <w:noWrap/>
            <w:vAlign w:val="bottom"/>
            <w:hideMark/>
          </w:tcPr>
          <w:p w:rsidR="007666B3" w:rsidRPr="007666B3" w:rsidRDefault="007666B3" w:rsidP="007666B3">
            <w:pPr>
              <w:spacing w:after="0" w:line="240" w:lineRule="auto"/>
              <w:rPr>
                <w:rFonts w:ascii="Verdana" w:eastAsia="Times New Roman" w:hAnsi="Verdana" w:cs="Tahoma"/>
                <w:color w:val="000000"/>
                <w:sz w:val="16"/>
                <w:szCs w:val="16"/>
                <w:lang w:eastAsia="ru-RU"/>
              </w:rPr>
            </w:pPr>
            <w:r w:rsidRPr="007666B3">
              <w:rPr>
                <w:rFonts w:ascii="Verdana" w:eastAsia="Times New Roman" w:hAnsi="Verdana" w:cs="Tahoma"/>
                <w:color w:val="000000"/>
                <w:sz w:val="16"/>
                <w:szCs w:val="16"/>
                <w:lang w:eastAsia="ru-RU"/>
              </w:rPr>
              <w:t> </w:t>
            </w:r>
          </w:p>
        </w:tc>
        <w:tc>
          <w:tcPr>
            <w:tcW w:w="1259" w:type="dxa"/>
            <w:tcBorders>
              <w:top w:val="nil"/>
              <w:left w:val="single" w:sz="4" w:space="0" w:color="auto"/>
              <w:bottom w:val="single" w:sz="4" w:space="0" w:color="auto"/>
              <w:right w:val="single" w:sz="4" w:space="0" w:color="auto"/>
            </w:tcBorders>
            <w:shd w:val="clear" w:color="000000" w:fill="FF0000"/>
            <w:noWrap/>
            <w:vAlign w:val="bottom"/>
            <w:hideMark/>
          </w:tcPr>
          <w:p w:rsidR="007666B3" w:rsidRPr="007666B3" w:rsidRDefault="007666B3" w:rsidP="007666B3">
            <w:pPr>
              <w:spacing w:after="0" w:line="240" w:lineRule="auto"/>
              <w:jc w:val="right"/>
              <w:rPr>
                <w:rFonts w:ascii="Verdana" w:eastAsia="Times New Roman" w:hAnsi="Verdana" w:cs="Tahoma"/>
                <w:b/>
                <w:bCs/>
                <w:color w:val="FFFFFF"/>
                <w:sz w:val="16"/>
                <w:szCs w:val="16"/>
                <w:lang w:eastAsia="ru-RU"/>
              </w:rPr>
            </w:pPr>
            <w:r w:rsidRPr="007666B3">
              <w:rPr>
                <w:rFonts w:ascii="Verdana" w:eastAsia="Times New Roman" w:hAnsi="Verdana" w:cs="Tahoma"/>
                <w:b/>
                <w:bCs/>
                <w:color w:val="FFFFFF"/>
                <w:sz w:val="16"/>
                <w:szCs w:val="16"/>
                <w:lang w:eastAsia="ru-RU"/>
              </w:rPr>
              <w:t>200 000,00</w:t>
            </w:r>
          </w:p>
        </w:tc>
        <w:tc>
          <w:tcPr>
            <w:tcW w:w="789" w:type="dxa"/>
            <w:tcBorders>
              <w:top w:val="nil"/>
              <w:left w:val="nil"/>
              <w:bottom w:val="single" w:sz="4" w:space="0" w:color="auto"/>
              <w:right w:val="single" w:sz="4" w:space="0" w:color="auto"/>
            </w:tcBorders>
            <w:shd w:val="clear" w:color="000000" w:fill="FF0000"/>
            <w:noWrap/>
            <w:vAlign w:val="bottom"/>
            <w:hideMark/>
          </w:tcPr>
          <w:p w:rsidR="007666B3" w:rsidRPr="007666B3" w:rsidRDefault="007666B3" w:rsidP="007666B3">
            <w:pPr>
              <w:spacing w:after="0" w:line="240" w:lineRule="auto"/>
              <w:jc w:val="right"/>
              <w:rPr>
                <w:rFonts w:ascii="Verdana" w:eastAsia="Times New Roman" w:hAnsi="Verdana" w:cs="Tahoma"/>
                <w:color w:val="FFFFFF"/>
                <w:sz w:val="16"/>
                <w:szCs w:val="16"/>
                <w:lang w:eastAsia="ru-RU"/>
              </w:rPr>
            </w:pPr>
            <w:r w:rsidRPr="007666B3">
              <w:rPr>
                <w:rFonts w:ascii="Verdana" w:eastAsia="Times New Roman" w:hAnsi="Verdana" w:cs="Tahoma"/>
                <w:color w:val="FFFFFF"/>
                <w:sz w:val="16"/>
                <w:szCs w:val="16"/>
                <w:lang w:eastAsia="ru-RU"/>
              </w:rPr>
              <w:t>40,0%</w:t>
            </w:r>
          </w:p>
        </w:tc>
        <w:tc>
          <w:tcPr>
            <w:tcW w:w="1259" w:type="dxa"/>
            <w:tcBorders>
              <w:top w:val="nil"/>
              <w:left w:val="nil"/>
              <w:bottom w:val="single" w:sz="4" w:space="0" w:color="auto"/>
              <w:right w:val="single" w:sz="4" w:space="0" w:color="auto"/>
            </w:tcBorders>
            <w:shd w:val="clear" w:color="000000" w:fill="FF0000"/>
            <w:noWrap/>
            <w:vAlign w:val="bottom"/>
            <w:hideMark/>
          </w:tcPr>
          <w:p w:rsidR="007666B3" w:rsidRPr="007666B3" w:rsidRDefault="007666B3" w:rsidP="007666B3">
            <w:pPr>
              <w:spacing w:after="0" w:line="240" w:lineRule="auto"/>
              <w:jc w:val="right"/>
              <w:rPr>
                <w:rFonts w:ascii="Verdana" w:eastAsia="Times New Roman" w:hAnsi="Verdana" w:cs="Tahoma"/>
                <w:b/>
                <w:bCs/>
                <w:color w:val="FFFFFF"/>
                <w:sz w:val="16"/>
                <w:szCs w:val="16"/>
                <w:lang w:eastAsia="ru-RU"/>
              </w:rPr>
            </w:pPr>
            <w:r w:rsidRPr="007666B3">
              <w:rPr>
                <w:rFonts w:ascii="Verdana" w:eastAsia="Times New Roman" w:hAnsi="Verdana" w:cs="Tahoma"/>
                <w:b/>
                <w:bCs/>
                <w:color w:val="FFFFFF"/>
                <w:sz w:val="16"/>
                <w:szCs w:val="16"/>
                <w:lang w:eastAsia="ru-RU"/>
              </w:rPr>
              <w:t>75 000,00</w:t>
            </w:r>
          </w:p>
        </w:tc>
        <w:tc>
          <w:tcPr>
            <w:tcW w:w="789" w:type="dxa"/>
            <w:tcBorders>
              <w:top w:val="nil"/>
              <w:left w:val="nil"/>
              <w:bottom w:val="single" w:sz="4" w:space="0" w:color="auto"/>
              <w:right w:val="single" w:sz="4" w:space="0" w:color="auto"/>
            </w:tcBorders>
            <w:shd w:val="clear" w:color="000000" w:fill="FF0000"/>
            <w:noWrap/>
            <w:vAlign w:val="bottom"/>
            <w:hideMark/>
          </w:tcPr>
          <w:p w:rsidR="007666B3" w:rsidRPr="007666B3" w:rsidRDefault="007666B3" w:rsidP="007666B3">
            <w:pPr>
              <w:spacing w:after="0" w:line="240" w:lineRule="auto"/>
              <w:jc w:val="right"/>
              <w:rPr>
                <w:rFonts w:ascii="Verdana" w:eastAsia="Times New Roman" w:hAnsi="Verdana" w:cs="Tahoma"/>
                <w:color w:val="FFFFFF"/>
                <w:sz w:val="16"/>
                <w:szCs w:val="16"/>
                <w:lang w:eastAsia="ru-RU"/>
              </w:rPr>
            </w:pPr>
            <w:r w:rsidRPr="007666B3">
              <w:rPr>
                <w:rFonts w:ascii="Verdana" w:eastAsia="Times New Roman" w:hAnsi="Verdana" w:cs="Tahoma"/>
                <w:color w:val="FFFFFF"/>
                <w:sz w:val="16"/>
                <w:szCs w:val="16"/>
                <w:lang w:eastAsia="ru-RU"/>
              </w:rPr>
              <w:t>15,0%</w:t>
            </w:r>
          </w:p>
        </w:tc>
      </w:tr>
    </w:tbl>
    <w:p w:rsidR="004D067D" w:rsidRPr="00AB622B"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Более обстоятельный анализ риска в рамках анализа безубыточности можно провести с </w:t>
      </w:r>
      <w:r w:rsidR="00417828" w:rsidRPr="00AB622B">
        <w:rPr>
          <w:rFonts w:ascii="Verdana" w:eastAsia="Times New Roman" w:hAnsi="Verdana" w:cs="Times New Roman"/>
          <w:color w:val="000000" w:themeColor="text1"/>
          <w:sz w:val="18"/>
          <w:szCs w:val="18"/>
          <w:lang w:eastAsia="ru-RU"/>
        </w:rPr>
        <w:t>помощью,</w:t>
      </w:r>
      <w:r w:rsidRPr="00AB622B">
        <w:rPr>
          <w:rFonts w:ascii="Verdana" w:eastAsia="Times New Roman" w:hAnsi="Verdana" w:cs="Times New Roman"/>
          <w:color w:val="000000" w:themeColor="text1"/>
          <w:sz w:val="18"/>
          <w:szCs w:val="18"/>
          <w:lang w:eastAsia="ru-RU"/>
        </w:rPr>
        <w:t xml:space="preserve"> так называемого операционного рычага. </w:t>
      </w:r>
    </w:p>
    <w:p w:rsidR="004D067D" w:rsidRPr="00AB622B" w:rsidRDefault="004D067D"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r w:rsidRPr="00F373F1">
        <w:rPr>
          <w:rFonts w:ascii="Verdana" w:eastAsia="Times New Roman" w:hAnsi="Verdana" w:cs="Times New Roman"/>
          <w:b/>
          <w:bCs/>
          <w:color w:val="0000FF"/>
          <w:sz w:val="18"/>
          <w:szCs w:val="18"/>
          <w:lang w:eastAsia="ru-RU"/>
        </w:rPr>
        <w:t>Операционный рычаг</w:t>
      </w:r>
      <w:r w:rsidRPr="00F373F1">
        <w:rPr>
          <w:rFonts w:ascii="Verdana" w:eastAsia="Times New Roman" w:hAnsi="Verdana" w:cs="Times New Roman"/>
          <w:color w:val="0000FF"/>
          <w:sz w:val="18"/>
          <w:szCs w:val="18"/>
          <w:lang w:eastAsia="ru-RU"/>
        </w:rPr>
        <w:t xml:space="preserve"> </w:t>
      </w:r>
      <w:r w:rsidRPr="00F373F1">
        <w:rPr>
          <w:rFonts w:ascii="Verdana" w:eastAsia="Times New Roman" w:hAnsi="Verdana" w:cs="Times New Roman"/>
          <w:b/>
          <w:bCs/>
          <w:color w:val="0000FF"/>
          <w:sz w:val="18"/>
          <w:szCs w:val="18"/>
          <w:u w:val="single"/>
          <w:lang w:eastAsia="ru-RU"/>
        </w:rPr>
        <w:t>(Operating Leverage)</w:t>
      </w:r>
      <w:r w:rsidRPr="00AB622B">
        <w:rPr>
          <w:rFonts w:ascii="Verdana" w:eastAsia="Times New Roman" w:hAnsi="Verdana" w:cs="Times New Roman"/>
          <w:b/>
          <w:bCs/>
          <w:color w:val="000000" w:themeColor="text1"/>
          <w:sz w:val="18"/>
          <w:szCs w:val="18"/>
          <w:u w:val="single"/>
          <w:lang w:eastAsia="ru-RU"/>
        </w:rPr>
        <w:t xml:space="preserve"> </w:t>
      </w:r>
      <w:r w:rsidRPr="00AB622B">
        <w:rPr>
          <w:rFonts w:ascii="Verdana" w:eastAsia="Times New Roman" w:hAnsi="Verdana" w:cs="Times New Roman"/>
          <w:color w:val="000000" w:themeColor="text1"/>
          <w:sz w:val="18"/>
          <w:szCs w:val="18"/>
          <w:lang w:eastAsia="ru-RU"/>
        </w:rPr>
        <w:t xml:space="preserve">показывает во сколько раз изменяется </w:t>
      </w:r>
      <w:r w:rsidR="00417828">
        <w:rPr>
          <w:rFonts w:ascii="Verdana" w:eastAsia="Times New Roman" w:hAnsi="Verdana" w:cs="Times New Roman"/>
          <w:color w:val="000000" w:themeColor="text1"/>
          <w:sz w:val="18"/>
          <w:szCs w:val="18"/>
          <w:lang w:eastAsia="ru-RU"/>
        </w:rPr>
        <w:t>величина налогооблагаемой прибыли</w:t>
      </w:r>
      <w:r w:rsidRPr="00AB622B">
        <w:rPr>
          <w:rFonts w:ascii="Verdana" w:eastAsia="Times New Roman" w:hAnsi="Verdana" w:cs="Times New Roman"/>
          <w:color w:val="000000" w:themeColor="text1"/>
          <w:sz w:val="18"/>
          <w:szCs w:val="18"/>
          <w:lang w:eastAsia="ru-RU"/>
        </w:rPr>
        <w:t xml:space="preserve"> при увеличении выручки</w:t>
      </w:r>
      <w:r w:rsidR="00F373F1">
        <w:rPr>
          <w:rFonts w:ascii="Verdana" w:eastAsia="Times New Roman" w:hAnsi="Verdana" w:cs="Times New Roman"/>
          <w:color w:val="000000" w:themeColor="text1"/>
          <w:sz w:val="18"/>
          <w:szCs w:val="18"/>
          <w:lang w:eastAsia="ru-RU"/>
        </w:rPr>
        <w:t>.</w:t>
      </w:r>
    </w:p>
    <w:p w:rsidR="004D067D" w:rsidRPr="00F373F1" w:rsidRDefault="004D067D" w:rsidP="00AB622B">
      <w:pPr>
        <w:spacing w:before="100" w:beforeAutospacing="1" w:after="100" w:afterAutospacing="1" w:line="240" w:lineRule="auto"/>
        <w:rPr>
          <w:rFonts w:ascii="Verdana" w:eastAsia="Times New Roman" w:hAnsi="Verdana" w:cs="Times New Roman"/>
          <w:color w:val="0000FF"/>
          <w:sz w:val="18"/>
          <w:szCs w:val="18"/>
          <w:lang w:eastAsia="ru-RU"/>
        </w:rPr>
      </w:pPr>
      <w:r w:rsidRPr="00F373F1">
        <w:rPr>
          <w:rFonts w:ascii="Verdana" w:eastAsia="Times New Roman" w:hAnsi="Verdana" w:cs="Times New Roman"/>
          <w:b/>
          <w:bCs/>
          <w:color w:val="0000FF"/>
          <w:sz w:val="18"/>
          <w:szCs w:val="18"/>
          <w:lang w:eastAsia="ru-RU"/>
        </w:rPr>
        <w:t>Относительное изменен</w:t>
      </w:r>
      <w:r w:rsidR="00F373F1">
        <w:rPr>
          <w:rFonts w:ascii="Verdana" w:eastAsia="Times New Roman" w:hAnsi="Verdana" w:cs="Times New Roman"/>
          <w:b/>
          <w:bCs/>
          <w:color w:val="0000FF"/>
          <w:sz w:val="18"/>
          <w:szCs w:val="18"/>
          <w:lang w:eastAsia="ru-RU"/>
        </w:rPr>
        <w:t>ие прибыли = Операционный рычаг*</w:t>
      </w:r>
      <w:r w:rsidRPr="00F373F1">
        <w:rPr>
          <w:rFonts w:ascii="Verdana" w:eastAsia="Times New Roman" w:hAnsi="Verdana" w:cs="Times New Roman"/>
          <w:b/>
          <w:bCs/>
          <w:color w:val="0000FF"/>
          <w:sz w:val="18"/>
          <w:szCs w:val="18"/>
          <w:lang w:eastAsia="ru-RU"/>
        </w:rPr>
        <w:t xml:space="preserve">Относительное изменение выручки. </w:t>
      </w:r>
    </w:p>
    <w:p w:rsidR="004D067D" w:rsidRPr="00AB622B" w:rsidRDefault="004D067D"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Для вычисления операционного рычага используется следующая простая формула: </w:t>
      </w:r>
    </w:p>
    <w:p w:rsidR="004D067D" w:rsidRPr="00F373F1" w:rsidRDefault="004D067D" w:rsidP="00AB622B">
      <w:pPr>
        <w:spacing w:before="100" w:beforeAutospacing="1" w:after="100" w:afterAutospacing="1" w:line="240" w:lineRule="auto"/>
        <w:rPr>
          <w:rFonts w:ascii="Verdana" w:eastAsia="Times New Roman" w:hAnsi="Verdana" w:cs="Times New Roman"/>
          <w:color w:val="0000FF"/>
          <w:sz w:val="18"/>
          <w:szCs w:val="18"/>
          <w:lang w:eastAsia="ru-RU"/>
        </w:rPr>
      </w:pPr>
      <w:r w:rsidRPr="00F373F1">
        <w:rPr>
          <w:rFonts w:ascii="Verdana" w:eastAsia="Times New Roman" w:hAnsi="Verdana" w:cs="Times New Roman"/>
          <w:b/>
          <w:bCs/>
          <w:color w:val="0000FF"/>
          <w:sz w:val="18"/>
          <w:szCs w:val="18"/>
          <w:lang w:eastAsia="ru-RU"/>
        </w:rPr>
        <w:t>Операци</w:t>
      </w:r>
      <w:r w:rsidR="00F373F1">
        <w:rPr>
          <w:rFonts w:ascii="Verdana" w:eastAsia="Times New Roman" w:hAnsi="Verdana" w:cs="Times New Roman"/>
          <w:b/>
          <w:bCs/>
          <w:color w:val="0000FF"/>
          <w:sz w:val="18"/>
          <w:szCs w:val="18"/>
          <w:lang w:eastAsia="ru-RU"/>
        </w:rPr>
        <w:t>онный рычаг = Вложенный доход/</w:t>
      </w:r>
      <w:r w:rsidR="00417828">
        <w:rPr>
          <w:rFonts w:ascii="Verdana" w:eastAsia="Times New Roman" w:hAnsi="Verdana" w:cs="Times New Roman"/>
          <w:b/>
          <w:bCs/>
          <w:color w:val="0000FF"/>
          <w:sz w:val="18"/>
          <w:szCs w:val="18"/>
          <w:lang w:eastAsia="ru-RU"/>
        </w:rPr>
        <w:t xml:space="preserve">Налогооблагаемая </w:t>
      </w:r>
      <w:r w:rsidRPr="00F373F1">
        <w:rPr>
          <w:rFonts w:ascii="Verdana" w:eastAsia="Times New Roman" w:hAnsi="Verdana" w:cs="Times New Roman"/>
          <w:b/>
          <w:bCs/>
          <w:color w:val="0000FF"/>
          <w:sz w:val="18"/>
          <w:szCs w:val="18"/>
          <w:lang w:eastAsia="ru-RU"/>
        </w:rPr>
        <w:t xml:space="preserve">прибыль. </w:t>
      </w:r>
    </w:p>
    <w:p w:rsidR="004D067D"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Рассмотрим следующий пример, иллюстрирующий влияние операционного рычага на изменение прибыли в связи с изменение объема продаж. Приняв за основу те же исходные данные, что и </w:t>
      </w:r>
      <w:r w:rsidR="00417828">
        <w:rPr>
          <w:rFonts w:ascii="Verdana" w:eastAsia="Times New Roman" w:hAnsi="Verdana" w:cs="Times New Roman"/>
          <w:color w:val="000000" w:themeColor="text1"/>
          <w:sz w:val="18"/>
          <w:szCs w:val="18"/>
          <w:lang w:eastAsia="ru-RU"/>
        </w:rPr>
        <w:t xml:space="preserve">в </w:t>
      </w:r>
      <w:r w:rsidRPr="00AB622B">
        <w:rPr>
          <w:rFonts w:ascii="Verdana" w:eastAsia="Times New Roman" w:hAnsi="Verdana" w:cs="Times New Roman"/>
          <w:color w:val="000000" w:themeColor="text1"/>
          <w:sz w:val="18"/>
          <w:szCs w:val="18"/>
          <w:lang w:eastAsia="ru-RU"/>
        </w:rPr>
        <w:t>предыдущем примере вычислим операционны</w:t>
      </w:r>
      <w:r w:rsidR="00417828">
        <w:rPr>
          <w:rFonts w:ascii="Verdana" w:eastAsia="Times New Roman" w:hAnsi="Verdana" w:cs="Times New Roman"/>
          <w:color w:val="000000" w:themeColor="text1"/>
          <w:sz w:val="18"/>
          <w:szCs w:val="18"/>
          <w:lang w:eastAsia="ru-RU"/>
        </w:rPr>
        <w:t>й рычаг каждого из предприятий.</w:t>
      </w:r>
    </w:p>
    <w:tbl>
      <w:tblPr>
        <w:tblW w:w="7850" w:type="dxa"/>
        <w:tblInd w:w="103" w:type="dxa"/>
        <w:tblLook w:val="04A0"/>
      </w:tblPr>
      <w:tblGrid>
        <w:gridCol w:w="514"/>
        <w:gridCol w:w="514"/>
        <w:gridCol w:w="2088"/>
        <w:gridCol w:w="848"/>
        <w:gridCol w:w="1259"/>
        <w:gridCol w:w="854"/>
        <w:gridCol w:w="1259"/>
        <w:gridCol w:w="854"/>
      </w:tblGrid>
      <w:tr w:rsidR="007666B3" w:rsidRPr="007666B3" w:rsidTr="007666B3">
        <w:trPr>
          <w:trHeight w:val="210"/>
        </w:trPr>
        <w:tc>
          <w:tcPr>
            <w:tcW w:w="2906" w:type="dxa"/>
            <w:gridSpan w:val="3"/>
            <w:tcBorders>
              <w:top w:val="single" w:sz="4" w:space="0" w:color="auto"/>
              <w:left w:val="single" w:sz="4" w:space="0" w:color="auto"/>
              <w:bottom w:val="single" w:sz="4" w:space="0" w:color="auto"/>
              <w:right w:val="nil"/>
            </w:tcBorders>
            <w:shd w:val="clear" w:color="000000" w:fill="0000CC"/>
            <w:noWrap/>
            <w:vAlign w:val="bottom"/>
            <w:hideMark/>
          </w:tcPr>
          <w:p w:rsidR="007666B3" w:rsidRPr="007666B3" w:rsidRDefault="007666B3" w:rsidP="007666B3">
            <w:pPr>
              <w:spacing w:after="0" w:line="240" w:lineRule="auto"/>
              <w:rPr>
                <w:rFonts w:ascii="Verdana" w:eastAsia="Times New Roman" w:hAnsi="Verdana" w:cs="Tahoma"/>
                <w:color w:val="FFFFFF"/>
                <w:sz w:val="16"/>
                <w:szCs w:val="16"/>
                <w:lang w:eastAsia="ru-RU"/>
              </w:rPr>
            </w:pPr>
            <w:r w:rsidRPr="007666B3">
              <w:rPr>
                <w:rFonts w:ascii="Verdana" w:eastAsia="Times New Roman" w:hAnsi="Verdana" w:cs="Tahoma"/>
                <w:color w:val="FFFFFF"/>
                <w:sz w:val="16"/>
                <w:szCs w:val="16"/>
                <w:lang w:eastAsia="ru-RU"/>
              </w:rPr>
              <w:t>Наименование показателей</w:t>
            </w:r>
          </w:p>
        </w:tc>
        <w:tc>
          <w:tcPr>
            <w:tcW w:w="848" w:type="dxa"/>
            <w:tcBorders>
              <w:top w:val="single" w:sz="4" w:space="0" w:color="auto"/>
              <w:left w:val="nil"/>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rPr>
                <w:rFonts w:ascii="Verdana" w:eastAsia="Times New Roman" w:hAnsi="Verdana" w:cs="Tahoma"/>
                <w:color w:val="000000"/>
                <w:sz w:val="16"/>
                <w:szCs w:val="16"/>
                <w:lang w:eastAsia="ru-RU"/>
              </w:rPr>
            </w:pPr>
            <w:r w:rsidRPr="007666B3">
              <w:rPr>
                <w:rFonts w:ascii="Verdana" w:eastAsia="Times New Roman" w:hAnsi="Verdana" w:cs="Tahoma"/>
                <w:color w:val="000000"/>
                <w:sz w:val="16"/>
                <w:szCs w:val="16"/>
                <w:lang w:eastAsia="ru-RU"/>
              </w:rPr>
              <w:t> </w:t>
            </w:r>
          </w:p>
        </w:tc>
        <w:tc>
          <w:tcPr>
            <w:tcW w:w="2048" w:type="dxa"/>
            <w:gridSpan w:val="2"/>
            <w:tcBorders>
              <w:top w:val="single" w:sz="4" w:space="0" w:color="auto"/>
              <w:left w:val="nil"/>
              <w:bottom w:val="single" w:sz="4" w:space="0" w:color="auto"/>
              <w:right w:val="single" w:sz="4" w:space="0" w:color="000000"/>
            </w:tcBorders>
            <w:shd w:val="clear" w:color="000000" w:fill="0000CC"/>
            <w:noWrap/>
            <w:vAlign w:val="bottom"/>
            <w:hideMark/>
          </w:tcPr>
          <w:p w:rsidR="007666B3" w:rsidRPr="007666B3" w:rsidRDefault="007666B3" w:rsidP="007666B3">
            <w:pPr>
              <w:spacing w:after="0" w:line="240" w:lineRule="auto"/>
              <w:rPr>
                <w:rFonts w:ascii="Verdana" w:eastAsia="Times New Roman" w:hAnsi="Verdana" w:cs="Tahoma"/>
                <w:color w:val="FFFFFF"/>
                <w:sz w:val="16"/>
                <w:szCs w:val="16"/>
                <w:lang w:eastAsia="ru-RU"/>
              </w:rPr>
            </w:pPr>
            <w:r w:rsidRPr="007666B3">
              <w:rPr>
                <w:rFonts w:ascii="Verdana" w:eastAsia="Times New Roman" w:hAnsi="Verdana" w:cs="Tahoma"/>
                <w:color w:val="FFFFFF"/>
                <w:sz w:val="16"/>
                <w:szCs w:val="16"/>
                <w:lang w:eastAsia="ru-RU"/>
              </w:rPr>
              <w:t>Продукция А</w:t>
            </w:r>
          </w:p>
        </w:tc>
        <w:tc>
          <w:tcPr>
            <w:tcW w:w="2048" w:type="dxa"/>
            <w:gridSpan w:val="2"/>
            <w:tcBorders>
              <w:top w:val="single" w:sz="4" w:space="0" w:color="auto"/>
              <w:left w:val="single" w:sz="4" w:space="0" w:color="auto"/>
              <w:bottom w:val="single" w:sz="4" w:space="0" w:color="auto"/>
              <w:right w:val="single" w:sz="4" w:space="0" w:color="000000"/>
            </w:tcBorders>
            <w:shd w:val="clear" w:color="000000" w:fill="0000CC"/>
            <w:noWrap/>
            <w:vAlign w:val="bottom"/>
            <w:hideMark/>
          </w:tcPr>
          <w:p w:rsidR="007666B3" w:rsidRPr="007666B3" w:rsidRDefault="007666B3" w:rsidP="007666B3">
            <w:pPr>
              <w:spacing w:after="0" w:line="240" w:lineRule="auto"/>
              <w:rPr>
                <w:rFonts w:ascii="Verdana" w:eastAsia="Times New Roman" w:hAnsi="Verdana" w:cs="Tahoma"/>
                <w:color w:val="FFFFFF"/>
                <w:sz w:val="16"/>
                <w:szCs w:val="16"/>
                <w:lang w:eastAsia="ru-RU"/>
              </w:rPr>
            </w:pPr>
            <w:r w:rsidRPr="007666B3">
              <w:rPr>
                <w:rFonts w:ascii="Verdana" w:eastAsia="Times New Roman" w:hAnsi="Verdana" w:cs="Tahoma"/>
                <w:color w:val="FFFFFF"/>
                <w:sz w:val="16"/>
                <w:szCs w:val="16"/>
                <w:lang w:eastAsia="ru-RU"/>
              </w:rPr>
              <w:t>Продукция В</w:t>
            </w:r>
          </w:p>
        </w:tc>
      </w:tr>
      <w:tr w:rsidR="007666B3" w:rsidRPr="007666B3" w:rsidTr="007666B3">
        <w:trPr>
          <w:trHeight w:val="210"/>
        </w:trPr>
        <w:tc>
          <w:tcPr>
            <w:tcW w:w="409" w:type="dxa"/>
            <w:tcBorders>
              <w:top w:val="nil"/>
              <w:left w:val="nil"/>
              <w:bottom w:val="nil"/>
              <w:right w:val="nil"/>
            </w:tcBorders>
            <w:shd w:val="clear" w:color="auto" w:fill="auto"/>
            <w:noWrap/>
            <w:vAlign w:val="bottom"/>
            <w:hideMark/>
          </w:tcPr>
          <w:p w:rsidR="007666B3" w:rsidRPr="007666B3" w:rsidRDefault="007666B3" w:rsidP="007666B3">
            <w:pPr>
              <w:spacing w:after="0" w:line="240" w:lineRule="auto"/>
              <w:rPr>
                <w:rFonts w:ascii="Verdana" w:eastAsia="Times New Roman" w:hAnsi="Verdana" w:cs="Tahoma"/>
                <w:color w:val="000000"/>
                <w:sz w:val="16"/>
                <w:szCs w:val="16"/>
                <w:lang w:eastAsia="ru-RU"/>
              </w:rPr>
            </w:pPr>
          </w:p>
        </w:tc>
        <w:tc>
          <w:tcPr>
            <w:tcW w:w="409" w:type="dxa"/>
            <w:tcBorders>
              <w:top w:val="nil"/>
              <w:left w:val="nil"/>
              <w:bottom w:val="nil"/>
              <w:right w:val="nil"/>
            </w:tcBorders>
            <w:shd w:val="clear" w:color="auto" w:fill="auto"/>
            <w:noWrap/>
            <w:vAlign w:val="bottom"/>
            <w:hideMark/>
          </w:tcPr>
          <w:p w:rsidR="007666B3" w:rsidRPr="007666B3" w:rsidRDefault="007666B3" w:rsidP="007666B3">
            <w:pPr>
              <w:spacing w:after="0" w:line="240" w:lineRule="auto"/>
              <w:rPr>
                <w:rFonts w:ascii="Verdana" w:eastAsia="Times New Roman" w:hAnsi="Verdana" w:cs="Tahoma"/>
                <w:color w:val="000000"/>
                <w:sz w:val="16"/>
                <w:szCs w:val="16"/>
                <w:lang w:eastAsia="ru-RU"/>
              </w:rPr>
            </w:pPr>
          </w:p>
        </w:tc>
        <w:tc>
          <w:tcPr>
            <w:tcW w:w="2088" w:type="dxa"/>
            <w:tcBorders>
              <w:top w:val="nil"/>
              <w:left w:val="nil"/>
              <w:bottom w:val="nil"/>
              <w:right w:val="nil"/>
            </w:tcBorders>
            <w:shd w:val="clear" w:color="auto" w:fill="auto"/>
            <w:noWrap/>
            <w:vAlign w:val="bottom"/>
            <w:hideMark/>
          </w:tcPr>
          <w:p w:rsidR="007666B3" w:rsidRPr="007666B3" w:rsidRDefault="007666B3" w:rsidP="007666B3">
            <w:pPr>
              <w:spacing w:after="0" w:line="240" w:lineRule="auto"/>
              <w:rPr>
                <w:rFonts w:ascii="Verdana" w:eastAsia="Times New Roman" w:hAnsi="Verdana" w:cs="Tahoma"/>
                <w:color w:val="000000"/>
                <w:sz w:val="16"/>
                <w:szCs w:val="16"/>
                <w:lang w:eastAsia="ru-RU"/>
              </w:rPr>
            </w:pPr>
          </w:p>
        </w:tc>
        <w:tc>
          <w:tcPr>
            <w:tcW w:w="848" w:type="dxa"/>
            <w:tcBorders>
              <w:top w:val="nil"/>
              <w:left w:val="nil"/>
              <w:bottom w:val="nil"/>
              <w:right w:val="nil"/>
            </w:tcBorders>
            <w:shd w:val="clear" w:color="auto" w:fill="auto"/>
            <w:noWrap/>
            <w:vAlign w:val="bottom"/>
            <w:hideMark/>
          </w:tcPr>
          <w:p w:rsidR="007666B3" w:rsidRPr="007666B3" w:rsidRDefault="007666B3" w:rsidP="007666B3">
            <w:pPr>
              <w:spacing w:after="0" w:line="240" w:lineRule="auto"/>
              <w:rPr>
                <w:rFonts w:ascii="Verdana" w:eastAsia="Times New Roman" w:hAnsi="Verdana" w:cs="Tahoma"/>
                <w:color w:val="000000"/>
                <w:sz w:val="16"/>
                <w:szCs w:val="16"/>
                <w:lang w:eastAsia="ru-RU"/>
              </w:rPr>
            </w:pPr>
          </w:p>
        </w:tc>
        <w:tc>
          <w:tcPr>
            <w:tcW w:w="1259" w:type="dxa"/>
            <w:tcBorders>
              <w:top w:val="nil"/>
              <w:left w:val="nil"/>
              <w:bottom w:val="nil"/>
              <w:right w:val="nil"/>
            </w:tcBorders>
            <w:shd w:val="clear" w:color="auto" w:fill="auto"/>
            <w:noWrap/>
            <w:vAlign w:val="bottom"/>
            <w:hideMark/>
          </w:tcPr>
          <w:p w:rsidR="007666B3" w:rsidRPr="007666B3" w:rsidRDefault="007666B3" w:rsidP="007666B3">
            <w:pPr>
              <w:spacing w:after="0" w:line="240" w:lineRule="auto"/>
              <w:rPr>
                <w:rFonts w:ascii="Verdana" w:eastAsia="Times New Roman" w:hAnsi="Verdana" w:cs="Tahoma"/>
                <w:color w:val="000000"/>
                <w:sz w:val="16"/>
                <w:szCs w:val="16"/>
                <w:lang w:eastAsia="ru-RU"/>
              </w:rPr>
            </w:pPr>
          </w:p>
        </w:tc>
        <w:tc>
          <w:tcPr>
            <w:tcW w:w="789" w:type="dxa"/>
            <w:tcBorders>
              <w:top w:val="nil"/>
              <w:left w:val="nil"/>
              <w:bottom w:val="nil"/>
              <w:right w:val="nil"/>
            </w:tcBorders>
            <w:shd w:val="clear" w:color="auto" w:fill="auto"/>
            <w:noWrap/>
            <w:vAlign w:val="bottom"/>
            <w:hideMark/>
          </w:tcPr>
          <w:p w:rsidR="007666B3" w:rsidRPr="007666B3" w:rsidRDefault="007666B3" w:rsidP="007666B3">
            <w:pPr>
              <w:spacing w:after="0" w:line="240" w:lineRule="auto"/>
              <w:rPr>
                <w:rFonts w:ascii="Verdana" w:eastAsia="Times New Roman" w:hAnsi="Verdana" w:cs="Tahoma"/>
                <w:color w:val="000000"/>
                <w:sz w:val="16"/>
                <w:szCs w:val="16"/>
                <w:lang w:eastAsia="ru-RU"/>
              </w:rPr>
            </w:pPr>
          </w:p>
        </w:tc>
        <w:tc>
          <w:tcPr>
            <w:tcW w:w="1259" w:type="dxa"/>
            <w:tcBorders>
              <w:top w:val="nil"/>
              <w:left w:val="nil"/>
              <w:bottom w:val="nil"/>
              <w:right w:val="nil"/>
            </w:tcBorders>
            <w:shd w:val="clear" w:color="auto" w:fill="auto"/>
            <w:noWrap/>
            <w:vAlign w:val="bottom"/>
            <w:hideMark/>
          </w:tcPr>
          <w:p w:rsidR="007666B3" w:rsidRPr="007666B3" w:rsidRDefault="007666B3" w:rsidP="007666B3">
            <w:pPr>
              <w:spacing w:after="0" w:line="240" w:lineRule="auto"/>
              <w:rPr>
                <w:rFonts w:ascii="Verdana" w:eastAsia="Times New Roman" w:hAnsi="Verdana" w:cs="Tahoma"/>
                <w:color w:val="000000"/>
                <w:sz w:val="16"/>
                <w:szCs w:val="16"/>
                <w:lang w:eastAsia="ru-RU"/>
              </w:rPr>
            </w:pPr>
          </w:p>
        </w:tc>
        <w:tc>
          <w:tcPr>
            <w:tcW w:w="789" w:type="dxa"/>
            <w:tcBorders>
              <w:top w:val="nil"/>
              <w:left w:val="nil"/>
              <w:bottom w:val="nil"/>
              <w:right w:val="nil"/>
            </w:tcBorders>
            <w:shd w:val="clear" w:color="auto" w:fill="auto"/>
            <w:noWrap/>
            <w:vAlign w:val="bottom"/>
            <w:hideMark/>
          </w:tcPr>
          <w:p w:rsidR="007666B3" w:rsidRPr="007666B3" w:rsidRDefault="007666B3" w:rsidP="007666B3">
            <w:pPr>
              <w:spacing w:after="0" w:line="240" w:lineRule="auto"/>
              <w:rPr>
                <w:rFonts w:ascii="Verdana" w:eastAsia="Times New Roman" w:hAnsi="Verdana" w:cs="Tahoma"/>
                <w:color w:val="000000"/>
                <w:sz w:val="16"/>
                <w:szCs w:val="16"/>
                <w:lang w:eastAsia="ru-RU"/>
              </w:rPr>
            </w:pPr>
          </w:p>
        </w:tc>
      </w:tr>
      <w:tr w:rsidR="007666B3" w:rsidRPr="007666B3" w:rsidTr="007666B3">
        <w:trPr>
          <w:trHeight w:val="210"/>
        </w:trPr>
        <w:tc>
          <w:tcPr>
            <w:tcW w:w="818" w:type="dxa"/>
            <w:gridSpan w:val="2"/>
            <w:tcBorders>
              <w:top w:val="single" w:sz="4" w:space="0" w:color="auto"/>
              <w:left w:val="single" w:sz="4" w:space="0" w:color="auto"/>
              <w:bottom w:val="single" w:sz="4" w:space="0" w:color="auto"/>
              <w:right w:val="nil"/>
            </w:tcBorders>
            <w:shd w:val="clear" w:color="000000" w:fill="0000CC"/>
            <w:noWrap/>
            <w:vAlign w:val="bottom"/>
            <w:hideMark/>
          </w:tcPr>
          <w:p w:rsidR="007666B3" w:rsidRPr="007666B3" w:rsidRDefault="007666B3" w:rsidP="007666B3">
            <w:pPr>
              <w:spacing w:after="0" w:line="240" w:lineRule="auto"/>
              <w:rPr>
                <w:rFonts w:ascii="Verdana" w:eastAsia="Times New Roman" w:hAnsi="Verdana" w:cs="Tahoma"/>
                <w:b/>
                <w:bCs/>
                <w:color w:val="FFFFFF"/>
                <w:sz w:val="16"/>
                <w:szCs w:val="16"/>
                <w:lang w:eastAsia="ru-RU"/>
              </w:rPr>
            </w:pPr>
            <w:r w:rsidRPr="007666B3">
              <w:rPr>
                <w:rFonts w:ascii="Verdana" w:eastAsia="Times New Roman" w:hAnsi="Verdana" w:cs="Tahoma"/>
                <w:b/>
                <w:bCs/>
                <w:color w:val="FFFFFF"/>
                <w:sz w:val="16"/>
                <w:szCs w:val="16"/>
                <w:lang w:eastAsia="ru-RU"/>
              </w:rPr>
              <w:t>Выручка</w:t>
            </w:r>
          </w:p>
        </w:tc>
        <w:tc>
          <w:tcPr>
            <w:tcW w:w="2088" w:type="dxa"/>
            <w:tcBorders>
              <w:top w:val="single" w:sz="4" w:space="0" w:color="auto"/>
              <w:left w:val="nil"/>
              <w:bottom w:val="single" w:sz="4" w:space="0" w:color="auto"/>
              <w:right w:val="nil"/>
            </w:tcBorders>
            <w:shd w:val="clear" w:color="000000" w:fill="0000CC"/>
            <w:noWrap/>
            <w:vAlign w:val="bottom"/>
            <w:hideMark/>
          </w:tcPr>
          <w:p w:rsidR="007666B3" w:rsidRPr="007666B3" w:rsidRDefault="007666B3" w:rsidP="007666B3">
            <w:pPr>
              <w:spacing w:after="0" w:line="240" w:lineRule="auto"/>
              <w:rPr>
                <w:rFonts w:ascii="Verdana" w:eastAsia="Times New Roman" w:hAnsi="Verdana" w:cs="Tahoma"/>
                <w:color w:val="FFFFFF"/>
                <w:sz w:val="16"/>
                <w:szCs w:val="16"/>
                <w:lang w:eastAsia="ru-RU"/>
              </w:rPr>
            </w:pPr>
            <w:r w:rsidRPr="007666B3">
              <w:rPr>
                <w:rFonts w:ascii="Verdana" w:eastAsia="Times New Roman" w:hAnsi="Verdana" w:cs="Tahoma"/>
                <w:color w:val="FFFFFF"/>
                <w:sz w:val="16"/>
                <w:szCs w:val="16"/>
                <w:lang w:eastAsia="ru-RU"/>
              </w:rPr>
              <w:t> </w:t>
            </w:r>
          </w:p>
        </w:tc>
        <w:tc>
          <w:tcPr>
            <w:tcW w:w="848" w:type="dxa"/>
            <w:tcBorders>
              <w:top w:val="single" w:sz="4" w:space="0" w:color="auto"/>
              <w:left w:val="nil"/>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rPr>
                <w:rFonts w:ascii="Verdana" w:eastAsia="Times New Roman" w:hAnsi="Verdana" w:cs="Tahoma"/>
                <w:color w:val="000000"/>
                <w:sz w:val="16"/>
                <w:szCs w:val="16"/>
                <w:lang w:eastAsia="ru-RU"/>
              </w:rPr>
            </w:pPr>
            <w:r w:rsidRPr="007666B3">
              <w:rPr>
                <w:rFonts w:ascii="Verdana" w:eastAsia="Times New Roman" w:hAnsi="Verdana" w:cs="Tahoma"/>
                <w:color w:val="000000"/>
                <w:sz w:val="16"/>
                <w:szCs w:val="16"/>
                <w:lang w:eastAsia="ru-RU"/>
              </w:rPr>
              <w:t> </w:t>
            </w:r>
          </w:p>
        </w:tc>
        <w:tc>
          <w:tcPr>
            <w:tcW w:w="1259" w:type="dxa"/>
            <w:tcBorders>
              <w:top w:val="single" w:sz="4" w:space="0" w:color="auto"/>
              <w:left w:val="nil"/>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jc w:val="right"/>
              <w:rPr>
                <w:rFonts w:ascii="Verdana" w:eastAsia="Times New Roman" w:hAnsi="Verdana" w:cs="Tahoma"/>
                <w:b/>
                <w:bCs/>
                <w:color w:val="FFFFFF"/>
                <w:sz w:val="16"/>
                <w:szCs w:val="16"/>
                <w:lang w:eastAsia="ru-RU"/>
              </w:rPr>
            </w:pPr>
            <w:r w:rsidRPr="007666B3">
              <w:rPr>
                <w:rFonts w:ascii="Verdana" w:eastAsia="Times New Roman" w:hAnsi="Verdana" w:cs="Tahoma"/>
                <w:b/>
                <w:bCs/>
                <w:color w:val="FFFFFF"/>
                <w:sz w:val="16"/>
                <w:szCs w:val="16"/>
                <w:lang w:eastAsia="ru-RU"/>
              </w:rPr>
              <w:t>500 000</w:t>
            </w:r>
          </w:p>
        </w:tc>
        <w:tc>
          <w:tcPr>
            <w:tcW w:w="789" w:type="dxa"/>
            <w:tcBorders>
              <w:top w:val="single" w:sz="4" w:space="0" w:color="auto"/>
              <w:left w:val="nil"/>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jc w:val="right"/>
              <w:rPr>
                <w:rFonts w:ascii="Verdana" w:eastAsia="Times New Roman" w:hAnsi="Verdana" w:cs="Tahoma"/>
                <w:color w:val="FFFFFF"/>
                <w:sz w:val="16"/>
                <w:szCs w:val="16"/>
                <w:lang w:eastAsia="ru-RU"/>
              </w:rPr>
            </w:pPr>
            <w:r w:rsidRPr="007666B3">
              <w:rPr>
                <w:rFonts w:ascii="Verdana" w:eastAsia="Times New Roman" w:hAnsi="Verdana" w:cs="Tahoma"/>
                <w:color w:val="FFFFFF"/>
                <w:sz w:val="16"/>
                <w:szCs w:val="16"/>
                <w:lang w:eastAsia="ru-RU"/>
              </w:rPr>
              <w:t>100,0%</w:t>
            </w:r>
          </w:p>
        </w:tc>
        <w:tc>
          <w:tcPr>
            <w:tcW w:w="1259" w:type="dxa"/>
            <w:tcBorders>
              <w:top w:val="single" w:sz="4" w:space="0" w:color="auto"/>
              <w:left w:val="nil"/>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jc w:val="right"/>
              <w:rPr>
                <w:rFonts w:ascii="Verdana" w:eastAsia="Times New Roman" w:hAnsi="Verdana" w:cs="Tahoma"/>
                <w:b/>
                <w:bCs/>
                <w:color w:val="FFFFFF"/>
                <w:sz w:val="16"/>
                <w:szCs w:val="16"/>
                <w:lang w:eastAsia="ru-RU"/>
              </w:rPr>
            </w:pPr>
            <w:r w:rsidRPr="007666B3">
              <w:rPr>
                <w:rFonts w:ascii="Verdana" w:eastAsia="Times New Roman" w:hAnsi="Verdana" w:cs="Tahoma"/>
                <w:b/>
                <w:bCs/>
                <w:color w:val="FFFFFF"/>
                <w:sz w:val="16"/>
                <w:szCs w:val="16"/>
                <w:lang w:eastAsia="ru-RU"/>
              </w:rPr>
              <w:t>500 000</w:t>
            </w:r>
          </w:p>
        </w:tc>
        <w:tc>
          <w:tcPr>
            <w:tcW w:w="789" w:type="dxa"/>
            <w:tcBorders>
              <w:top w:val="single" w:sz="4" w:space="0" w:color="auto"/>
              <w:left w:val="nil"/>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jc w:val="right"/>
              <w:rPr>
                <w:rFonts w:ascii="Verdana" w:eastAsia="Times New Roman" w:hAnsi="Verdana" w:cs="Tahoma"/>
                <w:color w:val="FFFFFF"/>
                <w:sz w:val="16"/>
                <w:szCs w:val="16"/>
                <w:lang w:eastAsia="ru-RU"/>
              </w:rPr>
            </w:pPr>
            <w:r w:rsidRPr="007666B3">
              <w:rPr>
                <w:rFonts w:ascii="Verdana" w:eastAsia="Times New Roman" w:hAnsi="Verdana" w:cs="Tahoma"/>
                <w:color w:val="FFFFFF"/>
                <w:sz w:val="16"/>
                <w:szCs w:val="16"/>
                <w:lang w:eastAsia="ru-RU"/>
              </w:rPr>
              <w:t>100,0%</w:t>
            </w:r>
          </w:p>
        </w:tc>
      </w:tr>
      <w:tr w:rsidR="007666B3" w:rsidRPr="007666B3" w:rsidTr="007666B3">
        <w:trPr>
          <w:trHeight w:val="210"/>
        </w:trPr>
        <w:tc>
          <w:tcPr>
            <w:tcW w:w="2906" w:type="dxa"/>
            <w:gridSpan w:val="3"/>
            <w:tcBorders>
              <w:top w:val="single" w:sz="4" w:space="0" w:color="auto"/>
              <w:left w:val="single" w:sz="4" w:space="0" w:color="auto"/>
              <w:bottom w:val="single" w:sz="4" w:space="0" w:color="auto"/>
              <w:right w:val="nil"/>
            </w:tcBorders>
            <w:shd w:val="clear" w:color="000000" w:fill="0000CC"/>
            <w:noWrap/>
            <w:vAlign w:val="bottom"/>
            <w:hideMark/>
          </w:tcPr>
          <w:p w:rsidR="007666B3" w:rsidRPr="007666B3" w:rsidRDefault="007666B3" w:rsidP="007666B3">
            <w:pPr>
              <w:spacing w:after="0" w:line="240" w:lineRule="auto"/>
              <w:rPr>
                <w:rFonts w:ascii="Verdana" w:eastAsia="Times New Roman" w:hAnsi="Verdana" w:cs="Tahoma"/>
                <w:b/>
                <w:bCs/>
                <w:color w:val="FFCCFF"/>
                <w:sz w:val="16"/>
                <w:szCs w:val="16"/>
                <w:lang w:eastAsia="ru-RU"/>
              </w:rPr>
            </w:pPr>
            <w:r w:rsidRPr="007666B3">
              <w:rPr>
                <w:rFonts w:ascii="Verdana" w:eastAsia="Times New Roman" w:hAnsi="Verdana" w:cs="Tahoma"/>
                <w:b/>
                <w:bCs/>
                <w:color w:val="FFCCFF"/>
                <w:sz w:val="16"/>
                <w:szCs w:val="16"/>
                <w:lang w:eastAsia="ru-RU"/>
              </w:rPr>
              <w:t>Переменные издержки</w:t>
            </w:r>
          </w:p>
        </w:tc>
        <w:tc>
          <w:tcPr>
            <w:tcW w:w="848" w:type="dxa"/>
            <w:tcBorders>
              <w:top w:val="nil"/>
              <w:left w:val="nil"/>
              <w:bottom w:val="single" w:sz="4" w:space="0" w:color="auto"/>
              <w:right w:val="nil"/>
            </w:tcBorders>
            <w:shd w:val="clear" w:color="000000" w:fill="0000CC"/>
            <w:noWrap/>
            <w:vAlign w:val="bottom"/>
            <w:hideMark/>
          </w:tcPr>
          <w:p w:rsidR="007666B3" w:rsidRPr="007666B3" w:rsidRDefault="007666B3" w:rsidP="007666B3">
            <w:pPr>
              <w:spacing w:after="0" w:line="240" w:lineRule="auto"/>
              <w:rPr>
                <w:rFonts w:ascii="Verdana" w:eastAsia="Times New Roman" w:hAnsi="Verdana" w:cs="Tahoma"/>
                <w:color w:val="000000"/>
                <w:sz w:val="16"/>
                <w:szCs w:val="16"/>
                <w:lang w:eastAsia="ru-RU"/>
              </w:rPr>
            </w:pPr>
            <w:r w:rsidRPr="007666B3">
              <w:rPr>
                <w:rFonts w:ascii="Verdana" w:eastAsia="Times New Roman" w:hAnsi="Verdana" w:cs="Tahoma"/>
                <w:color w:val="000000"/>
                <w:sz w:val="16"/>
                <w:szCs w:val="16"/>
                <w:lang w:eastAsia="ru-RU"/>
              </w:rPr>
              <w:t> </w:t>
            </w:r>
          </w:p>
        </w:tc>
        <w:tc>
          <w:tcPr>
            <w:tcW w:w="1259" w:type="dxa"/>
            <w:tcBorders>
              <w:top w:val="nil"/>
              <w:left w:val="single" w:sz="4" w:space="0" w:color="auto"/>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jc w:val="right"/>
              <w:rPr>
                <w:rFonts w:ascii="Verdana" w:eastAsia="Times New Roman" w:hAnsi="Verdana" w:cs="Tahoma"/>
                <w:b/>
                <w:bCs/>
                <w:color w:val="FFCCFF"/>
                <w:sz w:val="16"/>
                <w:szCs w:val="16"/>
                <w:lang w:eastAsia="ru-RU"/>
              </w:rPr>
            </w:pPr>
            <w:r w:rsidRPr="007666B3">
              <w:rPr>
                <w:rFonts w:ascii="Verdana" w:eastAsia="Times New Roman" w:hAnsi="Verdana" w:cs="Tahoma"/>
                <w:b/>
                <w:bCs/>
                <w:color w:val="FFCCFF"/>
                <w:sz w:val="16"/>
                <w:szCs w:val="16"/>
                <w:lang w:eastAsia="ru-RU"/>
              </w:rPr>
              <w:t>350 000</w:t>
            </w:r>
          </w:p>
        </w:tc>
        <w:tc>
          <w:tcPr>
            <w:tcW w:w="789" w:type="dxa"/>
            <w:tcBorders>
              <w:top w:val="nil"/>
              <w:left w:val="nil"/>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jc w:val="right"/>
              <w:rPr>
                <w:rFonts w:ascii="Verdana" w:eastAsia="Times New Roman" w:hAnsi="Verdana" w:cs="Tahoma"/>
                <w:color w:val="FFCCFF"/>
                <w:sz w:val="16"/>
                <w:szCs w:val="16"/>
                <w:lang w:eastAsia="ru-RU"/>
              </w:rPr>
            </w:pPr>
            <w:r w:rsidRPr="007666B3">
              <w:rPr>
                <w:rFonts w:ascii="Verdana" w:eastAsia="Times New Roman" w:hAnsi="Verdana" w:cs="Tahoma"/>
                <w:color w:val="FFCCFF"/>
                <w:sz w:val="16"/>
                <w:szCs w:val="16"/>
                <w:lang w:eastAsia="ru-RU"/>
              </w:rPr>
              <w:t>70,0%</w:t>
            </w:r>
          </w:p>
        </w:tc>
        <w:tc>
          <w:tcPr>
            <w:tcW w:w="1259" w:type="dxa"/>
            <w:tcBorders>
              <w:top w:val="nil"/>
              <w:left w:val="nil"/>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jc w:val="right"/>
              <w:rPr>
                <w:rFonts w:ascii="Verdana" w:eastAsia="Times New Roman" w:hAnsi="Verdana" w:cs="Tahoma"/>
                <w:b/>
                <w:bCs/>
                <w:color w:val="FFCCFF"/>
                <w:sz w:val="16"/>
                <w:szCs w:val="16"/>
                <w:lang w:eastAsia="ru-RU"/>
              </w:rPr>
            </w:pPr>
            <w:r w:rsidRPr="007666B3">
              <w:rPr>
                <w:rFonts w:ascii="Verdana" w:eastAsia="Times New Roman" w:hAnsi="Verdana" w:cs="Tahoma"/>
                <w:b/>
                <w:bCs/>
                <w:color w:val="FFCCFF"/>
                <w:sz w:val="16"/>
                <w:szCs w:val="16"/>
                <w:lang w:eastAsia="ru-RU"/>
              </w:rPr>
              <w:t>100 000</w:t>
            </w:r>
          </w:p>
        </w:tc>
        <w:tc>
          <w:tcPr>
            <w:tcW w:w="789" w:type="dxa"/>
            <w:tcBorders>
              <w:top w:val="nil"/>
              <w:left w:val="nil"/>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jc w:val="right"/>
              <w:rPr>
                <w:rFonts w:ascii="Verdana" w:eastAsia="Times New Roman" w:hAnsi="Verdana" w:cs="Tahoma"/>
                <w:color w:val="FFCCFF"/>
                <w:sz w:val="16"/>
                <w:szCs w:val="16"/>
                <w:lang w:eastAsia="ru-RU"/>
              </w:rPr>
            </w:pPr>
            <w:r w:rsidRPr="007666B3">
              <w:rPr>
                <w:rFonts w:ascii="Verdana" w:eastAsia="Times New Roman" w:hAnsi="Verdana" w:cs="Tahoma"/>
                <w:color w:val="FFCCFF"/>
                <w:sz w:val="16"/>
                <w:szCs w:val="16"/>
                <w:lang w:eastAsia="ru-RU"/>
              </w:rPr>
              <w:t>20,0%</w:t>
            </w:r>
          </w:p>
        </w:tc>
      </w:tr>
      <w:tr w:rsidR="007666B3" w:rsidRPr="007666B3" w:rsidTr="007666B3">
        <w:trPr>
          <w:trHeight w:val="210"/>
        </w:trPr>
        <w:tc>
          <w:tcPr>
            <w:tcW w:w="2906" w:type="dxa"/>
            <w:gridSpan w:val="3"/>
            <w:tcBorders>
              <w:top w:val="single" w:sz="4" w:space="0" w:color="auto"/>
              <w:left w:val="single" w:sz="4" w:space="0" w:color="auto"/>
              <w:bottom w:val="single" w:sz="4" w:space="0" w:color="auto"/>
              <w:right w:val="nil"/>
            </w:tcBorders>
            <w:shd w:val="clear" w:color="000000" w:fill="0000CC"/>
            <w:noWrap/>
            <w:vAlign w:val="bottom"/>
            <w:hideMark/>
          </w:tcPr>
          <w:p w:rsidR="007666B3" w:rsidRPr="007666B3" w:rsidRDefault="007666B3" w:rsidP="007666B3">
            <w:pPr>
              <w:spacing w:after="0" w:line="240" w:lineRule="auto"/>
              <w:rPr>
                <w:rFonts w:ascii="Verdana" w:eastAsia="Times New Roman" w:hAnsi="Verdana" w:cs="Tahoma"/>
                <w:b/>
                <w:bCs/>
                <w:color w:val="FFFFFF"/>
                <w:sz w:val="16"/>
                <w:szCs w:val="16"/>
                <w:lang w:eastAsia="ru-RU"/>
              </w:rPr>
            </w:pPr>
            <w:r w:rsidRPr="007666B3">
              <w:rPr>
                <w:rFonts w:ascii="Verdana" w:eastAsia="Times New Roman" w:hAnsi="Verdana" w:cs="Tahoma"/>
                <w:b/>
                <w:bCs/>
                <w:color w:val="FFFFFF"/>
                <w:sz w:val="16"/>
                <w:szCs w:val="16"/>
                <w:lang w:eastAsia="ru-RU"/>
              </w:rPr>
              <w:t>Вложенный доход</w:t>
            </w:r>
          </w:p>
        </w:tc>
        <w:tc>
          <w:tcPr>
            <w:tcW w:w="848" w:type="dxa"/>
            <w:tcBorders>
              <w:top w:val="nil"/>
              <w:left w:val="nil"/>
              <w:bottom w:val="single" w:sz="4" w:space="0" w:color="auto"/>
              <w:right w:val="nil"/>
            </w:tcBorders>
            <w:shd w:val="clear" w:color="000000" w:fill="0000CC"/>
            <w:noWrap/>
            <w:vAlign w:val="bottom"/>
            <w:hideMark/>
          </w:tcPr>
          <w:p w:rsidR="007666B3" w:rsidRPr="007666B3" w:rsidRDefault="007666B3" w:rsidP="007666B3">
            <w:pPr>
              <w:spacing w:after="0" w:line="240" w:lineRule="auto"/>
              <w:rPr>
                <w:rFonts w:ascii="Verdana" w:eastAsia="Times New Roman" w:hAnsi="Verdana" w:cs="Tahoma"/>
                <w:color w:val="000000"/>
                <w:sz w:val="16"/>
                <w:szCs w:val="16"/>
                <w:lang w:eastAsia="ru-RU"/>
              </w:rPr>
            </w:pPr>
            <w:r w:rsidRPr="007666B3">
              <w:rPr>
                <w:rFonts w:ascii="Verdana" w:eastAsia="Times New Roman" w:hAnsi="Verdana" w:cs="Tahoma"/>
                <w:color w:val="000000"/>
                <w:sz w:val="16"/>
                <w:szCs w:val="16"/>
                <w:lang w:eastAsia="ru-RU"/>
              </w:rPr>
              <w:t> </w:t>
            </w:r>
          </w:p>
        </w:tc>
        <w:tc>
          <w:tcPr>
            <w:tcW w:w="1259" w:type="dxa"/>
            <w:tcBorders>
              <w:top w:val="nil"/>
              <w:left w:val="single" w:sz="4" w:space="0" w:color="auto"/>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jc w:val="right"/>
              <w:rPr>
                <w:rFonts w:ascii="Verdana" w:eastAsia="Times New Roman" w:hAnsi="Verdana" w:cs="Tahoma"/>
                <w:b/>
                <w:bCs/>
                <w:color w:val="FFFFFF"/>
                <w:sz w:val="16"/>
                <w:szCs w:val="16"/>
                <w:lang w:eastAsia="ru-RU"/>
              </w:rPr>
            </w:pPr>
            <w:r w:rsidRPr="007666B3">
              <w:rPr>
                <w:rFonts w:ascii="Verdana" w:eastAsia="Times New Roman" w:hAnsi="Verdana" w:cs="Tahoma"/>
                <w:b/>
                <w:bCs/>
                <w:color w:val="FFFFFF"/>
                <w:sz w:val="16"/>
                <w:szCs w:val="16"/>
                <w:lang w:eastAsia="ru-RU"/>
              </w:rPr>
              <w:t>150 000</w:t>
            </w:r>
          </w:p>
        </w:tc>
        <w:tc>
          <w:tcPr>
            <w:tcW w:w="789" w:type="dxa"/>
            <w:tcBorders>
              <w:top w:val="nil"/>
              <w:left w:val="nil"/>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jc w:val="right"/>
              <w:rPr>
                <w:rFonts w:ascii="Verdana" w:eastAsia="Times New Roman" w:hAnsi="Verdana" w:cs="Tahoma"/>
                <w:color w:val="FFFFFF"/>
                <w:sz w:val="16"/>
                <w:szCs w:val="16"/>
                <w:lang w:eastAsia="ru-RU"/>
              </w:rPr>
            </w:pPr>
            <w:r w:rsidRPr="007666B3">
              <w:rPr>
                <w:rFonts w:ascii="Verdana" w:eastAsia="Times New Roman" w:hAnsi="Verdana" w:cs="Tahoma"/>
                <w:color w:val="FFFFFF"/>
                <w:sz w:val="16"/>
                <w:szCs w:val="16"/>
                <w:lang w:eastAsia="ru-RU"/>
              </w:rPr>
              <w:t>30,0%</w:t>
            </w:r>
          </w:p>
        </w:tc>
        <w:tc>
          <w:tcPr>
            <w:tcW w:w="1259" w:type="dxa"/>
            <w:tcBorders>
              <w:top w:val="nil"/>
              <w:left w:val="nil"/>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jc w:val="right"/>
              <w:rPr>
                <w:rFonts w:ascii="Verdana" w:eastAsia="Times New Roman" w:hAnsi="Verdana" w:cs="Tahoma"/>
                <w:b/>
                <w:bCs/>
                <w:color w:val="FFFFFF"/>
                <w:sz w:val="16"/>
                <w:szCs w:val="16"/>
                <w:lang w:eastAsia="ru-RU"/>
              </w:rPr>
            </w:pPr>
            <w:r w:rsidRPr="007666B3">
              <w:rPr>
                <w:rFonts w:ascii="Verdana" w:eastAsia="Times New Roman" w:hAnsi="Verdana" w:cs="Tahoma"/>
                <w:b/>
                <w:bCs/>
                <w:color w:val="FFFFFF"/>
                <w:sz w:val="16"/>
                <w:szCs w:val="16"/>
                <w:lang w:eastAsia="ru-RU"/>
              </w:rPr>
              <w:t>400 000</w:t>
            </w:r>
          </w:p>
        </w:tc>
        <w:tc>
          <w:tcPr>
            <w:tcW w:w="789" w:type="dxa"/>
            <w:tcBorders>
              <w:top w:val="nil"/>
              <w:left w:val="nil"/>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jc w:val="right"/>
              <w:rPr>
                <w:rFonts w:ascii="Verdana" w:eastAsia="Times New Roman" w:hAnsi="Verdana" w:cs="Tahoma"/>
                <w:color w:val="FFFFFF"/>
                <w:sz w:val="16"/>
                <w:szCs w:val="16"/>
                <w:lang w:eastAsia="ru-RU"/>
              </w:rPr>
            </w:pPr>
            <w:r w:rsidRPr="007666B3">
              <w:rPr>
                <w:rFonts w:ascii="Verdana" w:eastAsia="Times New Roman" w:hAnsi="Verdana" w:cs="Tahoma"/>
                <w:color w:val="FFFFFF"/>
                <w:sz w:val="16"/>
                <w:szCs w:val="16"/>
                <w:lang w:eastAsia="ru-RU"/>
              </w:rPr>
              <w:t>80,0%</w:t>
            </w:r>
          </w:p>
        </w:tc>
      </w:tr>
      <w:tr w:rsidR="007666B3" w:rsidRPr="007666B3" w:rsidTr="007666B3">
        <w:trPr>
          <w:trHeight w:val="210"/>
        </w:trPr>
        <w:tc>
          <w:tcPr>
            <w:tcW w:w="2906" w:type="dxa"/>
            <w:gridSpan w:val="3"/>
            <w:tcBorders>
              <w:top w:val="single" w:sz="4" w:space="0" w:color="auto"/>
              <w:left w:val="single" w:sz="4" w:space="0" w:color="auto"/>
              <w:bottom w:val="single" w:sz="4" w:space="0" w:color="auto"/>
              <w:right w:val="nil"/>
            </w:tcBorders>
            <w:shd w:val="clear" w:color="000000" w:fill="0000CC"/>
            <w:noWrap/>
            <w:vAlign w:val="bottom"/>
            <w:hideMark/>
          </w:tcPr>
          <w:p w:rsidR="007666B3" w:rsidRPr="007666B3" w:rsidRDefault="007666B3" w:rsidP="007666B3">
            <w:pPr>
              <w:spacing w:after="0" w:line="240" w:lineRule="auto"/>
              <w:rPr>
                <w:rFonts w:ascii="Verdana" w:eastAsia="Times New Roman" w:hAnsi="Verdana" w:cs="Tahoma"/>
                <w:b/>
                <w:bCs/>
                <w:color w:val="FFCCFF"/>
                <w:sz w:val="16"/>
                <w:szCs w:val="16"/>
                <w:lang w:eastAsia="ru-RU"/>
              </w:rPr>
            </w:pPr>
            <w:r w:rsidRPr="007666B3">
              <w:rPr>
                <w:rFonts w:ascii="Verdana" w:eastAsia="Times New Roman" w:hAnsi="Verdana" w:cs="Tahoma"/>
                <w:b/>
                <w:bCs/>
                <w:color w:val="FFCCFF"/>
                <w:sz w:val="16"/>
                <w:szCs w:val="16"/>
                <w:lang w:eastAsia="ru-RU"/>
              </w:rPr>
              <w:t>Постоянные издержки</w:t>
            </w:r>
          </w:p>
        </w:tc>
        <w:tc>
          <w:tcPr>
            <w:tcW w:w="848" w:type="dxa"/>
            <w:tcBorders>
              <w:top w:val="nil"/>
              <w:left w:val="nil"/>
              <w:bottom w:val="single" w:sz="4" w:space="0" w:color="auto"/>
              <w:right w:val="nil"/>
            </w:tcBorders>
            <w:shd w:val="clear" w:color="000000" w:fill="0000CC"/>
            <w:noWrap/>
            <w:vAlign w:val="bottom"/>
            <w:hideMark/>
          </w:tcPr>
          <w:p w:rsidR="007666B3" w:rsidRPr="007666B3" w:rsidRDefault="007666B3" w:rsidP="007666B3">
            <w:pPr>
              <w:spacing w:after="0" w:line="240" w:lineRule="auto"/>
              <w:rPr>
                <w:rFonts w:ascii="Verdana" w:eastAsia="Times New Roman" w:hAnsi="Verdana" w:cs="Tahoma"/>
                <w:color w:val="000000"/>
                <w:sz w:val="16"/>
                <w:szCs w:val="16"/>
                <w:lang w:eastAsia="ru-RU"/>
              </w:rPr>
            </w:pPr>
            <w:r w:rsidRPr="007666B3">
              <w:rPr>
                <w:rFonts w:ascii="Verdana" w:eastAsia="Times New Roman" w:hAnsi="Verdana" w:cs="Tahoma"/>
                <w:color w:val="000000"/>
                <w:sz w:val="16"/>
                <w:szCs w:val="16"/>
                <w:lang w:eastAsia="ru-RU"/>
              </w:rPr>
              <w:t> </w:t>
            </w:r>
          </w:p>
        </w:tc>
        <w:tc>
          <w:tcPr>
            <w:tcW w:w="1259" w:type="dxa"/>
            <w:tcBorders>
              <w:top w:val="nil"/>
              <w:left w:val="single" w:sz="4" w:space="0" w:color="auto"/>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jc w:val="right"/>
              <w:rPr>
                <w:rFonts w:ascii="Verdana" w:eastAsia="Times New Roman" w:hAnsi="Verdana" w:cs="Tahoma"/>
                <w:b/>
                <w:bCs/>
                <w:color w:val="FFCCFF"/>
                <w:sz w:val="16"/>
                <w:szCs w:val="16"/>
                <w:lang w:eastAsia="ru-RU"/>
              </w:rPr>
            </w:pPr>
            <w:r w:rsidRPr="007666B3">
              <w:rPr>
                <w:rFonts w:ascii="Verdana" w:eastAsia="Times New Roman" w:hAnsi="Verdana" w:cs="Tahoma"/>
                <w:b/>
                <w:bCs/>
                <w:color w:val="FFCCFF"/>
                <w:sz w:val="16"/>
                <w:szCs w:val="16"/>
                <w:lang w:eastAsia="ru-RU"/>
              </w:rPr>
              <w:t>90 000</w:t>
            </w:r>
          </w:p>
        </w:tc>
        <w:tc>
          <w:tcPr>
            <w:tcW w:w="789" w:type="dxa"/>
            <w:tcBorders>
              <w:top w:val="nil"/>
              <w:left w:val="nil"/>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rPr>
                <w:rFonts w:ascii="Verdana" w:eastAsia="Times New Roman" w:hAnsi="Verdana" w:cs="Tahoma"/>
                <w:color w:val="FFCCFF"/>
                <w:sz w:val="16"/>
                <w:szCs w:val="16"/>
                <w:lang w:eastAsia="ru-RU"/>
              </w:rPr>
            </w:pPr>
            <w:r w:rsidRPr="007666B3">
              <w:rPr>
                <w:rFonts w:ascii="Verdana" w:eastAsia="Times New Roman" w:hAnsi="Verdana" w:cs="Tahoma"/>
                <w:color w:val="FFCCFF"/>
                <w:sz w:val="16"/>
                <w:szCs w:val="16"/>
                <w:lang w:eastAsia="ru-RU"/>
              </w:rPr>
              <w:t> </w:t>
            </w:r>
          </w:p>
        </w:tc>
        <w:tc>
          <w:tcPr>
            <w:tcW w:w="1259" w:type="dxa"/>
            <w:tcBorders>
              <w:top w:val="nil"/>
              <w:left w:val="nil"/>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jc w:val="right"/>
              <w:rPr>
                <w:rFonts w:ascii="Verdana" w:eastAsia="Times New Roman" w:hAnsi="Verdana" w:cs="Tahoma"/>
                <w:b/>
                <w:bCs/>
                <w:color w:val="FFCCFF"/>
                <w:sz w:val="16"/>
                <w:szCs w:val="16"/>
                <w:lang w:eastAsia="ru-RU"/>
              </w:rPr>
            </w:pPr>
            <w:r w:rsidRPr="007666B3">
              <w:rPr>
                <w:rFonts w:ascii="Verdana" w:eastAsia="Times New Roman" w:hAnsi="Verdana" w:cs="Tahoma"/>
                <w:b/>
                <w:bCs/>
                <w:color w:val="FFCCFF"/>
                <w:sz w:val="16"/>
                <w:szCs w:val="16"/>
                <w:lang w:eastAsia="ru-RU"/>
              </w:rPr>
              <w:t>340 000</w:t>
            </w:r>
          </w:p>
        </w:tc>
        <w:tc>
          <w:tcPr>
            <w:tcW w:w="789" w:type="dxa"/>
            <w:tcBorders>
              <w:top w:val="nil"/>
              <w:left w:val="nil"/>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rPr>
                <w:rFonts w:ascii="Verdana" w:eastAsia="Times New Roman" w:hAnsi="Verdana" w:cs="Tahoma"/>
                <w:color w:val="FFCCFF"/>
                <w:sz w:val="16"/>
                <w:szCs w:val="16"/>
                <w:lang w:eastAsia="ru-RU"/>
              </w:rPr>
            </w:pPr>
            <w:r w:rsidRPr="007666B3">
              <w:rPr>
                <w:rFonts w:ascii="Verdana" w:eastAsia="Times New Roman" w:hAnsi="Verdana" w:cs="Tahoma"/>
                <w:color w:val="FFCCFF"/>
                <w:sz w:val="16"/>
                <w:szCs w:val="16"/>
                <w:lang w:eastAsia="ru-RU"/>
              </w:rPr>
              <w:t> </w:t>
            </w:r>
          </w:p>
        </w:tc>
      </w:tr>
      <w:tr w:rsidR="007666B3" w:rsidRPr="007666B3" w:rsidTr="007666B3">
        <w:trPr>
          <w:trHeight w:val="210"/>
        </w:trPr>
        <w:tc>
          <w:tcPr>
            <w:tcW w:w="2906" w:type="dxa"/>
            <w:gridSpan w:val="3"/>
            <w:tcBorders>
              <w:top w:val="single" w:sz="4" w:space="0" w:color="auto"/>
              <w:left w:val="single" w:sz="4" w:space="0" w:color="auto"/>
              <w:bottom w:val="single" w:sz="4" w:space="0" w:color="auto"/>
              <w:right w:val="nil"/>
            </w:tcBorders>
            <w:shd w:val="clear" w:color="000000" w:fill="0000CC"/>
            <w:noWrap/>
            <w:vAlign w:val="bottom"/>
            <w:hideMark/>
          </w:tcPr>
          <w:p w:rsidR="007666B3" w:rsidRPr="007666B3" w:rsidRDefault="007666B3" w:rsidP="007666B3">
            <w:pPr>
              <w:spacing w:after="0" w:line="240" w:lineRule="auto"/>
              <w:rPr>
                <w:rFonts w:ascii="Verdana" w:eastAsia="Times New Roman" w:hAnsi="Verdana" w:cs="Tahoma"/>
                <w:b/>
                <w:bCs/>
                <w:color w:val="FFFFFF"/>
                <w:sz w:val="16"/>
                <w:szCs w:val="16"/>
                <w:lang w:eastAsia="ru-RU"/>
              </w:rPr>
            </w:pPr>
            <w:r w:rsidRPr="007666B3">
              <w:rPr>
                <w:rFonts w:ascii="Verdana" w:eastAsia="Times New Roman" w:hAnsi="Verdana" w:cs="Tahoma"/>
                <w:b/>
                <w:bCs/>
                <w:color w:val="FFFFFF"/>
                <w:sz w:val="16"/>
                <w:szCs w:val="16"/>
                <w:lang w:eastAsia="ru-RU"/>
              </w:rPr>
              <w:t>Прибыль до налогов</w:t>
            </w:r>
          </w:p>
        </w:tc>
        <w:tc>
          <w:tcPr>
            <w:tcW w:w="848" w:type="dxa"/>
            <w:tcBorders>
              <w:top w:val="nil"/>
              <w:left w:val="nil"/>
              <w:bottom w:val="single" w:sz="4" w:space="0" w:color="auto"/>
              <w:right w:val="nil"/>
            </w:tcBorders>
            <w:shd w:val="clear" w:color="000000" w:fill="0000CC"/>
            <w:noWrap/>
            <w:vAlign w:val="bottom"/>
            <w:hideMark/>
          </w:tcPr>
          <w:p w:rsidR="007666B3" w:rsidRPr="007666B3" w:rsidRDefault="007666B3" w:rsidP="007666B3">
            <w:pPr>
              <w:spacing w:after="0" w:line="240" w:lineRule="auto"/>
              <w:rPr>
                <w:rFonts w:ascii="Verdana" w:eastAsia="Times New Roman" w:hAnsi="Verdana" w:cs="Tahoma"/>
                <w:color w:val="000000"/>
                <w:sz w:val="16"/>
                <w:szCs w:val="16"/>
                <w:lang w:eastAsia="ru-RU"/>
              </w:rPr>
            </w:pPr>
            <w:r w:rsidRPr="007666B3">
              <w:rPr>
                <w:rFonts w:ascii="Verdana" w:eastAsia="Times New Roman" w:hAnsi="Verdana" w:cs="Tahoma"/>
                <w:color w:val="000000"/>
                <w:sz w:val="16"/>
                <w:szCs w:val="16"/>
                <w:lang w:eastAsia="ru-RU"/>
              </w:rPr>
              <w:t> </w:t>
            </w:r>
          </w:p>
        </w:tc>
        <w:tc>
          <w:tcPr>
            <w:tcW w:w="1259" w:type="dxa"/>
            <w:tcBorders>
              <w:top w:val="nil"/>
              <w:left w:val="single" w:sz="4" w:space="0" w:color="auto"/>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jc w:val="right"/>
              <w:rPr>
                <w:rFonts w:ascii="Verdana" w:eastAsia="Times New Roman" w:hAnsi="Verdana" w:cs="Tahoma"/>
                <w:b/>
                <w:bCs/>
                <w:color w:val="FFCCFF"/>
                <w:sz w:val="16"/>
                <w:szCs w:val="16"/>
                <w:lang w:eastAsia="ru-RU"/>
              </w:rPr>
            </w:pPr>
            <w:r w:rsidRPr="007666B3">
              <w:rPr>
                <w:rFonts w:ascii="Verdana" w:eastAsia="Times New Roman" w:hAnsi="Verdana" w:cs="Tahoma"/>
                <w:b/>
                <w:bCs/>
                <w:color w:val="FFCCFF"/>
                <w:sz w:val="16"/>
                <w:szCs w:val="16"/>
                <w:lang w:eastAsia="ru-RU"/>
              </w:rPr>
              <w:t>60 000</w:t>
            </w:r>
          </w:p>
        </w:tc>
        <w:tc>
          <w:tcPr>
            <w:tcW w:w="789" w:type="dxa"/>
            <w:tcBorders>
              <w:top w:val="nil"/>
              <w:left w:val="nil"/>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rPr>
                <w:rFonts w:ascii="Verdana" w:eastAsia="Times New Roman" w:hAnsi="Verdana" w:cs="Tahoma"/>
                <w:color w:val="FFCCFF"/>
                <w:sz w:val="16"/>
                <w:szCs w:val="16"/>
                <w:lang w:eastAsia="ru-RU"/>
              </w:rPr>
            </w:pPr>
            <w:r w:rsidRPr="007666B3">
              <w:rPr>
                <w:rFonts w:ascii="Verdana" w:eastAsia="Times New Roman" w:hAnsi="Verdana" w:cs="Tahoma"/>
                <w:color w:val="FFCCFF"/>
                <w:sz w:val="16"/>
                <w:szCs w:val="16"/>
                <w:lang w:eastAsia="ru-RU"/>
              </w:rPr>
              <w:t> </w:t>
            </w:r>
          </w:p>
        </w:tc>
        <w:tc>
          <w:tcPr>
            <w:tcW w:w="1259" w:type="dxa"/>
            <w:tcBorders>
              <w:top w:val="nil"/>
              <w:left w:val="nil"/>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jc w:val="right"/>
              <w:rPr>
                <w:rFonts w:ascii="Verdana" w:eastAsia="Times New Roman" w:hAnsi="Verdana" w:cs="Tahoma"/>
                <w:b/>
                <w:bCs/>
                <w:color w:val="FFCCFF"/>
                <w:sz w:val="16"/>
                <w:szCs w:val="16"/>
                <w:lang w:eastAsia="ru-RU"/>
              </w:rPr>
            </w:pPr>
            <w:r w:rsidRPr="007666B3">
              <w:rPr>
                <w:rFonts w:ascii="Verdana" w:eastAsia="Times New Roman" w:hAnsi="Verdana" w:cs="Tahoma"/>
                <w:b/>
                <w:bCs/>
                <w:color w:val="FFCCFF"/>
                <w:sz w:val="16"/>
                <w:szCs w:val="16"/>
                <w:lang w:eastAsia="ru-RU"/>
              </w:rPr>
              <w:t>60 000</w:t>
            </w:r>
          </w:p>
        </w:tc>
        <w:tc>
          <w:tcPr>
            <w:tcW w:w="789" w:type="dxa"/>
            <w:tcBorders>
              <w:top w:val="nil"/>
              <w:left w:val="nil"/>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rPr>
                <w:rFonts w:ascii="Verdana" w:eastAsia="Times New Roman" w:hAnsi="Verdana" w:cs="Tahoma"/>
                <w:color w:val="FFCCFF"/>
                <w:sz w:val="16"/>
                <w:szCs w:val="16"/>
                <w:lang w:eastAsia="ru-RU"/>
              </w:rPr>
            </w:pPr>
            <w:r w:rsidRPr="007666B3">
              <w:rPr>
                <w:rFonts w:ascii="Verdana" w:eastAsia="Times New Roman" w:hAnsi="Verdana" w:cs="Tahoma"/>
                <w:color w:val="FFCCFF"/>
                <w:sz w:val="16"/>
                <w:szCs w:val="16"/>
                <w:lang w:eastAsia="ru-RU"/>
              </w:rPr>
              <w:t> </w:t>
            </w:r>
          </w:p>
        </w:tc>
      </w:tr>
      <w:tr w:rsidR="007666B3" w:rsidRPr="007666B3" w:rsidTr="007666B3">
        <w:trPr>
          <w:trHeight w:val="210"/>
        </w:trPr>
        <w:tc>
          <w:tcPr>
            <w:tcW w:w="3754" w:type="dxa"/>
            <w:gridSpan w:val="4"/>
            <w:tcBorders>
              <w:top w:val="single" w:sz="4" w:space="0" w:color="auto"/>
              <w:left w:val="single" w:sz="4" w:space="0" w:color="auto"/>
              <w:bottom w:val="single" w:sz="4" w:space="0" w:color="auto"/>
              <w:right w:val="nil"/>
            </w:tcBorders>
            <w:shd w:val="clear" w:color="000000" w:fill="FF0000"/>
            <w:noWrap/>
            <w:vAlign w:val="bottom"/>
            <w:hideMark/>
          </w:tcPr>
          <w:p w:rsidR="007666B3" w:rsidRPr="007666B3" w:rsidRDefault="007666B3" w:rsidP="007666B3">
            <w:pPr>
              <w:spacing w:after="0" w:line="240" w:lineRule="auto"/>
              <w:rPr>
                <w:rFonts w:ascii="Verdana" w:eastAsia="Times New Roman" w:hAnsi="Verdana" w:cs="Tahoma"/>
                <w:b/>
                <w:bCs/>
                <w:color w:val="FFFFFF"/>
                <w:sz w:val="16"/>
                <w:szCs w:val="16"/>
                <w:lang w:eastAsia="ru-RU"/>
              </w:rPr>
            </w:pPr>
            <w:r w:rsidRPr="007666B3">
              <w:rPr>
                <w:rFonts w:ascii="Verdana" w:eastAsia="Times New Roman" w:hAnsi="Verdana" w:cs="Tahoma"/>
                <w:b/>
                <w:bCs/>
                <w:color w:val="FFFFFF"/>
                <w:sz w:val="16"/>
                <w:szCs w:val="16"/>
                <w:lang w:eastAsia="ru-RU"/>
              </w:rPr>
              <w:t>Точка безубыточности PBE</w:t>
            </w:r>
          </w:p>
        </w:tc>
        <w:tc>
          <w:tcPr>
            <w:tcW w:w="1259" w:type="dxa"/>
            <w:tcBorders>
              <w:top w:val="nil"/>
              <w:left w:val="single" w:sz="4" w:space="0" w:color="auto"/>
              <w:bottom w:val="single" w:sz="4" w:space="0" w:color="auto"/>
              <w:right w:val="single" w:sz="4" w:space="0" w:color="auto"/>
            </w:tcBorders>
            <w:shd w:val="clear" w:color="000000" w:fill="FF0000"/>
            <w:noWrap/>
            <w:vAlign w:val="bottom"/>
            <w:hideMark/>
          </w:tcPr>
          <w:p w:rsidR="007666B3" w:rsidRPr="007666B3" w:rsidRDefault="007666B3" w:rsidP="007666B3">
            <w:pPr>
              <w:spacing w:after="0" w:line="240" w:lineRule="auto"/>
              <w:jc w:val="right"/>
              <w:rPr>
                <w:rFonts w:ascii="Verdana" w:eastAsia="Times New Roman" w:hAnsi="Verdana" w:cs="Tahoma"/>
                <w:b/>
                <w:bCs/>
                <w:color w:val="FFFFFF"/>
                <w:sz w:val="16"/>
                <w:szCs w:val="16"/>
                <w:lang w:eastAsia="ru-RU"/>
              </w:rPr>
            </w:pPr>
            <w:r w:rsidRPr="007666B3">
              <w:rPr>
                <w:rFonts w:ascii="Verdana" w:eastAsia="Times New Roman" w:hAnsi="Verdana" w:cs="Tahoma"/>
                <w:b/>
                <w:bCs/>
                <w:color w:val="FFFFFF"/>
                <w:sz w:val="16"/>
                <w:szCs w:val="16"/>
                <w:lang w:eastAsia="ru-RU"/>
              </w:rPr>
              <w:t>300 000,00</w:t>
            </w:r>
          </w:p>
        </w:tc>
        <w:tc>
          <w:tcPr>
            <w:tcW w:w="789" w:type="dxa"/>
            <w:tcBorders>
              <w:top w:val="nil"/>
              <w:left w:val="nil"/>
              <w:bottom w:val="single" w:sz="4" w:space="0" w:color="auto"/>
              <w:right w:val="single" w:sz="4" w:space="0" w:color="auto"/>
            </w:tcBorders>
            <w:shd w:val="clear" w:color="000000" w:fill="FF0000"/>
            <w:noWrap/>
            <w:vAlign w:val="bottom"/>
            <w:hideMark/>
          </w:tcPr>
          <w:p w:rsidR="007666B3" w:rsidRPr="007666B3" w:rsidRDefault="007666B3" w:rsidP="007666B3">
            <w:pPr>
              <w:spacing w:after="0" w:line="240" w:lineRule="auto"/>
              <w:rPr>
                <w:rFonts w:ascii="Verdana" w:eastAsia="Times New Roman" w:hAnsi="Verdana" w:cs="Tahoma"/>
                <w:color w:val="FFFFFF"/>
                <w:sz w:val="16"/>
                <w:szCs w:val="16"/>
                <w:lang w:eastAsia="ru-RU"/>
              </w:rPr>
            </w:pPr>
            <w:r w:rsidRPr="007666B3">
              <w:rPr>
                <w:rFonts w:ascii="Verdana" w:eastAsia="Times New Roman" w:hAnsi="Verdana" w:cs="Tahoma"/>
                <w:color w:val="FFFFFF"/>
                <w:sz w:val="16"/>
                <w:szCs w:val="16"/>
                <w:lang w:eastAsia="ru-RU"/>
              </w:rPr>
              <w:t> </w:t>
            </w:r>
          </w:p>
        </w:tc>
        <w:tc>
          <w:tcPr>
            <w:tcW w:w="1259" w:type="dxa"/>
            <w:tcBorders>
              <w:top w:val="nil"/>
              <w:left w:val="nil"/>
              <w:bottom w:val="single" w:sz="4" w:space="0" w:color="auto"/>
              <w:right w:val="single" w:sz="4" w:space="0" w:color="auto"/>
            </w:tcBorders>
            <w:shd w:val="clear" w:color="000000" w:fill="FF0000"/>
            <w:noWrap/>
            <w:vAlign w:val="bottom"/>
            <w:hideMark/>
          </w:tcPr>
          <w:p w:rsidR="007666B3" w:rsidRPr="007666B3" w:rsidRDefault="007666B3" w:rsidP="007666B3">
            <w:pPr>
              <w:spacing w:after="0" w:line="240" w:lineRule="auto"/>
              <w:jc w:val="right"/>
              <w:rPr>
                <w:rFonts w:ascii="Verdana" w:eastAsia="Times New Roman" w:hAnsi="Verdana" w:cs="Tahoma"/>
                <w:b/>
                <w:bCs/>
                <w:color w:val="FFFFFF"/>
                <w:sz w:val="16"/>
                <w:szCs w:val="16"/>
                <w:lang w:eastAsia="ru-RU"/>
              </w:rPr>
            </w:pPr>
            <w:r w:rsidRPr="007666B3">
              <w:rPr>
                <w:rFonts w:ascii="Verdana" w:eastAsia="Times New Roman" w:hAnsi="Verdana" w:cs="Tahoma"/>
                <w:b/>
                <w:bCs/>
                <w:color w:val="FFFFFF"/>
                <w:sz w:val="16"/>
                <w:szCs w:val="16"/>
                <w:lang w:eastAsia="ru-RU"/>
              </w:rPr>
              <w:t>425 000,00</w:t>
            </w:r>
          </w:p>
        </w:tc>
        <w:tc>
          <w:tcPr>
            <w:tcW w:w="789" w:type="dxa"/>
            <w:tcBorders>
              <w:top w:val="nil"/>
              <w:left w:val="nil"/>
              <w:bottom w:val="single" w:sz="4" w:space="0" w:color="auto"/>
              <w:right w:val="single" w:sz="4" w:space="0" w:color="auto"/>
            </w:tcBorders>
            <w:shd w:val="clear" w:color="000000" w:fill="FF0000"/>
            <w:noWrap/>
            <w:vAlign w:val="bottom"/>
            <w:hideMark/>
          </w:tcPr>
          <w:p w:rsidR="007666B3" w:rsidRPr="007666B3" w:rsidRDefault="007666B3" w:rsidP="007666B3">
            <w:pPr>
              <w:spacing w:after="0" w:line="240" w:lineRule="auto"/>
              <w:rPr>
                <w:rFonts w:ascii="Verdana" w:eastAsia="Times New Roman" w:hAnsi="Verdana" w:cs="Tahoma"/>
                <w:color w:val="FFFFFF"/>
                <w:sz w:val="16"/>
                <w:szCs w:val="16"/>
                <w:lang w:eastAsia="ru-RU"/>
              </w:rPr>
            </w:pPr>
            <w:r w:rsidRPr="007666B3">
              <w:rPr>
                <w:rFonts w:ascii="Verdana" w:eastAsia="Times New Roman" w:hAnsi="Verdana" w:cs="Tahoma"/>
                <w:color w:val="FFFFFF"/>
                <w:sz w:val="16"/>
                <w:szCs w:val="16"/>
                <w:lang w:eastAsia="ru-RU"/>
              </w:rPr>
              <w:t> </w:t>
            </w:r>
          </w:p>
        </w:tc>
      </w:tr>
      <w:tr w:rsidR="007666B3" w:rsidRPr="007666B3" w:rsidTr="007666B3">
        <w:trPr>
          <w:trHeight w:val="210"/>
        </w:trPr>
        <w:tc>
          <w:tcPr>
            <w:tcW w:w="2906" w:type="dxa"/>
            <w:gridSpan w:val="3"/>
            <w:tcBorders>
              <w:top w:val="single" w:sz="4" w:space="0" w:color="auto"/>
              <w:left w:val="single" w:sz="4" w:space="0" w:color="auto"/>
              <w:bottom w:val="single" w:sz="4" w:space="0" w:color="auto"/>
              <w:right w:val="nil"/>
            </w:tcBorders>
            <w:shd w:val="clear" w:color="000000" w:fill="FF0000"/>
            <w:noWrap/>
            <w:vAlign w:val="bottom"/>
            <w:hideMark/>
          </w:tcPr>
          <w:p w:rsidR="007666B3" w:rsidRPr="007666B3" w:rsidRDefault="007666B3" w:rsidP="007666B3">
            <w:pPr>
              <w:spacing w:after="0" w:line="240" w:lineRule="auto"/>
              <w:rPr>
                <w:rFonts w:ascii="Verdana" w:eastAsia="Times New Roman" w:hAnsi="Verdana" w:cs="Tahoma"/>
                <w:b/>
                <w:bCs/>
                <w:color w:val="FFFFFF"/>
                <w:sz w:val="16"/>
                <w:szCs w:val="16"/>
                <w:lang w:eastAsia="ru-RU"/>
              </w:rPr>
            </w:pPr>
            <w:r w:rsidRPr="007666B3">
              <w:rPr>
                <w:rFonts w:ascii="Verdana" w:eastAsia="Times New Roman" w:hAnsi="Verdana" w:cs="Tahoma"/>
                <w:b/>
                <w:bCs/>
                <w:color w:val="FFFFFF"/>
                <w:sz w:val="16"/>
                <w:szCs w:val="16"/>
                <w:lang w:eastAsia="ru-RU"/>
              </w:rPr>
              <w:t>Операционный рычаг</w:t>
            </w:r>
          </w:p>
        </w:tc>
        <w:tc>
          <w:tcPr>
            <w:tcW w:w="848" w:type="dxa"/>
            <w:tcBorders>
              <w:top w:val="nil"/>
              <w:left w:val="nil"/>
              <w:bottom w:val="single" w:sz="4" w:space="0" w:color="auto"/>
              <w:right w:val="nil"/>
            </w:tcBorders>
            <w:shd w:val="clear" w:color="000000" w:fill="FF0000"/>
            <w:noWrap/>
            <w:vAlign w:val="bottom"/>
            <w:hideMark/>
          </w:tcPr>
          <w:p w:rsidR="007666B3" w:rsidRPr="007666B3" w:rsidRDefault="007666B3" w:rsidP="007666B3">
            <w:pPr>
              <w:spacing w:after="0" w:line="240" w:lineRule="auto"/>
              <w:rPr>
                <w:rFonts w:ascii="Verdana" w:eastAsia="Times New Roman" w:hAnsi="Verdana" w:cs="Tahoma"/>
                <w:color w:val="000000"/>
                <w:sz w:val="16"/>
                <w:szCs w:val="16"/>
                <w:lang w:eastAsia="ru-RU"/>
              </w:rPr>
            </w:pPr>
            <w:r w:rsidRPr="007666B3">
              <w:rPr>
                <w:rFonts w:ascii="Verdana" w:eastAsia="Times New Roman" w:hAnsi="Verdana" w:cs="Tahoma"/>
                <w:color w:val="000000"/>
                <w:sz w:val="16"/>
                <w:szCs w:val="16"/>
                <w:lang w:eastAsia="ru-RU"/>
              </w:rPr>
              <w:t> </w:t>
            </w:r>
          </w:p>
        </w:tc>
        <w:tc>
          <w:tcPr>
            <w:tcW w:w="1259" w:type="dxa"/>
            <w:tcBorders>
              <w:top w:val="nil"/>
              <w:left w:val="single" w:sz="4" w:space="0" w:color="auto"/>
              <w:bottom w:val="single" w:sz="4" w:space="0" w:color="auto"/>
              <w:right w:val="single" w:sz="4" w:space="0" w:color="auto"/>
            </w:tcBorders>
            <w:shd w:val="clear" w:color="000000" w:fill="FF0000"/>
            <w:noWrap/>
            <w:vAlign w:val="bottom"/>
            <w:hideMark/>
          </w:tcPr>
          <w:p w:rsidR="007666B3" w:rsidRPr="007666B3" w:rsidRDefault="007666B3" w:rsidP="007666B3">
            <w:pPr>
              <w:spacing w:after="0" w:line="240" w:lineRule="auto"/>
              <w:jc w:val="right"/>
              <w:rPr>
                <w:rFonts w:ascii="Verdana" w:eastAsia="Times New Roman" w:hAnsi="Verdana" w:cs="Tahoma"/>
                <w:b/>
                <w:bCs/>
                <w:color w:val="FFFFFF"/>
                <w:sz w:val="16"/>
                <w:szCs w:val="16"/>
                <w:lang w:eastAsia="ru-RU"/>
              </w:rPr>
            </w:pPr>
            <w:r w:rsidRPr="007666B3">
              <w:rPr>
                <w:rFonts w:ascii="Verdana" w:eastAsia="Times New Roman" w:hAnsi="Verdana" w:cs="Tahoma"/>
                <w:b/>
                <w:bCs/>
                <w:color w:val="FFFFFF"/>
                <w:sz w:val="16"/>
                <w:szCs w:val="16"/>
                <w:lang w:eastAsia="ru-RU"/>
              </w:rPr>
              <w:t>2,50</w:t>
            </w:r>
          </w:p>
        </w:tc>
        <w:tc>
          <w:tcPr>
            <w:tcW w:w="789" w:type="dxa"/>
            <w:tcBorders>
              <w:top w:val="nil"/>
              <w:left w:val="nil"/>
              <w:bottom w:val="single" w:sz="4" w:space="0" w:color="auto"/>
              <w:right w:val="single" w:sz="4" w:space="0" w:color="auto"/>
            </w:tcBorders>
            <w:shd w:val="clear" w:color="000000" w:fill="FF0000"/>
            <w:noWrap/>
            <w:vAlign w:val="bottom"/>
            <w:hideMark/>
          </w:tcPr>
          <w:p w:rsidR="007666B3" w:rsidRPr="007666B3" w:rsidRDefault="007666B3" w:rsidP="007666B3">
            <w:pPr>
              <w:spacing w:after="0" w:line="240" w:lineRule="auto"/>
              <w:rPr>
                <w:rFonts w:ascii="Verdana" w:eastAsia="Times New Roman" w:hAnsi="Verdana" w:cs="Tahoma"/>
                <w:color w:val="FFFFFF"/>
                <w:sz w:val="16"/>
                <w:szCs w:val="16"/>
                <w:lang w:eastAsia="ru-RU"/>
              </w:rPr>
            </w:pPr>
            <w:r w:rsidRPr="007666B3">
              <w:rPr>
                <w:rFonts w:ascii="Verdana" w:eastAsia="Times New Roman" w:hAnsi="Verdana" w:cs="Tahoma"/>
                <w:color w:val="FFFFFF"/>
                <w:sz w:val="16"/>
                <w:szCs w:val="16"/>
                <w:lang w:eastAsia="ru-RU"/>
              </w:rPr>
              <w:t> </w:t>
            </w:r>
          </w:p>
        </w:tc>
        <w:tc>
          <w:tcPr>
            <w:tcW w:w="1259" w:type="dxa"/>
            <w:tcBorders>
              <w:top w:val="nil"/>
              <w:left w:val="nil"/>
              <w:bottom w:val="single" w:sz="4" w:space="0" w:color="auto"/>
              <w:right w:val="single" w:sz="4" w:space="0" w:color="auto"/>
            </w:tcBorders>
            <w:shd w:val="clear" w:color="000000" w:fill="FF0000"/>
            <w:noWrap/>
            <w:vAlign w:val="bottom"/>
            <w:hideMark/>
          </w:tcPr>
          <w:p w:rsidR="007666B3" w:rsidRPr="007666B3" w:rsidRDefault="007666B3" w:rsidP="007666B3">
            <w:pPr>
              <w:spacing w:after="0" w:line="240" w:lineRule="auto"/>
              <w:jc w:val="right"/>
              <w:rPr>
                <w:rFonts w:ascii="Verdana" w:eastAsia="Times New Roman" w:hAnsi="Verdana" w:cs="Tahoma"/>
                <w:b/>
                <w:bCs/>
                <w:color w:val="FFFFFF"/>
                <w:sz w:val="16"/>
                <w:szCs w:val="16"/>
                <w:lang w:eastAsia="ru-RU"/>
              </w:rPr>
            </w:pPr>
            <w:r w:rsidRPr="007666B3">
              <w:rPr>
                <w:rFonts w:ascii="Verdana" w:eastAsia="Times New Roman" w:hAnsi="Verdana" w:cs="Tahoma"/>
                <w:b/>
                <w:bCs/>
                <w:color w:val="FFFFFF"/>
                <w:sz w:val="16"/>
                <w:szCs w:val="16"/>
                <w:lang w:eastAsia="ru-RU"/>
              </w:rPr>
              <w:t>6,67</w:t>
            </w:r>
          </w:p>
        </w:tc>
        <w:tc>
          <w:tcPr>
            <w:tcW w:w="789" w:type="dxa"/>
            <w:tcBorders>
              <w:top w:val="nil"/>
              <w:left w:val="nil"/>
              <w:bottom w:val="single" w:sz="4" w:space="0" w:color="auto"/>
              <w:right w:val="single" w:sz="4" w:space="0" w:color="auto"/>
            </w:tcBorders>
            <w:shd w:val="clear" w:color="000000" w:fill="FF0000"/>
            <w:noWrap/>
            <w:vAlign w:val="bottom"/>
            <w:hideMark/>
          </w:tcPr>
          <w:p w:rsidR="007666B3" w:rsidRPr="007666B3" w:rsidRDefault="007666B3" w:rsidP="007666B3">
            <w:pPr>
              <w:spacing w:after="0" w:line="240" w:lineRule="auto"/>
              <w:rPr>
                <w:rFonts w:ascii="Verdana" w:eastAsia="Times New Roman" w:hAnsi="Verdana" w:cs="Tahoma"/>
                <w:color w:val="FFFFFF"/>
                <w:sz w:val="16"/>
                <w:szCs w:val="16"/>
                <w:lang w:eastAsia="ru-RU"/>
              </w:rPr>
            </w:pPr>
            <w:r w:rsidRPr="007666B3">
              <w:rPr>
                <w:rFonts w:ascii="Verdana" w:eastAsia="Times New Roman" w:hAnsi="Verdana" w:cs="Tahoma"/>
                <w:color w:val="FFFFFF"/>
                <w:sz w:val="16"/>
                <w:szCs w:val="16"/>
                <w:lang w:eastAsia="ru-RU"/>
              </w:rPr>
              <w:t> </w:t>
            </w:r>
          </w:p>
        </w:tc>
      </w:tr>
    </w:tbl>
    <w:p w:rsidR="004D067D"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Исходя из определения операционного рычага получаем, </w:t>
      </w:r>
      <w:r w:rsidR="00417828">
        <w:rPr>
          <w:rFonts w:ascii="Verdana" w:eastAsia="Times New Roman" w:hAnsi="Verdana" w:cs="Times New Roman"/>
          <w:color w:val="000000" w:themeColor="text1"/>
          <w:sz w:val="18"/>
          <w:szCs w:val="18"/>
          <w:lang w:eastAsia="ru-RU"/>
        </w:rPr>
        <w:t xml:space="preserve">что </w:t>
      </w:r>
      <w:r w:rsidRPr="00AB622B">
        <w:rPr>
          <w:rFonts w:ascii="Verdana" w:eastAsia="Times New Roman" w:hAnsi="Verdana" w:cs="Times New Roman"/>
          <w:color w:val="000000" w:themeColor="text1"/>
          <w:sz w:val="18"/>
          <w:szCs w:val="18"/>
          <w:lang w:eastAsia="ru-RU"/>
        </w:rPr>
        <w:t xml:space="preserve">увеличение объема продаж </w:t>
      </w:r>
      <w:r w:rsidR="00417828">
        <w:rPr>
          <w:rFonts w:ascii="Verdana" w:eastAsia="Times New Roman" w:hAnsi="Verdana" w:cs="Times New Roman"/>
          <w:color w:val="000000" w:themeColor="text1"/>
          <w:sz w:val="18"/>
          <w:szCs w:val="18"/>
          <w:lang w:eastAsia="ru-RU"/>
        </w:rPr>
        <w:t xml:space="preserve">на 10% </w:t>
      </w:r>
      <w:r w:rsidRPr="00AB622B">
        <w:rPr>
          <w:rFonts w:ascii="Verdana" w:eastAsia="Times New Roman" w:hAnsi="Verdana" w:cs="Times New Roman"/>
          <w:color w:val="000000" w:themeColor="text1"/>
          <w:sz w:val="18"/>
          <w:szCs w:val="18"/>
          <w:lang w:eastAsia="ru-RU"/>
        </w:rPr>
        <w:t>приводит в случае компан</w:t>
      </w:r>
      <w:r w:rsidR="00417828">
        <w:rPr>
          <w:rFonts w:ascii="Verdana" w:eastAsia="Times New Roman" w:hAnsi="Verdana" w:cs="Times New Roman"/>
          <w:color w:val="000000" w:themeColor="text1"/>
          <w:sz w:val="18"/>
          <w:szCs w:val="18"/>
          <w:lang w:eastAsia="ru-RU"/>
        </w:rPr>
        <w:t xml:space="preserve">ии </w:t>
      </w:r>
      <w:r w:rsidR="00417828" w:rsidRPr="00417828">
        <w:rPr>
          <w:rFonts w:ascii="Verdana" w:eastAsia="Times New Roman" w:hAnsi="Verdana" w:cs="Times New Roman"/>
          <w:b/>
          <w:color w:val="000000" w:themeColor="text1"/>
          <w:sz w:val="18"/>
          <w:szCs w:val="18"/>
          <w:lang w:eastAsia="ru-RU"/>
        </w:rPr>
        <w:t>X</w:t>
      </w:r>
      <w:r w:rsidR="00417828">
        <w:rPr>
          <w:rFonts w:ascii="Verdana" w:eastAsia="Times New Roman" w:hAnsi="Verdana" w:cs="Times New Roman"/>
          <w:color w:val="000000" w:themeColor="text1"/>
          <w:sz w:val="18"/>
          <w:szCs w:val="18"/>
          <w:lang w:eastAsia="ru-RU"/>
        </w:rPr>
        <w:t xml:space="preserve"> к увеличению прибыли на 25</w:t>
      </w:r>
      <w:r w:rsidRPr="00AB622B">
        <w:rPr>
          <w:rFonts w:ascii="Verdana" w:eastAsia="Times New Roman" w:hAnsi="Verdana" w:cs="Times New Roman"/>
          <w:color w:val="000000" w:themeColor="text1"/>
          <w:sz w:val="18"/>
          <w:szCs w:val="18"/>
          <w:lang w:eastAsia="ru-RU"/>
        </w:rPr>
        <w:t xml:space="preserve">%, а в </w:t>
      </w:r>
      <w:r w:rsidR="00417828">
        <w:rPr>
          <w:rFonts w:ascii="Verdana" w:eastAsia="Times New Roman" w:hAnsi="Verdana" w:cs="Times New Roman"/>
          <w:color w:val="000000" w:themeColor="text1"/>
          <w:sz w:val="18"/>
          <w:szCs w:val="18"/>
          <w:lang w:eastAsia="ru-RU"/>
        </w:rPr>
        <w:t xml:space="preserve">случае компании </w:t>
      </w:r>
      <w:r w:rsidR="00417828" w:rsidRPr="00417828">
        <w:rPr>
          <w:rFonts w:ascii="Verdana" w:eastAsia="Times New Roman" w:hAnsi="Verdana" w:cs="Times New Roman"/>
          <w:b/>
          <w:color w:val="000000" w:themeColor="text1"/>
          <w:sz w:val="18"/>
          <w:szCs w:val="18"/>
          <w:lang w:eastAsia="ru-RU"/>
        </w:rPr>
        <w:t>Y</w:t>
      </w:r>
      <w:r w:rsidR="00417828">
        <w:rPr>
          <w:rFonts w:ascii="Verdana" w:eastAsia="Times New Roman" w:hAnsi="Verdana" w:cs="Times New Roman"/>
          <w:color w:val="000000" w:themeColor="text1"/>
          <w:sz w:val="18"/>
          <w:szCs w:val="18"/>
          <w:lang w:eastAsia="ru-RU"/>
        </w:rPr>
        <w:t xml:space="preserve"> - на 67</w:t>
      </w:r>
      <w:r w:rsidRPr="00AB622B">
        <w:rPr>
          <w:rFonts w:ascii="Verdana" w:eastAsia="Times New Roman" w:hAnsi="Verdana" w:cs="Times New Roman"/>
          <w:color w:val="000000" w:themeColor="text1"/>
          <w:sz w:val="18"/>
          <w:szCs w:val="18"/>
          <w:lang w:eastAsia="ru-RU"/>
        </w:rPr>
        <w:t>%. Это легко проверить с помощью простых расчетов, предусмотрев увеличение выру</w:t>
      </w:r>
      <w:r w:rsidR="007666B3">
        <w:rPr>
          <w:rFonts w:ascii="Verdana" w:eastAsia="Times New Roman" w:hAnsi="Verdana" w:cs="Times New Roman"/>
          <w:color w:val="000000" w:themeColor="text1"/>
          <w:sz w:val="18"/>
          <w:szCs w:val="18"/>
          <w:lang w:eastAsia="ru-RU"/>
        </w:rPr>
        <w:t>чки на 10% в формате отчете о прибыли:</w:t>
      </w:r>
    </w:p>
    <w:tbl>
      <w:tblPr>
        <w:tblW w:w="7850" w:type="dxa"/>
        <w:tblInd w:w="103" w:type="dxa"/>
        <w:tblLook w:val="04A0"/>
      </w:tblPr>
      <w:tblGrid>
        <w:gridCol w:w="514"/>
        <w:gridCol w:w="514"/>
        <w:gridCol w:w="2088"/>
        <w:gridCol w:w="848"/>
        <w:gridCol w:w="1259"/>
        <w:gridCol w:w="854"/>
        <w:gridCol w:w="1259"/>
        <w:gridCol w:w="854"/>
      </w:tblGrid>
      <w:tr w:rsidR="007666B3" w:rsidRPr="007666B3" w:rsidTr="007666B3">
        <w:trPr>
          <w:trHeight w:val="210"/>
        </w:trPr>
        <w:tc>
          <w:tcPr>
            <w:tcW w:w="2906" w:type="dxa"/>
            <w:gridSpan w:val="3"/>
            <w:tcBorders>
              <w:top w:val="single" w:sz="4" w:space="0" w:color="auto"/>
              <w:left w:val="single" w:sz="4" w:space="0" w:color="auto"/>
              <w:bottom w:val="single" w:sz="4" w:space="0" w:color="auto"/>
              <w:right w:val="nil"/>
            </w:tcBorders>
            <w:shd w:val="clear" w:color="000000" w:fill="0000CC"/>
            <w:noWrap/>
            <w:vAlign w:val="bottom"/>
            <w:hideMark/>
          </w:tcPr>
          <w:p w:rsidR="007666B3" w:rsidRPr="007666B3" w:rsidRDefault="007666B3" w:rsidP="007666B3">
            <w:pPr>
              <w:spacing w:after="0" w:line="240" w:lineRule="auto"/>
              <w:rPr>
                <w:rFonts w:ascii="Verdana" w:eastAsia="Times New Roman" w:hAnsi="Verdana" w:cs="Tahoma"/>
                <w:color w:val="FFFFFF"/>
                <w:sz w:val="16"/>
                <w:szCs w:val="16"/>
                <w:lang w:eastAsia="ru-RU"/>
              </w:rPr>
            </w:pPr>
            <w:r w:rsidRPr="007666B3">
              <w:rPr>
                <w:rFonts w:ascii="Verdana" w:eastAsia="Times New Roman" w:hAnsi="Verdana" w:cs="Tahoma"/>
                <w:color w:val="FFFFFF"/>
                <w:sz w:val="16"/>
                <w:szCs w:val="16"/>
                <w:lang w:eastAsia="ru-RU"/>
              </w:rPr>
              <w:t>Наименование показателей</w:t>
            </w:r>
          </w:p>
        </w:tc>
        <w:tc>
          <w:tcPr>
            <w:tcW w:w="848" w:type="dxa"/>
            <w:tcBorders>
              <w:top w:val="single" w:sz="4" w:space="0" w:color="auto"/>
              <w:left w:val="nil"/>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rPr>
                <w:rFonts w:ascii="Verdana" w:eastAsia="Times New Roman" w:hAnsi="Verdana" w:cs="Tahoma"/>
                <w:color w:val="000000"/>
                <w:sz w:val="16"/>
                <w:szCs w:val="16"/>
                <w:lang w:eastAsia="ru-RU"/>
              </w:rPr>
            </w:pPr>
            <w:r w:rsidRPr="007666B3">
              <w:rPr>
                <w:rFonts w:ascii="Verdana" w:eastAsia="Times New Roman" w:hAnsi="Verdana" w:cs="Tahoma"/>
                <w:color w:val="000000"/>
                <w:sz w:val="16"/>
                <w:szCs w:val="16"/>
                <w:lang w:eastAsia="ru-RU"/>
              </w:rPr>
              <w:t> </w:t>
            </w:r>
          </w:p>
        </w:tc>
        <w:tc>
          <w:tcPr>
            <w:tcW w:w="2048" w:type="dxa"/>
            <w:gridSpan w:val="2"/>
            <w:tcBorders>
              <w:top w:val="single" w:sz="4" w:space="0" w:color="auto"/>
              <w:left w:val="nil"/>
              <w:bottom w:val="single" w:sz="4" w:space="0" w:color="auto"/>
              <w:right w:val="single" w:sz="4" w:space="0" w:color="000000"/>
            </w:tcBorders>
            <w:shd w:val="clear" w:color="000000" w:fill="0000CC"/>
            <w:noWrap/>
            <w:vAlign w:val="bottom"/>
            <w:hideMark/>
          </w:tcPr>
          <w:p w:rsidR="007666B3" w:rsidRPr="007666B3" w:rsidRDefault="007666B3" w:rsidP="007666B3">
            <w:pPr>
              <w:spacing w:after="0" w:line="240" w:lineRule="auto"/>
              <w:rPr>
                <w:rFonts w:ascii="Verdana" w:eastAsia="Times New Roman" w:hAnsi="Verdana" w:cs="Tahoma"/>
                <w:color w:val="FFFFFF"/>
                <w:sz w:val="16"/>
                <w:szCs w:val="16"/>
                <w:lang w:eastAsia="ru-RU"/>
              </w:rPr>
            </w:pPr>
            <w:r w:rsidRPr="007666B3">
              <w:rPr>
                <w:rFonts w:ascii="Verdana" w:eastAsia="Times New Roman" w:hAnsi="Verdana" w:cs="Tahoma"/>
                <w:color w:val="FFFFFF"/>
                <w:sz w:val="16"/>
                <w:szCs w:val="16"/>
                <w:lang w:eastAsia="ru-RU"/>
              </w:rPr>
              <w:t>Продукция А</w:t>
            </w:r>
          </w:p>
        </w:tc>
        <w:tc>
          <w:tcPr>
            <w:tcW w:w="2048" w:type="dxa"/>
            <w:gridSpan w:val="2"/>
            <w:tcBorders>
              <w:top w:val="single" w:sz="4" w:space="0" w:color="auto"/>
              <w:left w:val="single" w:sz="4" w:space="0" w:color="auto"/>
              <w:bottom w:val="single" w:sz="4" w:space="0" w:color="auto"/>
              <w:right w:val="single" w:sz="4" w:space="0" w:color="000000"/>
            </w:tcBorders>
            <w:shd w:val="clear" w:color="000000" w:fill="0000CC"/>
            <w:noWrap/>
            <w:vAlign w:val="bottom"/>
            <w:hideMark/>
          </w:tcPr>
          <w:p w:rsidR="007666B3" w:rsidRPr="007666B3" w:rsidRDefault="007666B3" w:rsidP="007666B3">
            <w:pPr>
              <w:spacing w:after="0" w:line="240" w:lineRule="auto"/>
              <w:rPr>
                <w:rFonts w:ascii="Verdana" w:eastAsia="Times New Roman" w:hAnsi="Verdana" w:cs="Tahoma"/>
                <w:color w:val="FFFFFF"/>
                <w:sz w:val="16"/>
                <w:szCs w:val="16"/>
                <w:lang w:eastAsia="ru-RU"/>
              </w:rPr>
            </w:pPr>
            <w:r w:rsidRPr="007666B3">
              <w:rPr>
                <w:rFonts w:ascii="Verdana" w:eastAsia="Times New Roman" w:hAnsi="Verdana" w:cs="Tahoma"/>
                <w:color w:val="FFFFFF"/>
                <w:sz w:val="16"/>
                <w:szCs w:val="16"/>
                <w:lang w:eastAsia="ru-RU"/>
              </w:rPr>
              <w:t>Продукция В</w:t>
            </w:r>
          </w:p>
        </w:tc>
      </w:tr>
      <w:tr w:rsidR="007666B3" w:rsidRPr="007666B3" w:rsidTr="007666B3">
        <w:trPr>
          <w:trHeight w:val="210"/>
        </w:trPr>
        <w:tc>
          <w:tcPr>
            <w:tcW w:w="409" w:type="dxa"/>
            <w:tcBorders>
              <w:top w:val="nil"/>
              <w:left w:val="nil"/>
              <w:bottom w:val="nil"/>
              <w:right w:val="nil"/>
            </w:tcBorders>
            <w:shd w:val="clear" w:color="auto" w:fill="auto"/>
            <w:noWrap/>
            <w:vAlign w:val="bottom"/>
            <w:hideMark/>
          </w:tcPr>
          <w:p w:rsidR="007666B3" w:rsidRPr="007666B3" w:rsidRDefault="007666B3" w:rsidP="007666B3">
            <w:pPr>
              <w:spacing w:after="0" w:line="240" w:lineRule="auto"/>
              <w:rPr>
                <w:rFonts w:ascii="Verdana" w:eastAsia="Times New Roman" w:hAnsi="Verdana" w:cs="Tahoma"/>
                <w:color w:val="000000"/>
                <w:sz w:val="16"/>
                <w:szCs w:val="16"/>
                <w:lang w:eastAsia="ru-RU"/>
              </w:rPr>
            </w:pPr>
          </w:p>
        </w:tc>
        <w:tc>
          <w:tcPr>
            <w:tcW w:w="409" w:type="dxa"/>
            <w:tcBorders>
              <w:top w:val="nil"/>
              <w:left w:val="nil"/>
              <w:bottom w:val="nil"/>
              <w:right w:val="nil"/>
            </w:tcBorders>
            <w:shd w:val="clear" w:color="auto" w:fill="auto"/>
            <w:noWrap/>
            <w:vAlign w:val="bottom"/>
            <w:hideMark/>
          </w:tcPr>
          <w:p w:rsidR="007666B3" w:rsidRPr="007666B3" w:rsidRDefault="007666B3" w:rsidP="007666B3">
            <w:pPr>
              <w:spacing w:after="0" w:line="240" w:lineRule="auto"/>
              <w:rPr>
                <w:rFonts w:ascii="Verdana" w:eastAsia="Times New Roman" w:hAnsi="Verdana" w:cs="Tahoma"/>
                <w:color w:val="000000"/>
                <w:sz w:val="16"/>
                <w:szCs w:val="16"/>
                <w:lang w:eastAsia="ru-RU"/>
              </w:rPr>
            </w:pPr>
          </w:p>
        </w:tc>
        <w:tc>
          <w:tcPr>
            <w:tcW w:w="2088" w:type="dxa"/>
            <w:tcBorders>
              <w:top w:val="nil"/>
              <w:left w:val="nil"/>
              <w:bottom w:val="nil"/>
              <w:right w:val="nil"/>
            </w:tcBorders>
            <w:shd w:val="clear" w:color="auto" w:fill="auto"/>
            <w:noWrap/>
            <w:vAlign w:val="bottom"/>
            <w:hideMark/>
          </w:tcPr>
          <w:p w:rsidR="007666B3" w:rsidRPr="007666B3" w:rsidRDefault="007666B3" w:rsidP="007666B3">
            <w:pPr>
              <w:spacing w:after="0" w:line="240" w:lineRule="auto"/>
              <w:rPr>
                <w:rFonts w:ascii="Verdana" w:eastAsia="Times New Roman" w:hAnsi="Verdana" w:cs="Tahoma"/>
                <w:color w:val="000000"/>
                <w:sz w:val="16"/>
                <w:szCs w:val="16"/>
                <w:lang w:eastAsia="ru-RU"/>
              </w:rPr>
            </w:pPr>
          </w:p>
        </w:tc>
        <w:tc>
          <w:tcPr>
            <w:tcW w:w="848" w:type="dxa"/>
            <w:tcBorders>
              <w:top w:val="nil"/>
              <w:left w:val="nil"/>
              <w:bottom w:val="nil"/>
              <w:right w:val="nil"/>
            </w:tcBorders>
            <w:shd w:val="clear" w:color="auto" w:fill="auto"/>
            <w:noWrap/>
            <w:vAlign w:val="bottom"/>
            <w:hideMark/>
          </w:tcPr>
          <w:p w:rsidR="007666B3" w:rsidRPr="007666B3" w:rsidRDefault="007666B3" w:rsidP="007666B3">
            <w:pPr>
              <w:spacing w:after="0" w:line="240" w:lineRule="auto"/>
              <w:rPr>
                <w:rFonts w:ascii="Verdana" w:eastAsia="Times New Roman" w:hAnsi="Verdana" w:cs="Tahoma"/>
                <w:color w:val="000000"/>
                <w:sz w:val="16"/>
                <w:szCs w:val="16"/>
                <w:lang w:eastAsia="ru-RU"/>
              </w:rPr>
            </w:pPr>
          </w:p>
        </w:tc>
        <w:tc>
          <w:tcPr>
            <w:tcW w:w="1259" w:type="dxa"/>
            <w:tcBorders>
              <w:top w:val="nil"/>
              <w:left w:val="nil"/>
              <w:bottom w:val="nil"/>
              <w:right w:val="nil"/>
            </w:tcBorders>
            <w:shd w:val="clear" w:color="auto" w:fill="auto"/>
            <w:noWrap/>
            <w:vAlign w:val="bottom"/>
            <w:hideMark/>
          </w:tcPr>
          <w:p w:rsidR="007666B3" w:rsidRPr="007666B3" w:rsidRDefault="007666B3" w:rsidP="007666B3">
            <w:pPr>
              <w:spacing w:after="0" w:line="240" w:lineRule="auto"/>
              <w:rPr>
                <w:rFonts w:ascii="Verdana" w:eastAsia="Times New Roman" w:hAnsi="Verdana" w:cs="Tahoma"/>
                <w:color w:val="000000"/>
                <w:sz w:val="16"/>
                <w:szCs w:val="16"/>
                <w:lang w:eastAsia="ru-RU"/>
              </w:rPr>
            </w:pPr>
          </w:p>
        </w:tc>
        <w:tc>
          <w:tcPr>
            <w:tcW w:w="789" w:type="dxa"/>
            <w:tcBorders>
              <w:top w:val="nil"/>
              <w:left w:val="nil"/>
              <w:bottom w:val="nil"/>
              <w:right w:val="nil"/>
            </w:tcBorders>
            <w:shd w:val="clear" w:color="auto" w:fill="auto"/>
            <w:noWrap/>
            <w:vAlign w:val="bottom"/>
            <w:hideMark/>
          </w:tcPr>
          <w:p w:rsidR="007666B3" w:rsidRPr="007666B3" w:rsidRDefault="007666B3" w:rsidP="007666B3">
            <w:pPr>
              <w:spacing w:after="0" w:line="240" w:lineRule="auto"/>
              <w:rPr>
                <w:rFonts w:ascii="Verdana" w:eastAsia="Times New Roman" w:hAnsi="Verdana" w:cs="Tahoma"/>
                <w:color w:val="000000"/>
                <w:sz w:val="16"/>
                <w:szCs w:val="16"/>
                <w:lang w:eastAsia="ru-RU"/>
              </w:rPr>
            </w:pPr>
          </w:p>
        </w:tc>
        <w:tc>
          <w:tcPr>
            <w:tcW w:w="1259" w:type="dxa"/>
            <w:tcBorders>
              <w:top w:val="nil"/>
              <w:left w:val="nil"/>
              <w:bottom w:val="nil"/>
              <w:right w:val="nil"/>
            </w:tcBorders>
            <w:shd w:val="clear" w:color="auto" w:fill="auto"/>
            <w:noWrap/>
            <w:vAlign w:val="bottom"/>
            <w:hideMark/>
          </w:tcPr>
          <w:p w:rsidR="007666B3" w:rsidRPr="007666B3" w:rsidRDefault="007666B3" w:rsidP="007666B3">
            <w:pPr>
              <w:spacing w:after="0" w:line="240" w:lineRule="auto"/>
              <w:rPr>
                <w:rFonts w:ascii="Verdana" w:eastAsia="Times New Roman" w:hAnsi="Verdana" w:cs="Tahoma"/>
                <w:color w:val="000000"/>
                <w:sz w:val="16"/>
                <w:szCs w:val="16"/>
                <w:lang w:eastAsia="ru-RU"/>
              </w:rPr>
            </w:pPr>
          </w:p>
        </w:tc>
        <w:tc>
          <w:tcPr>
            <w:tcW w:w="789" w:type="dxa"/>
            <w:tcBorders>
              <w:top w:val="nil"/>
              <w:left w:val="nil"/>
              <w:bottom w:val="nil"/>
              <w:right w:val="nil"/>
            </w:tcBorders>
            <w:shd w:val="clear" w:color="auto" w:fill="auto"/>
            <w:noWrap/>
            <w:vAlign w:val="bottom"/>
            <w:hideMark/>
          </w:tcPr>
          <w:p w:rsidR="007666B3" w:rsidRPr="007666B3" w:rsidRDefault="007666B3" w:rsidP="007666B3">
            <w:pPr>
              <w:spacing w:after="0" w:line="240" w:lineRule="auto"/>
              <w:rPr>
                <w:rFonts w:ascii="Verdana" w:eastAsia="Times New Roman" w:hAnsi="Verdana" w:cs="Tahoma"/>
                <w:color w:val="000000"/>
                <w:sz w:val="16"/>
                <w:szCs w:val="16"/>
                <w:lang w:eastAsia="ru-RU"/>
              </w:rPr>
            </w:pPr>
          </w:p>
        </w:tc>
      </w:tr>
      <w:tr w:rsidR="007666B3" w:rsidRPr="007666B3" w:rsidTr="007666B3">
        <w:trPr>
          <w:trHeight w:val="210"/>
        </w:trPr>
        <w:tc>
          <w:tcPr>
            <w:tcW w:w="818" w:type="dxa"/>
            <w:gridSpan w:val="2"/>
            <w:tcBorders>
              <w:top w:val="single" w:sz="4" w:space="0" w:color="auto"/>
              <w:left w:val="single" w:sz="4" w:space="0" w:color="auto"/>
              <w:bottom w:val="single" w:sz="4" w:space="0" w:color="auto"/>
              <w:right w:val="nil"/>
            </w:tcBorders>
            <w:shd w:val="clear" w:color="000000" w:fill="0000CC"/>
            <w:noWrap/>
            <w:vAlign w:val="bottom"/>
            <w:hideMark/>
          </w:tcPr>
          <w:p w:rsidR="007666B3" w:rsidRPr="007666B3" w:rsidRDefault="007666B3" w:rsidP="007666B3">
            <w:pPr>
              <w:spacing w:after="0" w:line="240" w:lineRule="auto"/>
              <w:rPr>
                <w:rFonts w:ascii="Verdana" w:eastAsia="Times New Roman" w:hAnsi="Verdana" w:cs="Tahoma"/>
                <w:b/>
                <w:bCs/>
                <w:color w:val="FFFFFF"/>
                <w:sz w:val="16"/>
                <w:szCs w:val="16"/>
                <w:lang w:eastAsia="ru-RU"/>
              </w:rPr>
            </w:pPr>
            <w:r w:rsidRPr="007666B3">
              <w:rPr>
                <w:rFonts w:ascii="Verdana" w:eastAsia="Times New Roman" w:hAnsi="Verdana" w:cs="Tahoma"/>
                <w:b/>
                <w:bCs/>
                <w:color w:val="FFFFFF"/>
                <w:sz w:val="16"/>
                <w:szCs w:val="16"/>
                <w:lang w:eastAsia="ru-RU"/>
              </w:rPr>
              <w:t>Выручка</w:t>
            </w:r>
          </w:p>
        </w:tc>
        <w:tc>
          <w:tcPr>
            <w:tcW w:w="2088" w:type="dxa"/>
            <w:tcBorders>
              <w:top w:val="single" w:sz="4" w:space="0" w:color="auto"/>
              <w:left w:val="nil"/>
              <w:bottom w:val="single" w:sz="4" w:space="0" w:color="auto"/>
              <w:right w:val="nil"/>
            </w:tcBorders>
            <w:shd w:val="clear" w:color="000000" w:fill="0000CC"/>
            <w:noWrap/>
            <w:vAlign w:val="bottom"/>
            <w:hideMark/>
          </w:tcPr>
          <w:p w:rsidR="007666B3" w:rsidRPr="007666B3" w:rsidRDefault="007666B3" w:rsidP="007666B3">
            <w:pPr>
              <w:spacing w:after="0" w:line="240" w:lineRule="auto"/>
              <w:rPr>
                <w:rFonts w:ascii="Verdana" w:eastAsia="Times New Roman" w:hAnsi="Verdana" w:cs="Tahoma"/>
                <w:color w:val="FFFFFF"/>
                <w:sz w:val="16"/>
                <w:szCs w:val="16"/>
                <w:lang w:eastAsia="ru-RU"/>
              </w:rPr>
            </w:pPr>
            <w:r w:rsidRPr="007666B3">
              <w:rPr>
                <w:rFonts w:ascii="Verdana" w:eastAsia="Times New Roman" w:hAnsi="Verdana" w:cs="Tahoma"/>
                <w:color w:val="FFFFFF"/>
                <w:sz w:val="16"/>
                <w:szCs w:val="16"/>
                <w:lang w:eastAsia="ru-RU"/>
              </w:rPr>
              <w:t> </w:t>
            </w:r>
          </w:p>
        </w:tc>
        <w:tc>
          <w:tcPr>
            <w:tcW w:w="848" w:type="dxa"/>
            <w:tcBorders>
              <w:top w:val="single" w:sz="4" w:space="0" w:color="auto"/>
              <w:left w:val="nil"/>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rPr>
                <w:rFonts w:ascii="Verdana" w:eastAsia="Times New Roman" w:hAnsi="Verdana" w:cs="Tahoma"/>
                <w:color w:val="000000"/>
                <w:sz w:val="16"/>
                <w:szCs w:val="16"/>
                <w:lang w:eastAsia="ru-RU"/>
              </w:rPr>
            </w:pPr>
            <w:r w:rsidRPr="007666B3">
              <w:rPr>
                <w:rFonts w:ascii="Verdana" w:eastAsia="Times New Roman" w:hAnsi="Verdana" w:cs="Tahoma"/>
                <w:color w:val="000000"/>
                <w:sz w:val="16"/>
                <w:szCs w:val="16"/>
                <w:lang w:eastAsia="ru-RU"/>
              </w:rPr>
              <w:t> </w:t>
            </w:r>
          </w:p>
        </w:tc>
        <w:tc>
          <w:tcPr>
            <w:tcW w:w="1259" w:type="dxa"/>
            <w:tcBorders>
              <w:top w:val="single" w:sz="4" w:space="0" w:color="auto"/>
              <w:left w:val="nil"/>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jc w:val="right"/>
              <w:rPr>
                <w:rFonts w:ascii="Verdana" w:eastAsia="Times New Roman" w:hAnsi="Verdana" w:cs="Tahoma"/>
                <w:b/>
                <w:bCs/>
                <w:color w:val="FFFFFF"/>
                <w:sz w:val="16"/>
                <w:szCs w:val="16"/>
                <w:lang w:eastAsia="ru-RU"/>
              </w:rPr>
            </w:pPr>
            <w:r w:rsidRPr="007666B3">
              <w:rPr>
                <w:rFonts w:ascii="Verdana" w:eastAsia="Times New Roman" w:hAnsi="Verdana" w:cs="Tahoma"/>
                <w:b/>
                <w:bCs/>
                <w:color w:val="FFFFFF"/>
                <w:sz w:val="16"/>
                <w:szCs w:val="16"/>
                <w:lang w:eastAsia="ru-RU"/>
              </w:rPr>
              <w:t>550 000</w:t>
            </w:r>
          </w:p>
        </w:tc>
        <w:tc>
          <w:tcPr>
            <w:tcW w:w="789" w:type="dxa"/>
            <w:tcBorders>
              <w:top w:val="single" w:sz="4" w:space="0" w:color="auto"/>
              <w:left w:val="nil"/>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jc w:val="right"/>
              <w:rPr>
                <w:rFonts w:ascii="Verdana" w:eastAsia="Times New Roman" w:hAnsi="Verdana" w:cs="Tahoma"/>
                <w:color w:val="FFFFFF"/>
                <w:sz w:val="16"/>
                <w:szCs w:val="16"/>
                <w:lang w:eastAsia="ru-RU"/>
              </w:rPr>
            </w:pPr>
            <w:r w:rsidRPr="007666B3">
              <w:rPr>
                <w:rFonts w:ascii="Verdana" w:eastAsia="Times New Roman" w:hAnsi="Verdana" w:cs="Tahoma"/>
                <w:color w:val="FFFFFF"/>
                <w:sz w:val="16"/>
                <w:szCs w:val="16"/>
                <w:lang w:eastAsia="ru-RU"/>
              </w:rPr>
              <w:t>100,0%</w:t>
            </w:r>
          </w:p>
        </w:tc>
        <w:tc>
          <w:tcPr>
            <w:tcW w:w="1259" w:type="dxa"/>
            <w:tcBorders>
              <w:top w:val="single" w:sz="4" w:space="0" w:color="auto"/>
              <w:left w:val="nil"/>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jc w:val="right"/>
              <w:rPr>
                <w:rFonts w:ascii="Verdana" w:eastAsia="Times New Roman" w:hAnsi="Verdana" w:cs="Tahoma"/>
                <w:b/>
                <w:bCs/>
                <w:color w:val="FFFFFF"/>
                <w:sz w:val="16"/>
                <w:szCs w:val="16"/>
                <w:lang w:eastAsia="ru-RU"/>
              </w:rPr>
            </w:pPr>
            <w:r w:rsidRPr="007666B3">
              <w:rPr>
                <w:rFonts w:ascii="Verdana" w:eastAsia="Times New Roman" w:hAnsi="Verdana" w:cs="Tahoma"/>
                <w:b/>
                <w:bCs/>
                <w:color w:val="FFFFFF"/>
                <w:sz w:val="16"/>
                <w:szCs w:val="16"/>
                <w:lang w:eastAsia="ru-RU"/>
              </w:rPr>
              <w:t>550 000</w:t>
            </w:r>
          </w:p>
        </w:tc>
        <w:tc>
          <w:tcPr>
            <w:tcW w:w="789" w:type="dxa"/>
            <w:tcBorders>
              <w:top w:val="single" w:sz="4" w:space="0" w:color="auto"/>
              <w:left w:val="nil"/>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jc w:val="right"/>
              <w:rPr>
                <w:rFonts w:ascii="Verdana" w:eastAsia="Times New Roman" w:hAnsi="Verdana" w:cs="Tahoma"/>
                <w:color w:val="FFFFFF"/>
                <w:sz w:val="16"/>
                <w:szCs w:val="16"/>
                <w:lang w:eastAsia="ru-RU"/>
              </w:rPr>
            </w:pPr>
            <w:r w:rsidRPr="007666B3">
              <w:rPr>
                <w:rFonts w:ascii="Verdana" w:eastAsia="Times New Roman" w:hAnsi="Verdana" w:cs="Tahoma"/>
                <w:color w:val="FFFFFF"/>
                <w:sz w:val="16"/>
                <w:szCs w:val="16"/>
                <w:lang w:eastAsia="ru-RU"/>
              </w:rPr>
              <w:t>100,0%</w:t>
            </w:r>
          </w:p>
        </w:tc>
      </w:tr>
      <w:tr w:rsidR="007666B3" w:rsidRPr="007666B3" w:rsidTr="007666B3">
        <w:trPr>
          <w:trHeight w:val="210"/>
        </w:trPr>
        <w:tc>
          <w:tcPr>
            <w:tcW w:w="2906" w:type="dxa"/>
            <w:gridSpan w:val="3"/>
            <w:tcBorders>
              <w:top w:val="single" w:sz="4" w:space="0" w:color="auto"/>
              <w:left w:val="single" w:sz="4" w:space="0" w:color="auto"/>
              <w:bottom w:val="single" w:sz="4" w:space="0" w:color="auto"/>
              <w:right w:val="nil"/>
            </w:tcBorders>
            <w:shd w:val="clear" w:color="000000" w:fill="0000CC"/>
            <w:noWrap/>
            <w:vAlign w:val="bottom"/>
            <w:hideMark/>
          </w:tcPr>
          <w:p w:rsidR="007666B3" w:rsidRPr="007666B3" w:rsidRDefault="007666B3" w:rsidP="007666B3">
            <w:pPr>
              <w:spacing w:after="0" w:line="240" w:lineRule="auto"/>
              <w:rPr>
                <w:rFonts w:ascii="Verdana" w:eastAsia="Times New Roman" w:hAnsi="Verdana" w:cs="Tahoma"/>
                <w:b/>
                <w:bCs/>
                <w:color w:val="FFCCFF"/>
                <w:sz w:val="16"/>
                <w:szCs w:val="16"/>
                <w:lang w:eastAsia="ru-RU"/>
              </w:rPr>
            </w:pPr>
            <w:r w:rsidRPr="007666B3">
              <w:rPr>
                <w:rFonts w:ascii="Verdana" w:eastAsia="Times New Roman" w:hAnsi="Verdana" w:cs="Tahoma"/>
                <w:b/>
                <w:bCs/>
                <w:color w:val="FFCCFF"/>
                <w:sz w:val="16"/>
                <w:szCs w:val="16"/>
                <w:lang w:eastAsia="ru-RU"/>
              </w:rPr>
              <w:t>Переменные издержки</w:t>
            </w:r>
          </w:p>
        </w:tc>
        <w:tc>
          <w:tcPr>
            <w:tcW w:w="848" w:type="dxa"/>
            <w:tcBorders>
              <w:top w:val="nil"/>
              <w:left w:val="nil"/>
              <w:bottom w:val="single" w:sz="4" w:space="0" w:color="auto"/>
              <w:right w:val="nil"/>
            </w:tcBorders>
            <w:shd w:val="clear" w:color="000000" w:fill="0000CC"/>
            <w:noWrap/>
            <w:vAlign w:val="bottom"/>
            <w:hideMark/>
          </w:tcPr>
          <w:p w:rsidR="007666B3" w:rsidRPr="007666B3" w:rsidRDefault="007666B3" w:rsidP="007666B3">
            <w:pPr>
              <w:spacing w:after="0" w:line="240" w:lineRule="auto"/>
              <w:rPr>
                <w:rFonts w:ascii="Verdana" w:eastAsia="Times New Roman" w:hAnsi="Verdana" w:cs="Tahoma"/>
                <w:color w:val="000000"/>
                <w:sz w:val="16"/>
                <w:szCs w:val="16"/>
                <w:lang w:eastAsia="ru-RU"/>
              </w:rPr>
            </w:pPr>
            <w:r w:rsidRPr="007666B3">
              <w:rPr>
                <w:rFonts w:ascii="Verdana" w:eastAsia="Times New Roman" w:hAnsi="Verdana" w:cs="Tahoma"/>
                <w:color w:val="000000"/>
                <w:sz w:val="16"/>
                <w:szCs w:val="16"/>
                <w:lang w:eastAsia="ru-RU"/>
              </w:rPr>
              <w:t> </w:t>
            </w:r>
          </w:p>
        </w:tc>
        <w:tc>
          <w:tcPr>
            <w:tcW w:w="1259" w:type="dxa"/>
            <w:tcBorders>
              <w:top w:val="nil"/>
              <w:left w:val="single" w:sz="4" w:space="0" w:color="auto"/>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jc w:val="right"/>
              <w:rPr>
                <w:rFonts w:ascii="Verdana" w:eastAsia="Times New Roman" w:hAnsi="Verdana" w:cs="Tahoma"/>
                <w:b/>
                <w:bCs/>
                <w:color w:val="FFCCFF"/>
                <w:sz w:val="16"/>
                <w:szCs w:val="16"/>
                <w:lang w:eastAsia="ru-RU"/>
              </w:rPr>
            </w:pPr>
            <w:r w:rsidRPr="007666B3">
              <w:rPr>
                <w:rFonts w:ascii="Verdana" w:eastAsia="Times New Roman" w:hAnsi="Verdana" w:cs="Tahoma"/>
                <w:b/>
                <w:bCs/>
                <w:color w:val="FFCCFF"/>
                <w:sz w:val="16"/>
                <w:szCs w:val="16"/>
                <w:lang w:eastAsia="ru-RU"/>
              </w:rPr>
              <w:t>385 000</w:t>
            </w:r>
          </w:p>
        </w:tc>
        <w:tc>
          <w:tcPr>
            <w:tcW w:w="789" w:type="dxa"/>
            <w:tcBorders>
              <w:top w:val="nil"/>
              <w:left w:val="nil"/>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jc w:val="right"/>
              <w:rPr>
                <w:rFonts w:ascii="Verdana" w:eastAsia="Times New Roman" w:hAnsi="Verdana" w:cs="Tahoma"/>
                <w:color w:val="FFCCFF"/>
                <w:sz w:val="16"/>
                <w:szCs w:val="16"/>
                <w:lang w:eastAsia="ru-RU"/>
              </w:rPr>
            </w:pPr>
            <w:r w:rsidRPr="007666B3">
              <w:rPr>
                <w:rFonts w:ascii="Verdana" w:eastAsia="Times New Roman" w:hAnsi="Verdana" w:cs="Tahoma"/>
                <w:color w:val="FFCCFF"/>
                <w:sz w:val="16"/>
                <w:szCs w:val="16"/>
                <w:lang w:eastAsia="ru-RU"/>
              </w:rPr>
              <w:t>70,0%</w:t>
            </w:r>
          </w:p>
        </w:tc>
        <w:tc>
          <w:tcPr>
            <w:tcW w:w="1259" w:type="dxa"/>
            <w:tcBorders>
              <w:top w:val="nil"/>
              <w:left w:val="nil"/>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jc w:val="right"/>
              <w:rPr>
                <w:rFonts w:ascii="Verdana" w:eastAsia="Times New Roman" w:hAnsi="Verdana" w:cs="Tahoma"/>
                <w:b/>
                <w:bCs/>
                <w:color w:val="FFCCFF"/>
                <w:sz w:val="16"/>
                <w:szCs w:val="16"/>
                <w:lang w:eastAsia="ru-RU"/>
              </w:rPr>
            </w:pPr>
            <w:r w:rsidRPr="007666B3">
              <w:rPr>
                <w:rFonts w:ascii="Verdana" w:eastAsia="Times New Roman" w:hAnsi="Verdana" w:cs="Tahoma"/>
                <w:b/>
                <w:bCs/>
                <w:color w:val="FFCCFF"/>
                <w:sz w:val="16"/>
                <w:szCs w:val="16"/>
                <w:lang w:eastAsia="ru-RU"/>
              </w:rPr>
              <w:t>110 000</w:t>
            </w:r>
          </w:p>
        </w:tc>
        <w:tc>
          <w:tcPr>
            <w:tcW w:w="789" w:type="dxa"/>
            <w:tcBorders>
              <w:top w:val="nil"/>
              <w:left w:val="nil"/>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jc w:val="right"/>
              <w:rPr>
                <w:rFonts w:ascii="Verdana" w:eastAsia="Times New Roman" w:hAnsi="Verdana" w:cs="Tahoma"/>
                <w:color w:val="FFCCFF"/>
                <w:sz w:val="16"/>
                <w:szCs w:val="16"/>
                <w:lang w:eastAsia="ru-RU"/>
              </w:rPr>
            </w:pPr>
            <w:r w:rsidRPr="007666B3">
              <w:rPr>
                <w:rFonts w:ascii="Verdana" w:eastAsia="Times New Roman" w:hAnsi="Verdana" w:cs="Tahoma"/>
                <w:color w:val="FFCCFF"/>
                <w:sz w:val="16"/>
                <w:szCs w:val="16"/>
                <w:lang w:eastAsia="ru-RU"/>
              </w:rPr>
              <w:t>20,0%</w:t>
            </w:r>
          </w:p>
        </w:tc>
      </w:tr>
      <w:tr w:rsidR="007666B3" w:rsidRPr="007666B3" w:rsidTr="007666B3">
        <w:trPr>
          <w:trHeight w:val="210"/>
        </w:trPr>
        <w:tc>
          <w:tcPr>
            <w:tcW w:w="2906" w:type="dxa"/>
            <w:gridSpan w:val="3"/>
            <w:tcBorders>
              <w:top w:val="single" w:sz="4" w:space="0" w:color="auto"/>
              <w:left w:val="single" w:sz="4" w:space="0" w:color="auto"/>
              <w:bottom w:val="single" w:sz="4" w:space="0" w:color="auto"/>
              <w:right w:val="nil"/>
            </w:tcBorders>
            <w:shd w:val="clear" w:color="000000" w:fill="0000CC"/>
            <w:noWrap/>
            <w:vAlign w:val="bottom"/>
            <w:hideMark/>
          </w:tcPr>
          <w:p w:rsidR="007666B3" w:rsidRPr="007666B3" w:rsidRDefault="007666B3" w:rsidP="007666B3">
            <w:pPr>
              <w:spacing w:after="0" w:line="240" w:lineRule="auto"/>
              <w:rPr>
                <w:rFonts w:ascii="Verdana" w:eastAsia="Times New Roman" w:hAnsi="Verdana" w:cs="Tahoma"/>
                <w:b/>
                <w:bCs/>
                <w:color w:val="FFFFFF"/>
                <w:sz w:val="16"/>
                <w:szCs w:val="16"/>
                <w:lang w:eastAsia="ru-RU"/>
              </w:rPr>
            </w:pPr>
            <w:r w:rsidRPr="007666B3">
              <w:rPr>
                <w:rFonts w:ascii="Verdana" w:eastAsia="Times New Roman" w:hAnsi="Verdana" w:cs="Tahoma"/>
                <w:b/>
                <w:bCs/>
                <w:color w:val="FFFFFF"/>
                <w:sz w:val="16"/>
                <w:szCs w:val="16"/>
                <w:lang w:eastAsia="ru-RU"/>
              </w:rPr>
              <w:t>Вложенный доход</w:t>
            </w:r>
          </w:p>
        </w:tc>
        <w:tc>
          <w:tcPr>
            <w:tcW w:w="848" w:type="dxa"/>
            <w:tcBorders>
              <w:top w:val="nil"/>
              <w:left w:val="nil"/>
              <w:bottom w:val="single" w:sz="4" w:space="0" w:color="auto"/>
              <w:right w:val="nil"/>
            </w:tcBorders>
            <w:shd w:val="clear" w:color="000000" w:fill="0000CC"/>
            <w:noWrap/>
            <w:vAlign w:val="bottom"/>
            <w:hideMark/>
          </w:tcPr>
          <w:p w:rsidR="007666B3" w:rsidRPr="007666B3" w:rsidRDefault="007666B3" w:rsidP="007666B3">
            <w:pPr>
              <w:spacing w:after="0" w:line="240" w:lineRule="auto"/>
              <w:rPr>
                <w:rFonts w:ascii="Verdana" w:eastAsia="Times New Roman" w:hAnsi="Verdana" w:cs="Tahoma"/>
                <w:color w:val="000000"/>
                <w:sz w:val="16"/>
                <w:szCs w:val="16"/>
                <w:lang w:eastAsia="ru-RU"/>
              </w:rPr>
            </w:pPr>
            <w:r w:rsidRPr="007666B3">
              <w:rPr>
                <w:rFonts w:ascii="Verdana" w:eastAsia="Times New Roman" w:hAnsi="Verdana" w:cs="Tahoma"/>
                <w:color w:val="000000"/>
                <w:sz w:val="16"/>
                <w:szCs w:val="16"/>
                <w:lang w:eastAsia="ru-RU"/>
              </w:rPr>
              <w:t> </w:t>
            </w:r>
          </w:p>
        </w:tc>
        <w:tc>
          <w:tcPr>
            <w:tcW w:w="1259" w:type="dxa"/>
            <w:tcBorders>
              <w:top w:val="nil"/>
              <w:left w:val="single" w:sz="4" w:space="0" w:color="auto"/>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jc w:val="right"/>
              <w:rPr>
                <w:rFonts w:ascii="Verdana" w:eastAsia="Times New Roman" w:hAnsi="Verdana" w:cs="Tahoma"/>
                <w:b/>
                <w:bCs/>
                <w:color w:val="FFFFFF"/>
                <w:sz w:val="16"/>
                <w:szCs w:val="16"/>
                <w:lang w:eastAsia="ru-RU"/>
              </w:rPr>
            </w:pPr>
            <w:r w:rsidRPr="007666B3">
              <w:rPr>
                <w:rFonts w:ascii="Verdana" w:eastAsia="Times New Roman" w:hAnsi="Verdana" w:cs="Tahoma"/>
                <w:b/>
                <w:bCs/>
                <w:color w:val="FFFFFF"/>
                <w:sz w:val="16"/>
                <w:szCs w:val="16"/>
                <w:lang w:eastAsia="ru-RU"/>
              </w:rPr>
              <w:t>165 000</w:t>
            </w:r>
          </w:p>
        </w:tc>
        <w:tc>
          <w:tcPr>
            <w:tcW w:w="789" w:type="dxa"/>
            <w:tcBorders>
              <w:top w:val="nil"/>
              <w:left w:val="nil"/>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jc w:val="right"/>
              <w:rPr>
                <w:rFonts w:ascii="Verdana" w:eastAsia="Times New Roman" w:hAnsi="Verdana" w:cs="Tahoma"/>
                <w:color w:val="FFFFFF"/>
                <w:sz w:val="16"/>
                <w:szCs w:val="16"/>
                <w:lang w:eastAsia="ru-RU"/>
              </w:rPr>
            </w:pPr>
            <w:r w:rsidRPr="007666B3">
              <w:rPr>
                <w:rFonts w:ascii="Verdana" w:eastAsia="Times New Roman" w:hAnsi="Verdana" w:cs="Tahoma"/>
                <w:color w:val="FFFFFF"/>
                <w:sz w:val="16"/>
                <w:szCs w:val="16"/>
                <w:lang w:eastAsia="ru-RU"/>
              </w:rPr>
              <w:t>30,0%</w:t>
            </w:r>
          </w:p>
        </w:tc>
        <w:tc>
          <w:tcPr>
            <w:tcW w:w="1259" w:type="dxa"/>
            <w:tcBorders>
              <w:top w:val="nil"/>
              <w:left w:val="nil"/>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jc w:val="right"/>
              <w:rPr>
                <w:rFonts w:ascii="Verdana" w:eastAsia="Times New Roman" w:hAnsi="Verdana" w:cs="Tahoma"/>
                <w:b/>
                <w:bCs/>
                <w:color w:val="FFFFFF"/>
                <w:sz w:val="16"/>
                <w:szCs w:val="16"/>
                <w:lang w:eastAsia="ru-RU"/>
              </w:rPr>
            </w:pPr>
            <w:r w:rsidRPr="007666B3">
              <w:rPr>
                <w:rFonts w:ascii="Verdana" w:eastAsia="Times New Roman" w:hAnsi="Verdana" w:cs="Tahoma"/>
                <w:b/>
                <w:bCs/>
                <w:color w:val="FFFFFF"/>
                <w:sz w:val="16"/>
                <w:szCs w:val="16"/>
                <w:lang w:eastAsia="ru-RU"/>
              </w:rPr>
              <w:t>440 000</w:t>
            </w:r>
          </w:p>
        </w:tc>
        <w:tc>
          <w:tcPr>
            <w:tcW w:w="789" w:type="dxa"/>
            <w:tcBorders>
              <w:top w:val="nil"/>
              <w:left w:val="nil"/>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jc w:val="right"/>
              <w:rPr>
                <w:rFonts w:ascii="Verdana" w:eastAsia="Times New Roman" w:hAnsi="Verdana" w:cs="Tahoma"/>
                <w:color w:val="FFFFFF"/>
                <w:sz w:val="16"/>
                <w:szCs w:val="16"/>
                <w:lang w:eastAsia="ru-RU"/>
              </w:rPr>
            </w:pPr>
            <w:r w:rsidRPr="007666B3">
              <w:rPr>
                <w:rFonts w:ascii="Verdana" w:eastAsia="Times New Roman" w:hAnsi="Verdana" w:cs="Tahoma"/>
                <w:color w:val="FFFFFF"/>
                <w:sz w:val="16"/>
                <w:szCs w:val="16"/>
                <w:lang w:eastAsia="ru-RU"/>
              </w:rPr>
              <w:t>80,0%</w:t>
            </w:r>
          </w:p>
        </w:tc>
      </w:tr>
      <w:tr w:rsidR="007666B3" w:rsidRPr="007666B3" w:rsidTr="007666B3">
        <w:trPr>
          <w:trHeight w:val="210"/>
        </w:trPr>
        <w:tc>
          <w:tcPr>
            <w:tcW w:w="2906" w:type="dxa"/>
            <w:gridSpan w:val="3"/>
            <w:tcBorders>
              <w:top w:val="single" w:sz="4" w:space="0" w:color="auto"/>
              <w:left w:val="single" w:sz="4" w:space="0" w:color="auto"/>
              <w:bottom w:val="single" w:sz="4" w:space="0" w:color="auto"/>
              <w:right w:val="nil"/>
            </w:tcBorders>
            <w:shd w:val="clear" w:color="000000" w:fill="0000CC"/>
            <w:noWrap/>
            <w:vAlign w:val="bottom"/>
            <w:hideMark/>
          </w:tcPr>
          <w:p w:rsidR="007666B3" w:rsidRPr="007666B3" w:rsidRDefault="007666B3" w:rsidP="007666B3">
            <w:pPr>
              <w:spacing w:after="0" w:line="240" w:lineRule="auto"/>
              <w:rPr>
                <w:rFonts w:ascii="Verdana" w:eastAsia="Times New Roman" w:hAnsi="Verdana" w:cs="Tahoma"/>
                <w:b/>
                <w:bCs/>
                <w:color w:val="FFCCFF"/>
                <w:sz w:val="16"/>
                <w:szCs w:val="16"/>
                <w:lang w:eastAsia="ru-RU"/>
              </w:rPr>
            </w:pPr>
            <w:r w:rsidRPr="007666B3">
              <w:rPr>
                <w:rFonts w:ascii="Verdana" w:eastAsia="Times New Roman" w:hAnsi="Verdana" w:cs="Tahoma"/>
                <w:b/>
                <w:bCs/>
                <w:color w:val="FFCCFF"/>
                <w:sz w:val="16"/>
                <w:szCs w:val="16"/>
                <w:lang w:eastAsia="ru-RU"/>
              </w:rPr>
              <w:t>Постоянные издержки</w:t>
            </w:r>
          </w:p>
        </w:tc>
        <w:tc>
          <w:tcPr>
            <w:tcW w:w="848" w:type="dxa"/>
            <w:tcBorders>
              <w:top w:val="nil"/>
              <w:left w:val="nil"/>
              <w:bottom w:val="single" w:sz="4" w:space="0" w:color="auto"/>
              <w:right w:val="nil"/>
            </w:tcBorders>
            <w:shd w:val="clear" w:color="000000" w:fill="0000CC"/>
            <w:noWrap/>
            <w:vAlign w:val="bottom"/>
            <w:hideMark/>
          </w:tcPr>
          <w:p w:rsidR="007666B3" w:rsidRPr="007666B3" w:rsidRDefault="007666B3" w:rsidP="007666B3">
            <w:pPr>
              <w:spacing w:after="0" w:line="240" w:lineRule="auto"/>
              <w:rPr>
                <w:rFonts w:ascii="Verdana" w:eastAsia="Times New Roman" w:hAnsi="Verdana" w:cs="Tahoma"/>
                <w:color w:val="000000"/>
                <w:sz w:val="16"/>
                <w:szCs w:val="16"/>
                <w:lang w:eastAsia="ru-RU"/>
              </w:rPr>
            </w:pPr>
            <w:r w:rsidRPr="007666B3">
              <w:rPr>
                <w:rFonts w:ascii="Verdana" w:eastAsia="Times New Roman" w:hAnsi="Verdana" w:cs="Tahoma"/>
                <w:color w:val="000000"/>
                <w:sz w:val="16"/>
                <w:szCs w:val="16"/>
                <w:lang w:eastAsia="ru-RU"/>
              </w:rPr>
              <w:t> </w:t>
            </w:r>
          </w:p>
        </w:tc>
        <w:tc>
          <w:tcPr>
            <w:tcW w:w="1259" w:type="dxa"/>
            <w:tcBorders>
              <w:top w:val="nil"/>
              <w:left w:val="single" w:sz="4" w:space="0" w:color="auto"/>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jc w:val="right"/>
              <w:rPr>
                <w:rFonts w:ascii="Verdana" w:eastAsia="Times New Roman" w:hAnsi="Verdana" w:cs="Tahoma"/>
                <w:b/>
                <w:bCs/>
                <w:color w:val="FFCCFF"/>
                <w:sz w:val="16"/>
                <w:szCs w:val="16"/>
                <w:lang w:eastAsia="ru-RU"/>
              </w:rPr>
            </w:pPr>
            <w:r w:rsidRPr="007666B3">
              <w:rPr>
                <w:rFonts w:ascii="Verdana" w:eastAsia="Times New Roman" w:hAnsi="Verdana" w:cs="Tahoma"/>
                <w:b/>
                <w:bCs/>
                <w:color w:val="FFCCFF"/>
                <w:sz w:val="16"/>
                <w:szCs w:val="16"/>
                <w:lang w:eastAsia="ru-RU"/>
              </w:rPr>
              <w:t>90 000</w:t>
            </w:r>
          </w:p>
        </w:tc>
        <w:tc>
          <w:tcPr>
            <w:tcW w:w="789" w:type="dxa"/>
            <w:tcBorders>
              <w:top w:val="nil"/>
              <w:left w:val="nil"/>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rPr>
                <w:rFonts w:ascii="Verdana" w:eastAsia="Times New Roman" w:hAnsi="Verdana" w:cs="Tahoma"/>
                <w:color w:val="FFCCFF"/>
                <w:sz w:val="16"/>
                <w:szCs w:val="16"/>
                <w:lang w:eastAsia="ru-RU"/>
              </w:rPr>
            </w:pPr>
            <w:r w:rsidRPr="007666B3">
              <w:rPr>
                <w:rFonts w:ascii="Verdana" w:eastAsia="Times New Roman" w:hAnsi="Verdana" w:cs="Tahoma"/>
                <w:color w:val="FFCCFF"/>
                <w:sz w:val="16"/>
                <w:szCs w:val="16"/>
                <w:lang w:eastAsia="ru-RU"/>
              </w:rPr>
              <w:t> </w:t>
            </w:r>
          </w:p>
        </w:tc>
        <w:tc>
          <w:tcPr>
            <w:tcW w:w="1259" w:type="dxa"/>
            <w:tcBorders>
              <w:top w:val="nil"/>
              <w:left w:val="nil"/>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jc w:val="right"/>
              <w:rPr>
                <w:rFonts w:ascii="Verdana" w:eastAsia="Times New Roman" w:hAnsi="Verdana" w:cs="Tahoma"/>
                <w:b/>
                <w:bCs/>
                <w:color w:val="FFCCFF"/>
                <w:sz w:val="16"/>
                <w:szCs w:val="16"/>
                <w:lang w:eastAsia="ru-RU"/>
              </w:rPr>
            </w:pPr>
            <w:r w:rsidRPr="007666B3">
              <w:rPr>
                <w:rFonts w:ascii="Verdana" w:eastAsia="Times New Roman" w:hAnsi="Verdana" w:cs="Tahoma"/>
                <w:b/>
                <w:bCs/>
                <w:color w:val="FFCCFF"/>
                <w:sz w:val="16"/>
                <w:szCs w:val="16"/>
                <w:lang w:eastAsia="ru-RU"/>
              </w:rPr>
              <w:t>340 000</w:t>
            </w:r>
          </w:p>
        </w:tc>
        <w:tc>
          <w:tcPr>
            <w:tcW w:w="789" w:type="dxa"/>
            <w:tcBorders>
              <w:top w:val="nil"/>
              <w:left w:val="nil"/>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rPr>
                <w:rFonts w:ascii="Verdana" w:eastAsia="Times New Roman" w:hAnsi="Verdana" w:cs="Tahoma"/>
                <w:color w:val="FFCCFF"/>
                <w:sz w:val="16"/>
                <w:szCs w:val="16"/>
                <w:lang w:eastAsia="ru-RU"/>
              </w:rPr>
            </w:pPr>
            <w:r w:rsidRPr="007666B3">
              <w:rPr>
                <w:rFonts w:ascii="Verdana" w:eastAsia="Times New Roman" w:hAnsi="Verdana" w:cs="Tahoma"/>
                <w:color w:val="FFCCFF"/>
                <w:sz w:val="16"/>
                <w:szCs w:val="16"/>
                <w:lang w:eastAsia="ru-RU"/>
              </w:rPr>
              <w:t> </w:t>
            </w:r>
          </w:p>
        </w:tc>
      </w:tr>
      <w:tr w:rsidR="007666B3" w:rsidRPr="007666B3" w:rsidTr="007666B3">
        <w:trPr>
          <w:trHeight w:val="210"/>
        </w:trPr>
        <w:tc>
          <w:tcPr>
            <w:tcW w:w="2906" w:type="dxa"/>
            <w:gridSpan w:val="3"/>
            <w:tcBorders>
              <w:top w:val="single" w:sz="4" w:space="0" w:color="auto"/>
              <w:left w:val="single" w:sz="4" w:space="0" w:color="auto"/>
              <w:bottom w:val="single" w:sz="4" w:space="0" w:color="auto"/>
              <w:right w:val="nil"/>
            </w:tcBorders>
            <w:shd w:val="clear" w:color="000000" w:fill="0000CC"/>
            <w:noWrap/>
            <w:vAlign w:val="bottom"/>
            <w:hideMark/>
          </w:tcPr>
          <w:p w:rsidR="007666B3" w:rsidRPr="007666B3" w:rsidRDefault="007666B3" w:rsidP="007666B3">
            <w:pPr>
              <w:spacing w:after="0" w:line="240" w:lineRule="auto"/>
              <w:rPr>
                <w:rFonts w:ascii="Verdana" w:eastAsia="Times New Roman" w:hAnsi="Verdana" w:cs="Tahoma"/>
                <w:b/>
                <w:bCs/>
                <w:color w:val="FFFFFF"/>
                <w:sz w:val="16"/>
                <w:szCs w:val="16"/>
                <w:lang w:eastAsia="ru-RU"/>
              </w:rPr>
            </w:pPr>
            <w:r w:rsidRPr="007666B3">
              <w:rPr>
                <w:rFonts w:ascii="Verdana" w:eastAsia="Times New Roman" w:hAnsi="Verdana" w:cs="Tahoma"/>
                <w:b/>
                <w:bCs/>
                <w:color w:val="FFFFFF"/>
                <w:sz w:val="16"/>
                <w:szCs w:val="16"/>
                <w:lang w:eastAsia="ru-RU"/>
              </w:rPr>
              <w:t>Прибыль до налогов</w:t>
            </w:r>
          </w:p>
        </w:tc>
        <w:tc>
          <w:tcPr>
            <w:tcW w:w="848" w:type="dxa"/>
            <w:tcBorders>
              <w:top w:val="nil"/>
              <w:left w:val="nil"/>
              <w:bottom w:val="single" w:sz="4" w:space="0" w:color="auto"/>
              <w:right w:val="nil"/>
            </w:tcBorders>
            <w:shd w:val="clear" w:color="000000" w:fill="0000CC"/>
            <w:noWrap/>
            <w:vAlign w:val="bottom"/>
            <w:hideMark/>
          </w:tcPr>
          <w:p w:rsidR="007666B3" w:rsidRPr="007666B3" w:rsidRDefault="007666B3" w:rsidP="007666B3">
            <w:pPr>
              <w:spacing w:after="0" w:line="240" w:lineRule="auto"/>
              <w:rPr>
                <w:rFonts w:ascii="Verdana" w:eastAsia="Times New Roman" w:hAnsi="Verdana" w:cs="Tahoma"/>
                <w:color w:val="000000"/>
                <w:sz w:val="16"/>
                <w:szCs w:val="16"/>
                <w:lang w:eastAsia="ru-RU"/>
              </w:rPr>
            </w:pPr>
            <w:r w:rsidRPr="007666B3">
              <w:rPr>
                <w:rFonts w:ascii="Verdana" w:eastAsia="Times New Roman" w:hAnsi="Verdana" w:cs="Tahoma"/>
                <w:color w:val="000000"/>
                <w:sz w:val="16"/>
                <w:szCs w:val="16"/>
                <w:lang w:eastAsia="ru-RU"/>
              </w:rPr>
              <w:t> </w:t>
            </w:r>
          </w:p>
        </w:tc>
        <w:tc>
          <w:tcPr>
            <w:tcW w:w="1259" w:type="dxa"/>
            <w:tcBorders>
              <w:top w:val="nil"/>
              <w:left w:val="single" w:sz="4" w:space="0" w:color="auto"/>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jc w:val="right"/>
              <w:rPr>
                <w:rFonts w:ascii="Verdana" w:eastAsia="Times New Roman" w:hAnsi="Verdana" w:cs="Tahoma"/>
                <w:b/>
                <w:bCs/>
                <w:color w:val="FFCCFF"/>
                <w:sz w:val="16"/>
                <w:szCs w:val="16"/>
                <w:lang w:eastAsia="ru-RU"/>
              </w:rPr>
            </w:pPr>
            <w:r w:rsidRPr="007666B3">
              <w:rPr>
                <w:rFonts w:ascii="Verdana" w:eastAsia="Times New Roman" w:hAnsi="Verdana" w:cs="Tahoma"/>
                <w:b/>
                <w:bCs/>
                <w:color w:val="FFCCFF"/>
                <w:sz w:val="16"/>
                <w:szCs w:val="16"/>
                <w:lang w:eastAsia="ru-RU"/>
              </w:rPr>
              <w:t>75 000</w:t>
            </w:r>
          </w:p>
        </w:tc>
        <w:tc>
          <w:tcPr>
            <w:tcW w:w="789" w:type="dxa"/>
            <w:tcBorders>
              <w:top w:val="nil"/>
              <w:left w:val="nil"/>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rPr>
                <w:rFonts w:ascii="Verdana" w:eastAsia="Times New Roman" w:hAnsi="Verdana" w:cs="Tahoma"/>
                <w:color w:val="FFCCFF"/>
                <w:sz w:val="16"/>
                <w:szCs w:val="16"/>
                <w:lang w:eastAsia="ru-RU"/>
              </w:rPr>
            </w:pPr>
            <w:r w:rsidRPr="007666B3">
              <w:rPr>
                <w:rFonts w:ascii="Verdana" w:eastAsia="Times New Roman" w:hAnsi="Verdana" w:cs="Tahoma"/>
                <w:color w:val="FFCCFF"/>
                <w:sz w:val="16"/>
                <w:szCs w:val="16"/>
                <w:lang w:eastAsia="ru-RU"/>
              </w:rPr>
              <w:t> </w:t>
            </w:r>
          </w:p>
        </w:tc>
        <w:tc>
          <w:tcPr>
            <w:tcW w:w="1259" w:type="dxa"/>
            <w:tcBorders>
              <w:top w:val="nil"/>
              <w:left w:val="nil"/>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jc w:val="right"/>
              <w:rPr>
                <w:rFonts w:ascii="Verdana" w:eastAsia="Times New Roman" w:hAnsi="Verdana" w:cs="Tahoma"/>
                <w:b/>
                <w:bCs/>
                <w:color w:val="FFCCFF"/>
                <w:sz w:val="16"/>
                <w:szCs w:val="16"/>
                <w:lang w:eastAsia="ru-RU"/>
              </w:rPr>
            </w:pPr>
            <w:r w:rsidRPr="007666B3">
              <w:rPr>
                <w:rFonts w:ascii="Verdana" w:eastAsia="Times New Roman" w:hAnsi="Verdana" w:cs="Tahoma"/>
                <w:b/>
                <w:bCs/>
                <w:color w:val="FFCCFF"/>
                <w:sz w:val="16"/>
                <w:szCs w:val="16"/>
                <w:lang w:eastAsia="ru-RU"/>
              </w:rPr>
              <w:t>100 000</w:t>
            </w:r>
          </w:p>
        </w:tc>
        <w:tc>
          <w:tcPr>
            <w:tcW w:w="789" w:type="dxa"/>
            <w:tcBorders>
              <w:top w:val="nil"/>
              <w:left w:val="nil"/>
              <w:bottom w:val="single" w:sz="4" w:space="0" w:color="auto"/>
              <w:right w:val="single" w:sz="4" w:space="0" w:color="auto"/>
            </w:tcBorders>
            <w:shd w:val="clear" w:color="000000" w:fill="0000CC"/>
            <w:noWrap/>
            <w:vAlign w:val="bottom"/>
            <w:hideMark/>
          </w:tcPr>
          <w:p w:rsidR="007666B3" w:rsidRPr="007666B3" w:rsidRDefault="007666B3" w:rsidP="007666B3">
            <w:pPr>
              <w:spacing w:after="0" w:line="240" w:lineRule="auto"/>
              <w:rPr>
                <w:rFonts w:ascii="Verdana" w:eastAsia="Times New Roman" w:hAnsi="Verdana" w:cs="Tahoma"/>
                <w:color w:val="FFCCFF"/>
                <w:sz w:val="16"/>
                <w:szCs w:val="16"/>
                <w:lang w:eastAsia="ru-RU"/>
              </w:rPr>
            </w:pPr>
            <w:r w:rsidRPr="007666B3">
              <w:rPr>
                <w:rFonts w:ascii="Verdana" w:eastAsia="Times New Roman" w:hAnsi="Verdana" w:cs="Tahoma"/>
                <w:color w:val="FFCCFF"/>
                <w:sz w:val="16"/>
                <w:szCs w:val="16"/>
                <w:lang w:eastAsia="ru-RU"/>
              </w:rPr>
              <w:t> </w:t>
            </w:r>
          </w:p>
        </w:tc>
      </w:tr>
      <w:tr w:rsidR="007666B3" w:rsidRPr="007666B3" w:rsidTr="007666B3">
        <w:trPr>
          <w:trHeight w:val="210"/>
        </w:trPr>
        <w:tc>
          <w:tcPr>
            <w:tcW w:w="3754" w:type="dxa"/>
            <w:gridSpan w:val="4"/>
            <w:tcBorders>
              <w:top w:val="single" w:sz="4" w:space="0" w:color="auto"/>
              <w:left w:val="single" w:sz="4" w:space="0" w:color="auto"/>
              <w:bottom w:val="single" w:sz="4" w:space="0" w:color="auto"/>
              <w:right w:val="nil"/>
            </w:tcBorders>
            <w:shd w:val="clear" w:color="000000" w:fill="FF0000"/>
            <w:noWrap/>
            <w:vAlign w:val="bottom"/>
            <w:hideMark/>
          </w:tcPr>
          <w:p w:rsidR="007666B3" w:rsidRPr="007666B3" w:rsidRDefault="007666B3" w:rsidP="007666B3">
            <w:pPr>
              <w:spacing w:after="0" w:line="240" w:lineRule="auto"/>
              <w:rPr>
                <w:rFonts w:ascii="Verdana" w:eastAsia="Times New Roman" w:hAnsi="Verdana" w:cs="Tahoma"/>
                <w:b/>
                <w:bCs/>
                <w:color w:val="FFFFFF"/>
                <w:sz w:val="16"/>
                <w:szCs w:val="16"/>
                <w:lang w:eastAsia="ru-RU"/>
              </w:rPr>
            </w:pPr>
            <w:r w:rsidRPr="007666B3">
              <w:rPr>
                <w:rFonts w:ascii="Verdana" w:eastAsia="Times New Roman" w:hAnsi="Verdana" w:cs="Tahoma"/>
                <w:b/>
                <w:bCs/>
                <w:color w:val="FFFFFF"/>
                <w:sz w:val="16"/>
                <w:szCs w:val="16"/>
                <w:lang w:eastAsia="ru-RU"/>
              </w:rPr>
              <w:t>Точка безубыточности PBE</w:t>
            </w:r>
          </w:p>
        </w:tc>
        <w:tc>
          <w:tcPr>
            <w:tcW w:w="1259" w:type="dxa"/>
            <w:tcBorders>
              <w:top w:val="nil"/>
              <w:left w:val="single" w:sz="4" w:space="0" w:color="auto"/>
              <w:bottom w:val="single" w:sz="4" w:space="0" w:color="auto"/>
              <w:right w:val="single" w:sz="4" w:space="0" w:color="auto"/>
            </w:tcBorders>
            <w:shd w:val="clear" w:color="000000" w:fill="FF0000"/>
            <w:noWrap/>
            <w:vAlign w:val="bottom"/>
            <w:hideMark/>
          </w:tcPr>
          <w:p w:rsidR="007666B3" w:rsidRPr="007666B3" w:rsidRDefault="007666B3" w:rsidP="007666B3">
            <w:pPr>
              <w:spacing w:after="0" w:line="240" w:lineRule="auto"/>
              <w:jc w:val="right"/>
              <w:rPr>
                <w:rFonts w:ascii="Verdana" w:eastAsia="Times New Roman" w:hAnsi="Verdana" w:cs="Tahoma"/>
                <w:b/>
                <w:bCs/>
                <w:color w:val="FFFFFF"/>
                <w:sz w:val="16"/>
                <w:szCs w:val="16"/>
                <w:lang w:eastAsia="ru-RU"/>
              </w:rPr>
            </w:pPr>
            <w:r w:rsidRPr="007666B3">
              <w:rPr>
                <w:rFonts w:ascii="Verdana" w:eastAsia="Times New Roman" w:hAnsi="Verdana" w:cs="Tahoma"/>
                <w:b/>
                <w:bCs/>
                <w:color w:val="FFFFFF"/>
                <w:sz w:val="16"/>
                <w:szCs w:val="16"/>
                <w:lang w:eastAsia="ru-RU"/>
              </w:rPr>
              <w:t>300 000,00</w:t>
            </w:r>
          </w:p>
        </w:tc>
        <w:tc>
          <w:tcPr>
            <w:tcW w:w="789" w:type="dxa"/>
            <w:tcBorders>
              <w:top w:val="nil"/>
              <w:left w:val="nil"/>
              <w:bottom w:val="single" w:sz="4" w:space="0" w:color="auto"/>
              <w:right w:val="single" w:sz="4" w:space="0" w:color="auto"/>
            </w:tcBorders>
            <w:shd w:val="clear" w:color="000000" w:fill="FF0000"/>
            <w:noWrap/>
            <w:vAlign w:val="bottom"/>
            <w:hideMark/>
          </w:tcPr>
          <w:p w:rsidR="007666B3" w:rsidRPr="007666B3" w:rsidRDefault="007666B3" w:rsidP="007666B3">
            <w:pPr>
              <w:spacing w:after="0" w:line="240" w:lineRule="auto"/>
              <w:rPr>
                <w:rFonts w:ascii="Verdana" w:eastAsia="Times New Roman" w:hAnsi="Verdana" w:cs="Tahoma"/>
                <w:color w:val="FFFFFF"/>
                <w:sz w:val="16"/>
                <w:szCs w:val="16"/>
                <w:lang w:eastAsia="ru-RU"/>
              </w:rPr>
            </w:pPr>
            <w:r w:rsidRPr="007666B3">
              <w:rPr>
                <w:rFonts w:ascii="Verdana" w:eastAsia="Times New Roman" w:hAnsi="Verdana" w:cs="Tahoma"/>
                <w:color w:val="FFFFFF"/>
                <w:sz w:val="16"/>
                <w:szCs w:val="16"/>
                <w:lang w:eastAsia="ru-RU"/>
              </w:rPr>
              <w:t> </w:t>
            </w:r>
          </w:p>
        </w:tc>
        <w:tc>
          <w:tcPr>
            <w:tcW w:w="1259" w:type="dxa"/>
            <w:tcBorders>
              <w:top w:val="nil"/>
              <w:left w:val="nil"/>
              <w:bottom w:val="single" w:sz="4" w:space="0" w:color="auto"/>
              <w:right w:val="single" w:sz="4" w:space="0" w:color="auto"/>
            </w:tcBorders>
            <w:shd w:val="clear" w:color="000000" w:fill="FF0000"/>
            <w:noWrap/>
            <w:vAlign w:val="bottom"/>
            <w:hideMark/>
          </w:tcPr>
          <w:p w:rsidR="007666B3" w:rsidRPr="007666B3" w:rsidRDefault="007666B3" w:rsidP="007666B3">
            <w:pPr>
              <w:spacing w:after="0" w:line="240" w:lineRule="auto"/>
              <w:jc w:val="right"/>
              <w:rPr>
                <w:rFonts w:ascii="Verdana" w:eastAsia="Times New Roman" w:hAnsi="Verdana" w:cs="Tahoma"/>
                <w:b/>
                <w:bCs/>
                <w:color w:val="FFFFFF"/>
                <w:sz w:val="16"/>
                <w:szCs w:val="16"/>
                <w:lang w:eastAsia="ru-RU"/>
              </w:rPr>
            </w:pPr>
            <w:r w:rsidRPr="007666B3">
              <w:rPr>
                <w:rFonts w:ascii="Verdana" w:eastAsia="Times New Roman" w:hAnsi="Verdana" w:cs="Tahoma"/>
                <w:b/>
                <w:bCs/>
                <w:color w:val="FFFFFF"/>
                <w:sz w:val="16"/>
                <w:szCs w:val="16"/>
                <w:lang w:eastAsia="ru-RU"/>
              </w:rPr>
              <w:t>425 000,00</w:t>
            </w:r>
          </w:p>
        </w:tc>
        <w:tc>
          <w:tcPr>
            <w:tcW w:w="789" w:type="dxa"/>
            <w:tcBorders>
              <w:top w:val="nil"/>
              <w:left w:val="nil"/>
              <w:bottom w:val="single" w:sz="4" w:space="0" w:color="auto"/>
              <w:right w:val="single" w:sz="4" w:space="0" w:color="auto"/>
            </w:tcBorders>
            <w:shd w:val="clear" w:color="000000" w:fill="FF0000"/>
            <w:noWrap/>
            <w:vAlign w:val="bottom"/>
            <w:hideMark/>
          </w:tcPr>
          <w:p w:rsidR="007666B3" w:rsidRPr="007666B3" w:rsidRDefault="007666B3" w:rsidP="007666B3">
            <w:pPr>
              <w:spacing w:after="0" w:line="240" w:lineRule="auto"/>
              <w:rPr>
                <w:rFonts w:ascii="Verdana" w:eastAsia="Times New Roman" w:hAnsi="Verdana" w:cs="Tahoma"/>
                <w:color w:val="FFFFFF"/>
                <w:sz w:val="16"/>
                <w:szCs w:val="16"/>
                <w:lang w:eastAsia="ru-RU"/>
              </w:rPr>
            </w:pPr>
            <w:r w:rsidRPr="007666B3">
              <w:rPr>
                <w:rFonts w:ascii="Verdana" w:eastAsia="Times New Roman" w:hAnsi="Verdana" w:cs="Tahoma"/>
                <w:color w:val="FFFFFF"/>
                <w:sz w:val="16"/>
                <w:szCs w:val="16"/>
                <w:lang w:eastAsia="ru-RU"/>
              </w:rPr>
              <w:t> </w:t>
            </w:r>
          </w:p>
        </w:tc>
      </w:tr>
      <w:tr w:rsidR="007666B3" w:rsidRPr="007666B3" w:rsidTr="007666B3">
        <w:trPr>
          <w:trHeight w:val="210"/>
        </w:trPr>
        <w:tc>
          <w:tcPr>
            <w:tcW w:w="2906" w:type="dxa"/>
            <w:gridSpan w:val="3"/>
            <w:tcBorders>
              <w:top w:val="single" w:sz="4" w:space="0" w:color="auto"/>
              <w:left w:val="single" w:sz="4" w:space="0" w:color="auto"/>
              <w:bottom w:val="single" w:sz="4" w:space="0" w:color="auto"/>
              <w:right w:val="nil"/>
            </w:tcBorders>
            <w:shd w:val="clear" w:color="000000" w:fill="FF0000"/>
            <w:noWrap/>
            <w:vAlign w:val="bottom"/>
            <w:hideMark/>
          </w:tcPr>
          <w:p w:rsidR="007666B3" w:rsidRPr="007666B3" w:rsidRDefault="007666B3" w:rsidP="007666B3">
            <w:pPr>
              <w:spacing w:after="0" w:line="240" w:lineRule="auto"/>
              <w:rPr>
                <w:rFonts w:ascii="Verdana" w:eastAsia="Times New Roman" w:hAnsi="Verdana" w:cs="Tahoma"/>
                <w:b/>
                <w:bCs/>
                <w:color w:val="FFFFFF"/>
                <w:sz w:val="16"/>
                <w:szCs w:val="16"/>
                <w:lang w:eastAsia="ru-RU"/>
              </w:rPr>
            </w:pPr>
            <w:r w:rsidRPr="007666B3">
              <w:rPr>
                <w:rFonts w:ascii="Verdana" w:eastAsia="Times New Roman" w:hAnsi="Verdana" w:cs="Tahoma"/>
                <w:b/>
                <w:bCs/>
                <w:color w:val="FFFFFF"/>
                <w:sz w:val="16"/>
                <w:szCs w:val="16"/>
                <w:lang w:eastAsia="ru-RU"/>
              </w:rPr>
              <w:t>Увеличение прибыли</w:t>
            </w:r>
          </w:p>
        </w:tc>
        <w:tc>
          <w:tcPr>
            <w:tcW w:w="848" w:type="dxa"/>
            <w:tcBorders>
              <w:top w:val="nil"/>
              <w:left w:val="nil"/>
              <w:bottom w:val="single" w:sz="4" w:space="0" w:color="auto"/>
              <w:right w:val="nil"/>
            </w:tcBorders>
            <w:shd w:val="clear" w:color="000000" w:fill="FF0000"/>
            <w:noWrap/>
            <w:vAlign w:val="bottom"/>
            <w:hideMark/>
          </w:tcPr>
          <w:p w:rsidR="007666B3" w:rsidRPr="007666B3" w:rsidRDefault="007666B3" w:rsidP="007666B3">
            <w:pPr>
              <w:spacing w:after="0" w:line="240" w:lineRule="auto"/>
              <w:rPr>
                <w:rFonts w:ascii="Verdana" w:eastAsia="Times New Roman" w:hAnsi="Verdana" w:cs="Tahoma"/>
                <w:color w:val="000000"/>
                <w:sz w:val="16"/>
                <w:szCs w:val="16"/>
                <w:lang w:eastAsia="ru-RU"/>
              </w:rPr>
            </w:pPr>
            <w:r w:rsidRPr="007666B3">
              <w:rPr>
                <w:rFonts w:ascii="Verdana" w:eastAsia="Times New Roman" w:hAnsi="Verdana" w:cs="Tahoma"/>
                <w:color w:val="000000"/>
                <w:sz w:val="16"/>
                <w:szCs w:val="16"/>
                <w:lang w:eastAsia="ru-RU"/>
              </w:rPr>
              <w:t> </w:t>
            </w:r>
          </w:p>
        </w:tc>
        <w:tc>
          <w:tcPr>
            <w:tcW w:w="1259" w:type="dxa"/>
            <w:tcBorders>
              <w:top w:val="nil"/>
              <w:left w:val="single" w:sz="4" w:space="0" w:color="auto"/>
              <w:bottom w:val="single" w:sz="4" w:space="0" w:color="auto"/>
              <w:right w:val="single" w:sz="4" w:space="0" w:color="auto"/>
            </w:tcBorders>
            <w:shd w:val="clear" w:color="000000" w:fill="FF0000"/>
            <w:noWrap/>
            <w:vAlign w:val="bottom"/>
            <w:hideMark/>
          </w:tcPr>
          <w:p w:rsidR="007666B3" w:rsidRPr="007666B3" w:rsidRDefault="007666B3" w:rsidP="007666B3">
            <w:pPr>
              <w:spacing w:after="0" w:line="240" w:lineRule="auto"/>
              <w:jc w:val="right"/>
              <w:rPr>
                <w:rFonts w:ascii="Verdana" w:eastAsia="Times New Roman" w:hAnsi="Verdana" w:cs="Tahoma"/>
                <w:b/>
                <w:bCs/>
                <w:color w:val="FFFFFF"/>
                <w:sz w:val="16"/>
                <w:szCs w:val="16"/>
                <w:lang w:eastAsia="ru-RU"/>
              </w:rPr>
            </w:pPr>
            <w:r w:rsidRPr="007666B3">
              <w:rPr>
                <w:rFonts w:ascii="Verdana" w:eastAsia="Times New Roman" w:hAnsi="Verdana" w:cs="Tahoma"/>
                <w:b/>
                <w:bCs/>
                <w:color w:val="FFFFFF"/>
                <w:sz w:val="16"/>
                <w:szCs w:val="16"/>
                <w:lang w:eastAsia="ru-RU"/>
              </w:rPr>
              <w:t>25,00%</w:t>
            </w:r>
          </w:p>
        </w:tc>
        <w:tc>
          <w:tcPr>
            <w:tcW w:w="789" w:type="dxa"/>
            <w:tcBorders>
              <w:top w:val="nil"/>
              <w:left w:val="nil"/>
              <w:bottom w:val="single" w:sz="4" w:space="0" w:color="auto"/>
              <w:right w:val="single" w:sz="4" w:space="0" w:color="auto"/>
            </w:tcBorders>
            <w:shd w:val="clear" w:color="000000" w:fill="FF0000"/>
            <w:noWrap/>
            <w:vAlign w:val="bottom"/>
            <w:hideMark/>
          </w:tcPr>
          <w:p w:rsidR="007666B3" w:rsidRPr="007666B3" w:rsidRDefault="007666B3" w:rsidP="007666B3">
            <w:pPr>
              <w:spacing w:after="0" w:line="240" w:lineRule="auto"/>
              <w:rPr>
                <w:rFonts w:ascii="Verdana" w:eastAsia="Times New Roman" w:hAnsi="Verdana" w:cs="Tahoma"/>
                <w:color w:val="FFFFFF"/>
                <w:sz w:val="16"/>
                <w:szCs w:val="16"/>
                <w:lang w:eastAsia="ru-RU"/>
              </w:rPr>
            </w:pPr>
            <w:r w:rsidRPr="007666B3">
              <w:rPr>
                <w:rFonts w:ascii="Verdana" w:eastAsia="Times New Roman" w:hAnsi="Verdana" w:cs="Tahoma"/>
                <w:color w:val="FFFFFF"/>
                <w:sz w:val="16"/>
                <w:szCs w:val="16"/>
                <w:lang w:eastAsia="ru-RU"/>
              </w:rPr>
              <w:t> </w:t>
            </w:r>
          </w:p>
        </w:tc>
        <w:tc>
          <w:tcPr>
            <w:tcW w:w="1259" w:type="dxa"/>
            <w:tcBorders>
              <w:top w:val="nil"/>
              <w:left w:val="nil"/>
              <w:bottom w:val="single" w:sz="4" w:space="0" w:color="auto"/>
              <w:right w:val="single" w:sz="4" w:space="0" w:color="auto"/>
            </w:tcBorders>
            <w:shd w:val="clear" w:color="000000" w:fill="FF0000"/>
            <w:noWrap/>
            <w:vAlign w:val="bottom"/>
            <w:hideMark/>
          </w:tcPr>
          <w:p w:rsidR="007666B3" w:rsidRPr="007666B3" w:rsidRDefault="007666B3" w:rsidP="007666B3">
            <w:pPr>
              <w:spacing w:after="0" w:line="240" w:lineRule="auto"/>
              <w:jc w:val="right"/>
              <w:rPr>
                <w:rFonts w:ascii="Verdana" w:eastAsia="Times New Roman" w:hAnsi="Verdana" w:cs="Tahoma"/>
                <w:b/>
                <w:bCs/>
                <w:color w:val="FFFFFF"/>
                <w:sz w:val="16"/>
                <w:szCs w:val="16"/>
                <w:lang w:eastAsia="ru-RU"/>
              </w:rPr>
            </w:pPr>
            <w:r w:rsidRPr="007666B3">
              <w:rPr>
                <w:rFonts w:ascii="Verdana" w:eastAsia="Times New Roman" w:hAnsi="Verdana" w:cs="Tahoma"/>
                <w:b/>
                <w:bCs/>
                <w:color w:val="FFFFFF"/>
                <w:sz w:val="16"/>
                <w:szCs w:val="16"/>
                <w:lang w:eastAsia="ru-RU"/>
              </w:rPr>
              <w:t>66,67%</w:t>
            </w:r>
          </w:p>
        </w:tc>
        <w:tc>
          <w:tcPr>
            <w:tcW w:w="789" w:type="dxa"/>
            <w:tcBorders>
              <w:top w:val="nil"/>
              <w:left w:val="nil"/>
              <w:bottom w:val="single" w:sz="4" w:space="0" w:color="auto"/>
              <w:right w:val="single" w:sz="4" w:space="0" w:color="auto"/>
            </w:tcBorders>
            <w:shd w:val="clear" w:color="000000" w:fill="FF0000"/>
            <w:noWrap/>
            <w:vAlign w:val="bottom"/>
            <w:hideMark/>
          </w:tcPr>
          <w:p w:rsidR="007666B3" w:rsidRPr="007666B3" w:rsidRDefault="007666B3" w:rsidP="007666B3">
            <w:pPr>
              <w:spacing w:after="0" w:line="240" w:lineRule="auto"/>
              <w:rPr>
                <w:rFonts w:ascii="Verdana" w:eastAsia="Times New Roman" w:hAnsi="Verdana" w:cs="Tahoma"/>
                <w:color w:val="FFFFFF"/>
                <w:sz w:val="16"/>
                <w:szCs w:val="16"/>
                <w:lang w:eastAsia="ru-RU"/>
              </w:rPr>
            </w:pPr>
            <w:r w:rsidRPr="007666B3">
              <w:rPr>
                <w:rFonts w:ascii="Verdana" w:eastAsia="Times New Roman" w:hAnsi="Verdana" w:cs="Tahoma"/>
                <w:color w:val="FFFFFF"/>
                <w:sz w:val="16"/>
                <w:szCs w:val="16"/>
                <w:lang w:eastAsia="ru-RU"/>
              </w:rPr>
              <w:t> </w:t>
            </w:r>
          </w:p>
        </w:tc>
      </w:tr>
    </w:tbl>
    <w:p w:rsidR="004D067D" w:rsidRPr="00AB622B"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lastRenderedPageBreak/>
        <w:t xml:space="preserve">Рассмотрение этого примера вызывает естественный вопрос: какую выбрать структуру затрат: </w:t>
      </w:r>
    </w:p>
    <w:p w:rsidR="004D067D" w:rsidRPr="007666B3" w:rsidRDefault="004D067D" w:rsidP="00070050">
      <w:pPr>
        <w:numPr>
          <w:ilvl w:val="0"/>
          <w:numId w:val="37"/>
        </w:numPr>
        <w:spacing w:before="100" w:beforeAutospacing="1" w:after="100" w:afterAutospacing="1" w:line="240" w:lineRule="auto"/>
        <w:rPr>
          <w:rFonts w:ascii="Verdana" w:eastAsia="Times New Roman" w:hAnsi="Verdana" w:cs="Times New Roman"/>
          <w:b/>
          <w:i/>
          <w:color w:val="0000FF"/>
          <w:sz w:val="18"/>
          <w:szCs w:val="18"/>
          <w:lang w:eastAsia="ru-RU"/>
        </w:rPr>
      </w:pPr>
      <w:r w:rsidRPr="007666B3">
        <w:rPr>
          <w:rFonts w:ascii="Verdana" w:eastAsia="Times New Roman" w:hAnsi="Verdana" w:cs="Times New Roman"/>
          <w:b/>
          <w:i/>
          <w:color w:val="0000FF"/>
          <w:sz w:val="18"/>
          <w:szCs w:val="18"/>
          <w:lang w:eastAsia="ru-RU"/>
        </w:rPr>
        <w:t xml:space="preserve">с преобладанием переменных расходов (малый рычаг и невысокое значение </w:t>
      </w:r>
      <w:r w:rsidR="007666B3" w:rsidRPr="007666B3">
        <w:rPr>
          <w:rFonts w:ascii="Verdana" w:eastAsia="Times New Roman" w:hAnsi="Verdana" w:cs="Times New Roman"/>
          <w:b/>
          <w:i/>
          <w:color w:val="0000FF"/>
          <w:sz w:val="18"/>
          <w:szCs w:val="18"/>
          <w:lang w:eastAsia="ru-RU"/>
        </w:rPr>
        <w:t>вложенного дохода</w:t>
      </w:r>
      <w:r w:rsidRPr="007666B3">
        <w:rPr>
          <w:rFonts w:ascii="Verdana" w:eastAsia="Times New Roman" w:hAnsi="Verdana" w:cs="Times New Roman"/>
          <w:b/>
          <w:i/>
          <w:color w:val="0000FF"/>
          <w:sz w:val="18"/>
          <w:szCs w:val="18"/>
          <w:lang w:eastAsia="ru-RU"/>
        </w:rPr>
        <w:t xml:space="preserve">) или </w:t>
      </w:r>
    </w:p>
    <w:p w:rsidR="004D067D" w:rsidRPr="007666B3" w:rsidRDefault="004D067D" w:rsidP="00070050">
      <w:pPr>
        <w:numPr>
          <w:ilvl w:val="0"/>
          <w:numId w:val="37"/>
        </w:numPr>
        <w:spacing w:before="100" w:beforeAutospacing="1" w:after="100" w:afterAutospacing="1" w:line="240" w:lineRule="auto"/>
        <w:rPr>
          <w:rFonts w:ascii="Verdana" w:eastAsia="Times New Roman" w:hAnsi="Verdana" w:cs="Times New Roman"/>
          <w:b/>
          <w:i/>
          <w:color w:val="0000FF"/>
          <w:sz w:val="18"/>
          <w:szCs w:val="18"/>
          <w:lang w:eastAsia="ru-RU"/>
        </w:rPr>
      </w:pPr>
      <w:r w:rsidRPr="007666B3">
        <w:rPr>
          <w:rFonts w:ascii="Verdana" w:eastAsia="Times New Roman" w:hAnsi="Verdana" w:cs="Times New Roman"/>
          <w:b/>
          <w:i/>
          <w:color w:val="0000FF"/>
          <w:sz w:val="18"/>
          <w:szCs w:val="18"/>
          <w:lang w:eastAsia="ru-RU"/>
        </w:rPr>
        <w:t xml:space="preserve">с преобладанием постоянных расходов (большой рычаг и высокое значение </w:t>
      </w:r>
      <w:r w:rsidR="007666B3" w:rsidRPr="007666B3">
        <w:rPr>
          <w:rFonts w:ascii="Verdana" w:eastAsia="Times New Roman" w:hAnsi="Verdana" w:cs="Times New Roman"/>
          <w:b/>
          <w:i/>
          <w:color w:val="0000FF"/>
          <w:sz w:val="18"/>
          <w:szCs w:val="18"/>
          <w:lang w:eastAsia="ru-RU"/>
        </w:rPr>
        <w:t>вложенного дохода</w:t>
      </w:r>
      <w:r w:rsidRPr="007666B3">
        <w:rPr>
          <w:rFonts w:ascii="Verdana" w:eastAsia="Times New Roman" w:hAnsi="Verdana" w:cs="Times New Roman"/>
          <w:b/>
          <w:i/>
          <w:color w:val="0000FF"/>
          <w:sz w:val="18"/>
          <w:szCs w:val="18"/>
          <w:lang w:eastAsia="ru-RU"/>
        </w:rPr>
        <w:t>)</w:t>
      </w:r>
      <w:r w:rsidR="007666B3" w:rsidRPr="007666B3">
        <w:rPr>
          <w:rFonts w:ascii="Verdana" w:eastAsia="Times New Roman" w:hAnsi="Verdana" w:cs="Times New Roman"/>
          <w:b/>
          <w:i/>
          <w:color w:val="0000FF"/>
          <w:sz w:val="18"/>
          <w:szCs w:val="18"/>
          <w:lang w:eastAsia="ru-RU"/>
        </w:rPr>
        <w:t>?</w:t>
      </w:r>
    </w:p>
    <w:p w:rsidR="004D067D"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Изучим этот вопрос на сравнительном примере. Рассмотрим две компани</w:t>
      </w:r>
      <w:r w:rsidR="004F5D77">
        <w:rPr>
          <w:rFonts w:ascii="Verdana" w:eastAsia="Times New Roman" w:hAnsi="Verdana" w:cs="Times New Roman"/>
          <w:color w:val="000000" w:themeColor="text1"/>
          <w:sz w:val="18"/>
          <w:szCs w:val="18"/>
          <w:lang w:eastAsia="ru-RU"/>
        </w:rPr>
        <w:t>и с различной структурой затрат</w:t>
      </w:r>
    </w:p>
    <w:tbl>
      <w:tblPr>
        <w:tblW w:w="7850" w:type="dxa"/>
        <w:tblInd w:w="103" w:type="dxa"/>
        <w:tblLook w:val="04A0"/>
      </w:tblPr>
      <w:tblGrid>
        <w:gridCol w:w="514"/>
        <w:gridCol w:w="514"/>
        <w:gridCol w:w="2088"/>
        <w:gridCol w:w="848"/>
        <w:gridCol w:w="1097"/>
        <w:gridCol w:w="951"/>
        <w:gridCol w:w="1097"/>
        <w:gridCol w:w="951"/>
      </w:tblGrid>
      <w:tr w:rsidR="004F5D77" w:rsidRPr="004F5D77" w:rsidTr="004F5D77">
        <w:trPr>
          <w:trHeight w:val="210"/>
        </w:trPr>
        <w:tc>
          <w:tcPr>
            <w:tcW w:w="2906" w:type="dxa"/>
            <w:gridSpan w:val="3"/>
            <w:tcBorders>
              <w:top w:val="single" w:sz="4" w:space="0" w:color="auto"/>
              <w:left w:val="single" w:sz="4" w:space="0" w:color="auto"/>
              <w:bottom w:val="single" w:sz="4" w:space="0" w:color="auto"/>
              <w:right w:val="nil"/>
            </w:tcBorders>
            <w:shd w:val="clear" w:color="000000" w:fill="009900"/>
            <w:noWrap/>
            <w:vAlign w:val="bottom"/>
            <w:hideMark/>
          </w:tcPr>
          <w:p w:rsidR="004F5D77" w:rsidRPr="004F5D77" w:rsidRDefault="004F5D77" w:rsidP="004F5D77">
            <w:pPr>
              <w:spacing w:after="0" w:line="240" w:lineRule="auto"/>
              <w:rPr>
                <w:rFonts w:ascii="Verdana" w:eastAsia="Times New Roman" w:hAnsi="Verdana" w:cs="Tahoma"/>
                <w:color w:val="FFFFFF"/>
                <w:sz w:val="16"/>
                <w:szCs w:val="16"/>
                <w:lang w:eastAsia="ru-RU"/>
              </w:rPr>
            </w:pPr>
            <w:r w:rsidRPr="004F5D77">
              <w:rPr>
                <w:rFonts w:ascii="Verdana" w:eastAsia="Times New Roman" w:hAnsi="Verdana" w:cs="Tahoma"/>
                <w:color w:val="FFFFFF"/>
                <w:sz w:val="16"/>
                <w:szCs w:val="16"/>
                <w:lang w:eastAsia="ru-RU"/>
              </w:rPr>
              <w:t>Наименование показателей</w:t>
            </w:r>
          </w:p>
        </w:tc>
        <w:tc>
          <w:tcPr>
            <w:tcW w:w="848" w:type="dxa"/>
            <w:tcBorders>
              <w:top w:val="single" w:sz="4" w:space="0" w:color="auto"/>
              <w:left w:val="nil"/>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rPr>
                <w:rFonts w:ascii="Verdana" w:eastAsia="Times New Roman" w:hAnsi="Verdana" w:cs="Tahoma"/>
                <w:color w:val="000000"/>
                <w:sz w:val="16"/>
                <w:szCs w:val="16"/>
                <w:lang w:eastAsia="ru-RU"/>
              </w:rPr>
            </w:pPr>
            <w:r w:rsidRPr="004F5D77">
              <w:rPr>
                <w:rFonts w:ascii="Verdana" w:eastAsia="Times New Roman" w:hAnsi="Verdana" w:cs="Tahoma"/>
                <w:color w:val="000000"/>
                <w:sz w:val="16"/>
                <w:szCs w:val="16"/>
                <w:lang w:eastAsia="ru-RU"/>
              </w:rPr>
              <w:t> </w:t>
            </w:r>
          </w:p>
        </w:tc>
        <w:tc>
          <w:tcPr>
            <w:tcW w:w="2048" w:type="dxa"/>
            <w:gridSpan w:val="2"/>
            <w:tcBorders>
              <w:top w:val="single" w:sz="4" w:space="0" w:color="auto"/>
              <w:left w:val="single" w:sz="4" w:space="0" w:color="auto"/>
              <w:bottom w:val="single" w:sz="4" w:space="0" w:color="auto"/>
              <w:right w:val="single" w:sz="4" w:space="0" w:color="000000"/>
            </w:tcBorders>
            <w:shd w:val="clear" w:color="000000" w:fill="009900"/>
            <w:noWrap/>
            <w:vAlign w:val="bottom"/>
            <w:hideMark/>
          </w:tcPr>
          <w:p w:rsidR="004F5D77" w:rsidRPr="004F5D77" w:rsidRDefault="004F5D77" w:rsidP="004F5D77">
            <w:pPr>
              <w:spacing w:after="0" w:line="240" w:lineRule="auto"/>
              <w:rPr>
                <w:rFonts w:ascii="Verdana" w:eastAsia="Times New Roman" w:hAnsi="Verdana" w:cs="Tahoma"/>
                <w:color w:val="FFFFFF"/>
                <w:sz w:val="16"/>
                <w:szCs w:val="16"/>
                <w:lang w:eastAsia="ru-RU"/>
              </w:rPr>
            </w:pPr>
            <w:r w:rsidRPr="004F5D77">
              <w:rPr>
                <w:rFonts w:ascii="Verdana" w:eastAsia="Times New Roman" w:hAnsi="Verdana" w:cs="Tahoma"/>
                <w:color w:val="FFFFFF"/>
                <w:sz w:val="16"/>
                <w:szCs w:val="16"/>
                <w:lang w:eastAsia="ru-RU"/>
              </w:rPr>
              <w:t>Продукция А</w:t>
            </w:r>
          </w:p>
        </w:tc>
        <w:tc>
          <w:tcPr>
            <w:tcW w:w="2048" w:type="dxa"/>
            <w:gridSpan w:val="2"/>
            <w:tcBorders>
              <w:top w:val="single" w:sz="4" w:space="0" w:color="auto"/>
              <w:left w:val="single" w:sz="4" w:space="0" w:color="auto"/>
              <w:bottom w:val="single" w:sz="4" w:space="0" w:color="auto"/>
              <w:right w:val="single" w:sz="4" w:space="0" w:color="000000"/>
            </w:tcBorders>
            <w:shd w:val="clear" w:color="000000" w:fill="009900"/>
            <w:noWrap/>
            <w:vAlign w:val="bottom"/>
            <w:hideMark/>
          </w:tcPr>
          <w:p w:rsidR="004F5D77" w:rsidRPr="004F5D77" w:rsidRDefault="004F5D77" w:rsidP="004F5D77">
            <w:pPr>
              <w:spacing w:after="0" w:line="240" w:lineRule="auto"/>
              <w:rPr>
                <w:rFonts w:ascii="Verdana" w:eastAsia="Times New Roman" w:hAnsi="Verdana" w:cs="Tahoma"/>
                <w:color w:val="FFFFFF"/>
                <w:sz w:val="16"/>
                <w:szCs w:val="16"/>
                <w:lang w:eastAsia="ru-RU"/>
              </w:rPr>
            </w:pPr>
            <w:r w:rsidRPr="004F5D77">
              <w:rPr>
                <w:rFonts w:ascii="Verdana" w:eastAsia="Times New Roman" w:hAnsi="Verdana" w:cs="Tahoma"/>
                <w:color w:val="FFFFFF"/>
                <w:sz w:val="16"/>
                <w:szCs w:val="16"/>
                <w:lang w:eastAsia="ru-RU"/>
              </w:rPr>
              <w:t>Продукция В</w:t>
            </w:r>
          </w:p>
        </w:tc>
      </w:tr>
      <w:tr w:rsidR="004F5D77" w:rsidRPr="004F5D77" w:rsidTr="004F5D77">
        <w:trPr>
          <w:trHeight w:val="210"/>
        </w:trPr>
        <w:tc>
          <w:tcPr>
            <w:tcW w:w="409" w:type="dxa"/>
            <w:tcBorders>
              <w:top w:val="nil"/>
              <w:left w:val="nil"/>
              <w:bottom w:val="nil"/>
              <w:right w:val="nil"/>
            </w:tcBorders>
            <w:shd w:val="clear" w:color="auto" w:fill="auto"/>
            <w:noWrap/>
            <w:vAlign w:val="bottom"/>
            <w:hideMark/>
          </w:tcPr>
          <w:p w:rsidR="004F5D77" w:rsidRPr="004F5D77" w:rsidRDefault="004F5D77" w:rsidP="004F5D77">
            <w:pPr>
              <w:spacing w:after="0" w:line="240" w:lineRule="auto"/>
              <w:rPr>
                <w:rFonts w:ascii="Verdana" w:eastAsia="Times New Roman" w:hAnsi="Verdana" w:cs="Tahoma"/>
                <w:color w:val="000000"/>
                <w:sz w:val="16"/>
                <w:szCs w:val="16"/>
                <w:lang w:eastAsia="ru-RU"/>
              </w:rPr>
            </w:pPr>
          </w:p>
        </w:tc>
        <w:tc>
          <w:tcPr>
            <w:tcW w:w="409" w:type="dxa"/>
            <w:tcBorders>
              <w:top w:val="nil"/>
              <w:left w:val="nil"/>
              <w:bottom w:val="nil"/>
              <w:right w:val="nil"/>
            </w:tcBorders>
            <w:shd w:val="clear" w:color="auto" w:fill="auto"/>
            <w:noWrap/>
            <w:vAlign w:val="bottom"/>
            <w:hideMark/>
          </w:tcPr>
          <w:p w:rsidR="004F5D77" w:rsidRPr="004F5D77" w:rsidRDefault="004F5D77" w:rsidP="004F5D77">
            <w:pPr>
              <w:spacing w:after="0" w:line="240" w:lineRule="auto"/>
              <w:rPr>
                <w:rFonts w:ascii="Verdana" w:eastAsia="Times New Roman" w:hAnsi="Verdana" w:cs="Tahoma"/>
                <w:color w:val="000000"/>
                <w:sz w:val="16"/>
                <w:szCs w:val="16"/>
                <w:lang w:eastAsia="ru-RU"/>
              </w:rPr>
            </w:pPr>
          </w:p>
        </w:tc>
        <w:tc>
          <w:tcPr>
            <w:tcW w:w="2088" w:type="dxa"/>
            <w:tcBorders>
              <w:top w:val="nil"/>
              <w:left w:val="nil"/>
              <w:bottom w:val="nil"/>
              <w:right w:val="nil"/>
            </w:tcBorders>
            <w:shd w:val="clear" w:color="auto" w:fill="auto"/>
            <w:noWrap/>
            <w:vAlign w:val="bottom"/>
            <w:hideMark/>
          </w:tcPr>
          <w:p w:rsidR="004F5D77" w:rsidRPr="004F5D77" w:rsidRDefault="004F5D77" w:rsidP="004F5D77">
            <w:pPr>
              <w:spacing w:after="0" w:line="240" w:lineRule="auto"/>
              <w:rPr>
                <w:rFonts w:ascii="Verdana" w:eastAsia="Times New Roman" w:hAnsi="Verdana" w:cs="Tahoma"/>
                <w:color w:val="000000"/>
                <w:sz w:val="16"/>
                <w:szCs w:val="16"/>
                <w:lang w:eastAsia="ru-RU"/>
              </w:rPr>
            </w:pPr>
          </w:p>
        </w:tc>
        <w:tc>
          <w:tcPr>
            <w:tcW w:w="848" w:type="dxa"/>
            <w:tcBorders>
              <w:top w:val="nil"/>
              <w:left w:val="nil"/>
              <w:bottom w:val="nil"/>
              <w:right w:val="nil"/>
            </w:tcBorders>
            <w:shd w:val="clear" w:color="auto" w:fill="auto"/>
            <w:noWrap/>
            <w:vAlign w:val="bottom"/>
            <w:hideMark/>
          </w:tcPr>
          <w:p w:rsidR="004F5D77" w:rsidRPr="004F5D77" w:rsidRDefault="004F5D77" w:rsidP="004F5D77">
            <w:pPr>
              <w:spacing w:after="0" w:line="240" w:lineRule="auto"/>
              <w:rPr>
                <w:rFonts w:ascii="Verdana" w:eastAsia="Times New Roman" w:hAnsi="Verdana" w:cs="Tahoma"/>
                <w:color w:val="000000"/>
                <w:sz w:val="16"/>
                <w:szCs w:val="16"/>
                <w:lang w:eastAsia="ru-RU"/>
              </w:rPr>
            </w:pPr>
          </w:p>
        </w:tc>
        <w:tc>
          <w:tcPr>
            <w:tcW w:w="1097" w:type="dxa"/>
            <w:tcBorders>
              <w:top w:val="nil"/>
              <w:left w:val="nil"/>
              <w:bottom w:val="nil"/>
              <w:right w:val="nil"/>
            </w:tcBorders>
            <w:shd w:val="clear" w:color="auto" w:fill="auto"/>
            <w:noWrap/>
            <w:vAlign w:val="bottom"/>
            <w:hideMark/>
          </w:tcPr>
          <w:p w:rsidR="004F5D77" w:rsidRPr="004F5D77" w:rsidRDefault="004F5D77" w:rsidP="004F5D77">
            <w:pPr>
              <w:spacing w:after="0" w:line="240" w:lineRule="auto"/>
              <w:rPr>
                <w:rFonts w:ascii="Verdana" w:eastAsia="Times New Roman" w:hAnsi="Verdana" w:cs="Tahoma"/>
                <w:color w:val="000000"/>
                <w:sz w:val="16"/>
                <w:szCs w:val="16"/>
                <w:lang w:eastAsia="ru-RU"/>
              </w:rPr>
            </w:pPr>
          </w:p>
        </w:tc>
        <w:tc>
          <w:tcPr>
            <w:tcW w:w="951" w:type="dxa"/>
            <w:tcBorders>
              <w:top w:val="nil"/>
              <w:left w:val="nil"/>
              <w:bottom w:val="nil"/>
              <w:right w:val="nil"/>
            </w:tcBorders>
            <w:shd w:val="clear" w:color="auto" w:fill="auto"/>
            <w:noWrap/>
            <w:vAlign w:val="bottom"/>
            <w:hideMark/>
          </w:tcPr>
          <w:p w:rsidR="004F5D77" w:rsidRPr="004F5D77" w:rsidRDefault="004F5D77" w:rsidP="004F5D77">
            <w:pPr>
              <w:spacing w:after="0" w:line="240" w:lineRule="auto"/>
              <w:rPr>
                <w:rFonts w:ascii="Verdana" w:eastAsia="Times New Roman" w:hAnsi="Verdana" w:cs="Tahoma"/>
                <w:color w:val="000000"/>
                <w:sz w:val="16"/>
                <w:szCs w:val="16"/>
                <w:lang w:eastAsia="ru-RU"/>
              </w:rPr>
            </w:pPr>
          </w:p>
        </w:tc>
        <w:tc>
          <w:tcPr>
            <w:tcW w:w="1097" w:type="dxa"/>
            <w:tcBorders>
              <w:top w:val="nil"/>
              <w:left w:val="nil"/>
              <w:bottom w:val="nil"/>
              <w:right w:val="nil"/>
            </w:tcBorders>
            <w:shd w:val="clear" w:color="auto" w:fill="auto"/>
            <w:noWrap/>
            <w:vAlign w:val="bottom"/>
            <w:hideMark/>
          </w:tcPr>
          <w:p w:rsidR="004F5D77" w:rsidRPr="004F5D77" w:rsidRDefault="004F5D77" w:rsidP="004F5D77">
            <w:pPr>
              <w:spacing w:after="0" w:line="240" w:lineRule="auto"/>
              <w:rPr>
                <w:rFonts w:ascii="Verdana" w:eastAsia="Times New Roman" w:hAnsi="Verdana" w:cs="Tahoma"/>
                <w:color w:val="000000"/>
                <w:sz w:val="16"/>
                <w:szCs w:val="16"/>
                <w:lang w:eastAsia="ru-RU"/>
              </w:rPr>
            </w:pPr>
          </w:p>
        </w:tc>
        <w:tc>
          <w:tcPr>
            <w:tcW w:w="951" w:type="dxa"/>
            <w:tcBorders>
              <w:top w:val="nil"/>
              <w:left w:val="nil"/>
              <w:bottom w:val="nil"/>
              <w:right w:val="nil"/>
            </w:tcBorders>
            <w:shd w:val="clear" w:color="auto" w:fill="auto"/>
            <w:noWrap/>
            <w:vAlign w:val="bottom"/>
            <w:hideMark/>
          </w:tcPr>
          <w:p w:rsidR="004F5D77" w:rsidRPr="004F5D77" w:rsidRDefault="004F5D77" w:rsidP="004F5D77">
            <w:pPr>
              <w:spacing w:after="0" w:line="240" w:lineRule="auto"/>
              <w:rPr>
                <w:rFonts w:ascii="Verdana" w:eastAsia="Times New Roman" w:hAnsi="Verdana" w:cs="Tahoma"/>
                <w:color w:val="000000"/>
                <w:sz w:val="16"/>
                <w:szCs w:val="16"/>
                <w:lang w:eastAsia="ru-RU"/>
              </w:rPr>
            </w:pPr>
          </w:p>
        </w:tc>
      </w:tr>
      <w:tr w:rsidR="004F5D77" w:rsidRPr="004F5D77" w:rsidTr="004F5D77">
        <w:trPr>
          <w:trHeight w:val="210"/>
        </w:trPr>
        <w:tc>
          <w:tcPr>
            <w:tcW w:w="818" w:type="dxa"/>
            <w:gridSpan w:val="2"/>
            <w:tcBorders>
              <w:top w:val="single" w:sz="4" w:space="0" w:color="auto"/>
              <w:left w:val="single" w:sz="4" w:space="0" w:color="auto"/>
              <w:bottom w:val="single" w:sz="4" w:space="0" w:color="auto"/>
              <w:right w:val="nil"/>
            </w:tcBorders>
            <w:shd w:val="clear" w:color="000000" w:fill="009900"/>
            <w:noWrap/>
            <w:vAlign w:val="bottom"/>
            <w:hideMark/>
          </w:tcPr>
          <w:p w:rsidR="004F5D77" w:rsidRPr="004F5D77" w:rsidRDefault="004F5D77" w:rsidP="004F5D77">
            <w:pPr>
              <w:spacing w:after="0" w:line="240" w:lineRule="auto"/>
              <w:rPr>
                <w:rFonts w:ascii="Verdana" w:eastAsia="Times New Roman" w:hAnsi="Verdana" w:cs="Tahoma"/>
                <w:b/>
                <w:bCs/>
                <w:color w:val="FFFFFF"/>
                <w:sz w:val="16"/>
                <w:szCs w:val="16"/>
                <w:lang w:eastAsia="ru-RU"/>
              </w:rPr>
            </w:pPr>
            <w:r w:rsidRPr="004F5D77">
              <w:rPr>
                <w:rFonts w:ascii="Verdana" w:eastAsia="Times New Roman" w:hAnsi="Verdana" w:cs="Tahoma"/>
                <w:b/>
                <w:bCs/>
                <w:color w:val="FFFFFF"/>
                <w:sz w:val="16"/>
                <w:szCs w:val="16"/>
                <w:lang w:eastAsia="ru-RU"/>
              </w:rPr>
              <w:t>Выручка</w:t>
            </w:r>
          </w:p>
        </w:tc>
        <w:tc>
          <w:tcPr>
            <w:tcW w:w="2088" w:type="dxa"/>
            <w:tcBorders>
              <w:top w:val="single" w:sz="4" w:space="0" w:color="auto"/>
              <w:left w:val="nil"/>
              <w:bottom w:val="single" w:sz="4" w:space="0" w:color="auto"/>
              <w:right w:val="nil"/>
            </w:tcBorders>
            <w:shd w:val="clear" w:color="000000" w:fill="009900"/>
            <w:noWrap/>
            <w:vAlign w:val="bottom"/>
            <w:hideMark/>
          </w:tcPr>
          <w:p w:rsidR="004F5D77" w:rsidRPr="004F5D77" w:rsidRDefault="004F5D77" w:rsidP="004F5D77">
            <w:pPr>
              <w:spacing w:after="0" w:line="240" w:lineRule="auto"/>
              <w:rPr>
                <w:rFonts w:ascii="Verdana" w:eastAsia="Times New Roman" w:hAnsi="Verdana" w:cs="Tahoma"/>
                <w:color w:val="FFFFFF"/>
                <w:sz w:val="16"/>
                <w:szCs w:val="16"/>
                <w:lang w:eastAsia="ru-RU"/>
              </w:rPr>
            </w:pPr>
            <w:r w:rsidRPr="004F5D77">
              <w:rPr>
                <w:rFonts w:ascii="Verdana" w:eastAsia="Times New Roman" w:hAnsi="Verdana" w:cs="Tahoma"/>
                <w:color w:val="FFFFFF"/>
                <w:sz w:val="16"/>
                <w:szCs w:val="16"/>
                <w:lang w:eastAsia="ru-RU"/>
              </w:rPr>
              <w:t> </w:t>
            </w:r>
          </w:p>
        </w:tc>
        <w:tc>
          <w:tcPr>
            <w:tcW w:w="848" w:type="dxa"/>
            <w:tcBorders>
              <w:top w:val="single" w:sz="4" w:space="0" w:color="auto"/>
              <w:left w:val="nil"/>
              <w:bottom w:val="single" w:sz="4" w:space="0" w:color="auto"/>
              <w:right w:val="nil"/>
            </w:tcBorders>
            <w:shd w:val="clear" w:color="000000" w:fill="009900"/>
            <w:noWrap/>
            <w:vAlign w:val="bottom"/>
            <w:hideMark/>
          </w:tcPr>
          <w:p w:rsidR="004F5D77" w:rsidRPr="004F5D77" w:rsidRDefault="004F5D77" w:rsidP="004F5D77">
            <w:pPr>
              <w:spacing w:after="0" w:line="240" w:lineRule="auto"/>
              <w:rPr>
                <w:rFonts w:ascii="Verdana" w:eastAsia="Times New Roman" w:hAnsi="Verdana" w:cs="Tahoma"/>
                <w:color w:val="000000"/>
                <w:sz w:val="16"/>
                <w:szCs w:val="16"/>
                <w:lang w:eastAsia="ru-RU"/>
              </w:rPr>
            </w:pPr>
            <w:r w:rsidRPr="004F5D77">
              <w:rPr>
                <w:rFonts w:ascii="Verdana" w:eastAsia="Times New Roman" w:hAnsi="Verdana" w:cs="Tahoma"/>
                <w:color w:val="000000"/>
                <w:sz w:val="16"/>
                <w:szCs w:val="16"/>
                <w:lang w:eastAsia="ru-RU"/>
              </w:rPr>
              <w:t> </w:t>
            </w:r>
          </w:p>
        </w:tc>
        <w:tc>
          <w:tcPr>
            <w:tcW w:w="1097" w:type="dxa"/>
            <w:tcBorders>
              <w:top w:val="single" w:sz="4" w:space="0" w:color="auto"/>
              <w:left w:val="single" w:sz="4" w:space="0" w:color="auto"/>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jc w:val="right"/>
              <w:rPr>
                <w:rFonts w:ascii="Verdana" w:eastAsia="Times New Roman" w:hAnsi="Verdana" w:cs="Tahoma"/>
                <w:b/>
                <w:bCs/>
                <w:color w:val="FFFFFF"/>
                <w:sz w:val="16"/>
                <w:szCs w:val="16"/>
                <w:lang w:eastAsia="ru-RU"/>
              </w:rPr>
            </w:pPr>
            <w:r w:rsidRPr="004F5D77">
              <w:rPr>
                <w:rFonts w:ascii="Verdana" w:eastAsia="Times New Roman" w:hAnsi="Verdana" w:cs="Tahoma"/>
                <w:b/>
                <w:bCs/>
                <w:color w:val="FFFFFF"/>
                <w:sz w:val="16"/>
                <w:szCs w:val="16"/>
                <w:lang w:eastAsia="ru-RU"/>
              </w:rPr>
              <w:t>100 000</w:t>
            </w:r>
          </w:p>
        </w:tc>
        <w:tc>
          <w:tcPr>
            <w:tcW w:w="951" w:type="dxa"/>
            <w:tcBorders>
              <w:top w:val="single" w:sz="4" w:space="0" w:color="auto"/>
              <w:left w:val="nil"/>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jc w:val="right"/>
              <w:rPr>
                <w:rFonts w:ascii="Verdana" w:eastAsia="Times New Roman" w:hAnsi="Verdana" w:cs="Tahoma"/>
                <w:color w:val="FFFFFF"/>
                <w:sz w:val="16"/>
                <w:szCs w:val="16"/>
                <w:lang w:eastAsia="ru-RU"/>
              </w:rPr>
            </w:pPr>
            <w:r w:rsidRPr="004F5D77">
              <w:rPr>
                <w:rFonts w:ascii="Verdana" w:eastAsia="Times New Roman" w:hAnsi="Verdana" w:cs="Tahoma"/>
                <w:color w:val="FFFFFF"/>
                <w:sz w:val="16"/>
                <w:szCs w:val="16"/>
                <w:lang w:eastAsia="ru-RU"/>
              </w:rPr>
              <w:t>100,0%</w:t>
            </w:r>
          </w:p>
        </w:tc>
        <w:tc>
          <w:tcPr>
            <w:tcW w:w="1097" w:type="dxa"/>
            <w:tcBorders>
              <w:top w:val="single" w:sz="4" w:space="0" w:color="auto"/>
              <w:left w:val="nil"/>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jc w:val="right"/>
              <w:rPr>
                <w:rFonts w:ascii="Verdana" w:eastAsia="Times New Roman" w:hAnsi="Verdana" w:cs="Tahoma"/>
                <w:b/>
                <w:bCs/>
                <w:color w:val="FFFFFF"/>
                <w:sz w:val="16"/>
                <w:szCs w:val="16"/>
                <w:lang w:eastAsia="ru-RU"/>
              </w:rPr>
            </w:pPr>
            <w:r w:rsidRPr="004F5D77">
              <w:rPr>
                <w:rFonts w:ascii="Verdana" w:eastAsia="Times New Roman" w:hAnsi="Verdana" w:cs="Tahoma"/>
                <w:b/>
                <w:bCs/>
                <w:color w:val="FFFFFF"/>
                <w:sz w:val="16"/>
                <w:szCs w:val="16"/>
                <w:lang w:eastAsia="ru-RU"/>
              </w:rPr>
              <w:t>100 000</w:t>
            </w:r>
          </w:p>
        </w:tc>
        <w:tc>
          <w:tcPr>
            <w:tcW w:w="951" w:type="dxa"/>
            <w:tcBorders>
              <w:top w:val="single" w:sz="4" w:space="0" w:color="auto"/>
              <w:left w:val="nil"/>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jc w:val="right"/>
              <w:rPr>
                <w:rFonts w:ascii="Verdana" w:eastAsia="Times New Roman" w:hAnsi="Verdana" w:cs="Tahoma"/>
                <w:color w:val="FFFFFF"/>
                <w:sz w:val="16"/>
                <w:szCs w:val="16"/>
                <w:lang w:eastAsia="ru-RU"/>
              </w:rPr>
            </w:pPr>
            <w:r w:rsidRPr="004F5D77">
              <w:rPr>
                <w:rFonts w:ascii="Verdana" w:eastAsia="Times New Roman" w:hAnsi="Verdana" w:cs="Tahoma"/>
                <w:color w:val="FFFFFF"/>
                <w:sz w:val="16"/>
                <w:szCs w:val="16"/>
                <w:lang w:eastAsia="ru-RU"/>
              </w:rPr>
              <w:t>100,0%</w:t>
            </w:r>
          </w:p>
        </w:tc>
      </w:tr>
      <w:tr w:rsidR="004F5D77" w:rsidRPr="004F5D77" w:rsidTr="004F5D77">
        <w:trPr>
          <w:trHeight w:val="210"/>
        </w:trPr>
        <w:tc>
          <w:tcPr>
            <w:tcW w:w="2906" w:type="dxa"/>
            <w:gridSpan w:val="3"/>
            <w:tcBorders>
              <w:top w:val="single" w:sz="4" w:space="0" w:color="auto"/>
              <w:left w:val="single" w:sz="4" w:space="0" w:color="auto"/>
              <w:bottom w:val="single" w:sz="4" w:space="0" w:color="auto"/>
              <w:right w:val="nil"/>
            </w:tcBorders>
            <w:shd w:val="clear" w:color="000000" w:fill="009900"/>
            <w:noWrap/>
            <w:vAlign w:val="bottom"/>
            <w:hideMark/>
          </w:tcPr>
          <w:p w:rsidR="004F5D77" w:rsidRPr="004F5D77" w:rsidRDefault="004F5D77" w:rsidP="004F5D77">
            <w:pPr>
              <w:spacing w:after="0" w:line="240" w:lineRule="auto"/>
              <w:rPr>
                <w:rFonts w:ascii="Verdana" w:eastAsia="Times New Roman" w:hAnsi="Verdana" w:cs="Tahoma"/>
                <w:b/>
                <w:bCs/>
                <w:color w:val="FFCCFF"/>
                <w:sz w:val="16"/>
                <w:szCs w:val="16"/>
                <w:lang w:eastAsia="ru-RU"/>
              </w:rPr>
            </w:pPr>
            <w:r w:rsidRPr="004F5D77">
              <w:rPr>
                <w:rFonts w:ascii="Verdana" w:eastAsia="Times New Roman" w:hAnsi="Verdana" w:cs="Tahoma"/>
                <w:b/>
                <w:bCs/>
                <w:color w:val="FFCCFF"/>
                <w:sz w:val="16"/>
                <w:szCs w:val="16"/>
                <w:lang w:eastAsia="ru-RU"/>
              </w:rPr>
              <w:t>Переменные издержки</w:t>
            </w:r>
          </w:p>
        </w:tc>
        <w:tc>
          <w:tcPr>
            <w:tcW w:w="848" w:type="dxa"/>
            <w:tcBorders>
              <w:top w:val="nil"/>
              <w:left w:val="nil"/>
              <w:bottom w:val="single" w:sz="4" w:space="0" w:color="auto"/>
              <w:right w:val="nil"/>
            </w:tcBorders>
            <w:shd w:val="clear" w:color="000000" w:fill="009900"/>
            <w:noWrap/>
            <w:vAlign w:val="bottom"/>
            <w:hideMark/>
          </w:tcPr>
          <w:p w:rsidR="004F5D77" w:rsidRPr="004F5D77" w:rsidRDefault="004F5D77" w:rsidP="004F5D77">
            <w:pPr>
              <w:spacing w:after="0" w:line="240" w:lineRule="auto"/>
              <w:rPr>
                <w:rFonts w:ascii="Verdana" w:eastAsia="Times New Roman" w:hAnsi="Verdana" w:cs="Tahoma"/>
                <w:color w:val="000000"/>
                <w:sz w:val="16"/>
                <w:szCs w:val="16"/>
                <w:lang w:eastAsia="ru-RU"/>
              </w:rPr>
            </w:pPr>
            <w:r w:rsidRPr="004F5D77">
              <w:rPr>
                <w:rFonts w:ascii="Verdana" w:eastAsia="Times New Roman" w:hAnsi="Verdana" w:cs="Tahoma"/>
                <w:color w:val="000000"/>
                <w:sz w:val="16"/>
                <w:szCs w:val="16"/>
                <w:lang w:eastAsia="ru-RU"/>
              </w:rPr>
              <w:t> </w:t>
            </w:r>
          </w:p>
        </w:tc>
        <w:tc>
          <w:tcPr>
            <w:tcW w:w="1097" w:type="dxa"/>
            <w:tcBorders>
              <w:top w:val="nil"/>
              <w:left w:val="single" w:sz="4" w:space="0" w:color="auto"/>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jc w:val="right"/>
              <w:rPr>
                <w:rFonts w:ascii="Verdana" w:eastAsia="Times New Roman" w:hAnsi="Verdana" w:cs="Tahoma"/>
                <w:b/>
                <w:bCs/>
                <w:color w:val="FFCCFF"/>
                <w:sz w:val="16"/>
                <w:szCs w:val="16"/>
                <w:lang w:eastAsia="ru-RU"/>
              </w:rPr>
            </w:pPr>
            <w:r w:rsidRPr="004F5D77">
              <w:rPr>
                <w:rFonts w:ascii="Verdana" w:eastAsia="Times New Roman" w:hAnsi="Verdana" w:cs="Tahoma"/>
                <w:b/>
                <w:bCs/>
                <w:color w:val="FFCCFF"/>
                <w:sz w:val="16"/>
                <w:szCs w:val="16"/>
                <w:lang w:eastAsia="ru-RU"/>
              </w:rPr>
              <w:t>60 000</w:t>
            </w:r>
          </w:p>
        </w:tc>
        <w:tc>
          <w:tcPr>
            <w:tcW w:w="951" w:type="dxa"/>
            <w:tcBorders>
              <w:top w:val="nil"/>
              <w:left w:val="nil"/>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jc w:val="right"/>
              <w:rPr>
                <w:rFonts w:ascii="Verdana" w:eastAsia="Times New Roman" w:hAnsi="Verdana" w:cs="Tahoma"/>
                <w:color w:val="FFCCFF"/>
                <w:sz w:val="16"/>
                <w:szCs w:val="16"/>
                <w:lang w:eastAsia="ru-RU"/>
              </w:rPr>
            </w:pPr>
            <w:r w:rsidRPr="004F5D77">
              <w:rPr>
                <w:rFonts w:ascii="Verdana" w:eastAsia="Times New Roman" w:hAnsi="Verdana" w:cs="Tahoma"/>
                <w:color w:val="FFCCFF"/>
                <w:sz w:val="16"/>
                <w:szCs w:val="16"/>
                <w:lang w:eastAsia="ru-RU"/>
              </w:rPr>
              <w:t>60,0%</w:t>
            </w:r>
          </w:p>
        </w:tc>
        <w:tc>
          <w:tcPr>
            <w:tcW w:w="1097" w:type="dxa"/>
            <w:tcBorders>
              <w:top w:val="nil"/>
              <w:left w:val="nil"/>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jc w:val="right"/>
              <w:rPr>
                <w:rFonts w:ascii="Verdana" w:eastAsia="Times New Roman" w:hAnsi="Verdana" w:cs="Tahoma"/>
                <w:b/>
                <w:bCs/>
                <w:color w:val="FFCCFF"/>
                <w:sz w:val="16"/>
                <w:szCs w:val="16"/>
                <w:lang w:eastAsia="ru-RU"/>
              </w:rPr>
            </w:pPr>
            <w:r w:rsidRPr="004F5D77">
              <w:rPr>
                <w:rFonts w:ascii="Verdana" w:eastAsia="Times New Roman" w:hAnsi="Verdana" w:cs="Tahoma"/>
                <w:b/>
                <w:bCs/>
                <w:color w:val="FFCCFF"/>
                <w:sz w:val="16"/>
                <w:szCs w:val="16"/>
                <w:lang w:eastAsia="ru-RU"/>
              </w:rPr>
              <w:t>30 000</w:t>
            </w:r>
          </w:p>
        </w:tc>
        <w:tc>
          <w:tcPr>
            <w:tcW w:w="951" w:type="dxa"/>
            <w:tcBorders>
              <w:top w:val="nil"/>
              <w:left w:val="nil"/>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jc w:val="right"/>
              <w:rPr>
                <w:rFonts w:ascii="Verdana" w:eastAsia="Times New Roman" w:hAnsi="Verdana" w:cs="Tahoma"/>
                <w:color w:val="FFCCFF"/>
                <w:sz w:val="16"/>
                <w:szCs w:val="16"/>
                <w:lang w:eastAsia="ru-RU"/>
              </w:rPr>
            </w:pPr>
            <w:r w:rsidRPr="004F5D77">
              <w:rPr>
                <w:rFonts w:ascii="Verdana" w:eastAsia="Times New Roman" w:hAnsi="Verdana" w:cs="Tahoma"/>
                <w:color w:val="FFCCFF"/>
                <w:sz w:val="16"/>
                <w:szCs w:val="16"/>
                <w:lang w:eastAsia="ru-RU"/>
              </w:rPr>
              <w:t>30,0%</w:t>
            </w:r>
          </w:p>
        </w:tc>
      </w:tr>
      <w:tr w:rsidR="004F5D77" w:rsidRPr="004F5D77" w:rsidTr="004F5D77">
        <w:trPr>
          <w:trHeight w:val="210"/>
        </w:trPr>
        <w:tc>
          <w:tcPr>
            <w:tcW w:w="2906" w:type="dxa"/>
            <w:gridSpan w:val="3"/>
            <w:tcBorders>
              <w:top w:val="single" w:sz="4" w:space="0" w:color="auto"/>
              <w:left w:val="single" w:sz="4" w:space="0" w:color="auto"/>
              <w:bottom w:val="single" w:sz="4" w:space="0" w:color="auto"/>
              <w:right w:val="nil"/>
            </w:tcBorders>
            <w:shd w:val="clear" w:color="000000" w:fill="009900"/>
            <w:noWrap/>
            <w:vAlign w:val="bottom"/>
            <w:hideMark/>
          </w:tcPr>
          <w:p w:rsidR="004F5D77" w:rsidRPr="004F5D77" w:rsidRDefault="004F5D77" w:rsidP="004F5D77">
            <w:pPr>
              <w:spacing w:after="0" w:line="240" w:lineRule="auto"/>
              <w:rPr>
                <w:rFonts w:ascii="Verdana" w:eastAsia="Times New Roman" w:hAnsi="Verdana" w:cs="Tahoma"/>
                <w:b/>
                <w:bCs/>
                <w:color w:val="FFFFFF"/>
                <w:sz w:val="16"/>
                <w:szCs w:val="16"/>
                <w:lang w:eastAsia="ru-RU"/>
              </w:rPr>
            </w:pPr>
            <w:r w:rsidRPr="004F5D77">
              <w:rPr>
                <w:rFonts w:ascii="Verdana" w:eastAsia="Times New Roman" w:hAnsi="Verdana" w:cs="Tahoma"/>
                <w:b/>
                <w:bCs/>
                <w:color w:val="FFFFFF"/>
                <w:sz w:val="16"/>
                <w:szCs w:val="16"/>
                <w:lang w:eastAsia="ru-RU"/>
              </w:rPr>
              <w:t>Вложенный доход</w:t>
            </w:r>
          </w:p>
        </w:tc>
        <w:tc>
          <w:tcPr>
            <w:tcW w:w="848" w:type="dxa"/>
            <w:tcBorders>
              <w:top w:val="nil"/>
              <w:left w:val="nil"/>
              <w:bottom w:val="single" w:sz="4" w:space="0" w:color="auto"/>
              <w:right w:val="nil"/>
            </w:tcBorders>
            <w:shd w:val="clear" w:color="000000" w:fill="009900"/>
            <w:noWrap/>
            <w:vAlign w:val="bottom"/>
            <w:hideMark/>
          </w:tcPr>
          <w:p w:rsidR="004F5D77" w:rsidRPr="004F5D77" w:rsidRDefault="004F5D77" w:rsidP="004F5D77">
            <w:pPr>
              <w:spacing w:after="0" w:line="240" w:lineRule="auto"/>
              <w:rPr>
                <w:rFonts w:ascii="Verdana" w:eastAsia="Times New Roman" w:hAnsi="Verdana" w:cs="Tahoma"/>
                <w:color w:val="000000"/>
                <w:sz w:val="16"/>
                <w:szCs w:val="16"/>
                <w:lang w:eastAsia="ru-RU"/>
              </w:rPr>
            </w:pPr>
            <w:r w:rsidRPr="004F5D77">
              <w:rPr>
                <w:rFonts w:ascii="Verdana" w:eastAsia="Times New Roman" w:hAnsi="Verdana" w:cs="Tahoma"/>
                <w:color w:val="000000"/>
                <w:sz w:val="16"/>
                <w:szCs w:val="16"/>
                <w:lang w:eastAsia="ru-RU"/>
              </w:rPr>
              <w:t> </w:t>
            </w:r>
          </w:p>
        </w:tc>
        <w:tc>
          <w:tcPr>
            <w:tcW w:w="1097" w:type="dxa"/>
            <w:tcBorders>
              <w:top w:val="nil"/>
              <w:left w:val="single" w:sz="4" w:space="0" w:color="auto"/>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jc w:val="right"/>
              <w:rPr>
                <w:rFonts w:ascii="Verdana" w:eastAsia="Times New Roman" w:hAnsi="Verdana" w:cs="Tahoma"/>
                <w:b/>
                <w:bCs/>
                <w:color w:val="FFFFFF"/>
                <w:sz w:val="16"/>
                <w:szCs w:val="16"/>
                <w:lang w:eastAsia="ru-RU"/>
              </w:rPr>
            </w:pPr>
            <w:r w:rsidRPr="004F5D77">
              <w:rPr>
                <w:rFonts w:ascii="Verdana" w:eastAsia="Times New Roman" w:hAnsi="Verdana" w:cs="Tahoma"/>
                <w:b/>
                <w:bCs/>
                <w:color w:val="FFFFFF"/>
                <w:sz w:val="16"/>
                <w:szCs w:val="16"/>
                <w:lang w:eastAsia="ru-RU"/>
              </w:rPr>
              <w:t>40 000</w:t>
            </w:r>
          </w:p>
        </w:tc>
        <w:tc>
          <w:tcPr>
            <w:tcW w:w="951" w:type="dxa"/>
            <w:tcBorders>
              <w:top w:val="nil"/>
              <w:left w:val="nil"/>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jc w:val="right"/>
              <w:rPr>
                <w:rFonts w:ascii="Verdana" w:eastAsia="Times New Roman" w:hAnsi="Verdana" w:cs="Tahoma"/>
                <w:color w:val="FFFFFF"/>
                <w:sz w:val="16"/>
                <w:szCs w:val="16"/>
                <w:lang w:eastAsia="ru-RU"/>
              </w:rPr>
            </w:pPr>
            <w:r w:rsidRPr="004F5D77">
              <w:rPr>
                <w:rFonts w:ascii="Verdana" w:eastAsia="Times New Roman" w:hAnsi="Verdana" w:cs="Tahoma"/>
                <w:color w:val="FFFFFF"/>
                <w:sz w:val="16"/>
                <w:szCs w:val="16"/>
                <w:lang w:eastAsia="ru-RU"/>
              </w:rPr>
              <w:t>40,0%</w:t>
            </w:r>
          </w:p>
        </w:tc>
        <w:tc>
          <w:tcPr>
            <w:tcW w:w="1097" w:type="dxa"/>
            <w:tcBorders>
              <w:top w:val="nil"/>
              <w:left w:val="nil"/>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jc w:val="right"/>
              <w:rPr>
                <w:rFonts w:ascii="Verdana" w:eastAsia="Times New Roman" w:hAnsi="Verdana" w:cs="Tahoma"/>
                <w:b/>
                <w:bCs/>
                <w:color w:val="FFFFFF"/>
                <w:sz w:val="16"/>
                <w:szCs w:val="16"/>
                <w:lang w:eastAsia="ru-RU"/>
              </w:rPr>
            </w:pPr>
            <w:r w:rsidRPr="004F5D77">
              <w:rPr>
                <w:rFonts w:ascii="Verdana" w:eastAsia="Times New Roman" w:hAnsi="Verdana" w:cs="Tahoma"/>
                <w:b/>
                <w:bCs/>
                <w:color w:val="FFFFFF"/>
                <w:sz w:val="16"/>
                <w:szCs w:val="16"/>
                <w:lang w:eastAsia="ru-RU"/>
              </w:rPr>
              <w:t>70 000</w:t>
            </w:r>
          </w:p>
        </w:tc>
        <w:tc>
          <w:tcPr>
            <w:tcW w:w="951" w:type="dxa"/>
            <w:tcBorders>
              <w:top w:val="nil"/>
              <w:left w:val="nil"/>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jc w:val="right"/>
              <w:rPr>
                <w:rFonts w:ascii="Verdana" w:eastAsia="Times New Roman" w:hAnsi="Verdana" w:cs="Tahoma"/>
                <w:color w:val="FFFFFF"/>
                <w:sz w:val="16"/>
                <w:szCs w:val="16"/>
                <w:lang w:eastAsia="ru-RU"/>
              </w:rPr>
            </w:pPr>
            <w:r w:rsidRPr="004F5D77">
              <w:rPr>
                <w:rFonts w:ascii="Verdana" w:eastAsia="Times New Roman" w:hAnsi="Verdana" w:cs="Tahoma"/>
                <w:color w:val="FFFFFF"/>
                <w:sz w:val="16"/>
                <w:szCs w:val="16"/>
                <w:lang w:eastAsia="ru-RU"/>
              </w:rPr>
              <w:t>70,0%</w:t>
            </w:r>
          </w:p>
        </w:tc>
      </w:tr>
      <w:tr w:rsidR="004F5D77" w:rsidRPr="004F5D77" w:rsidTr="004F5D77">
        <w:trPr>
          <w:trHeight w:val="210"/>
        </w:trPr>
        <w:tc>
          <w:tcPr>
            <w:tcW w:w="2906" w:type="dxa"/>
            <w:gridSpan w:val="3"/>
            <w:tcBorders>
              <w:top w:val="single" w:sz="4" w:space="0" w:color="auto"/>
              <w:left w:val="single" w:sz="4" w:space="0" w:color="auto"/>
              <w:bottom w:val="single" w:sz="4" w:space="0" w:color="auto"/>
              <w:right w:val="nil"/>
            </w:tcBorders>
            <w:shd w:val="clear" w:color="000000" w:fill="009900"/>
            <w:noWrap/>
            <w:vAlign w:val="bottom"/>
            <w:hideMark/>
          </w:tcPr>
          <w:p w:rsidR="004F5D77" w:rsidRPr="004F5D77" w:rsidRDefault="004F5D77" w:rsidP="004F5D77">
            <w:pPr>
              <w:spacing w:after="0" w:line="240" w:lineRule="auto"/>
              <w:rPr>
                <w:rFonts w:ascii="Verdana" w:eastAsia="Times New Roman" w:hAnsi="Verdana" w:cs="Tahoma"/>
                <w:b/>
                <w:bCs/>
                <w:color w:val="FFCCFF"/>
                <w:sz w:val="16"/>
                <w:szCs w:val="16"/>
                <w:lang w:eastAsia="ru-RU"/>
              </w:rPr>
            </w:pPr>
            <w:r w:rsidRPr="004F5D77">
              <w:rPr>
                <w:rFonts w:ascii="Verdana" w:eastAsia="Times New Roman" w:hAnsi="Verdana" w:cs="Tahoma"/>
                <w:b/>
                <w:bCs/>
                <w:color w:val="FFCCFF"/>
                <w:sz w:val="16"/>
                <w:szCs w:val="16"/>
                <w:lang w:eastAsia="ru-RU"/>
              </w:rPr>
              <w:t>Постоянные издержки</w:t>
            </w:r>
          </w:p>
        </w:tc>
        <w:tc>
          <w:tcPr>
            <w:tcW w:w="848" w:type="dxa"/>
            <w:tcBorders>
              <w:top w:val="nil"/>
              <w:left w:val="nil"/>
              <w:bottom w:val="single" w:sz="4" w:space="0" w:color="auto"/>
              <w:right w:val="nil"/>
            </w:tcBorders>
            <w:shd w:val="clear" w:color="000000" w:fill="009900"/>
            <w:noWrap/>
            <w:vAlign w:val="bottom"/>
            <w:hideMark/>
          </w:tcPr>
          <w:p w:rsidR="004F5D77" w:rsidRPr="004F5D77" w:rsidRDefault="004F5D77" w:rsidP="004F5D77">
            <w:pPr>
              <w:spacing w:after="0" w:line="240" w:lineRule="auto"/>
              <w:rPr>
                <w:rFonts w:ascii="Verdana" w:eastAsia="Times New Roman" w:hAnsi="Verdana" w:cs="Tahoma"/>
                <w:color w:val="000000"/>
                <w:sz w:val="16"/>
                <w:szCs w:val="16"/>
                <w:lang w:eastAsia="ru-RU"/>
              </w:rPr>
            </w:pPr>
            <w:r w:rsidRPr="004F5D77">
              <w:rPr>
                <w:rFonts w:ascii="Verdana" w:eastAsia="Times New Roman" w:hAnsi="Verdana" w:cs="Tahoma"/>
                <w:color w:val="000000"/>
                <w:sz w:val="16"/>
                <w:szCs w:val="16"/>
                <w:lang w:eastAsia="ru-RU"/>
              </w:rPr>
              <w:t> </w:t>
            </w:r>
          </w:p>
        </w:tc>
        <w:tc>
          <w:tcPr>
            <w:tcW w:w="1097" w:type="dxa"/>
            <w:tcBorders>
              <w:top w:val="nil"/>
              <w:left w:val="single" w:sz="4" w:space="0" w:color="auto"/>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jc w:val="right"/>
              <w:rPr>
                <w:rFonts w:ascii="Verdana" w:eastAsia="Times New Roman" w:hAnsi="Verdana" w:cs="Tahoma"/>
                <w:b/>
                <w:bCs/>
                <w:color w:val="FFCCFF"/>
                <w:sz w:val="16"/>
                <w:szCs w:val="16"/>
                <w:lang w:eastAsia="ru-RU"/>
              </w:rPr>
            </w:pPr>
            <w:r w:rsidRPr="004F5D77">
              <w:rPr>
                <w:rFonts w:ascii="Verdana" w:eastAsia="Times New Roman" w:hAnsi="Verdana" w:cs="Tahoma"/>
                <w:b/>
                <w:bCs/>
                <w:color w:val="FFCCFF"/>
                <w:sz w:val="16"/>
                <w:szCs w:val="16"/>
                <w:lang w:eastAsia="ru-RU"/>
              </w:rPr>
              <w:t>30 000</w:t>
            </w:r>
          </w:p>
        </w:tc>
        <w:tc>
          <w:tcPr>
            <w:tcW w:w="951" w:type="dxa"/>
            <w:tcBorders>
              <w:top w:val="nil"/>
              <w:left w:val="nil"/>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rPr>
                <w:rFonts w:ascii="Verdana" w:eastAsia="Times New Roman" w:hAnsi="Verdana" w:cs="Tahoma"/>
                <w:color w:val="FFCCFF"/>
                <w:sz w:val="16"/>
                <w:szCs w:val="16"/>
                <w:lang w:eastAsia="ru-RU"/>
              </w:rPr>
            </w:pPr>
            <w:r w:rsidRPr="004F5D77">
              <w:rPr>
                <w:rFonts w:ascii="Verdana" w:eastAsia="Times New Roman" w:hAnsi="Verdana" w:cs="Tahoma"/>
                <w:color w:val="FFCCFF"/>
                <w:sz w:val="16"/>
                <w:szCs w:val="16"/>
                <w:lang w:eastAsia="ru-RU"/>
              </w:rPr>
              <w:t> </w:t>
            </w:r>
          </w:p>
        </w:tc>
        <w:tc>
          <w:tcPr>
            <w:tcW w:w="1097" w:type="dxa"/>
            <w:tcBorders>
              <w:top w:val="nil"/>
              <w:left w:val="nil"/>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jc w:val="right"/>
              <w:rPr>
                <w:rFonts w:ascii="Verdana" w:eastAsia="Times New Roman" w:hAnsi="Verdana" w:cs="Tahoma"/>
                <w:b/>
                <w:bCs/>
                <w:color w:val="FFCCFF"/>
                <w:sz w:val="16"/>
                <w:szCs w:val="16"/>
                <w:lang w:eastAsia="ru-RU"/>
              </w:rPr>
            </w:pPr>
            <w:r w:rsidRPr="004F5D77">
              <w:rPr>
                <w:rFonts w:ascii="Verdana" w:eastAsia="Times New Roman" w:hAnsi="Verdana" w:cs="Tahoma"/>
                <w:b/>
                <w:bCs/>
                <w:color w:val="FFCCFF"/>
                <w:sz w:val="16"/>
                <w:szCs w:val="16"/>
                <w:lang w:eastAsia="ru-RU"/>
              </w:rPr>
              <w:t>60 000</w:t>
            </w:r>
          </w:p>
        </w:tc>
        <w:tc>
          <w:tcPr>
            <w:tcW w:w="951" w:type="dxa"/>
            <w:tcBorders>
              <w:top w:val="nil"/>
              <w:left w:val="nil"/>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rPr>
                <w:rFonts w:ascii="Verdana" w:eastAsia="Times New Roman" w:hAnsi="Verdana" w:cs="Tahoma"/>
                <w:color w:val="FFCCFF"/>
                <w:sz w:val="16"/>
                <w:szCs w:val="16"/>
                <w:lang w:eastAsia="ru-RU"/>
              </w:rPr>
            </w:pPr>
            <w:r w:rsidRPr="004F5D77">
              <w:rPr>
                <w:rFonts w:ascii="Verdana" w:eastAsia="Times New Roman" w:hAnsi="Verdana" w:cs="Tahoma"/>
                <w:color w:val="FFCCFF"/>
                <w:sz w:val="16"/>
                <w:szCs w:val="16"/>
                <w:lang w:eastAsia="ru-RU"/>
              </w:rPr>
              <w:t> </w:t>
            </w:r>
          </w:p>
        </w:tc>
      </w:tr>
      <w:tr w:rsidR="004F5D77" w:rsidRPr="004F5D77" w:rsidTr="004F5D77">
        <w:trPr>
          <w:trHeight w:val="210"/>
        </w:trPr>
        <w:tc>
          <w:tcPr>
            <w:tcW w:w="2906" w:type="dxa"/>
            <w:gridSpan w:val="3"/>
            <w:tcBorders>
              <w:top w:val="single" w:sz="4" w:space="0" w:color="auto"/>
              <w:left w:val="single" w:sz="4" w:space="0" w:color="auto"/>
              <w:bottom w:val="single" w:sz="4" w:space="0" w:color="auto"/>
              <w:right w:val="nil"/>
            </w:tcBorders>
            <w:shd w:val="clear" w:color="000000" w:fill="009900"/>
            <w:noWrap/>
            <w:vAlign w:val="bottom"/>
            <w:hideMark/>
          </w:tcPr>
          <w:p w:rsidR="004F5D77" w:rsidRPr="004F5D77" w:rsidRDefault="004F5D77" w:rsidP="004F5D77">
            <w:pPr>
              <w:spacing w:after="0" w:line="240" w:lineRule="auto"/>
              <w:rPr>
                <w:rFonts w:ascii="Verdana" w:eastAsia="Times New Roman" w:hAnsi="Verdana" w:cs="Tahoma"/>
                <w:b/>
                <w:bCs/>
                <w:color w:val="FFFFFF"/>
                <w:sz w:val="16"/>
                <w:szCs w:val="16"/>
                <w:lang w:eastAsia="ru-RU"/>
              </w:rPr>
            </w:pPr>
            <w:r w:rsidRPr="004F5D77">
              <w:rPr>
                <w:rFonts w:ascii="Verdana" w:eastAsia="Times New Roman" w:hAnsi="Verdana" w:cs="Tahoma"/>
                <w:b/>
                <w:bCs/>
                <w:color w:val="FFFFFF"/>
                <w:sz w:val="16"/>
                <w:szCs w:val="16"/>
                <w:lang w:eastAsia="ru-RU"/>
              </w:rPr>
              <w:t>Прибыль до налогов</w:t>
            </w:r>
          </w:p>
        </w:tc>
        <w:tc>
          <w:tcPr>
            <w:tcW w:w="848" w:type="dxa"/>
            <w:tcBorders>
              <w:top w:val="nil"/>
              <w:left w:val="nil"/>
              <w:bottom w:val="single" w:sz="4" w:space="0" w:color="auto"/>
              <w:right w:val="nil"/>
            </w:tcBorders>
            <w:shd w:val="clear" w:color="000000" w:fill="009900"/>
            <w:noWrap/>
            <w:vAlign w:val="bottom"/>
            <w:hideMark/>
          </w:tcPr>
          <w:p w:rsidR="004F5D77" w:rsidRPr="004F5D77" w:rsidRDefault="004F5D77" w:rsidP="004F5D77">
            <w:pPr>
              <w:spacing w:after="0" w:line="240" w:lineRule="auto"/>
              <w:rPr>
                <w:rFonts w:ascii="Verdana" w:eastAsia="Times New Roman" w:hAnsi="Verdana" w:cs="Tahoma"/>
                <w:color w:val="000000"/>
                <w:sz w:val="16"/>
                <w:szCs w:val="16"/>
                <w:lang w:eastAsia="ru-RU"/>
              </w:rPr>
            </w:pPr>
            <w:r w:rsidRPr="004F5D77">
              <w:rPr>
                <w:rFonts w:ascii="Verdana" w:eastAsia="Times New Roman" w:hAnsi="Verdana" w:cs="Tahoma"/>
                <w:color w:val="000000"/>
                <w:sz w:val="16"/>
                <w:szCs w:val="16"/>
                <w:lang w:eastAsia="ru-RU"/>
              </w:rPr>
              <w:t> </w:t>
            </w:r>
          </w:p>
        </w:tc>
        <w:tc>
          <w:tcPr>
            <w:tcW w:w="1097" w:type="dxa"/>
            <w:tcBorders>
              <w:top w:val="nil"/>
              <w:left w:val="single" w:sz="4" w:space="0" w:color="auto"/>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jc w:val="right"/>
              <w:rPr>
                <w:rFonts w:ascii="Verdana" w:eastAsia="Times New Roman" w:hAnsi="Verdana" w:cs="Tahoma"/>
                <w:b/>
                <w:bCs/>
                <w:color w:val="FFCCFF"/>
                <w:sz w:val="16"/>
                <w:szCs w:val="16"/>
                <w:lang w:eastAsia="ru-RU"/>
              </w:rPr>
            </w:pPr>
            <w:r w:rsidRPr="004F5D77">
              <w:rPr>
                <w:rFonts w:ascii="Verdana" w:eastAsia="Times New Roman" w:hAnsi="Verdana" w:cs="Tahoma"/>
                <w:b/>
                <w:bCs/>
                <w:color w:val="FFCCFF"/>
                <w:sz w:val="16"/>
                <w:szCs w:val="16"/>
                <w:lang w:eastAsia="ru-RU"/>
              </w:rPr>
              <w:t>10 000</w:t>
            </w:r>
          </w:p>
        </w:tc>
        <w:tc>
          <w:tcPr>
            <w:tcW w:w="951" w:type="dxa"/>
            <w:tcBorders>
              <w:top w:val="nil"/>
              <w:left w:val="nil"/>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rPr>
                <w:rFonts w:ascii="Verdana" w:eastAsia="Times New Roman" w:hAnsi="Verdana" w:cs="Tahoma"/>
                <w:color w:val="FFCCFF"/>
                <w:sz w:val="16"/>
                <w:szCs w:val="16"/>
                <w:lang w:eastAsia="ru-RU"/>
              </w:rPr>
            </w:pPr>
            <w:r w:rsidRPr="004F5D77">
              <w:rPr>
                <w:rFonts w:ascii="Verdana" w:eastAsia="Times New Roman" w:hAnsi="Verdana" w:cs="Tahoma"/>
                <w:color w:val="FFCCFF"/>
                <w:sz w:val="16"/>
                <w:szCs w:val="16"/>
                <w:lang w:eastAsia="ru-RU"/>
              </w:rPr>
              <w:t> </w:t>
            </w:r>
          </w:p>
        </w:tc>
        <w:tc>
          <w:tcPr>
            <w:tcW w:w="1097" w:type="dxa"/>
            <w:tcBorders>
              <w:top w:val="nil"/>
              <w:left w:val="nil"/>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jc w:val="right"/>
              <w:rPr>
                <w:rFonts w:ascii="Verdana" w:eastAsia="Times New Roman" w:hAnsi="Verdana" w:cs="Tahoma"/>
                <w:b/>
                <w:bCs/>
                <w:color w:val="FFCCFF"/>
                <w:sz w:val="16"/>
                <w:szCs w:val="16"/>
                <w:lang w:eastAsia="ru-RU"/>
              </w:rPr>
            </w:pPr>
            <w:r w:rsidRPr="004F5D77">
              <w:rPr>
                <w:rFonts w:ascii="Verdana" w:eastAsia="Times New Roman" w:hAnsi="Verdana" w:cs="Tahoma"/>
                <w:b/>
                <w:bCs/>
                <w:color w:val="FFCCFF"/>
                <w:sz w:val="16"/>
                <w:szCs w:val="16"/>
                <w:lang w:eastAsia="ru-RU"/>
              </w:rPr>
              <w:t>10 000</w:t>
            </w:r>
          </w:p>
        </w:tc>
        <w:tc>
          <w:tcPr>
            <w:tcW w:w="951" w:type="dxa"/>
            <w:tcBorders>
              <w:top w:val="nil"/>
              <w:left w:val="nil"/>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rPr>
                <w:rFonts w:ascii="Verdana" w:eastAsia="Times New Roman" w:hAnsi="Verdana" w:cs="Tahoma"/>
                <w:color w:val="FFCCFF"/>
                <w:sz w:val="16"/>
                <w:szCs w:val="16"/>
                <w:lang w:eastAsia="ru-RU"/>
              </w:rPr>
            </w:pPr>
            <w:r w:rsidRPr="004F5D77">
              <w:rPr>
                <w:rFonts w:ascii="Verdana" w:eastAsia="Times New Roman" w:hAnsi="Verdana" w:cs="Tahoma"/>
                <w:color w:val="FFCCFF"/>
                <w:sz w:val="16"/>
                <w:szCs w:val="16"/>
                <w:lang w:eastAsia="ru-RU"/>
              </w:rPr>
              <w:t> </w:t>
            </w:r>
          </w:p>
        </w:tc>
      </w:tr>
    </w:tbl>
    <w:p w:rsidR="004D067D"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Пусть в будущем ожидается улучшение состояния на рынке, что в конечном итоге приведет к увеличению объема продаж на 10 </w:t>
      </w:r>
      <w:r w:rsidR="009D48DC">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Тогда отчеты о прибыли буд</w:t>
      </w:r>
      <w:r w:rsidR="004F5D77">
        <w:rPr>
          <w:rFonts w:ascii="Verdana" w:eastAsia="Times New Roman" w:hAnsi="Verdana" w:cs="Times New Roman"/>
          <w:color w:val="000000" w:themeColor="text1"/>
          <w:sz w:val="18"/>
          <w:szCs w:val="18"/>
          <w:lang w:eastAsia="ru-RU"/>
        </w:rPr>
        <w:t>ут выглядеть следующим образом:</w:t>
      </w:r>
    </w:p>
    <w:tbl>
      <w:tblPr>
        <w:tblW w:w="7850" w:type="dxa"/>
        <w:tblInd w:w="103" w:type="dxa"/>
        <w:tblLook w:val="04A0"/>
      </w:tblPr>
      <w:tblGrid>
        <w:gridCol w:w="514"/>
        <w:gridCol w:w="514"/>
        <w:gridCol w:w="2088"/>
        <w:gridCol w:w="848"/>
        <w:gridCol w:w="1097"/>
        <w:gridCol w:w="951"/>
        <w:gridCol w:w="1097"/>
        <w:gridCol w:w="951"/>
      </w:tblGrid>
      <w:tr w:rsidR="004F5D77" w:rsidRPr="004F5D77" w:rsidTr="004F5D77">
        <w:trPr>
          <w:trHeight w:val="210"/>
        </w:trPr>
        <w:tc>
          <w:tcPr>
            <w:tcW w:w="2906" w:type="dxa"/>
            <w:gridSpan w:val="3"/>
            <w:tcBorders>
              <w:top w:val="single" w:sz="4" w:space="0" w:color="auto"/>
              <w:left w:val="single" w:sz="4" w:space="0" w:color="auto"/>
              <w:bottom w:val="single" w:sz="4" w:space="0" w:color="auto"/>
              <w:right w:val="nil"/>
            </w:tcBorders>
            <w:shd w:val="clear" w:color="000000" w:fill="009900"/>
            <w:noWrap/>
            <w:vAlign w:val="bottom"/>
            <w:hideMark/>
          </w:tcPr>
          <w:p w:rsidR="004F5D77" w:rsidRPr="004F5D77" w:rsidRDefault="004F5D77" w:rsidP="004F5D77">
            <w:pPr>
              <w:spacing w:after="0" w:line="240" w:lineRule="auto"/>
              <w:rPr>
                <w:rFonts w:ascii="Verdana" w:eastAsia="Times New Roman" w:hAnsi="Verdana" w:cs="Tahoma"/>
                <w:color w:val="FFFFFF"/>
                <w:sz w:val="16"/>
                <w:szCs w:val="16"/>
                <w:lang w:eastAsia="ru-RU"/>
              </w:rPr>
            </w:pPr>
            <w:r w:rsidRPr="004F5D77">
              <w:rPr>
                <w:rFonts w:ascii="Verdana" w:eastAsia="Times New Roman" w:hAnsi="Verdana" w:cs="Tahoma"/>
                <w:color w:val="FFFFFF"/>
                <w:sz w:val="16"/>
                <w:szCs w:val="16"/>
                <w:lang w:eastAsia="ru-RU"/>
              </w:rPr>
              <w:t>Наименование показателей</w:t>
            </w:r>
          </w:p>
        </w:tc>
        <w:tc>
          <w:tcPr>
            <w:tcW w:w="848" w:type="dxa"/>
            <w:tcBorders>
              <w:top w:val="single" w:sz="4" w:space="0" w:color="auto"/>
              <w:left w:val="nil"/>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rPr>
                <w:rFonts w:ascii="Verdana" w:eastAsia="Times New Roman" w:hAnsi="Verdana" w:cs="Tahoma"/>
                <w:color w:val="000000"/>
                <w:sz w:val="16"/>
                <w:szCs w:val="16"/>
                <w:lang w:eastAsia="ru-RU"/>
              </w:rPr>
            </w:pPr>
            <w:r w:rsidRPr="004F5D77">
              <w:rPr>
                <w:rFonts w:ascii="Verdana" w:eastAsia="Times New Roman" w:hAnsi="Verdana" w:cs="Tahoma"/>
                <w:color w:val="000000"/>
                <w:sz w:val="16"/>
                <w:szCs w:val="16"/>
                <w:lang w:eastAsia="ru-RU"/>
              </w:rPr>
              <w:t> </w:t>
            </w:r>
          </w:p>
        </w:tc>
        <w:tc>
          <w:tcPr>
            <w:tcW w:w="2048" w:type="dxa"/>
            <w:gridSpan w:val="2"/>
            <w:tcBorders>
              <w:top w:val="single" w:sz="4" w:space="0" w:color="auto"/>
              <w:left w:val="single" w:sz="4" w:space="0" w:color="auto"/>
              <w:bottom w:val="single" w:sz="4" w:space="0" w:color="auto"/>
              <w:right w:val="single" w:sz="4" w:space="0" w:color="000000"/>
            </w:tcBorders>
            <w:shd w:val="clear" w:color="000000" w:fill="009900"/>
            <w:noWrap/>
            <w:vAlign w:val="bottom"/>
            <w:hideMark/>
          </w:tcPr>
          <w:p w:rsidR="004F5D77" w:rsidRPr="004F5D77" w:rsidRDefault="004F5D77" w:rsidP="004F5D77">
            <w:pPr>
              <w:spacing w:after="0" w:line="240" w:lineRule="auto"/>
              <w:rPr>
                <w:rFonts w:ascii="Verdana" w:eastAsia="Times New Roman" w:hAnsi="Verdana" w:cs="Tahoma"/>
                <w:color w:val="FFFFFF"/>
                <w:sz w:val="16"/>
                <w:szCs w:val="16"/>
                <w:lang w:eastAsia="ru-RU"/>
              </w:rPr>
            </w:pPr>
            <w:r w:rsidRPr="004F5D77">
              <w:rPr>
                <w:rFonts w:ascii="Verdana" w:eastAsia="Times New Roman" w:hAnsi="Verdana" w:cs="Tahoma"/>
                <w:color w:val="FFFFFF"/>
                <w:sz w:val="16"/>
                <w:szCs w:val="16"/>
                <w:lang w:eastAsia="ru-RU"/>
              </w:rPr>
              <w:t>Продукция А</w:t>
            </w:r>
          </w:p>
        </w:tc>
        <w:tc>
          <w:tcPr>
            <w:tcW w:w="2048" w:type="dxa"/>
            <w:gridSpan w:val="2"/>
            <w:tcBorders>
              <w:top w:val="single" w:sz="4" w:space="0" w:color="auto"/>
              <w:left w:val="single" w:sz="4" w:space="0" w:color="auto"/>
              <w:bottom w:val="single" w:sz="4" w:space="0" w:color="auto"/>
              <w:right w:val="single" w:sz="4" w:space="0" w:color="000000"/>
            </w:tcBorders>
            <w:shd w:val="clear" w:color="000000" w:fill="009900"/>
            <w:noWrap/>
            <w:vAlign w:val="bottom"/>
            <w:hideMark/>
          </w:tcPr>
          <w:p w:rsidR="004F5D77" w:rsidRPr="004F5D77" w:rsidRDefault="004F5D77" w:rsidP="004F5D77">
            <w:pPr>
              <w:spacing w:after="0" w:line="240" w:lineRule="auto"/>
              <w:rPr>
                <w:rFonts w:ascii="Verdana" w:eastAsia="Times New Roman" w:hAnsi="Verdana" w:cs="Tahoma"/>
                <w:color w:val="FFFFFF"/>
                <w:sz w:val="16"/>
                <w:szCs w:val="16"/>
                <w:lang w:eastAsia="ru-RU"/>
              </w:rPr>
            </w:pPr>
            <w:r w:rsidRPr="004F5D77">
              <w:rPr>
                <w:rFonts w:ascii="Verdana" w:eastAsia="Times New Roman" w:hAnsi="Verdana" w:cs="Tahoma"/>
                <w:color w:val="FFFFFF"/>
                <w:sz w:val="16"/>
                <w:szCs w:val="16"/>
                <w:lang w:eastAsia="ru-RU"/>
              </w:rPr>
              <w:t>Продукция В</w:t>
            </w:r>
          </w:p>
        </w:tc>
      </w:tr>
      <w:tr w:rsidR="004F5D77" w:rsidRPr="004F5D77" w:rsidTr="004F5D77">
        <w:trPr>
          <w:trHeight w:val="210"/>
        </w:trPr>
        <w:tc>
          <w:tcPr>
            <w:tcW w:w="409" w:type="dxa"/>
            <w:tcBorders>
              <w:top w:val="nil"/>
              <w:left w:val="nil"/>
              <w:bottom w:val="nil"/>
              <w:right w:val="nil"/>
            </w:tcBorders>
            <w:shd w:val="clear" w:color="auto" w:fill="auto"/>
            <w:noWrap/>
            <w:vAlign w:val="bottom"/>
            <w:hideMark/>
          </w:tcPr>
          <w:p w:rsidR="004F5D77" w:rsidRPr="004F5D77" w:rsidRDefault="004F5D77" w:rsidP="004F5D77">
            <w:pPr>
              <w:spacing w:after="0" w:line="240" w:lineRule="auto"/>
              <w:rPr>
                <w:rFonts w:ascii="Verdana" w:eastAsia="Times New Roman" w:hAnsi="Verdana" w:cs="Tahoma"/>
                <w:color w:val="000000"/>
                <w:sz w:val="16"/>
                <w:szCs w:val="16"/>
                <w:lang w:eastAsia="ru-RU"/>
              </w:rPr>
            </w:pPr>
          </w:p>
        </w:tc>
        <w:tc>
          <w:tcPr>
            <w:tcW w:w="409" w:type="dxa"/>
            <w:tcBorders>
              <w:top w:val="nil"/>
              <w:left w:val="nil"/>
              <w:bottom w:val="nil"/>
              <w:right w:val="nil"/>
            </w:tcBorders>
            <w:shd w:val="clear" w:color="auto" w:fill="auto"/>
            <w:noWrap/>
            <w:vAlign w:val="bottom"/>
            <w:hideMark/>
          </w:tcPr>
          <w:p w:rsidR="004F5D77" w:rsidRPr="004F5D77" w:rsidRDefault="004F5D77" w:rsidP="004F5D77">
            <w:pPr>
              <w:spacing w:after="0" w:line="240" w:lineRule="auto"/>
              <w:rPr>
                <w:rFonts w:ascii="Verdana" w:eastAsia="Times New Roman" w:hAnsi="Verdana" w:cs="Tahoma"/>
                <w:color w:val="000000"/>
                <w:sz w:val="16"/>
                <w:szCs w:val="16"/>
                <w:lang w:eastAsia="ru-RU"/>
              </w:rPr>
            </w:pPr>
          </w:p>
        </w:tc>
        <w:tc>
          <w:tcPr>
            <w:tcW w:w="2088" w:type="dxa"/>
            <w:tcBorders>
              <w:top w:val="nil"/>
              <w:left w:val="nil"/>
              <w:bottom w:val="nil"/>
              <w:right w:val="nil"/>
            </w:tcBorders>
            <w:shd w:val="clear" w:color="auto" w:fill="auto"/>
            <w:noWrap/>
            <w:vAlign w:val="bottom"/>
            <w:hideMark/>
          </w:tcPr>
          <w:p w:rsidR="004F5D77" w:rsidRPr="004F5D77" w:rsidRDefault="004F5D77" w:rsidP="004F5D77">
            <w:pPr>
              <w:spacing w:after="0" w:line="240" w:lineRule="auto"/>
              <w:rPr>
                <w:rFonts w:ascii="Verdana" w:eastAsia="Times New Roman" w:hAnsi="Verdana" w:cs="Tahoma"/>
                <w:color w:val="000000"/>
                <w:sz w:val="16"/>
                <w:szCs w:val="16"/>
                <w:lang w:eastAsia="ru-RU"/>
              </w:rPr>
            </w:pPr>
          </w:p>
        </w:tc>
        <w:tc>
          <w:tcPr>
            <w:tcW w:w="848" w:type="dxa"/>
            <w:tcBorders>
              <w:top w:val="nil"/>
              <w:left w:val="nil"/>
              <w:bottom w:val="nil"/>
              <w:right w:val="nil"/>
            </w:tcBorders>
            <w:shd w:val="clear" w:color="auto" w:fill="auto"/>
            <w:noWrap/>
            <w:vAlign w:val="bottom"/>
            <w:hideMark/>
          </w:tcPr>
          <w:p w:rsidR="004F5D77" w:rsidRPr="004F5D77" w:rsidRDefault="004F5D77" w:rsidP="004F5D77">
            <w:pPr>
              <w:spacing w:after="0" w:line="240" w:lineRule="auto"/>
              <w:rPr>
                <w:rFonts w:ascii="Verdana" w:eastAsia="Times New Roman" w:hAnsi="Verdana" w:cs="Tahoma"/>
                <w:color w:val="000000"/>
                <w:sz w:val="16"/>
                <w:szCs w:val="16"/>
                <w:lang w:eastAsia="ru-RU"/>
              </w:rPr>
            </w:pPr>
          </w:p>
        </w:tc>
        <w:tc>
          <w:tcPr>
            <w:tcW w:w="1097" w:type="dxa"/>
            <w:tcBorders>
              <w:top w:val="nil"/>
              <w:left w:val="nil"/>
              <w:bottom w:val="nil"/>
              <w:right w:val="nil"/>
            </w:tcBorders>
            <w:shd w:val="clear" w:color="auto" w:fill="auto"/>
            <w:noWrap/>
            <w:vAlign w:val="bottom"/>
            <w:hideMark/>
          </w:tcPr>
          <w:p w:rsidR="004F5D77" w:rsidRPr="004F5D77" w:rsidRDefault="004F5D77" w:rsidP="004F5D77">
            <w:pPr>
              <w:spacing w:after="0" w:line="240" w:lineRule="auto"/>
              <w:rPr>
                <w:rFonts w:ascii="Verdana" w:eastAsia="Times New Roman" w:hAnsi="Verdana" w:cs="Tahoma"/>
                <w:color w:val="000000"/>
                <w:sz w:val="16"/>
                <w:szCs w:val="16"/>
                <w:lang w:eastAsia="ru-RU"/>
              </w:rPr>
            </w:pPr>
          </w:p>
        </w:tc>
        <w:tc>
          <w:tcPr>
            <w:tcW w:w="951" w:type="dxa"/>
            <w:tcBorders>
              <w:top w:val="nil"/>
              <w:left w:val="nil"/>
              <w:bottom w:val="nil"/>
              <w:right w:val="nil"/>
            </w:tcBorders>
            <w:shd w:val="clear" w:color="auto" w:fill="auto"/>
            <w:noWrap/>
            <w:vAlign w:val="bottom"/>
            <w:hideMark/>
          </w:tcPr>
          <w:p w:rsidR="004F5D77" w:rsidRPr="004F5D77" w:rsidRDefault="004F5D77" w:rsidP="004F5D77">
            <w:pPr>
              <w:spacing w:after="0" w:line="240" w:lineRule="auto"/>
              <w:rPr>
                <w:rFonts w:ascii="Verdana" w:eastAsia="Times New Roman" w:hAnsi="Verdana" w:cs="Tahoma"/>
                <w:color w:val="000000"/>
                <w:sz w:val="16"/>
                <w:szCs w:val="16"/>
                <w:lang w:eastAsia="ru-RU"/>
              </w:rPr>
            </w:pPr>
          </w:p>
        </w:tc>
        <w:tc>
          <w:tcPr>
            <w:tcW w:w="1097" w:type="dxa"/>
            <w:tcBorders>
              <w:top w:val="nil"/>
              <w:left w:val="nil"/>
              <w:bottom w:val="nil"/>
              <w:right w:val="nil"/>
            </w:tcBorders>
            <w:shd w:val="clear" w:color="auto" w:fill="auto"/>
            <w:noWrap/>
            <w:vAlign w:val="bottom"/>
            <w:hideMark/>
          </w:tcPr>
          <w:p w:rsidR="004F5D77" w:rsidRPr="004F5D77" w:rsidRDefault="004F5D77" w:rsidP="004F5D77">
            <w:pPr>
              <w:spacing w:after="0" w:line="240" w:lineRule="auto"/>
              <w:rPr>
                <w:rFonts w:ascii="Verdana" w:eastAsia="Times New Roman" w:hAnsi="Verdana" w:cs="Tahoma"/>
                <w:color w:val="000000"/>
                <w:sz w:val="16"/>
                <w:szCs w:val="16"/>
                <w:lang w:eastAsia="ru-RU"/>
              </w:rPr>
            </w:pPr>
          </w:p>
        </w:tc>
        <w:tc>
          <w:tcPr>
            <w:tcW w:w="951" w:type="dxa"/>
            <w:tcBorders>
              <w:top w:val="nil"/>
              <w:left w:val="nil"/>
              <w:bottom w:val="nil"/>
              <w:right w:val="nil"/>
            </w:tcBorders>
            <w:shd w:val="clear" w:color="auto" w:fill="auto"/>
            <w:noWrap/>
            <w:vAlign w:val="bottom"/>
            <w:hideMark/>
          </w:tcPr>
          <w:p w:rsidR="004F5D77" w:rsidRPr="004F5D77" w:rsidRDefault="004F5D77" w:rsidP="004F5D77">
            <w:pPr>
              <w:spacing w:after="0" w:line="240" w:lineRule="auto"/>
              <w:rPr>
                <w:rFonts w:ascii="Verdana" w:eastAsia="Times New Roman" w:hAnsi="Verdana" w:cs="Tahoma"/>
                <w:color w:val="000000"/>
                <w:sz w:val="16"/>
                <w:szCs w:val="16"/>
                <w:lang w:eastAsia="ru-RU"/>
              </w:rPr>
            </w:pPr>
          </w:p>
        </w:tc>
      </w:tr>
      <w:tr w:rsidR="004F5D77" w:rsidRPr="004F5D77" w:rsidTr="004F5D77">
        <w:trPr>
          <w:trHeight w:val="210"/>
        </w:trPr>
        <w:tc>
          <w:tcPr>
            <w:tcW w:w="818" w:type="dxa"/>
            <w:gridSpan w:val="2"/>
            <w:tcBorders>
              <w:top w:val="single" w:sz="4" w:space="0" w:color="auto"/>
              <w:left w:val="single" w:sz="4" w:space="0" w:color="auto"/>
              <w:bottom w:val="single" w:sz="4" w:space="0" w:color="auto"/>
              <w:right w:val="nil"/>
            </w:tcBorders>
            <w:shd w:val="clear" w:color="000000" w:fill="009900"/>
            <w:noWrap/>
            <w:vAlign w:val="bottom"/>
            <w:hideMark/>
          </w:tcPr>
          <w:p w:rsidR="004F5D77" w:rsidRPr="004F5D77" w:rsidRDefault="004F5D77" w:rsidP="004F5D77">
            <w:pPr>
              <w:spacing w:after="0" w:line="240" w:lineRule="auto"/>
              <w:rPr>
                <w:rFonts w:ascii="Verdana" w:eastAsia="Times New Roman" w:hAnsi="Verdana" w:cs="Tahoma"/>
                <w:b/>
                <w:bCs/>
                <w:color w:val="FFFFFF"/>
                <w:sz w:val="16"/>
                <w:szCs w:val="16"/>
                <w:lang w:eastAsia="ru-RU"/>
              </w:rPr>
            </w:pPr>
            <w:r w:rsidRPr="004F5D77">
              <w:rPr>
                <w:rFonts w:ascii="Verdana" w:eastAsia="Times New Roman" w:hAnsi="Verdana" w:cs="Tahoma"/>
                <w:b/>
                <w:bCs/>
                <w:color w:val="FFFFFF"/>
                <w:sz w:val="16"/>
                <w:szCs w:val="16"/>
                <w:lang w:eastAsia="ru-RU"/>
              </w:rPr>
              <w:t>Выручка</w:t>
            </w:r>
          </w:p>
        </w:tc>
        <w:tc>
          <w:tcPr>
            <w:tcW w:w="2088" w:type="dxa"/>
            <w:tcBorders>
              <w:top w:val="single" w:sz="4" w:space="0" w:color="auto"/>
              <w:left w:val="nil"/>
              <w:bottom w:val="single" w:sz="4" w:space="0" w:color="auto"/>
              <w:right w:val="nil"/>
            </w:tcBorders>
            <w:shd w:val="clear" w:color="000000" w:fill="009900"/>
            <w:noWrap/>
            <w:vAlign w:val="bottom"/>
            <w:hideMark/>
          </w:tcPr>
          <w:p w:rsidR="004F5D77" w:rsidRPr="004F5D77" w:rsidRDefault="004F5D77" w:rsidP="004F5D77">
            <w:pPr>
              <w:spacing w:after="0" w:line="240" w:lineRule="auto"/>
              <w:rPr>
                <w:rFonts w:ascii="Verdana" w:eastAsia="Times New Roman" w:hAnsi="Verdana" w:cs="Tahoma"/>
                <w:color w:val="FFFFFF"/>
                <w:sz w:val="16"/>
                <w:szCs w:val="16"/>
                <w:lang w:eastAsia="ru-RU"/>
              </w:rPr>
            </w:pPr>
            <w:r w:rsidRPr="004F5D77">
              <w:rPr>
                <w:rFonts w:ascii="Verdana" w:eastAsia="Times New Roman" w:hAnsi="Verdana" w:cs="Tahoma"/>
                <w:color w:val="FFFFFF"/>
                <w:sz w:val="16"/>
                <w:szCs w:val="16"/>
                <w:lang w:eastAsia="ru-RU"/>
              </w:rPr>
              <w:t> </w:t>
            </w:r>
          </w:p>
        </w:tc>
        <w:tc>
          <w:tcPr>
            <w:tcW w:w="848" w:type="dxa"/>
            <w:tcBorders>
              <w:top w:val="single" w:sz="4" w:space="0" w:color="auto"/>
              <w:left w:val="nil"/>
              <w:bottom w:val="single" w:sz="4" w:space="0" w:color="auto"/>
              <w:right w:val="nil"/>
            </w:tcBorders>
            <w:shd w:val="clear" w:color="000000" w:fill="009900"/>
            <w:noWrap/>
            <w:vAlign w:val="bottom"/>
            <w:hideMark/>
          </w:tcPr>
          <w:p w:rsidR="004F5D77" w:rsidRPr="004F5D77" w:rsidRDefault="004F5D77" w:rsidP="004F5D77">
            <w:pPr>
              <w:spacing w:after="0" w:line="240" w:lineRule="auto"/>
              <w:rPr>
                <w:rFonts w:ascii="Verdana" w:eastAsia="Times New Roman" w:hAnsi="Verdana" w:cs="Tahoma"/>
                <w:color w:val="000000"/>
                <w:sz w:val="16"/>
                <w:szCs w:val="16"/>
                <w:lang w:eastAsia="ru-RU"/>
              </w:rPr>
            </w:pPr>
            <w:r w:rsidRPr="004F5D77">
              <w:rPr>
                <w:rFonts w:ascii="Verdana" w:eastAsia="Times New Roman" w:hAnsi="Verdana" w:cs="Tahoma"/>
                <w:color w:val="000000"/>
                <w:sz w:val="16"/>
                <w:szCs w:val="16"/>
                <w:lang w:eastAsia="ru-RU"/>
              </w:rPr>
              <w:t> </w:t>
            </w:r>
          </w:p>
        </w:tc>
        <w:tc>
          <w:tcPr>
            <w:tcW w:w="1097" w:type="dxa"/>
            <w:tcBorders>
              <w:top w:val="single" w:sz="4" w:space="0" w:color="auto"/>
              <w:left w:val="single" w:sz="4" w:space="0" w:color="auto"/>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jc w:val="right"/>
              <w:rPr>
                <w:rFonts w:ascii="Verdana" w:eastAsia="Times New Roman" w:hAnsi="Verdana" w:cs="Tahoma"/>
                <w:b/>
                <w:bCs/>
                <w:color w:val="FFFFFF"/>
                <w:sz w:val="16"/>
                <w:szCs w:val="16"/>
                <w:lang w:eastAsia="ru-RU"/>
              </w:rPr>
            </w:pPr>
            <w:r w:rsidRPr="004F5D77">
              <w:rPr>
                <w:rFonts w:ascii="Verdana" w:eastAsia="Times New Roman" w:hAnsi="Verdana" w:cs="Tahoma"/>
                <w:b/>
                <w:bCs/>
                <w:color w:val="FFFFFF"/>
                <w:sz w:val="16"/>
                <w:szCs w:val="16"/>
                <w:lang w:eastAsia="ru-RU"/>
              </w:rPr>
              <w:t>110 000</w:t>
            </w:r>
          </w:p>
        </w:tc>
        <w:tc>
          <w:tcPr>
            <w:tcW w:w="951" w:type="dxa"/>
            <w:tcBorders>
              <w:top w:val="single" w:sz="4" w:space="0" w:color="auto"/>
              <w:left w:val="nil"/>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jc w:val="right"/>
              <w:rPr>
                <w:rFonts w:ascii="Verdana" w:eastAsia="Times New Roman" w:hAnsi="Verdana" w:cs="Tahoma"/>
                <w:color w:val="FFFFFF"/>
                <w:sz w:val="16"/>
                <w:szCs w:val="16"/>
                <w:lang w:eastAsia="ru-RU"/>
              </w:rPr>
            </w:pPr>
            <w:r w:rsidRPr="004F5D77">
              <w:rPr>
                <w:rFonts w:ascii="Verdana" w:eastAsia="Times New Roman" w:hAnsi="Verdana" w:cs="Tahoma"/>
                <w:color w:val="FFFFFF"/>
                <w:sz w:val="16"/>
                <w:szCs w:val="16"/>
                <w:lang w:eastAsia="ru-RU"/>
              </w:rPr>
              <w:t>100,0%</w:t>
            </w:r>
          </w:p>
        </w:tc>
        <w:tc>
          <w:tcPr>
            <w:tcW w:w="1097" w:type="dxa"/>
            <w:tcBorders>
              <w:top w:val="single" w:sz="4" w:space="0" w:color="auto"/>
              <w:left w:val="nil"/>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jc w:val="right"/>
              <w:rPr>
                <w:rFonts w:ascii="Verdana" w:eastAsia="Times New Roman" w:hAnsi="Verdana" w:cs="Tahoma"/>
                <w:b/>
                <w:bCs/>
                <w:color w:val="FFFFFF"/>
                <w:sz w:val="16"/>
                <w:szCs w:val="16"/>
                <w:lang w:eastAsia="ru-RU"/>
              </w:rPr>
            </w:pPr>
            <w:r w:rsidRPr="004F5D77">
              <w:rPr>
                <w:rFonts w:ascii="Verdana" w:eastAsia="Times New Roman" w:hAnsi="Verdana" w:cs="Tahoma"/>
                <w:b/>
                <w:bCs/>
                <w:color w:val="FFFFFF"/>
                <w:sz w:val="16"/>
                <w:szCs w:val="16"/>
                <w:lang w:eastAsia="ru-RU"/>
              </w:rPr>
              <w:t>110 000</w:t>
            </w:r>
          </w:p>
        </w:tc>
        <w:tc>
          <w:tcPr>
            <w:tcW w:w="951" w:type="dxa"/>
            <w:tcBorders>
              <w:top w:val="single" w:sz="4" w:space="0" w:color="auto"/>
              <w:left w:val="nil"/>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jc w:val="right"/>
              <w:rPr>
                <w:rFonts w:ascii="Verdana" w:eastAsia="Times New Roman" w:hAnsi="Verdana" w:cs="Tahoma"/>
                <w:color w:val="FFFFFF"/>
                <w:sz w:val="16"/>
                <w:szCs w:val="16"/>
                <w:lang w:eastAsia="ru-RU"/>
              </w:rPr>
            </w:pPr>
            <w:r w:rsidRPr="004F5D77">
              <w:rPr>
                <w:rFonts w:ascii="Verdana" w:eastAsia="Times New Roman" w:hAnsi="Verdana" w:cs="Tahoma"/>
                <w:color w:val="FFFFFF"/>
                <w:sz w:val="16"/>
                <w:szCs w:val="16"/>
                <w:lang w:eastAsia="ru-RU"/>
              </w:rPr>
              <w:t>100,0%</w:t>
            </w:r>
          </w:p>
        </w:tc>
      </w:tr>
      <w:tr w:rsidR="004F5D77" w:rsidRPr="004F5D77" w:rsidTr="004F5D77">
        <w:trPr>
          <w:trHeight w:val="210"/>
        </w:trPr>
        <w:tc>
          <w:tcPr>
            <w:tcW w:w="2906" w:type="dxa"/>
            <w:gridSpan w:val="3"/>
            <w:tcBorders>
              <w:top w:val="single" w:sz="4" w:space="0" w:color="auto"/>
              <w:left w:val="single" w:sz="4" w:space="0" w:color="auto"/>
              <w:bottom w:val="single" w:sz="4" w:space="0" w:color="auto"/>
              <w:right w:val="nil"/>
            </w:tcBorders>
            <w:shd w:val="clear" w:color="000000" w:fill="009900"/>
            <w:noWrap/>
            <w:vAlign w:val="bottom"/>
            <w:hideMark/>
          </w:tcPr>
          <w:p w:rsidR="004F5D77" w:rsidRPr="004F5D77" w:rsidRDefault="004F5D77" w:rsidP="004F5D77">
            <w:pPr>
              <w:spacing w:after="0" w:line="240" w:lineRule="auto"/>
              <w:rPr>
                <w:rFonts w:ascii="Verdana" w:eastAsia="Times New Roman" w:hAnsi="Verdana" w:cs="Tahoma"/>
                <w:b/>
                <w:bCs/>
                <w:color w:val="FFCCFF"/>
                <w:sz w:val="16"/>
                <w:szCs w:val="16"/>
                <w:lang w:eastAsia="ru-RU"/>
              </w:rPr>
            </w:pPr>
            <w:r w:rsidRPr="004F5D77">
              <w:rPr>
                <w:rFonts w:ascii="Verdana" w:eastAsia="Times New Roman" w:hAnsi="Verdana" w:cs="Tahoma"/>
                <w:b/>
                <w:bCs/>
                <w:color w:val="FFCCFF"/>
                <w:sz w:val="16"/>
                <w:szCs w:val="16"/>
                <w:lang w:eastAsia="ru-RU"/>
              </w:rPr>
              <w:t>Переменные издержки</w:t>
            </w:r>
          </w:p>
        </w:tc>
        <w:tc>
          <w:tcPr>
            <w:tcW w:w="848" w:type="dxa"/>
            <w:tcBorders>
              <w:top w:val="nil"/>
              <w:left w:val="nil"/>
              <w:bottom w:val="single" w:sz="4" w:space="0" w:color="auto"/>
              <w:right w:val="nil"/>
            </w:tcBorders>
            <w:shd w:val="clear" w:color="000000" w:fill="009900"/>
            <w:noWrap/>
            <w:vAlign w:val="bottom"/>
            <w:hideMark/>
          </w:tcPr>
          <w:p w:rsidR="004F5D77" w:rsidRPr="004F5D77" w:rsidRDefault="004F5D77" w:rsidP="004F5D77">
            <w:pPr>
              <w:spacing w:after="0" w:line="240" w:lineRule="auto"/>
              <w:rPr>
                <w:rFonts w:ascii="Verdana" w:eastAsia="Times New Roman" w:hAnsi="Verdana" w:cs="Tahoma"/>
                <w:color w:val="000000"/>
                <w:sz w:val="16"/>
                <w:szCs w:val="16"/>
                <w:lang w:eastAsia="ru-RU"/>
              </w:rPr>
            </w:pPr>
            <w:r w:rsidRPr="004F5D77">
              <w:rPr>
                <w:rFonts w:ascii="Verdana" w:eastAsia="Times New Roman" w:hAnsi="Verdana" w:cs="Tahoma"/>
                <w:color w:val="000000"/>
                <w:sz w:val="16"/>
                <w:szCs w:val="16"/>
                <w:lang w:eastAsia="ru-RU"/>
              </w:rPr>
              <w:t> </w:t>
            </w:r>
          </w:p>
        </w:tc>
        <w:tc>
          <w:tcPr>
            <w:tcW w:w="1097" w:type="dxa"/>
            <w:tcBorders>
              <w:top w:val="nil"/>
              <w:left w:val="single" w:sz="4" w:space="0" w:color="auto"/>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jc w:val="right"/>
              <w:rPr>
                <w:rFonts w:ascii="Verdana" w:eastAsia="Times New Roman" w:hAnsi="Verdana" w:cs="Tahoma"/>
                <w:b/>
                <w:bCs/>
                <w:color w:val="FFCCFF"/>
                <w:sz w:val="16"/>
                <w:szCs w:val="16"/>
                <w:lang w:eastAsia="ru-RU"/>
              </w:rPr>
            </w:pPr>
            <w:r w:rsidRPr="004F5D77">
              <w:rPr>
                <w:rFonts w:ascii="Verdana" w:eastAsia="Times New Roman" w:hAnsi="Verdana" w:cs="Tahoma"/>
                <w:b/>
                <w:bCs/>
                <w:color w:val="FFCCFF"/>
                <w:sz w:val="16"/>
                <w:szCs w:val="16"/>
                <w:lang w:eastAsia="ru-RU"/>
              </w:rPr>
              <w:t>66 000</w:t>
            </w:r>
          </w:p>
        </w:tc>
        <w:tc>
          <w:tcPr>
            <w:tcW w:w="951" w:type="dxa"/>
            <w:tcBorders>
              <w:top w:val="nil"/>
              <w:left w:val="nil"/>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jc w:val="right"/>
              <w:rPr>
                <w:rFonts w:ascii="Verdana" w:eastAsia="Times New Roman" w:hAnsi="Verdana" w:cs="Tahoma"/>
                <w:color w:val="FFCCFF"/>
                <w:sz w:val="16"/>
                <w:szCs w:val="16"/>
                <w:lang w:eastAsia="ru-RU"/>
              </w:rPr>
            </w:pPr>
            <w:r w:rsidRPr="004F5D77">
              <w:rPr>
                <w:rFonts w:ascii="Verdana" w:eastAsia="Times New Roman" w:hAnsi="Verdana" w:cs="Tahoma"/>
                <w:color w:val="FFCCFF"/>
                <w:sz w:val="16"/>
                <w:szCs w:val="16"/>
                <w:lang w:eastAsia="ru-RU"/>
              </w:rPr>
              <w:t>60,0%</w:t>
            </w:r>
          </w:p>
        </w:tc>
        <w:tc>
          <w:tcPr>
            <w:tcW w:w="1097" w:type="dxa"/>
            <w:tcBorders>
              <w:top w:val="nil"/>
              <w:left w:val="nil"/>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jc w:val="right"/>
              <w:rPr>
                <w:rFonts w:ascii="Verdana" w:eastAsia="Times New Roman" w:hAnsi="Verdana" w:cs="Tahoma"/>
                <w:b/>
                <w:bCs/>
                <w:color w:val="FFCCFF"/>
                <w:sz w:val="16"/>
                <w:szCs w:val="16"/>
                <w:lang w:eastAsia="ru-RU"/>
              </w:rPr>
            </w:pPr>
            <w:r w:rsidRPr="004F5D77">
              <w:rPr>
                <w:rFonts w:ascii="Verdana" w:eastAsia="Times New Roman" w:hAnsi="Verdana" w:cs="Tahoma"/>
                <w:b/>
                <w:bCs/>
                <w:color w:val="FFCCFF"/>
                <w:sz w:val="16"/>
                <w:szCs w:val="16"/>
                <w:lang w:eastAsia="ru-RU"/>
              </w:rPr>
              <w:t>33 000</w:t>
            </w:r>
          </w:p>
        </w:tc>
        <w:tc>
          <w:tcPr>
            <w:tcW w:w="951" w:type="dxa"/>
            <w:tcBorders>
              <w:top w:val="nil"/>
              <w:left w:val="nil"/>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jc w:val="right"/>
              <w:rPr>
                <w:rFonts w:ascii="Verdana" w:eastAsia="Times New Roman" w:hAnsi="Verdana" w:cs="Tahoma"/>
                <w:color w:val="FFCCFF"/>
                <w:sz w:val="16"/>
                <w:szCs w:val="16"/>
                <w:lang w:eastAsia="ru-RU"/>
              </w:rPr>
            </w:pPr>
            <w:r w:rsidRPr="004F5D77">
              <w:rPr>
                <w:rFonts w:ascii="Verdana" w:eastAsia="Times New Roman" w:hAnsi="Verdana" w:cs="Tahoma"/>
                <w:color w:val="FFCCFF"/>
                <w:sz w:val="16"/>
                <w:szCs w:val="16"/>
                <w:lang w:eastAsia="ru-RU"/>
              </w:rPr>
              <w:t>30,0%</w:t>
            </w:r>
          </w:p>
        </w:tc>
      </w:tr>
      <w:tr w:rsidR="004F5D77" w:rsidRPr="004F5D77" w:rsidTr="004F5D77">
        <w:trPr>
          <w:trHeight w:val="210"/>
        </w:trPr>
        <w:tc>
          <w:tcPr>
            <w:tcW w:w="2906" w:type="dxa"/>
            <w:gridSpan w:val="3"/>
            <w:tcBorders>
              <w:top w:val="single" w:sz="4" w:space="0" w:color="auto"/>
              <w:left w:val="single" w:sz="4" w:space="0" w:color="auto"/>
              <w:bottom w:val="single" w:sz="4" w:space="0" w:color="auto"/>
              <w:right w:val="nil"/>
            </w:tcBorders>
            <w:shd w:val="clear" w:color="000000" w:fill="009900"/>
            <w:noWrap/>
            <w:vAlign w:val="bottom"/>
            <w:hideMark/>
          </w:tcPr>
          <w:p w:rsidR="004F5D77" w:rsidRPr="004F5D77" w:rsidRDefault="004F5D77" w:rsidP="004F5D77">
            <w:pPr>
              <w:spacing w:after="0" w:line="240" w:lineRule="auto"/>
              <w:rPr>
                <w:rFonts w:ascii="Verdana" w:eastAsia="Times New Roman" w:hAnsi="Verdana" w:cs="Tahoma"/>
                <w:b/>
                <w:bCs/>
                <w:color w:val="FFFFFF"/>
                <w:sz w:val="16"/>
                <w:szCs w:val="16"/>
                <w:lang w:eastAsia="ru-RU"/>
              </w:rPr>
            </w:pPr>
            <w:r w:rsidRPr="004F5D77">
              <w:rPr>
                <w:rFonts w:ascii="Verdana" w:eastAsia="Times New Roman" w:hAnsi="Verdana" w:cs="Tahoma"/>
                <w:b/>
                <w:bCs/>
                <w:color w:val="FFFFFF"/>
                <w:sz w:val="16"/>
                <w:szCs w:val="16"/>
                <w:lang w:eastAsia="ru-RU"/>
              </w:rPr>
              <w:t>Вложенный доход</w:t>
            </w:r>
          </w:p>
        </w:tc>
        <w:tc>
          <w:tcPr>
            <w:tcW w:w="848" w:type="dxa"/>
            <w:tcBorders>
              <w:top w:val="nil"/>
              <w:left w:val="nil"/>
              <w:bottom w:val="single" w:sz="4" w:space="0" w:color="auto"/>
              <w:right w:val="nil"/>
            </w:tcBorders>
            <w:shd w:val="clear" w:color="000000" w:fill="009900"/>
            <w:noWrap/>
            <w:vAlign w:val="bottom"/>
            <w:hideMark/>
          </w:tcPr>
          <w:p w:rsidR="004F5D77" w:rsidRPr="004F5D77" w:rsidRDefault="004F5D77" w:rsidP="004F5D77">
            <w:pPr>
              <w:spacing w:after="0" w:line="240" w:lineRule="auto"/>
              <w:rPr>
                <w:rFonts w:ascii="Verdana" w:eastAsia="Times New Roman" w:hAnsi="Verdana" w:cs="Tahoma"/>
                <w:color w:val="000000"/>
                <w:sz w:val="16"/>
                <w:szCs w:val="16"/>
                <w:lang w:eastAsia="ru-RU"/>
              </w:rPr>
            </w:pPr>
            <w:r w:rsidRPr="004F5D77">
              <w:rPr>
                <w:rFonts w:ascii="Verdana" w:eastAsia="Times New Roman" w:hAnsi="Verdana" w:cs="Tahoma"/>
                <w:color w:val="000000"/>
                <w:sz w:val="16"/>
                <w:szCs w:val="16"/>
                <w:lang w:eastAsia="ru-RU"/>
              </w:rPr>
              <w:t> </w:t>
            </w:r>
          </w:p>
        </w:tc>
        <w:tc>
          <w:tcPr>
            <w:tcW w:w="1097" w:type="dxa"/>
            <w:tcBorders>
              <w:top w:val="nil"/>
              <w:left w:val="single" w:sz="4" w:space="0" w:color="auto"/>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jc w:val="right"/>
              <w:rPr>
                <w:rFonts w:ascii="Verdana" w:eastAsia="Times New Roman" w:hAnsi="Verdana" w:cs="Tahoma"/>
                <w:b/>
                <w:bCs/>
                <w:color w:val="FFFFFF"/>
                <w:sz w:val="16"/>
                <w:szCs w:val="16"/>
                <w:lang w:eastAsia="ru-RU"/>
              </w:rPr>
            </w:pPr>
            <w:r w:rsidRPr="004F5D77">
              <w:rPr>
                <w:rFonts w:ascii="Verdana" w:eastAsia="Times New Roman" w:hAnsi="Verdana" w:cs="Tahoma"/>
                <w:b/>
                <w:bCs/>
                <w:color w:val="FFFFFF"/>
                <w:sz w:val="16"/>
                <w:szCs w:val="16"/>
                <w:lang w:eastAsia="ru-RU"/>
              </w:rPr>
              <w:t>44 000</w:t>
            </w:r>
          </w:p>
        </w:tc>
        <w:tc>
          <w:tcPr>
            <w:tcW w:w="951" w:type="dxa"/>
            <w:tcBorders>
              <w:top w:val="nil"/>
              <w:left w:val="nil"/>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jc w:val="right"/>
              <w:rPr>
                <w:rFonts w:ascii="Verdana" w:eastAsia="Times New Roman" w:hAnsi="Verdana" w:cs="Tahoma"/>
                <w:color w:val="FFFFFF"/>
                <w:sz w:val="16"/>
                <w:szCs w:val="16"/>
                <w:lang w:eastAsia="ru-RU"/>
              </w:rPr>
            </w:pPr>
            <w:r w:rsidRPr="004F5D77">
              <w:rPr>
                <w:rFonts w:ascii="Verdana" w:eastAsia="Times New Roman" w:hAnsi="Verdana" w:cs="Tahoma"/>
                <w:color w:val="FFFFFF"/>
                <w:sz w:val="16"/>
                <w:szCs w:val="16"/>
                <w:lang w:eastAsia="ru-RU"/>
              </w:rPr>
              <w:t>40,0%</w:t>
            </w:r>
          </w:p>
        </w:tc>
        <w:tc>
          <w:tcPr>
            <w:tcW w:w="1097" w:type="dxa"/>
            <w:tcBorders>
              <w:top w:val="nil"/>
              <w:left w:val="nil"/>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jc w:val="right"/>
              <w:rPr>
                <w:rFonts w:ascii="Verdana" w:eastAsia="Times New Roman" w:hAnsi="Verdana" w:cs="Tahoma"/>
                <w:b/>
                <w:bCs/>
                <w:color w:val="FFFFFF"/>
                <w:sz w:val="16"/>
                <w:szCs w:val="16"/>
                <w:lang w:eastAsia="ru-RU"/>
              </w:rPr>
            </w:pPr>
            <w:r w:rsidRPr="004F5D77">
              <w:rPr>
                <w:rFonts w:ascii="Verdana" w:eastAsia="Times New Roman" w:hAnsi="Verdana" w:cs="Tahoma"/>
                <w:b/>
                <w:bCs/>
                <w:color w:val="FFFFFF"/>
                <w:sz w:val="16"/>
                <w:szCs w:val="16"/>
                <w:lang w:eastAsia="ru-RU"/>
              </w:rPr>
              <w:t>77 000</w:t>
            </w:r>
          </w:p>
        </w:tc>
        <w:tc>
          <w:tcPr>
            <w:tcW w:w="951" w:type="dxa"/>
            <w:tcBorders>
              <w:top w:val="nil"/>
              <w:left w:val="nil"/>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jc w:val="right"/>
              <w:rPr>
                <w:rFonts w:ascii="Verdana" w:eastAsia="Times New Roman" w:hAnsi="Verdana" w:cs="Tahoma"/>
                <w:color w:val="FFFFFF"/>
                <w:sz w:val="16"/>
                <w:szCs w:val="16"/>
                <w:lang w:eastAsia="ru-RU"/>
              </w:rPr>
            </w:pPr>
            <w:r w:rsidRPr="004F5D77">
              <w:rPr>
                <w:rFonts w:ascii="Verdana" w:eastAsia="Times New Roman" w:hAnsi="Verdana" w:cs="Tahoma"/>
                <w:color w:val="FFFFFF"/>
                <w:sz w:val="16"/>
                <w:szCs w:val="16"/>
                <w:lang w:eastAsia="ru-RU"/>
              </w:rPr>
              <w:t>70,0%</w:t>
            </w:r>
          </w:p>
        </w:tc>
      </w:tr>
      <w:tr w:rsidR="004F5D77" w:rsidRPr="004F5D77" w:rsidTr="004F5D77">
        <w:trPr>
          <w:trHeight w:val="210"/>
        </w:trPr>
        <w:tc>
          <w:tcPr>
            <w:tcW w:w="2906" w:type="dxa"/>
            <w:gridSpan w:val="3"/>
            <w:tcBorders>
              <w:top w:val="single" w:sz="4" w:space="0" w:color="auto"/>
              <w:left w:val="single" w:sz="4" w:space="0" w:color="auto"/>
              <w:bottom w:val="single" w:sz="4" w:space="0" w:color="auto"/>
              <w:right w:val="nil"/>
            </w:tcBorders>
            <w:shd w:val="clear" w:color="000000" w:fill="009900"/>
            <w:noWrap/>
            <w:vAlign w:val="bottom"/>
            <w:hideMark/>
          </w:tcPr>
          <w:p w:rsidR="004F5D77" w:rsidRPr="004F5D77" w:rsidRDefault="004F5D77" w:rsidP="004F5D77">
            <w:pPr>
              <w:spacing w:after="0" w:line="240" w:lineRule="auto"/>
              <w:rPr>
                <w:rFonts w:ascii="Verdana" w:eastAsia="Times New Roman" w:hAnsi="Verdana" w:cs="Tahoma"/>
                <w:b/>
                <w:bCs/>
                <w:color w:val="FFCCFF"/>
                <w:sz w:val="16"/>
                <w:szCs w:val="16"/>
                <w:lang w:eastAsia="ru-RU"/>
              </w:rPr>
            </w:pPr>
            <w:r w:rsidRPr="004F5D77">
              <w:rPr>
                <w:rFonts w:ascii="Verdana" w:eastAsia="Times New Roman" w:hAnsi="Verdana" w:cs="Tahoma"/>
                <w:b/>
                <w:bCs/>
                <w:color w:val="FFCCFF"/>
                <w:sz w:val="16"/>
                <w:szCs w:val="16"/>
                <w:lang w:eastAsia="ru-RU"/>
              </w:rPr>
              <w:t>Постоянные издержки</w:t>
            </w:r>
          </w:p>
        </w:tc>
        <w:tc>
          <w:tcPr>
            <w:tcW w:w="848" w:type="dxa"/>
            <w:tcBorders>
              <w:top w:val="nil"/>
              <w:left w:val="nil"/>
              <w:bottom w:val="single" w:sz="4" w:space="0" w:color="auto"/>
              <w:right w:val="nil"/>
            </w:tcBorders>
            <w:shd w:val="clear" w:color="000000" w:fill="009900"/>
            <w:noWrap/>
            <w:vAlign w:val="bottom"/>
            <w:hideMark/>
          </w:tcPr>
          <w:p w:rsidR="004F5D77" w:rsidRPr="004F5D77" w:rsidRDefault="004F5D77" w:rsidP="004F5D77">
            <w:pPr>
              <w:spacing w:after="0" w:line="240" w:lineRule="auto"/>
              <w:rPr>
                <w:rFonts w:ascii="Verdana" w:eastAsia="Times New Roman" w:hAnsi="Verdana" w:cs="Tahoma"/>
                <w:color w:val="000000"/>
                <w:sz w:val="16"/>
                <w:szCs w:val="16"/>
                <w:lang w:eastAsia="ru-RU"/>
              </w:rPr>
            </w:pPr>
            <w:r w:rsidRPr="004F5D77">
              <w:rPr>
                <w:rFonts w:ascii="Verdana" w:eastAsia="Times New Roman" w:hAnsi="Verdana" w:cs="Tahoma"/>
                <w:color w:val="000000"/>
                <w:sz w:val="16"/>
                <w:szCs w:val="16"/>
                <w:lang w:eastAsia="ru-RU"/>
              </w:rPr>
              <w:t> </w:t>
            </w:r>
          </w:p>
        </w:tc>
        <w:tc>
          <w:tcPr>
            <w:tcW w:w="1097" w:type="dxa"/>
            <w:tcBorders>
              <w:top w:val="nil"/>
              <w:left w:val="single" w:sz="4" w:space="0" w:color="auto"/>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jc w:val="right"/>
              <w:rPr>
                <w:rFonts w:ascii="Verdana" w:eastAsia="Times New Roman" w:hAnsi="Verdana" w:cs="Tahoma"/>
                <w:b/>
                <w:bCs/>
                <w:color w:val="FFCCFF"/>
                <w:sz w:val="16"/>
                <w:szCs w:val="16"/>
                <w:lang w:eastAsia="ru-RU"/>
              </w:rPr>
            </w:pPr>
            <w:r w:rsidRPr="004F5D77">
              <w:rPr>
                <w:rFonts w:ascii="Verdana" w:eastAsia="Times New Roman" w:hAnsi="Verdana" w:cs="Tahoma"/>
                <w:b/>
                <w:bCs/>
                <w:color w:val="FFCCFF"/>
                <w:sz w:val="16"/>
                <w:szCs w:val="16"/>
                <w:lang w:eastAsia="ru-RU"/>
              </w:rPr>
              <w:t>30 000</w:t>
            </w:r>
          </w:p>
        </w:tc>
        <w:tc>
          <w:tcPr>
            <w:tcW w:w="951" w:type="dxa"/>
            <w:tcBorders>
              <w:top w:val="nil"/>
              <w:left w:val="nil"/>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rPr>
                <w:rFonts w:ascii="Verdana" w:eastAsia="Times New Roman" w:hAnsi="Verdana" w:cs="Tahoma"/>
                <w:color w:val="FFCCFF"/>
                <w:sz w:val="16"/>
                <w:szCs w:val="16"/>
                <w:lang w:eastAsia="ru-RU"/>
              </w:rPr>
            </w:pPr>
            <w:r w:rsidRPr="004F5D77">
              <w:rPr>
                <w:rFonts w:ascii="Verdana" w:eastAsia="Times New Roman" w:hAnsi="Verdana" w:cs="Tahoma"/>
                <w:color w:val="FFCCFF"/>
                <w:sz w:val="16"/>
                <w:szCs w:val="16"/>
                <w:lang w:eastAsia="ru-RU"/>
              </w:rPr>
              <w:t> </w:t>
            </w:r>
          </w:p>
        </w:tc>
        <w:tc>
          <w:tcPr>
            <w:tcW w:w="1097" w:type="dxa"/>
            <w:tcBorders>
              <w:top w:val="nil"/>
              <w:left w:val="nil"/>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jc w:val="right"/>
              <w:rPr>
                <w:rFonts w:ascii="Verdana" w:eastAsia="Times New Roman" w:hAnsi="Verdana" w:cs="Tahoma"/>
                <w:b/>
                <w:bCs/>
                <w:color w:val="FFCCFF"/>
                <w:sz w:val="16"/>
                <w:szCs w:val="16"/>
                <w:lang w:eastAsia="ru-RU"/>
              </w:rPr>
            </w:pPr>
            <w:r w:rsidRPr="004F5D77">
              <w:rPr>
                <w:rFonts w:ascii="Verdana" w:eastAsia="Times New Roman" w:hAnsi="Verdana" w:cs="Tahoma"/>
                <w:b/>
                <w:bCs/>
                <w:color w:val="FFCCFF"/>
                <w:sz w:val="16"/>
                <w:szCs w:val="16"/>
                <w:lang w:eastAsia="ru-RU"/>
              </w:rPr>
              <w:t>60 000</w:t>
            </w:r>
          </w:p>
        </w:tc>
        <w:tc>
          <w:tcPr>
            <w:tcW w:w="951" w:type="dxa"/>
            <w:tcBorders>
              <w:top w:val="nil"/>
              <w:left w:val="nil"/>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rPr>
                <w:rFonts w:ascii="Verdana" w:eastAsia="Times New Roman" w:hAnsi="Verdana" w:cs="Tahoma"/>
                <w:color w:val="FFCCFF"/>
                <w:sz w:val="16"/>
                <w:szCs w:val="16"/>
                <w:lang w:eastAsia="ru-RU"/>
              </w:rPr>
            </w:pPr>
            <w:r w:rsidRPr="004F5D77">
              <w:rPr>
                <w:rFonts w:ascii="Verdana" w:eastAsia="Times New Roman" w:hAnsi="Verdana" w:cs="Tahoma"/>
                <w:color w:val="FFCCFF"/>
                <w:sz w:val="16"/>
                <w:szCs w:val="16"/>
                <w:lang w:eastAsia="ru-RU"/>
              </w:rPr>
              <w:t> </w:t>
            </w:r>
          </w:p>
        </w:tc>
      </w:tr>
      <w:tr w:rsidR="004F5D77" w:rsidRPr="004F5D77" w:rsidTr="004F5D77">
        <w:trPr>
          <w:trHeight w:val="210"/>
        </w:trPr>
        <w:tc>
          <w:tcPr>
            <w:tcW w:w="2906" w:type="dxa"/>
            <w:gridSpan w:val="3"/>
            <w:tcBorders>
              <w:top w:val="single" w:sz="4" w:space="0" w:color="auto"/>
              <w:left w:val="single" w:sz="4" w:space="0" w:color="auto"/>
              <w:bottom w:val="single" w:sz="4" w:space="0" w:color="auto"/>
              <w:right w:val="nil"/>
            </w:tcBorders>
            <w:shd w:val="clear" w:color="000000" w:fill="009900"/>
            <w:noWrap/>
            <w:vAlign w:val="bottom"/>
            <w:hideMark/>
          </w:tcPr>
          <w:p w:rsidR="004F5D77" w:rsidRPr="004F5D77" w:rsidRDefault="004F5D77" w:rsidP="004F5D77">
            <w:pPr>
              <w:spacing w:after="0" w:line="240" w:lineRule="auto"/>
              <w:rPr>
                <w:rFonts w:ascii="Verdana" w:eastAsia="Times New Roman" w:hAnsi="Verdana" w:cs="Tahoma"/>
                <w:b/>
                <w:bCs/>
                <w:color w:val="FFFFFF"/>
                <w:sz w:val="16"/>
                <w:szCs w:val="16"/>
                <w:lang w:eastAsia="ru-RU"/>
              </w:rPr>
            </w:pPr>
            <w:r w:rsidRPr="004F5D77">
              <w:rPr>
                <w:rFonts w:ascii="Verdana" w:eastAsia="Times New Roman" w:hAnsi="Verdana" w:cs="Tahoma"/>
                <w:b/>
                <w:bCs/>
                <w:color w:val="FFFFFF"/>
                <w:sz w:val="16"/>
                <w:szCs w:val="16"/>
                <w:lang w:eastAsia="ru-RU"/>
              </w:rPr>
              <w:t>Прибыль до налогов</w:t>
            </w:r>
          </w:p>
        </w:tc>
        <w:tc>
          <w:tcPr>
            <w:tcW w:w="848" w:type="dxa"/>
            <w:tcBorders>
              <w:top w:val="nil"/>
              <w:left w:val="nil"/>
              <w:bottom w:val="single" w:sz="4" w:space="0" w:color="auto"/>
              <w:right w:val="nil"/>
            </w:tcBorders>
            <w:shd w:val="clear" w:color="000000" w:fill="009900"/>
            <w:noWrap/>
            <w:vAlign w:val="bottom"/>
            <w:hideMark/>
          </w:tcPr>
          <w:p w:rsidR="004F5D77" w:rsidRPr="004F5D77" w:rsidRDefault="004F5D77" w:rsidP="004F5D77">
            <w:pPr>
              <w:spacing w:after="0" w:line="240" w:lineRule="auto"/>
              <w:rPr>
                <w:rFonts w:ascii="Verdana" w:eastAsia="Times New Roman" w:hAnsi="Verdana" w:cs="Tahoma"/>
                <w:color w:val="000000"/>
                <w:sz w:val="16"/>
                <w:szCs w:val="16"/>
                <w:lang w:eastAsia="ru-RU"/>
              </w:rPr>
            </w:pPr>
            <w:r w:rsidRPr="004F5D77">
              <w:rPr>
                <w:rFonts w:ascii="Verdana" w:eastAsia="Times New Roman" w:hAnsi="Verdana" w:cs="Tahoma"/>
                <w:color w:val="000000"/>
                <w:sz w:val="16"/>
                <w:szCs w:val="16"/>
                <w:lang w:eastAsia="ru-RU"/>
              </w:rPr>
              <w:t> </w:t>
            </w:r>
          </w:p>
        </w:tc>
        <w:tc>
          <w:tcPr>
            <w:tcW w:w="1097" w:type="dxa"/>
            <w:tcBorders>
              <w:top w:val="nil"/>
              <w:left w:val="single" w:sz="4" w:space="0" w:color="auto"/>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jc w:val="right"/>
              <w:rPr>
                <w:rFonts w:ascii="Verdana" w:eastAsia="Times New Roman" w:hAnsi="Verdana" w:cs="Tahoma"/>
                <w:b/>
                <w:bCs/>
                <w:color w:val="FFCCFF"/>
                <w:sz w:val="16"/>
                <w:szCs w:val="16"/>
                <w:lang w:eastAsia="ru-RU"/>
              </w:rPr>
            </w:pPr>
            <w:r w:rsidRPr="004F5D77">
              <w:rPr>
                <w:rFonts w:ascii="Verdana" w:eastAsia="Times New Roman" w:hAnsi="Verdana" w:cs="Tahoma"/>
                <w:b/>
                <w:bCs/>
                <w:color w:val="FFCCFF"/>
                <w:sz w:val="16"/>
                <w:szCs w:val="16"/>
                <w:lang w:eastAsia="ru-RU"/>
              </w:rPr>
              <w:t>14 000</w:t>
            </w:r>
          </w:p>
        </w:tc>
        <w:tc>
          <w:tcPr>
            <w:tcW w:w="951" w:type="dxa"/>
            <w:tcBorders>
              <w:top w:val="nil"/>
              <w:left w:val="nil"/>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rPr>
                <w:rFonts w:ascii="Verdana" w:eastAsia="Times New Roman" w:hAnsi="Verdana" w:cs="Tahoma"/>
                <w:color w:val="FFCCFF"/>
                <w:sz w:val="16"/>
                <w:szCs w:val="16"/>
                <w:lang w:eastAsia="ru-RU"/>
              </w:rPr>
            </w:pPr>
            <w:r w:rsidRPr="004F5D77">
              <w:rPr>
                <w:rFonts w:ascii="Verdana" w:eastAsia="Times New Roman" w:hAnsi="Verdana" w:cs="Tahoma"/>
                <w:color w:val="FFCCFF"/>
                <w:sz w:val="16"/>
                <w:szCs w:val="16"/>
                <w:lang w:eastAsia="ru-RU"/>
              </w:rPr>
              <w:t> </w:t>
            </w:r>
          </w:p>
        </w:tc>
        <w:tc>
          <w:tcPr>
            <w:tcW w:w="1097" w:type="dxa"/>
            <w:tcBorders>
              <w:top w:val="nil"/>
              <w:left w:val="nil"/>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jc w:val="right"/>
              <w:rPr>
                <w:rFonts w:ascii="Verdana" w:eastAsia="Times New Roman" w:hAnsi="Verdana" w:cs="Tahoma"/>
                <w:b/>
                <w:bCs/>
                <w:color w:val="FFCCFF"/>
                <w:sz w:val="16"/>
                <w:szCs w:val="16"/>
                <w:lang w:eastAsia="ru-RU"/>
              </w:rPr>
            </w:pPr>
            <w:r w:rsidRPr="004F5D77">
              <w:rPr>
                <w:rFonts w:ascii="Verdana" w:eastAsia="Times New Roman" w:hAnsi="Verdana" w:cs="Tahoma"/>
                <w:b/>
                <w:bCs/>
                <w:color w:val="FFCCFF"/>
                <w:sz w:val="16"/>
                <w:szCs w:val="16"/>
                <w:lang w:eastAsia="ru-RU"/>
              </w:rPr>
              <w:t>17 000</w:t>
            </w:r>
          </w:p>
        </w:tc>
        <w:tc>
          <w:tcPr>
            <w:tcW w:w="951" w:type="dxa"/>
            <w:tcBorders>
              <w:top w:val="nil"/>
              <w:left w:val="nil"/>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rPr>
                <w:rFonts w:ascii="Verdana" w:eastAsia="Times New Roman" w:hAnsi="Verdana" w:cs="Tahoma"/>
                <w:color w:val="FFCCFF"/>
                <w:sz w:val="16"/>
                <w:szCs w:val="16"/>
                <w:lang w:eastAsia="ru-RU"/>
              </w:rPr>
            </w:pPr>
            <w:r w:rsidRPr="004F5D77">
              <w:rPr>
                <w:rFonts w:ascii="Verdana" w:eastAsia="Times New Roman" w:hAnsi="Verdana" w:cs="Tahoma"/>
                <w:color w:val="FFCCFF"/>
                <w:sz w:val="16"/>
                <w:szCs w:val="16"/>
                <w:lang w:eastAsia="ru-RU"/>
              </w:rPr>
              <w:t> </w:t>
            </w:r>
          </w:p>
        </w:tc>
      </w:tr>
    </w:tbl>
    <w:p w:rsidR="004D067D" w:rsidRPr="00AB622B"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Очевиден вывод: компания </w:t>
      </w:r>
      <w:r w:rsidRPr="004F5D77">
        <w:rPr>
          <w:rFonts w:ascii="Verdana" w:eastAsia="Times New Roman" w:hAnsi="Verdana" w:cs="Times New Roman"/>
          <w:b/>
          <w:color w:val="000000" w:themeColor="text1"/>
          <w:sz w:val="18"/>
          <w:szCs w:val="18"/>
          <w:lang w:eastAsia="ru-RU"/>
        </w:rPr>
        <w:t>Y</w:t>
      </w:r>
      <w:r w:rsidRPr="00AB622B">
        <w:rPr>
          <w:rFonts w:ascii="Verdana" w:eastAsia="Times New Roman" w:hAnsi="Verdana" w:cs="Times New Roman"/>
          <w:color w:val="000000" w:themeColor="text1"/>
          <w:sz w:val="18"/>
          <w:szCs w:val="18"/>
          <w:lang w:eastAsia="ru-RU"/>
        </w:rPr>
        <w:t xml:space="preserve"> находится в лучшем положении, т.к. ее прибыль увеличилась на $7,000 по сравнению с $4,000 у компании </w:t>
      </w:r>
      <w:r w:rsidRPr="004F5D77">
        <w:rPr>
          <w:rFonts w:ascii="Verdana" w:eastAsia="Times New Roman" w:hAnsi="Verdana" w:cs="Times New Roman"/>
          <w:b/>
          <w:color w:val="000000" w:themeColor="text1"/>
          <w:sz w:val="18"/>
          <w:szCs w:val="18"/>
          <w:lang w:eastAsia="ru-RU"/>
        </w:rPr>
        <w:t>X</w:t>
      </w:r>
      <w:r w:rsidRPr="00AB622B">
        <w:rPr>
          <w:rFonts w:ascii="Verdana" w:eastAsia="Times New Roman" w:hAnsi="Verdana" w:cs="Times New Roman"/>
          <w:color w:val="000000" w:themeColor="text1"/>
          <w:sz w:val="18"/>
          <w:szCs w:val="18"/>
          <w:lang w:eastAsia="ru-RU"/>
        </w:rPr>
        <w:t xml:space="preserve"> . </w:t>
      </w:r>
    </w:p>
    <w:p w:rsidR="004D067D"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Пусть в будущем ожидается ухудшение состояния на рынке, что в конечном итоге приведет к уменьшению</w:t>
      </w:r>
      <w:r w:rsidR="004F5D77">
        <w:rPr>
          <w:rFonts w:ascii="Verdana" w:eastAsia="Times New Roman" w:hAnsi="Verdana" w:cs="Times New Roman"/>
          <w:color w:val="000000" w:themeColor="text1"/>
          <w:sz w:val="18"/>
          <w:szCs w:val="18"/>
          <w:lang w:eastAsia="ru-RU"/>
        </w:rPr>
        <w:t xml:space="preserve"> объема продаж на 10 </w:t>
      </w:r>
      <w:r w:rsidR="009D48DC">
        <w:rPr>
          <w:rFonts w:ascii="Verdana" w:eastAsia="Times New Roman" w:hAnsi="Verdana" w:cs="Times New Roman"/>
          <w:color w:val="000000" w:themeColor="text1"/>
          <w:sz w:val="18"/>
          <w:szCs w:val="18"/>
          <w:lang w:eastAsia="ru-RU"/>
        </w:rPr>
        <w:t>%</w:t>
      </w:r>
      <w:r w:rsidR="004F5D77">
        <w:rPr>
          <w:rFonts w:ascii="Verdana" w:eastAsia="Times New Roman" w:hAnsi="Verdana" w:cs="Times New Roman"/>
          <w:color w:val="000000" w:themeColor="text1"/>
          <w:sz w:val="18"/>
          <w:szCs w:val="18"/>
          <w:lang w:eastAsia="ru-RU"/>
        </w:rPr>
        <w:t>.</w:t>
      </w:r>
    </w:p>
    <w:tbl>
      <w:tblPr>
        <w:tblW w:w="7850" w:type="dxa"/>
        <w:tblInd w:w="103" w:type="dxa"/>
        <w:tblLook w:val="04A0"/>
      </w:tblPr>
      <w:tblGrid>
        <w:gridCol w:w="514"/>
        <w:gridCol w:w="514"/>
        <w:gridCol w:w="2088"/>
        <w:gridCol w:w="848"/>
        <w:gridCol w:w="1013"/>
        <w:gridCol w:w="1035"/>
        <w:gridCol w:w="1013"/>
        <w:gridCol w:w="1035"/>
      </w:tblGrid>
      <w:tr w:rsidR="004F5D77" w:rsidRPr="004F5D77" w:rsidTr="004F5D77">
        <w:trPr>
          <w:trHeight w:val="210"/>
        </w:trPr>
        <w:tc>
          <w:tcPr>
            <w:tcW w:w="2906" w:type="dxa"/>
            <w:gridSpan w:val="3"/>
            <w:tcBorders>
              <w:top w:val="single" w:sz="4" w:space="0" w:color="auto"/>
              <w:left w:val="single" w:sz="4" w:space="0" w:color="auto"/>
              <w:bottom w:val="single" w:sz="4" w:space="0" w:color="auto"/>
              <w:right w:val="nil"/>
            </w:tcBorders>
            <w:shd w:val="clear" w:color="000000" w:fill="009900"/>
            <w:noWrap/>
            <w:vAlign w:val="bottom"/>
            <w:hideMark/>
          </w:tcPr>
          <w:p w:rsidR="004F5D77" w:rsidRPr="004F5D77" w:rsidRDefault="004F5D77" w:rsidP="004F5D77">
            <w:pPr>
              <w:spacing w:after="0" w:line="240" w:lineRule="auto"/>
              <w:rPr>
                <w:rFonts w:ascii="Verdana" w:eastAsia="Times New Roman" w:hAnsi="Verdana" w:cs="Tahoma"/>
                <w:color w:val="FFFFFF"/>
                <w:sz w:val="16"/>
                <w:szCs w:val="16"/>
                <w:lang w:eastAsia="ru-RU"/>
              </w:rPr>
            </w:pPr>
            <w:r w:rsidRPr="004F5D77">
              <w:rPr>
                <w:rFonts w:ascii="Verdana" w:eastAsia="Times New Roman" w:hAnsi="Verdana" w:cs="Tahoma"/>
                <w:color w:val="FFFFFF"/>
                <w:sz w:val="16"/>
                <w:szCs w:val="16"/>
                <w:lang w:eastAsia="ru-RU"/>
              </w:rPr>
              <w:t>Наименование показателей</w:t>
            </w:r>
          </w:p>
        </w:tc>
        <w:tc>
          <w:tcPr>
            <w:tcW w:w="848" w:type="dxa"/>
            <w:tcBorders>
              <w:top w:val="single" w:sz="4" w:space="0" w:color="auto"/>
              <w:left w:val="nil"/>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rPr>
                <w:rFonts w:ascii="Verdana" w:eastAsia="Times New Roman" w:hAnsi="Verdana" w:cs="Tahoma"/>
                <w:color w:val="000000"/>
                <w:sz w:val="16"/>
                <w:szCs w:val="16"/>
                <w:lang w:eastAsia="ru-RU"/>
              </w:rPr>
            </w:pPr>
            <w:r w:rsidRPr="004F5D77">
              <w:rPr>
                <w:rFonts w:ascii="Verdana" w:eastAsia="Times New Roman" w:hAnsi="Verdana" w:cs="Tahoma"/>
                <w:color w:val="000000"/>
                <w:sz w:val="16"/>
                <w:szCs w:val="16"/>
                <w:lang w:eastAsia="ru-RU"/>
              </w:rPr>
              <w:t> </w:t>
            </w:r>
          </w:p>
        </w:tc>
        <w:tc>
          <w:tcPr>
            <w:tcW w:w="2048" w:type="dxa"/>
            <w:gridSpan w:val="2"/>
            <w:tcBorders>
              <w:top w:val="single" w:sz="4" w:space="0" w:color="auto"/>
              <w:left w:val="single" w:sz="4" w:space="0" w:color="auto"/>
              <w:bottom w:val="single" w:sz="4" w:space="0" w:color="auto"/>
              <w:right w:val="single" w:sz="4" w:space="0" w:color="000000"/>
            </w:tcBorders>
            <w:shd w:val="clear" w:color="000000" w:fill="009900"/>
            <w:noWrap/>
            <w:vAlign w:val="bottom"/>
            <w:hideMark/>
          </w:tcPr>
          <w:p w:rsidR="004F5D77" w:rsidRPr="004F5D77" w:rsidRDefault="004F5D77" w:rsidP="004F5D77">
            <w:pPr>
              <w:spacing w:after="0" w:line="240" w:lineRule="auto"/>
              <w:rPr>
                <w:rFonts w:ascii="Verdana" w:eastAsia="Times New Roman" w:hAnsi="Verdana" w:cs="Tahoma"/>
                <w:color w:val="FFFFFF"/>
                <w:sz w:val="16"/>
                <w:szCs w:val="16"/>
                <w:lang w:eastAsia="ru-RU"/>
              </w:rPr>
            </w:pPr>
            <w:r w:rsidRPr="004F5D77">
              <w:rPr>
                <w:rFonts w:ascii="Verdana" w:eastAsia="Times New Roman" w:hAnsi="Verdana" w:cs="Tahoma"/>
                <w:color w:val="FFFFFF"/>
                <w:sz w:val="16"/>
                <w:szCs w:val="16"/>
                <w:lang w:eastAsia="ru-RU"/>
              </w:rPr>
              <w:t>Продукция А</w:t>
            </w:r>
          </w:p>
        </w:tc>
        <w:tc>
          <w:tcPr>
            <w:tcW w:w="2048" w:type="dxa"/>
            <w:gridSpan w:val="2"/>
            <w:tcBorders>
              <w:top w:val="single" w:sz="4" w:space="0" w:color="auto"/>
              <w:left w:val="single" w:sz="4" w:space="0" w:color="auto"/>
              <w:bottom w:val="single" w:sz="4" w:space="0" w:color="auto"/>
              <w:right w:val="single" w:sz="4" w:space="0" w:color="000000"/>
            </w:tcBorders>
            <w:shd w:val="clear" w:color="000000" w:fill="009900"/>
            <w:noWrap/>
            <w:vAlign w:val="bottom"/>
            <w:hideMark/>
          </w:tcPr>
          <w:p w:rsidR="004F5D77" w:rsidRPr="004F5D77" w:rsidRDefault="004F5D77" w:rsidP="004F5D77">
            <w:pPr>
              <w:spacing w:after="0" w:line="240" w:lineRule="auto"/>
              <w:rPr>
                <w:rFonts w:ascii="Verdana" w:eastAsia="Times New Roman" w:hAnsi="Verdana" w:cs="Tahoma"/>
                <w:color w:val="FFFFFF"/>
                <w:sz w:val="16"/>
                <w:szCs w:val="16"/>
                <w:lang w:eastAsia="ru-RU"/>
              </w:rPr>
            </w:pPr>
            <w:r w:rsidRPr="004F5D77">
              <w:rPr>
                <w:rFonts w:ascii="Verdana" w:eastAsia="Times New Roman" w:hAnsi="Verdana" w:cs="Tahoma"/>
                <w:color w:val="FFFFFF"/>
                <w:sz w:val="16"/>
                <w:szCs w:val="16"/>
                <w:lang w:eastAsia="ru-RU"/>
              </w:rPr>
              <w:t>Продукция В</w:t>
            </w:r>
          </w:p>
        </w:tc>
      </w:tr>
      <w:tr w:rsidR="004F5D77" w:rsidRPr="004F5D77" w:rsidTr="004F5D77">
        <w:trPr>
          <w:trHeight w:val="210"/>
        </w:trPr>
        <w:tc>
          <w:tcPr>
            <w:tcW w:w="409" w:type="dxa"/>
            <w:tcBorders>
              <w:top w:val="nil"/>
              <w:left w:val="nil"/>
              <w:bottom w:val="nil"/>
              <w:right w:val="nil"/>
            </w:tcBorders>
            <w:shd w:val="clear" w:color="auto" w:fill="auto"/>
            <w:noWrap/>
            <w:vAlign w:val="bottom"/>
            <w:hideMark/>
          </w:tcPr>
          <w:p w:rsidR="004F5D77" w:rsidRPr="004F5D77" w:rsidRDefault="004F5D77" w:rsidP="004F5D77">
            <w:pPr>
              <w:spacing w:after="0" w:line="240" w:lineRule="auto"/>
              <w:rPr>
                <w:rFonts w:ascii="Verdana" w:eastAsia="Times New Roman" w:hAnsi="Verdana" w:cs="Tahoma"/>
                <w:color w:val="000000"/>
                <w:sz w:val="16"/>
                <w:szCs w:val="16"/>
                <w:lang w:eastAsia="ru-RU"/>
              </w:rPr>
            </w:pPr>
          </w:p>
        </w:tc>
        <w:tc>
          <w:tcPr>
            <w:tcW w:w="409" w:type="dxa"/>
            <w:tcBorders>
              <w:top w:val="nil"/>
              <w:left w:val="nil"/>
              <w:bottom w:val="nil"/>
              <w:right w:val="nil"/>
            </w:tcBorders>
            <w:shd w:val="clear" w:color="auto" w:fill="auto"/>
            <w:noWrap/>
            <w:vAlign w:val="bottom"/>
            <w:hideMark/>
          </w:tcPr>
          <w:p w:rsidR="004F5D77" w:rsidRPr="004F5D77" w:rsidRDefault="004F5D77" w:rsidP="004F5D77">
            <w:pPr>
              <w:spacing w:after="0" w:line="240" w:lineRule="auto"/>
              <w:rPr>
                <w:rFonts w:ascii="Verdana" w:eastAsia="Times New Roman" w:hAnsi="Verdana" w:cs="Tahoma"/>
                <w:color w:val="000000"/>
                <w:sz w:val="16"/>
                <w:szCs w:val="16"/>
                <w:lang w:eastAsia="ru-RU"/>
              </w:rPr>
            </w:pPr>
          </w:p>
        </w:tc>
        <w:tc>
          <w:tcPr>
            <w:tcW w:w="2088" w:type="dxa"/>
            <w:tcBorders>
              <w:top w:val="nil"/>
              <w:left w:val="nil"/>
              <w:bottom w:val="nil"/>
              <w:right w:val="nil"/>
            </w:tcBorders>
            <w:shd w:val="clear" w:color="auto" w:fill="auto"/>
            <w:noWrap/>
            <w:vAlign w:val="bottom"/>
            <w:hideMark/>
          </w:tcPr>
          <w:p w:rsidR="004F5D77" w:rsidRPr="004F5D77" w:rsidRDefault="004F5D77" w:rsidP="004F5D77">
            <w:pPr>
              <w:spacing w:after="0" w:line="240" w:lineRule="auto"/>
              <w:rPr>
                <w:rFonts w:ascii="Verdana" w:eastAsia="Times New Roman" w:hAnsi="Verdana" w:cs="Tahoma"/>
                <w:color w:val="000000"/>
                <w:sz w:val="16"/>
                <w:szCs w:val="16"/>
                <w:lang w:eastAsia="ru-RU"/>
              </w:rPr>
            </w:pPr>
          </w:p>
        </w:tc>
        <w:tc>
          <w:tcPr>
            <w:tcW w:w="848" w:type="dxa"/>
            <w:tcBorders>
              <w:top w:val="nil"/>
              <w:left w:val="nil"/>
              <w:bottom w:val="nil"/>
              <w:right w:val="nil"/>
            </w:tcBorders>
            <w:shd w:val="clear" w:color="auto" w:fill="auto"/>
            <w:noWrap/>
            <w:vAlign w:val="bottom"/>
            <w:hideMark/>
          </w:tcPr>
          <w:p w:rsidR="004F5D77" w:rsidRPr="004F5D77" w:rsidRDefault="004F5D77" w:rsidP="004F5D77">
            <w:pPr>
              <w:spacing w:after="0" w:line="240" w:lineRule="auto"/>
              <w:rPr>
                <w:rFonts w:ascii="Verdana" w:eastAsia="Times New Roman" w:hAnsi="Verdana" w:cs="Tahoma"/>
                <w:color w:val="000000"/>
                <w:sz w:val="16"/>
                <w:szCs w:val="16"/>
                <w:lang w:eastAsia="ru-RU"/>
              </w:rPr>
            </w:pPr>
          </w:p>
        </w:tc>
        <w:tc>
          <w:tcPr>
            <w:tcW w:w="1013" w:type="dxa"/>
            <w:tcBorders>
              <w:top w:val="nil"/>
              <w:left w:val="nil"/>
              <w:bottom w:val="nil"/>
              <w:right w:val="nil"/>
            </w:tcBorders>
            <w:shd w:val="clear" w:color="auto" w:fill="auto"/>
            <w:noWrap/>
            <w:vAlign w:val="bottom"/>
            <w:hideMark/>
          </w:tcPr>
          <w:p w:rsidR="004F5D77" w:rsidRPr="004F5D77" w:rsidRDefault="004F5D77" w:rsidP="004F5D77">
            <w:pPr>
              <w:spacing w:after="0" w:line="240" w:lineRule="auto"/>
              <w:rPr>
                <w:rFonts w:ascii="Verdana" w:eastAsia="Times New Roman" w:hAnsi="Verdana" w:cs="Tahoma"/>
                <w:color w:val="000000"/>
                <w:sz w:val="16"/>
                <w:szCs w:val="16"/>
                <w:lang w:eastAsia="ru-RU"/>
              </w:rPr>
            </w:pPr>
          </w:p>
        </w:tc>
        <w:tc>
          <w:tcPr>
            <w:tcW w:w="1035" w:type="dxa"/>
            <w:tcBorders>
              <w:top w:val="nil"/>
              <w:left w:val="nil"/>
              <w:bottom w:val="nil"/>
              <w:right w:val="nil"/>
            </w:tcBorders>
            <w:shd w:val="clear" w:color="auto" w:fill="auto"/>
            <w:noWrap/>
            <w:vAlign w:val="bottom"/>
            <w:hideMark/>
          </w:tcPr>
          <w:p w:rsidR="004F5D77" w:rsidRPr="004F5D77" w:rsidRDefault="004F5D77" w:rsidP="004F5D77">
            <w:pPr>
              <w:spacing w:after="0" w:line="240" w:lineRule="auto"/>
              <w:rPr>
                <w:rFonts w:ascii="Verdana" w:eastAsia="Times New Roman" w:hAnsi="Verdana" w:cs="Tahoma"/>
                <w:color w:val="000000"/>
                <w:sz w:val="16"/>
                <w:szCs w:val="16"/>
                <w:lang w:eastAsia="ru-RU"/>
              </w:rPr>
            </w:pPr>
          </w:p>
        </w:tc>
        <w:tc>
          <w:tcPr>
            <w:tcW w:w="1013" w:type="dxa"/>
            <w:tcBorders>
              <w:top w:val="nil"/>
              <w:left w:val="nil"/>
              <w:bottom w:val="nil"/>
              <w:right w:val="nil"/>
            </w:tcBorders>
            <w:shd w:val="clear" w:color="auto" w:fill="auto"/>
            <w:noWrap/>
            <w:vAlign w:val="bottom"/>
            <w:hideMark/>
          </w:tcPr>
          <w:p w:rsidR="004F5D77" w:rsidRPr="004F5D77" w:rsidRDefault="004F5D77" w:rsidP="004F5D77">
            <w:pPr>
              <w:spacing w:after="0" w:line="240" w:lineRule="auto"/>
              <w:rPr>
                <w:rFonts w:ascii="Verdana" w:eastAsia="Times New Roman" w:hAnsi="Verdana" w:cs="Tahoma"/>
                <w:color w:val="000000"/>
                <w:sz w:val="16"/>
                <w:szCs w:val="16"/>
                <w:lang w:eastAsia="ru-RU"/>
              </w:rPr>
            </w:pPr>
          </w:p>
        </w:tc>
        <w:tc>
          <w:tcPr>
            <w:tcW w:w="1035" w:type="dxa"/>
            <w:tcBorders>
              <w:top w:val="nil"/>
              <w:left w:val="nil"/>
              <w:bottom w:val="nil"/>
              <w:right w:val="nil"/>
            </w:tcBorders>
            <w:shd w:val="clear" w:color="auto" w:fill="auto"/>
            <w:noWrap/>
            <w:vAlign w:val="bottom"/>
            <w:hideMark/>
          </w:tcPr>
          <w:p w:rsidR="004F5D77" w:rsidRPr="004F5D77" w:rsidRDefault="004F5D77" w:rsidP="004F5D77">
            <w:pPr>
              <w:spacing w:after="0" w:line="240" w:lineRule="auto"/>
              <w:rPr>
                <w:rFonts w:ascii="Verdana" w:eastAsia="Times New Roman" w:hAnsi="Verdana" w:cs="Tahoma"/>
                <w:color w:val="000000"/>
                <w:sz w:val="16"/>
                <w:szCs w:val="16"/>
                <w:lang w:eastAsia="ru-RU"/>
              </w:rPr>
            </w:pPr>
          </w:p>
        </w:tc>
      </w:tr>
      <w:tr w:rsidR="004F5D77" w:rsidRPr="004F5D77" w:rsidTr="004F5D77">
        <w:trPr>
          <w:trHeight w:val="210"/>
        </w:trPr>
        <w:tc>
          <w:tcPr>
            <w:tcW w:w="818" w:type="dxa"/>
            <w:gridSpan w:val="2"/>
            <w:tcBorders>
              <w:top w:val="single" w:sz="4" w:space="0" w:color="auto"/>
              <w:left w:val="single" w:sz="4" w:space="0" w:color="auto"/>
              <w:bottom w:val="single" w:sz="4" w:space="0" w:color="auto"/>
              <w:right w:val="nil"/>
            </w:tcBorders>
            <w:shd w:val="clear" w:color="000000" w:fill="009900"/>
            <w:noWrap/>
            <w:vAlign w:val="bottom"/>
            <w:hideMark/>
          </w:tcPr>
          <w:p w:rsidR="004F5D77" w:rsidRPr="004F5D77" w:rsidRDefault="004F5D77" w:rsidP="004F5D77">
            <w:pPr>
              <w:spacing w:after="0" w:line="240" w:lineRule="auto"/>
              <w:rPr>
                <w:rFonts w:ascii="Verdana" w:eastAsia="Times New Roman" w:hAnsi="Verdana" w:cs="Tahoma"/>
                <w:b/>
                <w:bCs/>
                <w:color w:val="FFFFFF"/>
                <w:sz w:val="16"/>
                <w:szCs w:val="16"/>
                <w:lang w:eastAsia="ru-RU"/>
              </w:rPr>
            </w:pPr>
            <w:r w:rsidRPr="004F5D77">
              <w:rPr>
                <w:rFonts w:ascii="Verdana" w:eastAsia="Times New Roman" w:hAnsi="Verdana" w:cs="Tahoma"/>
                <w:b/>
                <w:bCs/>
                <w:color w:val="FFFFFF"/>
                <w:sz w:val="16"/>
                <w:szCs w:val="16"/>
                <w:lang w:eastAsia="ru-RU"/>
              </w:rPr>
              <w:t>Выручка</w:t>
            </w:r>
          </w:p>
        </w:tc>
        <w:tc>
          <w:tcPr>
            <w:tcW w:w="2088" w:type="dxa"/>
            <w:tcBorders>
              <w:top w:val="single" w:sz="4" w:space="0" w:color="auto"/>
              <w:left w:val="nil"/>
              <w:bottom w:val="single" w:sz="4" w:space="0" w:color="auto"/>
              <w:right w:val="nil"/>
            </w:tcBorders>
            <w:shd w:val="clear" w:color="000000" w:fill="009900"/>
            <w:noWrap/>
            <w:vAlign w:val="bottom"/>
            <w:hideMark/>
          </w:tcPr>
          <w:p w:rsidR="004F5D77" w:rsidRPr="004F5D77" w:rsidRDefault="004F5D77" w:rsidP="004F5D77">
            <w:pPr>
              <w:spacing w:after="0" w:line="240" w:lineRule="auto"/>
              <w:rPr>
                <w:rFonts w:ascii="Verdana" w:eastAsia="Times New Roman" w:hAnsi="Verdana" w:cs="Tahoma"/>
                <w:color w:val="FFFFFF"/>
                <w:sz w:val="16"/>
                <w:szCs w:val="16"/>
                <w:lang w:eastAsia="ru-RU"/>
              </w:rPr>
            </w:pPr>
            <w:r w:rsidRPr="004F5D77">
              <w:rPr>
                <w:rFonts w:ascii="Verdana" w:eastAsia="Times New Roman" w:hAnsi="Verdana" w:cs="Tahoma"/>
                <w:color w:val="FFFFFF"/>
                <w:sz w:val="16"/>
                <w:szCs w:val="16"/>
                <w:lang w:eastAsia="ru-RU"/>
              </w:rPr>
              <w:t> </w:t>
            </w:r>
          </w:p>
        </w:tc>
        <w:tc>
          <w:tcPr>
            <w:tcW w:w="848" w:type="dxa"/>
            <w:tcBorders>
              <w:top w:val="single" w:sz="4" w:space="0" w:color="auto"/>
              <w:left w:val="nil"/>
              <w:bottom w:val="single" w:sz="4" w:space="0" w:color="auto"/>
              <w:right w:val="nil"/>
            </w:tcBorders>
            <w:shd w:val="clear" w:color="000000" w:fill="009900"/>
            <w:noWrap/>
            <w:vAlign w:val="bottom"/>
            <w:hideMark/>
          </w:tcPr>
          <w:p w:rsidR="004F5D77" w:rsidRPr="004F5D77" w:rsidRDefault="004F5D77" w:rsidP="004F5D77">
            <w:pPr>
              <w:spacing w:after="0" w:line="240" w:lineRule="auto"/>
              <w:rPr>
                <w:rFonts w:ascii="Verdana" w:eastAsia="Times New Roman" w:hAnsi="Verdana" w:cs="Tahoma"/>
                <w:color w:val="000000"/>
                <w:sz w:val="16"/>
                <w:szCs w:val="16"/>
                <w:lang w:eastAsia="ru-RU"/>
              </w:rPr>
            </w:pPr>
            <w:r w:rsidRPr="004F5D77">
              <w:rPr>
                <w:rFonts w:ascii="Verdana" w:eastAsia="Times New Roman" w:hAnsi="Verdana" w:cs="Tahoma"/>
                <w:color w:val="000000"/>
                <w:sz w:val="16"/>
                <w:szCs w:val="16"/>
                <w:lang w:eastAsia="ru-RU"/>
              </w:rPr>
              <w:t> </w:t>
            </w:r>
          </w:p>
        </w:tc>
        <w:tc>
          <w:tcPr>
            <w:tcW w:w="1013" w:type="dxa"/>
            <w:tcBorders>
              <w:top w:val="single" w:sz="4" w:space="0" w:color="auto"/>
              <w:left w:val="single" w:sz="4" w:space="0" w:color="auto"/>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jc w:val="right"/>
              <w:rPr>
                <w:rFonts w:ascii="Verdana" w:eastAsia="Times New Roman" w:hAnsi="Verdana" w:cs="Tahoma"/>
                <w:b/>
                <w:bCs/>
                <w:color w:val="FFFFFF"/>
                <w:sz w:val="16"/>
                <w:szCs w:val="16"/>
                <w:lang w:eastAsia="ru-RU"/>
              </w:rPr>
            </w:pPr>
            <w:r w:rsidRPr="004F5D77">
              <w:rPr>
                <w:rFonts w:ascii="Verdana" w:eastAsia="Times New Roman" w:hAnsi="Verdana" w:cs="Tahoma"/>
                <w:b/>
                <w:bCs/>
                <w:color w:val="FFFFFF"/>
                <w:sz w:val="16"/>
                <w:szCs w:val="16"/>
                <w:lang w:eastAsia="ru-RU"/>
              </w:rPr>
              <w:t>90 000</w:t>
            </w:r>
          </w:p>
        </w:tc>
        <w:tc>
          <w:tcPr>
            <w:tcW w:w="1035" w:type="dxa"/>
            <w:tcBorders>
              <w:top w:val="single" w:sz="4" w:space="0" w:color="auto"/>
              <w:left w:val="nil"/>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jc w:val="right"/>
              <w:rPr>
                <w:rFonts w:ascii="Verdana" w:eastAsia="Times New Roman" w:hAnsi="Verdana" w:cs="Tahoma"/>
                <w:color w:val="FFFFFF"/>
                <w:sz w:val="16"/>
                <w:szCs w:val="16"/>
                <w:lang w:eastAsia="ru-RU"/>
              </w:rPr>
            </w:pPr>
            <w:r w:rsidRPr="004F5D77">
              <w:rPr>
                <w:rFonts w:ascii="Verdana" w:eastAsia="Times New Roman" w:hAnsi="Verdana" w:cs="Tahoma"/>
                <w:color w:val="FFFFFF"/>
                <w:sz w:val="16"/>
                <w:szCs w:val="16"/>
                <w:lang w:eastAsia="ru-RU"/>
              </w:rPr>
              <w:t>100,0%</w:t>
            </w:r>
          </w:p>
        </w:tc>
        <w:tc>
          <w:tcPr>
            <w:tcW w:w="1013" w:type="dxa"/>
            <w:tcBorders>
              <w:top w:val="single" w:sz="4" w:space="0" w:color="auto"/>
              <w:left w:val="nil"/>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jc w:val="right"/>
              <w:rPr>
                <w:rFonts w:ascii="Verdana" w:eastAsia="Times New Roman" w:hAnsi="Verdana" w:cs="Tahoma"/>
                <w:b/>
                <w:bCs/>
                <w:color w:val="FFFFFF"/>
                <w:sz w:val="16"/>
                <w:szCs w:val="16"/>
                <w:lang w:eastAsia="ru-RU"/>
              </w:rPr>
            </w:pPr>
            <w:r w:rsidRPr="004F5D77">
              <w:rPr>
                <w:rFonts w:ascii="Verdana" w:eastAsia="Times New Roman" w:hAnsi="Verdana" w:cs="Tahoma"/>
                <w:b/>
                <w:bCs/>
                <w:color w:val="FFFFFF"/>
                <w:sz w:val="16"/>
                <w:szCs w:val="16"/>
                <w:lang w:eastAsia="ru-RU"/>
              </w:rPr>
              <w:t>90 000</w:t>
            </w:r>
          </w:p>
        </w:tc>
        <w:tc>
          <w:tcPr>
            <w:tcW w:w="1035" w:type="dxa"/>
            <w:tcBorders>
              <w:top w:val="single" w:sz="4" w:space="0" w:color="auto"/>
              <w:left w:val="nil"/>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jc w:val="right"/>
              <w:rPr>
                <w:rFonts w:ascii="Verdana" w:eastAsia="Times New Roman" w:hAnsi="Verdana" w:cs="Tahoma"/>
                <w:color w:val="FFFFFF"/>
                <w:sz w:val="16"/>
                <w:szCs w:val="16"/>
                <w:lang w:eastAsia="ru-RU"/>
              </w:rPr>
            </w:pPr>
            <w:r w:rsidRPr="004F5D77">
              <w:rPr>
                <w:rFonts w:ascii="Verdana" w:eastAsia="Times New Roman" w:hAnsi="Verdana" w:cs="Tahoma"/>
                <w:color w:val="FFFFFF"/>
                <w:sz w:val="16"/>
                <w:szCs w:val="16"/>
                <w:lang w:eastAsia="ru-RU"/>
              </w:rPr>
              <w:t>100,0%</w:t>
            </w:r>
          </w:p>
        </w:tc>
      </w:tr>
      <w:tr w:rsidR="004F5D77" w:rsidRPr="004F5D77" w:rsidTr="004F5D77">
        <w:trPr>
          <w:trHeight w:val="210"/>
        </w:trPr>
        <w:tc>
          <w:tcPr>
            <w:tcW w:w="2906" w:type="dxa"/>
            <w:gridSpan w:val="3"/>
            <w:tcBorders>
              <w:top w:val="single" w:sz="4" w:space="0" w:color="auto"/>
              <w:left w:val="single" w:sz="4" w:space="0" w:color="auto"/>
              <w:bottom w:val="single" w:sz="4" w:space="0" w:color="auto"/>
              <w:right w:val="nil"/>
            </w:tcBorders>
            <w:shd w:val="clear" w:color="000000" w:fill="009900"/>
            <w:noWrap/>
            <w:vAlign w:val="bottom"/>
            <w:hideMark/>
          </w:tcPr>
          <w:p w:rsidR="004F5D77" w:rsidRPr="004F5D77" w:rsidRDefault="004F5D77" w:rsidP="004F5D77">
            <w:pPr>
              <w:spacing w:after="0" w:line="240" w:lineRule="auto"/>
              <w:rPr>
                <w:rFonts w:ascii="Verdana" w:eastAsia="Times New Roman" w:hAnsi="Verdana" w:cs="Tahoma"/>
                <w:b/>
                <w:bCs/>
                <w:color w:val="FFCCFF"/>
                <w:sz w:val="16"/>
                <w:szCs w:val="16"/>
                <w:lang w:eastAsia="ru-RU"/>
              </w:rPr>
            </w:pPr>
            <w:r w:rsidRPr="004F5D77">
              <w:rPr>
                <w:rFonts w:ascii="Verdana" w:eastAsia="Times New Roman" w:hAnsi="Verdana" w:cs="Tahoma"/>
                <w:b/>
                <w:bCs/>
                <w:color w:val="FFCCFF"/>
                <w:sz w:val="16"/>
                <w:szCs w:val="16"/>
                <w:lang w:eastAsia="ru-RU"/>
              </w:rPr>
              <w:t>Переменные издержки</w:t>
            </w:r>
          </w:p>
        </w:tc>
        <w:tc>
          <w:tcPr>
            <w:tcW w:w="848" w:type="dxa"/>
            <w:tcBorders>
              <w:top w:val="nil"/>
              <w:left w:val="nil"/>
              <w:bottom w:val="single" w:sz="4" w:space="0" w:color="auto"/>
              <w:right w:val="nil"/>
            </w:tcBorders>
            <w:shd w:val="clear" w:color="000000" w:fill="009900"/>
            <w:noWrap/>
            <w:vAlign w:val="bottom"/>
            <w:hideMark/>
          </w:tcPr>
          <w:p w:rsidR="004F5D77" w:rsidRPr="004F5D77" w:rsidRDefault="004F5D77" w:rsidP="004F5D77">
            <w:pPr>
              <w:spacing w:after="0" w:line="240" w:lineRule="auto"/>
              <w:rPr>
                <w:rFonts w:ascii="Verdana" w:eastAsia="Times New Roman" w:hAnsi="Verdana" w:cs="Tahoma"/>
                <w:color w:val="000000"/>
                <w:sz w:val="16"/>
                <w:szCs w:val="16"/>
                <w:lang w:eastAsia="ru-RU"/>
              </w:rPr>
            </w:pPr>
            <w:r w:rsidRPr="004F5D77">
              <w:rPr>
                <w:rFonts w:ascii="Verdana" w:eastAsia="Times New Roman" w:hAnsi="Verdana" w:cs="Tahoma"/>
                <w:color w:val="000000"/>
                <w:sz w:val="16"/>
                <w:szCs w:val="16"/>
                <w:lang w:eastAsia="ru-RU"/>
              </w:rPr>
              <w:t> </w:t>
            </w:r>
          </w:p>
        </w:tc>
        <w:tc>
          <w:tcPr>
            <w:tcW w:w="1013" w:type="dxa"/>
            <w:tcBorders>
              <w:top w:val="nil"/>
              <w:left w:val="single" w:sz="4" w:space="0" w:color="auto"/>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jc w:val="right"/>
              <w:rPr>
                <w:rFonts w:ascii="Verdana" w:eastAsia="Times New Roman" w:hAnsi="Verdana" w:cs="Tahoma"/>
                <w:b/>
                <w:bCs/>
                <w:color w:val="FFCCFF"/>
                <w:sz w:val="16"/>
                <w:szCs w:val="16"/>
                <w:lang w:eastAsia="ru-RU"/>
              </w:rPr>
            </w:pPr>
            <w:r w:rsidRPr="004F5D77">
              <w:rPr>
                <w:rFonts w:ascii="Verdana" w:eastAsia="Times New Roman" w:hAnsi="Verdana" w:cs="Tahoma"/>
                <w:b/>
                <w:bCs/>
                <w:color w:val="FFCCFF"/>
                <w:sz w:val="16"/>
                <w:szCs w:val="16"/>
                <w:lang w:eastAsia="ru-RU"/>
              </w:rPr>
              <w:t>54 000</w:t>
            </w:r>
          </w:p>
        </w:tc>
        <w:tc>
          <w:tcPr>
            <w:tcW w:w="1035" w:type="dxa"/>
            <w:tcBorders>
              <w:top w:val="nil"/>
              <w:left w:val="nil"/>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jc w:val="right"/>
              <w:rPr>
                <w:rFonts w:ascii="Verdana" w:eastAsia="Times New Roman" w:hAnsi="Verdana" w:cs="Tahoma"/>
                <w:color w:val="FFCCFF"/>
                <w:sz w:val="16"/>
                <w:szCs w:val="16"/>
                <w:lang w:eastAsia="ru-RU"/>
              </w:rPr>
            </w:pPr>
            <w:r w:rsidRPr="004F5D77">
              <w:rPr>
                <w:rFonts w:ascii="Verdana" w:eastAsia="Times New Roman" w:hAnsi="Verdana" w:cs="Tahoma"/>
                <w:color w:val="FFCCFF"/>
                <w:sz w:val="16"/>
                <w:szCs w:val="16"/>
                <w:lang w:eastAsia="ru-RU"/>
              </w:rPr>
              <w:t>60,0%</w:t>
            </w:r>
          </w:p>
        </w:tc>
        <w:tc>
          <w:tcPr>
            <w:tcW w:w="1013" w:type="dxa"/>
            <w:tcBorders>
              <w:top w:val="nil"/>
              <w:left w:val="nil"/>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jc w:val="right"/>
              <w:rPr>
                <w:rFonts w:ascii="Verdana" w:eastAsia="Times New Roman" w:hAnsi="Verdana" w:cs="Tahoma"/>
                <w:b/>
                <w:bCs/>
                <w:color w:val="FFCCFF"/>
                <w:sz w:val="16"/>
                <w:szCs w:val="16"/>
                <w:lang w:eastAsia="ru-RU"/>
              </w:rPr>
            </w:pPr>
            <w:r w:rsidRPr="004F5D77">
              <w:rPr>
                <w:rFonts w:ascii="Verdana" w:eastAsia="Times New Roman" w:hAnsi="Verdana" w:cs="Tahoma"/>
                <w:b/>
                <w:bCs/>
                <w:color w:val="FFCCFF"/>
                <w:sz w:val="16"/>
                <w:szCs w:val="16"/>
                <w:lang w:eastAsia="ru-RU"/>
              </w:rPr>
              <w:t>27 000</w:t>
            </w:r>
          </w:p>
        </w:tc>
        <w:tc>
          <w:tcPr>
            <w:tcW w:w="1035" w:type="dxa"/>
            <w:tcBorders>
              <w:top w:val="nil"/>
              <w:left w:val="nil"/>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jc w:val="right"/>
              <w:rPr>
                <w:rFonts w:ascii="Verdana" w:eastAsia="Times New Roman" w:hAnsi="Verdana" w:cs="Tahoma"/>
                <w:color w:val="FFCCFF"/>
                <w:sz w:val="16"/>
                <w:szCs w:val="16"/>
                <w:lang w:eastAsia="ru-RU"/>
              </w:rPr>
            </w:pPr>
            <w:r w:rsidRPr="004F5D77">
              <w:rPr>
                <w:rFonts w:ascii="Verdana" w:eastAsia="Times New Roman" w:hAnsi="Verdana" w:cs="Tahoma"/>
                <w:color w:val="FFCCFF"/>
                <w:sz w:val="16"/>
                <w:szCs w:val="16"/>
                <w:lang w:eastAsia="ru-RU"/>
              </w:rPr>
              <w:t>30,0%</w:t>
            </w:r>
          </w:p>
        </w:tc>
      </w:tr>
      <w:tr w:rsidR="004F5D77" w:rsidRPr="004F5D77" w:rsidTr="004F5D77">
        <w:trPr>
          <w:trHeight w:val="210"/>
        </w:trPr>
        <w:tc>
          <w:tcPr>
            <w:tcW w:w="2906" w:type="dxa"/>
            <w:gridSpan w:val="3"/>
            <w:tcBorders>
              <w:top w:val="single" w:sz="4" w:space="0" w:color="auto"/>
              <w:left w:val="single" w:sz="4" w:space="0" w:color="auto"/>
              <w:bottom w:val="single" w:sz="4" w:space="0" w:color="auto"/>
              <w:right w:val="nil"/>
            </w:tcBorders>
            <w:shd w:val="clear" w:color="000000" w:fill="009900"/>
            <w:noWrap/>
            <w:vAlign w:val="bottom"/>
            <w:hideMark/>
          </w:tcPr>
          <w:p w:rsidR="004F5D77" w:rsidRPr="004F5D77" w:rsidRDefault="004F5D77" w:rsidP="004F5D77">
            <w:pPr>
              <w:spacing w:after="0" w:line="240" w:lineRule="auto"/>
              <w:rPr>
                <w:rFonts w:ascii="Verdana" w:eastAsia="Times New Roman" w:hAnsi="Verdana" w:cs="Tahoma"/>
                <w:b/>
                <w:bCs/>
                <w:color w:val="FFFFFF"/>
                <w:sz w:val="16"/>
                <w:szCs w:val="16"/>
                <w:lang w:eastAsia="ru-RU"/>
              </w:rPr>
            </w:pPr>
            <w:r w:rsidRPr="004F5D77">
              <w:rPr>
                <w:rFonts w:ascii="Verdana" w:eastAsia="Times New Roman" w:hAnsi="Verdana" w:cs="Tahoma"/>
                <w:b/>
                <w:bCs/>
                <w:color w:val="FFFFFF"/>
                <w:sz w:val="16"/>
                <w:szCs w:val="16"/>
                <w:lang w:eastAsia="ru-RU"/>
              </w:rPr>
              <w:t>Вложенный доход</w:t>
            </w:r>
          </w:p>
        </w:tc>
        <w:tc>
          <w:tcPr>
            <w:tcW w:w="848" w:type="dxa"/>
            <w:tcBorders>
              <w:top w:val="nil"/>
              <w:left w:val="nil"/>
              <w:bottom w:val="single" w:sz="4" w:space="0" w:color="auto"/>
              <w:right w:val="nil"/>
            </w:tcBorders>
            <w:shd w:val="clear" w:color="000000" w:fill="009900"/>
            <w:noWrap/>
            <w:vAlign w:val="bottom"/>
            <w:hideMark/>
          </w:tcPr>
          <w:p w:rsidR="004F5D77" w:rsidRPr="004F5D77" w:rsidRDefault="004F5D77" w:rsidP="004F5D77">
            <w:pPr>
              <w:spacing w:after="0" w:line="240" w:lineRule="auto"/>
              <w:rPr>
                <w:rFonts w:ascii="Verdana" w:eastAsia="Times New Roman" w:hAnsi="Verdana" w:cs="Tahoma"/>
                <w:color w:val="000000"/>
                <w:sz w:val="16"/>
                <w:szCs w:val="16"/>
                <w:lang w:eastAsia="ru-RU"/>
              </w:rPr>
            </w:pPr>
            <w:r w:rsidRPr="004F5D77">
              <w:rPr>
                <w:rFonts w:ascii="Verdana" w:eastAsia="Times New Roman" w:hAnsi="Verdana" w:cs="Tahoma"/>
                <w:color w:val="000000"/>
                <w:sz w:val="16"/>
                <w:szCs w:val="16"/>
                <w:lang w:eastAsia="ru-RU"/>
              </w:rPr>
              <w:t> </w:t>
            </w:r>
          </w:p>
        </w:tc>
        <w:tc>
          <w:tcPr>
            <w:tcW w:w="1013" w:type="dxa"/>
            <w:tcBorders>
              <w:top w:val="nil"/>
              <w:left w:val="single" w:sz="4" w:space="0" w:color="auto"/>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jc w:val="right"/>
              <w:rPr>
                <w:rFonts w:ascii="Verdana" w:eastAsia="Times New Roman" w:hAnsi="Verdana" w:cs="Tahoma"/>
                <w:b/>
                <w:bCs/>
                <w:color w:val="FFFFFF"/>
                <w:sz w:val="16"/>
                <w:szCs w:val="16"/>
                <w:lang w:eastAsia="ru-RU"/>
              </w:rPr>
            </w:pPr>
            <w:r w:rsidRPr="004F5D77">
              <w:rPr>
                <w:rFonts w:ascii="Verdana" w:eastAsia="Times New Roman" w:hAnsi="Verdana" w:cs="Tahoma"/>
                <w:b/>
                <w:bCs/>
                <w:color w:val="FFFFFF"/>
                <w:sz w:val="16"/>
                <w:szCs w:val="16"/>
                <w:lang w:eastAsia="ru-RU"/>
              </w:rPr>
              <w:t>36 000</w:t>
            </w:r>
          </w:p>
        </w:tc>
        <w:tc>
          <w:tcPr>
            <w:tcW w:w="1035" w:type="dxa"/>
            <w:tcBorders>
              <w:top w:val="nil"/>
              <w:left w:val="nil"/>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jc w:val="right"/>
              <w:rPr>
                <w:rFonts w:ascii="Verdana" w:eastAsia="Times New Roman" w:hAnsi="Verdana" w:cs="Tahoma"/>
                <w:color w:val="FFFFFF"/>
                <w:sz w:val="16"/>
                <w:szCs w:val="16"/>
                <w:lang w:eastAsia="ru-RU"/>
              </w:rPr>
            </w:pPr>
            <w:r w:rsidRPr="004F5D77">
              <w:rPr>
                <w:rFonts w:ascii="Verdana" w:eastAsia="Times New Roman" w:hAnsi="Verdana" w:cs="Tahoma"/>
                <w:color w:val="FFFFFF"/>
                <w:sz w:val="16"/>
                <w:szCs w:val="16"/>
                <w:lang w:eastAsia="ru-RU"/>
              </w:rPr>
              <w:t>40,0%</w:t>
            </w:r>
          </w:p>
        </w:tc>
        <w:tc>
          <w:tcPr>
            <w:tcW w:w="1013" w:type="dxa"/>
            <w:tcBorders>
              <w:top w:val="nil"/>
              <w:left w:val="nil"/>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jc w:val="right"/>
              <w:rPr>
                <w:rFonts w:ascii="Verdana" w:eastAsia="Times New Roman" w:hAnsi="Verdana" w:cs="Tahoma"/>
                <w:b/>
                <w:bCs/>
                <w:color w:val="FFFFFF"/>
                <w:sz w:val="16"/>
                <w:szCs w:val="16"/>
                <w:lang w:eastAsia="ru-RU"/>
              </w:rPr>
            </w:pPr>
            <w:r w:rsidRPr="004F5D77">
              <w:rPr>
                <w:rFonts w:ascii="Verdana" w:eastAsia="Times New Roman" w:hAnsi="Verdana" w:cs="Tahoma"/>
                <w:b/>
                <w:bCs/>
                <w:color w:val="FFFFFF"/>
                <w:sz w:val="16"/>
                <w:szCs w:val="16"/>
                <w:lang w:eastAsia="ru-RU"/>
              </w:rPr>
              <w:t>63 000</w:t>
            </w:r>
          </w:p>
        </w:tc>
        <w:tc>
          <w:tcPr>
            <w:tcW w:w="1035" w:type="dxa"/>
            <w:tcBorders>
              <w:top w:val="nil"/>
              <w:left w:val="nil"/>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jc w:val="right"/>
              <w:rPr>
                <w:rFonts w:ascii="Verdana" w:eastAsia="Times New Roman" w:hAnsi="Verdana" w:cs="Tahoma"/>
                <w:color w:val="FFFFFF"/>
                <w:sz w:val="16"/>
                <w:szCs w:val="16"/>
                <w:lang w:eastAsia="ru-RU"/>
              </w:rPr>
            </w:pPr>
            <w:r w:rsidRPr="004F5D77">
              <w:rPr>
                <w:rFonts w:ascii="Verdana" w:eastAsia="Times New Roman" w:hAnsi="Verdana" w:cs="Tahoma"/>
                <w:color w:val="FFFFFF"/>
                <w:sz w:val="16"/>
                <w:szCs w:val="16"/>
                <w:lang w:eastAsia="ru-RU"/>
              </w:rPr>
              <w:t>70,0%</w:t>
            </w:r>
          </w:p>
        </w:tc>
      </w:tr>
      <w:tr w:rsidR="004F5D77" w:rsidRPr="004F5D77" w:rsidTr="004F5D77">
        <w:trPr>
          <w:trHeight w:val="210"/>
        </w:trPr>
        <w:tc>
          <w:tcPr>
            <w:tcW w:w="2906" w:type="dxa"/>
            <w:gridSpan w:val="3"/>
            <w:tcBorders>
              <w:top w:val="single" w:sz="4" w:space="0" w:color="auto"/>
              <w:left w:val="single" w:sz="4" w:space="0" w:color="auto"/>
              <w:bottom w:val="single" w:sz="4" w:space="0" w:color="auto"/>
              <w:right w:val="nil"/>
            </w:tcBorders>
            <w:shd w:val="clear" w:color="000000" w:fill="009900"/>
            <w:noWrap/>
            <w:vAlign w:val="bottom"/>
            <w:hideMark/>
          </w:tcPr>
          <w:p w:rsidR="004F5D77" w:rsidRPr="004F5D77" w:rsidRDefault="004F5D77" w:rsidP="004F5D77">
            <w:pPr>
              <w:spacing w:after="0" w:line="240" w:lineRule="auto"/>
              <w:rPr>
                <w:rFonts w:ascii="Verdana" w:eastAsia="Times New Roman" w:hAnsi="Verdana" w:cs="Tahoma"/>
                <w:b/>
                <w:bCs/>
                <w:color w:val="FFCCFF"/>
                <w:sz w:val="16"/>
                <w:szCs w:val="16"/>
                <w:lang w:eastAsia="ru-RU"/>
              </w:rPr>
            </w:pPr>
            <w:r w:rsidRPr="004F5D77">
              <w:rPr>
                <w:rFonts w:ascii="Verdana" w:eastAsia="Times New Roman" w:hAnsi="Verdana" w:cs="Tahoma"/>
                <w:b/>
                <w:bCs/>
                <w:color w:val="FFCCFF"/>
                <w:sz w:val="16"/>
                <w:szCs w:val="16"/>
                <w:lang w:eastAsia="ru-RU"/>
              </w:rPr>
              <w:t>Постоянные издержки</w:t>
            </w:r>
          </w:p>
        </w:tc>
        <w:tc>
          <w:tcPr>
            <w:tcW w:w="848" w:type="dxa"/>
            <w:tcBorders>
              <w:top w:val="nil"/>
              <w:left w:val="nil"/>
              <w:bottom w:val="single" w:sz="4" w:space="0" w:color="auto"/>
              <w:right w:val="nil"/>
            </w:tcBorders>
            <w:shd w:val="clear" w:color="000000" w:fill="009900"/>
            <w:noWrap/>
            <w:vAlign w:val="bottom"/>
            <w:hideMark/>
          </w:tcPr>
          <w:p w:rsidR="004F5D77" w:rsidRPr="004F5D77" w:rsidRDefault="004F5D77" w:rsidP="004F5D77">
            <w:pPr>
              <w:spacing w:after="0" w:line="240" w:lineRule="auto"/>
              <w:rPr>
                <w:rFonts w:ascii="Verdana" w:eastAsia="Times New Roman" w:hAnsi="Verdana" w:cs="Tahoma"/>
                <w:color w:val="000000"/>
                <w:sz w:val="16"/>
                <w:szCs w:val="16"/>
                <w:lang w:eastAsia="ru-RU"/>
              </w:rPr>
            </w:pPr>
            <w:r w:rsidRPr="004F5D77">
              <w:rPr>
                <w:rFonts w:ascii="Verdana" w:eastAsia="Times New Roman" w:hAnsi="Verdana" w:cs="Tahoma"/>
                <w:color w:val="000000"/>
                <w:sz w:val="16"/>
                <w:szCs w:val="16"/>
                <w:lang w:eastAsia="ru-RU"/>
              </w:rPr>
              <w:t> </w:t>
            </w:r>
          </w:p>
        </w:tc>
        <w:tc>
          <w:tcPr>
            <w:tcW w:w="1013" w:type="dxa"/>
            <w:tcBorders>
              <w:top w:val="nil"/>
              <w:left w:val="single" w:sz="4" w:space="0" w:color="auto"/>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jc w:val="right"/>
              <w:rPr>
                <w:rFonts w:ascii="Verdana" w:eastAsia="Times New Roman" w:hAnsi="Verdana" w:cs="Tahoma"/>
                <w:b/>
                <w:bCs/>
                <w:color w:val="FFCCFF"/>
                <w:sz w:val="16"/>
                <w:szCs w:val="16"/>
                <w:lang w:eastAsia="ru-RU"/>
              </w:rPr>
            </w:pPr>
            <w:r w:rsidRPr="004F5D77">
              <w:rPr>
                <w:rFonts w:ascii="Verdana" w:eastAsia="Times New Roman" w:hAnsi="Verdana" w:cs="Tahoma"/>
                <w:b/>
                <w:bCs/>
                <w:color w:val="FFCCFF"/>
                <w:sz w:val="16"/>
                <w:szCs w:val="16"/>
                <w:lang w:eastAsia="ru-RU"/>
              </w:rPr>
              <w:t>30 000</w:t>
            </w:r>
          </w:p>
        </w:tc>
        <w:tc>
          <w:tcPr>
            <w:tcW w:w="1035" w:type="dxa"/>
            <w:tcBorders>
              <w:top w:val="nil"/>
              <w:left w:val="nil"/>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rPr>
                <w:rFonts w:ascii="Verdana" w:eastAsia="Times New Roman" w:hAnsi="Verdana" w:cs="Tahoma"/>
                <w:color w:val="FFCCFF"/>
                <w:sz w:val="16"/>
                <w:szCs w:val="16"/>
                <w:lang w:eastAsia="ru-RU"/>
              </w:rPr>
            </w:pPr>
            <w:r w:rsidRPr="004F5D77">
              <w:rPr>
                <w:rFonts w:ascii="Verdana" w:eastAsia="Times New Roman" w:hAnsi="Verdana" w:cs="Tahoma"/>
                <w:color w:val="FFCCFF"/>
                <w:sz w:val="16"/>
                <w:szCs w:val="16"/>
                <w:lang w:eastAsia="ru-RU"/>
              </w:rPr>
              <w:t> </w:t>
            </w:r>
          </w:p>
        </w:tc>
        <w:tc>
          <w:tcPr>
            <w:tcW w:w="1013" w:type="dxa"/>
            <w:tcBorders>
              <w:top w:val="nil"/>
              <w:left w:val="nil"/>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jc w:val="right"/>
              <w:rPr>
                <w:rFonts w:ascii="Verdana" w:eastAsia="Times New Roman" w:hAnsi="Verdana" w:cs="Tahoma"/>
                <w:b/>
                <w:bCs/>
                <w:color w:val="FFCCFF"/>
                <w:sz w:val="16"/>
                <w:szCs w:val="16"/>
                <w:lang w:eastAsia="ru-RU"/>
              </w:rPr>
            </w:pPr>
            <w:r w:rsidRPr="004F5D77">
              <w:rPr>
                <w:rFonts w:ascii="Verdana" w:eastAsia="Times New Roman" w:hAnsi="Verdana" w:cs="Tahoma"/>
                <w:b/>
                <w:bCs/>
                <w:color w:val="FFCCFF"/>
                <w:sz w:val="16"/>
                <w:szCs w:val="16"/>
                <w:lang w:eastAsia="ru-RU"/>
              </w:rPr>
              <w:t>60 000</w:t>
            </w:r>
          </w:p>
        </w:tc>
        <w:tc>
          <w:tcPr>
            <w:tcW w:w="1035" w:type="dxa"/>
            <w:tcBorders>
              <w:top w:val="nil"/>
              <w:left w:val="nil"/>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rPr>
                <w:rFonts w:ascii="Verdana" w:eastAsia="Times New Roman" w:hAnsi="Verdana" w:cs="Tahoma"/>
                <w:color w:val="FFCCFF"/>
                <w:sz w:val="16"/>
                <w:szCs w:val="16"/>
                <w:lang w:eastAsia="ru-RU"/>
              </w:rPr>
            </w:pPr>
            <w:r w:rsidRPr="004F5D77">
              <w:rPr>
                <w:rFonts w:ascii="Verdana" w:eastAsia="Times New Roman" w:hAnsi="Verdana" w:cs="Tahoma"/>
                <w:color w:val="FFCCFF"/>
                <w:sz w:val="16"/>
                <w:szCs w:val="16"/>
                <w:lang w:eastAsia="ru-RU"/>
              </w:rPr>
              <w:t> </w:t>
            </w:r>
          </w:p>
        </w:tc>
      </w:tr>
      <w:tr w:rsidR="004F5D77" w:rsidRPr="004F5D77" w:rsidTr="004F5D77">
        <w:trPr>
          <w:trHeight w:val="210"/>
        </w:trPr>
        <w:tc>
          <w:tcPr>
            <w:tcW w:w="2906" w:type="dxa"/>
            <w:gridSpan w:val="3"/>
            <w:tcBorders>
              <w:top w:val="single" w:sz="4" w:space="0" w:color="auto"/>
              <w:left w:val="single" w:sz="4" w:space="0" w:color="auto"/>
              <w:bottom w:val="single" w:sz="4" w:space="0" w:color="auto"/>
              <w:right w:val="nil"/>
            </w:tcBorders>
            <w:shd w:val="clear" w:color="000000" w:fill="009900"/>
            <w:noWrap/>
            <w:vAlign w:val="bottom"/>
            <w:hideMark/>
          </w:tcPr>
          <w:p w:rsidR="004F5D77" w:rsidRPr="004F5D77" w:rsidRDefault="004F5D77" w:rsidP="004F5D77">
            <w:pPr>
              <w:spacing w:after="0" w:line="240" w:lineRule="auto"/>
              <w:rPr>
                <w:rFonts w:ascii="Verdana" w:eastAsia="Times New Roman" w:hAnsi="Verdana" w:cs="Tahoma"/>
                <w:b/>
                <w:bCs/>
                <w:color w:val="FFFFFF"/>
                <w:sz w:val="16"/>
                <w:szCs w:val="16"/>
                <w:lang w:eastAsia="ru-RU"/>
              </w:rPr>
            </w:pPr>
            <w:r w:rsidRPr="004F5D77">
              <w:rPr>
                <w:rFonts w:ascii="Verdana" w:eastAsia="Times New Roman" w:hAnsi="Verdana" w:cs="Tahoma"/>
                <w:b/>
                <w:bCs/>
                <w:color w:val="FFFFFF"/>
                <w:sz w:val="16"/>
                <w:szCs w:val="16"/>
                <w:lang w:eastAsia="ru-RU"/>
              </w:rPr>
              <w:t>Прибыль до налогов</w:t>
            </w:r>
          </w:p>
        </w:tc>
        <w:tc>
          <w:tcPr>
            <w:tcW w:w="848" w:type="dxa"/>
            <w:tcBorders>
              <w:top w:val="nil"/>
              <w:left w:val="nil"/>
              <w:bottom w:val="single" w:sz="4" w:space="0" w:color="auto"/>
              <w:right w:val="nil"/>
            </w:tcBorders>
            <w:shd w:val="clear" w:color="000000" w:fill="009900"/>
            <w:noWrap/>
            <w:vAlign w:val="bottom"/>
            <w:hideMark/>
          </w:tcPr>
          <w:p w:rsidR="004F5D77" w:rsidRPr="004F5D77" w:rsidRDefault="004F5D77" w:rsidP="004F5D77">
            <w:pPr>
              <w:spacing w:after="0" w:line="240" w:lineRule="auto"/>
              <w:rPr>
                <w:rFonts w:ascii="Verdana" w:eastAsia="Times New Roman" w:hAnsi="Verdana" w:cs="Tahoma"/>
                <w:color w:val="000000"/>
                <w:sz w:val="16"/>
                <w:szCs w:val="16"/>
                <w:lang w:eastAsia="ru-RU"/>
              </w:rPr>
            </w:pPr>
            <w:r w:rsidRPr="004F5D77">
              <w:rPr>
                <w:rFonts w:ascii="Verdana" w:eastAsia="Times New Roman" w:hAnsi="Verdana" w:cs="Tahoma"/>
                <w:color w:val="000000"/>
                <w:sz w:val="16"/>
                <w:szCs w:val="16"/>
                <w:lang w:eastAsia="ru-RU"/>
              </w:rPr>
              <w:t> </w:t>
            </w:r>
          </w:p>
        </w:tc>
        <w:tc>
          <w:tcPr>
            <w:tcW w:w="1013" w:type="dxa"/>
            <w:tcBorders>
              <w:top w:val="nil"/>
              <w:left w:val="single" w:sz="4" w:space="0" w:color="auto"/>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jc w:val="right"/>
              <w:rPr>
                <w:rFonts w:ascii="Verdana" w:eastAsia="Times New Roman" w:hAnsi="Verdana" w:cs="Tahoma"/>
                <w:b/>
                <w:bCs/>
                <w:color w:val="FFCCFF"/>
                <w:sz w:val="16"/>
                <w:szCs w:val="16"/>
                <w:lang w:eastAsia="ru-RU"/>
              </w:rPr>
            </w:pPr>
            <w:r w:rsidRPr="004F5D77">
              <w:rPr>
                <w:rFonts w:ascii="Verdana" w:eastAsia="Times New Roman" w:hAnsi="Verdana" w:cs="Tahoma"/>
                <w:b/>
                <w:bCs/>
                <w:color w:val="FFCCFF"/>
                <w:sz w:val="16"/>
                <w:szCs w:val="16"/>
                <w:lang w:eastAsia="ru-RU"/>
              </w:rPr>
              <w:t>6 000</w:t>
            </w:r>
          </w:p>
        </w:tc>
        <w:tc>
          <w:tcPr>
            <w:tcW w:w="1035" w:type="dxa"/>
            <w:tcBorders>
              <w:top w:val="nil"/>
              <w:left w:val="nil"/>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rPr>
                <w:rFonts w:ascii="Verdana" w:eastAsia="Times New Roman" w:hAnsi="Verdana" w:cs="Tahoma"/>
                <w:color w:val="FFCCFF"/>
                <w:sz w:val="16"/>
                <w:szCs w:val="16"/>
                <w:lang w:eastAsia="ru-RU"/>
              </w:rPr>
            </w:pPr>
            <w:r w:rsidRPr="004F5D77">
              <w:rPr>
                <w:rFonts w:ascii="Verdana" w:eastAsia="Times New Roman" w:hAnsi="Verdana" w:cs="Tahoma"/>
                <w:color w:val="FFCCFF"/>
                <w:sz w:val="16"/>
                <w:szCs w:val="16"/>
                <w:lang w:eastAsia="ru-RU"/>
              </w:rPr>
              <w:t> </w:t>
            </w:r>
          </w:p>
        </w:tc>
        <w:tc>
          <w:tcPr>
            <w:tcW w:w="1013" w:type="dxa"/>
            <w:tcBorders>
              <w:top w:val="nil"/>
              <w:left w:val="nil"/>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jc w:val="right"/>
              <w:rPr>
                <w:rFonts w:ascii="Verdana" w:eastAsia="Times New Roman" w:hAnsi="Verdana" w:cs="Tahoma"/>
                <w:b/>
                <w:bCs/>
                <w:color w:val="FFCCFF"/>
                <w:sz w:val="16"/>
                <w:szCs w:val="16"/>
                <w:lang w:eastAsia="ru-RU"/>
              </w:rPr>
            </w:pPr>
            <w:r w:rsidRPr="004F5D77">
              <w:rPr>
                <w:rFonts w:ascii="Verdana" w:eastAsia="Times New Roman" w:hAnsi="Verdana" w:cs="Tahoma"/>
                <w:b/>
                <w:bCs/>
                <w:color w:val="FFCCFF"/>
                <w:sz w:val="16"/>
                <w:szCs w:val="16"/>
                <w:lang w:eastAsia="ru-RU"/>
              </w:rPr>
              <w:t>3 000</w:t>
            </w:r>
          </w:p>
        </w:tc>
        <w:tc>
          <w:tcPr>
            <w:tcW w:w="1035" w:type="dxa"/>
            <w:tcBorders>
              <w:top w:val="nil"/>
              <w:left w:val="nil"/>
              <w:bottom w:val="single" w:sz="4" w:space="0" w:color="auto"/>
              <w:right w:val="single" w:sz="4" w:space="0" w:color="auto"/>
            </w:tcBorders>
            <w:shd w:val="clear" w:color="000000" w:fill="009900"/>
            <w:noWrap/>
            <w:vAlign w:val="bottom"/>
            <w:hideMark/>
          </w:tcPr>
          <w:p w:rsidR="004F5D77" w:rsidRPr="004F5D77" w:rsidRDefault="004F5D77" w:rsidP="004F5D77">
            <w:pPr>
              <w:spacing w:after="0" w:line="240" w:lineRule="auto"/>
              <w:rPr>
                <w:rFonts w:ascii="Verdana" w:eastAsia="Times New Roman" w:hAnsi="Verdana" w:cs="Tahoma"/>
                <w:color w:val="FFCCFF"/>
                <w:sz w:val="16"/>
                <w:szCs w:val="16"/>
                <w:lang w:eastAsia="ru-RU"/>
              </w:rPr>
            </w:pPr>
            <w:r w:rsidRPr="004F5D77">
              <w:rPr>
                <w:rFonts w:ascii="Verdana" w:eastAsia="Times New Roman" w:hAnsi="Verdana" w:cs="Tahoma"/>
                <w:color w:val="FFCCFF"/>
                <w:sz w:val="16"/>
                <w:szCs w:val="16"/>
                <w:lang w:eastAsia="ru-RU"/>
              </w:rPr>
              <w:t> </w:t>
            </w:r>
          </w:p>
        </w:tc>
      </w:tr>
    </w:tbl>
    <w:p w:rsidR="004D067D" w:rsidRPr="00AB622B"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В этом случае мы приходим к выводу о том, что компания </w:t>
      </w:r>
      <w:r w:rsidRPr="004F5D77">
        <w:rPr>
          <w:rFonts w:ascii="Verdana" w:eastAsia="Times New Roman" w:hAnsi="Verdana" w:cs="Times New Roman"/>
          <w:b/>
          <w:color w:val="000000" w:themeColor="text1"/>
          <w:sz w:val="18"/>
          <w:szCs w:val="18"/>
          <w:lang w:eastAsia="ru-RU"/>
        </w:rPr>
        <w:t>Х</w:t>
      </w:r>
      <w:r w:rsidRPr="00AB622B">
        <w:rPr>
          <w:rFonts w:ascii="Verdana" w:eastAsia="Times New Roman" w:hAnsi="Verdana" w:cs="Times New Roman"/>
          <w:color w:val="000000" w:themeColor="text1"/>
          <w:sz w:val="18"/>
          <w:szCs w:val="18"/>
          <w:lang w:eastAsia="ru-RU"/>
        </w:rPr>
        <w:t xml:space="preserve"> находится в лучшем положении, т.к. ее прибыль уменьшилась на $4,000 по сравнению с $7,000 у компании </w:t>
      </w:r>
      <w:r w:rsidRPr="004F5D77">
        <w:rPr>
          <w:rFonts w:ascii="Verdana" w:eastAsia="Times New Roman" w:hAnsi="Verdana" w:cs="Times New Roman"/>
          <w:b/>
          <w:color w:val="000000" w:themeColor="text1"/>
          <w:sz w:val="18"/>
          <w:szCs w:val="18"/>
          <w:lang w:eastAsia="ru-RU"/>
        </w:rPr>
        <w:t>Y</w:t>
      </w:r>
      <w:r w:rsidRPr="00AB622B">
        <w:rPr>
          <w:rFonts w:ascii="Verdana" w:eastAsia="Times New Roman" w:hAnsi="Verdana" w:cs="Times New Roman"/>
          <w:color w:val="000000" w:themeColor="text1"/>
          <w:sz w:val="18"/>
          <w:szCs w:val="18"/>
          <w:lang w:eastAsia="ru-RU"/>
        </w:rPr>
        <w:t xml:space="preserve">. </w:t>
      </w:r>
    </w:p>
    <w:p w:rsidR="004D067D" w:rsidRPr="004F5D77" w:rsidRDefault="004D067D" w:rsidP="00AB622B">
      <w:pPr>
        <w:spacing w:before="100" w:beforeAutospacing="1" w:after="100" w:afterAutospacing="1" w:line="240" w:lineRule="auto"/>
        <w:rPr>
          <w:rFonts w:ascii="Verdana" w:eastAsia="Times New Roman" w:hAnsi="Verdana" w:cs="Times New Roman"/>
          <w:b/>
          <w:i/>
          <w:color w:val="336600"/>
          <w:sz w:val="18"/>
          <w:szCs w:val="18"/>
          <w:lang w:eastAsia="ru-RU"/>
        </w:rPr>
      </w:pPr>
      <w:r w:rsidRPr="004F5D77">
        <w:rPr>
          <w:rFonts w:ascii="Verdana" w:eastAsia="Times New Roman" w:hAnsi="Verdana" w:cs="Times New Roman"/>
          <w:b/>
          <w:i/>
          <w:color w:val="336600"/>
          <w:sz w:val="18"/>
          <w:szCs w:val="18"/>
          <w:lang w:eastAsia="ru-RU"/>
        </w:rPr>
        <w:t>Общи</w:t>
      </w:r>
      <w:r w:rsidR="004F5D77" w:rsidRPr="004F5D77">
        <w:rPr>
          <w:rFonts w:ascii="Verdana" w:eastAsia="Times New Roman" w:hAnsi="Verdana" w:cs="Times New Roman"/>
          <w:b/>
          <w:i/>
          <w:color w:val="336600"/>
          <w:sz w:val="18"/>
          <w:szCs w:val="18"/>
          <w:lang w:eastAsia="ru-RU"/>
        </w:rPr>
        <w:t xml:space="preserve">й </w:t>
      </w:r>
      <w:r w:rsidRPr="004F5D77">
        <w:rPr>
          <w:rFonts w:ascii="Verdana" w:eastAsia="Times New Roman" w:hAnsi="Verdana" w:cs="Times New Roman"/>
          <w:b/>
          <w:i/>
          <w:color w:val="336600"/>
          <w:sz w:val="18"/>
          <w:szCs w:val="18"/>
          <w:lang w:eastAsia="ru-RU"/>
        </w:rPr>
        <w:t xml:space="preserve">вывод таков: </w:t>
      </w:r>
    </w:p>
    <w:p w:rsidR="004D067D" w:rsidRPr="004F5D77" w:rsidRDefault="004D067D" w:rsidP="00070050">
      <w:pPr>
        <w:numPr>
          <w:ilvl w:val="0"/>
          <w:numId w:val="38"/>
        </w:numPr>
        <w:spacing w:before="100" w:beforeAutospacing="1" w:after="100" w:afterAutospacing="1" w:line="240" w:lineRule="auto"/>
        <w:rPr>
          <w:rFonts w:ascii="Verdana" w:eastAsia="Times New Roman" w:hAnsi="Verdana" w:cs="Times New Roman"/>
          <w:b/>
          <w:i/>
          <w:color w:val="336600"/>
          <w:sz w:val="18"/>
          <w:szCs w:val="18"/>
          <w:lang w:eastAsia="ru-RU"/>
        </w:rPr>
      </w:pPr>
      <w:r w:rsidRPr="004F5D77">
        <w:rPr>
          <w:rFonts w:ascii="Verdana" w:eastAsia="Times New Roman" w:hAnsi="Verdana" w:cs="Times New Roman"/>
          <w:b/>
          <w:i/>
          <w:color w:val="336600"/>
          <w:sz w:val="18"/>
          <w:szCs w:val="18"/>
          <w:lang w:eastAsia="ru-RU"/>
        </w:rPr>
        <w:t xml:space="preserve">предприятие с большей величиной операционного риска больше рискует в случае ухудшения рыночной конъюнктуры и в то же время оно имеет преимущества в случае ее улучшения, </w:t>
      </w:r>
    </w:p>
    <w:p w:rsidR="004D067D" w:rsidRPr="004F5D77" w:rsidRDefault="004D067D" w:rsidP="00070050">
      <w:pPr>
        <w:numPr>
          <w:ilvl w:val="0"/>
          <w:numId w:val="38"/>
        </w:numPr>
        <w:spacing w:before="100" w:beforeAutospacing="1" w:after="100" w:afterAutospacing="1" w:line="240" w:lineRule="auto"/>
        <w:rPr>
          <w:rFonts w:ascii="Verdana" w:eastAsia="Times New Roman" w:hAnsi="Verdana" w:cs="Times New Roman"/>
          <w:b/>
          <w:i/>
          <w:color w:val="336600"/>
          <w:sz w:val="18"/>
          <w:szCs w:val="18"/>
          <w:lang w:eastAsia="ru-RU"/>
        </w:rPr>
      </w:pPr>
      <w:r w:rsidRPr="004F5D77">
        <w:rPr>
          <w:rFonts w:ascii="Verdana" w:eastAsia="Times New Roman" w:hAnsi="Verdana" w:cs="Times New Roman"/>
          <w:b/>
          <w:i/>
          <w:color w:val="336600"/>
          <w:sz w:val="18"/>
          <w:szCs w:val="18"/>
          <w:lang w:eastAsia="ru-RU"/>
        </w:rPr>
        <w:t>предприятие должно ориентироваться в рыночной ситуации и регулировать структуру издержек соответствующим образом.</w:t>
      </w:r>
    </w:p>
    <w:p w:rsidR="004F5D77" w:rsidRDefault="004F5D77" w:rsidP="00AB622B">
      <w:pPr>
        <w:spacing w:before="100" w:beforeAutospacing="1" w:after="100" w:afterAutospacing="1" w:line="240" w:lineRule="auto"/>
        <w:rPr>
          <w:rFonts w:ascii="Verdana" w:eastAsia="Times New Roman" w:hAnsi="Verdana" w:cs="Times New Roman"/>
          <w:b/>
          <w:bCs/>
          <w:i/>
          <w:iCs/>
          <w:color w:val="000000" w:themeColor="text1"/>
          <w:sz w:val="18"/>
          <w:szCs w:val="18"/>
          <w:lang w:eastAsia="ru-RU"/>
        </w:rPr>
      </w:pPr>
    </w:p>
    <w:p w:rsidR="004F5D77" w:rsidRDefault="004F5D77" w:rsidP="00AB622B">
      <w:pPr>
        <w:spacing w:before="100" w:beforeAutospacing="1" w:after="100" w:afterAutospacing="1" w:line="240" w:lineRule="auto"/>
        <w:rPr>
          <w:rFonts w:ascii="Verdana" w:eastAsia="Times New Roman" w:hAnsi="Verdana" w:cs="Times New Roman"/>
          <w:b/>
          <w:bCs/>
          <w:i/>
          <w:iCs/>
          <w:color w:val="000000" w:themeColor="text1"/>
          <w:sz w:val="18"/>
          <w:szCs w:val="18"/>
          <w:lang w:eastAsia="ru-RU"/>
        </w:rPr>
      </w:pPr>
    </w:p>
    <w:p w:rsidR="00B34C74" w:rsidRPr="00754A08" w:rsidRDefault="00B34C74" w:rsidP="00AB622B">
      <w:pPr>
        <w:spacing w:before="100" w:beforeAutospacing="1" w:after="100" w:afterAutospacing="1" w:line="240" w:lineRule="auto"/>
        <w:rPr>
          <w:rFonts w:ascii="Verdana" w:eastAsia="Times New Roman" w:hAnsi="Verdana" w:cs="Times New Roman"/>
          <w:b/>
          <w:bCs/>
          <w:i/>
          <w:iCs/>
          <w:color w:val="000000" w:themeColor="text1"/>
          <w:sz w:val="18"/>
          <w:szCs w:val="18"/>
          <w:lang w:eastAsia="ru-RU"/>
        </w:rPr>
      </w:pPr>
    </w:p>
    <w:p w:rsidR="004D067D" w:rsidRPr="00AB622B"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b/>
          <w:bCs/>
          <w:i/>
          <w:iCs/>
          <w:color w:val="000000" w:themeColor="text1"/>
          <w:sz w:val="18"/>
          <w:szCs w:val="18"/>
          <w:lang w:eastAsia="ru-RU"/>
        </w:rPr>
        <w:lastRenderedPageBreak/>
        <w:t>Контрольные вопросы и задания</w:t>
      </w:r>
      <w:r w:rsidRPr="00AB622B">
        <w:rPr>
          <w:rFonts w:ascii="Verdana" w:eastAsia="Times New Roman" w:hAnsi="Verdana" w:cs="Times New Roman"/>
          <w:color w:val="000000" w:themeColor="text1"/>
          <w:sz w:val="18"/>
          <w:szCs w:val="18"/>
          <w:lang w:eastAsia="ru-RU"/>
        </w:rPr>
        <w:t xml:space="preserve"> </w:t>
      </w:r>
    </w:p>
    <w:p w:rsidR="004D067D" w:rsidRPr="00AB622B" w:rsidRDefault="004D067D" w:rsidP="00070050">
      <w:pPr>
        <w:numPr>
          <w:ilvl w:val="0"/>
          <w:numId w:val="39"/>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Обоснуйте необходимость анализа безубыточности для разр</w:t>
      </w:r>
      <w:r w:rsidR="004F5D77">
        <w:rPr>
          <w:rFonts w:ascii="Verdana" w:eastAsia="Times New Roman" w:hAnsi="Verdana" w:cs="Times New Roman"/>
          <w:color w:val="000000" w:themeColor="text1"/>
          <w:sz w:val="18"/>
          <w:szCs w:val="18"/>
          <w:lang w:eastAsia="ru-RU"/>
        </w:rPr>
        <w:t>аботки инвестиционных проектов.</w:t>
      </w:r>
    </w:p>
    <w:p w:rsidR="004D067D" w:rsidRPr="00AB622B" w:rsidRDefault="004D067D" w:rsidP="00070050">
      <w:pPr>
        <w:numPr>
          <w:ilvl w:val="0"/>
          <w:numId w:val="39"/>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Как Вы понимаете соотношение необходимых и достаточных условий эффективности инвестиционного проекта и какова роль анализа безубыточности в этом соотношении? </w:t>
      </w:r>
    </w:p>
    <w:p w:rsidR="004D067D" w:rsidRPr="00AB622B" w:rsidRDefault="004D067D" w:rsidP="00070050">
      <w:pPr>
        <w:numPr>
          <w:ilvl w:val="0"/>
          <w:numId w:val="39"/>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Что такое вложенный доход? </w:t>
      </w:r>
    </w:p>
    <w:p w:rsidR="004D067D" w:rsidRPr="00AB622B" w:rsidRDefault="004D067D" w:rsidP="00070050">
      <w:pPr>
        <w:numPr>
          <w:ilvl w:val="0"/>
          <w:numId w:val="39"/>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Опишите формат отчета о прибыли на основе вложенного дохода. В чем его отличие от традиционного формата? </w:t>
      </w:r>
    </w:p>
    <w:p w:rsidR="004D067D" w:rsidRPr="00AB622B" w:rsidRDefault="004D067D" w:rsidP="00070050">
      <w:pPr>
        <w:numPr>
          <w:ilvl w:val="0"/>
          <w:numId w:val="39"/>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Почему отчет о прибыли на основе вложенного дохода позволяет производить планирование? </w:t>
      </w:r>
    </w:p>
    <w:p w:rsidR="004D067D" w:rsidRPr="00AB622B" w:rsidRDefault="004D067D" w:rsidP="00070050">
      <w:pPr>
        <w:numPr>
          <w:ilvl w:val="0"/>
          <w:numId w:val="39"/>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В чем сущность анализа “затраты-объем-прибыль” (CVP-анализа)? </w:t>
      </w:r>
    </w:p>
    <w:p w:rsidR="004D067D" w:rsidRPr="00AB622B" w:rsidRDefault="004D067D" w:rsidP="00070050">
      <w:pPr>
        <w:numPr>
          <w:ilvl w:val="0"/>
          <w:numId w:val="39"/>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Как подразделяются издержки в рамках CVP-анализа? </w:t>
      </w:r>
    </w:p>
    <w:p w:rsidR="004D067D" w:rsidRPr="00AB622B" w:rsidRDefault="004D067D" w:rsidP="00070050">
      <w:pPr>
        <w:numPr>
          <w:ilvl w:val="0"/>
          <w:numId w:val="39"/>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Что является инвариантом для переменных и постоянных издержек в рамках CVP-анализа? </w:t>
      </w:r>
    </w:p>
    <w:p w:rsidR="004D067D" w:rsidRPr="00AB622B" w:rsidRDefault="004D067D" w:rsidP="00070050">
      <w:pPr>
        <w:numPr>
          <w:ilvl w:val="0"/>
          <w:numId w:val="39"/>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Действительно ли постоянные издержки всегда остаются неизменными при изменении объема продаж компании? </w:t>
      </w:r>
    </w:p>
    <w:p w:rsidR="004D067D" w:rsidRPr="00AB622B" w:rsidRDefault="004D067D" w:rsidP="00070050">
      <w:pPr>
        <w:numPr>
          <w:ilvl w:val="0"/>
          <w:numId w:val="39"/>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Какие Вы знаете методы для выделения переменной и постоянной компонент в смешанных издержках? </w:t>
      </w:r>
    </w:p>
    <w:p w:rsidR="004D067D" w:rsidRPr="00AB622B" w:rsidRDefault="004D067D" w:rsidP="00070050">
      <w:pPr>
        <w:numPr>
          <w:ilvl w:val="0"/>
          <w:numId w:val="39"/>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Какой из методов выделения переменной и постоянной компонент в смешанных издержках является наиболее точным? Обоснуйте почему. </w:t>
      </w:r>
    </w:p>
    <w:p w:rsidR="004D067D" w:rsidRPr="00AB622B" w:rsidRDefault="004D067D" w:rsidP="00070050">
      <w:pPr>
        <w:numPr>
          <w:ilvl w:val="0"/>
          <w:numId w:val="39"/>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В чем особенность метода “верхней-нижней” точки? </w:t>
      </w:r>
    </w:p>
    <w:p w:rsidR="004D067D" w:rsidRPr="00AB622B" w:rsidRDefault="004D067D" w:rsidP="00070050">
      <w:pPr>
        <w:numPr>
          <w:ilvl w:val="0"/>
          <w:numId w:val="39"/>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Дайте определение точки безубыточности. </w:t>
      </w:r>
    </w:p>
    <w:p w:rsidR="004D067D" w:rsidRPr="00AB622B" w:rsidRDefault="004D067D" w:rsidP="00070050">
      <w:pPr>
        <w:numPr>
          <w:ilvl w:val="0"/>
          <w:numId w:val="39"/>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Какие Вы знаете подходы для расчета точки безубыточности? </w:t>
      </w:r>
    </w:p>
    <w:p w:rsidR="004D067D" w:rsidRPr="00AB622B" w:rsidRDefault="004D067D" w:rsidP="00070050">
      <w:pPr>
        <w:numPr>
          <w:ilvl w:val="0"/>
          <w:numId w:val="39"/>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Правильно ли считать, что финансовый менеджер должен стремиться к большему значению точки безубы</w:t>
      </w:r>
      <w:r w:rsidR="00D863AA">
        <w:rPr>
          <w:rFonts w:ascii="Verdana" w:eastAsia="Times New Roman" w:hAnsi="Verdana" w:cs="Times New Roman"/>
          <w:color w:val="000000" w:themeColor="text1"/>
          <w:sz w:val="18"/>
          <w:szCs w:val="18"/>
          <w:lang w:eastAsia="ru-RU"/>
        </w:rPr>
        <w:t>точности? Обоснуйте свой ответ.</w:t>
      </w:r>
    </w:p>
    <w:p w:rsidR="004D067D" w:rsidRPr="00AB622B" w:rsidRDefault="004D067D" w:rsidP="00070050">
      <w:pPr>
        <w:numPr>
          <w:ilvl w:val="0"/>
          <w:numId w:val="39"/>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Что такое относительный вложенный доход и как особенности конкретного производства влияют на относительный вложенный доход? </w:t>
      </w:r>
    </w:p>
    <w:p w:rsidR="004D067D" w:rsidRPr="00AB622B" w:rsidRDefault="004D067D" w:rsidP="00070050">
      <w:pPr>
        <w:numPr>
          <w:ilvl w:val="0"/>
          <w:numId w:val="39"/>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Как тенденции состояния рынка продаваемого товара влияют на целевое значение относительного вложенного дохода? </w:t>
      </w:r>
    </w:p>
    <w:p w:rsidR="004D067D" w:rsidRPr="00AB622B" w:rsidRDefault="004D067D" w:rsidP="00070050">
      <w:pPr>
        <w:numPr>
          <w:ilvl w:val="0"/>
          <w:numId w:val="39"/>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Как произвести расчет точки безубыточности для многономенклатурной продукции? </w:t>
      </w:r>
    </w:p>
    <w:p w:rsidR="004D067D" w:rsidRPr="00AB622B" w:rsidRDefault="004D067D" w:rsidP="00070050">
      <w:pPr>
        <w:numPr>
          <w:ilvl w:val="0"/>
          <w:numId w:val="39"/>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Дайте определение операционного риска фирмы? </w:t>
      </w:r>
    </w:p>
    <w:p w:rsidR="004D067D" w:rsidRPr="00AB622B" w:rsidRDefault="004D067D" w:rsidP="00070050">
      <w:pPr>
        <w:numPr>
          <w:ilvl w:val="0"/>
          <w:numId w:val="39"/>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Что такое операционный рычаг и почему его значение может служить мерой операционного риска? </w:t>
      </w:r>
    </w:p>
    <w:p w:rsidR="004D067D" w:rsidRPr="00AB622B" w:rsidRDefault="004D067D" w:rsidP="00070050">
      <w:pPr>
        <w:numPr>
          <w:ilvl w:val="0"/>
          <w:numId w:val="39"/>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Как с помощью операционного рычага предсказать изменение доналоговой прибыли, имея прогнозное значение изменения объема продаж? </w:t>
      </w:r>
    </w:p>
    <w:p w:rsidR="004D067D" w:rsidRPr="00AB622B" w:rsidRDefault="004D067D" w:rsidP="00070050">
      <w:pPr>
        <w:numPr>
          <w:ilvl w:val="0"/>
          <w:numId w:val="39"/>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Какие Вам известны графические способы анализа безубыточности? </w:t>
      </w:r>
    </w:p>
    <w:p w:rsidR="004D067D" w:rsidRPr="00AB622B" w:rsidRDefault="004D067D" w:rsidP="00070050">
      <w:pPr>
        <w:numPr>
          <w:ilvl w:val="0"/>
          <w:numId w:val="39"/>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Как упорядочить </w:t>
      </w:r>
      <w:r w:rsidRPr="00D7302C">
        <w:rPr>
          <w:rFonts w:ascii="Verdana" w:eastAsia="Times New Roman" w:hAnsi="Verdana" w:cs="Times New Roman"/>
          <w:b/>
          <w:color w:val="0000FF"/>
          <w:sz w:val="18"/>
          <w:szCs w:val="18"/>
          <w:lang w:eastAsia="ru-RU"/>
        </w:rPr>
        <w:t>CVP-анализ</w:t>
      </w:r>
      <w:r w:rsidRPr="00AB622B">
        <w:rPr>
          <w:rFonts w:ascii="Verdana" w:eastAsia="Times New Roman" w:hAnsi="Verdana" w:cs="Times New Roman"/>
          <w:color w:val="000000" w:themeColor="text1"/>
          <w:sz w:val="18"/>
          <w:szCs w:val="18"/>
          <w:lang w:eastAsia="ru-RU"/>
        </w:rPr>
        <w:t xml:space="preserve"> с помощью рабочего листка по анализу безубыточности? </w:t>
      </w:r>
    </w:p>
    <w:p w:rsidR="004D067D" w:rsidRPr="00AB622B" w:rsidRDefault="004D067D" w:rsidP="00070050">
      <w:pPr>
        <w:numPr>
          <w:ilvl w:val="0"/>
          <w:numId w:val="39"/>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Что такое запас безопасности и как его рассчитать в рамках CVP-анализа? </w:t>
      </w:r>
    </w:p>
    <w:p w:rsidR="004D067D" w:rsidRPr="00AB622B" w:rsidRDefault="004D067D" w:rsidP="00070050">
      <w:pPr>
        <w:numPr>
          <w:ilvl w:val="0"/>
          <w:numId w:val="39"/>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Чем должна руководствоваться компания при выборе желаемой величины операционного рычага?</w:t>
      </w:r>
    </w:p>
    <w:p w:rsidR="004D067D" w:rsidRPr="00AB622B"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b/>
          <w:bCs/>
          <w:i/>
          <w:iCs/>
          <w:color w:val="000000" w:themeColor="text1"/>
          <w:sz w:val="18"/>
          <w:szCs w:val="18"/>
          <w:lang w:eastAsia="ru-RU"/>
        </w:rPr>
        <w:t xml:space="preserve">Задания </w:t>
      </w:r>
    </w:p>
    <w:p w:rsidR="005D20C3" w:rsidRPr="005D20C3" w:rsidRDefault="005D20C3" w:rsidP="005D20C3">
      <w:pPr>
        <w:spacing w:before="100" w:beforeAutospacing="1" w:after="100" w:afterAutospacing="1" w:line="240" w:lineRule="auto"/>
        <w:ind w:left="360"/>
        <w:rPr>
          <w:rFonts w:ascii="Verdana" w:eastAsia="Times New Roman" w:hAnsi="Verdana" w:cs="Times New Roman"/>
          <w:color w:val="0000FF"/>
          <w:sz w:val="18"/>
          <w:szCs w:val="18"/>
          <w:lang w:eastAsia="ru-RU"/>
        </w:rPr>
      </w:pPr>
      <w:r w:rsidRPr="005D20C3">
        <w:rPr>
          <w:rFonts w:ascii="Verdana" w:eastAsia="Times New Roman" w:hAnsi="Verdana" w:cs="Times New Roman"/>
          <w:b/>
          <w:bCs/>
          <w:color w:val="0000FF"/>
          <w:sz w:val="18"/>
          <w:szCs w:val="18"/>
          <w:lang w:eastAsia="ru-RU"/>
        </w:rPr>
        <w:t xml:space="preserve">1. </w:t>
      </w:r>
      <w:r w:rsidR="004D067D" w:rsidRPr="005D20C3">
        <w:rPr>
          <w:rFonts w:ascii="Verdana" w:eastAsia="Times New Roman" w:hAnsi="Verdana" w:cs="Times New Roman"/>
          <w:b/>
          <w:bCs/>
          <w:color w:val="0000FF"/>
          <w:sz w:val="18"/>
          <w:szCs w:val="18"/>
          <w:lang w:eastAsia="ru-RU"/>
        </w:rPr>
        <w:t xml:space="preserve"> </w:t>
      </w:r>
      <w:r w:rsidR="004D067D" w:rsidRPr="005D20C3">
        <w:rPr>
          <w:rFonts w:ascii="Verdana" w:eastAsia="Times New Roman" w:hAnsi="Verdana" w:cs="Times New Roman"/>
          <w:b/>
          <w:i/>
          <w:iCs/>
          <w:color w:val="0000FF"/>
          <w:sz w:val="18"/>
          <w:szCs w:val="18"/>
          <w:lang w:eastAsia="ru-RU"/>
        </w:rPr>
        <w:t>Анализ безубыточности при открытии малого предприятия.</w:t>
      </w:r>
    </w:p>
    <w:p w:rsidR="004D067D" w:rsidRPr="007A3E71" w:rsidRDefault="00B34C74" w:rsidP="005D20C3">
      <w:pPr>
        <w:spacing w:before="100" w:beforeAutospacing="1" w:after="100" w:afterAutospacing="1" w:line="240" w:lineRule="auto"/>
        <w:rPr>
          <w:rFonts w:ascii="Verdana" w:eastAsia="Times New Roman" w:hAnsi="Verdana" w:cs="Times New Roman"/>
          <w:color w:val="0000FF"/>
          <w:sz w:val="18"/>
          <w:szCs w:val="18"/>
          <w:lang w:eastAsia="ru-RU"/>
        </w:rPr>
      </w:pPr>
      <w:r w:rsidRPr="005D20C3">
        <w:rPr>
          <w:rFonts w:ascii="Verdana" w:eastAsia="Times New Roman" w:hAnsi="Verdana" w:cs="Times New Roman"/>
          <w:color w:val="0000FF"/>
          <w:sz w:val="18"/>
          <w:szCs w:val="18"/>
          <w:lang w:eastAsia="ru-RU"/>
        </w:rPr>
        <w:t>Планируется</w:t>
      </w:r>
      <w:r w:rsidR="004D067D" w:rsidRPr="005D20C3">
        <w:rPr>
          <w:rFonts w:ascii="Verdana" w:eastAsia="Times New Roman" w:hAnsi="Verdana" w:cs="Times New Roman"/>
          <w:color w:val="0000FF"/>
          <w:sz w:val="18"/>
          <w:szCs w:val="18"/>
          <w:lang w:eastAsia="ru-RU"/>
        </w:rPr>
        <w:t xml:space="preserve"> открыть малое предприятие по производству и продаже футбольных мячей. Произведя обстоятельный маркетинг и изучив затратную часть этого бизнеса, собр</w:t>
      </w:r>
      <w:r w:rsidRPr="005D20C3">
        <w:rPr>
          <w:rFonts w:ascii="Verdana" w:eastAsia="Times New Roman" w:hAnsi="Verdana" w:cs="Times New Roman"/>
          <w:color w:val="0000FF"/>
          <w:sz w:val="18"/>
          <w:szCs w:val="18"/>
          <w:lang w:eastAsia="ru-RU"/>
        </w:rPr>
        <w:t>аны</w:t>
      </w:r>
      <w:r w:rsidR="005D20C3">
        <w:rPr>
          <w:rFonts w:ascii="Verdana" w:eastAsia="Times New Roman" w:hAnsi="Verdana" w:cs="Times New Roman"/>
          <w:color w:val="0000FF"/>
          <w:sz w:val="18"/>
          <w:szCs w:val="18"/>
          <w:lang w:eastAsia="ru-RU"/>
        </w:rPr>
        <w:t xml:space="preserve"> следующие данные:</w:t>
      </w:r>
    </w:p>
    <w:p w:rsidR="004D067D" w:rsidRPr="00144B7C" w:rsidRDefault="00144B7C" w:rsidP="00070050">
      <w:pPr>
        <w:numPr>
          <w:ilvl w:val="0"/>
          <w:numId w:val="40"/>
        </w:numPr>
        <w:spacing w:before="100" w:beforeAutospacing="1" w:after="100" w:afterAutospacing="1" w:line="240" w:lineRule="auto"/>
        <w:rPr>
          <w:rFonts w:ascii="Verdana" w:eastAsia="Times New Roman" w:hAnsi="Verdana" w:cs="Times New Roman"/>
          <w:color w:val="0000FF"/>
          <w:sz w:val="18"/>
          <w:szCs w:val="18"/>
          <w:lang w:eastAsia="ru-RU"/>
        </w:rPr>
      </w:pPr>
      <w:r>
        <w:rPr>
          <w:rFonts w:ascii="Verdana" w:eastAsia="Times New Roman" w:hAnsi="Verdana" w:cs="Times New Roman"/>
          <w:color w:val="0000FF"/>
          <w:sz w:val="18"/>
          <w:szCs w:val="18"/>
          <w:lang w:eastAsia="ru-RU"/>
        </w:rPr>
        <w:t>р</w:t>
      </w:r>
      <w:r w:rsidR="004D067D" w:rsidRPr="00144B7C">
        <w:rPr>
          <w:rFonts w:ascii="Verdana" w:eastAsia="Times New Roman" w:hAnsi="Verdana" w:cs="Times New Roman"/>
          <w:color w:val="0000FF"/>
          <w:sz w:val="18"/>
          <w:szCs w:val="18"/>
          <w:lang w:eastAsia="ru-RU"/>
        </w:rPr>
        <w:t>ыночн</w:t>
      </w:r>
      <w:r>
        <w:rPr>
          <w:rFonts w:ascii="Verdana" w:eastAsia="Times New Roman" w:hAnsi="Verdana" w:cs="Times New Roman"/>
          <w:color w:val="0000FF"/>
          <w:sz w:val="18"/>
          <w:szCs w:val="18"/>
          <w:lang w:eastAsia="ru-RU"/>
        </w:rPr>
        <w:t xml:space="preserve">ая цена одного мяча в упаковке </w:t>
      </w:r>
      <w:r w:rsidR="004D067D" w:rsidRPr="00144B7C">
        <w:rPr>
          <w:rFonts w:ascii="Verdana" w:eastAsia="Times New Roman" w:hAnsi="Verdana" w:cs="Times New Roman"/>
          <w:b/>
          <w:color w:val="0000FF"/>
          <w:sz w:val="18"/>
          <w:szCs w:val="18"/>
          <w:lang w:eastAsia="ru-RU"/>
        </w:rPr>
        <w:t>20</w:t>
      </w:r>
      <w:r w:rsidRPr="00144B7C">
        <w:rPr>
          <w:rFonts w:ascii="Verdana" w:eastAsia="Times New Roman" w:hAnsi="Verdana" w:cs="Times New Roman"/>
          <w:b/>
          <w:color w:val="0000FF"/>
          <w:sz w:val="18"/>
          <w:szCs w:val="18"/>
          <w:lang w:eastAsia="ru-RU"/>
        </w:rPr>
        <w:t xml:space="preserve"> $</w:t>
      </w:r>
      <w:r>
        <w:rPr>
          <w:rFonts w:ascii="Verdana" w:eastAsia="Times New Roman" w:hAnsi="Verdana" w:cs="Times New Roman"/>
          <w:color w:val="0000FF"/>
          <w:sz w:val="18"/>
          <w:szCs w:val="18"/>
          <w:lang w:eastAsia="ru-RU"/>
        </w:rPr>
        <w:t>;</w:t>
      </w:r>
    </w:p>
    <w:p w:rsidR="004D067D" w:rsidRPr="00144B7C" w:rsidRDefault="00144B7C" w:rsidP="00070050">
      <w:pPr>
        <w:numPr>
          <w:ilvl w:val="0"/>
          <w:numId w:val="40"/>
        </w:numPr>
        <w:spacing w:before="100" w:beforeAutospacing="1" w:after="100" w:afterAutospacing="1" w:line="240" w:lineRule="auto"/>
        <w:rPr>
          <w:rFonts w:ascii="Verdana" w:eastAsia="Times New Roman" w:hAnsi="Verdana" w:cs="Times New Roman"/>
          <w:color w:val="0000FF"/>
          <w:sz w:val="18"/>
          <w:szCs w:val="18"/>
          <w:lang w:eastAsia="ru-RU"/>
        </w:rPr>
      </w:pPr>
      <w:r>
        <w:rPr>
          <w:rFonts w:ascii="Verdana" w:eastAsia="Times New Roman" w:hAnsi="Verdana" w:cs="Times New Roman"/>
          <w:color w:val="0000FF"/>
          <w:sz w:val="18"/>
          <w:szCs w:val="18"/>
          <w:lang w:eastAsia="ru-RU"/>
        </w:rPr>
        <w:t xml:space="preserve">цена упаковки составляет </w:t>
      </w:r>
      <w:r w:rsidRPr="00144B7C">
        <w:rPr>
          <w:rFonts w:ascii="Verdana" w:eastAsia="Times New Roman" w:hAnsi="Verdana" w:cs="Times New Roman"/>
          <w:b/>
          <w:color w:val="0000FF"/>
          <w:sz w:val="18"/>
          <w:szCs w:val="18"/>
          <w:lang w:eastAsia="ru-RU"/>
        </w:rPr>
        <w:t>1 $</w:t>
      </w:r>
      <w:r>
        <w:rPr>
          <w:rFonts w:ascii="Verdana" w:eastAsia="Times New Roman" w:hAnsi="Verdana" w:cs="Times New Roman"/>
          <w:color w:val="0000FF"/>
          <w:sz w:val="18"/>
          <w:szCs w:val="18"/>
          <w:lang w:eastAsia="ru-RU"/>
        </w:rPr>
        <w:t xml:space="preserve"> на один мяч;</w:t>
      </w:r>
      <w:r w:rsidR="004D067D" w:rsidRPr="00144B7C">
        <w:rPr>
          <w:rFonts w:ascii="Verdana" w:eastAsia="Times New Roman" w:hAnsi="Verdana" w:cs="Times New Roman"/>
          <w:color w:val="0000FF"/>
          <w:sz w:val="18"/>
          <w:szCs w:val="18"/>
          <w:lang w:eastAsia="ru-RU"/>
        </w:rPr>
        <w:t xml:space="preserve"> </w:t>
      </w:r>
    </w:p>
    <w:p w:rsidR="004D067D" w:rsidRPr="00144B7C" w:rsidRDefault="00144B7C" w:rsidP="00070050">
      <w:pPr>
        <w:numPr>
          <w:ilvl w:val="0"/>
          <w:numId w:val="40"/>
        </w:numPr>
        <w:spacing w:before="100" w:beforeAutospacing="1" w:after="100" w:afterAutospacing="1" w:line="240" w:lineRule="auto"/>
        <w:rPr>
          <w:rFonts w:ascii="Verdana" w:eastAsia="Times New Roman" w:hAnsi="Verdana" w:cs="Times New Roman"/>
          <w:color w:val="0000FF"/>
          <w:sz w:val="18"/>
          <w:szCs w:val="18"/>
          <w:lang w:eastAsia="ru-RU"/>
        </w:rPr>
      </w:pPr>
      <w:r>
        <w:rPr>
          <w:rFonts w:ascii="Verdana" w:eastAsia="Times New Roman" w:hAnsi="Verdana" w:cs="Times New Roman"/>
          <w:color w:val="0000FF"/>
          <w:sz w:val="18"/>
          <w:szCs w:val="18"/>
          <w:lang w:eastAsia="ru-RU"/>
        </w:rPr>
        <w:t>м</w:t>
      </w:r>
      <w:r w:rsidR="00B34C74" w:rsidRPr="00144B7C">
        <w:rPr>
          <w:rFonts w:ascii="Verdana" w:eastAsia="Times New Roman" w:hAnsi="Verdana" w:cs="Times New Roman"/>
          <w:color w:val="0000FF"/>
          <w:sz w:val="18"/>
          <w:szCs w:val="18"/>
          <w:lang w:eastAsia="ru-RU"/>
        </w:rPr>
        <w:t>ожно</w:t>
      </w:r>
      <w:r w:rsidR="004D067D" w:rsidRPr="00144B7C">
        <w:rPr>
          <w:rFonts w:ascii="Verdana" w:eastAsia="Times New Roman" w:hAnsi="Verdana" w:cs="Times New Roman"/>
          <w:color w:val="0000FF"/>
          <w:sz w:val="18"/>
          <w:szCs w:val="18"/>
          <w:lang w:eastAsia="ru-RU"/>
        </w:rPr>
        <w:t xml:space="preserve"> купи</w:t>
      </w:r>
      <w:r>
        <w:rPr>
          <w:rFonts w:ascii="Verdana" w:eastAsia="Times New Roman" w:hAnsi="Verdana" w:cs="Times New Roman"/>
          <w:color w:val="0000FF"/>
          <w:sz w:val="18"/>
          <w:szCs w:val="18"/>
          <w:lang w:eastAsia="ru-RU"/>
        </w:rPr>
        <w:t xml:space="preserve">ть необходимое оборудование за </w:t>
      </w:r>
      <w:r w:rsidRPr="00144B7C">
        <w:rPr>
          <w:rFonts w:ascii="Verdana" w:eastAsia="Times New Roman" w:hAnsi="Verdana" w:cs="Times New Roman"/>
          <w:b/>
          <w:color w:val="0000FF"/>
          <w:sz w:val="18"/>
          <w:szCs w:val="18"/>
          <w:lang w:eastAsia="ru-RU"/>
        </w:rPr>
        <w:t>12</w:t>
      </w:r>
      <w:r w:rsidRPr="00144B7C">
        <w:rPr>
          <w:rFonts w:ascii="Verdana" w:eastAsia="Times New Roman" w:hAnsi="Verdana" w:cs="Times New Roman"/>
          <w:b/>
          <w:color w:val="0000FF"/>
          <w:sz w:val="18"/>
          <w:szCs w:val="18"/>
          <w:lang w:val="en-US" w:eastAsia="ru-RU"/>
        </w:rPr>
        <w:t> </w:t>
      </w:r>
      <w:r w:rsidR="004D067D" w:rsidRPr="00144B7C">
        <w:rPr>
          <w:rFonts w:ascii="Verdana" w:eastAsia="Times New Roman" w:hAnsi="Verdana" w:cs="Times New Roman"/>
          <w:b/>
          <w:color w:val="0000FF"/>
          <w:sz w:val="18"/>
          <w:szCs w:val="18"/>
          <w:lang w:eastAsia="ru-RU"/>
        </w:rPr>
        <w:t>000</w:t>
      </w:r>
      <w:r w:rsidRPr="00144B7C">
        <w:rPr>
          <w:rFonts w:ascii="Verdana" w:eastAsia="Times New Roman" w:hAnsi="Verdana" w:cs="Times New Roman"/>
          <w:b/>
          <w:color w:val="0000FF"/>
          <w:sz w:val="18"/>
          <w:szCs w:val="18"/>
          <w:lang w:eastAsia="ru-RU"/>
        </w:rPr>
        <w:t xml:space="preserve"> $</w:t>
      </w:r>
      <w:r w:rsidR="004D067D" w:rsidRPr="00144B7C">
        <w:rPr>
          <w:rFonts w:ascii="Verdana" w:eastAsia="Times New Roman" w:hAnsi="Verdana" w:cs="Times New Roman"/>
          <w:color w:val="0000FF"/>
          <w:sz w:val="18"/>
          <w:szCs w:val="18"/>
          <w:lang w:eastAsia="ru-RU"/>
        </w:rPr>
        <w:t>, срок службы которого составляет</w:t>
      </w:r>
      <w:r>
        <w:rPr>
          <w:rFonts w:ascii="Verdana" w:eastAsia="Times New Roman" w:hAnsi="Verdana" w:cs="Times New Roman"/>
          <w:color w:val="0000FF"/>
          <w:sz w:val="18"/>
          <w:szCs w:val="18"/>
          <w:lang w:eastAsia="ru-RU"/>
        </w:rPr>
        <w:t xml:space="preserve"> 5 лет с остаточной стоимостью </w:t>
      </w:r>
      <w:r w:rsidRPr="00144B7C">
        <w:rPr>
          <w:rFonts w:ascii="Verdana" w:eastAsia="Times New Roman" w:hAnsi="Verdana" w:cs="Times New Roman"/>
          <w:b/>
          <w:color w:val="0000FF"/>
          <w:sz w:val="18"/>
          <w:szCs w:val="18"/>
          <w:lang w:eastAsia="ru-RU"/>
        </w:rPr>
        <w:t>2</w:t>
      </w:r>
      <w:r w:rsidRPr="00144B7C">
        <w:rPr>
          <w:rFonts w:ascii="Verdana" w:eastAsia="Times New Roman" w:hAnsi="Verdana" w:cs="Times New Roman"/>
          <w:b/>
          <w:color w:val="0000FF"/>
          <w:sz w:val="18"/>
          <w:szCs w:val="18"/>
          <w:lang w:val="en-US" w:eastAsia="ru-RU"/>
        </w:rPr>
        <w:t> </w:t>
      </w:r>
      <w:r w:rsidR="004D067D" w:rsidRPr="00144B7C">
        <w:rPr>
          <w:rFonts w:ascii="Verdana" w:eastAsia="Times New Roman" w:hAnsi="Verdana" w:cs="Times New Roman"/>
          <w:b/>
          <w:color w:val="0000FF"/>
          <w:sz w:val="18"/>
          <w:szCs w:val="18"/>
          <w:lang w:eastAsia="ru-RU"/>
        </w:rPr>
        <w:t>000</w:t>
      </w:r>
      <w:r w:rsidRPr="00144B7C">
        <w:rPr>
          <w:rFonts w:ascii="Verdana" w:eastAsia="Times New Roman" w:hAnsi="Verdana" w:cs="Times New Roman"/>
          <w:b/>
          <w:color w:val="0000FF"/>
          <w:sz w:val="18"/>
          <w:szCs w:val="18"/>
          <w:lang w:val="en-US" w:eastAsia="ru-RU"/>
        </w:rPr>
        <w:t xml:space="preserve"> $</w:t>
      </w:r>
      <w:r>
        <w:rPr>
          <w:rFonts w:ascii="Verdana" w:eastAsia="Times New Roman" w:hAnsi="Verdana" w:cs="Times New Roman"/>
          <w:color w:val="0000FF"/>
          <w:sz w:val="18"/>
          <w:szCs w:val="18"/>
          <w:lang w:eastAsia="ru-RU"/>
        </w:rPr>
        <w:t>;</w:t>
      </w:r>
    </w:p>
    <w:p w:rsidR="004D067D" w:rsidRPr="00144B7C" w:rsidRDefault="00144B7C" w:rsidP="00070050">
      <w:pPr>
        <w:numPr>
          <w:ilvl w:val="0"/>
          <w:numId w:val="40"/>
        </w:numPr>
        <w:spacing w:before="100" w:beforeAutospacing="1" w:after="100" w:afterAutospacing="1" w:line="240" w:lineRule="auto"/>
        <w:rPr>
          <w:rFonts w:ascii="Verdana" w:eastAsia="Times New Roman" w:hAnsi="Verdana" w:cs="Times New Roman"/>
          <w:color w:val="0000FF"/>
          <w:sz w:val="18"/>
          <w:szCs w:val="18"/>
          <w:lang w:eastAsia="ru-RU"/>
        </w:rPr>
      </w:pPr>
      <w:r>
        <w:rPr>
          <w:rFonts w:ascii="Verdana" w:eastAsia="Times New Roman" w:hAnsi="Verdana" w:cs="Times New Roman"/>
          <w:color w:val="0000FF"/>
          <w:sz w:val="18"/>
          <w:szCs w:val="18"/>
          <w:lang w:eastAsia="ru-RU"/>
        </w:rPr>
        <w:t>п</w:t>
      </w:r>
      <w:r w:rsidR="004D067D" w:rsidRPr="00144B7C">
        <w:rPr>
          <w:rFonts w:ascii="Verdana" w:eastAsia="Times New Roman" w:hAnsi="Verdana" w:cs="Times New Roman"/>
          <w:color w:val="0000FF"/>
          <w:sz w:val="18"/>
          <w:szCs w:val="18"/>
          <w:lang w:eastAsia="ru-RU"/>
        </w:rPr>
        <w:t>олная производительность оборудова</w:t>
      </w:r>
      <w:r>
        <w:rPr>
          <w:rFonts w:ascii="Verdana" w:eastAsia="Times New Roman" w:hAnsi="Verdana" w:cs="Times New Roman"/>
          <w:color w:val="0000FF"/>
          <w:sz w:val="18"/>
          <w:szCs w:val="18"/>
          <w:lang w:eastAsia="ru-RU"/>
        </w:rPr>
        <w:t>ния 4 мяча в час (160 в неделю);</w:t>
      </w:r>
      <w:r w:rsidR="004D067D" w:rsidRPr="00144B7C">
        <w:rPr>
          <w:rFonts w:ascii="Verdana" w:eastAsia="Times New Roman" w:hAnsi="Verdana" w:cs="Times New Roman"/>
          <w:color w:val="0000FF"/>
          <w:sz w:val="18"/>
          <w:szCs w:val="18"/>
          <w:lang w:eastAsia="ru-RU"/>
        </w:rPr>
        <w:t xml:space="preserve"> </w:t>
      </w:r>
    </w:p>
    <w:p w:rsidR="004D067D" w:rsidRPr="00144B7C" w:rsidRDefault="00144B7C" w:rsidP="00070050">
      <w:pPr>
        <w:numPr>
          <w:ilvl w:val="0"/>
          <w:numId w:val="40"/>
        </w:numPr>
        <w:spacing w:before="100" w:beforeAutospacing="1" w:after="100" w:afterAutospacing="1" w:line="240" w:lineRule="auto"/>
        <w:rPr>
          <w:rFonts w:ascii="Verdana" w:eastAsia="Times New Roman" w:hAnsi="Verdana" w:cs="Times New Roman"/>
          <w:color w:val="0000FF"/>
          <w:sz w:val="18"/>
          <w:szCs w:val="18"/>
          <w:lang w:eastAsia="ru-RU"/>
        </w:rPr>
      </w:pPr>
      <w:r>
        <w:rPr>
          <w:rFonts w:ascii="Verdana" w:eastAsia="Times New Roman" w:hAnsi="Verdana" w:cs="Times New Roman"/>
          <w:color w:val="0000FF"/>
          <w:sz w:val="18"/>
          <w:szCs w:val="18"/>
          <w:lang w:eastAsia="ru-RU"/>
        </w:rPr>
        <w:t>и</w:t>
      </w:r>
      <w:r w:rsidR="004D067D" w:rsidRPr="00144B7C">
        <w:rPr>
          <w:rFonts w:ascii="Verdana" w:eastAsia="Times New Roman" w:hAnsi="Verdana" w:cs="Times New Roman"/>
          <w:color w:val="0000FF"/>
          <w:sz w:val="18"/>
          <w:szCs w:val="18"/>
          <w:lang w:eastAsia="ru-RU"/>
        </w:rPr>
        <w:t>зготовление одного мяча предполагает испол</w:t>
      </w:r>
      <w:r>
        <w:rPr>
          <w:rFonts w:ascii="Verdana" w:eastAsia="Times New Roman" w:hAnsi="Verdana" w:cs="Times New Roman"/>
          <w:color w:val="0000FF"/>
          <w:sz w:val="18"/>
          <w:szCs w:val="18"/>
          <w:lang w:eastAsia="ru-RU"/>
        </w:rPr>
        <w:t>ьзование сырья стоимостью</w:t>
      </w:r>
      <w:r w:rsidRPr="00144B7C">
        <w:rPr>
          <w:rFonts w:ascii="Verdana" w:eastAsia="Times New Roman" w:hAnsi="Verdana" w:cs="Times New Roman"/>
          <w:color w:val="0000FF"/>
          <w:sz w:val="18"/>
          <w:szCs w:val="18"/>
          <w:lang w:eastAsia="ru-RU"/>
        </w:rPr>
        <w:t xml:space="preserve"> </w:t>
      </w:r>
      <w:r w:rsidRPr="00144B7C">
        <w:rPr>
          <w:rFonts w:ascii="Verdana" w:eastAsia="Times New Roman" w:hAnsi="Verdana" w:cs="Times New Roman"/>
          <w:b/>
          <w:color w:val="0000FF"/>
          <w:sz w:val="18"/>
          <w:szCs w:val="18"/>
          <w:lang w:eastAsia="ru-RU"/>
        </w:rPr>
        <w:t>10</w:t>
      </w:r>
      <w:r w:rsidRPr="00144B7C">
        <w:rPr>
          <w:rFonts w:ascii="Verdana" w:eastAsia="Times New Roman" w:hAnsi="Verdana" w:cs="Times New Roman"/>
          <w:b/>
          <w:color w:val="0000FF"/>
          <w:sz w:val="18"/>
          <w:szCs w:val="18"/>
          <w:lang w:val="en-US" w:eastAsia="ru-RU"/>
        </w:rPr>
        <w:t xml:space="preserve"> $</w:t>
      </w:r>
      <w:r>
        <w:rPr>
          <w:rFonts w:ascii="Verdana" w:eastAsia="Times New Roman" w:hAnsi="Verdana" w:cs="Times New Roman"/>
          <w:color w:val="0000FF"/>
          <w:sz w:val="18"/>
          <w:szCs w:val="18"/>
          <w:lang w:eastAsia="ru-RU"/>
        </w:rPr>
        <w:t xml:space="preserve"> на один мяч;</w:t>
      </w:r>
    </w:p>
    <w:p w:rsidR="004D067D" w:rsidRPr="00144B7C" w:rsidRDefault="00144B7C" w:rsidP="00144B7C">
      <w:pPr>
        <w:numPr>
          <w:ilvl w:val="0"/>
          <w:numId w:val="40"/>
        </w:numPr>
        <w:spacing w:before="100" w:beforeAutospacing="1" w:after="100" w:afterAutospacing="1" w:line="240" w:lineRule="auto"/>
        <w:rPr>
          <w:rFonts w:ascii="Verdana" w:eastAsia="Times New Roman" w:hAnsi="Verdana" w:cs="Times New Roman"/>
          <w:color w:val="0000FF"/>
          <w:sz w:val="18"/>
          <w:szCs w:val="18"/>
          <w:lang w:eastAsia="ru-RU"/>
        </w:rPr>
      </w:pPr>
      <w:r>
        <w:rPr>
          <w:rFonts w:ascii="Verdana" w:eastAsia="Times New Roman" w:hAnsi="Verdana" w:cs="Times New Roman"/>
          <w:color w:val="0000FF"/>
          <w:sz w:val="18"/>
          <w:szCs w:val="18"/>
          <w:lang w:eastAsia="ru-RU"/>
        </w:rPr>
        <w:t>н</w:t>
      </w:r>
      <w:r w:rsidR="004D067D" w:rsidRPr="00144B7C">
        <w:rPr>
          <w:rFonts w:ascii="Verdana" w:eastAsia="Times New Roman" w:hAnsi="Verdana" w:cs="Times New Roman"/>
          <w:color w:val="0000FF"/>
          <w:sz w:val="18"/>
          <w:szCs w:val="18"/>
          <w:lang w:eastAsia="ru-RU"/>
        </w:rPr>
        <w:t>еобхо</w:t>
      </w:r>
      <w:r>
        <w:rPr>
          <w:rFonts w:ascii="Verdana" w:eastAsia="Times New Roman" w:hAnsi="Verdana" w:cs="Times New Roman"/>
          <w:color w:val="0000FF"/>
          <w:sz w:val="18"/>
          <w:szCs w:val="18"/>
          <w:lang w:eastAsia="ru-RU"/>
        </w:rPr>
        <w:t xml:space="preserve">димо нанять одного рабочего за </w:t>
      </w:r>
      <w:r w:rsidR="004D067D" w:rsidRPr="00144B7C">
        <w:rPr>
          <w:rFonts w:ascii="Verdana" w:eastAsia="Times New Roman" w:hAnsi="Verdana" w:cs="Times New Roman"/>
          <w:b/>
          <w:color w:val="0000FF"/>
          <w:sz w:val="18"/>
          <w:szCs w:val="18"/>
          <w:lang w:eastAsia="ru-RU"/>
        </w:rPr>
        <w:t>200</w:t>
      </w:r>
      <w:r w:rsidRPr="00144B7C">
        <w:rPr>
          <w:rFonts w:ascii="Verdana" w:eastAsia="Times New Roman" w:hAnsi="Verdana" w:cs="Times New Roman"/>
          <w:b/>
          <w:color w:val="0000FF"/>
          <w:sz w:val="18"/>
          <w:szCs w:val="18"/>
          <w:lang w:eastAsia="ru-RU"/>
        </w:rPr>
        <w:t xml:space="preserve"> $</w:t>
      </w:r>
      <w:r w:rsidR="004D067D" w:rsidRPr="00144B7C">
        <w:rPr>
          <w:rFonts w:ascii="Verdana" w:eastAsia="Times New Roman" w:hAnsi="Verdana" w:cs="Times New Roman"/>
          <w:color w:val="0000FF"/>
          <w:sz w:val="18"/>
          <w:szCs w:val="18"/>
          <w:lang w:eastAsia="ru-RU"/>
        </w:rPr>
        <w:t xml:space="preserve"> в неделю по конт</w:t>
      </w:r>
      <w:r>
        <w:rPr>
          <w:rFonts w:ascii="Verdana" w:eastAsia="Times New Roman" w:hAnsi="Verdana" w:cs="Times New Roman"/>
          <w:color w:val="0000FF"/>
          <w:sz w:val="18"/>
          <w:szCs w:val="18"/>
          <w:lang w:eastAsia="ru-RU"/>
        </w:rPr>
        <w:t>ракту на один год</w:t>
      </w:r>
      <w:r w:rsidRPr="00144B7C">
        <w:rPr>
          <w:rFonts w:ascii="Verdana" w:eastAsia="Times New Roman" w:hAnsi="Verdana" w:cs="Times New Roman"/>
          <w:color w:val="0000FF"/>
          <w:sz w:val="18"/>
          <w:szCs w:val="18"/>
          <w:lang w:eastAsia="ru-RU"/>
        </w:rPr>
        <w:t xml:space="preserve"> (52 недели);</w:t>
      </w:r>
    </w:p>
    <w:p w:rsidR="004D067D" w:rsidRPr="00144B7C" w:rsidRDefault="00144B7C" w:rsidP="00070050">
      <w:pPr>
        <w:numPr>
          <w:ilvl w:val="0"/>
          <w:numId w:val="40"/>
        </w:numPr>
        <w:spacing w:before="100" w:beforeAutospacing="1" w:after="100" w:afterAutospacing="1" w:line="240" w:lineRule="auto"/>
        <w:rPr>
          <w:rFonts w:ascii="Verdana" w:eastAsia="Times New Roman" w:hAnsi="Verdana" w:cs="Times New Roman"/>
          <w:color w:val="0000FF"/>
          <w:sz w:val="18"/>
          <w:szCs w:val="18"/>
          <w:lang w:eastAsia="ru-RU"/>
        </w:rPr>
      </w:pPr>
      <w:r>
        <w:rPr>
          <w:rFonts w:ascii="Verdana" w:eastAsia="Times New Roman" w:hAnsi="Verdana" w:cs="Times New Roman"/>
          <w:color w:val="0000FF"/>
          <w:sz w:val="18"/>
          <w:szCs w:val="18"/>
          <w:lang w:eastAsia="ru-RU"/>
        </w:rPr>
        <w:t>п</w:t>
      </w:r>
      <w:r w:rsidR="00B34C74" w:rsidRPr="00144B7C">
        <w:rPr>
          <w:rFonts w:ascii="Verdana" w:eastAsia="Times New Roman" w:hAnsi="Verdana" w:cs="Times New Roman"/>
          <w:color w:val="0000FF"/>
          <w:sz w:val="18"/>
          <w:szCs w:val="18"/>
          <w:lang w:eastAsia="ru-RU"/>
        </w:rPr>
        <w:t>ланируется</w:t>
      </w:r>
      <w:r w:rsidR="004D067D" w:rsidRPr="00144B7C">
        <w:rPr>
          <w:rFonts w:ascii="Verdana" w:eastAsia="Times New Roman" w:hAnsi="Verdana" w:cs="Times New Roman"/>
          <w:color w:val="0000FF"/>
          <w:sz w:val="18"/>
          <w:szCs w:val="18"/>
          <w:lang w:eastAsia="ru-RU"/>
        </w:rPr>
        <w:t xml:space="preserve"> </w:t>
      </w:r>
      <w:r w:rsidR="00B34C74" w:rsidRPr="00144B7C">
        <w:rPr>
          <w:rFonts w:ascii="Verdana" w:eastAsia="Times New Roman" w:hAnsi="Verdana" w:cs="Times New Roman"/>
          <w:color w:val="0000FF"/>
          <w:sz w:val="18"/>
          <w:szCs w:val="18"/>
          <w:lang w:eastAsia="ru-RU"/>
        </w:rPr>
        <w:t>совмещение</w:t>
      </w:r>
      <w:r w:rsidR="004D067D" w:rsidRPr="00144B7C">
        <w:rPr>
          <w:rFonts w:ascii="Verdana" w:eastAsia="Times New Roman" w:hAnsi="Verdana" w:cs="Times New Roman"/>
          <w:color w:val="0000FF"/>
          <w:sz w:val="18"/>
          <w:szCs w:val="18"/>
          <w:lang w:eastAsia="ru-RU"/>
        </w:rPr>
        <w:t xml:space="preserve"> обязанност</w:t>
      </w:r>
      <w:r w:rsidR="00B34C74" w:rsidRPr="00144B7C">
        <w:rPr>
          <w:rFonts w:ascii="Verdana" w:eastAsia="Times New Roman" w:hAnsi="Verdana" w:cs="Times New Roman"/>
          <w:color w:val="0000FF"/>
          <w:sz w:val="18"/>
          <w:szCs w:val="18"/>
          <w:lang w:eastAsia="ru-RU"/>
        </w:rPr>
        <w:t>ей</w:t>
      </w:r>
      <w:r w:rsidR="004D067D" w:rsidRPr="00144B7C">
        <w:rPr>
          <w:rFonts w:ascii="Verdana" w:eastAsia="Times New Roman" w:hAnsi="Verdana" w:cs="Times New Roman"/>
          <w:color w:val="0000FF"/>
          <w:sz w:val="18"/>
          <w:szCs w:val="18"/>
          <w:lang w:eastAsia="ru-RU"/>
        </w:rPr>
        <w:t xml:space="preserve"> директора фирмы с функциям</w:t>
      </w:r>
      <w:r>
        <w:rPr>
          <w:rFonts w:ascii="Verdana" w:eastAsia="Times New Roman" w:hAnsi="Verdana" w:cs="Times New Roman"/>
          <w:color w:val="0000FF"/>
          <w:sz w:val="18"/>
          <w:szCs w:val="18"/>
          <w:lang w:eastAsia="ru-RU"/>
        </w:rPr>
        <w:t xml:space="preserve">и бухгалтера за </w:t>
      </w:r>
      <w:r w:rsidRPr="00144B7C">
        <w:rPr>
          <w:rFonts w:ascii="Verdana" w:eastAsia="Times New Roman" w:hAnsi="Verdana" w:cs="Times New Roman"/>
          <w:b/>
          <w:color w:val="0000FF"/>
          <w:sz w:val="18"/>
          <w:szCs w:val="18"/>
          <w:lang w:eastAsia="ru-RU"/>
        </w:rPr>
        <w:t>1</w:t>
      </w:r>
      <w:r>
        <w:rPr>
          <w:rFonts w:ascii="Verdana" w:eastAsia="Times New Roman" w:hAnsi="Verdana" w:cs="Times New Roman"/>
          <w:b/>
          <w:color w:val="0000FF"/>
          <w:sz w:val="18"/>
          <w:szCs w:val="18"/>
          <w:lang w:eastAsia="ru-RU"/>
        </w:rPr>
        <w:t> </w:t>
      </w:r>
      <w:r w:rsidRPr="00144B7C">
        <w:rPr>
          <w:rFonts w:ascii="Verdana" w:eastAsia="Times New Roman" w:hAnsi="Verdana" w:cs="Times New Roman"/>
          <w:b/>
          <w:color w:val="0000FF"/>
          <w:sz w:val="18"/>
          <w:szCs w:val="18"/>
          <w:lang w:eastAsia="ru-RU"/>
        </w:rPr>
        <w:t>000 $</w:t>
      </w:r>
      <w:r>
        <w:rPr>
          <w:rFonts w:ascii="Verdana" w:eastAsia="Times New Roman" w:hAnsi="Verdana" w:cs="Times New Roman"/>
          <w:color w:val="0000FF"/>
          <w:sz w:val="18"/>
          <w:szCs w:val="18"/>
          <w:lang w:eastAsia="ru-RU"/>
        </w:rPr>
        <w:t xml:space="preserve"> в месяц;</w:t>
      </w:r>
    </w:p>
    <w:p w:rsidR="004D067D" w:rsidRPr="00144B7C" w:rsidRDefault="00144B7C" w:rsidP="00070050">
      <w:pPr>
        <w:numPr>
          <w:ilvl w:val="0"/>
          <w:numId w:val="40"/>
        </w:numPr>
        <w:spacing w:before="100" w:beforeAutospacing="1" w:after="100" w:afterAutospacing="1" w:line="240" w:lineRule="auto"/>
        <w:rPr>
          <w:rFonts w:ascii="Verdana" w:eastAsia="Times New Roman" w:hAnsi="Verdana" w:cs="Times New Roman"/>
          <w:color w:val="0000FF"/>
          <w:sz w:val="18"/>
          <w:szCs w:val="18"/>
          <w:lang w:eastAsia="ru-RU"/>
        </w:rPr>
      </w:pPr>
      <w:r>
        <w:rPr>
          <w:rFonts w:ascii="Verdana" w:eastAsia="Times New Roman" w:hAnsi="Verdana" w:cs="Times New Roman"/>
          <w:color w:val="0000FF"/>
          <w:sz w:val="18"/>
          <w:szCs w:val="18"/>
          <w:lang w:eastAsia="ru-RU"/>
        </w:rPr>
        <w:t>п</w:t>
      </w:r>
      <w:r w:rsidR="004D067D" w:rsidRPr="00144B7C">
        <w:rPr>
          <w:rFonts w:ascii="Verdana" w:eastAsia="Times New Roman" w:hAnsi="Verdana" w:cs="Times New Roman"/>
          <w:color w:val="0000FF"/>
          <w:sz w:val="18"/>
          <w:szCs w:val="18"/>
          <w:lang w:eastAsia="ru-RU"/>
        </w:rPr>
        <w:t>оскольку предприятие малое</w:t>
      </w:r>
      <w:r w:rsidR="00B34C74" w:rsidRPr="00144B7C">
        <w:rPr>
          <w:rFonts w:ascii="Verdana" w:eastAsia="Times New Roman" w:hAnsi="Verdana" w:cs="Times New Roman"/>
          <w:color w:val="0000FF"/>
          <w:sz w:val="18"/>
          <w:szCs w:val="18"/>
          <w:lang w:eastAsia="ru-RU"/>
        </w:rPr>
        <w:t>,</w:t>
      </w:r>
      <w:r w:rsidR="004D067D" w:rsidRPr="00144B7C">
        <w:rPr>
          <w:rFonts w:ascii="Verdana" w:eastAsia="Times New Roman" w:hAnsi="Verdana" w:cs="Times New Roman"/>
          <w:color w:val="0000FF"/>
          <w:sz w:val="18"/>
          <w:szCs w:val="18"/>
          <w:lang w:eastAsia="ru-RU"/>
        </w:rPr>
        <w:t xml:space="preserve"> </w:t>
      </w:r>
      <w:r w:rsidR="00B34C74" w:rsidRPr="00144B7C">
        <w:rPr>
          <w:rFonts w:ascii="Verdana" w:eastAsia="Times New Roman" w:hAnsi="Verdana" w:cs="Times New Roman"/>
          <w:color w:val="0000FF"/>
          <w:sz w:val="18"/>
          <w:szCs w:val="18"/>
          <w:lang w:eastAsia="ru-RU"/>
        </w:rPr>
        <w:t>не планируется</w:t>
      </w:r>
      <w:r w:rsidR="004D067D" w:rsidRPr="00144B7C">
        <w:rPr>
          <w:rFonts w:ascii="Verdana" w:eastAsia="Times New Roman" w:hAnsi="Verdana" w:cs="Times New Roman"/>
          <w:color w:val="0000FF"/>
          <w:sz w:val="18"/>
          <w:szCs w:val="18"/>
          <w:lang w:eastAsia="ru-RU"/>
        </w:rPr>
        <w:t xml:space="preserve"> открывать свой магазин, а продавать свою продукцию на комиссионной основе, платя 10 </w:t>
      </w:r>
      <w:r w:rsidR="009D48DC" w:rsidRPr="00144B7C">
        <w:rPr>
          <w:rFonts w:ascii="Verdana" w:eastAsia="Times New Roman" w:hAnsi="Verdana" w:cs="Times New Roman"/>
          <w:color w:val="0000FF"/>
          <w:sz w:val="18"/>
          <w:szCs w:val="18"/>
          <w:lang w:eastAsia="ru-RU"/>
        </w:rPr>
        <w:t>%</w:t>
      </w:r>
      <w:r w:rsidR="004D067D" w:rsidRPr="00144B7C">
        <w:rPr>
          <w:rFonts w:ascii="Verdana" w:eastAsia="Times New Roman" w:hAnsi="Verdana" w:cs="Times New Roman"/>
          <w:color w:val="0000FF"/>
          <w:sz w:val="18"/>
          <w:szCs w:val="18"/>
          <w:lang w:eastAsia="ru-RU"/>
        </w:rPr>
        <w:t xml:space="preserve"> коми</w:t>
      </w:r>
      <w:r>
        <w:rPr>
          <w:rFonts w:ascii="Verdana" w:eastAsia="Times New Roman" w:hAnsi="Verdana" w:cs="Times New Roman"/>
          <w:color w:val="0000FF"/>
          <w:sz w:val="18"/>
          <w:szCs w:val="18"/>
          <w:lang w:eastAsia="ru-RU"/>
        </w:rPr>
        <w:t>ссионных за один проданный мяч;</w:t>
      </w:r>
    </w:p>
    <w:p w:rsidR="004D067D" w:rsidRPr="00144B7C" w:rsidRDefault="00144B7C" w:rsidP="00070050">
      <w:pPr>
        <w:numPr>
          <w:ilvl w:val="0"/>
          <w:numId w:val="40"/>
        </w:numPr>
        <w:spacing w:before="100" w:beforeAutospacing="1" w:after="100" w:afterAutospacing="1" w:line="240" w:lineRule="auto"/>
        <w:rPr>
          <w:rFonts w:ascii="Verdana" w:eastAsia="Times New Roman" w:hAnsi="Verdana" w:cs="Times New Roman"/>
          <w:color w:val="0000FF"/>
          <w:sz w:val="18"/>
          <w:szCs w:val="18"/>
          <w:lang w:eastAsia="ru-RU"/>
        </w:rPr>
      </w:pPr>
      <w:r>
        <w:rPr>
          <w:rFonts w:ascii="Verdana" w:eastAsia="Times New Roman" w:hAnsi="Verdana" w:cs="Times New Roman"/>
          <w:color w:val="0000FF"/>
          <w:sz w:val="18"/>
          <w:szCs w:val="18"/>
          <w:lang w:eastAsia="ru-RU"/>
        </w:rPr>
        <w:lastRenderedPageBreak/>
        <w:t>д</w:t>
      </w:r>
      <w:r w:rsidR="004D067D" w:rsidRPr="00144B7C">
        <w:rPr>
          <w:rFonts w:ascii="Verdana" w:eastAsia="Times New Roman" w:hAnsi="Verdana" w:cs="Times New Roman"/>
          <w:color w:val="0000FF"/>
          <w:sz w:val="18"/>
          <w:szCs w:val="18"/>
          <w:lang w:eastAsia="ru-RU"/>
        </w:rPr>
        <w:t xml:space="preserve">ля производства мячей </w:t>
      </w:r>
      <w:r w:rsidR="00B34C74" w:rsidRPr="00144B7C">
        <w:rPr>
          <w:rFonts w:ascii="Verdana" w:eastAsia="Times New Roman" w:hAnsi="Verdana" w:cs="Times New Roman"/>
          <w:color w:val="0000FF"/>
          <w:sz w:val="18"/>
          <w:szCs w:val="18"/>
          <w:lang w:eastAsia="ru-RU"/>
        </w:rPr>
        <w:t>аренда</w:t>
      </w:r>
      <w:r w:rsidR="004D067D" w:rsidRPr="00144B7C">
        <w:rPr>
          <w:rFonts w:ascii="Verdana" w:eastAsia="Times New Roman" w:hAnsi="Verdana" w:cs="Times New Roman"/>
          <w:color w:val="0000FF"/>
          <w:sz w:val="18"/>
          <w:szCs w:val="18"/>
          <w:lang w:eastAsia="ru-RU"/>
        </w:rPr>
        <w:t xml:space="preserve"> помещени</w:t>
      </w:r>
      <w:r w:rsidR="00B34C74" w:rsidRPr="00144B7C">
        <w:rPr>
          <w:rFonts w:ascii="Verdana" w:eastAsia="Times New Roman" w:hAnsi="Verdana" w:cs="Times New Roman"/>
          <w:color w:val="0000FF"/>
          <w:sz w:val="18"/>
          <w:szCs w:val="18"/>
          <w:lang w:eastAsia="ru-RU"/>
        </w:rPr>
        <w:t xml:space="preserve">я: </w:t>
      </w:r>
      <w:r w:rsidRPr="00144B7C">
        <w:rPr>
          <w:rFonts w:ascii="Verdana" w:eastAsia="Times New Roman" w:hAnsi="Verdana" w:cs="Times New Roman"/>
          <w:b/>
          <w:color w:val="0000FF"/>
          <w:sz w:val="18"/>
          <w:szCs w:val="18"/>
          <w:lang w:eastAsia="ru-RU"/>
        </w:rPr>
        <w:t>300 $</w:t>
      </w:r>
      <w:r>
        <w:rPr>
          <w:rFonts w:ascii="Verdana" w:eastAsia="Times New Roman" w:hAnsi="Verdana" w:cs="Times New Roman"/>
          <w:color w:val="0000FF"/>
          <w:sz w:val="18"/>
          <w:szCs w:val="18"/>
          <w:lang w:eastAsia="ru-RU"/>
        </w:rPr>
        <w:t xml:space="preserve"> в месяц;</w:t>
      </w:r>
    </w:p>
    <w:p w:rsidR="004D067D" w:rsidRPr="00144B7C" w:rsidRDefault="00144B7C" w:rsidP="00070050">
      <w:pPr>
        <w:numPr>
          <w:ilvl w:val="0"/>
          <w:numId w:val="40"/>
        </w:numPr>
        <w:spacing w:before="100" w:beforeAutospacing="1" w:after="100" w:afterAutospacing="1" w:line="240" w:lineRule="auto"/>
        <w:rPr>
          <w:rFonts w:ascii="Verdana" w:eastAsia="Times New Roman" w:hAnsi="Verdana" w:cs="Times New Roman"/>
          <w:color w:val="0000FF"/>
          <w:sz w:val="18"/>
          <w:szCs w:val="18"/>
          <w:lang w:eastAsia="ru-RU"/>
        </w:rPr>
      </w:pPr>
      <w:r>
        <w:rPr>
          <w:rFonts w:ascii="Verdana" w:eastAsia="Times New Roman" w:hAnsi="Verdana" w:cs="Times New Roman"/>
          <w:color w:val="0000FF"/>
          <w:sz w:val="18"/>
          <w:szCs w:val="18"/>
          <w:lang w:eastAsia="ru-RU"/>
        </w:rPr>
        <w:t>с</w:t>
      </w:r>
      <w:r w:rsidR="004D067D" w:rsidRPr="00144B7C">
        <w:rPr>
          <w:rFonts w:ascii="Verdana" w:eastAsia="Times New Roman" w:hAnsi="Verdana" w:cs="Times New Roman"/>
          <w:color w:val="0000FF"/>
          <w:sz w:val="18"/>
          <w:szCs w:val="18"/>
          <w:lang w:eastAsia="ru-RU"/>
        </w:rPr>
        <w:t>ущественным вопросом является обслуживание оборудования; согласно контракту оплачива</w:t>
      </w:r>
      <w:r w:rsidR="00B34C74" w:rsidRPr="00144B7C">
        <w:rPr>
          <w:rFonts w:ascii="Verdana" w:eastAsia="Times New Roman" w:hAnsi="Verdana" w:cs="Times New Roman"/>
          <w:color w:val="0000FF"/>
          <w:sz w:val="18"/>
          <w:szCs w:val="18"/>
          <w:lang w:eastAsia="ru-RU"/>
        </w:rPr>
        <w:t>ются</w:t>
      </w:r>
      <w:r w:rsidR="004D067D" w:rsidRPr="00144B7C">
        <w:rPr>
          <w:rFonts w:ascii="Verdana" w:eastAsia="Times New Roman" w:hAnsi="Verdana" w:cs="Times New Roman"/>
          <w:color w:val="0000FF"/>
          <w:sz w:val="18"/>
          <w:szCs w:val="18"/>
          <w:lang w:eastAsia="ru-RU"/>
        </w:rPr>
        <w:t xml:space="preserve"> $200 за каждый цикл работы оборудования (один цикл составляет 100 часов работы оборудования).</w:t>
      </w:r>
    </w:p>
    <w:p w:rsidR="004D067D" w:rsidRPr="00AB622B" w:rsidRDefault="00AB622B"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Необходимо </w:t>
      </w:r>
      <w:r w:rsidR="004D067D" w:rsidRPr="00AB622B">
        <w:rPr>
          <w:rFonts w:ascii="Verdana" w:eastAsia="Times New Roman" w:hAnsi="Verdana" w:cs="Times New Roman"/>
          <w:color w:val="000000" w:themeColor="text1"/>
          <w:sz w:val="18"/>
          <w:szCs w:val="18"/>
          <w:lang w:eastAsia="ru-RU"/>
        </w:rPr>
        <w:t xml:space="preserve">оценить точку безубыточности и определить объем прибыли, если согласно рыночным условиям </w:t>
      </w:r>
      <w:r w:rsidR="00B34C74">
        <w:rPr>
          <w:rFonts w:ascii="Verdana" w:eastAsia="Times New Roman" w:hAnsi="Verdana" w:cs="Times New Roman"/>
          <w:color w:val="000000" w:themeColor="text1"/>
          <w:sz w:val="18"/>
          <w:szCs w:val="18"/>
          <w:lang w:eastAsia="ru-RU"/>
        </w:rPr>
        <w:t>можно</w:t>
      </w:r>
      <w:r w:rsidR="004D067D" w:rsidRPr="00AB622B">
        <w:rPr>
          <w:rFonts w:ascii="Verdana" w:eastAsia="Times New Roman" w:hAnsi="Verdana" w:cs="Times New Roman"/>
          <w:color w:val="000000" w:themeColor="text1"/>
          <w:sz w:val="18"/>
          <w:szCs w:val="18"/>
          <w:lang w:eastAsia="ru-RU"/>
        </w:rPr>
        <w:t xml:space="preserve"> продавать 5,000 мячей в год. </w:t>
      </w:r>
    </w:p>
    <w:p w:rsidR="004D067D" w:rsidRPr="00AB622B" w:rsidRDefault="00B34C74" w:rsidP="00AB622B">
      <w:pPr>
        <w:spacing w:before="100" w:beforeAutospacing="1" w:after="100" w:afterAutospacing="1" w:line="240" w:lineRule="auto"/>
        <w:rPr>
          <w:rFonts w:ascii="Verdana" w:eastAsia="Times New Roman" w:hAnsi="Verdana" w:cs="Times New Roman"/>
          <w:i/>
          <w:iCs/>
          <w:color w:val="000000" w:themeColor="text1"/>
          <w:sz w:val="18"/>
          <w:szCs w:val="18"/>
          <w:lang w:eastAsia="ru-RU"/>
        </w:rPr>
      </w:pPr>
      <w:r>
        <w:rPr>
          <w:rFonts w:ascii="Verdana" w:eastAsia="Times New Roman" w:hAnsi="Verdana" w:cs="Times New Roman"/>
          <w:color w:val="000000" w:themeColor="text1"/>
          <w:sz w:val="18"/>
          <w:szCs w:val="18"/>
          <w:lang w:eastAsia="ru-RU"/>
        </w:rPr>
        <w:t>Необходимо выяснить так же</w:t>
      </w:r>
      <w:r w:rsidR="004D067D" w:rsidRPr="00AB622B">
        <w:rPr>
          <w:rFonts w:ascii="Verdana" w:eastAsia="Times New Roman" w:hAnsi="Verdana" w:cs="Times New Roman"/>
          <w:color w:val="000000" w:themeColor="text1"/>
          <w:sz w:val="18"/>
          <w:szCs w:val="18"/>
          <w:lang w:eastAsia="ru-RU"/>
        </w:rPr>
        <w:t xml:space="preserve">, </w:t>
      </w:r>
      <w:r>
        <w:rPr>
          <w:rFonts w:ascii="Verdana" w:eastAsia="Times New Roman" w:hAnsi="Verdana" w:cs="Times New Roman"/>
          <w:color w:val="000000" w:themeColor="text1"/>
          <w:sz w:val="18"/>
          <w:szCs w:val="18"/>
          <w:lang w:eastAsia="ru-RU"/>
        </w:rPr>
        <w:t>можно ли</w:t>
      </w:r>
      <w:r w:rsidR="004D067D" w:rsidRPr="00AB622B">
        <w:rPr>
          <w:rFonts w:ascii="Verdana" w:eastAsia="Times New Roman" w:hAnsi="Verdana" w:cs="Times New Roman"/>
          <w:color w:val="000000" w:themeColor="text1"/>
          <w:sz w:val="18"/>
          <w:szCs w:val="18"/>
          <w:lang w:eastAsia="ru-RU"/>
        </w:rPr>
        <w:t xml:space="preserve"> дополнительно нанять секретаря, выплачивая $500 в месяц. </w:t>
      </w:r>
    </w:p>
    <w:p w:rsidR="004D067D" w:rsidRPr="005D20C3" w:rsidRDefault="004D067D" w:rsidP="00AB622B">
      <w:pPr>
        <w:spacing w:before="100" w:beforeAutospacing="1" w:after="100" w:afterAutospacing="1" w:line="240" w:lineRule="auto"/>
        <w:rPr>
          <w:rFonts w:ascii="Verdana" w:eastAsia="Times New Roman" w:hAnsi="Verdana" w:cs="Times New Roman"/>
          <w:b/>
          <w:i/>
          <w:iCs/>
          <w:color w:val="0000FF"/>
          <w:sz w:val="18"/>
          <w:szCs w:val="18"/>
          <w:lang w:eastAsia="ru-RU"/>
        </w:rPr>
      </w:pPr>
      <w:r w:rsidRPr="005D20C3">
        <w:rPr>
          <w:rFonts w:ascii="Verdana" w:eastAsia="Times New Roman" w:hAnsi="Verdana" w:cs="Times New Roman"/>
          <w:b/>
          <w:i/>
          <w:iCs/>
          <w:color w:val="0000FF"/>
          <w:sz w:val="18"/>
          <w:szCs w:val="18"/>
          <w:lang w:eastAsia="ru-RU"/>
        </w:rPr>
        <w:t xml:space="preserve">Решая задачу, используйте рабочий </w:t>
      </w:r>
      <w:r w:rsidR="005D20C3">
        <w:rPr>
          <w:rFonts w:ascii="Verdana" w:eastAsia="Times New Roman" w:hAnsi="Verdana" w:cs="Times New Roman"/>
          <w:b/>
          <w:i/>
          <w:iCs/>
          <w:color w:val="0000FF"/>
          <w:sz w:val="18"/>
          <w:szCs w:val="18"/>
          <w:lang w:eastAsia="ru-RU"/>
        </w:rPr>
        <w:t>формат</w:t>
      </w:r>
      <w:r w:rsidRPr="005D20C3">
        <w:rPr>
          <w:rFonts w:ascii="Verdana" w:eastAsia="Times New Roman" w:hAnsi="Verdana" w:cs="Times New Roman"/>
          <w:b/>
          <w:i/>
          <w:iCs/>
          <w:color w:val="0000FF"/>
          <w:sz w:val="18"/>
          <w:szCs w:val="18"/>
          <w:lang w:eastAsia="ru-RU"/>
        </w:rPr>
        <w:t xml:space="preserve"> по анализу безубыточности. </w:t>
      </w:r>
    </w:p>
    <w:p w:rsidR="004D067D" w:rsidRPr="00380C49" w:rsidRDefault="004D067D" w:rsidP="00070050">
      <w:pPr>
        <w:pStyle w:val="a8"/>
        <w:numPr>
          <w:ilvl w:val="0"/>
          <w:numId w:val="69"/>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380C49">
        <w:rPr>
          <w:rFonts w:ascii="Verdana" w:eastAsia="Times New Roman" w:hAnsi="Verdana" w:cs="Times New Roman"/>
          <w:color w:val="000000" w:themeColor="text1"/>
          <w:sz w:val="18"/>
          <w:szCs w:val="18"/>
          <w:lang w:eastAsia="ru-RU"/>
        </w:rPr>
        <w:t xml:space="preserve">Компания </w:t>
      </w:r>
      <w:r w:rsidRPr="00380C49">
        <w:rPr>
          <w:rFonts w:ascii="Verdana" w:eastAsia="Times New Roman" w:hAnsi="Verdana" w:cs="Times New Roman"/>
          <w:b/>
          <w:color w:val="FF0000"/>
          <w:sz w:val="18"/>
          <w:szCs w:val="18"/>
          <w:lang w:eastAsia="ru-RU"/>
        </w:rPr>
        <w:t>ААА</w:t>
      </w:r>
      <w:r w:rsidRPr="00380C49">
        <w:rPr>
          <w:rFonts w:ascii="Verdana" w:eastAsia="Times New Roman" w:hAnsi="Verdana" w:cs="Times New Roman"/>
          <w:color w:val="000000" w:themeColor="text1"/>
          <w:sz w:val="18"/>
          <w:szCs w:val="18"/>
          <w:lang w:eastAsia="ru-RU"/>
        </w:rPr>
        <w:t xml:space="preserve"> производит и продает один вид продукции как правило в диапазоне от 10,000 до 30,000 штук в год. Ниже приведен частично заполненная табл</w:t>
      </w:r>
      <w:r w:rsidR="00380C49" w:rsidRPr="00380C49">
        <w:rPr>
          <w:rFonts w:ascii="Verdana" w:eastAsia="Times New Roman" w:hAnsi="Verdana" w:cs="Times New Roman"/>
          <w:color w:val="000000" w:themeColor="text1"/>
          <w:sz w:val="18"/>
          <w:szCs w:val="18"/>
          <w:lang w:eastAsia="ru-RU"/>
        </w:rPr>
        <w:t>ица издержек.</w:t>
      </w:r>
    </w:p>
    <w:p w:rsidR="00380C49" w:rsidRDefault="00380C49" w:rsidP="00380C49">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380C49">
        <w:rPr>
          <w:rFonts w:ascii="Verdana" w:eastAsia="Times New Roman" w:hAnsi="Verdana" w:cs="Times New Roman"/>
          <w:color w:val="000000" w:themeColor="text1"/>
          <w:sz w:val="18"/>
          <w:szCs w:val="18"/>
          <w:lang w:eastAsia="ru-RU"/>
        </w:rPr>
        <w:t xml:space="preserve">2.1. </w:t>
      </w:r>
      <w:r>
        <w:rPr>
          <w:rFonts w:ascii="Verdana" w:eastAsia="Times New Roman" w:hAnsi="Verdana" w:cs="Times New Roman"/>
          <w:color w:val="000000" w:themeColor="text1"/>
          <w:sz w:val="18"/>
          <w:szCs w:val="18"/>
          <w:lang w:eastAsia="ru-RU"/>
        </w:rPr>
        <w:t>Заполните недостающие значения.</w:t>
      </w:r>
    </w:p>
    <w:tbl>
      <w:tblPr>
        <w:tblW w:w="7300" w:type="dxa"/>
        <w:tblInd w:w="103" w:type="dxa"/>
        <w:tblLook w:val="04A0"/>
      </w:tblPr>
      <w:tblGrid>
        <w:gridCol w:w="2054"/>
        <w:gridCol w:w="273"/>
        <w:gridCol w:w="273"/>
        <w:gridCol w:w="848"/>
        <w:gridCol w:w="1308"/>
        <w:gridCol w:w="1308"/>
        <w:gridCol w:w="1308"/>
      </w:tblGrid>
      <w:tr w:rsidR="00D74835" w:rsidRPr="00D74835" w:rsidTr="00D74835">
        <w:trPr>
          <w:trHeight w:val="210"/>
        </w:trPr>
        <w:tc>
          <w:tcPr>
            <w:tcW w:w="2528" w:type="dxa"/>
            <w:gridSpan w:val="3"/>
            <w:tcBorders>
              <w:top w:val="single" w:sz="4" w:space="0" w:color="auto"/>
              <w:left w:val="single" w:sz="4" w:space="0" w:color="auto"/>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Наименование показателей</w:t>
            </w:r>
          </w:p>
        </w:tc>
        <w:tc>
          <w:tcPr>
            <w:tcW w:w="848" w:type="dxa"/>
            <w:tcBorders>
              <w:top w:val="single" w:sz="4" w:space="0" w:color="auto"/>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jc w:val="center"/>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X</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jc w:val="center"/>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Y</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jc w:val="center"/>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Z</w:t>
            </w:r>
          </w:p>
        </w:tc>
      </w:tr>
      <w:tr w:rsidR="00D74835" w:rsidRPr="00D74835" w:rsidTr="00D74835">
        <w:trPr>
          <w:trHeight w:val="210"/>
        </w:trPr>
        <w:tc>
          <w:tcPr>
            <w:tcW w:w="2054"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237"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237"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84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r>
      <w:tr w:rsidR="00D74835" w:rsidRPr="00D74835" w:rsidTr="00D74835">
        <w:trPr>
          <w:trHeight w:val="210"/>
        </w:trPr>
        <w:tc>
          <w:tcPr>
            <w:tcW w:w="2528" w:type="dxa"/>
            <w:gridSpan w:val="3"/>
            <w:tcBorders>
              <w:top w:val="single" w:sz="4" w:space="0" w:color="auto"/>
              <w:left w:val="single" w:sz="4" w:space="0" w:color="auto"/>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Quantity of Sales</w:t>
            </w:r>
          </w:p>
        </w:tc>
        <w:tc>
          <w:tcPr>
            <w:tcW w:w="848" w:type="dxa"/>
            <w:tcBorders>
              <w:top w:val="single" w:sz="4" w:space="0" w:color="auto"/>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jc w:val="right"/>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10 000</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jc w:val="right"/>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20 000</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jc w:val="right"/>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30 000</w:t>
            </w:r>
          </w:p>
        </w:tc>
      </w:tr>
      <w:tr w:rsidR="00D74835" w:rsidRPr="00D74835" w:rsidTr="00D74835">
        <w:trPr>
          <w:trHeight w:val="210"/>
        </w:trPr>
        <w:tc>
          <w:tcPr>
            <w:tcW w:w="2054"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237"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237"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84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r>
      <w:tr w:rsidR="00D74835" w:rsidRPr="00D74835" w:rsidTr="00D74835">
        <w:trPr>
          <w:trHeight w:val="210"/>
        </w:trPr>
        <w:tc>
          <w:tcPr>
            <w:tcW w:w="2054" w:type="dxa"/>
            <w:tcBorders>
              <w:top w:val="single" w:sz="4" w:space="0" w:color="auto"/>
              <w:left w:val="single" w:sz="4" w:space="0" w:color="auto"/>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Costs</w:t>
            </w:r>
          </w:p>
        </w:tc>
        <w:tc>
          <w:tcPr>
            <w:tcW w:w="237" w:type="dxa"/>
            <w:tcBorders>
              <w:top w:val="single" w:sz="4" w:space="0" w:color="auto"/>
              <w:left w:val="nil"/>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237" w:type="dxa"/>
            <w:tcBorders>
              <w:top w:val="single" w:sz="4" w:space="0" w:color="auto"/>
              <w:left w:val="nil"/>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848" w:type="dxa"/>
            <w:tcBorders>
              <w:top w:val="single" w:sz="4" w:space="0" w:color="auto"/>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jc w:val="right"/>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70 000</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jc w:val="right"/>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80 000</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jc w:val="right"/>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90 000</w:t>
            </w:r>
          </w:p>
        </w:tc>
      </w:tr>
      <w:tr w:rsidR="00D74835" w:rsidRPr="00D74835" w:rsidTr="00D74835">
        <w:trPr>
          <w:trHeight w:val="210"/>
        </w:trPr>
        <w:tc>
          <w:tcPr>
            <w:tcW w:w="2291" w:type="dxa"/>
            <w:gridSpan w:val="2"/>
            <w:tcBorders>
              <w:top w:val="single" w:sz="4" w:space="0" w:color="auto"/>
              <w:left w:val="single" w:sz="4" w:space="0" w:color="auto"/>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Variable Costs</w:t>
            </w:r>
          </w:p>
        </w:tc>
        <w:tc>
          <w:tcPr>
            <w:tcW w:w="237" w:type="dxa"/>
            <w:tcBorders>
              <w:top w:val="nil"/>
              <w:left w:val="nil"/>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848" w:type="dxa"/>
            <w:tcBorders>
              <w:top w:val="nil"/>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jc w:val="right"/>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10 000</w:t>
            </w:r>
          </w:p>
        </w:tc>
        <w:tc>
          <w:tcPr>
            <w:tcW w:w="1308" w:type="dxa"/>
            <w:tcBorders>
              <w:top w:val="nil"/>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jc w:val="right"/>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20 000</w:t>
            </w:r>
          </w:p>
        </w:tc>
        <w:tc>
          <w:tcPr>
            <w:tcW w:w="1308" w:type="dxa"/>
            <w:tcBorders>
              <w:top w:val="nil"/>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jc w:val="right"/>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30 000</w:t>
            </w:r>
          </w:p>
        </w:tc>
      </w:tr>
      <w:tr w:rsidR="00D74835" w:rsidRPr="00D74835" w:rsidTr="00D74835">
        <w:trPr>
          <w:trHeight w:val="210"/>
        </w:trPr>
        <w:tc>
          <w:tcPr>
            <w:tcW w:w="2291" w:type="dxa"/>
            <w:gridSpan w:val="2"/>
            <w:tcBorders>
              <w:top w:val="single" w:sz="4" w:space="0" w:color="auto"/>
              <w:left w:val="single" w:sz="4" w:space="0" w:color="auto"/>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Fixed Costs</w:t>
            </w:r>
          </w:p>
        </w:tc>
        <w:tc>
          <w:tcPr>
            <w:tcW w:w="237" w:type="dxa"/>
            <w:tcBorders>
              <w:top w:val="nil"/>
              <w:left w:val="nil"/>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848" w:type="dxa"/>
            <w:tcBorders>
              <w:top w:val="nil"/>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jc w:val="right"/>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60 000</w:t>
            </w:r>
          </w:p>
        </w:tc>
        <w:tc>
          <w:tcPr>
            <w:tcW w:w="1308" w:type="dxa"/>
            <w:tcBorders>
              <w:top w:val="nil"/>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jc w:val="right"/>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60 000</w:t>
            </w:r>
          </w:p>
        </w:tc>
        <w:tc>
          <w:tcPr>
            <w:tcW w:w="1308" w:type="dxa"/>
            <w:tcBorders>
              <w:top w:val="nil"/>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jc w:val="right"/>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60 000</w:t>
            </w:r>
          </w:p>
        </w:tc>
      </w:tr>
      <w:tr w:rsidR="00D74835" w:rsidRPr="00D74835" w:rsidTr="00D74835">
        <w:trPr>
          <w:trHeight w:val="210"/>
        </w:trPr>
        <w:tc>
          <w:tcPr>
            <w:tcW w:w="2054"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237"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237"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84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r>
      <w:tr w:rsidR="00D74835" w:rsidRPr="00D74835" w:rsidTr="00D74835">
        <w:trPr>
          <w:trHeight w:val="210"/>
        </w:trPr>
        <w:tc>
          <w:tcPr>
            <w:tcW w:w="2291" w:type="dxa"/>
            <w:gridSpan w:val="2"/>
            <w:tcBorders>
              <w:top w:val="single" w:sz="4" w:space="0" w:color="auto"/>
              <w:left w:val="single" w:sz="4" w:space="0" w:color="auto"/>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Unit Costs</w:t>
            </w:r>
          </w:p>
        </w:tc>
        <w:tc>
          <w:tcPr>
            <w:tcW w:w="237" w:type="dxa"/>
            <w:tcBorders>
              <w:top w:val="single" w:sz="4" w:space="0" w:color="auto"/>
              <w:left w:val="nil"/>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848" w:type="dxa"/>
            <w:tcBorders>
              <w:top w:val="single" w:sz="4" w:space="0" w:color="auto"/>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jc w:val="right"/>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7</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jc w:val="right"/>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4</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jc w:val="right"/>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3</w:t>
            </w:r>
          </w:p>
        </w:tc>
      </w:tr>
      <w:tr w:rsidR="00D74835" w:rsidRPr="00D74835" w:rsidTr="00D74835">
        <w:trPr>
          <w:trHeight w:val="210"/>
        </w:trPr>
        <w:tc>
          <w:tcPr>
            <w:tcW w:w="2528" w:type="dxa"/>
            <w:gridSpan w:val="3"/>
            <w:tcBorders>
              <w:top w:val="single" w:sz="4" w:space="0" w:color="auto"/>
              <w:left w:val="single" w:sz="4" w:space="0" w:color="auto"/>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Unit Variable Costs</w:t>
            </w:r>
          </w:p>
        </w:tc>
        <w:tc>
          <w:tcPr>
            <w:tcW w:w="848" w:type="dxa"/>
            <w:tcBorders>
              <w:top w:val="nil"/>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jc w:val="right"/>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1</w:t>
            </w:r>
          </w:p>
        </w:tc>
        <w:tc>
          <w:tcPr>
            <w:tcW w:w="1308" w:type="dxa"/>
            <w:tcBorders>
              <w:top w:val="nil"/>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jc w:val="right"/>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1</w:t>
            </w:r>
          </w:p>
        </w:tc>
        <w:tc>
          <w:tcPr>
            <w:tcW w:w="1308" w:type="dxa"/>
            <w:tcBorders>
              <w:top w:val="nil"/>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jc w:val="right"/>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1</w:t>
            </w:r>
          </w:p>
        </w:tc>
      </w:tr>
      <w:tr w:rsidR="00D74835" w:rsidRPr="00D74835" w:rsidTr="00D74835">
        <w:trPr>
          <w:trHeight w:val="210"/>
        </w:trPr>
        <w:tc>
          <w:tcPr>
            <w:tcW w:w="2291" w:type="dxa"/>
            <w:gridSpan w:val="2"/>
            <w:tcBorders>
              <w:top w:val="single" w:sz="4" w:space="0" w:color="auto"/>
              <w:left w:val="single" w:sz="4" w:space="0" w:color="auto"/>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Unit Fixed Costs</w:t>
            </w:r>
          </w:p>
        </w:tc>
        <w:tc>
          <w:tcPr>
            <w:tcW w:w="237" w:type="dxa"/>
            <w:tcBorders>
              <w:top w:val="nil"/>
              <w:left w:val="nil"/>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848" w:type="dxa"/>
            <w:tcBorders>
              <w:top w:val="nil"/>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jc w:val="right"/>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6</w:t>
            </w:r>
          </w:p>
        </w:tc>
        <w:tc>
          <w:tcPr>
            <w:tcW w:w="1308" w:type="dxa"/>
            <w:tcBorders>
              <w:top w:val="nil"/>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jc w:val="right"/>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3</w:t>
            </w:r>
          </w:p>
        </w:tc>
        <w:tc>
          <w:tcPr>
            <w:tcW w:w="1308" w:type="dxa"/>
            <w:tcBorders>
              <w:top w:val="nil"/>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jc w:val="right"/>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2</w:t>
            </w:r>
          </w:p>
        </w:tc>
      </w:tr>
    </w:tbl>
    <w:p w:rsidR="004D067D" w:rsidRPr="00AB622B" w:rsidRDefault="004D067D"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2.2. Предположим, что компания продает 15,000 штук в год. Цена единицы продукции составляет $4.00. Приготовьте отчет о прибыли на базе формата, использу</w:t>
      </w:r>
      <w:r w:rsidR="00380C49">
        <w:rPr>
          <w:rFonts w:ascii="Verdana" w:eastAsia="Times New Roman" w:hAnsi="Verdana" w:cs="Times New Roman"/>
          <w:color w:val="000000" w:themeColor="text1"/>
          <w:sz w:val="18"/>
          <w:szCs w:val="18"/>
          <w:lang w:eastAsia="ru-RU"/>
        </w:rPr>
        <w:t xml:space="preserve">ющего вложенный </w:t>
      </w:r>
      <w:r w:rsidRPr="00AB622B">
        <w:rPr>
          <w:rFonts w:ascii="Verdana" w:eastAsia="Times New Roman" w:hAnsi="Verdana" w:cs="Times New Roman"/>
          <w:color w:val="000000" w:themeColor="text1"/>
          <w:sz w:val="18"/>
          <w:szCs w:val="18"/>
          <w:lang w:eastAsia="ru-RU"/>
        </w:rPr>
        <w:t xml:space="preserve">доход. </w:t>
      </w:r>
    </w:p>
    <w:tbl>
      <w:tblPr>
        <w:tblW w:w="7300" w:type="dxa"/>
        <w:tblInd w:w="103" w:type="dxa"/>
        <w:tblLook w:val="04A0"/>
      </w:tblPr>
      <w:tblGrid>
        <w:gridCol w:w="2168"/>
        <w:gridCol w:w="273"/>
        <w:gridCol w:w="273"/>
        <w:gridCol w:w="848"/>
        <w:gridCol w:w="1308"/>
        <w:gridCol w:w="1308"/>
        <w:gridCol w:w="1308"/>
      </w:tblGrid>
      <w:tr w:rsidR="00D74835" w:rsidRPr="00D74835" w:rsidTr="00D74835">
        <w:trPr>
          <w:trHeight w:val="210"/>
        </w:trPr>
        <w:tc>
          <w:tcPr>
            <w:tcW w:w="2528" w:type="dxa"/>
            <w:gridSpan w:val="3"/>
            <w:tcBorders>
              <w:top w:val="single" w:sz="4" w:space="0" w:color="auto"/>
              <w:left w:val="single" w:sz="4" w:space="0" w:color="auto"/>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Наименование показателей</w:t>
            </w:r>
          </w:p>
        </w:tc>
        <w:tc>
          <w:tcPr>
            <w:tcW w:w="848" w:type="dxa"/>
            <w:tcBorders>
              <w:top w:val="single" w:sz="4" w:space="0" w:color="auto"/>
              <w:left w:val="nil"/>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single" w:sz="4" w:space="0" w:color="auto"/>
              <w:left w:val="nil"/>
              <w:bottom w:val="single" w:sz="4" w:space="0" w:color="auto"/>
              <w:right w:val="nil"/>
            </w:tcBorders>
            <w:shd w:val="clear" w:color="000000" w:fill="FF0000"/>
            <w:noWrap/>
            <w:vAlign w:val="bottom"/>
            <w:hideMark/>
          </w:tcPr>
          <w:p w:rsidR="00D74835" w:rsidRPr="00D74835" w:rsidRDefault="00D74835" w:rsidP="00D74835">
            <w:pPr>
              <w:spacing w:after="0" w:line="240" w:lineRule="auto"/>
              <w:jc w:val="center"/>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jc w:val="center"/>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jc w:val="center"/>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Z</w:t>
            </w:r>
          </w:p>
        </w:tc>
      </w:tr>
      <w:tr w:rsidR="00D74835" w:rsidRPr="00D74835" w:rsidTr="00D74835">
        <w:trPr>
          <w:trHeight w:val="210"/>
        </w:trPr>
        <w:tc>
          <w:tcPr>
            <w:tcW w:w="216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84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r>
      <w:tr w:rsidR="00D74835" w:rsidRPr="00D74835" w:rsidTr="00D74835">
        <w:trPr>
          <w:trHeight w:val="210"/>
        </w:trPr>
        <w:tc>
          <w:tcPr>
            <w:tcW w:w="2528" w:type="dxa"/>
            <w:gridSpan w:val="3"/>
            <w:tcBorders>
              <w:top w:val="single" w:sz="4" w:space="0" w:color="auto"/>
              <w:left w:val="single" w:sz="4" w:space="0" w:color="auto"/>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b/>
                <w:bCs/>
                <w:sz w:val="16"/>
                <w:szCs w:val="16"/>
                <w:lang w:eastAsia="ru-RU"/>
              </w:rPr>
            </w:pPr>
            <w:r w:rsidRPr="00D74835">
              <w:rPr>
                <w:rFonts w:ascii="Verdana" w:eastAsia="Times New Roman" w:hAnsi="Verdana" w:cs="Tahoma"/>
                <w:b/>
                <w:bCs/>
                <w:sz w:val="16"/>
                <w:szCs w:val="16"/>
                <w:lang w:eastAsia="ru-RU"/>
              </w:rPr>
              <w:t>Quantity of sales</w:t>
            </w:r>
          </w:p>
        </w:tc>
        <w:tc>
          <w:tcPr>
            <w:tcW w:w="848" w:type="dxa"/>
            <w:tcBorders>
              <w:top w:val="single" w:sz="4" w:space="0" w:color="auto"/>
              <w:left w:val="nil"/>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single" w:sz="4" w:space="0" w:color="auto"/>
              <w:left w:val="nil"/>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jc w:val="right"/>
              <w:rPr>
                <w:rFonts w:ascii="Verdana" w:eastAsia="Times New Roman" w:hAnsi="Verdana" w:cs="Tahoma"/>
                <w:b/>
                <w:bCs/>
                <w:sz w:val="16"/>
                <w:szCs w:val="16"/>
                <w:lang w:eastAsia="ru-RU"/>
              </w:rPr>
            </w:pPr>
            <w:r w:rsidRPr="00D74835">
              <w:rPr>
                <w:rFonts w:ascii="Verdana" w:eastAsia="Times New Roman" w:hAnsi="Verdana" w:cs="Tahoma"/>
                <w:b/>
                <w:bCs/>
                <w:sz w:val="16"/>
                <w:szCs w:val="16"/>
                <w:lang w:eastAsia="ru-RU"/>
              </w:rPr>
              <w:t>15 000</w:t>
            </w:r>
          </w:p>
        </w:tc>
      </w:tr>
      <w:tr w:rsidR="00D74835" w:rsidRPr="00D74835" w:rsidTr="00D74835">
        <w:trPr>
          <w:trHeight w:val="210"/>
        </w:trPr>
        <w:tc>
          <w:tcPr>
            <w:tcW w:w="2348" w:type="dxa"/>
            <w:gridSpan w:val="2"/>
            <w:tcBorders>
              <w:top w:val="single" w:sz="4" w:space="0" w:color="auto"/>
              <w:left w:val="single" w:sz="4" w:space="0" w:color="auto"/>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b/>
                <w:bCs/>
                <w:color w:val="000000"/>
                <w:sz w:val="16"/>
                <w:szCs w:val="16"/>
                <w:lang w:eastAsia="ru-RU"/>
              </w:rPr>
            </w:pPr>
            <w:r w:rsidRPr="00D74835">
              <w:rPr>
                <w:rFonts w:ascii="Verdana" w:eastAsia="Times New Roman" w:hAnsi="Verdana" w:cs="Tahoma"/>
                <w:b/>
                <w:bCs/>
                <w:color w:val="000000"/>
                <w:sz w:val="16"/>
                <w:szCs w:val="16"/>
                <w:lang w:eastAsia="ru-RU"/>
              </w:rPr>
              <w:t>Price of sales</w:t>
            </w:r>
          </w:p>
        </w:tc>
        <w:tc>
          <w:tcPr>
            <w:tcW w:w="180" w:type="dxa"/>
            <w:tcBorders>
              <w:top w:val="nil"/>
              <w:left w:val="nil"/>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r w:rsidRPr="00D74835">
              <w:rPr>
                <w:rFonts w:ascii="Verdana" w:eastAsia="Times New Roman" w:hAnsi="Verdana" w:cs="Tahoma"/>
                <w:color w:val="000000"/>
                <w:sz w:val="16"/>
                <w:szCs w:val="16"/>
                <w:lang w:eastAsia="ru-RU"/>
              </w:rPr>
              <w:t> </w:t>
            </w:r>
          </w:p>
        </w:tc>
        <w:tc>
          <w:tcPr>
            <w:tcW w:w="848" w:type="dxa"/>
            <w:tcBorders>
              <w:top w:val="nil"/>
              <w:left w:val="nil"/>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r w:rsidRPr="00D74835">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r w:rsidRPr="00D74835">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r w:rsidRPr="00D74835">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jc w:val="right"/>
              <w:rPr>
                <w:rFonts w:ascii="Verdana" w:eastAsia="Times New Roman" w:hAnsi="Verdana" w:cs="Tahoma"/>
                <w:b/>
                <w:bCs/>
                <w:color w:val="000000"/>
                <w:sz w:val="16"/>
                <w:szCs w:val="16"/>
                <w:lang w:eastAsia="ru-RU"/>
              </w:rPr>
            </w:pPr>
            <w:r w:rsidRPr="00D74835">
              <w:rPr>
                <w:rFonts w:ascii="Verdana" w:eastAsia="Times New Roman" w:hAnsi="Verdana" w:cs="Tahoma"/>
                <w:b/>
                <w:bCs/>
                <w:color w:val="000000"/>
                <w:sz w:val="16"/>
                <w:szCs w:val="16"/>
                <w:lang w:eastAsia="ru-RU"/>
              </w:rPr>
              <w:t>4</w:t>
            </w:r>
          </w:p>
        </w:tc>
      </w:tr>
      <w:tr w:rsidR="00D74835" w:rsidRPr="00D74835" w:rsidTr="00D74835">
        <w:trPr>
          <w:trHeight w:val="210"/>
        </w:trPr>
        <w:tc>
          <w:tcPr>
            <w:tcW w:w="2168" w:type="dxa"/>
            <w:tcBorders>
              <w:top w:val="nil"/>
              <w:left w:val="single" w:sz="4" w:space="0" w:color="auto"/>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b/>
                <w:bCs/>
                <w:color w:val="000000"/>
                <w:sz w:val="16"/>
                <w:szCs w:val="16"/>
                <w:lang w:eastAsia="ru-RU"/>
              </w:rPr>
            </w:pPr>
            <w:r w:rsidRPr="00D74835">
              <w:rPr>
                <w:rFonts w:ascii="Verdana" w:eastAsia="Times New Roman" w:hAnsi="Verdana" w:cs="Tahoma"/>
                <w:b/>
                <w:bCs/>
                <w:color w:val="000000"/>
                <w:sz w:val="16"/>
                <w:szCs w:val="16"/>
                <w:lang w:eastAsia="ru-RU"/>
              </w:rPr>
              <w:t>Income</w:t>
            </w:r>
          </w:p>
        </w:tc>
        <w:tc>
          <w:tcPr>
            <w:tcW w:w="180" w:type="dxa"/>
            <w:tcBorders>
              <w:top w:val="nil"/>
              <w:left w:val="nil"/>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r w:rsidRPr="00D74835">
              <w:rPr>
                <w:rFonts w:ascii="Verdana" w:eastAsia="Times New Roman" w:hAnsi="Verdana" w:cs="Tahoma"/>
                <w:color w:val="000000"/>
                <w:sz w:val="16"/>
                <w:szCs w:val="16"/>
                <w:lang w:eastAsia="ru-RU"/>
              </w:rPr>
              <w:t> </w:t>
            </w:r>
          </w:p>
        </w:tc>
        <w:tc>
          <w:tcPr>
            <w:tcW w:w="180" w:type="dxa"/>
            <w:tcBorders>
              <w:top w:val="nil"/>
              <w:left w:val="nil"/>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r w:rsidRPr="00D74835">
              <w:rPr>
                <w:rFonts w:ascii="Verdana" w:eastAsia="Times New Roman" w:hAnsi="Verdana" w:cs="Tahoma"/>
                <w:color w:val="000000"/>
                <w:sz w:val="16"/>
                <w:szCs w:val="16"/>
                <w:lang w:eastAsia="ru-RU"/>
              </w:rPr>
              <w:t> </w:t>
            </w:r>
          </w:p>
        </w:tc>
        <w:tc>
          <w:tcPr>
            <w:tcW w:w="848" w:type="dxa"/>
            <w:tcBorders>
              <w:top w:val="nil"/>
              <w:left w:val="nil"/>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r w:rsidRPr="00D74835">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r w:rsidRPr="00D74835">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r w:rsidRPr="00D74835">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jc w:val="right"/>
              <w:rPr>
                <w:rFonts w:ascii="Verdana" w:eastAsia="Times New Roman" w:hAnsi="Verdana" w:cs="Tahoma"/>
                <w:b/>
                <w:bCs/>
                <w:color w:val="000000"/>
                <w:sz w:val="16"/>
                <w:szCs w:val="16"/>
                <w:lang w:eastAsia="ru-RU"/>
              </w:rPr>
            </w:pPr>
            <w:r w:rsidRPr="00D74835">
              <w:rPr>
                <w:rFonts w:ascii="Verdana" w:eastAsia="Times New Roman" w:hAnsi="Verdana" w:cs="Tahoma"/>
                <w:b/>
                <w:bCs/>
                <w:color w:val="000000"/>
                <w:sz w:val="16"/>
                <w:szCs w:val="16"/>
                <w:lang w:eastAsia="ru-RU"/>
              </w:rPr>
              <w:t>60 000</w:t>
            </w:r>
          </w:p>
        </w:tc>
      </w:tr>
      <w:tr w:rsidR="00D74835" w:rsidRPr="00D74835" w:rsidTr="00D74835">
        <w:trPr>
          <w:trHeight w:val="210"/>
        </w:trPr>
        <w:tc>
          <w:tcPr>
            <w:tcW w:w="216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84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r>
      <w:tr w:rsidR="00D74835" w:rsidRPr="00D74835" w:rsidTr="00D74835">
        <w:trPr>
          <w:trHeight w:val="210"/>
        </w:trPr>
        <w:tc>
          <w:tcPr>
            <w:tcW w:w="2168" w:type="dxa"/>
            <w:tcBorders>
              <w:top w:val="single" w:sz="4" w:space="0" w:color="auto"/>
              <w:left w:val="single" w:sz="4" w:space="0" w:color="auto"/>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Costs</w:t>
            </w:r>
          </w:p>
        </w:tc>
        <w:tc>
          <w:tcPr>
            <w:tcW w:w="180" w:type="dxa"/>
            <w:tcBorders>
              <w:top w:val="single" w:sz="4" w:space="0" w:color="auto"/>
              <w:left w:val="nil"/>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80" w:type="dxa"/>
            <w:tcBorders>
              <w:top w:val="single" w:sz="4" w:space="0" w:color="auto"/>
              <w:left w:val="nil"/>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848" w:type="dxa"/>
            <w:tcBorders>
              <w:top w:val="single" w:sz="4" w:space="0" w:color="auto"/>
              <w:left w:val="nil"/>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single" w:sz="4" w:space="0" w:color="auto"/>
              <w:left w:val="nil"/>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jc w:val="right"/>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75 000</w:t>
            </w:r>
          </w:p>
        </w:tc>
      </w:tr>
      <w:tr w:rsidR="00D74835" w:rsidRPr="00D74835" w:rsidTr="00D74835">
        <w:trPr>
          <w:trHeight w:val="210"/>
        </w:trPr>
        <w:tc>
          <w:tcPr>
            <w:tcW w:w="2348" w:type="dxa"/>
            <w:gridSpan w:val="2"/>
            <w:tcBorders>
              <w:top w:val="single" w:sz="4" w:space="0" w:color="auto"/>
              <w:left w:val="single" w:sz="4" w:space="0" w:color="auto"/>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Variable Costs</w:t>
            </w:r>
          </w:p>
        </w:tc>
        <w:tc>
          <w:tcPr>
            <w:tcW w:w="180" w:type="dxa"/>
            <w:tcBorders>
              <w:top w:val="nil"/>
              <w:left w:val="nil"/>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848" w:type="dxa"/>
            <w:tcBorders>
              <w:top w:val="nil"/>
              <w:left w:val="nil"/>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jc w:val="right"/>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25,00%</w:t>
            </w:r>
          </w:p>
        </w:tc>
        <w:tc>
          <w:tcPr>
            <w:tcW w:w="1308" w:type="dxa"/>
            <w:tcBorders>
              <w:top w:val="nil"/>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jc w:val="right"/>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15 000</w:t>
            </w:r>
          </w:p>
        </w:tc>
      </w:tr>
      <w:tr w:rsidR="00D74835" w:rsidRPr="00D74835" w:rsidTr="00D74835">
        <w:trPr>
          <w:trHeight w:val="210"/>
        </w:trPr>
        <w:tc>
          <w:tcPr>
            <w:tcW w:w="2348" w:type="dxa"/>
            <w:gridSpan w:val="2"/>
            <w:tcBorders>
              <w:top w:val="single" w:sz="4" w:space="0" w:color="auto"/>
              <w:left w:val="single" w:sz="4" w:space="0" w:color="auto"/>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Fixed Costs</w:t>
            </w:r>
          </w:p>
        </w:tc>
        <w:tc>
          <w:tcPr>
            <w:tcW w:w="180" w:type="dxa"/>
            <w:tcBorders>
              <w:top w:val="nil"/>
              <w:left w:val="nil"/>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848" w:type="dxa"/>
            <w:tcBorders>
              <w:top w:val="nil"/>
              <w:left w:val="nil"/>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jc w:val="right"/>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60 000</w:t>
            </w:r>
          </w:p>
        </w:tc>
      </w:tr>
      <w:tr w:rsidR="00D74835" w:rsidRPr="00D74835" w:rsidTr="00D74835">
        <w:trPr>
          <w:trHeight w:val="210"/>
        </w:trPr>
        <w:tc>
          <w:tcPr>
            <w:tcW w:w="216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84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r>
      <w:tr w:rsidR="00D74835" w:rsidRPr="00D74835" w:rsidTr="00D74835">
        <w:trPr>
          <w:trHeight w:val="210"/>
        </w:trPr>
        <w:tc>
          <w:tcPr>
            <w:tcW w:w="2348" w:type="dxa"/>
            <w:gridSpan w:val="2"/>
            <w:tcBorders>
              <w:top w:val="single" w:sz="4" w:space="0" w:color="auto"/>
              <w:left w:val="single" w:sz="4" w:space="0" w:color="auto"/>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Unit Costs</w:t>
            </w:r>
          </w:p>
        </w:tc>
        <w:tc>
          <w:tcPr>
            <w:tcW w:w="180" w:type="dxa"/>
            <w:tcBorders>
              <w:top w:val="single" w:sz="4" w:space="0" w:color="auto"/>
              <w:left w:val="nil"/>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848" w:type="dxa"/>
            <w:tcBorders>
              <w:top w:val="single" w:sz="4" w:space="0" w:color="auto"/>
              <w:left w:val="nil"/>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single" w:sz="4" w:space="0" w:color="auto"/>
              <w:left w:val="nil"/>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jc w:val="right"/>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5</w:t>
            </w:r>
          </w:p>
        </w:tc>
      </w:tr>
      <w:tr w:rsidR="00D74835" w:rsidRPr="00D74835" w:rsidTr="00D74835">
        <w:trPr>
          <w:trHeight w:val="210"/>
        </w:trPr>
        <w:tc>
          <w:tcPr>
            <w:tcW w:w="2528" w:type="dxa"/>
            <w:gridSpan w:val="3"/>
            <w:tcBorders>
              <w:top w:val="single" w:sz="4" w:space="0" w:color="auto"/>
              <w:left w:val="single" w:sz="4" w:space="0" w:color="auto"/>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Unit Variable Costs</w:t>
            </w:r>
          </w:p>
        </w:tc>
        <w:tc>
          <w:tcPr>
            <w:tcW w:w="848" w:type="dxa"/>
            <w:tcBorders>
              <w:top w:val="nil"/>
              <w:left w:val="nil"/>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jc w:val="right"/>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1</w:t>
            </w:r>
          </w:p>
        </w:tc>
      </w:tr>
      <w:tr w:rsidR="00D74835" w:rsidRPr="00D74835" w:rsidTr="00D74835">
        <w:trPr>
          <w:trHeight w:val="210"/>
        </w:trPr>
        <w:tc>
          <w:tcPr>
            <w:tcW w:w="2348" w:type="dxa"/>
            <w:gridSpan w:val="2"/>
            <w:tcBorders>
              <w:top w:val="single" w:sz="4" w:space="0" w:color="auto"/>
              <w:left w:val="single" w:sz="4" w:space="0" w:color="auto"/>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Unit Fixed Costs</w:t>
            </w:r>
          </w:p>
        </w:tc>
        <w:tc>
          <w:tcPr>
            <w:tcW w:w="180" w:type="dxa"/>
            <w:tcBorders>
              <w:top w:val="nil"/>
              <w:left w:val="nil"/>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848" w:type="dxa"/>
            <w:tcBorders>
              <w:top w:val="nil"/>
              <w:left w:val="nil"/>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jc w:val="right"/>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4</w:t>
            </w:r>
          </w:p>
        </w:tc>
      </w:tr>
      <w:tr w:rsidR="00D74835" w:rsidRPr="00D74835" w:rsidTr="00D74835">
        <w:trPr>
          <w:trHeight w:val="210"/>
        </w:trPr>
        <w:tc>
          <w:tcPr>
            <w:tcW w:w="216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84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r>
      <w:tr w:rsidR="00D74835" w:rsidRPr="00D74835" w:rsidTr="00D74835">
        <w:trPr>
          <w:trHeight w:val="210"/>
        </w:trPr>
        <w:tc>
          <w:tcPr>
            <w:tcW w:w="2528" w:type="dxa"/>
            <w:gridSpan w:val="3"/>
            <w:tcBorders>
              <w:top w:val="single" w:sz="4" w:space="0" w:color="auto"/>
              <w:left w:val="single" w:sz="4" w:space="0" w:color="auto"/>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b/>
                <w:bCs/>
                <w:color w:val="000000"/>
                <w:sz w:val="16"/>
                <w:szCs w:val="16"/>
                <w:lang w:eastAsia="ru-RU"/>
              </w:rPr>
            </w:pPr>
            <w:r w:rsidRPr="00D74835">
              <w:rPr>
                <w:rFonts w:ascii="Verdana" w:eastAsia="Times New Roman" w:hAnsi="Verdana" w:cs="Tahoma"/>
                <w:b/>
                <w:bCs/>
                <w:color w:val="000000"/>
                <w:sz w:val="16"/>
                <w:szCs w:val="16"/>
                <w:lang w:eastAsia="ru-RU"/>
              </w:rPr>
              <w:t>Contribution Margin</w:t>
            </w:r>
          </w:p>
        </w:tc>
        <w:tc>
          <w:tcPr>
            <w:tcW w:w="848" w:type="dxa"/>
            <w:tcBorders>
              <w:top w:val="single" w:sz="4" w:space="0" w:color="auto"/>
              <w:left w:val="nil"/>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r w:rsidRPr="00D74835">
              <w:rPr>
                <w:rFonts w:ascii="Verdana" w:eastAsia="Times New Roman" w:hAnsi="Verdana" w:cs="Tahoma"/>
                <w:color w:val="000000"/>
                <w:sz w:val="16"/>
                <w:szCs w:val="16"/>
                <w:lang w:eastAsia="ru-RU"/>
              </w:rPr>
              <w:t> </w:t>
            </w:r>
          </w:p>
        </w:tc>
        <w:tc>
          <w:tcPr>
            <w:tcW w:w="1308" w:type="dxa"/>
            <w:tcBorders>
              <w:top w:val="single" w:sz="4" w:space="0" w:color="auto"/>
              <w:left w:val="nil"/>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r w:rsidRPr="00D74835">
              <w:rPr>
                <w:rFonts w:ascii="Verdana" w:eastAsia="Times New Roman" w:hAnsi="Verdana" w:cs="Tahoma"/>
                <w:color w:val="000000"/>
                <w:sz w:val="16"/>
                <w:szCs w:val="16"/>
                <w:lang w:eastAsia="ru-RU"/>
              </w:rPr>
              <w:t> </w:t>
            </w:r>
          </w:p>
        </w:tc>
        <w:tc>
          <w:tcPr>
            <w:tcW w:w="1308" w:type="dxa"/>
            <w:tcBorders>
              <w:top w:val="single" w:sz="4" w:space="0" w:color="auto"/>
              <w:left w:val="nil"/>
              <w:bottom w:val="single" w:sz="4" w:space="0" w:color="auto"/>
              <w:right w:val="nil"/>
            </w:tcBorders>
            <w:shd w:val="clear" w:color="000000" w:fill="FF0000"/>
            <w:noWrap/>
            <w:vAlign w:val="bottom"/>
            <w:hideMark/>
          </w:tcPr>
          <w:p w:rsidR="00D74835" w:rsidRPr="00D74835" w:rsidRDefault="00D74835" w:rsidP="00D74835">
            <w:pPr>
              <w:spacing w:after="0" w:line="240" w:lineRule="auto"/>
              <w:jc w:val="right"/>
              <w:rPr>
                <w:rFonts w:ascii="Verdana" w:eastAsia="Times New Roman" w:hAnsi="Verdana" w:cs="Tahoma"/>
                <w:color w:val="000000"/>
                <w:sz w:val="16"/>
                <w:szCs w:val="16"/>
                <w:lang w:eastAsia="ru-RU"/>
              </w:rPr>
            </w:pPr>
            <w:r w:rsidRPr="00D74835">
              <w:rPr>
                <w:rFonts w:ascii="Verdana" w:eastAsia="Times New Roman" w:hAnsi="Verdana" w:cs="Tahoma"/>
                <w:color w:val="000000"/>
                <w:sz w:val="16"/>
                <w:szCs w:val="16"/>
                <w:lang w:eastAsia="ru-RU"/>
              </w:rPr>
              <w:t>75,00%</w:t>
            </w:r>
          </w:p>
        </w:tc>
        <w:tc>
          <w:tcPr>
            <w:tcW w:w="1308"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jc w:val="right"/>
              <w:rPr>
                <w:rFonts w:ascii="Verdana" w:eastAsia="Times New Roman" w:hAnsi="Verdana" w:cs="Tahoma"/>
                <w:b/>
                <w:bCs/>
                <w:color w:val="000000"/>
                <w:sz w:val="16"/>
                <w:szCs w:val="16"/>
                <w:lang w:eastAsia="ru-RU"/>
              </w:rPr>
            </w:pPr>
            <w:r w:rsidRPr="00D74835">
              <w:rPr>
                <w:rFonts w:ascii="Verdana" w:eastAsia="Times New Roman" w:hAnsi="Verdana" w:cs="Tahoma"/>
                <w:b/>
                <w:bCs/>
                <w:color w:val="000000"/>
                <w:sz w:val="16"/>
                <w:szCs w:val="16"/>
                <w:lang w:eastAsia="ru-RU"/>
              </w:rPr>
              <w:t>45 000</w:t>
            </w:r>
          </w:p>
        </w:tc>
      </w:tr>
      <w:tr w:rsidR="00D74835" w:rsidRPr="00D74835" w:rsidTr="00D74835">
        <w:trPr>
          <w:trHeight w:val="210"/>
        </w:trPr>
        <w:tc>
          <w:tcPr>
            <w:tcW w:w="2168" w:type="dxa"/>
            <w:tcBorders>
              <w:top w:val="nil"/>
              <w:left w:val="single" w:sz="4" w:space="0" w:color="auto"/>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b/>
                <w:bCs/>
                <w:color w:val="000000"/>
                <w:sz w:val="16"/>
                <w:szCs w:val="16"/>
                <w:lang w:eastAsia="ru-RU"/>
              </w:rPr>
            </w:pPr>
            <w:r w:rsidRPr="00D74835">
              <w:rPr>
                <w:rFonts w:ascii="Verdana" w:eastAsia="Times New Roman" w:hAnsi="Verdana" w:cs="Tahoma"/>
                <w:b/>
                <w:bCs/>
                <w:color w:val="000000"/>
                <w:sz w:val="16"/>
                <w:szCs w:val="16"/>
                <w:lang w:eastAsia="ru-RU"/>
              </w:rPr>
              <w:t>Profit</w:t>
            </w:r>
          </w:p>
        </w:tc>
        <w:tc>
          <w:tcPr>
            <w:tcW w:w="180" w:type="dxa"/>
            <w:tcBorders>
              <w:top w:val="nil"/>
              <w:left w:val="nil"/>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r w:rsidRPr="00D74835">
              <w:rPr>
                <w:rFonts w:ascii="Verdana" w:eastAsia="Times New Roman" w:hAnsi="Verdana" w:cs="Tahoma"/>
                <w:color w:val="000000"/>
                <w:sz w:val="16"/>
                <w:szCs w:val="16"/>
                <w:lang w:eastAsia="ru-RU"/>
              </w:rPr>
              <w:t> </w:t>
            </w:r>
          </w:p>
        </w:tc>
        <w:tc>
          <w:tcPr>
            <w:tcW w:w="180" w:type="dxa"/>
            <w:tcBorders>
              <w:top w:val="nil"/>
              <w:left w:val="nil"/>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r w:rsidRPr="00D74835">
              <w:rPr>
                <w:rFonts w:ascii="Verdana" w:eastAsia="Times New Roman" w:hAnsi="Verdana" w:cs="Tahoma"/>
                <w:color w:val="000000"/>
                <w:sz w:val="16"/>
                <w:szCs w:val="16"/>
                <w:lang w:eastAsia="ru-RU"/>
              </w:rPr>
              <w:t> </w:t>
            </w:r>
          </w:p>
        </w:tc>
        <w:tc>
          <w:tcPr>
            <w:tcW w:w="848" w:type="dxa"/>
            <w:tcBorders>
              <w:top w:val="nil"/>
              <w:left w:val="nil"/>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r w:rsidRPr="00D74835">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r w:rsidRPr="00D74835">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r w:rsidRPr="00D74835">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jc w:val="right"/>
              <w:rPr>
                <w:rFonts w:ascii="Verdana" w:eastAsia="Times New Roman" w:hAnsi="Verdana" w:cs="Tahoma"/>
                <w:b/>
                <w:bCs/>
                <w:color w:val="000000"/>
                <w:sz w:val="16"/>
                <w:szCs w:val="16"/>
                <w:lang w:eastAsia="ru-RU"/>
              </w:rPr>
            </w:pPr>
            <w:r w:rsidRPr="00D74835">
              <w:rPr>
                <w:rFonts w:ascii="Verdana" w:eastAsia="Times New Roman" w:hAnsi="Verdana" w:cs="Tahoma"/>
                <w:b/>
                <w:bCs/>
                <w:color w:val="000000"/>
                <w:sz w:val="16"/>
                <w:szCs w:val="16"/>
                <w:lang w:eastAsia="ru-RU"/>
              </w:rPr>
              <w:t>-15 000</w:t>
            </w:r>
          </w:p>
        </w:tc>
      </w:tr>
      <w:tr w:rsidR="00D74835" w:rsidRPr="00D74835" w:rsidTr="00D74835">
        <w:trPr>
          <w:trHeight w:val="210"/>
        </w:trPr>
        <w:tc>
          <w:tcPr>
            <w:tcW w:w="3376" w:type="dxa"/>
            <w:gridSpan w:val="4"/>
            <w:tcBorders>
              <w:top w:val="single" w:sz="4" w:space="0" w:color="auto"/>
              <w:left w:val="single" w:sz="4" w:space="0" w:color="auto"/>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b/>
                <w:bCs/>
                <w:color w:val="000000"/>
                <w:sz w:val="16"/>
                <w:szCs w:val="16"/>
                <w:lang w:val="en-US" w:eastAsia="ru-RU"/>
              </w:rPr>
            </w:pPr>
            <w:r w:rsidRPr="00D74835">
              <w:rPr>
                <w:rFonts w:ascii="Verdana" w:eastAsia="Times New Roman" w:hAnsi="Verdana" w:cs="Tahoma"/>
                <w:b/>
                <w:bCs/>
                <w:color w:val="000000"/>
                <w:sz w:val="16"/>
                <w:szCs w:val="16"/>
                <w:lang w:val="en-US" w:eastAsia="ru-RU"/>
              </w:rPr>
              <w:t>PBE (Point of Break-even)</w:t>
            </w:r>
          </w:p>
        </w:tc>
        <w:tc>
          <w:tcPr>
            <w:tcW w:w="1308" w:type="dxa"/>
            <w:tcBorders>
              <w:top w:val="nil"/>
              <w:left w:val="nil"/>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val="en-US" w:eastAsia="ru-RU"/>
              </w:rPr>
            </w:pPr>
            <w:r w:rsidRPr="00D74835">
              <w:rPr>
                <w:rFonts w:ascii="Verdana" w:eastAsia="Times New Roman" w:hAnsi="Verdana" w:cs="Tahoma"/>
                <w:color w:val="000000"/>
                <w:sz w:val="16"/>
                <w:szCs w:val="16"/>
                <w:lang w:val="en-US" w:eastAsia="ru-RU"/>
              </w:rPr>
              <w:t> </w:t>
            </w:r>
          </w:p>
        </w:tc>
        <w:tc>
          <w:tcPr>
            <w:tcW w:w="1308" w:type="dxa"/>
            <w:tcBorders>
              <w:top w:val="nil"/>
              <w:left w:val="nil"/>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b/>
                <w:bCs/>
                <w:color w:val="000000"/>
                <w:sz w:val="16"/>
                <w:szCs w:val="16"/>
                <w:lang w:eastAsia="ru-RU"/>
              </w:rPr>
            </w:pPr>
            <w:r w:rsidRPr="00D74835">
              <w:rPr>
                <w:rFonts w:ascii="Verdana" w:eastAsia="Times New Roman" w:hAnsi="Verdana" w:cs="Tahoma"/>
                <w:b/>
                <w:bCs/>
                <w:color w:val="000000"/>
                <w:sz w:val="16"/>
                <w:szCs w:val="16"/>
                <w:lang w:eastAsia="ru-RU"/>
              </w:rPr>
              <w:t>$</w:t>
            </w:r>
          </w:p>
        </w:tc>
        <w:tc>
          <w:tcPr>
            <w:tcW w:w="1308" w:type="dxa"/>
            <w:tcBorders>
              <w:top w:val="nil"/>
              <w:left w:val="single" w:sz="4" w:space="0" w:color="auto"/>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jc w:val="right"/>
              <w:rPr>
                <w:rFonts w:ascii="Verdana" w:eastAsia="Times New Roman" w:hAnsi="Verdana" w:cs="Tahoma"/>
                <w:b/>
                <w:bCs/>
                <w:color w:val="000000"/>
                <w:sz w:val="16"/>
                <w:szCs w:val="16"/>
                <w:lang w:eastAsia="ru-RU"/>
              </w:rPr>
            </w:pPr>
            <w:r w:rsidRPr="00D74835">
              <w:rPr>
                <w:rFonts w:ascii="Verdana" w:eastAsia="Times New Roman" w:hAnsi="Verdana" w:cs="Tahoma"/>
                <w:b/>
                <w:bCs/>
                <w:color w:val="000000"/>
                <w:sz w:val="16"/>
                <w:szCs w:val="16"/>
                <w:lang w:eastAsia="ru-RU"/>
              </w:rPr>
              <w:t>80 000</w:t>
            </w:r>
          </w:p>
        </w:tc>
      </w:tr>
      <w:tr w:rsidR="00D74835" w:rsidRPr="00D74835" w:rsidTr="00D74835">
        <w:trPr>
          <w:trHeight w:val="210"/>
        </w:trPr>
        <w:tc>
          <w:tcPr>
            <w:tcW w:w="3376" w:type="dxa"/>
            <w:gridSpan w:val="4"/>
            <w:tcBorders>
              <w:top w:val="single" w:sz="4" w:space="0" w:color="auto"/>
              <w:left w:val="single" w:sz="4" w:space="0" w:color="auto"/>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b/>
                <w:bCs/>
                <w:color w:val="000000"/>
                <w:sz w:val="16"/>
                <w:szCs w:val="16"/>
                <w:lang w:val="en-US" w:eastAsia="ru-RU"/>
              </w:rPr>
            </w:pPr>
            <w:r w:rsidRPr="00D74835">
              <w:rPr>
                <w:rFonts w:ascii="Verdana" w:eastAsia="Times New Roman" w:hAnsi="Verdana" w:cs="Tahoma"/>
                <w:b/>
                <w:bCs/>
                <w:color w:val="000000"/>
                <w:sz w:val="16"/>
                <w:szCs w:val="16"/>
                <w:lang w:val="en-US" w:eastAsia="ru-RU"/>
              </w:rPr>
              <w:t>PBE (Point of Break-even)</w:t>
            </w:r>
          </w:p>
        </w:tc>
        <w:tc>
          <w:tcPr>
            <w:tcW w:w="1308" w:type="dxa"/>
            <w:tcBorders>
              <w:top w:val="nil"/>
              <w:left w:val="nil"/>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val="en-US" w:eastAsia="ru-RU"/>
              </w:rPr>
            </w:pPr>
            <w:r w:rsidRPr="00D74835">
              <w:rPr>
                <w:rFonts w:ascii="Verdana" w:eastAsia="Times New Roman" w:hAnsi="Verdana" w:cs="Tahoma"/>
                <w:color w:val="000000"/>
                <w:sz w:val="16"/>
                <w:szCs w:val="16"/>
                <w:lang w:val="en-US"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b/>
                <w:bCs/>
                <w:color w:val="000000"/>
                <w:sz w:val="16"/>
                <w:szCs w:val="16"/>
                <w:lang w:eastAsia="ru-RU"/>
              </w:rPr>
            </w:pPr>
            <w:r w:rsidRPr="00D74835">
              <w:rPr>
                <w:rFonts w:ascii="Verdana" w:eastAsia="Times New Roman" w:hAnsi="Verdana" w:cs="Tahoma"/>
                <w:b/>
                <w:bCs/>
                <w:color w:val="000000"/>
                <w:sz w:val="16"/>
                <w:szCs w:val="16"/>
                <w:lang w:eastAsia="ru-RU"/>
              </w:rPr>
              <w:t>шт.</w:t>
            </w:r>
          </w:p>
        </w:tc>
        <w:tc>
          <w:tcPr>
            <w:tcW w:w="1308" w:type="dxa"/>
            <w:tcBorders>
              <w:top w:val="nil"/>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jc w:val="right"/>
              <w:rPr>
                <w:rFonts w:ascii="Verdana" w:eastAsia="Times New Roman" w:hAnsi="Verdana" w:cs="Tahoma"/>
                <w:b/>
                <w:bCs/>
                <w:color w:val="000000"/>
                <w:sz w:val="16"/>
                <w:szCs w:val="16"/>
                <w:lang w:eastAsia="ru-RU"/>
              </w:rPr>
            </w:pPr>
            <w:r w:rsidRPr="00D74835">
              <w:rPr>
                <w:rFonts w:ascii="Verdana" w:eastAsia="Times New Roman" w:hAnsi="Verdana" w:cs="Tahoma"/>
                <w:b/>
                <w:bCs/>
                <w:color w:val="000000"/>
                <w:sz w:val="16"/>
                <w:szCs w:val="16"/>
                <w:lang w:eastAsia="ru-RU"/>
              </w:rPr>
              <w:t>20000</w:t>
            </w:r>
          </w:p>
        </w:tc>
      </w:tr>
      <w:tr w:rsidR="00D74835" w:rsidRPr="00D74835" w:rsidTr="00D74835">
        <w:trPr>
          <w:trHeight w:val="210"/>
        </w:trPr>
        <w:tc>
          <w:tcPr>
            <w:tcW w:w="2348" w:type="dxa"/>
            <w:gridSpan w:val="2"/>
            <w:tcBorders>
              <w:top w:val="single" w:sz="4" w:space="0" w:color="auto"/>
              <w:left w:val="single" w:sz="4" w:space="0" w:color="auto"/>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b/>
                <w:bCs/>
                <w:sz w:val="16"/>
                <w:szCs w:val="16"/>
                <w:lang w:eastAsia="ru-RU"/>
              </w:rPr>
            </w:pPr>
            <w:r w:rsidRPr="00D74835">
              <w:rPr>
                <w:rFonts w:ascii="Verdana" w:eastAsia="Times New Roman" w:hAnsi="Verdana" w:cs="Tahoma"/>
                <w:b/>
                <w:bCs/>
                <w:sz w:val="16"/>
                <w:szCs w:val="16"/>
                <w:lang w:eastAsia="ru-RU"/>
              </w:rPr>
              <w:t>Stock of Safety</w:t>
            </w:r>
          </w:p>
        </w:tc>
        <w:tc>
          <w:tcPr>
            <w:tcW w:w="180" w:type="dxa"/>
            <w:tcBorders>
              <w:top w:val="nil"/>
              <w:left w:val="nil"/>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r w:rsidRPr="00D74835">
              <w:rPr>
                <w:rFonts w:ascii="Verdana" w:eastAsia="Times New Roman" w:hAnsi="Verdana" w:cs="Tahoma"/>
                <w:color w:val="000000"/>
                <w:sz w:val="16"/>
                <w:szCs w:val="16"/>
                <w:lang w:eastAsia="ru-RU"/>
              </w:rPr>
              <w:t> </w:t>
            </w:r>
          </w:p>
        </w:tc>
        <w:tc>
          <w:tcPr>
            <w:tcW w:w="848" w:type="dxa"/>
            <w:tcBorders>
              <w:top w:val="nil"/>
              <w:left w:val="nil"/>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r w:rsidRPr="00D74835">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r w:rsidRPr="00D74835">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r w:rsidRPr="00D74835">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jc w:val="right"/>
              <w:rPr>
                <w:rFonts w:ascii="Verdana" w:eastAsia="Times New Roman" w:hAnsi="Verdana" w:cs="Tahoma"/>
                <w:b/>
                <w:bCs/>
                <w:color w:val="000000"/>
                <w:sz w:val="16"/>
                <w:szCs w:val="16"/>
                <w:lang w:eastAsia="ru-RU"/>
              </w:rPr>
            </w:pPr>
            <w:r w:rsidRPr="00D74835">
              <w:rPr>
                <w:rFonts w:ascii="Verdana" w:eastAsia="Times New Roman" w:hAnsi="Verdana" w:cs="Tahoma"/>
                <w:b/>
                <w:bCs/>
                <w:color w:val="000000"/>
                <w:sz w:val="16"/>
                <w:szCs w:val="16"/>
                <w:lang w:eastAsia="ru-RU"/>
              </w:rPr>
              <w:t>-20 000</w:t>
            </w:r>
          </w:p>
        </w:tc>
      </w:tr>
      <w:tr w:rsidR="00D74835" w:rsidRPr="00D74835" w:rsidTr="00D74835">
        <w:trPr>
          <w:trHeight w:val="210"/>
        </w:trPr>
        <w:tc>
          <w:tcPr>
            <w:tcW w:w="2528" w:type="dxa"/>
            <w:gridSpan w:val="3"/>
            <w:tcBorders>
              <w:top w:val="single" w:sz="4" w:space="0" w:color="auto"/>
              <w:left w:val="single" w:sz="4" w:space="0" w:color="auto"/>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b/>
                <w:bCs/>
                <w:sz w:val="16"/>
                <w:szCs w:val="16"/>
                <w:lang w:eastAsia="ru-RU"/>
              </w:rPr>
            </w:pPr>
            <w:r w:rsidRPr="00D74835">
              <w:rPr>
                <w:rFonts w:ascii="Verdana" w:eastAsia="Times New Roman" w:hAnsi="Verdana" w:cs="Tahoma"/>
                <w:b/>
                <w:bCs/>
                <w:sz w:val="16"/>
                <w:szCs w:val="16"/>
                <w:lang w:eastAsia="ru-RU"/>
              </w:rPr>
              <w:t>Operating Leverage</w:t>
            </w:r>
          </w:p>
        </w:tc>
        <w:tc>
          <w:tcPr>
            <w:tcW w:w="848" w:type="dxa"/>
            <w:tcBorders>
              <w:top w:val="nil"/>
              <w:left w:val="nil"/>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r w:rsidRPr="00D74835">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r w:rsidRPr="00D74835">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r w:rsidRPr="00D74835">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D74835" w:rsidRPr="00D74835" w:rsidRDefault="00D74835" w:rsidP="00D74835">
            <w:pPr>
              <w:spacing w:after="0" w:line="240" w:lineRule="auto"/>
              <w:jc w:val="right"/>
              <w:rPr>
                <w:rFonts w:ascii="Verdana" w:eastAsia="Times New Roman" w:hAnsi="Verdana" w:cs="Tahoma"/>
                <w:b/>
                <w:bCs/>
                <w:color w:val="000000"/>
                <w:sz w:val="16"/>
                <w:szCs w:val="16"/>
                <w:lang w:eastAsia="ru-RU"/>
              </w:rPr>
            </w:pPr>
            <w:r w:rsidRPr="00D74835">
              <w:rPr>
                <w:rFonts w:ascii="Verdana" w:eastAsia="Times New Roman" w:hAnsi="Verdana" w:cs="Tahoma"/>
                <w:b/>
                <w:bCs/>
                <w:color w:val="000000"/>
                <w:sz w:val="16"/>
                <w:szCs w:val="16"/>
                <w:lang w:eastAsia="ru-RU"/>
              </w:rPr>
              <w:t>-3</w:t>
            </w:r>
          </w:p>
        </w:tc>
      </w:tr>
    </w:tbl>
    <w:p w:rsidR="00380C49" w:rsidRDefault="00380C49"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p>
    <w:p w:rsidR="00380C49" w:rsidRDefault="00380C49"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p>
    <w:p w:rsidR="00380C49" w:rsidRDefault="00380C49"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p>
    <w:p w:rsidR="00380C49" w:rsidRDefault="00380C49"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p>
    <w:p w:rsidR="00380C49" w:rsidRDefault="00380C49"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p>
    <w:p w:rsidR="004D067D" w:rsidRPr="00B523B6" w:rsidRDefault="004D067D" w:rsidP="00070050">
      <w:pPr>
        <w:pStyle w:val="a8"/>
        <w:numPr>
          <w:ilvl w:val="0"/>
          <w:numId w:val="69"/>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B523B6">
        <w:rPr>
          <w:rFonts w:ascii="Verdana" w:eastAsia="Times New Roman" w:hAnsi="Verdana" w:cs="Times New Roman"/>
          <w:color w:val="000000" w:themeColor="text1"/>
          <w:sz w:val="18"/>
          <w:szCs w:val="18"/>
          <w:lang w:eastAsia="ru-RU"/>
        </w:rPr>
        <w:t xml:space="preserve"> Компания производит и продает один вид продукции. Выручка и затраты компан</w:t>
      </w:r>
      <w:r w:rsidR="00B77DF1" w:rsidRPr="00B523B6">
        <w:rPr>
          <w:rFonts w:ascii="Verdana" w:eastAsia="Times New Roman" w:hAnsi="Verdana" w:cs="Times New Roman"/>
          <w:color w:val="000000" w:themeColor="text1"/>
          <w:sz w:val="18"/>
          <w:szCs w:val="18"/>
          <w:lang w:eastAsia="ru-RU"/>
        </w:rPr>
        <w:t>ии в последнем месяце составили:</w:t>
      </w:r>
    </w:p>
    <w:tbl>
      <w:tblPr>
        <w:tblW w:w="7300" w:type="dxa"/>
        <w:tblInd w:w="103" w:type="dxa"/>
        <w:tblLook w:val="04A0"/>
      </w:tblPr>
      <w:tblGrid>
        <w:gridCol w:w="2168"/>
        <w:gridCol w:w="273"/>
        <w:gridCol w:w="273"/>
        <w:gridCol w:w="848"/>
        <w:gridCol w:w="1308"/>
        <w:gridCol w:w="1308"/>
        <w:gridCol w:w="1308"/>
      </w:tblGrid>
      <w:tr w:rsidR="00D74835" w:rsidRPr="00D74835" w:rsidTr="00D74835">
        <w:trPr>
          <w:trHeight w:val="210"/>
        </w:trPr>
        <w:tc>
          <w:tcPr>
            <w:tcW w:w="2528" w:type="dxa"/>
            <w:gridSpan w:val="3"/>
            <w:tcBorders>
              <w:top w:val="single" w:sz="4" w:space="0" w:color="auto"/>
              <w:left w:val="single" w:sz="4" w:space="0" w:color="auto"/>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Наименование показателей</w:t>
            </w:r>
          </w:p>
        </w:tc>
        <w:tc>
          <w:tcPr>
            <w:tcW w:w="848" w:type="dxa"/>
            <w:tcBorders>
              <w:top w:val="single" w:sz="4" w:space="0" w:color="auto"/>
              <w:left w:val="nil"/>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single" w:sz="4" w:space="0" w:color="auto"/>
              <w:left w:val="nil"/>
              <w:bottom w:val="single" w:sz="4" w:space="0" w:color="auto"/>
              <w:right w:val="nil"/>
            </w:tcBorders>
            <w:shd w:val="clear" w:color="000000" w:fill="009900"/>
            <w:noWrap/>
            <w:vAlign w:val="bottom"/>
            <w:hideMark/>
          </w:tcPr>
          <w:p w:rsidR="00D74835" w:rsidRPr="00D74835" w:rsidRDefault="00D74835" w:rsidP="00D74835">
            <w:pPr>
              <w:spacing w:after="0" w:line="240" w:lineRule="auto"/>
              <w:jc w:val="center"/>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009900"/>
            <w:noWrap/>
            <w:vAlign w:val="bottom"/>
            <w:hideMark/>
          </w:tcPr>
          <w:p w:rsidR="00D74835" w:rsidRPr="00D74835" w:rsidRDefault="00D74835" w:rsidP="00D74835">
            <w:pPr>
              <w:spacing w:after="0" w:line="240" w:lineRule="auto"/>
              <w:jc w:val="center"/>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009900"/>
            <w:noWrap/>
            <w:vAlign w:val="bottom"/>
            <w:hideMark/>
          </w:tcPr>
          <w:p w:rsidR="00D74835" w:rsidRPr="00D74835" w:rsidRDefault="00D74835" w:rsidP="00D74835">
            <w:pPr>
              <w:spacing w:after="0" w:line="240" w:lineRule="auto"/>
              <w:jc w:val="center"/>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Z</w:t>
            </w:r>
          </w:p>
        </w:tc>
      </w:tr>
      <w:tr w:rsidR="00D74835" w:rsidRPr="00D74835" w:rsidTr="00D74835">
        <w:trPr>
          <w:trHeight w:val="210"/>
        </w:trPr>
        <w:tc>
          <w:tcPr>
            <w:tcW w:w="216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84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r>
      <w:tr w:rsidR="00D74835" w:rsidRPr="00D74835" w:rsidTr="00D74835">
        <w:trPr>
          <w:trHeight w:val="210"/>
        </w:trPr>
        <w:tc>
          <w:tcPr>
            <w:tcW w:w="2528" w:type="dxa"/>
            <w:gridSpan w:val="3"/>
            <w:tcBorders>
              <w:top w:val="single" w:sz="4" w:space="0" w:color="auto"/>
              <w:left w:val="single" w:sz="4" w:space="0" w:color="auto"/>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b/>
                <w:bCs/>
                <w:sz w:val="16"/>
                <w:szCs w:val="16"/>
                <w:lang w:eastAsia="ru-RU"/>
              </w:rPr>
            </w:pPr>
            <w:r w:rsidRPr="00D74835">
              <w:rPr>
                <w:rFonts w:ascii="Verdana" w:eastAsia="Times New Roman" w:hAnsi="Verdana" w:cs="Tahoma"/>
                <w:b/>
                <w:bCs/>
                <w:sz w:val="16"/>
                <w:szCs w:val="16"/>
                <w:lang w:eastAsia="ru-RU"/>
              </w:rPr>
              <w:t>Quantity of sales</w:t>
            </w:r>
          </w:p>
        </w:tc>
        <w:tc>
          <w:tcPr>
            <w:tcW w:w="848" w:type="dxa"/>
            <w:tcBorders>
              <w:top w:val="single" w:sz="4" w:space="0" w:color="auto"/>
              <w:left w:val="nil"/>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single" w:sz="4" w:space="0" w:color="auto"/>
              <w:left w:val="nil"/>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009900"/>
            <w:noWrap/>
            <w:vAlign w:val="bottom"/>
            <w:hideMark/>
          </w:tcPr>
          <w:p w:rsidR="00D74835" w:rsidRPr="00D74835" w:rsidRDefault="00D74835" w:rsidP="00D74835">
            <w:pPr>
              <w:spacing w:after="0" w:line="240" w:lineRule="auto"/>
              <w:jc w:val="right"/>
              <w:rPr>
                <w:rFonts w:ascii="Verdana" w:eastAsia="Times New Roman" w:hAnsi="Verdana" w:cs="Tahoma"/>
                <w:b/>
                <w:bCs/>
                <w:sz w:val="16"/>
                <w:szCs w:val="16"/>
                <w:lang w:eastAsia="ru-RU"/>
              </w:rPr>
            </w:pPr>
            <w:r w:rsidRPr="00D74835">
              <w:rPr>
                <w:rFonts w:ascii="Verdana" w:eastAsia="Times New Roman" w:hAnsi="Verdana" w:cs="Tahoma"/>
                <w:b/>
                <w:bCs/>
                <w:sz w:val="16"/>
                <w:szCs w:val="16"/>
                <w:lang w:eastAsia="ru-RU"/>
              </w:rPr>
              <w:t>10 000</w:t>
            </w:r>
          </w:p>
        </w:tc>
      </w:tr>
      <w:tr w:rsidR="00D74835" w:rsidRPr="00D74835" w:rsidTr="00D74835">
        <w:trPr>
          <w:trHeight w:val="210"/>
        </w:trPr>
        <w:tc>
          <w:tcPr>
            <w:tcW w:w="2348" w:type="dxa"/>
            <w:gridSpan w:val="2"/>
            <w:tcBorders>
              <w:top w:val="single" w:sz="4" w:space="0" w:color="auto"/>
              <w:left w:val="single" w:sz="4" w:space="0" w:color="auto"/>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b/>
                <w:bCs/>
                <w:color w:val="000000"/>
                <w:sz w:val="16"/>
                <w:szCs w:val="16"/>
                <w:lang w:eastAsia="ru-RU"/>
              </w:rPr>
            </w:pPr>
            <w:r w:rsidRPr="00D74835">
              <w:rPr>
                <w:rFonts w:ascii="Verdana" w:eastAsia="Times New Roman" w:hAnsi="Verdana" w:cs="Tahoma"/>
                <w:b/>
                <w:bCs/>
                <w:color w:val="000000"/>
                <w:sz w:val="16"/>
                <w:szCs w:val="16"/>
                <w:lang w:eastAsia="ru-RU"/>
              </w:rPr>
              <w:t>Price of sales</w:t>
            </w:r>
          </w:p>
        </w:tc>
        <w:tc>
          <w:tcPr>
            <w:tcW w:w="180" w:type="dxa"/>
            <w:tcBorders>
              <w:top w:val="nil"/>
              <w:left w:val="nil"/>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r w:rsidRPr="00D74835">
              <w:rPr>
                <w:rFonts w:ascii="Verdana" w:eastAsia="Times New Roman" w:hAnsi="Verdana" w:cs="Tahoma"/>
                <w:color w:val="000000"/>
                <w:sz w:val="16"/>
                <w:szCs w:val="16"/>
                <w:lang w:eastAsia="ru-RU"/>
              </w:rPr>
              <w:t> </w:t>
            </w:r>
          </w:p>
        </w:tc>
        <w:tc>
          <w:tcPr>
            <w:tcW w:w="848" w:type="dxa"/>
            <w:tcBorders>
              <w:top w:val="nil"/>
              <w:left w:val="nil"/>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r w:rsidRPr="00D74835">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r w:rsidRPr="00D74835">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single" w:sz="4" w:space="0" w:color="auto"/>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r w:rsidRPr="00D74835">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single" w:sz="4" w:space="0" w:color="auto"/>
            </w:tcBorders>
            <w:shd w:val="clear" w:color="000000" w:fill="009900"/>
            <w:noWrap/>
            <w:vAlign w:val="bottom"/>
            <w:hideMark/>
          </w:tcPr>
          <w:p w:rsidR="00D74835" w:rsidRPr="00D74835" w:rsidRDefault="00D74835" w:rsidP="00D74835">
            <w:pPr>
              <w:spacing w:after="0" w:line="240" w:lineRule="auto"/>
              <w:jc w:val="right"/>
              <w:rPr>
                <w:rFonts w:ascii="Verdana" w:eastAsia="Times New Roman" w:hAnsi="Verdana" w:cs="Tahoma"/>
                <w:b/>
                <w:bCs/>
                <w:color w:val="000000"/>
                <w:sz w:val="16"/>
                <w:szCs w:val="16"/>
                <w:lang w:eastAsia="ru-RU"/>
              </w:rPr>
            </w:pPr>
            <w:r w:rsidRPr="00D74835">
              <w:rPr>
                <w:rFonts w:ascii="Verdana" w:eastAsia="Times New Roman" w:hAnsi="Verdana" w:cs="Tahoma"/>
                <w:b/>
                <w:bCs/>
                <w:color w:val="000000"/>
                <w:sz w:val="16"/>
                <w:szCs w:val="16"/>
                <w:lang w:eastAsia="ru-RU"/>
              </w:rPr>
              <w:t>40</w:t>
            </w:r>
          </w:p>
        </w:tc>
      </w:tr>
      <w:tr w:rsidR="00D74835" w:rsidRPr="00D74835" w:rsidTr="00D74835">
        <w:trPr>
          <w:trHeight w:val="210"/>
        </w:trPr>
        <w:tc>
          <w:tcPr>
            <w:tcW w:w="2168" w:type="dxa"/>
            <w:tcBorders>
              <w:top w:val="nil"/>
              <w:left w:val="single" w:sz="4" w:space="0" w:color="auto"/>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b/>
                <w:bCs/>
                <w:color w:val="000000"/>
                <w:sz w:val="16"/>
                <w:szCs w:val="16"/>
                <w:lang w:eastAsia="ru-RU"/>
              </w:rPr>
            </w:pPr>
            <w:r w:rsidRPr="00D74835">
              <w:rPr>
                <w:rFonts w:ascii="Verdana" w:eastAsia="Times New Roman" w:hAnsi="Verdana" w:cs="Tahoma"/>
                <w:b/>
                <w:bCs/>
                <w:color w:val="000000"/>
                <w:sz w:val="16"/>
                <w:szCs w:val="16"/>
                <w:lang w:eastAsia="ru-RU"/>
              </w:rPr>
              <w:t>Income</w:t>
            </w:r>
          </w:p>
        </w:tc>
        <w:tc>
          <w:tcPr>
            <w:tcW w:w="180" w:type="dxa"/>
            <w:tcBorders>
              <w:top w:val="nil"/>
              <w:left w:val="nil"/>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r w:rsidRPr="00D74835">
              <w:rPr>
                <w:rFonts w:ascii="Verdana" w:eastAsia="Times New Roman" w:hAnsi="Verdana" w:cs="Tahoma"/>
                <w:color w:val="000000"/>
                <w:sz w:val="16"/>
                <w:szCs w:val="16"/>
                <w:lang w:eastAsia="ru-RU"/>
              </w:rPr>
              <w:t> </w:t>
            </w:r>
          </w:p>
        </w:tc>
        <w:tc>
          <w:tcPr>
            <w:tcW w:w="180" w:type="dxa"/>
            <w:tcBorders>
              <w:top w:val="nil"/>
              <w:left w:val="nil"/>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r w:rsidRPr="00D74835">
              <w:rPr>
                <w:rFonts w:ascii="Verdana" w:eastAsia="Times New Roman" w:hAnsi="Verdana" w:cs="Tahoma"/>
                <w:color w:val="000000"/>
                <w:sz w:val="16"/>
                <w:szCs w:val="16"/>
                <w:lang w:eastAsia="ru-RU"/>
              </w:rPr>
              <w:t> </w:t>
            </w:r>
          </w:p>
        </w:tc>
        <w:tc>
          <w:tcPr>
            <w:tcW w:w="848" w:type="dxa"/>
            <w:tcBorders>
              <w:top w:val="nil"/>
              <w:left w:val="nil"/>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r w:rsidRPr="00D74835">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r w:rsidRPr="00D74835">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single" w:sz="4" w:space="0" w:color="auto"/>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r w:rsidRPr="00D74835">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single" w:sz="4" w:space="0" w:color="auto"/>
            </w:tcBorders>
            <w:shd w:val="clear" w:color="000000" w:fill="009900"/>
            <w:noWrap/>
            <w:vAlign w:val="bottom"/>
            <w:hideMark/>
          </w:tcPr>
          <w:p w:rsidR="00D74835" w:rsidRPr="00D74835" w:rsidRDefault="00D74835" w:rsidP="00D74835">
            <w:pPr>
              <w:spacing w:after="0" w:line="240" w:lineRule="auto"/>
              <w:jc w:val="right"/>
              <w:rPr>
                <w:rFonts w:ascii="Verdana" w:eastAsia="Times New Roman" w:hAnsi="Verdana" w:cs="Tahoma"/>
                <w:b/>
                <w:bCs/>
                <w:color w:val="000000"/>
                <w:sz w:val="16"/>
                <w:szCs w:val="16"/>
                <w:lang w:eastAsia="ru-RU"/>
              </w:rPr>
            </w:pPr>
            <w:r w:rsidRPr="00D74835">
              <w:rPr>
                <w:rFonts w:ascii="Verdana" w:eastAsia="Times New Roman" w:hAnsi="Verdana" w:cs="Tahoma"/>
                <w:b/>
                <w:bCs/>
                <w:color w:val="000000"/>
                <w:sz w:val="16"/>
                <w:szCs w:val="16"/>
                <w:lang w:eastAsia="ru-RU"/>
              </w:rPr>
              <w:t>400 000</w:t>
            </w:r>
          </w:p>
        </w:tc>
      </w:tr>
      <w:tr w:rsidR="00D74835" w:rsidRPr="00D74835" w:rsidTr="00D74835">
        <w:trPr>
          <w:trHeight w:val="210"/>
        </w:trPr>
        <w:tc>
          <w:tcPr>
            <w:tcW w:w="216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84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r>
      <w:tr w:rsidR="00D74835" w:rsidRPr="00D74835" w:rsidTr="00D74835">
        <w:trPr>
          <w:trHeight w:val="210"/>
        </w:trPr>
        <w:tc>
          <w:tcPr>
            <w:tcW w:w="2168" w:type="dxa"/>
            <w:tcBorders>
              <w:top w:val="single" w:sz="4" w:space="0" w:color="auto"/>
              <w:left w:val="single" w:sz="4" w:space="0" w:color="auto"/>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Costs</w:t>
            </w:r>
          </w:p>
        </w:tc>
        <w:tc>
          <w:tcPr>
            <w:tcW w:w="180" w:type="dxa"/>
            <w:tcBorders>
              <w:top w:val="single" w:sz="4" w:space="0" w:color="auto"/>
              <w:left w:val="nil"/>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80" w:type="dxa"/>
            <w:tcBorders>
              <w:top w:val="single" w:sz="4" w:space="0" w:color="auto"/>
              <w:left w:val="nil"/>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848" w:type="dxa"/>
            <w:tcBorders>
              <w:top w:val="single" w:sz="4" w:space="0" w:color="auto"/>
              <w:left w:val="nil"/>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single" w:sz="4" w:space="0" w:color="auto"/>
              <w:left w:val="nil"/>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009900"/>
            <w:noWrap/>
            <w:vAlign w:val="bottom"/>
            <w:hideMark/>
          </w:tcPr>
          <w:p w:rsidR="00D74835" w:rsidRPr="00D74835" w:rsidRDefault="00D74835" w:rsidP="00D74835">
            <w:pPr>
              <w:spacing w:after="0" w:line="240" w:lineRule="auto"/>
              <w:jc w:val="right"/>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370 000</w:t>
            </w:r>
          </w:p>
        </w:tc>
      </w:tr>
      <w:tr w:rsidR="00D74835" w:rsidRPr="00D74835" w:rsidTr="00D74835">
        <w:trPr>
          <w:trHeight w:val="210"/>
        </w:trPr>
        <w:tc>
          <w:tcPr>
            <w:tcW w:w="2348" w:type="dxa"/>
            <w:gridSpan w:val="2"/>
            <w:tcBorders>
              <w:top w:val="single" w:sz="4" w:space="0" w:color="auto"/>
              <w:left w:val="single" w:sz="4" w:space="0" w:color="auto"/>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Variable Costs</w:t>
            </w:r>
          </w:p>
        </w:tc>
        <w:tc>
          <w:tcPr>
            <w:tcW w:w="180" w:type="dxa"/>
            <w:tcBorders>
              <w:top w:val="nil"/>
              <w:left w:val="nil"/>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848" w:type="dxa"/>
            <w:tcBorders>
              <w:top w:val="nil"/>
              <w:left w:val="nil"/>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009900"/>
            <w:noWrap/>
            <w:vAlign w:val="bottom"/>
            <w:hideMark/>
          </w:tcPr>
          <w:p w:rsidR="00D74835" w:rsidRPr="00D74835" w:rsidRDefault="00D74835" w:rsidP="00D74835">
            <w:pPr>
              <w:spacing w:after="0" w:line="240" w:lineRule="auto"/>
              <w:jc w:val="right"/>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70,00%</w:t>
            </w:r>
          </w:p>
        </w:tc>
        <w:tc>
          <w:tcPr>
            <w:tcW w:w="1308" w:type="dxa"/>
            <w:tcBorders>
              <w:top w:val="nil"/>
              <w:left w:val="nil"/>
              <w:bottom w:val="single" w:sz="4" w:space="0" w:color="auto"/>
              <w:right w:val="single" w:sz="4" w:space="0" w:color="auto"/>
            </w:tcBorders>
            <w:shd w:val="clear" w:color="000000" w:fill="009900"/>
            <w:noWrap/>
            <w:vAlign w:val="bottom"/>
            <w:hideMark/>
          </w:tcPr>
          <w:p w:rsidR="00D74835" w:rsidRPr="00D74835" w:rsidRDefault="00D74835" w:rsidP="00D74835">
            <w:pPr>
              <w:spacing w:after="0" w:line="240" w:lineRule="auto"/>
              <w:jc w:val="right"/>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280 000</w:t>
            </w:r>
          </w:p>
        </w:tc>
      </w:tr>
      <w:tr w:rsidR="00D74835" w:rsidRPr="00D74835" w:rsidTr="00D74835">
        <w:trPr>
          <w:trHeight w:val="210"/>
        </w:trPr>
        <w:tc>
          <w:tcPr>
            <w:tcW w:w="2348" w:type="dxa"/>
            <w:gridSpan w:val="2"/>
            <w:tcBorders>
              <w:top w:val="single" w:sz="4" w:space="0" w:color="auto"/>
              <w:left w:val="single" w:sz="4" w:space="0" w:color="auto"/>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Fixed Costs</w:t>
            </w:r>
          </w:p>
        </w:tc>
        <w:tc>
          <w:tcPr>
            <w:tcW w:w="180" w:type="dxa"/>
            <w:tcBorders>
              <w:top w:val="nil"/>
              <w:left w:val="nil"/>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848" w:type="dxa"/>
            <w:tcBorders>
              <w:top w:val="nil"/>
              <w:left w:val="nil"/>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009900"/>
            <w:noWrap/>
            <w:vAlign w:val="bottom"/>
            <w:hideMark/>
          </w:tcPr>
          <w:p w:rsidR="00D74835" w:rsidRPr="00D74835" w:rsidRDefault="00D74835" w:rsidP="00D74835">
            <w:pPr>
              <w:spacing w:after="0" w:line="240" w:lineRule="auto"/>
              <w:jc w:val="right"/>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90 000</w:t>
            </w:r>
          </w:p>
        </w:tc>
      </w:tr>
      <w:tr w:rsidR="00D74835" w:rsidRPr="00D74835" w:rsidTr="00D74835">
        <w:trPr>
          <w:trHeight w:val="210"/>
        </w:trPr>
        <w:tc>
          <w:tcPr>
            <w:tcW w:w="216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84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r>
      <w:tr w:rsidR="00D74835" w:rsidRPr="00D74835" w:rsidTr="00D74835">
        <w:trPr>
          <w:trHeight w:val="210"/>
        </w:trPr>
        <w:tc>
          <w:tcPr>
            <w:tcW w:w="2348" w:type="dxa"/>
            <w:gridSpan w:val="2"/>
            <w:tcBorders>
              <w:top w:val="single" w:sz="4" w:space="0" w:color="auto"/>
              <w:left w:val="single" w:sz="4" w:space="0" w:color="auto"/>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Unit Costs</w:t>
            </w:r>
          </w:p>
        </w:tc>
        <w:tc>
          <w:tcPr>
            <w:tcW w:w="180" w:type="dxa"/>
            <w:tcBorders>
              <w:top w:val="single" w:sz="4" w:space="0" w:color="auto"/>
              <w:left w:val="nil"/>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848" w:type="dxa"/>
            <w:tcBorders>
              <w:top w:val="single" w:sz="4" w:space="0" w:color="auto"/>
              <w:left w:val="nil"/>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single" w:sz="4" w:space="0" w:color="auto"/>
              <w:left w:val="nil"/>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009900"/>
            <w:noWrap/>
            <w:vAlign w:val="bottom"/>
            <w:hideMark/>
          </w:tcPr>
          <w:p w:rsidR="00D74835" w:rsidRPr="00D74835" w:rsidRDefault="00D74835" w:rsidP="00D74835">
            <w:pPr>
              <w:spacing w:after="0" w:line="240" w:lineRule="auto"/>
              <w:jc w:val="right"/>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37</w:t>
            </w:r>
          </w:p>
        </w:tc>
      </w:tr>
      <w:tr w:rsidR="00D74835" w:rsidRPr="00D74835" w:rsidTr="00D74835">
        <w:trPr>
          <w:trHeight w:val="210"/>
        </w:trPr>
        <w:tc>
          <w:tcPr>
            <w:tcW w:w="2528" w:type="dxa"/>
            <w:gridSpan w:val="3"/>
            <w:tcBorders>
              <w:top w:val="single" w:sz="4" w:space="0" w:color="auto"/>
              <w:left w:val="single" w:sz="4" w:space="0" w:color="auto"/>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Unit Variable Costs</w:t>
            </w:r>
          </w:p>
        </w:tc>
        <w:tc>
          <w:tcPr>
            <w:tcW w:w="848" w:type="dxa"/>
            <w:tcBorders>
              <w:top w:val="nil"/>
              <w:left w:val="nil"/>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009900"/>
            <w:noWrap/>
            <w:vAlign w:val="bottom"/>
            <w:hideMark/>
          </w:tcPr>
          <w:p w:rsidR="00D74835" w:rsidRPr="00D74835" w:rsidRDefault="00D74835" w:rsidP="00D74835">
            <w:pPr>
              <w:spacing w:after="0" w:line="240" w:lineRule="auto"/>
              <w:jc w:val="right"/>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28</w:t>
            </w:r>
          </w:p>
        </w:tc>
      </w:tr>
      <w:tr w:rsidR="00D74835" w:rsidRPr="00D74835" w:rsidTr="00D74835">
        <w:trPr>
          <w:trHeight w:val="210"/>
        </w:trPr>
        <w:tc>
          <w:tcPr>
            <w:tcW w:w="2348" w:type="dxa"/>
            <w:gridSpan w:val="2"/>
            <w:tcBorders>
              <w:top w:val="single" w:sz="4" w:space="0" w:color="auto"/>
              <w:left w:val="single" w:sz="4" w:space="0" w:color="auto"/>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Unit Fixed Costs</w:t>
            </w:r>
          </w:p>
        </w:tc>
        <w:tc>
          <w:tcPr>
            <w:tcW w:w="180" w:type="dxa"/>
            <w:tcBorders>
              <w:top w:val="nil"/>
              <w:left w:val="nil"/>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848" w:type="dxa"/>
            <w:tcBorders>
              <w:top w:val="nil"/>
              <w:left w:val="nil"/>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009900"/>
            <w:noWrap/>
            <w:vAlign w:val="bottom"/>
            <w:hideMark/>
          </w:tcPr>
          <w:p w:rsidR="00D74835" w:rsidRPr="00D74835" w:rsidRDefault="00D74835" w:rsidP="00D74835">
            <w:pPr>
              <w:spacing w:after="0" w:line="240" w:lineRule="auto"/>
              <w:jc w:val="right"/>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9</w:t>
            </w:r>
          </w:p>
        </w:tc>
      </w:tr>
      <w:tr w:rsidR="00D74835" w:rsidRPr="00D74835" w:rsidTr="00D74835">
        <w:trPr>
          <w:trHeight w:val="210"/>
        </w:trPr>
        <w:tc>
          <w:tcPr>
            <w:tcW w:w="216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84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r>
      <w:tr w:rsidR="00D74835" w:rsidRPr="00D74835" w:rsidTr="00D74835">
        <w:trPr>
          <w:trHeight w:val="210"/>
        </w:trPr>
        <w:tc>
          <w:tcPr>
            <w:tcW w:w="2528" w:type="dxa"/>
            <w:gridSpan w:val="3"/>
            <w:tcBorders>
              <w:top w:val="single" w:sz="4" w:space="0" w:color="auto"/>
              <w:left w:val="single" w:sz="4" w:space="0" w:color="auto"/>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b/>
                <w:bCs/>
                <w:color w:val="000000"/>
                <w:sz w:val="16"/>
                <w:szCs w:val="16"/>
                <w:lang w:eastAsia="ru-RU"/>
              </w:rPr>
            </w:pPr>
            <w:r w:rsidRPr="00D74835">
              <w:rPr>
                <w:rFonts w:ascii="Verdana" w:eastAsia="Times New Roman" w:hAnsi="Verdana" w:cs="Tahoma"/>
                <w:b/>
                <w:bCs/>
                <w:color w:val="000000"/>
                <w:sz w:val="16"/>
                <w:szCs w:val="16"/>
                <w:lang w:eastAsia="ru-RU"/>
              </w:rPr>
              <w:t>Contribution Margin</w:t>
            </w:r>
          </w:p>
        </w:tc>
        <w:tc>
          <w:tcPr>
            <w:tcW w:w="848" w:type="dxa"/>
            <w:tcBorders>
              <w:top w:val="single" w:sz="4" w:space="0" w:color="auto"/>
              <w:left w:val="nil"/>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r w:rsidRPr="00D74835">
              <w:rPr>
                <w:rFonts w:ascii="Verdana" w:eastAsia="Times New Roman" w:hAnsi="Verdana" w:cs="Tahoma"/>
                <w:color w:val="000000"/>
                <w:sz w:val="16"/>
                <w:szCs w:val="16"/>
                <w:lang w:eastAsia="ru-RU"/>
              </w:rPr>
              <w:t> </w:t>
            </w:r>
          </w:p>
        </w:tc>
        <w:tc>
          <w:tcPr>
            <w:tcW w:w="1308" w:type="dxa"/>
            <w:tcBorders>
              <w:top w:val="single" w:sz="4" w:space="0" w:color="auto"/>
              <w:left w:val="nil"/>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r w:rsidRPr="00D74835">
              <w:rPr>
                <w:rFonts w:ascii="Verdana" w:eastAsia="Times New Roman" w:hAnsi="Verdana" w:cs="Tahoma"/>
                <w:color w:val="000000"/>
                <w:sz w:val="16"/>
                <w:szCs w:val="16"/>
                <w:lang w:eastAsia="ru-RU"/>
              </w:rPr>
              <w:t> </w:t>
            </w:r>
          </w:p>
        </w:tc>
        <w:tc>
          <w:tcPr>
            <w:tcW w:w="1308" w:type="dxa"/>
            <w:tcBorders>
              <w:top w:val="single" w:sz="4" w:space="0" w:color="auto"/>
              <w:left w:val="nil"/>
              <w:bottom w:val="single" w:sz="4" w:space="0" w:color="auto"/>
              <w:right w:val="nil"/>
            </w:tcBorders>
            <w:shd w:val="clear" w:color="000000" w:fill="009900"/>
            <w:noWrap/>
            <w:vAlign w:val="bottom"/>
            <w:hideMark/>
          </w:tcPr>
          <w:p w:rsidR="00D74835" w:rsidRPr="00D74835" w:rsidRDefault="00D74835" w:rsidP="00D74835">
            <w:pPr>
              <w:spacing w:after="0" w:line="240" w:lineRule="auto"/>
              <w:jc w:val="right"/>
              <w:rPr>
                <w:rFonts w:ascii="Verdana" w:eastAsia="Times New Roman" w:hAnsi="Verdana" w:cs="Tahoma"/>
                <w:color w:val="000000"/>
                <w:sz w:val="16"/>
                <w:szCs w:val="16"/>
                <w:lang w:eastAsia="ru-RU"/>
              </w:rPr>
            </w:pPr>
            <w:r w:rsidRPr="00D74835">
              <w:rPr>
                <w:rFonts w:ascii="Verdana" w:eastAsia="Times New Roman" w:hAnsi="Verdana" w:cs="Tahoma"/>
                <w:color w:val="000000"/>
                <w:sz w:val="16"/>
                <w:szCs w:val="16"/>
                <w:lang w:eastAsia="ru-RU"/>
              </w:rPr>
              <w:t>30,00%</w:t>
            </w:r>
          </w:p>
        </w:tc>
        <w:tc>
          <w:tcPr>
            <w:tcW w:w="1308" w:type="dxa"/>
            <w:tcBorders>
              <w:top w:val="single" w:sz="4" w:space="0" w:color="auto"/>
              <w:left w:val="single" w:sz="4" w:space="0" w:color="auto"/>
              <w:bottom w:val="single" w:sz="4" w:space="0" w:color="auto"/>
              <w:right w:val="single" w:sz="4" w:space="0" w:color="auto"/>
            </w:tcBorders>
            <w:shd w:val="clear" w:color="000000" w:fill="009900"/>
            <w:noWrap/>
            <w:vAlign w:val="bottom"/>
            <w:hideMark/>
          </w:tcPr>
          <w:p w:rsidR="00D74835" w:rsidRPr="00D74835" w:rsidRDefault="00D74835" w:rsidP="00D74835">
            <w:pPr>
              <w:spacing w:after="0" w:line="240" w:lineRule="auto"/>
              <w:jc w:val="right"/>
              <w:rPr>
                <w:rFonts w:ascii="Verdana" w:eastAsia="Times New Roman" w:hAnsi="Verdana" w:cs="Tahoma"/>
                <w:b/>
                <w:bCs/>
                <w:color w:val="000000"/>
                <w:sz w:val="16"/>
                <w:szCs w:val="16"/>
                <w:lang w:eastAsia="ru-RU"/>
              </w:rPr>
            </w:pPr>
            <w:r w:rsidRPr="00D74835">
              <w:rPr>
                <w:rFonts w:ascii="Verdana" w:eastAsia="Times New Roman" w:hAnsi="Verdana" w:cs="Tahoma"/>
                <w:b/>
                <w:bCs/>
                <w:color w:val="000000"/>
                <w:sz w:val="16"/>
                <w:szCs w:val="16"/>
                <w:lang w:eastAsia="ru-RU"/>
              </w:rPr>
              <w:t>120 000</w:t>
            </w:r>
          </w:p>
        </w:tc>
      </w:tr>
      <w:tr w:rsidR="00D74835" w:rsidRPr="00D74835" w:rsidTr="00D74835">
        <w:trPr>
          <w:trHeight w:val="210"/>
        </w:trPr>
        <w:tc>
          <w:tcPr>
            <w:tcW w:w="2168" w:type="dxa"/>
            <w:tcBorders>
              <w:top w:val="nil"/>
              <w:left w:val="single" w:sz="4" w:space="0" w:color="auto"/>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b/>
                <w:bCs/>
                <w:color w:val="000000"/>
                <w:sz w:val="16"/>
                <w:szCs w:val="16"/>
                <w:lang w:eastAsia="ru-RU"/>
              </w:rPr>
            </w:pPr>
            <w:r w:rsidRPr="00D74835">
              <w:rPr>
                <w:rFonts w:ascii="Verdana" w:eastAsia="Times New Roman" w:hAnsi="Verdana" w:cs="Tahoma"/>
                <w:b/>
                <w:bCs/>
                <w:color w:val="000000"/>
                <w:sz w:val="16"/>
                <w:szCs w:val="16"/>
                <w:lang w:eastAsia="ru-RU"/>
              </w:rPr>
              <w:t>Profit</w:t>
            </w:r>
          </w:p>
        </w:tc>
        <w:tc>
          <w:tcPr>
            <w:tcW w:w="180" w:type="dxa"/>
            <w:tcBorders>
              <w:top w:val="nil"/>
              <w:left w:val="nil"/>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r w:rsidRPr="00D74835">
              <w:rPr>
                <w:rFonts w:ascii="Verdana" w:eastAsia="Times New Roman" w:hAnsi="Verdana" w:cs="Tahoma"/>
                <w:color w:val="000000"/>
                <w:sz w:val="16"/>
                <w:szCs w:val="16"/>
                <w:lang w:eastAsia="ru-RU"/>
              </w:rPr>
              <w:t> </w:t>
            </w:r>
          </w:p>
        </w:tc>
        <w:tc>
          <w:tcPr>
            <w:tcW w:w="180" w:type="dxa"/>
            <w:tcBorders>
              <w:top w:val="nil"/>
              <w:left w:val="nil"/>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r w:rsidRPr="00D74835">
              <w:rPr>
                <w:rFonts w:ascii="Verdana" w:eastAsia="Times New Roman" w:hAnsi="Verdana" w:cs="Tahoma"/>
                <w:color w:val="000000"/>
                <w:sz w:val="16"/>
                <w:szCs w:val="16"/>
                <w:lang w:eastAsia="ru-RU"/>
              </w:rPr>
              <w:t> </w:t>
            </w:r>
          </w:p>
        </w:tc>
        <w:tc>
          <w:tcPr>
            <w:tcW w:w="848" w:type="dxa"/>
            <w:tcBorders>
              <w:top w:val="nil"/>
              <w:left w:val="nil"/>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r w:rsidRPr="00D74835">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r w:rsidRPr="00D74835">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single" w:sz="4" w:space="0" w:color="auto"/>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r w:rsidRPr="00D74835">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single" w:sz="4" w:space="0" w:color="auto"/>
            </w:tcBorders>
            <w:shd w:val="clear" w:color="000000" w:fill="009900"/>
            <w:noWrap/>
            <w:vAlign w:val="bottom"/>
            <w:hideMark/>
          </w:tcPr>
          <w:p w:rsidR="00D74835" w:rsidRPr="00D74835" w:rsidRDefault="00D74835" w:rsidP="00D74835">
            <w:pPr>
              <w:spacing w:after="0" w:line="240" w:lineRule="auto"/>
              <w:jc w:val="right"/>
              <w:rPr>
                <w:rFonts w:ascii="Verdana" w:eastAsia="Times New Roman" w:hAnsi="Verdana" w:cs="Tahoma"/>
                <w:b/>
                <w:bCs/>
                <w:color w:val="000000"/>
                <w:sz w:val="16"/>
                <w:szCs w:val="16"/>
                <w:lang w:eastAsia="ru-RU"/>
              </w:rPr>
            </w:pPr>
            <w:r w:rsidRPr="00D74835">
              <w:rPr>
                <w:rFonts w:ascii="Verdana" w:eastAsia="Times New Roman" w:hAnsi="Verdana" w:cs="Tahoma"/>
                <w:b/>
                <w:bCs/>
                <w:color w:val="000000"/>
                <w:sz w:val="16"/>
                <w:szCs w:val="16"/>
                <w:lang w:eastAsia="ru-RU"/>
              </w:rPr>
              <w:t>30 000</w:t>
            </w:r>
          </w:p>
        </w:tc>
      </w:tr>
      <w:tr w:rsidR="00D74835" w:rsidRPr="00D74835" w:rsidTr="00D74835">
        <w:trPr>
          <w:trHeight w:val="210"/>
        </w:trPr>
        <w:tc>
          <w:tcPr>
            <w:tcW w:w="3376" w:type="dxa"/>
            <w:gridSpan w:val="4"/>
            <w:tcBorders>
              <w:top w:val="single" w:sz="4" w:space="0" w:color="auto"/>
              <w:left w:val="single" w:sz="4" w:space="0" w:color="auto"/>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b/>
                <w:bCs/>
                <w:color w:val="000000"/>
                <w:sz w:val="16"/>
                <w:szCs w:val="16"/>
                <w:lang w:val="en-US" w:eastAsia="ru-RU"/>
              </w:rPr>
            </w:pPr>
            <w:r w:rsidRPr="00D74835">
              <w:rPr>
                <w:rFonts w:ascii="Verdana" w:eastAsia="Times New Roman" w:hAnsi="Verdana" w:cs="Tahoma"/>
                <w:b/>
                <w:bCs/>
                <w:color w:val="000000"/>
                <w:sz w:val="16"/>
                <w:szCs w:val="16"/>
                <w:lang w:val="en-US" w:eastAsia="ru-RU"/>
              </w:rPr>
              <w:t>PBE (Point of Break-even)</w:t>
            </w:r>
          </w:p>
        </w:tc>
        <w:tc>
          <w:tcPr>
            <w:tcW w:w="1308" w:type="dxa"/>
            <w:tcBorders>
              <w:top w:val="nil"/>
              <w:left w:val="nil"/>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val="en-US" w:eastAsia="ru-RU"/>
              </w:rPr>
            </w:pPr>
            <w:r w:rsidRPr="00D74835">
              <w:rPr>
                <w:rFonts w:ascii="Verdana" w:eastAsia="Times New Roman" w:hAnsi="Verdana" w:cs="Tahoma"/>
                <w:color w:val="000000"/>
                <w:sz w:val="16"/>
                <w:szCs w:val="16"/>
                <w:lang w:val="en-US" w:eastAsia="ru-RU"/>
              </w:rPr>
              <w:t> </w:t>
            </w:r>
          </w:p>
        </w:tc>
        <w:tc>
          <w:tcPr>
            <w:tcW w:w="1308" w:type="dxa"/>
            <w:tcBorders>
              <w:top w:val="nil"/>
              <w:left w:val="nil"/>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b/>
                <w:bCs/>
                <w:color w:val="000000"/>
                <w:sz w:val="16"/>
                <w:szCs w:val="16"/>
                <w:lang w:eastAsia="ru-RU"/>
              </w:rPr>
            </w:pPr>
            <w:r w:rsidRPr="00D74835">
              <w:rPr>
                <w:rFonts w:ascii="Verdana" w:eastAsia="Times New Roman" w:hAnsi="Verdana" w:cs="Tahoma"/>
                <w:b/>
                <w:bCs/>
                <w:color w:val="000000"/>
                <w:sz w:val="16"/>
                <w:szCs w:val="16"/>
                <w:lang w:eastAsia="ru-RU"/>
              </w:rPr>
              <w:t>$</w:t>
            </w:r>
          </w:p>
        </w:tc>
        <w:tc>
          <w:tcPr>
            <w:tcW w:w="1308" w:type="dxa"/>
            <w:tcBorders>
              <w:top w:val="nil"/>
              <w:left w:val="single" w:sz="4" w:space="0" w:color="auto"/>
              <w:bottom w:val="single" w:sz="4" w:space="0" w:color="auto"/>
              <w:right w:val="single" w:sz="4" w:space="0" w:color="auto"/>
            </w:tcBorders>
            <w:shd w:val="clear" w:color="000000" w:fill="009900"/>
            <w:noWrap/>
            <w:vAlign w:val="bottom"/>
            <w:hideMark/>
          </w:tcPr>
          <w:p w:rsidR="00D74835" w:rsidRPr="00D74835" w:rsidRDefault="00D74835" w:rsidP="00D74835">
            <w:pPr>
              <w:spacing w:after="0" w:line="240" w:lineRule="auto"/>
              <w:jc w:val="right"/>
              <w:rPr>
                <w:rFonts w:ascii="Verdana" w:eastAsia="Times New Roman" w:hAnsi="Verdana" w:cs="Tahoma"/>
                <w:b/>
                <w:bCs/>
                <w:color w:val="000000"/>
                <w:sz w:val="16"/>
                <w:szCs w:val="16"/>
                <w:lang w:eastAsia="ru-RU"/>
              </w:rPr>
            </w:pPr>
            <w:r w:rsidRPr="00D74835">
              <w:rPr>
                <w:rFonts w:ascii="Verdana" w:eastAsia="Times New Roman" w:hAnsi="Verdana" w:cs="Tahoma"/>
                <w:b/>
                <w:bCs/>
                <w:color w:val="000000"/>
                <w:sz w:val="16"/>
                <w:szCs w:val="16"/>
                <w:lang w:eastAsia="ru-RU"/>
              </w:rPr>
              <w:t>300 000</w:t>
            </w:r>
          </w:p>
        </w:tc>
      </w:tr>
      <w:tr w:rsidR="00D74835" w:rsidRPr="00D74835" w:rsidTr="00D74835">
        <w:trPr>
          <w:trHeight w:val="210"/>
        </w:trPr>
        <w:tc>
          <w:tcPr>
            <w:tcW w:w="3376" w:type="dxa"/>
            <w:gridSpan w:val="4"/>
            <w:tcBorders>
              <w:top w:val="single" w:sz="4" w:space="0" w:color="auto"/>
              <w:left w:val="single" w:sz="4" w:space="0" w:color="auto"/>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b/>
                <w:bCs/>
                <w:color w:val="000000"/>
                <w:sz w:val="16"/>
                <w:szCs w:val="16"/>
                <w:lang w:val="en-US" w:eastAsia="ru-RU"/>
              </w:rPr>
            </w:pPr>
            <w:r w:rsidRPr="00D74835">
              <w:rPr>
                <w:rFonts w:ascii="Verdana" w:eastAsia="Times New Roman" w:hAnsi="Verdana" w:cs="Tahoma"/>
                <w:b/>
                <w:bCs/>
                <w:color w:val="000000"/>
                <w:sz w:val="16"/>
                <w:szCs w:val="16"/>
                <w:lang w:val="en-US" w:eastAsia="ru-RU"/>
              </w:rPr>
              <w:t>PBE (Point of Break-even)</w:t>
            </w:r>
          </w:p>
        </w:tc>
        <w:tc>
          <w:tcPr>
            <w:tcW w:w="1308" w:type="dxa"/>
            <w:tcBorders>
              <w:top w:val="nil"/>
              <w:left w:val="nil"/>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val="en-US" w:eastAsia="ru-RU"/>
              </w:rPr>
            </w:pPr>
            <w:r w:rsidRPr="00D74835">
              <w:rPr>
                <w:rFonts w:ascii="Verdana" w:eastAsia="Times New Roman" w:hAnsi="Verdana" w:cs="Tahoma"/>
                <w:color w:val="000000"/>
                <w:sz w:val="16"/>
                <w:szCs w:val="16"/>
                <w:lang w:val="en-US" w:eastAsia="ru-RU"/>
              </w:rPr>
              <w:t> </w:t>
            </w:r>
          </w:p>
        </w:tc>
        <w:tc>
          <w:tcPr>
            <w:tcW w:w="1308" w:type="dxa"/>
            <w:tcBorders>
              <w:top w:val="nil"/>
              <w:left w:val="nil"/>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b/>
                <w:bCs/>
                <w:color w:val="000000"/>
                <w:sz w:val="16"/>
                <w:szCs w:val="16"/>
                <w:lang w:eastAsia="ru-RU"/>
              </w:rPr>
            </w:pPr>
            <w:r w:rsidRPr="00D74835">
              <w:rPr>
                <w:rFonts w:ascii="Verdana" w:eastAsia="Times New Roman" w:hAnsi="Verdana" w:cs="Tahoma"/>
                <w:b/>
                <w:bCs/>
                <w:color w:val="000000"/>
                <w:sz w:val="16"/>
                <w:szCs w:val="16"/>
                <w:lang w:eastAsia="ru-RU"/>
              </w:rPr>
              <w:t>шт.</w:t>
            </w:r>
          </w:p>
        </w:tc>
        <w:tc>
          <w:tcPr>
            <w:tcW w:w="1308" w:type="dxa"/>
            <w:tcBorders>
              <w:top w:val="nil"/>
              <w:left w:val="single" w:sz="4" w:space="0" w:color="auto"/>
              <w:bottom w:val="single" w:sz="4" w:space="0" w:color="auto"/>
              <w:right w:val="single" w:sz="4" w:space="0" w:color="auto"/>
            </w:tcBorders>
            <w:shd w:val="clear" w:color="000000" w:fill="009900"/>
            <w:noWrap/>
            <w:vAlign w:val="bottom"/>
            <w:hideMark/>
          </w:tcPr>
          <w:p w:rsidR="00D74835" w:rsidRPr="00D74835" w:rsidRDefault="00D74835" w:rsidP="00D74835">
            <w:pPr>
              <w:spacing w:after="0" w:line="240" w:lineRule="auto"/>
              <w:jc w:val="right"/>
              <w:rPr>
                <w:rFonts w:ascii="Verdana" w:eastAsia="Times New Roman" w:hAnsi="Verdana" w:cs="Tahoma"/>
                <w:b/>
                <w:bCs/>
                <w:color w:val="000000"/>
                <w:sz w:val="16"/>
                <w:szCs w:val="16"/>
                <w:lang w:eastAsia="ru-RU"/>
              </w:rPr>
            </w:pPr>
            <w:r w:rsidRPr="00D74835">
              <w:rPr>
                <w:rFonts w:ascii="Verdana" w:eastAsia="Times New Roman" w:hAnsi="Verdana" w:cs="Tahoma"/>
                <w:b/>
                <w:bCs/>
                <w:color w:val="000000"/>
                <w:sz w:val="16"/>
                <w:szCs w:val="16"/>
                <w:lang w:eastAsia="ru-RU"/>
              </w:rPr>
              <w:t>7500</w:t>
            </w:r>
          </w:p>
        </w:tc>
      </w:tr>
      <w:tr w:rsidR="00D74835" w:rsidRPr="00D74835" w:rsidTr="00D74835">
        <w:trPr>
          <w:trHeight w:val="210"/>
        </w:trPr>
        <w:tc>
          <w:tcPr>
            <w:tcW w:w="2348" w:type="dxa"/>
            <w:gridSpan w:val="2"/>
            <w:tcBorders>
              <w:top w:val="single" w:sz="4" w:space="0" w:color="auto"/>
              <w:left w:val="single" w:sz="4" w:space="0" w:color="auto"/>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b/>
                <w:bCs/>
                <w:sz w:val="16"/>
                <w:szCs w:val="16"/>
                <w:lang w:eastAsia="ru-RU"/>
              </w:rPr>
            </w:pPr>
            <w:r w:rsidRPr="00D74835">
              <w:rPr>
                <w:rFonts w:ascii="Verdana" w:eastAsia="Times New Roman" w:hAnsi="Verdana" w:cs="Tahoma"/>
                <w:b/>
                <w:bCs/>
                <w:sz w:val="16"/>
                <w:szCs w:val="16"/>
                <w:lang w:eastAsia="ru-RU"/>
              </w:rPr>
              <w:t>Stock of Safety</w:t>
            </w:r>
          </w:p>
        </w:tc>
        <w:tc>
          <w:tcPr>
            <w:tcW w:w="180" w:type="dxa"/>
            <w:tcBorders>
              <w:top w:val="nil"/>
              <w:left w:val="nil"/>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r w:rsidRPr="00D74835">
              <w:rPr>
                <w:rFonts w:ascii="Verdana" w:eastAsia="Times New Roman" w:hAnsi="Verdana" w:cs="Tahoma"/>
                <w:color w:val="000000"/>
                <w:sz w:val="16"/>
                <w:szCs w:val="16"/>
                <w:lang w:eastAsia="ru-RU"/>
              </w:rPr>
              <w:t> </w:t>
            </w:r>
          </w:p>
        </w:tc>
        <w:tc>
          <w:tcPr>
            <w:tcW w:w="848" w:type="dxa"/>
            <w:tcBorders>
              <w:top w:val="nil"/>
              <w:left w:val="nil"/>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r w:rsidRPr="00D74835">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r w:rsidRPr="00D74835">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single" w:sz="4" w:space="0" w:color="auto"/>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r w:rsidRPr="00D74835">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single" w:sz="4" w:space="0" w:color="auto"/>
            </w:tcBorders>
            <w:shd w:val="clear" w:color="000000" w:fill="009900"/>
            <w:noWrap/>
            <w:vAlign w:val="bottom"/>
            <w:hideMark/>
          </w:tcPr>
          <w:p w:rsidR="00D74835" w:rsidRPr="00D74835" w:rsidRDefault="00D74835" w:rsidP="00D74835">
            <w:pPr>
              <w:spacing w:after="0" w:line="240" w:lineRule="auto"/>
              <w:jc w:val="right"/>
              <w:rPr>
                <w:rFonts w:ascii="Verdana" w:eastAsia="Times New Roman" w:hAnsi="Verdana" w:cs="Tahoma"/>
                <w:b/>
                <w:bCs/>
                <w:color w:val="000000"/>
                <w:sz w:val="16"/>
                <w:szCs w:val="16"/>
                <w:lang w:eastAsia="ru-RU"/>
              </w:rPr>
            </w:pPr>
            <w:r w:rsidRPr="00D74835">
              <w:rPr>
                <w:rFonts w:ascii="Verdana" w:eastAsia="Times New Roman" w:hAnsi="Verdana" w:cs="Tahoma"/>
                <w:b/>
                <w:bCs/>
                <w:color w:val="000000"/>
                <w:sz w:val="16"/>
                <w:szCs w:val="16"/>
                <w:lang w:eastAsia="ru-RU"/>
              </w:rPr>
              <w:t>100 000</w:t>
            </w:r>
          </w:p>
        </w:tc>
      </w:tr>
      <w:tr w:rsidR="00D74835" w:rsidRPr="00D74835" w:rsidTr="00D74835">
        <w:trPr>
          <w:trHeight w:val="210"/>
        </w:trPr>
        <w:tc>
          <w:tcPr>
            <w:tcW w:w="2528" w:type="dxa"/>
            <w:gridSpan w:val="3"/>
            <w:tcBorders>
              <w:top w:val="single" w:sz="4" w:space="0" w:color="auto"/>
              <w:left w:val="single" w:sz="4" w:space="0" w:color="auto"/>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b/>
                <w:bCs/>
                <w:sz w:val="16"/>
                <w:szCs w:val="16"/>
                <w:lang w:eastAsia="ru-RU"/>
              </w:rPr>
            </w:pPr>
            <w:r w:rsidRPr="00D74835">
              <w:rPr>
                <w:rFonts w:ascii="Verdana" w:eastAsia="Times New Roman" w:hAnsi="Verdana" w:cs="Tahoma"/>
                <w:b/>
                <w:bCs/>
                <w:sz w:val="16"/>
                <w:szCs w:val="16"/>
                <w:lang w:eastAsia="ru-RU"/>
              </w:rPr>
              <w:t>Operating Leverage</w:t>
            </w:r>
          </w:p>
        </w:tc>
        <w:tc>
          <w:tcPr>
            <w:tcW w:w="848" w:type="dxa"/>
            <w:tcBorders>
              <w:top w:val="nil"/>
              <w:left w:val="nil"/>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r w:rsidRPr="00D74835">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nil"/>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r w:rsidRPr="00D74835">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single" w:sz="4" w:space="0" w:color="auto"/>
            </w:tcBorders>
            <w:shd w:val="clear" w:color="000000" w:fill="009900"/>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r w:rsidRPr="00D74835">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single" w:sz="4" w:space="0" w:color="auto"/>
            </w:tcBorders>
            <w:shd w:val="clear" w:color="000000" w:fill="009900"/>
            <w:noWrap/>
            <w:vAlign w:val="bottom"/>
            <w:hideMark/>
          </w:tcPr>
          <w:p w:rsidR="00D74835" w:rsidRPr="00D74835" w:rsidRDefault="00D74835" w:rsidP="00D74835">
            <w:pPr>
              <w:spacing w:after="0" w:line="240" w:lineRule="auto"/>
              <w:jc w:val="right"/>
              <w:rPr>
                <w:rFonts w:ascii="Verdana" w:eastAsia="Times New Roman" w:hAnsi="Verdana" w:cs="Tahoma"/>
                <w:b/>
                <w:bCs/>
                <w:color w:val="000000"/>
                <w:sz w:val="16"/>
                <w:szCs w:val="16"/>
                <w:lang w:eastAsia="ru-RU"/>
              </w:rPr>
            </w:pPr>
            <w:r w:rsidRPr="00D74835">
              <w:rPr>
                <w:rFonts w:ascii="Verdana" w:eastAsia="Times New Roman" w:hAnsi="Verdana" w:cs="Tahoma"/>
                <w:b/>
                <w:bCs/>
                <w:color w:val="000000"/>
                <w:sz w:val="16"/>
                <w:szCs w:val="16"/>
                <w:lang w:eastAsia="ru-RU"/>
              </w:rPr>
              <w:t>4</w:t>
            </w:r>
          </w:p>
        </w:tc>
      </w:tr>
    </w:tbl>
    <w:p w:rsidR="00D74835" w:rsidRDefault="00D74835"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4D067D" w:rsidRPr="00AB622B"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3.1. Рассчитайте точку безубыточности в штуках </w:t>
      </w:r>
      <w:r w:rsidR="00AB622B" w:rsidRPr="00AB622B">
        <w:rPr>
          <w:rFonts w:ascii="Verdana" w:eastAsia="Times New Roman" w:hAnsi="Verdana" w:cs="Times New Roman"/>
          <w:color w:val="000000" w:themeColor="text1"/>
          <w:sz w:val="18"/>
          <w:szCs w:val="18"/>
          <w:lang w:eastAsia="ru-RU"/>
        </w:rPr>
        <w:t>и долларах</w:t>
      </w:r>
      <w:r w:rsidR="00B77DF1">
        <w:rPr>
          <w:rFonts w:ascii="Verdana" w:eastAsia="Times New Roman" w:hAnsi="Verdana" w:cs="Times New Roman"/>
          <w:color w:val="000000" w:themeColor="text1"/>
          <w:sz w:val="18"/>
          <w:szCs w:val="18"/>
          <w:lang w:eastAsia="ru-RU"/>
        </w:rPr>
        <w:t>.</w:t>
      </w:r>
    </w:p>
    <w:p w:rsidR="004D067D" w:rsidRPr="00AB622B"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3.2. Без дополнительных расчетов определите величину вложенного доход</w:t>
      </w:r>
      <w:r w:rsidR="00B77DF1">
        <w:rPr>
          <w:rFonts w:ascii="Verdana" w:eastAsia="Times New Roman" w:hAnsi="Verdana" w:cs="Times New Roman"/>
          <w:color w:val="000000" w:themeColor="text1"/>
          <w:sz w:val="18"/>
          <w:szCs w:val="18"/>
          <w:lang w:eastAsia="ru-RU"/>
        </w:rPr>
        <w:t>а в точке безубыточности.</w:t>
      </w:r>
    </w:p>
    <w:p w:rsidR="004D067D" w:rsidRPr="00AB622B"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3.3. Вычислите объем продаж для того, чтобы обеспечить минимальную прибыль 12,000. Подтвердите правильность расчета с помощью составления отчета о прибыли. </w:t>
      </w:r>
    </w:p>
    <w:p w:rsidR="00AB1F4F" w:rsidRDefault="00B523B6"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color w:val="000000" w:themeColor="text1"/>
          <w:sz w:val="18"/>
          <w:szCs w:val="18"/>
          <w:lang w:eastAsia="ru-RU"/>
        </w:rPr>
        <w:t>3</w:t>
      </w:r>
      <w:r w:rsidR="004D067D" w:rsidRPr="00AB622B">
        <w:rPr>
          <w:rFonts w:ascii="Verdana" w:eastAsia="Times New Roman" w:hAnsi="Verdana" w:cs="Times New Roman"/>
          <w:color w:val="000000" w:themeColor="text1"/>
          <w:sz w:val="18"/>
          <w:szCs w:val="18"/>
          <w:lang w:eastAsia="ru-RU"/>
        </w:rPr>
        <w:t xml:space="preserve">.4. Используя данные таблицы, оцените запас прочности компании в </w:t>
      </w:r>
      <w:r w:rsidR="00AB622B" w:rsidRPr="00AB622B">
        <w:rPr>
          <w:rFonts w:ascii="Verdana" w:eastAsia="Times New Roman" w:hAnsi="Verdana" w:cs="Times New Roman"/>
          <w:color w:val="000000" w:themeColor="text1"/>
          <w:sz w:val="18"/>
          <w:szCs w:val="18"/>
          <w:lang w:eastAsia="ru-RU"/>
        </w:rPr>
        <w:t>долларах</w:t>
      </w:r>
      <w:r w:rsidR="004D067D" w:rsidRPr="00AB622B">
        <w:rPr>
          <w:rFonts w:ascii="Verdana" w:eastAsia="Times New Roman" w:hAnsi="Verdana" w:cs="Times New Roman"/>
          <w:color w:val="000000" w:themeColor="text1"/>
          <w:sz w:val="18"/>
          <w:szCs w:val="18"/>
          <w:lang w:eastAsia="ru-RU"/>
        </w:rPr>
        <w:t xml:space="preserve"> и процентах.</w:t>
      </w:r>
    </w:p>
    <w:p w:rsidR="00AB1F4F" w:rsidRPr="00AB1F4F" w:rsidRDefault="00AB1F4F"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b/>
          <w:bCs/>
          <w:color w:val="000000" w:themeColor="text1"/>
          <w:sz w:val="18"/>
          <w:szCs w:val="18"/>
          <w:lang w:eastAsia="ru-RU"/>
        </w:rPr>
        <w:t>4.</w:t>
      </w:r>
      <w:r w:rsidR="00B523B6">
        <w:rPr>
          <w:rFonts w:ascii="Verdana" w:eastAsia="Times New Roman" w:hAnsi="Verdana" w:cs="Times New Roman"/>
          <w:b/>
          <w:bCs/>
          <w:color w:val="000000" w:themeColor="text1"/>
          <w:sz w:val="18"/>
          <w:szCs w:val="18"/>
          <w:lang w:eastAsia="ru-RU"/>
        </w:rPr>
        <w:t xml:space="preserve"> </w:t>
      </w:r>
      <w:r w:rsidR="004D067D" w:rsidRPr="00AB622B">
        <w:rPr>
          <w:rFonts w:ascii="Verdana" w:eastAsia="Times New Roman" w:hAnsi="Verdana" w:cs="Times New Roman"/>
          <w:color w:val="000000" w:themeColor="text1"/>
          <w:sz w:val="18"/>
          <w:szCs w:val="18"/>
          <w:lang w:eastAsia="ru-RU"/>
        </w:rPr>
        <w:t>Компания производит и продает телефонный автоответчик. В прошлом г</w:t>
      </w:r>
      <w:r>
        <w:rPr>
          <w:rFonts w:ascii="Verdana" w:eastAsia="Times New Roman" w:hAnsi="Verdana" w:cs="Times New Roman"/>
          <w:color w:val="000000" w:themeColor="text1"/>
          <w:sz w:val="18"/>
          <w:szCs w:val="18"/>
          <w:lang w:eastAsia="ru-RU"/>
        </w:rPr>
        <w:t xml:space="preserve">оду ее отчет о </w:t>
      </w:r>
      <w:r w:rsidR="00B77DF1">
        <w:rPr>
          <w:rFonts w:ascii="Verdana" w:eastAsia="Times New Roman" w:hAnsi="Verdana" w:cs="Times New Roman"/>
          <w:color w:val="000000" w:themeColor="text1"/>
          <w:sz w:val="18"/>
          <w:szCs w:val="18"/>
          <w:lang w:eastAsia="ru-RU"/>
        </w:rPr>
        <w:t>прибыли составил:</w:t>
      </w:r>
    </w:p>
    <w:tbl>
      <w:tblPr>
        <w:tblW w:w="7300" w:type="dxa"/>
        <w:tblInd w:w="103" w:type="dxa"/>
        <w:tblLook w:val="04A0"/>
      </w:tblPr>
      <w:tblGrid>
        <w:gridCol w:w="2168"/>
        <w:gridCol w:w="273"/>
        <w:gridCol w:w="273"/>
        <w:gridCol w:w="848"/>
        <w:gridCol w:w="1308"/>
        <w:gridCol w:w="1308"/>
        <w:gridCol w:w="1308"/>
      </w:tblGrid>
      <w:tr w:rsidR="00D74835" w:rsidRPr="00D74835" w:rsidTr="00D74835">
        <w:trPr>
          <w:trHeight w:val="210"/>
        </w:trPr>
        <w:tc>
          <w:tcPr>
            <w:tcW w:w="2528" w:type="dxa"/>
            <w:gridSpan w:val="3"/>
            <w:tcBorders>
              <w:top w:val="single" w:sz="4" w:space="0" w:color="auto"/>
              <w:left w:val="single" w:sz="4" w:space="0" w:color="auto"/>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Наименование показателей</w:t>
            </w:r>
          </w:p>
        </w:tc>
        <w:tc>
          <w:tcPr>
            <w:tcW w:w="848" w:type="dxa"/>
            <w:tcBorders>
              <w:top w:val="single" w:sz="4" w:space="0" w:color="auto"/>
              <w:left w:val="nil"/>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single" w:sz="4" w:space="0" w:color="auto"/>
              <w:left w:val="nil"/>
              <w:bottom w:val="single" w:sz="4" w:space="0" w:color="auto"/>
              <w:right w:val="nil"/>
            </w:tcBorders>
            <w:shd w:val="clear" w:color="000000" w:fill="0000CC"/>
            <w:noWrap/>
            <w:vAlign w:val="bottom"/>
            <w:hideMark/>
          </w:tcPr>
          <w:p w:rsidR="00D74835" w:rsidRPr="00D74835" w:rsidRDefault="00D74835" w:rsidP="00D74835">
            <w:pPr>
              <w:spacing w:after="0" w:line="240" w:lineRule="auto"/>
              <w:jc w:val="center"/>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0000CC"/>
            <w:noWrap/>
            <w:vAlign w:val="bottom"/>
            <w:hideMark/>
          </w:tcPr>
          <w:p w:rsidR="00D74835" w:rsidRPr="00D74835" w:rsidRDefault="00D74835" w:rsidP="00D74835">
            <w:pPr>
              <w:spacing w:after="0" w:line="240" w:lineRule="auto"/>
              <w:jc w:val="center"/>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0000CC"/>
            <w:noWrap/>
            <w:vAlign w:val="bottom"/>
            <w:hideMark/>
          </w:tcPr>
          <w:p w:rsidR="00D74835" w:rsidRPr="00D74835" w:rsidRDefault="00D74835" w:rsidP="00D74835">
            <w:pPr>
              <w:spacing w:after="0" w:line="240" w:lineRule="auto"/>
              <w:jc w:val="center"/>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Z</w:t>
            </w:r>
          </w:p>
        </w:tc>
      </w:tr>
      <w:tr w:rsidR="00D74835" w:rsidRPr="00D74835" w:rsidTr="00D74835">
        <w:trPr>
          <w:trHeight w:val="210"/>
        </w:trPr>
        <w:tc>
          <w:tcPr>
            <w:tcW w:w="216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84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r>
      <w:tr w:rsidR="00D74835" w:rsidRPr="00D74835" w:rsidTr="00D74835">
        <w:trPr>
          <w:trHeight w:val="210"/>
        </w:trPr>
        <w:tc>
          <w:tcPr>
            <w:tcW w:w="2528" w:type="dxa"/>
            <w:gridSpan w:val="3"/>
            <w:tcBorders>
              <w:top w:val="single" w:sz="4" w:space="0" w:color="auto"/>
              <w:left w:val="single" w:sz="4" w:space="0" w:color="auto"/>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Quantity of sales</w:t>
            </w:r>
          </w:p>
        </w:tc>
        <w:tc>
          <w:tcPr>
            <w:tcW w:w="848" w:type="dxa"/>
            <w:tcBorders>
              <w:top w:val="single" w:sz="4" w:space="0" w:color="auto"/>
              <w:left w:val="nil"/>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single" w:sz="4" w:space="0" w:color="auto"/>
              <w:left w:val="nil"/>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0000CC"/>
            <w:noWrap/>
            <w:vAlign w:val="bottom"/>
            <w:hideMark/>
          </w:tcPr>
          <w:p w:rsidR="00D74835" w:rsidRPr="00D74835" w:rsidRDefault="00D74835" w:rsidP="00D74835">
            <w:pPr>
              <w:spacing w:after="0" w:line="240" w:lineRule="auto"/>
              <w:jc w:val="right"/>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20 000</w:t>
            </w:r>
          </w:p>
        </w:tc>
      </w:tr>
      <w:tr w:rsidR="00D74835" w:rsidRPr="00D74835" w:rsidTr="00D74835">
        <w:trPr>
          <w:trHeight w:val="210"/>
        </w:trPr>
        <w:tc>
          <w:tcPr>
            <w:tcW w:w="2348" w:type="dxa"/>
            <w:gridSpan w:val="2"/>
            <w:tcBorders>
              <w:top w:val="single" w:sz="4" w:space="0" w:color="auto"/>
              <w:left w:val="single" w:sz="4" w:space="0" w:color="auto"/>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Price of sales</w:t>
            </w:r>
          </w:p>
        </w:tc>
        <w:tc>
          <w:tcPr>
            <w:tcW w:w="180" w:type="dxa"/>
            <w:tcBorders>
              <w:top w:val="nil"/>
              <w:left w:val="nil"/>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848" w:type="dxa"/>
            <w:tcBorders>
              <w:top w:val="nil"/>
              <w:left w:val="nil"/>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0000CC"/>
            <w:noWrap/>
            <w:vAlign w:val="bottom"/>
            <w:hideMark/>
          </w:tcPr>
          <w:p w:rsidR="00D74835" w:rsidRPr="00D74835" w:rsidRDefault="00D74835" w:rsidP="00D74835">
            <w:pPr>
              <w:spacing w:after="0" w:line="240" w:lineRule="auto"/>
              <w:jc w:val="right"/>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60</w:t>
            </w:r>
          </w:p>
        </w:tc>
      </w:tr>
      <w:tr w:rsidR="00D74835" w:rsidRPr="00D74835" w:rsidTr="00D74835">
        <w:trPr>
          <w:trHeight w:val="210"/>
        </w:trPr>
        <w:tc>
          <w:tcPr>
            <w:tcW w:w="2168" w:type="dxa"/>
            <w:tcBorders>
              <w:top w:val="nil"/>
              <w:left w:val="single" w:sz="4" w:space="0" w:color="auto"/>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Income</w:t>
            </w:r>
          </w:p>
        </w:tc>
        <w:tc>
          <w:tcPr>
            <w:tcW w:w="180" w:type="dxa"/>
            <w:tcBorders>
              <w:top w:val="nil"/>
              <w:left w:val="nil"/>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80" w:type="dxa"/>
            <w:tcBorders>
              <w:top w:val="nil"/>
              <w:left w:val="nil"/>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848" w:type="dxa"/>
            <w:tcBorders>
              <w:top w:val="nil"/>
              <w:left w:val="nil"/>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0000CC"/>
            <w:noWrap/>
            <w:vAlign w:val="bottom"/>
            <w:hideMark/>
          </w:tcPr>
          <w:p w:rsidR="00D74835" w:rsidRPr="00D74835" w:rsidRDefault="00D74835" w:rsidP="00D74835">
            <w:pPr>
              <w:spacing w:after="0" w:line="240" w:lineRule="auto"/>
              <w:jc w:val="right"/>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1 200 000</w:t>
            </w:r>
          </w:p>
        </w:tc>
      </w:tr>
      <w:tr w:rsidR="00D74835" w:rsidRPr="00D74835" w:rsidTr="00D74835">
        <w:trPr>
          <w:trHeight w:val="210"/>
        </w:trPr>
        <w:tc>
          <w:tcPr>
            <w:tcW w:w="216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84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r>
      <w:tr w:rsidR="00D74835" w:rsidRPr="00D74835" w:rsidTr="00D74835">
        <w:trPr>
          <w:trHeight w:val="210"/>
        </w:trPr>
        <w:tc>
          <w:tcPr>
            <w:tcW w:w="2168" w:type="dxa"/>
            <w:tcBorders>
              <w:top w:val="single" w:sz="4" w:space="0" w:color="auto"/>
              <w:left w:val="single" w:sz="4" w:space="0" w:color="auto"/>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Costs</w:t>
            </w:r>
          </w:p>
        </w:tc>
        <w:tc>
          <w:tcPr>
            <w:tcW w:w="180" w:type="dxa"/>
            <w:tcBorders>
              <w:top w:val="single" w:sz="4" w:space="0" w:color="auto"/>
              <w:left w:val="nil"/>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80" w:type="dxa"/>
            <w:tcBorders>
              <w:top w:val="single" w:sz="4" w:space="0" w:color="auto"/>
              <w:left w:val="nil"/>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848" w:type="dxa"/>
            <w:tcBorders>
              <w:top w:val="single" w:sz="4" w:space="0" w:color="auto"/>
              <w:left w:val="nil"/>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single" w:sz="4" w:space="0" w:color="auto"/>
              <w:left w:val="nil"/>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0000CC"/>
            <w:noWrap/>
            <w:vAlign w:val="bottom"/>
            <w:hideMark/>
          </w:tcPr>
          <w:p w:rsidR="00D74835" w:rsidRPr="00D74835" w:rsidRDefault="00D74835" w:rsidP="00D74835">
            <w:pPr>
              <w:spacing w:after="0" w:line="240" w:lineRule="auto"/>
              <w:jc w:val="right"/>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1 140 000</w:t>
            </w:r>
          </w:p>
        </w:tc>
      </w:tr>
      <w:tr w:rsidR="00D74835" w:rsidRPr="00D74835" w:rsidTr="00D74835">
        <w:trPr>
          <w:trHeight w:val="210"/>
        </w:trPr>
        <w:tc>
          <w:tcPr>
            <w:tcW w:w="2348" w:type="dxa"/>
            <w:gridSpan w:val="2"/>
            <w:tcBorders>
              <w:top w:val="single" w:sz="4" w:space="0" w:color="auto"/>
              <w:left w:val="single" w:sz="4" w:space="0" w:color="auto"/>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Variable Costs</w:t>
            </w:r>
          </w:p>
        </w:tc>
        <w:tc>
          <w:tcPr>
            <w:tcW w:w="180" w:type="dxa"/>
            <w:tcBorders>
              <w:top w:val="nil"/>
              <w:left w:val="nil"/>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848" w:type="dxa"/>
            <w:tcBorders>
              <w:top w:val="nil"/>
              <w:left w:val="nil"/>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0000CC"/>
            <w:noWrap/>
            <w:vAlign w:val="bottom"/>
            <w:hideMark/>
          </w:tcPr>
          <w:p w:rsidR="00D74835" w:rsidRPr="00D74835" w:rsidRDefault="00D74835" w:rsidP="00D74835">
            <w:pPr>
              <w:spacing w:after="0" w:line="240" w:lineRule="auto"/>
              <w:jc w:val="right"/>
              <w:rPr>
                <w:rFonts w:ascii="Verdana" w:eastAsia="Times New Roman" w:hAnsi="Verdana" w:cs="Tahoma"/>
                <w:color w:val="FFCCFF"/>
                <w:sz w:val="16"/>
                <w:szCs w:val="16"/>
                <w:lang w:eastAsia="ru-RU"/>
              </w:rPr>
            </w:pPr>
            <w:r w:rsidRPr="00D74835">
              <w:rPr>
                <w:rFonts w:ascii="Verdana" w:eastAsia="Times New Roman" w:hAnsi="Verdana" w:cs="Tahoma"/>
                <w:color w:val="FFCCFF"/>
                <w:sz w:val="16"/>
                <w:szCs w:val="16"/>
                <w:lang w:eastAsia="ru-RU"/>
              </w:rPr>
              <w:t>75,00%</w:t>
            </w:r>
          </w:p>
        </w:tc>
        <w:tc>
          <w:tcPr>
            <w:tcW w:w="1308" w:type="dxa"/>
            <w:tcBorders>
              <w:top w:val="nil"/>
              <w:left w:val="nil"/>
              <w:bottom w:val="single" w:sz="4" w:space="0" w:color="auto"/>
              <w:right w:val="single" w:sz="4" w:space="0" w:color="auto"/>
            </w:tcBorders>
            <w:shd w:val="clear" w:color="000000" w:fill="0000CC"/>
            <w:noWrap/>
            <w:vAlign w:val="bottom"/>
            <w:hideMark/>
          </w:tcPr>
          <w:p w:rsidR="00D74835" w:rsidRPr="00D74835" w:rsidRDefault="00D74835" w:rsidP="00D74835">
            <w:pPr>
              <w:spacing w:after="0" w:line="240" w:lineRule="auto"/>
              <w:jc w:val="right"/>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900 000</w:t>
            </w:r>
          </w:p>
        </w:tc>
      </w:tr>
      <w:tr w:rsidR="00D74835" w:rsidRPr="00D74835" w:rsidTr="00D74835">
        <w:trPr>
          <w:trHeight w:val="210"/>
        </w:trPr>
        <w:tc>
          <w:tcPr>
            <w:tcW w:w="2348" w:type="dxa"/>
            <w:gridSpan w:val="2"/>
            <w:tcBorders>
              <w:top w:val="single" w:sz="4" w:space="0" w:color="auto"/>
              <w:left w:val="single" w:sz="4" w:space="0" w:color="auto"/>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Fixed Costs</w:t>
            </w:r>
          </w:p>
        </w:tc>
        <w:tc>
          <w:tcPr>
            <w:tcW w:w="180" w:type="dxa"/>
            <w:tcBorders>
              <w:top w:val="nil"/>
              <w:left w:val="nil"/>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848" w:type="dxa"/>
            <w:tcBorders>
              <w:top w:val="nil"/>
              <w:left w:val="nil"/>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0000CC"/>
            <w:noWrap/>
            <w:vAlign w:val="bottom"/>
            <w:hideMark/>
          </w:tcPr>
          <w:p w:rsidR="00D74835" w:rsidRPr="00D74835" w:rsidRDefault="00D74835" w:rsidP="00D74835">
            <w:pPr>
              <w:spacing w:after="0" w:line="240" w:lineRule="auto"/>
              <w:jc w:val="right"/>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240 000</w:t>
            </w:r>
          </w:p>
        </w:tc>
      </w:tr>
      <w:tr w:rsidR="00D74835" w:rsidRPr="00D74835" w:rsidTr="00D74835">
        <w:trPr>
          <w:trHeight w:val="210"/>
        </w:trPr>
        <w:tc>
          <w:tcPr>
            <w:tcW w:w="216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84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r>
      <w:tr w:rsidR="00D74835" w:rsidRPr="00D74835" w:rsidTr="00D74835">
        <w:trPr>
          <w:trHeight w:val="210"/>
        </w:trPr>
        <w:tc>
          <w:tcPr>
            <w:tcW w:w="2348" w:type="dxa"/>
            <w:gridSpan w:val="2"/>
            <w:tcBorders>
              <w:top w:val="single" w:sz="4" w:space="0" w:color="auto"/>
              <w:left w:val="single" w:sz="4" w:space="0" w:color="auto"/>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Unit Costs</w:t>
            </w:r>
          </w:p>
        </w:tc>
        <w:tc>
          <w:tcPr>
            <w:tcW w:w="180" w:type="dxa"/>
            <w:tcBorders>
              <w:top w:val="single" w:sz="4" w:space="0" w:color="auto"/>
              <w:left w:val="nil"/>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848" w:type="dxa"/>
            <w:tcBorders>
              <w:top w:val="single" w:sz="4" w:space="0" w:color="auto"/>
              <w:left w:val="nil"/>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single" w:sz="4" w:space="0" w:color="auto"/>
              <w:left w:val="nil"/>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0000CC"/>
            <w:noWrap/>
            <w:vAlign w:val="bottom"/>
            <w:hideMark/>
          </w:tcPr>
          <w:p w:rsidR="00D74835" w:rsidRPr="00D74835" w:rsidRDefault="00D74835" w:rsidP="00D74835">
            <w:pPr>
              <w:spacing w:after="0" w:line="240" w:lineRule="auto"/>
              <w:jc w:val="right"/>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57</w:t>
            </w:r>
          </w:p>
        </w:tc>
      </w:tr>
      <w:tr w:rsidR="00D74835" w:rsidRPr="00D74835" w:rsidTr="00D74835">
        <w:trPr>
          <w:trHeight w:val="210"/>
        </w:trPr>
        <w:tc>
          <w:tcPr>
            <w:tcW w:w="2528" w:type="dxa"/>
            <w:gridSpan w:val="3"/>
            <w:tcBorders>
              <w:top w:val="single" w:sz="4" w:space="0" w:color="auto"/>
              <w:left w:val="single" w:sz="4" w:space="0" w:color="auto"/>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Unit Variable Costs</w:t>
            </w:r>
          </w:p>
        </w:tc>
        <w:tc>
          <w:tcPr>
            <w:tcW w:w="848" w:type="dxa"/>
            <w:tcBorders>
              <w:top w:val="nil"/>
              <w:left w:val="nil"/>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0000CC"/>
            <w:noWrap/>
            <w:vAlign w:val="bottom"/>
            <w:hideMark/>
          </w:tcPr>
          <w:p w:rsidR="00D74835" w:rsidRPr="00D74835" w:rsidRDefault="00D74835" w:rsidP="00D74835">
            <w:pPr>
              <w:spacing w:after="0" w:line="240" w:lineRule="auto"/>
              <w:jc w:val="right"/>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45</w:t>
            </w:r>
          </w:p>
        </w:tc>
      </w:tr>
      <w:tr w:rsidR="00D74835" w:rsidRPr="00D74835" w:rsidTr="00D74835">
        <w:trPr>
          <w:trHeight w:val="210"/>
        </w:trPr>
        <w:tc>
          <w:tcPr>
            <w:tcW w:w="2348" w:type="dxa"/>
            <w:gridSpan w:val="2"/>
            <w:tcBorders>
              <w:top w:val="single" w:sz="4" w:space="0" w:color="auto"/>
              <w:left w:val="single" w:sz="4" w:space="0" w:color="auto"/>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Unit Fixed Costs</w:t>
            </w:r>
          </w:p>
        </w:tc>
        <w:tc>
          <w:tcPr>
            <w:tcW w:w="180" w:type="dxa"/>
            <w:tcBorders>
              <w:top w:val="nil"/>
              <w:left w:val="nil"/>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848" w:type="dxa"/>
            <w:tcBorders>
              <w:top w:val="nil"/>
              <w:left w:val="nil"/>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0000CC"/>
            <w:noWrap/>
            <w:vAlign w:val="bottom"/>
            <w:hideMark/>
          </w:tcPr>
          <w:p w:rsidR="00D74835" w:rsidRPr="00D74835" w:rsidRDefault="00D74835" w:rsidP="00D74835">
            <w:pPr>
              <w:spacing w:after="0" w:line="240" w:lineRule="auto"/>
              <w:jc w:val="right"/>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12</w:t>
            </w:r>
          </w:p>
        </w:tc>
      </w:tr>
      <w:tr w:rsidR="00D74835" w:rsidRPr="00D74835" w:rsidTr="00D74835">
        <w:trPr>
          <w:trHeight w:val="210"/>
        </w:trPr>
        <w:tc>
          <w:tcPr>
            <w:tcW w:w="216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84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D74835" w:rsidRPr="00D74835" w:rsidRDefault="00D74835" w:rsidP="00D74835">
            <w:pPr>
              <w:spacing w:after="0" w:line="240" w:lineRule="auto"/>
              <w:rPr>
                <w:rFonts w:ascii="Verdana" w:eastAsia="Times New Roman" w:hAnsi="Verdana" w:cs="Tahoma"/>
                <w:color w:val="000000"/>
                <w:sz w:val="16"/>
                <w:szCs w:val="16"/>
                <w:lang w:eastAsia="ru-RU"/>
              </w:rPr>
            </w:pPr>
          </w:p>
        </w:tc>
      </w:tr>
      <w:tr w:rsidR="00D74835" w:rsidRPr="00D74835" w:rsidTr="00D74835">
        <w:trPr>
          <w:trHeight w:val="210"/>
        </w:trPr>
        <w:tc>
          <w:tcPr>
            <w:tcW w:w="2528" w:type="dxa"/>
            <w:gridSpan w:val="3"/>
            <w:tcBorders>
              <w:top w:val="single" w:sz="4" w:space="0" w:color="auto"/>
              <w:left w:val="single" w:sz="4" w:space="0" w:color="auto"/>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Contribution Margin</w:t>
            </w:r>
          </w:p>
        </w:tc>
        <w:tc>
          <w:tcPr>
            <w:tcW w:w="848" w:type="dxa"/>
            <w:tcBorders>
              <w:top w:val="single" w:sz="4" w:space="0" w:color="auto"/>
              <w:left w:val="nil"/>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single" w:sz="4" w:space="0" w:color="auto"/>
              <w:left w:val="nil"/>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single" w:sz="4" w:space="0" w:color="auto"/>
              <w:left w:val="nil"/>
              <w:bottom w:val="single" w:sz="4" w:space="0" w:color="auto"/>
              <w:right w:val="nil"/>
            </w:tcBorders>
            <w:shd w:val="clear" w:color="000000" w:fill="0000CC"/>
            <w:noWrap/>
            <w:vAlign w:val="bottom"/>
            <w:hideMark/>
          </w:tcPr>
          <w:p w:rsidR="00D74835" w:rsidRPr="00D74835" w:rsidRDefault="00D74835" w:rsidP="00D74835">
            <w:pPr>
              <w:spacing w:after="0" w:line="240" w:lineRule="auto"/>
              <w:jc w:val="right"/>
              <w:rPr>
                <w:rFonts w:ascii="Verdana" w:eastAsia="Times New Roman" w:hAnsi="Verdana" w:cs="Tahoma"/>
                <w:color w:val="FFCCFF"/>
                <w:sz w:val="16"/>
                <w:szCs w:val="16"/>
                <w:lang w:eastAsia="ru-RU"/>
              </w:rPr>
            </w:pPr>
            <w:r w:rsidRPr="00D74835">
              <w:rPr>
                <w:rFonts w:ascii="Verdana" w:eastAsia="Times New Roman" w:hAnsi="Verdana" w:cs="Tahoma"/>
                <w:color w:val="FFCCFF"/>
                <w:sz w:val="16"/>
                <w:szCs w:val="16"/>
                <w:lang w:eastAsia="ru-RU"/>
              </w:rPr>
              <w:t>25,00%</w:t>
            </w:r>
          </w:p>
        </w:tc>
        <w:tc>
          <w:tcPr>
            <w:tcW w:w="1308" w:type="dxa"/>
            <w:tcBorders>
              <w:top w:val="single" w:sz="4" w:space="0" w:color="auto"/>
              <w:left w:val="single" w:sz="4" w:space="0" w:color="auto"/>
              <w:bottom w:val="single" w:sz="4" w:space="0" w:color="auto"/>
              <w:right w:val="single" w:sz="4" w:space="0" w:color="auto"/>
            </w:tcBorders>
            <w:shd w:val="clear" w:color="000000" w:fill="0000CC"/>
            <w:noWrap/>
            <w:vAlign w:val="bottom"/>
            <w:hideMark/>
          </w:tcPr>
          <w:p w:rsidR="00D74835" w:rsidRPr="00D74835" w:rsidRDefault="00D74835" w:rsidP="00D74835">
            <w:pPr>
              <w:spacing w:after="0" w:line="240" w:lineRule="auto"/>
              <w:jc w:val="right"/>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300 000</w:t>
            </w:r>
          </w:p>
        </w:tc>
      </w:tr>
      <w:tr w:rsidR="00D74835" w:rsidRPr="00D74835" w:rsidTr="00D74835">
        <w:trPr>
          <w:trHeight w:val="210"/>
        </w:trPr>
        <w:tc>
          <w:tcPr>
            <w:tcW w:w="2168" w:type="dxa"/>
            <w:tcBorders>
              <w:top w:val="nil"/>
              <w:left w:val="single" w:sz="4" w:space="0" w:color="auto"/>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Profit</w:t>
            </w:r>
          </w:p>
        </w:tc>
        <w:tc>
          <w:tcPr>
            <w:tcW w:w="180" w:type="dxa"/>
            <w:tcBorders>
              <w:top w:val="nil"/>
              <w:left w:val="nil"/>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80" w:type="dxa"/>
            <w:tcBorders>
              <w:top w:val="nil"/>
              <w:left w:val="nil"/>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848" w:type="dxa"/>
            <w:tcBorders>
              <w:top w:val="nil"/>
              <w:left w:val="nil"/>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0000CC"/>
            <w:noWrap/>
            <w:vAlign w:val="bottom"/>
            <w:hideMark/>
          </w:tcPr>
          <w:p w:rsidR="00D74835" w:rsidRPr="00D74835" w:rsidRDefault="00D74835" w:rsidP="00D74835">
            <w:pPr>
              <w:spacing w:after="0" w:line="240" w:lineRule="auto"/>
              <w:jc w:val="right"/>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60 000</w:t>
            </w:r>
          </w:p>
        </w:tc>
      </w:tr>
      <w:tr w:rsidR="00D74835" w:rsidRPr="00D74835" w:rsidTr="00D74835">
        <w:trPr>
          <w:trHeight w:val="210"/>
        </w:trPr>
        <w:tc>
          <w:tcPr>
            <w:tcW w:w="3376" w:type="dxa"/>
            <w:gridSpan w:val="4"/>
            <w:tcBorders>
              <w:top w:val="single" w:sz="4" w:space="0" w:color="auto"/>
              <w:left w:val="single" w:sz="4" w:space="0" w:color="auto"/>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b/>
                <w:bCs/>
                <w:color w:val="FFFFFF"/>
                <w:sz w:val="16"/>
                <w:szCs w:val="16"/>
                <w:lang w:val="en-US" w:eastAsia="ru-RU"/>
              </w:rPr>
            </w:pPr>
            <w:r w:rsidRPr="00D74835">
              <w:rPr>
                <w:rFonts w:ascii="Verdana" w:eastAsia="Times New Roman" w:hAnsi="Verdana" w:cs="Tahoma"/>
                <w:b/>
                <w:bCs/>
                <w:color w:val="FFFFFF"/>
                <w:sz w:val="16"/>
                <w:szCs w:val="16"/>
                <w:lang w:val="en-US" w:eastAsia="ru-RU"/>
              </w:rPr>
              <w:t>PBE (Point of Break-even)</w:t>
            </w:r>
          </w:p>
        </w:tc>
        <w:tc>
          <w:tcPr>
            <w:tcW w:w="1308" w:type="dxa"/>
            <w:tcBorders>
              <w:top w:val="nil"/>
              <w:left w:val="nil"/>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val="en-US" w:eastAsia="ru-RU"/>
              </w:rPr>
            </w:pPr>
            <w:r w:rsidRPr="00D74835">
              <w:rPr>
                <w:rFonts w:ascii="Verdana" w:eastAsia="Times New Roman" w:hAnsi="Verdana" w:cs="Tahoma"/>
                <w:color w:val="FFFFFF"/>
                <w:sz w:val="16"/>
                <w:szCs w:val="16"/>
                <w:lang w:val="en-US" w:eastAsia="ru-RU"/>
              </w:rPr>
              <w:t> </w:t>
            </w:r>
          </w:p>
        </w:tc>
        <w:tc>
          <w:tcPr>
            <w:tcW w:w="1308" w:type="dxa"/>
            <w:tcBorders>
              <w:top w:val="nil"/>
              <w:left w:val="nil"/>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b/>
                <w:bCs/>
                <w:color w:val="FFCCFF"/>
                <w:sz w:val="16"/>
                <w:szCs w:val="16"/>
                <w:lang w:eastAsia="ru-RU"/>
              </w:rPr>
            </w:pPr>
            <w:r w:rsidRPr="00D74835">
              <w:rPr>
                <w:rFonts w:ascii="Verdana" w:eastAsia="Times New Roman" w:hAnsi="Verdana" w:cs="Tahoma"/>
                <w:b/>
                <w:bCs/>
                <w:color w:val="FFCCFF"/>
                <w:sz w:val="16"/>
                <w:szCs w:val="16"/>
                <w:lang w:eastAsia="ru-RU"/>
              </w:rPr>
              <w:t>$</w:t>
            </w:r>
          </w:p>
        </w:tc>
        <w:tc>
          <w:tcPr>
            <w:tcW w:w="1308" w:type="dxa"/>
            <w:tcBorders>
              <w:top w:val="nil"/>
              <w:left w:val="single" w:sz="4" w:space="0" w:color="auto"/>
              <w:bottom w:val="single" w:sz="4" w:space="0" w:color="auto"/>
              <w:right w:val="single" w:sz="4" w:space="0" w:color="auto"/>
            </w:tcBorders>
            <w:shd w:val="clear" w:color="000000" w:fill="0000CC"/>
            <w:noWrap/>
            <w:vAlign w:val="bottom"/>
            <w:hideMark/>
          </w:tcPr>
          <w:p w:rsidR="00D74835" w:rsidRPr="00D74835" w:rsidRDefault="00D74835" w:rsidP="00D74835">
            <w:pPr>
              <w:spacing w:after="0" w:line="240" w:lineRule="auto"/>
              <w:jc w:val="right"/>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960 000</w:t>
            </w:r>
          </w:p>
        </w:tc>
      </w:tr>
      <w:tr w:rsidR="00D74835" w:rsidRPr="00D74835" w:rsidTr="00D74835">
        <w:trPr>
          <w:trHeight w:val="210"/>
        </w:trPr>
        <w:tc>
          <w:tcPr>
            <w:tcW w:w="3376" w:type="dxa"/>
            <w:gridSpan w:val="4"/>
            <w:tcBorders>
              <w:top w:val="single" w:sz="4" w:space="0" w:color="auto"/>
              <w:left w:val="single" w:sz="4" w:space="0" w:color="auto"/>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b/>
                <w:bCs/>
                <w:color w:val="FFFFFF"/>
                <w:sz w:val="16"/>
                <w:szCs w:val="16"/>
                <w:lang w:val="en-US" w:eastAsia="ru-RU"/>
              </w:rPr>
            </w:pPr>
            <w:r w:rsidRPr="00D74835">
              <w:rPr>
                <w:rFonts w:ascii="Verdana" w:eastAsia="Times New Roman" w:hAnsi="Verdana" w:cs="Tahoma"/>
                <w:b/>
                <w:bCs/>
                <w:color w:val="FFFFFF"/>
                <w:sz w:val="16"/>
                <w:szCs w:val="16"/>
                <w:lang w:val="en-US" w:eastAsia="ru-RU"/>
              </w:rPr>
              <w:t>PBE (Point of Break-even)</w:t>
            </w:r>
          </w:p>
        </w:tc>
        <w:tc>
          <w:tcPr>
            <w:tcW w:w="1308" w:type="dxa"/>
            <w:tcBorders>
              <w:top w:val="nil"/>
              <w:left w:val="nil"/>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val="en-US" w:eastAsia="ru-RU"/>
              </w:rPr>
            </w:pPr>
            <w:r w:rsidRPr="00D74835">
              <w:rPr>
                <w:rFonts w:ascii="Verdana" w:eastAsia="Times New Roman" w:hAnsi="Verdana" w:cs="Tahoma"/>
                <w:color w:val="FFFFFF"/>
                <w:sz w:val="16"/>
                <w:szCs w:val="16"/>
                <w:lang w:val="en-US" w:eastAsia="ru-RU"/>
              </w:rPr>
              <w:t> </w:t>
            </w:r>
          </w:p>
        </w:tc>
        <w:tc>
          <w:tcPr>
            <w:tcW w:w="1308" w:type="dxa"/>
            <w:tcBorders>
              <w:top w:val="nil"/>
              <w:left w:val="nil"/>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b/>
                <w:bCs/>
                <w:color w:val="FFCCFF"/>
                <w:sz w:val="16"/>
                <w:szCs w:val="16"/>
                <w:lang w:eastAsia="ru-RU"/>
              </w:rPr>
            </w:pPr>
            <w:r w:rsidRPr="00D74835">
              <w:rPr>
                <w:rFonts w:ascii="Verdana" w:eastAsia="Times New Roman" w:hAnsi="Verdana" w:cs="Tahoma"/>
                <w:b/>
                <w:bCs/>
                <w:color w:val="FFCCFF"/>
                <w:sz w:val="16"/>
                <w:szCs w:val="16"/>
                <w:lang w:eastAsia="ru-RU"/>
              </w:rPr>
              <w:t>шт.</w:t>
            </w:r>
          </w:p>
        </w:tc>
        <w:tc>
          <w:tcPr>
            <w:tcW w:w="1308" w:type="dxa"/>
            <w:tcBorders>
              <w:top w:val="nil"/>
              <w:left w:val="single" w:sz="4" w:space="0" w:color="auto"/>
              <w:bottom w:val="single" w:sz="4" w:space="0" w:color="auto"/>
              <w:right w:val="single" w:sz="4" w:space="0" w:color="auto"/>
            </w:tcBorders>
            <w:shd w:val="clear" w:color="000000" w:fill="0000CC"/>
            <w:noWrap/>
            <w:vAlign w:val="bottom"/>
            <w:hideMark/>
          </w:tcPr>
          <w:p w:rsidR="00D74835" w:rsidRPr="00D74835" w:rsidRDefault="00D74835" w:rsidP="00D74835">
            <w:pPr>
              <w:spacing w:after="0" w:line="240" w:lineRule="auto"/>
              <w:jc w:val="right"/>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16000</w:t>
            </w:r>
          </w:p>
        </w:tc>
      </w:tr>
      <w:tr w:rsidR="00D74835" w:rsidRPr="00D74835" w:rsidTr="00D74835">
        <w:trPr>
          <w:trHeight w:val="210"/>
        </w:trPr>
        <w:tc>
          <w:tcPr>
            <w:tcW w:w="2348" w:type="dxa"/>
            <w:gridSpan w:val="2"/>
            <w:tcBorders>
              <w:top w:val="single" w:sz="4" w:space="0" w:color="auto"/>
              <w:left w:val="single" w:sz="4" w:space="0" w:color="auto"/>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Stock of Safety</w:t>
            </w:r>
          </w:p>
        </w:tc>
        <w:tc>
          <w:tcPr>
            <w:tcW w:w="180" w:type="dxa"/>
            <w:tcBorders>
              <w:top w:val="nil"/>
              <w:left w:val="nil"/>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848" w:type="dxa"/>
            <w:tcBorders>
              <w:top w:val="nil"/>
              <w:left w:val="nil"/>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0000CC"/>
            <w:noWrap/>
            <w:vAlign w:val="bottom"/>
            <w:hideMark/>
          </w:tcPr>
          <w:p w:rsidR="00D74835" w:rsidRPr="00D74835" w:rsidRDefault="00D74835" w:rsidP="00D74835">
            <w:pPr>
              <w:spacing w:after="0" w:line="240" w:lineRule="auto"/>
              <w:jc w:val="right"/>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240 000</w:t>
            </w:r>
          </w:p>
        </w:tc>
      </w:tr>
      <w:tr w:rsidR="00D74835" w:rsidRPr="00D74835" w:rsidTr="00D74835">
        <w:trPr>
          <w:trHeight w:val="210"/>
        </w:trPr>
        <w:tc>
          <w:tcPr>
            <w:tcW w:w="2528" w:type="dxa"/>
            <w:gridSpan w:val="3"/>
            <w:tcBorders>
              <w:top w:val="single" w:sz="4" w:space="0" w:color="auto"/>
              <w:left w:val="single" w:sz="4" w:space="0" w:color="auto"/>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Operating Leverage</w:t>
            </w:r>
          </w:p>
        </w:tc>
        <w:tc>
          <w:tcPr>
            <w:tcW w:w="848" w:type="dxa"/>
            <w:tcBorders>
              <w:top w:val="nil"/>
              <w:left w:val="nil"/>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nil"/>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0000CC"/>
            <w:noWrap/>
            <w:vAlign w:val="bottom"/>
            <w:hideMark/>
          </w:tcPr>
          <w:p w:rsidR="00D74835" w:rsidRPr="00D74835" w:rsidRDefault="00D74835" w:rsidP="00D74835">
            <w:pPr>
              <w:spacing w:after="0" w:line="240" w:lineRule="auto"/>
              <w:rPr>
                <w:rFonts w:ascii="Verdana" w:eastAsia="Times New Roman" w:hAnsi="Verdana" w:cs="Tahoma"/>
                <w:color w:val="FFFFFF"/>
                <w:sz w:val="16"/>
                <w:szCs w:val="16"/>
                <w:lang w:eastAsia="ru-RU"/>
              </w:rPr>
            </w:pPr>
            <w:r w:rsidRPr="00D74835">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0000CC"/>
            <w:noWrap/>
            <w:vAlign w:val="bottom"/>
            <w:hideMark/>
          </w:tcPr>
          <w:p w:rsidR="00D74835" w:rsidRPr="00D74835" w:rsidRDefault="00D74835" w:rsidP="00D74835">
            <w:pPr>
              <w:spacing w:after="0" w:line="240" w:lineRule="auto"/>
              <w:jc w:val="right"/>
              <w:rPr>
                <w:rFonts w:ascii="Verdana" w:eastAsia="Times New Roman" w:hAnsi="Verdana" w:cs="Tahoma"/>
                <w:b/>
                <w:bCs/>
                <w:color w:val="FFFFFF"/>
                <w:sz w:val="16"/>
                <w:szCs w:val="16"/>
                <w:lang w:eastAsia="ru-RU"/>
              </w:rPr>
            </w:pPr>
            <w:r w:rsidRPr="00D74835">
              <w:rPr>
                <w:rFonts w:ascii="Verdana" w:eastAsia="Times New Roman" w:hAnsi="Verdana" w:cs="Tahoma"/>
                <w:b/>
                <w:bCs/>
                <w:color w:val="FFFFFF"/>
                <w:sz w:val="16"/>
                <w:szCs w:val="16"/>
                <w:lang w:eastAsia="ru-RU"/>
              </w:rPr>
              <w:t>5</w:t>
            </w:r>
          </w:p>
        </w:tc>
      </w:tr>
    </w:tbl>
    <w:p w:rsidR="004D067D" w:rsidRPr="00AB622B"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lastRenderedPageBreak/>
        <w:t xml:space="preserve">Необходимо улучшить положение компании, последовательно </w:t>
      </w:r>
      <w:r w:rsidR="00D74835">
        <w:rPr>
          <w:rFonts w:ascii="Verdana" w:eastAsia="Times New Roman" w:hAnsi="Verdana" w:cs="Times New Roman"/>
          <w:color w:val="000000" w:themeColor="text1"/>
          <w:sz w:val="18"/>
          <w:szCs w:val="18"/>
          <w:lang w:eastAsia="ru-RU"/>
        </w:rPr>
        <w:t>рассматривая следующие вопросы:</w:t>
      </w:r>
    </w:p>
    <w:p w:rsidR="004D067D" w:rsidRPr="00AB622B" w:rsidRDefault="004D067D" w:rsidP="00070050">
      <w:pPr>
        <w:numPr>
          <w:ilvl w:val="0"/>
          <w:numId w:val="41"/>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Чему равен относительный вложенный доход компании? </w:t>
      </w:r>
    </w:p>
    <w:p w:rsidR="004D067D" w:rsidRPr="00AB622B" w:rsidRDefault="004D067D" w:rsidP="00070050">
      <w:pPr>
        <w:numPr>
          <w:ilvl w:val="0"/>
          <w:numId w:val="41"/>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Определите точку безубыточности производства телефонных ответчиков в единицах продукции и в долларах. </w:t>
      </w:r>
    </w:p>
    <w:p w:rsidR="004D067D" w:rsidRPr="00AB622B" w:rsidRDefault="004D067D" w:rsidP="00070050">
      <w:pPr>
        <w:numPr>
          <w:ilvl w:val="0"/>
          <w:numId w:val="41"/>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Предположив увеличение объ</w:t>
      </w:r>
      <w:r w:rsidR="005D20C3">
        <w:rPr>
          <w:rFonts w:ascii="Verdana" w:eastAsia="Times New Roman" w:hAnsi="Verdana" w:cs="Times New Roman"/>
          <w:color w:val="000000" w:themeColor="text1"/>
          <w:sz w:val="18"/>
          <w:szCs w:val="18"/>
          <w:lang w:eastAsia="ru-RU"/>
        </w:rPr>
        <w:t xml:space="preserve">ема продаж в следующем году на </w:t>
      </w:r>
      <w:r w:rsidR="005D20C3" w:rsidRPr="005D20C3">
        <w:rPr>
          <w:rFonts w:ascii="Verdana" w:eastAsia="Times New Roman" w:hAnsi="Verdana" w:cs="Times New Roman"/>
          <w:b/>
          <w:color w:val="000000" w:themeColor="text1"/>
          <w:sz w:val="18"/>
          <w:szCs w:val="18"/>
          <w:lang w:eastAsia="ru-RU"/>
        </w:rPr>
        <w:t>400 000 $</w:t>
      </w:r>
      <w:r w:rsidRPr="00AB622B">
        <w:rPr>
          <w:rFonts w:ascii="Verdana" w:eastAsia="Times New Roman" w:hAnsi="Verdana" w:cs="Times New Roman"/>
          <w:color w:val="000000" w:themeColor="text1"/>
          <w:sz w:val="18"/>
          <w:szCs w:val="18"/>
          <w:lang w:eastAsia="ru-RU"/>
        </w:rPr>
        <w:t xml:space="preserve"> </w:t>
      </w:r>
      <w:r w:rsidR="005D20C3" w:rsidRPr="00AB622B">
        <w:rPr>
          <w:rFonts w:ascii="Verdana" w:eastAsia="Times New Roman" w:hAnsi="Verdana" w:cs="Times New Roman"/>
          <w:color w:val="000000" w:themeColor="text1"/>
          <w:sz w:val="18"/>
          <w:szCs w:val="18"/>
          <w:lang w:eastAsia="ru-RU"/>
        </w:rPr>
        <w:t>определите,</w:t>
      </w:r>
      <w:r w:rsidRPr="00AB622B">
        <w:rPr>
          <w:rFonts w:ascii="Verdana" w:eastAsia="Times New Roman" w:hAnsi="Verdana" w:cs="Times New Roman"/>
          <w:color w:val="000000" w:themeColor="text1"/>
          <w:sz w:val="18"/>
          <w:szCs w:val="18"/>
          <w:lang w:eastAsia="ru-RU"/>
        </w:rPr>
        <w:t xml:space="preserve"> на сколько увеличится прибыль. Используйте значение относительного вложенного дохода. </w:t>
      </w:r>
    </w:p>
    <w:p w:rsidR="004D067D" w:rsidRPr="00AB622B" w:rsidRDefault="004D067D" w:rsidP="00070050">
      <w:pPr>
        <w:numPr>
          <w:ilvl w:val="0"/>
          <w:numId w:val="41"/>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Руководство компании требует уве</w:t>
      </w:r>
      <w:r w:rsidR="005D20C3">
        <w:rPr>
          <w:rFonts w:ascii="Verdana" w:eastAsia="Times New Roman" w:hAnsi="Verdana" w:cs="Times New Roman"/>
          <w:color w:val="000000" w:themeColor="text1"/>
          <w:sz w:val="18"/>
          <w:szCs w:val="18"/>
          <w:lang w:eastAsia="ru-RU"/>
        </w:rPr>
        <w:t xml:space="preserve">личение прибыли как минимум на </w:t>
      </w:r>
      <w:r w:rsidR="005D20C3" w:rsidRPr="005D20C3">
        <w:rPr>
          <w:rFonts w:ascii="Verdana" w:eastAsia="Times New Roman" w:hAnsi="Verdana" w:cs="Times New Roman"/>
          <w:b/>
          <w:color w:val="000000" w:themeColor="text1"/>
          <w:sz w:val="18"/>
          <w:szCs w:val="18"/>
          <w:lang w:eastAsia="ru-RU"/>
        </w:rPr>
        <w:t>30</w:t>
      </w:r>
      <w:r w:rsidR="005D20C3" w:rsidRPr="005D20C3">
        <w:rPr>
          <w:rFonts w:ascii="Verdana" w:eastAsia="Times New Roman" w:hAnsi="Verdana" w:cs="Times New Roman"/>
          <w:b/>
          <w:color w:val="000000" w:themeColor="text1"/>
          <w:sz w:val="18"/>
          <w:szCs w:val="18"/>
          <w:lang w:val="en-US" w:eastAsia="ru-RU"/>
        </w:rPr>
        <w:t> </w:t>
      </w:r>
      <w:r w:rsidRPr="005D20C3">
        <w:rPr>
          <w:rFonts w:ascii="Verdana" w:eastAsia="Times New Roman" w:hAnsi="Verdana" w:cs="Times New Roman"/>
          <w:b/>
          <w:color w:val="000000" w:themeColor="text1"/>
          <w:sz w:val="18"/>
          <w:szCs w:val="18"/>
          <w:lang w:eastAsia="ru-RU"/>
        </w:rPr>
        <w:t>000</w:t>
      </w:r>
      <w:r w:rsidR="005D20C3" w:rsidRPr="005D20C3">
        <w:rPr>
          <w:rFonts w:ascii="Verdana" w:eastAsia="Times New Roman" w:hAnsi="Verdana" w:cs="Times New Roman"/>
          <w:b/>
          <w:color w:val="000000" w:themeColor="text1"/>
          <w:sz w:val="18"/>
          <w:szCs w:val="18"/>
          <w:lang w:eastAsia="ru-RU"/>
        </w:rPr>
        <w:t xml:space="preserve"> $</w:t>
      </w:r>
      <w:r w:rsidR="005D20C3">
        <w:rPr>
          <w:rFonts w:ascii="Verdana" w:eastAsia="Times New Roman" w:hAnsi="Verdana" w:cs="Times New Roman"/>
          <w:color w:val="000000" w:themeColor="text1"/>
          <w:sz w:val="18"/>
          <w:szCs w:val="18"/>
          <w:lang w:eastAsia="ru-RU"/>
        </w:rPr>
        <w:t>.</w:t>
      </w:r>
      <w:r w:rsidR="005D20C3" w:rsidRPr="005D20C3">
        <w:rPr>
          <w:rFonts w:ascii="Verdana" w:eastAsia="Times New Roman" w:hAnsi="Verdana" w:cs="Times New Roman"/>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Какого объема продаж должна достичь компания? </w:t>
      </w:r>
    </w:p>
    <w:p w:rsidR="004D067D" w:rsidRPr="00AB622B" w:rsidRDefault="004D067D" w:rsidP="00070050">
      <w:pPr>
        <w:numPr>
          <w:ilvl w:val="0"/>
          <w:numId w:val="41"/>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Определите запас прочности (в долларах и в процентах) компании, достигнутый в прошлом году. </w:t>
      </w:r>
    </w:p>
    <w:p w:rsidR="004D067D" w:rsidRPr="00AB622B" w:rsidRDefault="004D067D" w:rsidP="00070050">
      <w:pPr>
        <w:numPr>
          <w:ilvl w:val="0"/>
          <w:numId w:val="41"/>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Вычислите операционный рычаг компании. Если маркетинговая служба предприятия будет в состоянии увеличить объем продаж на 8 </w:t>
      </w:r>
      <w:r w:rsidR="009D48DC">
        <w:rPr>
          <w:rFonts w:ascii="Verdana" w:eastAsia="Times New Roman" w:hAnsi="Verdana" w:cs="Times New Roman"/>
          <w:color w:val="000000" w:themeColor="text1"/>
          <w:sz w:val="18"/>
          <w:szCs w:val="18"/>
          <w:lang w:eastAsia="ru-RU"/>
        </w:rPr>
        <w:t>%</w:t>
      </w:r>
      <w:r w:rsidR="005D20C3">
        <w:rPr>
          <w:rFonts w:ascii="Verdana" w:eastAsia="Times New Roman" w:hAnsi="Verdana" w:cs="Times New Roman"/>
          <w:color w:val="000000" w:themeColor="text1"/>
          <w:sz w:val="18"/>
          <w:szCs w:val="18"/>
          <w:lang w:eastAsia="ru-RU"/>
        </w:rPr>
        <w:t>, на сколько (%)</w:t>
      </w:r>
      <w:r w:rsidRPr="00AB622B">
        <w:rPr>
          <w:rFonts w:ascii="Verdana" w:eastAsia="Times New Roman" w:hAnsi="Verdana" w:cs="Times New Roman"/>
          <w:color w:val="000000" w:themeColor="text1"/>
          <w:sz w:val="18"/>
          <w:szCs w:val="18"/>
          <w:lang w:eastAsia="ru-RU"/>
        </w:rPr>
        <w:t xml:space="preserve"> можно ожидать увеличение прибыли компании? Сделайте оценку с помощью операционного рычага и подтвердите ее путем составления прогнозного отчета о прибыли. </w:t>
      </w:r>
    </w:p>
    <w:p w:rsidR="005D20C3" w:rsidRPr="005D20C3" w:rsidRDefault="004D067D" w:rsidP="00070050">
      <w:pPr>
        <w:numPr>
          <w:ilvl w:val="0"/>
          <w:numId w:val="41"/>
        </w:numPr>
        <w:spacing w:before="100" w:beforeAutospacing="1" w:after="100" w:afterAutospacing="1" w:line="240" w:lineRule="auto"/>
        <w:rPr>
          <w:rFonts w:ascii="Verdana" w:eastAsia="Times New Roman" w:hAnsi="Verdana" w:cs="Times New Roman"/>
          <w:color w:val="0000FF"/>
          <w:sz w:val="18"/>
          <w:szCs w:val="18"/>
          <w:lang w:eastAsia="ru-RU"/>
        </w:rPr>
      </w:pPr>
      <w:r w:rsidRPr="00AB622B">
        <w:rPr>
          <w:rFonts w:ascii="Verdana" w:eastAsia="Times New Roman" w:hAnsi="Verdana" w:cs="Times New Roman"/>
          <w:color w:val="000000" w:themeColor="text1"/>
          <w:sz w:val="18"/>
          <w:szCs w:val="18"/>
          <w:lang w:eastAsia="ru-RU"/>
        </w:rPr>
        <w:t>Стремясь увеличить объем продаж и прибыль, менеджеры компании собираются использовать при изготовлении устройства более качественный спикер, который у</w:t>
      </w:r>
      <w:r w:rsidR="005D20C3">
        <w:rPr>
          <w:rFonts w:ascii="Verdana" w:eastAsia="Times New Roman" w:hAnsi="Verdana" w:cs="Times New Roman"/>
          <w:color w:val="000000" w:themeColor="text1"/>
          <w:sz w:val="18"/>
          <w:szCs w:val="18"/>
          <w:lang w:eastAsia="ru-RU"/>
        </w:rPr>
        <w:t xml:space="preserve">величит переменные издержки на </w:t>
      </w:r>
      <w:r w:rsidRPr="005D20C3">
        <w:rPr>
          <w:rFonts w:ascii="Verdana" w:eastAsia="Times New Roman" w:hAnsi="Verdana" w:cs="Times New Roman"/>
          <w:b/>
          <w:color w:val="000000" w:themeColor="text1"/>
          <w:sz w:val="18"/>
          <w:szCs w:val="18"/>
          <w:lang w:eastAsia="ru-RU"/>
        </w:rPr>
        <w:t>3</w:t>
      </w:r>
      <w:r w:rsidR="005D20C3" w:rsidRPr="005D20C3">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 на единицу продукции. Но в этом случае можно будет сократить одного инженера по контролю качества, зарабо</w:t>
      </w:r>
      <w:r w:rsidR="005D20C3">
        <w:rPr>
          <w:rFonts w:ascii="Verdana" w:eastAsia="Times New Roman" w:hAnsi="Verdana" w:cs="Times New Roman"/>
          <w:color w:val="000000" w:themeColor="text1"/>
          <w:sz w:val="18"/>
          <w:szCs w:val="18"/>
          <w:lang w:eastAsia="ru-RU"/>
        </w:rPr>
        <w:t xml:space="preserve">тная плата которого составляет </w:t>
      </w:r>
      <w:r w:rsidR="005D20C3" w:rsidRPr="005D20C3">
        <w:rPr>
          <w:rFonts w:ascii="Verdana" w:eastAsia="Times New Roman" w:hAnsi="Verdana" w:cs="Times New Roman"/>
          <w:b/>
          <w:color w:val="000000" w:themeColor="text1"/>
          <w:sz w:val="18"/>
          <w:szCs w:val="18"/>
          <w:lang w:eastAsia="ru-RU"/>
        </w:rPr>
        <w:t xml:space="preserve">30 </w:t>
      </w:r>
      <w:r w:rsidRPr="005D20C3">
        <w:rPr>
          <w:rFonts w:ascii="Verdana" w:eastAsia="Times New Roman" w:hAnsi="Verdana" w:cs="Times New Roman"/>
          <w:b/>
          <w:color w:val="000000" w:themeColor="text1"/>
          <w:sz w:val="18"/>
          <w:szCs w:val="18"/>
          <w:lang w:eastAsia="ru-RU"/>
        </w:rPr>
        <w:t xml:space="preserve">000 </w:t>
      </w:r>
      <w:r w:rsidR="005D20C3" w:rsidRPr="005D20C3">
        <w:rPr>
          <w:rFonts w:ascii="Verdana" w:eastAsia="Times New Roman" w:hAnsi="Verdana" w:cs="Times New Roman"/>
          <w:b/>
          <w:color w:val="000000" w:themeColor="text1"/>
          <w:sz w:val="18"/>
          <w:szCs w:val="18"/>
          <w:lang w:eastAsia="ru-RU"/>
        </w:rPr>
        <w:t>$</w:t>
      </w:r>
      <w:r w:rsidR="005D20C3" w:rsidRPr="005D20C3">
        <w:rPr>
          <w:rFonts w:ascii="Verdana" w:eastAsia="Times New Roman" w:hAnsi="Verdana" w:cs="Times New Roman"/>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в год. Маркетинговая служба компании ожидает, что внедрение этого усовершенствования приведет к увеличению годового объема продаж на 20 </w:t>
      </w:r>
      <w:r w:rsidR="009D48DC">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w:t>
      </w:r>
    </w:p>
    <w:p w:rsidR="004D067D" w:rsidRPr="005D20C3" w:rsidRDefault="004D067D" w:rsidP="005D20C3">
      <w:pPr>
        <w:spacing w:before="100" w:beforeAutospacing="1" w:after="100" w:afterAutospacing="1" w:line="240" w:lineRule="auto"/>
        <w:rPr>
          <w:rFonts w:ascii="Verdana" w:eastAsia="Times New Roman" w:hAnsi="Verdana" w:cs="Times New Roman"/>
          <w:b/>
          <w:i/>
          <w:color w:val="0000FF"/>
          <w:sz w:val="18"/>
          <w:szCs w:val="18"/>
          <w:lang w:eastAsia="ru-RU"/>
        </w:rPr>
      </w:pPr>
      <w:r w:rsidRPr="005D20C3">
        <w:rPr>
          <w:rFonts w:ascii="Verdana" w:eastAsia="Times New Roman" w:hAnsi="Verdana" w:cs="Times New Roman"/>
          <w:b/>
          <w:i/>
          <w:color w:val="0000FF"/>
          <w:sz w:val="18"/>
          <w:szCs w:val="18"/>
          <w:lang w:eastAsia="ru-RU"/>
        </w:rPr>
        <w:t xml:space="preserve">Сделайте анализ безубыточности этого случая: </w:t>
      </w:r>
    </w:p>
    <w:p w:rsidR="004D067D" w:rsidRPr="005D20C3" w:rsidRDefault="004D067D" w:rsidP="00070050">
      <w:pPr>
        <w:numPr>
          <w:ilvl w:val="1"/>
          <w:numId w:val="41"/>
        </w:numPr>
        <w:spacing w:before="100" w:beforeAutospacing="1" w:after="100" w:afterAutospacing="1" w:line="240" w:lineRule="auto"/>
        <w:rPr>
          <w:rFonts w:ascii="Verdana" w:eastAsia="Times New Roman" w:hAnsi="Verdana" w:cs="Times New Roman"/>
          <w:i/>
          <w:color w:val="0000FF"/>
          <w:sz w:val="18"/>
          <w:szCs w:val="18"/>
          <w:lang w:eastAsia="ru-RU"/>
        </w:rPr>
      </w:pPr>
      <w:r w:rsidRPr="005D20C3">
        <w:rPr>
          <w:rFonts w:ascii="Verdana" w:eastAsia="Times New Roman" w:hAnsi="Verdana" w:cs="Times New Roman"/>
          <w:i/>
          <w:color w:val="0000FF"/>
          <w:sz w:val="18"/>
          <w:szCs w:val="18"/>
          <w:lang w:eastAsia="ru-RU"/>
        </w:rPr>
        <w:t xml:space="preserve">спрогнозировав отчет о прибыли, </w:t>
      </w:r>
    </w:p>
    <w:p w:rsidR="004D067D" w:rsidRPr="005D20C3" w:rsidRDefault="004D067D" w:rsidP="00070050">
      <w:pPr>
        <w:numPr>
          <w:ilvl w:val="1"/>
          <w:numId w:val="41"/>
        </w:numPr>
        <w:spacing w:before="100" w:beforeAutospacing="1" w:after="100" w:afterAutospacing="1" w:line="240" w:lineRule="auto"/>
        <w:rPr>
          <w:rFonts w:ascii="Verdana" w:eastAsia="Times New Roman" w:hAnsi="Verdana" w:cs="Times New Roman"/>
          <w:i/>
          <w:color w:val="0000FF"/>
          <w:sz w:val="18"/>
          <w:szCs w:val="18"/>
          <w:lang w:eastAsia="ru-RU"/>
        </w:rPr>
      </w:pPr>
      <w:r w:rsidRPr="005D20C3">
        <w:rPr>
          <w:rFonts w:ascii="Verdana" w:eastAsia="Times New Roman" w:hAnsi="Verdana" w:cs="Times New Roman"/>
          <w:i/>
          <w:color w:val="0000FF"/>
          <w:sz w:val="18"/>
          <w:szCs w:val="18"/>
          <w:lang w:eastAsia="ru-RU"/>
        </w:rPr>
        <w:t xml:space="preserve">определив точку безубыточности и запас финансовой прочности предприятия. </w:t>
      </w:r>
    </w:p>
    <w:p w:rsidR="004D067D" w:rsidRPr="005D20C3" w:rsidRDefault="004D067D" w:rsidP="005D20C3">
      <w:pPr>
        <w:spacing w:before="100" w:beforeAutospacing="1" w:after="100" w:afterAutospacing="1" w:line="240" w:lineRule="auto"/>
        <w:rPr>
          <w:rFonts w:ascii="Verdana" w:eastAsia="Times New Roman" w:hAnsi="Verdana" w:cs="Times New Roman"/>
          <w:b/>
          <w:i/>
          <w:color w:val="0000FF"/>
          <w:sz w:val="18"/>
          <w:szCs w:val="18"/>
          <w:lang w:eastAsia="ru-RU"/>
        </w:rPr>
      </w:pPr>
      <w:r w:rsidRPr="005D20C3">
        <w:rPr>
          <w:rFonts w:ascii="Verdana" w:eastAsia="Times New Roman" w:hAnsi="Verdana" w:cs="Times New Roman"/>
          <w:b/>
          <w:i/>
          <w:color w:val="0000FF"/>
          <w:sz w:val="18"/>
          <w:szCs w:val="18"/>
          <w:lang w:eastAsia="ru-RU"/>
        </w:rPr>
        <w:t xml:space="preserve">Следует ли реализовывать описанное усовершенствование? </w:t>
      </w:r>
    </w:p>
    <w:p w:rsidR="004D067D" w:rsidRPr="00AB1F4F" w:rsidRDefault="004D067D" w:rsidP="00070050">
      <w:pPr>
        <w:pStyle w:val="a8"/>
        <w:numPr>
          <w:ilvl w:val="0"/>
          <w:numId w:val="71"/>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1F4F">
        <w:rPr>
          <w:rFonts w:ascii="Verdana" w:eastAsia="Times New Roman" w:hAnsi="Verdana" w:cs="Times New Roman"/>
          <w:color w:val="000000" w:themeColor="text1"/>
          <w:sz w:val="18"/>
          <w:szCs w:val="18"/>
          <w:lang w:eastAsia="ru-RU"/>
        </w:rPr>
        <w:t>Заданы следующие показатели и</w:t>
      </w:r>
      <w:r w:rsidR="00B523B6" w:rsidRPr="00AB1F4F">
        <w:rPr>
          <w:rFonts w:ascii="Verdana" w:eastAsia="Times New Roman" w:hAnsi="Verdana" w:cs="Times New Roman"/>
          <w:color w:val="000000" w:themeColor="text1"/>
          <w:sz w:val="18"/>
          <w:szCs w:val="18"/>
          <w:lang w:eastAsia="ru-RU"/>
        </w:rPr>
        <w:t>здержек производства печей СВЧ.</w:t>
      </w:r>
    </w:p>
    <w:tbl>
      <w:tblPr>
        <w:tblW w:w="7300" w:type="dxa"/>
        <w:tblInd w:w="103" w:type="dxa"/>
        <w:tblLook w:val="04A0"/>
      </w:tblPr>
      <w:tblGrid>
        <w:gridCol w:w="2168"/>
        <w:gridCol w:w="273"/>
        <w:gridCol w:w="273"/>
        <w:gridCol w:w="848"/>
        <w:gridCol w:w="1308"/>
        <w:gridCol w:w="1308"/>
        <w:gridCol w:w="1308"/>
      </w:tblGrid>
      <w:tr w:rsidR="00B523B6" w:rsidRPr="00B523B6" w:rsidTr="00B523B6">
        <w:trPr>
          <w:trHeight w:val="210"/>
        </w:trPr>
        <w:tc>
          <w:tcPr>
            <w:tcW w:w="2528" w:type="dxa"/>
            <w:gridSpan w:val="3"/>
            <w:tcBorders>
              <w:top w:val="single" w:sz="4" w:space="0" w:color="auto"/>
              <w:left w:val="single" w:sz="4" w:space="0" w:color="auto"/>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sz w:val="16"/>
                <w:szCs w:val="16"/>
                <w:lang w:eastAsia="ru-RU"/>
              </w:rPr>
            </w:pPr>
            <w:r w:rsidRPr="00B523B6">
              <w:rPr>
                <w:rFonts w:ascii="Verdana" w:eastAsia="Times New Roman" w:hAnsi="Verdana" w:cs="Tahoma"/>
                <w:sz w:val="16"/>
                <w:szCs w:val="16"/>
                <w:lang w:eastAsia="ru-RU"/>
              </w:rPr>
              <w:t>Наименование показателей</w:t>
            </w:r>
          </w:p>
        </w:tc>
        <w:tc>
          <w:tcPr>
            <w:tcW w:w="848" w:type="dxa"/>
            <w:tcBorders>
              <w:top w:val="single" w:sz="4" w:space="0" w:color="auto"/>
              <w:left w:val="nil"/>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sz w:val="16"/>
                <w:szCs w:val="16"/>
                <w:lang w:eastAsia="ru-RU"/>
              </w:rPr>
            </w:pPr>
            <w:r w:rsidRPr="00B523B6">
              <w:rPr>
                <w:rFonts w:ascii="Verdana" w:eastAsia="Times New Roman" w:hAnsi="Verdana" w:cs="Tahoma"/>
                <w:sz w:val="16"/>
                <w:szCs w:val="16"/>
                <w:lang w:eastAsia="ru-RU"/>
              </w:rPr>
              <w:t> </w:t>
            </w:r>
          </w:p>
        </w:tc>
        <w:tc>
          <w:tcPr>
            <w:tcW w:w="1308" w:type="dxa"/>
            <w:tcBorders>
              <w:top w:val="single" w:sz="4" w:space="0" w:color="auto"/>
              <w:left w:val="nil"/>
              <w:bottom w:val="single" w:sz="4" w:space="0" w:color="auto"/>
              <w:right w:val="nil"/>
            </w:tcBorders>
            <w:shd w:val="clear" w:color="000000" w:fill="FF0000"/>
            <w:noWrap/>
            <w:vAlign w:val="bottom"/>
            <w:hideMark/>
          </w:tcPr>
          <w:p w:rsidR="00B523B6" w:rsidRPr="00B523B6" w:rsidRDefault="00B523B6" w:rsidP="00B523B6">
            <w:pPr>
              <w:spacing w:after="0" w:line="240" w:lineRule="auto"/>
              <w:jc w:val="center"/>
              <w:rPr>
                <w:rFonts w:ascii="Verdana" w:eastAsia="Times New Roman" w:hAnsi="Verdana" w:cs="Tahoma"/>
                <w:b/>
                <w:bCs/>
                <w:sz w:val="16"/>
                <w:szCs w:val="16"/>
                <w:lang w:eastAsia="ru-RU"/>
              </w:rPr>
            </w:pPr>
            <w:r w:rsidRPr="00B523B6">
              <w:rPr>
                <w:rFonts w:ascii="Verdana" w:eastAsia="Times New Roman" w:hAnsi="Verdana" w:cs="Tahoma"/>
                <w:b/>
                <w:bCs/>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B523B6" w:rsidRPr="00B523B6" w:rsidRDefault="00B523B6" w:rsidP="00B523B6">
            <w:pPr>
              <w:spacing w:after="0" w:line="240" w:lineRule="auto"/>
              <w:jc w:val="center"/>
              <w:rPr>
                <w:rFonts w:ascii="Verdana" w:eastAsia="Times New Roman" w:hAnsi="Verdana" w:cs="Tahoma"/>
                <w:b/>
                <w:bCs/>
                <w:sz w:val="16"/>
                <w:szCs w:val="16"/>
                <w:lang w:eastAsia="ru-RU"/>
              </w:rPr>
            </w:pPr>
            <w:r w:rsidRPr="00B523B6">
              <w:rPr>
                <w:rFonts w:ascii="Verdana" w:eastAsia="Times New Roman" w:hAnsi="Verdana" w:cs="Tahoma"/>
                <w:b/>
                <w:bCs/>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B523B6" w:rsidRPr="00B523B6" w:rsidRDefault="00B523B6" w:rsidP="00B523B6">
            <w:pPr>
              <w:spacing w:after="0" w:line="240" w:lineRule="auto"/>
              <w:jc w:val="center"/>
              <w:rPr>
                <w:rFonts w:ascii="Verdana" w:eastAsia="Times New Roman" w:hAnsi="Verdana" w:cs="Tahoma"/>
                <w:b/>
                <w:bCs/>
                <w:sz w:val="16"/>
                <w:szCs w:val="16"/>
                <w:lang w:eastAsia="ru-RU"/>
              </w:rPr>
            </w:pPr>
            <w:r w:rsidRPr="00B523B6">
              <w:rPr>
                <w:rFonts w:ascii="Verdana" w:eastAsia="Times New Roman" w:hAnsi="Verdana" w:cs="Tahoma"/>
                <w:b/>
                <w:bCs/>
                <w:sz w:val="16"/>
                <w:szCs w:val="16"/>
                <w:lang w:eastAsia="ru-RU"/>
              </w:rPr>
              <w:t>Z</w:t>
            </w:r>
          </w:p>
        </w:tc>
      </w:tr>
      <w:tr w:rsidR="00B523B6" w:rsidRPr="00B523B6" w:rsidTr="00B523B6">
        <w:trPr>
          <w:trHeight w:val="210"/>
        </w:trPr>
        <w:tc>
          <w:tcPr>
            <w:tcW w:w="2168" w:type="dxa"/>
            <w:tcBorders>
              <w:top w:val="nil"/>
              <w:left w:val="nil"/>
              <w:bottom w:val="nil"/>
              <w:right w:val="nil"/>
            </w:tcBorders>
            <w:shd w:val="clear" w:color="auto" w:fill="auto"/>
            <w:noWrap/>
            <w:vAlign w:val="bottom"/>
            <w:hideMark/>
          </w:tcPr>
          <w:p w:rsidR="00B523B6" w:rsidRPr="00B523B6" w:rsidRDefault="00B523B6" w:rsidP="00B523B6">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B523B6" w:rsidRPr="00B523B6" w:rsidRDefault="00B523B6" w:rsidP="00B523B6">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B523B6" w:rsidRPr="00B523B6" w:rsidRDefault="00B523B6" w:rsidP="00B523B6">
            <w:pPr>
              <w:spacing w:after="0" w:line="240" w:lineRule="auto"/>
              <w:rPr>
                <w:rFonts w:ascii="Verdana" w:eastAsia="Times New Roman" w:hAnsi="Verdana" w:cs="Tahoma"/>
                <w:color w:val="000000"/>
                <w:sz w:val="16"/>
                <w:szCs w:val="16"/>
                <w:lang w:eastAsia="ru-RU"/>
              </w:rPr>
            </w:pPr>
          </w:p>
        </w:tc>
        <w:tc>
          <w:tcPr>
            <w:tcW w:w="848" w:type="dxa"/>
            <w:tcBorders>
              <w:top w:val="nil"/>
              <w:left w:val="nil"/>
              <w:bottom w:val="nil"/>
              <w:right w:val="nil"/>
            </w:tcBorders>
            <w:shd w:val="clear" w:color="auto" w:fill="auto"/>
            <w:noWrap/>
            <w:vAlign w:val="bottom"/>
            <w:hideMark/>
          </w:tcPr>
          <w:p w:rsidR="00B523B6" w:rsidRPr="00B523B6" w:rsidRDefault="00B523B6" w:rsidP="00B523B6">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B523B6" w:rsidRPr="00B523B6" w:rsidRDefault="00B523B6" w:rsidP="00B523B6">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B523B6" w:rsidRPr="00B523B6" w:rsidRDefault="00B523B6" w:rsidP="00B523B6">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B523B6" w:rsidRPr="00B523B6" w:rsidRDefault="00B523B6" w:rsidP="00B523B6">
            <w:pPr>
              <w:spacing w:after="0" w:line="240" w:lineRule="auto"/>
              <w:rPr>
                <w:rFonts w:ascii="Verdana" w:eastAsia="Times New Roman" w:hAnsi="Verdana" w:cs="Tahoma"/>
                <w:color w:val="000000"/>
                <w:sz w:val="16"/>
                <w:szCs w:val="16"/>
                <w:lang w:eastAsia="ru-RU"/>
              </w:rPr>
            </w:pPr>
          </w:p>
        </w:tc>
      </w:tr>
      <w:tr w:rsidR="00B523B6" w:rsidRPr="00B523B6" w:rsidTr="00B523B6">
        <w:trPr>
          <w:trHeight w:val="210"/>
        </w:trPr>
        <w:tc>
          <w:tcPr>
            <w:tcW w:w="2528" w:type="dxa"/>
            <w:gridSpan w:val="3"/>
            <w:tcBorders>
              <w:top w:val="single" w:sz="4" w:space="0" w:color="auto"/>
              <w:left w:val="single" w:sz="4" w:space="0" w:color="auto"/>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b/>
                <w:bCs/>
                <w:sz w:val="16"/>
                <w:szCs w:val="16"/>
                <w:lang w:eastAsia="ru-RU"/>
              </w:rPr>
            </w:pPr>
            <w:r w:rsidRPr="00B523B6">
              <w:rPr>
                <w:rFonts w:ascii="Verdana" w:eastAsia="Times New Roman" w:hAnsi="Verdana" w:cs="Tahoma"/>
                <w:b/>
                <w:bCs/>
                <w:sz w:val="16"/>
                <w:szCs w:val="16"/>
                <w:lang w:eastAsia="ru-RU"/>
              </w:rPr>
              <w:t>Quantity of sales</w:t>
            </w:r>
          </w:p>
        </w:tc>
        <w:tc>
          <w:tcPr>
            <w:tcW w:w="848" w:type="dxa"/>
            <w:tcBorders>
              <w:top w:val="single" w:sz="4" w:space="0" w:color="auto"/>
              <w:left w:val="nil"/>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sz w:val="16"/>
                <w:szCs w:val="16"/>
                <w:lang w:eastAsia="ru-RU"/>
              </w:rPr>
            </w:pPr>
            <w:r w:rsidRPr="00B523B6">
              <w:rPr>
                <w:rFonts w:ascii="Verdana" w:eastAsia="Times New Roman" w:hAnsi="Verdana" w:cs="Tahoma"/>
                <w:sz w:val="16"/>
                <w:szCs w:val="16"/>
                <w:lang w:eastAsia="ru-RU"/>
              </w:rPr>
              <w:t> </w:t>
            </w:r>
          </w:p>
        </w:tc>
        <w:tc>
          <w:tcPr>
            <w:tcW w:w="1308" w:type="dxa"/>
            <w:tcBorders>
              <w:top w:val="single" w:sz="4" w:space="0" w:color="auto"/>
              <w:left w:val="nil"/>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b/>
                <w:bCs/>
                <w:sz w:val="16"/>
                <w:szCs w:val="16"/>
                <w:lang w:eastAsia="ru-RU"/>
              </w:rPr>
            </w:pPr>
            <w:r w:rsidRPr="00B523B6">
              <w:rPr>
                <w:rFonts w:ascii="Verdana" w:eastAsia="Times New Roman" w:hAnsi="Verdana" w:cs="Tahoma"/>
                <w:b/>
                <w:bCs/>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b/>
                <w:bCs/>
                <w:sz w:val="16"/>
                <w:szCs w:val="16"/>
                <w:lang w:eastAsia="ru-RU"/>
              </w:rPr>
            </w:pPr>
            <w:r w:rsidRPr="00B523B6">
              <w:rPr>
                <w:rFonts w:ascii="Verdana" w:eastAsia="Times New Roman" w:hAnsi="Verdana" w:cs="Tahoma"/>
                <w:b/>
                <w:bCs/>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B523B6" w:rsidRPr="00B523B6" w:rsidRDefault="00B523B6" w:rsidP="00B523B6">
            <w:pPr>
              <w:spacing w:after="0" w:line="240" w:lineRule="auto"/>
              <w:jc w:val="right"/>
              <w:rPr>
                <w:rFonts w:ascii="Verdana" w:eastAsia="Times New Roman" w:hAnsi="Verdana" w:cs="Tahoma"/>
                <w:b/>
                <w:bCs/>
                <w:sz w:val="16"/>
                <w:szCs w:val="16"/>
                <w:lang w:eastAsia="ru-RU"/>
              </w:rPr>
            </w:pPr>
            <w:r w:rsidRPr="00B523B6">
              <w:rPr>
                <w:rFonts w:ascii="Verdana" w:eastAsia="Times New Roman" w:hAnsi="Verdana" w:cs="Tahoma"/>
                <w:b/>
                <w:bCs/>
                <w:sz w:val="16"/>
                <w:szCs w:val="16"/>
                <w:lang w:eastAsia="ru-RU"/>
              </w:rPr>
              <w:t>400</w:t>
            </w:r>
          </w:p>
        </w:tc>
      </w:tr>
      <w:tr w:rsidR="00B523B6" w:rsidRPr="00B523B6" w:rsidTr="00B523B6">
        <w:trPr>
          <w:trHeight w:val="210"/>
        </w:trPr>
        <w:tc>
          <w:tcPr>
            <w:tcW w:w="2348" w:type="dxa"/>
            <w:gridSpan w:val="2"/>
            <w:tcBorders>
              <w:top w:val="single" w:sz="4" w:space="0" w:color="auto"/>
              <w:left w:val="single" w:sz="4" w:space="0" w:color="auto"/>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b/>
                <w:bCs/>
                <w:sz w:val="16"/>
                <w:szCs w:val="16"/>
                <w:lang w:eastAsia="ru-RU"/>
              </w:rPr>
            </w:pPr>
            <w:r w:rsidRPr="00B523B6">
              <w:rPr>
                <w:rFonts w:ascii="Verdana" w:eastAsia="Times New Roman" w:hAnsi="Verdana" w:cs="Tahoma"/>
                <w:b/>
                <w:bCs/>
                <w:sz w:val="16"/>
                <w:szCs w:val="16"/>
                <w:lang w:eastAsia="ru-RU"/>
              </w:rPr>
              <w:t>Price of sales</w:t>
            </w:r>
          </w:p>
        </w:tc>
        <w:tc>
          <w:tcPr>
            <w:tcW w:w="180" w:type="dxa"/>
            <w:tcBorders>
              <w:top w:val="nil"/>
              <w:left w:val="nil"/>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sz w:val="16"/>
                <w:szCs w:val="16"/>
                <w:lang w:eastAsia="ru-RU"/>
              </w:rPr>
            </w:pPr>
            <w:r w:rsidRPr="00B523B6">
              <w:rPr>
                <w:rFonts w:ascii="Verdana" w:eastAsia="Times New Roman" w:hAnsi="Verdana" w:cs="Tahoma"/>
                <w:sz w:val="16"/>
                <w:szCs w:val="16"/>
                <w:lang w:eastAsia="ru-RU"/>
              </w:rPr>
              <w:t> </w:t>
            </w:r>
          </w:p>
        </w:tc>
        <w:tc>
          <w:tcPr>
            <w:tcW w:w="848" w:type="dxa"/>
            <w:tcBorders>
              <w:top w:val="nil"/>
              <w:left w:val="nil"/>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sz w:val="16"/>
                <w:szCs w:val="16"/>
                <w:lang w:eastAsia="ru-RU"/>
              </w:rPr>
            </w:pPr>
            <w:r w:rsidRPr="00B523B6">
              <w:rPr>
                <w:rFonts w:ascii="Verdana" w:eastAsia="Times New Roman" w:hAnsi="Verdana" w:cs="Tahoma"/>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sz w:val="16"/>
                <w:szCs w:val="16"/>
                <w:lang w:eastAsia="ru-RU"/>
              </w:rPr>
            </w:pPr>
            <w:r w:rsidRPr="00B523B6">
              <w:rPr>
                <w:rFonts w:ascii="Verdana" w:eastAsia="Times New Roman" w:hAnsi="Verdana" w:cs="Tahoma"/>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sz w:val="16"/>
                <w:szCs w:val="16"/>
                <w:lang w:eastAsia="ru-RU"/>
              </w:rPr>
            </w:pPr>
            <w:r w:rsidRPr="00B523B6">
              <w:rPr>
                <w:rFonts w:ascii="Verdana" w:eastAsia="Times New Roman" w:hAnsi="Verdana" w:cs="Tahoma"/>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B523B6" w:rsidRPr="00B523B6" w:rsidRDefault="00B523B6" w:rsidP="00B523B6">
            <w:pPr>
              <w:spacing w:after="0" w:line="240" w:lineRule="auto"/>
              <w:jc w:val="right"/>
              <w:rPr>
                <w:rFonts w:ascii="Verdana" w:eastAsia="Times New Roman" w:hAnsi="Verdana" w:cs="Tahoma"/>
                <w:b/>
                <w:bCs/>
                <w:sz w:val="16"/>
                <w:szCs w:val="16"/>
                <w:lang w:eastAsia="ru-RU"/>
              </w:rPr>
            </w:pPr>
            <w:r w:rsidRPr="00B523B6">
              <w:rPr>
                <w:rFonts w:ascii="Verdana" w:eastAsia="Times New Roman" w:hAnsi="Verdana" w:cs="Tahoma"/>
                <w:b/>
                <w:bCs/>
                <w:sz w:val="16"/>
                <w:szCs w:val="16"/>
                <w:lang w:eastAsia="ru-RU"/>
              </w:rPr>
              <w:t>250</w:t>
            </w:r>
          </w:p>
        </w:tc>
      </w:tr>
      <w:tr w:rsidR="00B523B6" w:rsidRPr="00B523B6" w:rsidTr="00B523B6">
        <w:trPr>
          <w:trHeight w:val="210"/>
        </w:trPr>
        <w:tc>
          <w:tcPr>
            <w:tcW w:w="2168" w:type="dxa"/>
            <w:tcBorders>
              <w:top w:val="nil"/>
              <w:left w:val="single" w:sz="4" w:space="0" w:color="auto"/>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b/>
                <w:bCs/>
                <w:sz w:val="16"/>
                <w:szCs w:val="16"/>
                <w:lang w:eastAsia="ru-RU"/>
              </w:rPr>
            </w:pPr>
            <w:r w:rsidRPr="00B523B6">
              <w:rPr>
                <w:rFonts w:ascii="Verdana" w:eastAsia="Times New Roman" w:hAnsi="Verdana" w:cs="Tahoma"/>
                <w:b/>
                <w:bCs/>
                <w:sz w:val="16"/>
                <w:szCs w:val="16"/>
                <w:lang w:eastAsia="ru-RU"/>
              </w:rPr>
              <w:t>Income</w:t>
            </w:r>
          </w:p>
        </w:tc>
        <w:tc>
          <w:tcPr>
            <w:tcW w:w="180" w:type="dxa"/>
            <w:tcBorders>
              <w:top w:val="nil"/>
              <w:left w:val="nil"/>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sz w:val="16"/>
                <w:szCs w:val="16"/>
                <w:lang w:eastAsia="ru-RU"/>
              </w:rPr>
            </w:pPr>
            <w:r w:rsidRPr="00B523B6">
              <w:rPr>
                <w:rFonts w:ascii="Verdana" w:eastAsia="Times New Roman" w:hAnsi="Verdana" w:cs="Tahoma"/>
                <w:sz w:val="16"/>
                <w:szCs w:val="16"/>
                <w:lang w:eastAsia="ru-RU"/>
              </w:rPr>
              <w:t> </w:t>
            </w:r>
          </w:p>
        </w:tc>
        <w:tc>
          <w:tcPr>
            <w:tcW w:w="180" w:type="dxa"/>
            <w:tcBorders>
              <w:top w:val="nil"/>
              <w:left w:val="nil"/>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sz w:val="16"/>
                <w:szCs w:val="16"/>
                <w:lang w:eastAsia="ru-RU"/>
              </w:rPr>
            </w:pPr>
            <w:r w:rsidRPr="00B523B6">
              <w:rPr>
                <w:rFonts w:ascii="Verdana" w:eastAsia="Times New Roman" w:hAnsi="Verdana" w:cs="Tahoma"/>
                <w:sz w:val="16"/>
                <w:szCs w:val="16"/>
                <w:lang w:eastAsia="ru-RU"/>
              </w:rPr>
              <w:t> </w:t>
            </w:r>
          </w:p>
        </w:tc>
        <w:tc>
          <w:tcPr>
            <w:tcW w:w="848" w:type="dxa"/>
            <w:tcBorders>
              <w:top w:val="nil"/>
              <w:left w:val="nil"/>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sz w:val="16"/>
                <w:szCs w:val="16"/>
                <w:lang w:eastAsia="ru-RU"/>
              </w:rPr>
            </w:pPr>
            <w:r w:rsidRPr="00B523B6">
              <w:rPr>
                <w:rFonts w:ascii="Verdana" w:eastAsia="Times New Roman" w:hAnsi="Verdana" w:cs="Tahoma"/>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sz w:val="16"/>
                <w:szCs w:val="16"/>
                <w:lang w:eastAsia="ru-RU"/>
              </w:rPr>
            </w:pPr>
            <w:r w:rsidRPr="00B523B6">
              <w:rPr>
                <w:rFonts w:ascii="Verdana" w:eastAsia="Times New Roman" w:hAnsi="Verdana" w:cs="Tahoma"/>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sz w:val="16"/>
                <w:szCs w:val="16"/>
                <w:lang w:eastAsia="ru-RU"/>
              </w:rPr>
            </w:pPr>
            <w:r w:rsidRPr="00B523B6">
              <w:rPr>
                <w:rFonts w:ascii="Verdana" w:eastAsia="Times New Roman" w:hAnsi="Verdana" w:cs="Tahoma"/>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B523B6" w:rsidRPr="00B523B6" w:rsidRDefault="00B523B6" w:rsidP="00B523B6">
            <w:pPr>
              <w:spacing w:after="0" w:line="240" w:lineRule="auto"/>
              <w:jc w:val="right"/>
              <w:rPr>
                <w:rFonts w:ascii="Verdana" w:eastAsia="Times New Roman" w:hAnsi="Verdana" w:cs="Tahoma"/>
                <w:b/>
                <w:bCs/>
                <w:sz w:val="16"/>
                <w:szCs w:val="16"/>
                <w:lang w:eastAsia="ru-RU"/>
              </w:rPr>
            </w:pPr>
            <w:r w:rsidRPr="00B523B6">
              <w:rPr>
                <w:rFonts w:ascii="Verdana" w:eastAsia="Times New Roman" w:hAnsi="Verdana" w:cs="Tahoma"/>
                <w:b/>
                <w:bCs/>
                <w:sz w:val="16"/>
                <w:szCs w:val="16"/>
                <w:lang w:eastAsia="ru-RU"/>
              </w:rPr>
              <w:t>100 000</w:t>
            </w:r>
          </w:p>
        </w:tc>
      </w:tr>
      <w:tr w:rsidR="00B523B6" w:rsidRPr="00B523B6" w:rsidTr="00B523B6">
        <w:trPr>
          <w:trHeight w:val="210"/>
        </w:trPr>
        <w:tc>
          <w:tcPr>
            <w:tcW w:w="2168" w:type="dxa"/>
            <w:tcBorders>
              <w:top w:val="nil"/>
              <w:left w:val="nil"/>
              <w:bottom w:val="nil"/>
              <w:right w:val="nil"/>
            </w:tcBorders>
            <w:shd w:val="clear" w:color="auto" w:fill="auto"/>
            <w:noWrap/>
            <w:vAlign w:val="bottom"/>
            <w:hideMark/>
          </w:tcPr>
          <w:p w:rsidR="00B523B6" w:rsidRPr="00B523B6" w:rsidRDefault="00B523B6" w:rsidP="00B523B6">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B523B6" w:rsidRPr="00B523B6" w:rsidRDefault="00B523B6" w:rsidP="00B523B6">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B523B6" w:rsidRPr="00B523B6" w:rsidRDefault="00B523B6" w:rsidP="00B523B6">
            <w:pPr>
              <w:spacing w:after="0" w:line="240" w:lineRule="auto"/>
              <w:rPr>
                <w:rFonts w:ascii="Verdana" w:eastAsia="Times New Roman" w:hAnsi="Verdana" w:cs="Tahoma"/>
                <w:color w:val="000000"/>
                <w:sz w:val="16"/>
                <w:szCs w:val="16"/>
                <w:lang w:eastAsia="ru-RU"/>
              </w:rPr>
            </w:pPr>
          </w:p>
        </w:tc>
        <w:tc>
          <w:tcPr>
            <w:tcW w:w="848" w:type="dxa"/>
            <w:tcBorders>
              <w:top w:val="nil"/>
              <w:left w:val="nil"/>
              <w:bottom w:val="nil"/>
              <w:right w:val="nil"/>
            </w:tcBorders>
            <w:shd w:val="clear" w:color="auto" w:fill="auto"/>
            <w:noWrap/>
            <w:vAlign w:val="bottom"/>
            <w:hideMark/>
          </w:tcPr>
          <w:p w:rsidR="00B523B6" w:rsidRPr="00B523B6" w:rsidRDefault="00B523B6" w:rsidP="00B523B6">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B523B6" w:rsidRPr="00B523B6" w:rsidRDefault="00B523B6" w:rsidP="00B523B6">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B523B6" w:rsidRPr="00B523B6" w:rsidRDefault="00B523B6" w:rsidP="00B523B6">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B523B6" w:rsidRPr="00B523B6" w:rsidRDefault="00B523B6" w:rsidP="00B523B6">
            <w:pPr>
              <w:spacing w:after="0" w:line="240" w:lineRule="auto"/>
              <w:rPr>
                <w:rFonts w:ascii="Verdana" w:eastAsia="Times New Roman" w:hAnsi="Verdana" w:cs="Tahoma"/>
                <w:color w:val="000000"/>
                <w:sz w:val="16"/>
                <w:szCs w:val="16"/>
                <w:lang w:eastAsia="ru-RU"/>
              </w:rPr>
            </w:pPr>
          </w:p>
        </w:tc>
      </w:tr>
      <w:tr w:rsidR="00B523B6" w:rsidRPr="00B523B6" w:rsidTr="00B523B6">
        <w:trPr>
          <w:trHeight w:val="210"/>
        </w:trPr>
        <w:tc>
          <w:tcPr>
            <w:tcW w:w="2168" w:type="dxa"/>
            <w:tcBorders>
              <w:top w:val="single" w:sz="4" w:space="0" w:color="auto"/>
              <w:left w:val="single" w:sz="4" w:space="0" w:color="auto"/>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b/>
                <w:bCs/>
                <w:sz w:val="16"/>
                <w:szCs w:val="16"/>
                <w:lang w:eastAsia="ru-RU"/>
              </w:rPr>
            </w:pPr>
            <w:r w:rsidRPr="00B523B6">
              <w:rPr>
                <w:rFonts w:ascii="Verdana" w:eastAsia="Times New Roman" w:hAnsi="Verdana" w:cs="Tahoma"/>
                <w:b/>
                <w:bCs/>
                <w:sz w:val="16"/>
                <w:szCs w:val="16"/>
                <w:lang w:eastAsia="ru-RU"/>
              </w:rPr>
              <w:t>Costs</w:t>
            </w:r>
          </w:p>
        </w:tc>
        <w:tc>
          <w:tcPr>
            <w:tcW w:w="180" w:type="dxa"/>
            <w:tcBorders>
              <w:top w:val="single" w:sz="4" w:space="0" w:color="auto"/>
              <w:left w:val="nil"/>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sz w:val="16"/>
                <w:szCs w:val="16"/>
                <w:lang w:eastAsia="ru-RU"/>
              </w:rPr>
            </w:pPr>
            <w:r w:rsidRPr="00B523B6">
              <w:rPr>
                <w:rFonts w:ascii="Verdana" w:eastAsia="Times New Roman" w:hAnsi="Verdana" w:cs="Tahoma"/>
                <w:sz w:val="16"/>
                <w:szCs w:val="16"/>
                <w:lang w:eastAsia="ru-RU"/>
              </w:rPr>
              <w:t> </w:t>
            </w:r>
          </w:p>
        </w:tc>
        <w:tc>
          <w:tcPr>
            <w:tcW w:w="180" w:type="dxa"/>
            <w:tcBorders>
              <w:top w:val="single" w:sz="4" w:space="0" w:color="auto"/>
              <w:left w:val="nil"/>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sz w:val="16"/>
                <w:szCs w:val="16"/>
                <w:lang w:eastAsia="ru-RU"/>
              </w:rPr>
            </w:pPr>
            <w:r w:rsidRPr="00B523B6">
              <w:rPr>
                <w:rFonts w:ascii="Verdana" w:eastAsia="Times New Roman" w:hAnsi="Verdana" w:cs="Tahoma"/>
                <w:sz w:val="16"/>
                <w:szCs w:val="16"/>
                <w:lang w:eastAsia="ru-RU"/>
              </w:rPr>
              <w:t> </w:t>
            </w:r>
          </w:p>
        </w:tc>
        <w:tc>
          <w:tcPr>
            <w:tcW w:w="848" w:type="dxa"/>
            <w:tcBorders>
              <w:top w:val="single" w:sz="4" w:space="0" w:color="auto"/>
              <w:left w:val="nil"/>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sz w:val="16"/>
                <w:szCs w:val="16"/>
                <w:lang w:eastAsia="ru-RU"/>
              </w:rPr>
            </w:pPr>
            <w:r w:rsidRPr="00B523B6">
              <w:rPr>
                <w:rFonts w:ascii="Verdana" w:eastAsia="Times New Roman" w:hAnsi="Verdana" w:cs="Tahoma"/>
                <w:sz w:val="16"/>
                <w:szCs w:val="16"/>
                <w:lang w:eastAsia="ru-RU"/>
              </w:rPr>
              <w:t> </w:t>
            </w:r>
          </w:p>
        </w:tc>
        <w:tc>
          <w:tcPr>
            <w:tcW w:w="1308" w:type="dxa"/>
            <w:tcBorders>
              <w:top w:val="single" w:sz="4" w:space="0" w:color="auto"/>
              <w:left w:val="nil"/>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b/>
                <w:bCs/>
                <w:sz w:val="16"/>
                <w:szCs w:val="16"/>
                <w:lang w:eastAsia="ru-RU"/>
              </w:rPr>
            </w:pPr>
            <w:r w:rsidRPr="00B523B6">
              <w:rPr>
                <w:rFonts w:ascii="Verdana" w:eastAsia="Times New Roman" w:hAnsi="Verdana" w:cs="Tahoma"/>
                <w:b/>
                <w:bCs/>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b/>
                <w:bCs/>
                <w:color w:val="FFFFFF"/>
                <w:sz w:val="16"/>
                <w:szCs w:val="16"/>
                <w:lang w:eastAsia="ru-RU"/>
              </w:rPr>
            </w:pPr>
            <w:r w:rsidRPr="00B523B6">
              <w:rPr>
                <w:rFonts w:ascii="Verdana" w:eastAsia="Times New Roman" w:hAnsi="Verdana" w:cs="Tahoma"/>
                <w:b/>
                <w:bCs/>
                <w:color w:val="FFFFFF"/>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B523B6" w:rsidRPr="00B523B6" w:rsidRDefault="00B523B6" w:rsidP="00B523B6">
            <w:pPr>
              <w:spacing w:after="0" w:line="240" w:lineRule="auto"/>
              <w:jc w:val="right"/>
              <w:rPr>
                <w:rFonts w:ascii="Verdana" w:eastAsia="Times New Roman" w:hAnsi="Verdana" w:cs="Tahoma"/>
                <w:b/>
                <w:bCs/>
                <w:sz w:val="16"/>
                <w:szCs w:val="16"/>
                <w:lang w:eastAsia="ru-RU"/>
              </w:rPr>
            </w:pPr>
            <w:r w:rsidRPr="00B523B6">
              <w:rPr>
                <w:rFonts w:ascii="Verdana" w:eastAsia="Times New Roman" w:hAnsi="Verdana" w:cs="Tahoma"/>
                <w:b/>
                <w:bCs/>
                <w:sz w:val="16"/>
                <w:szCs w:val="16"/>
                <w:lang w:eastAsia="ru-RU"/>
              </w:rPr>
              <w:t>95 000</w:t>
            </w:r>
          </w:p>
        </w:tc>
      </w:tr>
      <w:tr w:rsidR="00B523B6" w:rsidRPr="00B523B6" w:rsidTr="00B523B6">
        <w:trPr>
          <w:trHeight w:val="210"/>
        </w:trPr>
        <w:tc>
          <w:tcPr>
            <w:tcW w:w="2348" w:type="dxa"/>
            <w:gridSpan w:val="2"/>
            <w:tcBorders>
              <w:top w:val="single" w:sz="4" w:space="0" w:color="auto"/>
              <w:left w:val="single" w:sz="4" w:space="0" w:color="auto"/>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sz w:val="16"/>
                <w:szCs w:val="16"/>
                <w:lang w:eastAsia="ru-RU"/>
              </w:rPr>
            </w:pPr>
            <w:r w:rsidRPr="00B523B6">
              <w:rPr>
                <w:rFonts w:ascii="Verdana" w:eastAsia="Times New Roman" w:hAnsi="Verdana" w:cs="Tahoma"/>
                <w:sz w:val="16"/>
                <w:szCs w:val="16"/>
                <w:lang w:eastAsia="ru-RU"/>
              </w:rPr>
              <w:t>Variable Costs</w:t>
            </w:r>
          </w:p>
        </w:tc>
        <w:tc>
          <w:tcPr>
            <w:tcW w:w="180" w:type="dxa"/>
            <w:tcBorders>
              <w:top w:val="nil"/>
              <w:left w:val="nil"/>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sz w:val="16"/>
                <w:szCs w:val="16"/>
                <w:lang w:eastAsia="ru-RU"/>
              </w:rPr>
            </w:pPr>
            <w:r w:rsidRPr="00B523B6">
              <w:rPr>
                <w:rFonts w:ascii="Verdana" w:eastAsia="Times New Roman" w:hAnsi="Verdana" w:cs="Tahoma"/>
                <w:sz w:val="16"/>
                <w:szCs w:val="16"/>
                <w:lang w:eastAsia="ru-RU"/>
              </w:rPr>
              <w:t> </w:t>
            </w:r>
          </w:p>
        </w:tc>
        <w:tc>
          <w:tcPr>
            <w:tcW w:w="848" w:type="dxa"/>
            <w:tcBorders>
              <w:top w:val="nil"/>
              <w:left w:val="nil"/>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sz w:val="16"/>
                <w:szCs w:val="16"/>
                <w:lang w:eastAsia="ru-RU"/>
              </w:rPr>
            </w:pPr>
            <w:r w:rsidRPr="00B523B6">
              <w:rPr>
                <w:rFonts w:ascii="Verdana" w:eastAsia="Times New Roman" w:hAnsi="Verdana" w:cs="Tahoma"/>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sz w:val="16"/>
                <w:szCs w:val="16"/>
                <w:lang w:eastAsia="ru-RU"/>
              </w:rPr>
            </w:pPr>
            <w:r w:rsidRPr="00B523B6">
              <w:rPr>
                <w:rFonts w:ascii="Verdana" w:eastAsia="Times New Roman" w:hAnsi="Verdana" w:cs="Tahoma"/>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B523B6" w:rsidRPr="00B523B6" w:rsidRDefault="00B523B6" w:rsidP="00B523B6">
            <w:pPr>
              <w:spacing w:after="0" w:line="240" w:lineRule="auto"/>
              <w:jc w:val="right"/>
              <w:rPr>
                <w:rFonts w:ascii="Verdana" w:eastAsia="Times New Roman" w:hAnsi="Verdana" w:cs="Tahoma"/>
                <w:color w:val="FFCCFF"/>
                <w:sz w:val="16"/>
                <w:szCs w:val="16"/>
                <w:lang w:eastAsia="ru-RU"/>
              </w:rPr>
            </w:pPr>
            <w:r w:rsidRPr="00B523B6">
              <w:rPr>
                <w:rFonts w:ascii="Verdana" w:eastAsia="Times New Roman" w:hAnsi="Verdana" w:cs="Tahoma"/>
                <w:color w:val="FFCCFF"/>
                <w:sz w:val="16"/>
                <w:szCs w:val="16"/>
                <w:lang w:eastAsia="ru-RU"/>
              </w:rPr>
              <w:t>60,00%</w:t>
            </w:r>
          </w:p>
        </w:tc>
        <w:tc>
          <w:tcPr>
            <w:tcW w:w="1308" w:type="dxa"/>
            <w:tcBorders>
              <w:top w:val="nil"/>
              <w:left w:val="nil"/>
              <w:bottom w:val="single" w:sz="4" w:space="0" w:color="auto"/>
              <w:right w:val="single" w:sz="4" w:space="0" w:color="auto"/>
            </w:tcBorders>
            <w:shd w:val="clear" w:color="000000" w:fill="FF0000"/>
            <w:noWrap/>
            <w:vAlign w:val="bottom"/>
            <w:hideMark/>
          </w:tcPr>
          <w:p w:rsidR="00B523B6" w:rsidRPr="00B523B6" w:rsidRDefault="00B523B6" w:rsidP="00B523B6">
            <w:pPr>
              <w:spacing w:after="0" w:line="240" w:lineRule="auto"/>
              <w:jc w:val="right"/>
              <w:rPr>
                <w:rFonts w:ascii="Verdana" w:eastAsia="Times New Roman" w:hAnsi="Verdana" w:cs="Tahoma"/>
                <w:sz w:val="16"/>
                <w:szCs w:val="16"/>
                <w:lang w:eastAsia="ru-RU"/>
              </w:rPr>
            </w:pPr>
            <w:r w:rsidRPr="00B523B6">
              <w:rPr>
                <w:rFonts w:ascii="Verdana" w:eastAsia="Times New Roman" w:hAnsi="Verdana" w:cs="Tahoma"/>
                <w:sz w:val="16"/>
                <w:szCs w:val="16"/>
                <w:lang w:eastAsia="ru-RU"/>
              </w:rPr>
              <w:t>60 000</w:t>
            </w:r>
          </w:p>
        </w:tc>
      </w:tr>
      <w:tr w:rsidR="00B523B6" w:rsidRPr="00B523B6" w:rsidTr="00B523B6">
        <w:trPr>
          <w:trHeight w:val="210"/>
        </w:trPr>
        <w:tc>
          <w:tcPr>
            <w:tcW w:w="2348" w:type="dxa"/>
            <w:gridSpan w:val="2"/>
            <w:tcBorders>
              <w:top w:val="single" w:sz="4" w:space="0" w:color="auto"/>
              <w:left w:val="single" w:sz="4" w:space="0" w:color="auto"/>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sz w:val="16"/>
                <w:szCs w:val="16"/>
                <w:lang w:eastAsia="ru-RU"/>
              </w:rPr>
            </w:pPr>
            <w:r w:rsidRPr="00B523B6">
              <w:rPr>
                <w:rFonts w:ascii="Verdana" w:eastAsia="Times New Roman" w:hAnsi="Verdana" w:cs="Tahoma"/>
                <w:sz w:val="16"/>
                <w:szCs w:val="16"/>
                <w:lang w:eastAsia="ru-RU"/>
              </w:rPr>
              <w:t>Fixed Costs</w:t>
            </w:r>
          </w:p>
        </w:tc>
        <w:tc>
          <w:tcPr>
            <w:tcW w:w="180" w:type="dxa"/>
            <w:tcBorders>
              <w:top w:val="nil"/>
              <w:left w:val="nil"/>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sz w:val="16"/>
                <w:szCs w:val="16"/>
                <w:lang w:eastAsia="ru-RU"/>
              </w:rPr>
            </w:pPr>
            <w:r w:rsidRPr="00B523B6">
              <w:rPr>
                <w:rFonts w:ascii="Verdana" w:eastAsia="Times New Roman" w:hAnsi="Verdana" w:cs="Tahoma"/>
                <w:sz w:val="16"/>
                <w:szCs w:val="16"/>
                <w:lang w:eastAsia="ru-RU"/>
              </w:rPr>
              <w:t> </w:t>
            </w:r>
          </w:p>
        </w:tc>
        <w:tc>
          <w:tcPr>
            <w:tcW w:w="848" w:type="dxa"/>
            <w:tcBorders>
              <w:top w:val="nil"/>
              <w:left w:val="nil"/>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sz w:val="16"/>
                <w:szCs w:val="16"/>
                <w:lang w:eastAsia="ru-RU"/>
              </w:rPr>
            </w:pPr>
            <w:r w:rsidRPr="00B523B6">
              <w:rPr>
                <w:rFonts w:ascii="Verdana" w:eastAsia="Times New Roman" w:hAnsi="Verdana" w:cs="Tahoma"/>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sz w:val="16"/>
                <w:szCs w:val="16"/>
                <w:lang w:eastAsia="ru-RU"/>
              </w:rPr>
            </w:pPr>
            <w:r w:rsidRPr="00B523B6">
              <w:rPr>
                <w:rFonts w:ascii="Verdana" w:eastAsia="Times New Roman" w:hAnsi="Verdana" w:cs="Tahoma"/>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color w:val="FFFFFF"/>
                <w:sz w:val="16"/>
                <w:szCs w:val="16"/>
                <w:lang w:eastAsia="ru-RU"/>
              </w:rPr>
            </w:pPr>
            <w:r w:rsidRPr="00B523B6">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B523B6" w:rsidRPr="00B523B6" w:rsidRDefault="00B523B6" w:rsidP="00B523B6">
            <w:pPr>
              <w:spacing w:after="0" w:line="240" w:lineRule="auto"/>
              <w:jc w:val="right"/>
              <w:rPr>
                <w:rFonts w:ascii="Verdana" w:eastAsia="Times New Roman" w:hAnsi="Verdana" w:cs="Tahoma"/>
                <w:sz w:val="16"/>
                <w:szCs w:val="16"/>
                <w:lang w:eastAsia="ru-RU"/>
              </w:rPr>
            </w:pPr>
            <w:r w:rsidRPr="00B523B6">
              <w:rPr>
                <w:rFonts w:ascii="Verdana" w:eastAsia="Times New Roman" w:hAnsi="Verdana" w:cs="Tahoma"/>
                <w:sz w:val="16"/>
                <w:szCs w:val="16"/>
                <w:lang w:eastAsia="ru-RU"/>
              </w:rPr>
              <w:t>35 000</w:t>
            </w:r>
          </w:p>
        </w:tc>
      </w:tr>
      <w:tr w:rsidR="00B523B6" w:rsidRPr="00B523B6" w:rsidTr="00B523B6">
        <w:trPr>
          <w:trHeight w:val="210"/>
        </w:trPr>
        <w:tc>
          <w:tcPr>
            <w:tcW w:w="2168" w:type="dxa"/>
            <w:tcBorders>
              <w:top w:val="nil"/>
              <w:left w:val="nil"/>
              <w:bottom w:val="nil"/>
              <w:right w:val="nil"/>
            </w:tcBorders>
            <w:shd w:val="clear" w:color="auto" w:fill="auto"/>
            <w:noWrap/>
            <w:vAlign w:val="bottom"/>
            <w:hideMark/>
          </w:tcPr>
          <w:p w:rsidR="00B523B6" w:rsidRPr="00B523B6" w:rsidRDefault="00B523B6" w:rsidP="00B523B6">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B523B6" w:rsidRPr="00B523B6" w:rsidRDefault="00B523B6" w:rsidP="00B523B6">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B523B6" w:rsidRPr="00B523B6" w:rsidRDefault="00B523B6" w:rsidP="00B523B6">
            <w:pPr>
              <w:spacing w:after="0" w:line="240" w:lineRule="auto"/>
              <w:rPr>
                <w:rFonts w:ascii="Verdana" w:eastAsia="Times New Roman" w:hAnsi="Verdana" w:cs="Tahoma"/>
                <w:color w:val="000000"/>
                <w:sz w:val="16"/>
                <w:szCs w:val="16"/>
                <w:lang w:eastAsia="ru-RU"/>
              </w:rPr>
            </w:pPr>
          </w:p>
        </w:tc>
        <w:tc>
          <w:tcPr>
            <w:tcW w:w="848" w:type="dxa"/>
            <w:tcBorders>
              <w:top w:val="nil"/>
              <w:left w:val="nil"/>
              <w:bottom w:val="nil"/>
              <w:right w:val="nil"/>
            </w:tcBorders>
            <w:shd w:val="clear" w:color="auto" w:fill="auto"/>
            <w:noWrap/>
            <w:vAlign w:val="bottom"/>
            <w:hideMark/>
          </w:tcPr>
          <w:p w:rsidR="00B523B6" w:rsidRPr="00B523B6" w:rsidRDefault="00B523B6" w:rsidP="00B523B6">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B523B6" w:rsidRPr="00B523B6" w:rsidRDefault="00B523B6" w:rsidP="00B523B6">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B523B6" w:rsidRPr="00B523B6" w:rsidRDefault="00B523B6" w:rsidP="00B523B6">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B523B6" w:rsidRPr="00B523B6" w:rsidRDefault="00B523B6" w:rsidP="00B523B6">
            <w:pPr>
              <w:spacing w:after="0" w:line="240" w:lineRule="auto"/>
              <w:rPr>
                <w:rFonts w:ascii="Verdana" w:eastAsia="Times New Roman" w:hAnsi="Verdana" w:cs="Tahoma"/>
                <w:color w:val="000000"/>
                <w:sz w:val="16"/>
                <w:szCs w:val="16"/>
                <w:lang w:eastAsia="ru-RU"/>
              </w:rPr>
            </w:pPr>
          </w:p>
        </w:tc>
      </w:tr>
      <w:tr w:rsidR="00B523B6" w:rsidRPr="00B523B6" w:rsidTr="00B523B6">
        <w:trPr>
          <w:trHeight w:val="210"/>
        </w:trPr>
        <w:tc>
          <w:tcPr>
            <w:tcW w:w="2348" w:type="dxa"/>
            <w:gridSpan w:val="2"/>
            <w:tcBorders>
              <w:top w:val="single" w:sz="4" w:space="0" w:color="auto"/>
              <w:left w:val="single" w:sz="4" w:space="0" w:color="auto"/>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b/>
                <w:bCs/>
                <w:sz w:val="16"/>
                <w:szCs w:val="16"/>
                <w:lang w:eastAsia="ru-RU"/>
              </w:rPr>
            </w:pPr>
            <w:r w:rsidRPr="00B523B6">
              <w:rPr>
                <w:rFonts w:ascii="Verdana" w:eastAsia="Times New Roman" w:hAnsi="Verdana" w:cs="Tahoma"/>
                <w:b/>
                <w:bCs/>
                <w:sz w:val="16"/>
                <w:szCs w:val="16"/>
                <w:lang w:eastAsia="ru-RU"/>
              </w:rPr>
              <w:t>Unit Costs</w:t>
            </w:r>
          </w:p>
        </w:tc>
        <w:tc>
          <w:tcPr>
            <w:tcW w:w="180" w:type="dxa"/>
            <w:tcBorders>
              <w:top w:val="single" w:sz="4" w:space="0" w:color="auto"/>
              <w:left w:val="nil"/>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sz w:val="16"/>
                <w:szCs w:val="16"/>
                <w:lang w:eastAsia="ru-RU"/>
              </w:rPr>
            </w:pPr>
            <w:r w:rsidRPr="00B523B6">
              <w:rPr>
                <w:rFonts w:ascii="Verdana" w:eastAsia="Times New Roman" w:hAnsi="Verdana" w:cs="Tahoma"/>
                <w:sz w:val="16"/>
                <w:szCs w:val="16"/>
                <w:lang w:eastAsia="ru-RU"/>
              </w:rPr>
              <w:t> </w:t>
            </w:r>
          </w:p>
        </w:tc>
        <w:tc>
          <w:tcPr>
            <w:tcW w:w="848" w:type="dxa"/>
            <w:tcBorders>
              <w:top w:val="single" w:sz="4" w:space="0" w:color="auto"/>
              <w:left w:val="nil"/>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sz w:val="16"/>
                <w:szCs w:val="16"/>
                <w:lang w:eastAsia="ru-RU"/>
              </w:rPr>
            </w:pPr>
            <w:r w:rsidRPr="00B523B6">
              <w:rPr>
                <w:rFonts w:ascii="Verdana" w:eastAsia="Times New Roman" w:hAnsi="Verdana" w:cs="Tahoma"/>
                <w:sz w:val="16"/>
                <w:szCs w:val="16"/>
                <w:lang w:eastAsia="ru-RU"/>
              </w:rPr>
              <w:t> </w:t>
            </w:r>
          </w:p>
        </w:tc>
        <w:tc>
          <w:tcPr>
            <w:tcW w:w="1308" w:type="dxa"/>
            <w:tcBorders>
              <w:top w:val="single" w:sz="4" w:space="0" w:color="auto"/>
              <w:left w:val="nil"/>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b/>
                <w:bCs/>
                <w:sz w:val="16"/>
                <w:szCs w:val="16"/>
                <w:lang w:eastAsia="ru-RU"/>
              </w:rPr>
            </w:pPr>
            <w:r w:rsidRPr="00B523B6">
              <w:rPr>
                <w:rFonts w:ascii="Verdana" w:eastAsia="Times New Roman" w:hAnsi="Verdana" w:cs="Tahoma"/>
                <w:b/>
                <w:bCs/>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b/>
                <w:bCs/>
                <w:sz w:val="16"/>
                <w:szCs w:val="16"/>
                <w:lang w:eastAsia="ru-RU"/>
              </w:rPr>
            </w:pPr>
            <w:r w:rsidRPr="00B523B6">
              <w:rPr>
                <w:rFonts w:ascii="Verdana" w:eastAsia="Times New Roman" w:hAnsi="Verdana" w:cs="Tahoma"/>
                <w:b/>
                <w:bCs/>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B523B6" w:rsidRPr="00B523B6" w:rsidRDefault="00B523B6" w:rsidP="00B523B6">
            <w:pPr>
              <w:spacing w:after="0" w:line="240" w:lineRule="auto"/>
              <w:jc w:val="right"/>
              <w:rPr>
                <w:rFonts w:ascii="Verdana" w:eastAsia="Times New Roman" w:hAnsi="Verdana" w:cs="Tahoma"/>
                <w:b/>
                <w:bCs/>
                <w:sz w:val="16"/>
                <w:szCs w:val="16"/>
                <w:lang w:eastAsia="ru-RU"/>
              </w:rPr>
            </w:pPr>
            <w:r w:rsidRPr="00B523B6">
              <w:rPr>
                <w:rFonts w:ascii="Verdana" w:eastAsia="Times New Roman" w:hAnsi="Verdana" w:cs="Tahoma"/>
                <w:b/>
                <w:bCs/>
                <w:sz w:val="16"/>
                <w:szCs w:val="16"/>
                <w:lang w:eastAsia="ru-RU"/>
              </w:rPr>
              <w:t>238</w:t>
            </w:r>
          </w:p>
        </w:tc>
      </w:tr>
      <w:tr w:rsidR="00B523B6" w:rsidRPr="00B523B6" w:rsidTr="00B523B6">
        <w:trPr>
          <w:trHeight w:val="210"/>
        </w:trPr>
        <w:tc>
          <w:tcPr>
            <w:tcW w:w="2528" w:type="dxa"/>
            <w:gridSpan w:val="3"/>
            <w:tcBorders>
              <w:top w:val="single" w:sz="4" w:space="0" w:color="auto"/>
              <w:left w:val="single" w:sz="4" w:space="0" w:color="auto"/>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sz w:val="16"/>
                <w:szCs w:val="16"/>
                <w:lang w:eastAsia="ru-RU"/>
              </w:rPr>
            </w:pPr>
            <w:r w:rsidRPr="00B523B6">
              <w:rPr>
                <w:rFonts w:ascii="Verdana" w:eastAsia="Times New Roman" w:hAnsi="Verdana" w:cs="Tahoma"/>
                <w:sz w:val="16"/>
                <w:szCs w:val="16"/>
                <w:lang w:eastAsia="ru-RU"/>
              </w:rPr>
              <w:t>Unit Variable Costs</w:t>
            </w:r>
          </w:p>
        </w:tc>
        <w:tc>
          <w:tcPr>
            <w:tcW w:w="848" w:type="dxa"/>
            <w:tcBorders>
              <w:top w:val="nil"/>
              <w:left w:val="nil"/>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sz w:val="16"/>
                <w:szCs w:val="16"/>
                <w:lang w:eastAsia="ru-RU"/>
              </w:rPr>
            </w:pPr>
            <w:r w:rsidRPr="00B523B6">
              <w:rPr>
                <w:rFonts w:ascii="Verdana" w:eastAsia="Times New Roman" w:hAnsi="Verdana" w:cs="Tahoma"/>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sz w:val="16"/>
                <w:szCs w:val="16"/>
                <w:lang w:eastAsia="ru-RU"/>
              </w:rPr>
            </w:pPr>
            <w:r w:rsidRPr="00B523B6">
              <w:rPr>
                <w:rFonts w:ascii="Verdana" w:eastAsia="Times New Roman" w:hAnsi="Verdana" w:cs="Tahoma"/>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sz w:val="16"/>
                <w:szCs w:val="16"/>
                <w:lang w:eastAsia="ru-RU"/>
              </w:rPr>
            </w:pPr>
            <w:r w:rsidRPr="00B523B6">
              <w:rPr>
                <w:rFonts w:ascii="Verdana" w:eastAsia="Times New Roman" w:hAnsi="Verdana" w:cs="Tahoma"/>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B523B6" w:rsidRPr="00B523B6" w:rsidRDefault="00B523B6" w:rsidP="00B523B6">
            <w:pPr>
              <w:spacing w:after="0" w:line="240" w:lineRule="auto"/>
              <w:jc w:val="right"/>
              <w:rPr>
                <w:rFonts w:ascii="Verdana" w:eastAsia="Times New Roman" w:hAnsi="Verdana" w:cs="Tahoma"/>
                <w:sz w:val="16"/>
                <w:szCs w:val="16"/>
                <w:lang w:eastAsia="ru-RU"/>
              </w:rPr>
            </w:pPr>
            <w:r w:rsidRPr="00B523B6">
              <w:rPr>
                <w:rFonts w:ascii="Verdana" w:eastAsia="Times New Roman" w:hAnsi="Verdana" w:cs="Tahoma"/>
                <w:sz w:val="16"/>
                <w:szCs w:val="16"/>
                <w:lang w:eastAsia="ru-RU"/>
              </w:rPr>
              <w:t>150</w:t>
            </w:r>
          </w:p>
        </w:tc>
      </w:tr>
      <w:tr w:rsidR="00B523B6" w:rsidRPr="00B523B6" w:rsidTr="00B523B6">
        <w:trPr>
          <w:trHeight w:val="210"/>
        </w:trPr>
        <w:tc>
          <w:tcPr>
            <w:tcW w:w="2348" w:type="dxa"/>
            <w:gridSpan w:val="2"/>
            <w:tcBorders>
              <w:top w:val="single" w:sz="4" w:space="0" w:color="auto"/>
              <w:left w:val="single" w:sz="4" w:space="0" w:color="auto"/>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sz w:val="16"/>
                <w:szCs w:val="16"/>
                <w:lang w:eastAsia="ru-RU"/>
              </w:rPr>
            </w:pPr>
            <w:r w:rsidRPr="00B523B6">
              <w:rPr>
                <w:rFonts w:ascii="Verdana" w:eastAsia="Times New Roman" w:hAnsi="Verdana" w:cs="Tahoma"/>
                <w:sz w:val="16"/>
                <w:szCs w:val="16"/>
                <w:lang w:eastAsia="ru-RU"/>
              </w:rPr>
              <w:t>Unit Fixed Costs</w:t>
            </w:r>
          </w:p>
        </w:tc>
        <w:tc>
          <w:tcPr>
            <w:tcW w:w="180" w:type="dxa"/>
            <w:tcBorders>
              <w:top w:val="nil"/>
              <w:left w:val="nil"/>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sz w:val="16"/>
                <w:szCs w:val="16"/>
                <w:lang w:eastAsia="ru-RU"/>
              </w:rPr>
            </w:pPr>
            <w:r w:rsidRPr="00B523B6">
              <w:rPr>
                <w:rFonts w:ascii="Verdana" w:eastAsia="Times New Roman" w:hAnsi="Verdana" w:cs="Tahoma"/>
                <w:sz w:val="16"/>
                <w:szCs w:val="16"/>
                <w:lang w:eastAsia="ru-RU"/>
              </w:rPr>
              <w:t> </w:t>
            </w:r>
          </w:p>
        </w:tc>
        <w:tc>
          <w:tcPr>
            <w:tcW w:w="848" w:type="dxa"/>
            <w:tcBorders>
              <w:top w:val="nil"/>
              <w:left w:val="nil"/>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sz w:val="16"/>
                <w:szCs w:val="16"/>
                <w:lang w:eastAsia="ru-RU"/>
              </w:rPr>
            </w:pPr>
            <w:r w:rsidRPr="00B523B6">
              <w:rPr>
                <w:rFonts w:ascii="Verdana" w:eastAsia="Times New Roman" w:hAnsi="Verdana" w:cs="Tahoma"/>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sz w:val="16"/>
                <w:szCs w:val="16"/>
                <w:lang w:eastAsia="ru-RU"/>
              </w:rPr>
            </w:pPr>
            <w:r w:rsidRPr="00B523B6">
              <w:rPr>
                <w:rFonts w:ascii="Verdana" w:eastAsia="Times New Roman" w:hAnsi="Verdana" w:cs="Tahoma"/>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sz w:val="16"/>
                <w:szCs w:val="16"/>
                <w:lang w:eastAsia="ru-RU"/>
              </w:rPr>
            </w:pPr>
            <w:r w:rsidRPr="00B523B6">
              <w:rPr>
                <w:rFonts w:ascii="Verdana" w:eastAsia="Times New Roman" w:hAnsi="Verdana" w:cs="Tahoma"/>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B523B6" w:rsidRPr="00B523B6" w:rsidRDefault="00B523B6" w:rsidP="00B523B6">
            <w:pPr>
              <w:spacing w:after="0" w:line="240" w:lineRule="auto"/>
              <w:jc w:val="right"/>
              <w:rPr>
                <w:rFonts w:ascii="Verdana" w:eastAsia="Times New Roman" w:hAnsi="Verdana" w:cs="Tahoma"/>
                <w:sz w:val="16"/>
                <w:szCs w:val="16"/>
                <w:lang w:eastAsia="ru-RU"/>
              </w:rPr>
            </w:pPr>
            <w:r w:rsidRPr="00B523B6">
              <w:rPr>
                <w:rFonts w:ascii="Verdana" w:eastAsia="Times New Roman" w:hAnsi="Verdana" w:cs="Tahoma"/>
                <w:sz w:val="16"/>
                <w:szCs w:val="16"/>
                <w:lang w:eastAsia="ru-RU"/>
              </w:rPr>
              <w:t>88</w:t>
            </w:r>
          </w:p>
        </w:tc>
      </w:tr>
      <w:tr w:rsidR="00B523B6" w:rsidRPr="00B523B6" w:rsidTr="00B523B6">
        <w:trPr>
          <w:trHeight w:val="210"/>
        </w:trPr>
        <w:tc>
          <w:tcPr>
            <w:tcW w:w="2168" w:type="dxa"/>
            <w:tcBorders>
              <w:top w:val="nil"/>
              <w:left w:val="nil"/>
              <w:bottom w:val="nil"/>
              <w:right w:val="nil"/>
            </w:tcBorders>
            <w:shd w:val="clear" w:color="auto" w:fill="auto"/>
            <w:noWrap/>
            <w:vAlign w:val="bottom"/>
            <w:hideMark/>
          </w:tcPr>
          <w:p w:rsidR="00B523B6" w:rsidRPr="00B523B6" w:rsidRDefault="00B523B6" w:rsidP="00B523B6">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B523B6" w:rsidRPr="00B523B6" w:rsidRDefault="00B523B6" w:rsidP="00B523B6">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B523B6" w:rsidRPr="00B523B6" w:rsidRDefault="00B523B6" w:rsidP="00B523B6">
            <w:pPr>
              <w:spacing w:after="0" w:line="240" w:lineRule="auto"/>
              <w:rPr>
                <w:rFonts w:ascii="Verdana" w:eastAsia="Times New Roman" w:hAnsi="Verdana" w:cs="Tahoma"/>
                <w:color w:val="000000"/>
                <w:sz w:val="16"/>
                <w:szCs w:val="16"/>
                <w:lang w:eastAsia="ru-RU"/>
              </w:rPr>
            </w:pPr>
          </w:p>
        </w:tc>
        <w:tc>
          <w:tcPr>
            <w:tcW w:w="848" w:type="dxa"/>
            <w:tcBorders>
              <w:top w:val="nil"/>
              <w:left w:val="nil"/>
              <w:bottom w:val="nil"/>
              <w:right w:val="nil"/>
            </w:tcBorders>
            <w:shd w:val="clear" w:color="auto" w:fill="auto"/>
            <w:noWrap/>
            <w:vAlign w:val="bottom"/>
            <w:hideMark/>
          </w:tcPr>
          <w:p w:rsidR="00B523B6" w:rsidRPr="00B523B6" w:rsidRDefault="00B523B6" w:rsidP="00B523B6">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B523B6" w:rsidRPr="00B523B6" w:rsidRDefault="00B523B6" w:rsidP="00B523B6">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B523B6" w:rsidRPr="00B523B6" w:rsidRDefault="00B523B6" w:rsidP="00B523B6">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B523B6" w:rsidRPr="00B523B6" w:rsidRDefault="00B523B6" w:rsidP="00B523B6">
            <w:pPr>
              <w:spacing w:after="0" w:line="240" w:lineRule="auto"/>
              <w:rPr>
                <w:rFonts w:ascii="Verdana" w:eastAsia="Times New Roman" w:hAnsi="Verdana" w:cs="Tahoma"/>
                <w:color w:val="000000"/>
                <w:sz w:val="16"/>
                <w:szCs w:val="16"/>
                <w:lang w:eastAsia="ru-RU"/>
              </w:rPr>
            </w:pPr>
          </w:p>
        </w:tc>
      </w:tr>
      <w:tr w:rsidR="00B523B6" w:rsidRPr="00B523B6" w:rsidTr="00B523B6">
        <w:trPr>
          <w:trHeight w:val="210"/>
        </w:trPr>
        <w:tc>
          <w:tcPr>
            <w:tcW w:w="2528" w:type="dxa"/>
            <w:gridSpan w:val="3"/>
            <w:tcBorders>
              <w:top w:val="single" w:sz="4" w:space="0" w:color="auto"/>
              <w:left w:val="single" w:sz="4" w:space="0" w:color="auto"/>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b/>
                <w:bCs/>
                <w:sz w:val="16"/>
                <w:szCs w:val="16"/>
                <w:lang w:eastAsia="ru-RU"/>
              </w:rPr>
            </w:pPr>
            <w:r w:rsidRPr="00B523B6">
              <w:rPr>
                <w:rFonts w:ascii="Verdana" w:eastAsia="Times New Roman" w:hAnsi="Verdana" w:cs="Tahoma"/>
                <w:b/>
                <w:bCs/>
                <w:sz w:val="16"/>
                <w:szCs w:val="16"/>
                <w:lang w:eastAsia="ru-RU"/>
              </w:rPr>
              <w:t>Contribution Margin</w:t>
            </w:r>
          </w:p>
        </w:tc>
        <w:tc>
          <w:tcPr>
            <w:tcW w:w="848" w:type="dxa"/>
            <w:tcBorders>
              <w:top w:val="single" w:sz="4" w:space="0" w:color="auto"/>
              <w:left w:val="nil"/>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color w:val="FFFFFF"/>
                <w:sz w:val="16"/>
                <w:szCs w:val="16"/>
                <w:lang w:eastAsia="ru-RU"/>
              </w:rPr>
            </w:pPr>
            <w:r w:rsidRPr="00B523B6">
              <w:rPr>
                <w:rFonts w:ascii="Verdana" w:eastAsia="Times New Roman" w:hAnsi="Verdana" w:cs="Tahoma"/>
                <w:color w:val="FFFFFF"/>
                <w:sz w:val="16"/>
                <w:szCs w:val="16"/>
                <w:lang w:eastAsia="ru-RU"/>
              </w:rPr>
              <w:t> </w:t>
            </w:r>
          </w:p>
        </w:tc>
        <w:tc>
          <w:tcPr>
            <w:tcW w:w="1308" w:type="dxa"/>
            <w:tcBorders>
              <w:top w:val="single" w:sz="4" w:space="0" w:color="auto"/>
              <w:left w:val="nil"/>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color w:val="FFFFFF"/>
                <w:sz w:val="16"/>
                <w:szCs w:val="16"/>
                <w:lang w:eastAsia="ru-RU"/>
              </w:rPr>
            </w:pPr>
            <w:r w:rsidRPr="00B523B6">
              <w:rPr>
                <w:rFonts w:ascii="Verdana" w:eastAsia="Times New Roman" w:hAnsi="Verdana" w:cs="Tahoma"/>
                <w:color w:val="FFFFFF"/>
                <w:sz w:val="16"/>
                <w:szCs w:val="16"/>
                <w:lang w:eastAsia="ru-RU"/>
              </w:rPr>
              <w:t> </w:t>
            </w:r>
          </w:p>
        </w:tc>
        <w:tc>
          <w:tcPr>
            <w:tcW w:w="1308" w:type="dxa"/>
            <w:tcBorders>
              <w:top w:val="single" w:sz="4" w:space="0" w:color="auto"/>
              <w:left w:val="nil"/>
              <w:bottom w:val="single" w:sz="4" w:space="0" w:color="auto"/>
              <w:right w:val="nil"/>
            </w:tcBorders>
            <w:shd w:val="clear" w:color="000000" w:fill="FF0000"/>
            <w:noWrap/>
            <w:vAlign w:val="bottom"/>
            <w:hideMark/>
          </w:tcPr>
          <w:p w:rsidR="00B523B6" w:rsidRPr="00B523B6" w:rsidRDefault="00B523B6" w:rsidP="00B523B6">
            <w:pPr>
              <w:spacing w:after="0" w:line="240" w:lineRule="auto"/>
              <w:jc w:val="right"/>
              <w:rPr>
                <w:rFonts w:ascii="Verdana" w:eastAsia="Times New Roman" w:hAnsi="Verdana" w:cs="Tahoma"/>
                <w:color w:val="FFCCFF"/>
                <w:sz w:val="16"/>
                <w:szCs w:val="16"/>
                <w:lang w:eastAsia="ru-RU"/>
              </w:rPr>
            </w:pPr>
            <w:r w:rsidRPr="00B523B6">
              <w:rPr>
                <w:rFonts w:ascii="Verdana" w:eastAsia="Times New Roman" w:hAnsi="Verdana" w:cs="Tahoma"/>
                <w:color w:val="FFCCFF"/>
                <w:sz w:val="16"/>
                <w:szCs w:val="16"/>
                <w:lang w:eastAsia="ru-RU"/>
              </w:rPr>
              <w:t>40,00%</w:t>
            </w:r>
          </w:p>
        </w:tc>
        <w:tc>
          <w:tcPr>
            <w:tcW w:w="1308"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rsidR="00B523B6" w:rsidRPr="00B523B6" w:rsidRDefault="00B523B6" w:rsidP="00B523B6">
            <w:pPr>
              <w:spacing w:after="0" w:line="240" w:lineRule="auto"/>
              <w:jc w:val="right"/>
              <w:rPr>
                <w:rFonts w:ascii="Verdana" w:eastAsia="Times New Roman" w:hAnsi="Verdana" w:cs="Tahoma"/>
                <w:b/>
                <w:bCs/>
                <w:sz w:val="16"/>
                <w:szCs w:val="16"/>
                <w:lang w:eastAsia="ru-RU"/>
              </w:rPr>
            </w:pPr>
            <w:r w:rsidRPr="00B523B6">
              <w:rPr>
                <w:rFonts w:ascii="Verdana" w:eastAsia="Times New Roman" w:hAnsi="Verdana" w:cs="Tahoma"/>
                <w:b/>
                <w:bCs/>
                <w:sz w:val="16"/>
                <w:szCs w:val="16"/>
                <w:lang w:eastAsia="ru-RU"/>
              </w:rPr>
              <w:t>40 000</w:t>
            </w:r>
          </w:p>
        </w:tc>
      </w:tr>
      <w:tr w:rsidR="00B523B6" w:rsidRPr="00B523B6" w:rsidTr="00B523B6">
        <w:trPr>
          <w:trHeight w:val="210"/>
        </w:trPr>
        <w:tc>
          <w:tcPr>
            <w:tcW w:w="2528" w:type="dxa"/>
            <w:gridSpan w:val="3"/>
            <w:tcBorders>
              <w:top w:val="single" w:sz="4" w:space="0" w:color="auto"/>
              <w:left w:val="single" w:sz="4" w:space="0" w:color="auto"/>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sz w:val="16"/>
                <w:szCs w:val="16"/>
                <w:lang w:eastAsia="ru-RU"/>
              </w:rPr>
            </w:pPr>
            <w:r w:rsidRPr="00B523B6">
              <w:rPr>
                <w:rFonts w:ascii="Verdana" w:eastAsia="Times New Roman" w:hAnsi="Verdana" w:cs="Tahoma"/>
                <w:sz w:val="16"/>
                <w:szCs w:val="16"/>
                <w:lang w:eastAsia="ru-RU"/>
              </w:rPr>
              <w:t>Unit Contribution Margin</w:t>
            </w:r>
          </w:p>
        </w:tc>
        <w:tc>
          <w:tcPr>
            <w:tcW w:w="848" w:type="dxa"/>
            <w:tcBorders>
              <w:top w:val="nil"/>
              <w:left w:val="nil"/>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color w:val="000000"/>
                <w:sz w:val="16"/>
                <w:szCs w:val="16"/>
                <w:lang w:eastAsia="ru-RU"/>
              </w:rPr>
            </w:pPr>
            <w:r w:rsidRPr="00B523B6">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color w:val="000000"/>
                <w:sz w:val="16"/>
                <w:szCs w:val="16"/>
                <w:lang w:eastAsia="ru-RU"/>
              </w:rPr>
            </w:pPr>
            <w:r w:rsidRPr="00B523B6">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color w:val="000000"/>
                <w:sz w:val="16"/>
                <w:szCs w:val="16"/>
                <w:lang w:eastAsia="ru-RU"/>
              </w:rPr>
            </w:pPr>
            <w:r w:rsidRPr="00B523B6">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B523B6" w:rsidRPr="00B523B6" w:rsidRDefault="00B523B6" w:rsidP="00B523B6">
            <w:pPr>
              <w:spacing w:after="0" w:line="240" w:lineRule="auto"/>
              <w:jc w:val="right"/>
              <w:rPr>
                <w:rFonts w:ascii="Verdana" w:eastAsia="Times New Roman" w:hAnsi="Verdana" w:cs="Tahoma"/>
                <w:sz w:val="16"/>
                <w:szCs w:val="16"/>
                <w:lang w:eastAsia="ru-RU"/>
              </w:rPr>
            </w:pPr>
            <w:r w:rsidRPr="00B523B6">
              <w:rPr>
                <w:rFonts w:ascii="Verdana" w:eastAsia="Times New Roman" w:hAnsi="Verdana" w:cs="Tahoma"/>
                <w:sz w:val="16"/>
                <w:szCs w:val="16"/>
                <w:lang w:eastAsia="ru-RU"/>
              </w:rPr>
              <w:t>100</w:t>
            </w:r>
          </w:p>
        </w:tc>
      </w:tr>
      <w:tr w:rsidR="00B523B6" w:rsidRPr="00B523B6" w:rsidTr="00B523B6">
        <w:trPr>
          <w:trHeight w:val="210"/>
        </w:trPr>
        <w:tc>
          <w:tcPr>
            <w:tcW w:w="2168" w:type="dxa"/>
            <w:tcBorders>
              <w:top w:val="nil"/>
              <w:left w:val="single" w:sz="4" w:space="0" w:color="auto"/>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b/>
                <w:bCs/>
                <w:sz w:val="16"/>
                <w:szCs w:val="16"/>
                <w:lang w:eastAsia="ru-RU"/>
              </w:rPr>
            </w:pPr>
            <w:r w:rsidRPr="00B523B6">
              <w:rPr>
                <w:rFonts w:ascii="Verdana" w:eastAsia="Times New Roman" w:hAnsi="Verdana" w:cs="Tahoma"/>
                <w:b/>
                <w:bCs/>
                <w:sz w:val="16"/>
                <w:szCs w:val="16"/>
                <w:lang w:eastAsia="ru-RU"/>
              </w:rPr>
              <w:t>Profit</w:t>
            </w:r>
          </w:p>
        </w:tc>
        <w:tc>
          <w:tcPr>
            <w:tcW w:w="180" w:type="dxa"/>
            <w:tcBorders>
              <w:top w:val="nil"/>
              <w:left w:val="nil"/>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sz w:val="16"/>
                <w:szCs w:val="16"/>
                <w:lang w:eastAsia="ru-RU"/>
              </w:rPr>
            </w:pPr>
            <w:r w:rsidRPr="00B523B6">
              <w:rPr>
                <w:rFonts w:ascii="Verdana" w:eastAsia="Times New Roman" w:hAnsi="Verdana" w:cs="Tahoma"/>
                <w:sz w:val="16"/>
                <w:szCs w:val="16"/>
                <w:lang w:eastAsia="ru-RU"/>
              </w:rPr>
              <w:t> </w:t>
            </w:r>
          </w:p>
        </w:tc>
        <w:tc>
          <w:tcPr>
            <w:tcW w:w="180" w:type="dxa"/>
            <w:tcBorders>
              <w:top w:val="nil"/>
              <w:left w:val="nil"/>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sz w:val="16"/>
                <w:szCs w:val="16"/>
                <w:lang w:eastAsia="ru-RU"/>
              </w:rPr>
            </w:pPr>
            <w:r w:rsidRPr="00B523B6">
              <w:rPr>
                <w:rFonts w:ascii="Verdana" w:eastAsia="Times New Roman" w:hAnsi="Verdana" w:cs="Tahoma"/>
                <w:sz w:val="16"/>
                <w:szCs w:val="16"/>
                <w:lang w:eastAsia="ru-RU"/>
              </w:rPr>
              <w:t> </w:t>
            </w:r>
          </w:p>
        </w:tc>
        <w:tc>
          <w:tcPr>
            <w:tcW w:w="848" w:type="dxa"/>
            <w:tcBorders>
              <w:top w:val="nil"/>
              <w:left w:val="nil"/>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color w:val="FFFFFF"/>
                <w:sz w:val="16"/>
                <w:szCs w:val="16"/>
                <w:lang w:eastAsia="ru-RU"/>
              </w:rPr>
            </w:pPr>
            <w:r w:rsidRPr="00B523B6">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color w:val="FFFFFF"/>
                <w:sz w:val="16"/>
                <w:szCs w:val="16"/>
                <w:lang w:eastAsia="ru-RU"/>
              </w:rPr>
            </w:pPr>
            <w:r w:rsidRPr="00B523B6">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color w:val="FFFFFF"/>
                <w:sz w:val="16"/>
                <w:szCs w:val="16"/>
                <w:lang w:eastAsia="ru-RU"/>
              </w:rPr>
            </w:pPr>
            <w:r w:rsidRPr="00B523B6">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B523B6" w:rsidRPr="00B523B6" w:rsidRDefault="00B523B6" w:rsidP="00B523B6">
            <w:pPr>
              <w:spacing w:after="0" w:line="240" w:lineRule="auto"/>
              <w:jc w:val="right"/>
              <w:rPr>
                <w:rFonts w:ascii="Verdana" w:eastAsia="Times New Roman" w:hAnsi="Verdana" w:cs="Tahoma"/>
                <w:b/>
                <w:bCs/>
                <w:sz w:val="16"/>
                <w:szCs w:val="16"/>
                <w:lang w:eastAsia="ru-RU"/>
              </w:rPr>
            </w:pPr>
            <w:r w:rsidRPr="00B523B6">
              <w:rPr>
                <w:rFonts w:ascii="Verdana" w:eastAsia="Times New Roman" w:hAnsi="Verdana" w:cs="Tahoma"/>
                <w:b/>
                <w:bCs/>
                <w:sz w:val="16"/>
                <w:szCs w:val="16"/>
                <w:lang w:eastAsia="ru-RU"/>
              </w:rPr>
              <w:t>5 000</w:t>
            </w:r>
          </w:p>
        </w:tc>
      </w:tr>
      <w:tr w:rsidR="00B523B6" w:rsidRPr="00B523B6" w:rsidTr="00B523B6">
        <w:trPr>
          <w:trHeight w:val="210"/>
        </w:trPr>
        <w:tc>
          <w:tcPr>
            <w:tcW w:w="2348" w:type="dxa"/>
            <w:gridSpan w:val="2"/>
            <w:tcBorders>
              <w:top w:val="single" w:sz="4" w:space="0" w:color="auto"/>
              <w:left w:val="single" w:sz="4" w:space="0" w:color="auto"/>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sz w:val="16"/>
                <w:szCs w:val="16"/>
                <w:lang w:eastAsia="ru-RU"/>
              </w:rPr>
            </w:pPr>
            <w:r w:rsidRPr="00B523B6">
              <w:rPr>
                <w:rFonts w:ascii="Verdana" w:eastAsia="Times New Roman" w:hAnsi="Verdana" w:cs="Tahoma"/>
                <w:sz w:val="16"/>
                <w:szCs w:val="16"/>
                <w:lang w:eastAsia="ru-RU"/>
              </w:rPr>
              <w:t>Unit Profit</w:t>
            </w:r>
          </w:p>
        </w:tc>
        <w:tc>
          <w:tcPr>
            <w:tcW w:w="180" w:type="dxa"/>
            <w:tcBorders>
              <w:top w:val="nil"/>
              <w:left w:val="nil"/>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sz w:val="16"/>
                <w:szCs w:val="16"/>
                <w:lang w:eastAsia="ru-RU"/>
              </w:rPr>
            </w:pPr>
            <w:r w:rsidRPr="00B523B6">
              <w:rPr>
                <w:rFonts w:ascii="Verdana" w:eastAsia="Times New Roman" w:hAnsi="Verdana" w:cs="Tahoma"/>
                <w:sz w:val="16"/>
                <w:szCs w:val="16"/>
                <w:lang w:eastAsia="ru-RU"/>
              </w:rPr>
              <w:t> </w:t>
            </w:r>
          </w:p>
        </w:tc>
        <w:tc>
          <w:tcPr>
            <w:tcW w:w="848" w:type="dxa"/>
            <w:tcBorders>
              <w:top w:val="nil"/>
              <w:left w:val="nil"/>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color w:val="000000"/>
                <w:sz w:val="16"/>
                <w:szCs w:val="16"/>
                <w:lang w:eastAsia="ru-RU"/>
              </w:rPr>
            </w:pPr>
            <w:r w:rsidRPr="00B523B6">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color w:val="000000"/>
                <w:sz w:val="16"/>
                <w:szCs w:val="16"/>
                <w:lang w:eastAsia="ru-RU"/>
              </w:rPr>
            </w:pPr>
            <w:r w:rsidRPr="00B523B6">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color w:val="000000"/>
                <w:sz w:val="16"/>
                <w:szCs w:val="16"/>
                <w:lang w:eastAsia="ru-RU"/>
              </w:rPr>
            </w:pPr>
            <w:r w:rsidRPr="00B523B6">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B523B6" w:rsidRPr="00B523B6" w:rsidRDefault="00B523B6" w:rsidP="00B523B6">
            <w:pPr>
              <w:spacing w:after="0" w:line="240" w:lineRule="auto"/>
              <w:jc w:val="right"/>
              <w:rPr>
                <w:rFonts w:ascii="Verdana" w:eastAsia="Times New Roman" w:hAnsi="Verdana" w:cs="Tahoma"/>
                <w:sz w:val="16"/>
                <w:szCs w:val="16"/>
                <w:lang w:eastAsia="ru-RU"/>
              </w:rPr>
            </w:pPr>
            <w:r w:rsidRPr="00B523B6">
              <w:rPr>
                <w:rFonts w:ascii="Verdana" w:eastAsia="Times New Roman" w:hAnsi="Verdana" w:cs="Tahoma"/>
                <w:sz w:val="16"/>
                <w:szCs w:val="16"/>
                <w:lang w:eastAsia="ru-RU"/>
              </w:rPr>
              <w:t>12,5</w:t>
            </w:r>
          </w:p>
        </w:tc>
      </w:tr>
      <w:tr w:rsidR="00B523B6" w:rsidRPr="00B523B6" w:rsidTr="00B523B6">
        <w:trPr>
          <w:trHeight w:val="210"/>
        </w:trPr>
        <w:tc>
          <w:tcPr>
            <w:tcW w:w="3376" w:type="dxa"/>
            <w:gridSpan w:val="4"/>
            <w:tcBorders>
              <w:top w:val="single" w:sz="4" w:space="0" w:color="auto"/>
              <w:left w:val="single" w:sz="4" w:space="0" w:color="auto"/>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b/>
                <w:bCs/>
                <w:sz w:val="16"/>
                <w:szCs w:val="16"/>
                <w:lang w:val="en-US" w:eastAsia="ru-RU"/>
              </w:rPr>
            </w:pPr>
            <w:r w:rsidRPr="00B523B6">
              <w:rPr>
                <w:rFonts w:ascii="Verdana" w:eastAsia="Times New Roman" w:hAnsi="Verdana" w:cs="Tahoma"/>
                <w:b/>
                <w:bCs/>
                <w:sz w:val="16"/>
                <w:szCs w:val="16"/>
                <w:lang w:val="en-US" w:eastAsia="ru-RU"/>
              </w:rPr>
              <w:t>PBE (Point of Break-even)</w:t>
            </w:r>
          </w:p>
        </w:tc>
        <w:tc>
          <w:tcPr>
            <w:tcW w:w="1308" w:type="dxa"/>
            <w:tcBorders>
              <w:top w:val="nil"/>
              <w:left w:val="nil"/>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color w:val="FFFFFF"/>
                <w:sz w:val="16"/>
                <w:szCs w:val="16"/>
                <w:lang w:val="en-US" w:eastAsia="ru-RU"/>
              </w:rPr>
            </w:pPr>
            <w:r w:rsidRPr="00B523B6">
              <w:rPr>
                <w:rFonts w:ascii="Verdana" w:eastAsia="Times New Roman" w:hAnsi="Verdana" w:cs="Tahoma"/>
                <w:color w:val="FFFFFF"/>
                <w:sz w:val="16"/>
                <w:szCs w:val="16"/>
                <w:lang w:val="en-US" w:eastAsia="ru-RU"/>
              </w:rPr>
              <w:t> </w:t>
            </w:r>
          </w:p>
        </w:tc>
        <w:tc>
          <w:tcPr>
            <w:tcW w:w="1308" w:type="dxa"/>
            <w:tcBorders>
              <w:top w:val="nil"/>
              <w:left w:val="nil"/>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b/>
                <w:bCs/>
                <w:color w:val="FFCCFF"/>
                <w:sz w:val="16"/>
                <w:szCs w:val="16"/>
                <w:lang w:eastAsia="ru-RU"/>
              </w:rPr>
            </w:pPr>
            <w:r w:rsidRPr="00B523B6">
              <w:rPr>
                <w:rFonts w:ascii="Verdana" w:eastAsia="Times New Roman" w:hAnsi="Verdana" w:cs="Tahoma"/>
                <w:b/>
                <w:bCs/>
                <w:color w:val="FFCCFF"/>
                <w:sz w:val="16"/>
                <w:szCs w:val="16"/>
                <w:lang w:eastAsia="ru-RU"/>
              </w:rPr>
              <w:t>$</w:t>
            </w:r>
          </w:p>
        </w:tc>
        <w:tc>
          <w:tcPr>
            <w:tcW w:w="1308" w:type="dxa"/>
            <w:tcBorders>
              <w:top w:val="nil"/>
              <w:left w:val="single" w:sz="4" w:space="0" w:color="auto"/>
              <w:bottom w:val="single" w:sz="4" w:space="0" w:color="auto"/>
              <w:right w:val="single" w:sz="4" w:space="0" w:color="auto"/>
            </w:tcBorders>
            <w:shd w:val="clear" w:color="000000" w:fill="FF0000"/>
            <w:noWrap/>
            <w:vAlign w:val="bottom"/>
            <w:hideMark/>
          </w:tcPr>
          <w:p w:rsidR="00B523B6" w:rsidRPr="00B523B6" w:rsidRDefault="00B523B6" w:rsidP="00B523B6">
            <w:pPr>
              <w:spacing w:after="0" w:line="240" w:lineRule="auto"/>
              <w:jc w:val="right"/>
              <w:rPr>
                <w:rFonts w:ascii="Verdana" w:eastAsia="Times New Roman" w:hAnsi="Verdana" w:cs="Tahoma"/>
                <w:b/>
                <w:bCs/>
                <w:sz w:val="16"/>
                <w:szCs w:val="16"/>
                <w:lang w:eastAsia="ru-RU"/>
              </w:rPr>
            </w:pPr>
            <w:r w:rsidRPr="00B523B6">
              <w:rPr>
                <w:rFonts w:ascii="Verdana" w:eastAsia="Times New Roman" w:hAnsi="Verdana" w:cs="Tahoma"/>
                <w:b/>
                <w:bCs/>
                <w:sz w:val="16"/>
                <w:szCs w:val="16"/>
                <w:lang w:eastAsia="ru-RU"/>
              </w:rPr>
              <w:t>87 500</w:t>
            </w:r>
          </w:p>
        </w:tc>
      </w:tr>
      <w:tr w:rsidR="00B523B6" w:rsidRPr="00B523B6" w:rsidTr="00B523B6">
        <w:trPr>
          <w:trHeight w:val="210"/>
        </w:trPr>
        <w:tc>
          <w:tcPr>
            <w:tcW w:w="3376" w:type="dxa"/>
            <w:gridSpan w:val="4"/>
            <w:tcBorders>
              <w:top w:val="single" w:sz="4" w:space="0" w:color="auto"/>
              <w:left w:val="single" w:sz="4" w:space="0" w:color="auto"/>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b/>
                <w:bCs/>
                <w:sz w:val="16"/>
                <w:szCs w:val="16"/>
                <w:lang w:val="en-US" w:eastAsia="ru-RU"/>
              </w:rPr>
            </w:pPr>
            <w:r w:rsidRPr="00B523B6">
              <w:rPr>
                <w:rFonts w:ascii="Verdana" w:eastAsia="Times New Roman" w:hAnsi="Verdana" w:cs="Tahoma"/>
                <w:b/>
                <w:bCs/>
                <w:sz w:val="16"/>
                <w:szCs w:val="16"/>
                <w:lang w:val="en-US" w:eastAsia="ru-RU"/>
              </w:rPr>
              <w:t>PBE (Point of Break-even)</w:t>
            </w:r>
          </w:p>
        </w:tc>
        <w:tc>
          <w:tcPr>
            <w:tcW w:w="1308" w:type="dxa"/>
            <w:tcBorders>
              <w:top w:val="nil"/>
              <w:left w:val="nil"/>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color w:val="FFFFFF"/>
                <w:sz w:val="16"/>
                <w:szCs w:val="16"/>
                <w:lang w:val="en-US" w:eastAsia="ru-RU"/>
              </w:rPr>
            </w:pPr>
            <w:r w:rsidRPr="00B523B6">
              <w:rPr>
                <w:rFonts w:ascii="Verdana" w:eastAsia="Times New Roman" w:hAnsi="Verdana" w:cs="Tahoma"/>
                <w:color w:val="FFFFFF"/>
                <w:sz w:val="16"/>
                <w:szCs w:val="16"/>
                <w:lang w:val="en-US" w:eastAsia="ru-RU"/>
              </w:rPr>
              <w:t> </w:t>
            </w:r>
          </w:p>
        </w:tc>
        <w:tc>
          <w:tcPr>
            <w:tcW w:w="1308" w:type="dxa"/>
            <w:tcBorders>
              <w:top w:val="nil"/>
              <w:left w:val="nil"/>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b/>
                <w:bCs/>
                <w:color w:val="FFCCFF"/>
                <w:sz w:val="16"/>
                <w:szCs w:val="16"/>
                <w:lang w:eastAsia="ru-RU"/>
              </w:rPr>
            </w:pPr>
            <w:r w:rsidRPr="00B523B6">
              <w:rPr>
                <w:rFonts w:ascii="Verdana" w:eastAsia="Times New Roman" w:hAnsi="Verdana" w:cs="Tahoma"/>
                <w:b/>
                <w:bCs/>
                <w:color w:val="FFCCFF"/>
                <w:sz w:val="16"/>
                <w:szCs w:val="16"/>
                <w:lang w:eastAsia="ru-RU"/>
              </w:rPr>
              <w:t>шт.</w:t>
            </w:r>
          </w:p>
        </w:tc>
        <w:tc>
          <w:tcPr>
            <w:tcW w:w="1308" w:type="dxa"/>
            <w:tcBorders>
              <w:top w:val="nil"/>
              <w:left w:val="single" w:sz="4" w:space="0" w:color="auto"/>
              <w:bottom w:val="single" w:sz="4" w:space="0" w:color="auto"/>
              <w:right w:val="single" w:sz="4" w:space="0" w:color="auto"/>
            </w:tcBorders>
            <w:shd w:val="clear" w:color="000000" w:fill="FF0000"/>
            <w:noWrap/>
            <w:vAlign w:val="bottom"/>
            <w:hideMark/>
          </w:tcPr>
          <w:p w:rsidR="00B523B6" w:rsidRPr="00B523B6" w:rsidRDefault="00B523B6" w:rsidP="00B523B6">
            <w:pPr>
              <w:spacing w:after="0" w:line="240" w:lineRule="auto"/>
              <w:jc w:val="right"/>
              <w:rPr>
                <w:rFonts w:ascii="Verdana" w:eastAsia="Times New Roman" w:hAnsi="Verdana" w:cs="Tahoma"/>
                <w:b/>
                <w:bCs/>
                <w:sz w:val="16"/>
                <w:szCs w:val="16"/>
                <w:lang w:eastAsia="ru-RU"/>
              </w:rPr>
            </w:pPr>
            <w:r w:rsidRPr="00B523B6">
              <w:rPr>
                <w:rFonts w:ascii="Verdana" w:eastAsia="Times New Roman" w:hAnsi="Verdana" w:cs="Tahoma"/>
                <w:b/>
                <w:bCs/>
                <w:sz w:val="16"/>
                <w:szCs w:val="16"/>
                <w:lang w:eastAsia="ru-RU"/>
              </w:rPr>
              <w:t>350</w:t>
            </w:r>
          </w:p>
        </w:tc>
      </w:tr>
      <w:tr w:rsidR="00B523B6" w:rsidRPr="00B523B6" w:rsidTr="00B523B6">
        <w:trPr>
          <w:trHeight w:val="210"/>
        </w:trPr>
        <w:tc>
          <w:tcPr>
            <w:tcW w:w="2348" w:type="dxa"/>
            <w:gridSpan w:val="2"/>
            <w:tcBorders>
              <w:top w:val="single" w:sz="4" w:space="0" w:color="auto"/>
              <w:left w:val="single" w:sz="4" w:space="0" w:color="auto"/>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b/>
                <w:bCs/>
                <w:sz w:val="16"/>
                <w:szCs w:val="16"/>
                <w:lang w:eastAsia="ru-RU"/>
              </w:rPr>
            </w:pPr>
            <w:r w:rsidRPr="00B523B6">
              <w:rPr>
                <w:rFonts w:ascii="Verdana" w:eastAsia="Times New Roman" w:hAnsi="Verdana" w:cs="Tahoma"/>
                <w:b/>
                <w:bCs/>
                <w:sz w:val="16"/>
                <w:szCs w:val="16"/>
                <w:lang w:eastAsia="ru-RU"/>
              </w:rPr>
              <w:t>Stock of Safety</w:t>
            </w:r>
          </w:p>
        </w:tc>
        <w:tc>
          <w:tcPr>
            <w:tcW w:w="180" w:type="dxa"/>
            <w:tcBorders>
              <w:top w:val="nil"/>
              <w:left w:val="nil"/>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sz w:val="16"/>
                <w:szCs w:val="16"/>
                <w:lang w:eastAsia="ru-RU"/>
              </w:rPr>
            </w:pPr>
            <w:r w:rsidRPr="00B523B6">
              <w:rPr>
                <w:rFonts w:ascii="Verdana" w:eastAsia="Times New Roman" w:hAnsi="Verdana" w:cs="Tahoma"/>
                <w:sz w:val="16"/>
                <w:szCs w:val="16"/>
                <w:lang w:eastAsia="ru-RU"/>
              </w:rPr>
              <w:t> </w:t>
            </w:r>
          </w:p>
        </w:tc>
        <w:tc>
          <w:tcPr>
            <w:tcW w:w="848" w:type="dxa"/>
            <w:tcBorders>
              <w:top w:val="nil"/>
              <w:left w:val="nil"/>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color w:val="FFFFFF"/>
                <w:sz w:val="16"/>
                <w:szCs w:val="16"/>
                <w:lang w:eastAsia="ru-RU"/>
              </w:rPr>
            </w:pPr>
            <w:r w:rsidRPr="00B523B6">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color w:val="FFFFFF"/>
                <w:sz w:val="16"/>
                <w:szCs w:val="16"/>
                <w:lang w:eastAsia="ru-RU"/>
              </w:rPr>
            </w:pPr>
            <w:r w:rsidRPr="00B523B6">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color w:val="FFFFFF"/>
                <w:sz w:val="16"/>
                <w:szCs w:val="16"/>
                <w:lang w:eastAsia="ru-RU"/>
              </w:rPr>
            </w:pPr>
            <w:r w:rsidRPr="00B523B6">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B523B6" w:rsidRPr="00B523B6" w:rsidRDefault="00B523B6" w:rsidP="00B523B6">
            <w:pPr>
              <w:spacing w:after="0" w:line="240" w:lineRule="auto"/>
              <w:jc w:val="right"/>
              <w:rPr>
                <w:rFonts w:ascii="Verdana" w:eastAsia="Times New Roman" w:hAnsi="Verdana" w:cs="Tahoma"/>
                <w:b/>
                <w:bCs/>
                <w:sz w:val="16"/>
                <w:szCs w:val="16"/>
                <w:lang w:eastAsia="ru-RU"/>
              </w:rPr>
            </w:pPr>
            <w:r w:rsidRPr="00B523B6">
              <w:rPr>
                <w:rFonts w:ascii="Verdana" w:eastAsia="Times New Roman" w:hAnsi="Verdana" w:cs="Tahoma"/>
                <w:b/>
                <w:bCs/>
                <w:sz w:val="16"/>
                <w:szCs w:val="16"/>
                <w:lang w:eastAsia="ru-RU"/>
              </w:rPr>
              <w:t>12 500</w:t>
            </w:r>
          </w:p>
        </w:tc>
      </w:tr>
      <w:tr w:rsidR="00B523B6" w:rsidRPr="00B523B6" w:rsidTr="00B523B6">
        <w:trPr>
          <w:trHeight w:val="210"/>
        </w:trPr>
        <w:tc>
          <w:tcPr>
            <w:tcW w:w="2528" w:type="dxa"/>
            <w:gridSpan w:val="3"/>
            <w:tcBorders>
              <w:top w:val="single" w:sz="4" w:space="0" w:color="auto"/>
              <w:left w:val="single" w:sz="4" w:space="0" w:color="auto"/>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b/>
                <w:bCs/>
                <w:sz w:val="16"/>
                <w:szCs w:val="16"/>
                <w:lang w:eastAsia="ru-RU"/>
              </w:rPr>
            </w:pPr>
            <w:r w:rsidRPr="00B523B6">
              <w:rPr>
                <w:rFonts w:ascii="Verdana" w:eastAsia="Times New Roman" w:hAnsi="Verdana" w:cs="Tahoma"/>
                <w:b/>
                <w:bCs/>
                <w:sz w:val="16"/>
                <w:szCs w:val="16"/>
                <w:lang w:eastAsia="ru-RU"/>
              </w:rPr>
              <w:t>Operating Leverage</w:t>
            </w:r>
          </w:p>
        </w:tc>
        <w:tc>
          <w:tcPr>
            <w:tcW w:w="848" w:type="dxa"/>
            <w:tcBorders>
              <w:top w:val="nil"/>
              <w:left w:val="nil"/>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color w:val="FFFFFF"/>
                <w:sz w:val="16"/>
                <w:szCs w:val="16"/>
                <w:lang w:eastAsia="ru-RU"/>
              </w:rPr>
            </w:pPr>
            <w:r w:rsidRPr="00B523B6">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color w:val="FFFFFF"/>
                <w:sz w:val="16"/>
                <w:szCs w:val="16"/>
                <w:lang w:eastAsia="ru-RU"/>
              </w:rPr>
            </w:pPr>
            <w:r w:rsidRPr="00B523B6">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B523B6" w:rsidRPr="00B523B6" w:rsidRDefault="00B523B6" w:rsidP="00B523B6">
            <w:pPr>
              <w:spacing w:after="0" w:line="240" w:lineRule="auto"/>
              <w:rPr>
                <w:rFonts w:ascii="Verdana" w:eastAsia="Times New Roman" w:hAnsi="Verdana" w:cs="Tahoma"/>
                <w:color w:val="FFFFFF"/>
                <w:sz w:val="16"/>
                <w:szCs w:val="16"/>
                <w:lang w:eastAsia="ru-RU"/>
              </w:rPr>
            </w:pPr>
            <w:r w:rsidRPr="00B523B6">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B523B6" w:rsidRPr="00B523B6" w:rsidRDefault="00B523B6" w:rsidP="00B523B6">
            <w:pPr>
              <w:spacing w:after="0" w:line="240" w:lineRule="auto"/>
              <w:jc w:val="right"/>
              <w:rPr>
                <w:rFonts w:ascii="Verdana" w:eastAsia="Times New Roman" w:hAnsi="Verdana" w:cs="Tahoma"/>
                <w:b/>
                <w:bCs/>
                <w:sz w:val="16"/>
                <w:szCs w:val="16"/>
                <w:lang w:eastAsia="ru-RU"/>
              </w:rPr>
            </w:pPr>
            <w:r w:rsidRPr="00B523B6">
              <w:rPr>
                <w:rFonts w:ascii="Verdana" w:eastAsia="Times New Roman" w:hAnsi="Verdana" w:cs="Tahoma"/>
                <w:b/>
                <w:bCs/>
                <w:sz w:val="16"/>
                <w:szCs w:val="16"/>
                <w:lang w:eastAsia="ru-RU"/>
              </w:rPr>
              <w:t>8</w:t>
            </w:r>
          </w:p>
        </w:tc>
      </w:tr>
    </w:tbl>
    <w:p w:rsidR="004D067D" w:rsidRDefault="005D20C3"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color w:val="000000" w:themeColor="text1"/>
          <w:sz w:val="18"/>
          <w:szCs w:val="18"/>
          <w:lang w:eastAsia="ru-RU"/>
        </w:rPr>
        <w:t xml:space="preserve">Постоянные издержки равны </w:t>
      </w:r>
      <w:r w:rsidRPr="005D20C3">
        <w:rPr>
          <w:rFonts w:ascii="Verdana" w:eastAsia="Times New Roman" w:hAnsi="Verdana" w:cs="Times New Roman"/>
          <w:b/>
          <w:color w:val="000000" w:themeColor="text1"/>
          <w:sz w:val="18"/>
          <w:szCs w:val="18"/>
          <w:lang w:eastAsia="ru-RU"/>
        </w:rPr>
        <w:t>35 </w:t>
      </w:r>
      <w:r w:rsidR="004D067D" w:rsidRPr="005D20C3">
        <w:rPr>
          <w:rFonts w:ascii="Verdana" w:eastAsia="Times New Roman" w:hAnsi="Verdana" w:cs="Times New Roman"/>
          <w:b/>
          <w:color w:val="000000" w:themeColor="text1"/>
          <w:sz w:val="18"/>
          <w:szCs w:val="18"/>
          <w:lang w:eastAsia="ru-RU"/>
        </w:rPr>
        <w:t>000</w:t>
      </w:r>
      <w:r w:rsidRPr="005D20C3">
        <w:rPr>
          <w:rFonts w:ascii="Verdana" w:eastAsia="Times New Roman" w:hAnsi="Verdana" w:cs="Times New Roman"/>
          <w:b/>
          <w:color w:val="000000" w:themeColor="text1"/>
          <w:sz w:val="18"/>
          <w:szCs w:val="18"/>
          <w:lang w:eastAsia="ru-RU"/>
        </w:rPr>
        <w:t xml:space="preserve"> $</w:t>
      </w:r>
      <w:r w:rsidR="004D067D" w:rsidRPr="00AB622B">
        <w:rPr>
          <w:rFonts w:ascii="Verdana" w:eastAsia="Times New Roman" w:hAnsi="Verdana" w:cs="Times New Roman"/>
          <w:color w:val="000000" w:themeColor="text1"/>
          <w:sz w:val="18"/>
          <w:szCs w:val="18"/>
          <w:lang w:eastAsia="ru-RU"/>
        </w:rPr>
        <w:t xml:space="preserve"> в месяц, план про</w:t>
      </w:r>
      <w:r>
        <w:rPr>
          <w:rFonts w:ascii="Verdana" w:eastAsia="Times New Roman" w:hAnsi="Verdana" w:cs="Times New Roman"/>
          <w:color w:val="000000" w:themeColor="text1"/>
          <w:sz w:val="18"/>
          <w:szCs w:val="18"/>
          <w:lang w:eastAsia="ru-RU"/>
        </w:rPr>
        <w:t>даж составляет 400 штук</w:t>
      </w:r>
      <w:r w:rsidR="00D74835">
        <w:rPr>
          <w:rFonts w:ascii="Verdana" w:eastAsia="Times New Roman" w:hAnsi="Verdana" w:cs="Times New Roman"/>
          <w:color w:val="000000" w:themeColor="text1"/>
          <w:sz w:val="18"/>
          <w:szCs w:val="18"/>
          <w:lang w:eastAsia="ru-RU"/>
        </w:rPr>
        <w:t xml:space="preserve"> в месяц.</w:t>
      </w:r>
    </w:p>
    <w:p w:rsidR="005269FE" w:rsidRDefault="005269FE" w:rsidP="00AB622B">
      <w:pPr>
        <w:spacing w:before="100" w:beforeAutospacing="1" w:after="100" w:afterAutospacing="1" w:line="240" w:lineRule="auto"/>
        <w:rPr>
          <w:rFonts w:ascii="Verdana" w:eastAsia="Times New Roman" w:hAnsi="Verdana" w:cs="Times New Roman"/>
          <w:b/>
          <w:i/>
          <w:color w:val="0000FF"/>
          <w:sz w:val="18"/>
          <w:szCs w:val="18"/>
          <w:lang w:eastAsia="ru-RU"/>
        </w:rPr>
      </w:pPr>
    </w:p>
    <w:p w:rsidR="005269FE" w:rsidRDefault="005269FE" w:rsidP="00AB622B">
      <w:pPr>
        <w:spacing w:before="100" w:beforeAutospacing="1" w:after="100" w:afterAutospacing="1" w:line="240" w:lineRule="auto"/>
        <w:rPr>
          <w:rFonts w:ascii="Verdana" w:eastAsia="Times New Roman" w:hAnsi="Verdana" w:cs="Times New Roman"/>
          <w:b/>
          <w:i/>
          <w:color w:val="0000FF"/>
          <w:sz w:val="18"/>
          <w:szCs w:val="18"/>
          <w:lang w:eastAsia="ru-RU"/>
        </w:rPr>
      </w:pPr>
    </w:p>
    <w:p w:rsidR="005D20C3" w:rsidRPr="007A3E71" w:rsidRDefault="005D20C3" w:rsidP="00AB622B">
      <w:pPr>
        <w:spacing w:before="100" w:beforeAutospacing="1" w:after="100" w:afterAutospacing="1" w:line="240" w:lineRule="auto"/>
        <w:rPr>
          <w:rFonts w:ascii="Verdana" w:eastAsia="Times New Roman" w:hAnsi="Verdana" w:cs="Times New Roman"/>
          <w:b/>
          <w:i/>
          <w:color w:val="0000FF"/>
          <w:sz w:val="18"/>
          <w:szCs w:val="18"/>
          <w:lang w:eastAsia="ru-RU"/>
        </w:rPr>
      </w:pPr>
    </w:p>
    <w:p w:rsidR="00D74835" w:rsidRPr="00D74835" w:rsidRDefault="00D74835" w:rsidP="00AB622B">
      <w:pPr>
        <w:spacing w:before="100" w:beforeAutospacing="1" w:after="100" w:afterAutospacing="1" w:line="240" w:lineRule="auto"/>
        <w:rPr>
          <w:rFonts w:ascii="Verdana" w:eastAsia="Times New Roman" w:hAnsi="Verdana" w:cs="Times New Roman"/>
          <w:b/>
          <w:i/>
          <w:color w:val="0000FF"/>
          <w:sz w:val="18"/>
          <w:szCs w:val="18"/>
          <w:lang w:eastAsia="ru-RU"/>
        </w:rPr>
      </w:pPr>
      <w:r w:rsidRPr="00D74835">
        <w:rPr>
          <w:rFonts w:ascii="Verdana" w:eastAsia="Times New Roman" w:hAnsi="Verdana" w:cs="Times New Roman"/>
          <w:b/>
          <w:i/>
          <w:color w:val="0000FF"/>
          <w:sz w:val="18"/>
          <w:szCs w:val="18"/>
          <w:lang w:eastAsia="ru-RU"/>
        </w:rPr>
        <w:lastRenderedPageBreak/>
        <w:t>Рассмотрите следующие варианты изменения независимо один от другого.</w:t>
      </w:r>
    </w:p>
    <w:p w:rsidR="00314273" w:rsidRPr="005269FE"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1F4F">
        <w:rPr>
          <w:rFonts w:ascii="Verdana" w:eastAsia="Times New Roman" w:hAnsi="Verdana" w:cs="Times New Roman"/>
          <w:bCs/>
          <w:color w:val="000000" w:themeColor="text1"/>
          <w:sz w:val="18"/>
          <w:szCs w:val="18"/>
          <w:lang w:eastAsia="ru-RU"/>
        </w:rPr>
        <w:t>5.1.</w:t>
      </w:r>
      <w:r w:rsidRPr="00AB622B">
        <w:rPr>
          <w:rFonts w:ascii="Verdana" w:eastAsia="Times New Roman" w:hAnsi="Verdana" w:cs="Times New Roman"/>
          <w:b/>
          <w:bCs/>
          <w:color w:val="000000" w:themeColor="text1"/>
          <w:sz w:val="18"/>
          <w:szCs w:val="18"/>
          <w:lang w:eastAsia="ru-RU"/>
        </w:rPr>
        <w:t xml:space="preserve"> Изменение постоянных издержек и объема продаж. </w:t>
      </w:r>
      <w:r w:rsidRPr="00AB622B">
        <w:rPr>
          <w:rFonts w:ascii="Verdana" w:eastAsia="Times New Roman" w:hAnsi="Verdana" w:cs="Times New Roman"/>
          <w:color w:val="000000" w:themeColor="text1"/>
          <w:sz w:val="18"/>
          <w:szCs w:val="18"/>
          <w:lang w:eastAsia="ru-RU"/>
        </w:rPr>
        <w:t xml:space="preserve">Предприятие планирует увеличение расходов на рекламу на $10,000, предполагая увеличить объем продаж на $30,000. </w:t>
      </w:r>
      <w:r w:rsidRPr="00AB622B">
        <w:rPr>
          <w:rFonts w:ascii="Verdana" w:eastAsia="Times New Roman" w:hAnsi="Verdana" w:cs="Times New Roman"/>
          <w:color w:val="000000" w:themeColor="text1"/>
          <w:sz w:val="18"/>
          <w:szCs w:val="18"/>
          <w:u w:val="single"/>
          <w:lang w:eastAsia="ru-RU"/>
        </w:rPr>
        <w:t>Стоит это делать</w:t>
      </w:r>
      <w:r w:rsidR="00D74835" w:rsidRPr="00AB622B">
        <w:rPr>
          <w:rFonts w:ascii="Verdana" w:eastAsia="Times New Roman" w:hAnsi="Verdana" w:cs="Times New Roman"/>
          <w:color w:val="000000" w:themeColor="text1"/>
          <w:sz w:val="18"/>
          <w:szCs w:val="18"/>
          <w:u w:val="single"/>
          <w:lang w:eastAsia="ru-RU"/>
        </w:rPr>
        <w:t>?</w:t>
      </w:r>
      <w:r w:rsidRPr="00AB622B">
        <w:rPr>
          <w:rFonts w:ascii="Verdana" w:eastAsia="Times New Roman" w:hAnsi="Verdana" w:cs="Times New Roman"/>
          <w:color w:val="000000" w:themeColor="text1"/>
          <w:sz w:val="18"/>
          <w:szCs w:val="18"/>
          <w:u w:val="single"/>
          <w:lang w:eastAsia="ru-RU"/>
        </w:rPr>
        <w:t xml:space="preserve"> </w:t>
      </w:r>
    </w:p>
    <w:tbl>
      <w:tblPr>
        <w:tblW w:w="7300" w:type="dxa"/>
        <w:tblInd w:w="103" w:type="dxa"/>
        <w:tblLook w:val="04A0"/>
      </w:tblPr>
      <w:tblGrid>
        <w:gridCol w:w="2168"/>
        <w:gridCol w:w="273"/>
        <w:gridCol w:w="273"/>
        <w:gridCol w:w="848"/>
        <w:gridCol w:w="1308"/>
        <w:gridCol w:w="1308"/>
        <w:gridCol w:w="1308"/>
      </w:tblGrid>
      <w:tr w:rsidR="00314273" w:rsidRPr="00314273" w:rsidTr="00314273">
        <w:trPr>
          <w:trHeight w:val="210"/>
        </w:trPr>
        <w:tc>
          <w:tcPr>
            <w:tcW w:w="2528" w:type="dxa"/>
            <w:gridSpan w:val="3"/>
            <w:tcBorders>
              <w:top w:val="single" w:sz="4" w:space="0" w:color="auto"/>
              <w:left w:val="single" w:sz="4" w:space="0" w:color="auto"/>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Наименование показателей</w:t>
            </w:r>
          </w:p>
        </w:tc>
        <w:tc>
          <w:tcPr>
            <w:tcW w:w="848" w:type="dxa"/>
            <w:tcBorders>
              <w:top w:val="single" w:sz="4" w:space="0" w:color="auto"/>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1308" w:type="dxa"/>
            <w:tcBorders>
              <w:top w:val="single" w:sz="4" w:space="0" w:color="auto"/>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jc w:val="center"/>
              <w:rPr>
                <w:rFonts w:ascii="Verdana" w:eastAsia="Times New Roman" w:hAnsi="Verdana" w:cs="Tahoma"/>
                <w:b/>
                <w:bCs/>
                <w:sz w:val="16"/>
                <w:szCs w:val="16"/>
                <w:lang w:eastAsia="ru-RU"/>
              </w:rPr>
            </w:pPr>
            <w:r w:rsidRPr="00314273">
              <w:rPr>
                <w:rFonts w:ascii="Verdana" w:eastAsia="Times New Roman" w:hAnsi="Verdana" w:cs="Tahoma"/>
                <w:b/>
                <w:bCs/>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jc w:val="center"/>
              <w:rPr>
                <w:rFonts w:ascii="Verdana" w:eastAsia="Times New Roman" w:hAnsi="Verdana" w:cs="Tahoma"/>
                <w:b/>
                <w:bCs/>
                <w:sz w:val="16"/>
                <w:szCs w:val="16"/>
                <w:lang w:eastAsia="ru-RU"/>
              </w:rPr>
            </w:pPr>
            <w:r w:rsidRPr="00314273">
              <w:rPr>
                <w:rFonts w:ascii="Verdana" w:eastAsia="Times New Roman" w:hAnsi="Verdana" w:cs="Tahoma"/>
                <w:b/>
                <w:bCs/>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jc w:val="center"/>
              <w:rPr>
                <w:rFonts w:ascii="Verdana" w:eastAsia="Times New Roman" w:hAnsi="Verdana" w:cs="Tahoma"/>
                <w:b/>
                <w:bCs/>
                <w:sz w:val="16"/>
                <w:szCs w:val="16"/>
                <w:lang w:eastAsia="ru-RU"/>
              </w:rPr>
            </w:pPr>
            <w:r w:rsidRPr="00314273">
              <w:rPr>
                <w:rFonts w:ascii="Verdana" w:eastAsia="Times New Roman" w:hAnsi="Verdana" w:cs="Tahoma"/>
                <w:b/>
                <w:bCs/>
                <w:sz w:val="16"/>
                <w:szCs w:val="16"/>
                <w:lang w:eastAsia="ru-RU"/>
              </w:rPr>
              <w:t>Z</w:t>
            </w:r>
          </w:p>
        </w:tc>
      </w:tr>
      <w:tr w:rsidR="00314273" w:rsidRPr="00314273" w:rsidTr="00314273">
        <w:trPr>
          <w:trHeight w:val="210"/>
        </w:trPr>
        <w:tc>
          <w:tcPr>
            <w:tcW w:w="2168" w:type="dxa"/>
            <w:tcBorders>
              <w:top w:val="nil"/>
              <w:left w:val="nil"/>
              <w:bottom w:val="nil"/>
              <w:right w:val="nil"/>
            </w:tcBorders>
            <w:shd w:val="clear" w:color="auto" w:fill="auto"/>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p>
        </w:tc>
        <w:tc>
          <w:tcPr>
            <w:tcW w:w="848" w:type="dxa"/>
            <w:tcBorders>
              <w:top w:val="nil"/>
              <w:left w:val="nil"/>
              <w:bottom w:val="nil"/>
              <w:right w:val="nil"/>
            </w:tcBorders>
            <w:shd w:val="clear" w:color="auto" w:fill="auto"/>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p>
        </w:tc>
      </w:tr>
      <w:tr w:rsidR="00314273" w:rsidRPr="00314273" w:rsidTr="00314273">
        <w:trPr>
          <w:trHeight w:val="210"/>
        </w:trPr>
        <w:tc>
          <w:tcPr>
            <w:tcW w:w="2528" w:type="dxa"/>
            <w:gridSpan w:val="3"/>
            <w:tcBorders>
              <w:top w:val="single" w:sz="4" w:space="0" w:color="auto"/>
              <w:left w:val="single" w:sz="4" w:space="0" w:color="auto"/>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b/>
                <w:bCs/>
                <w:sz w:val="16"/>
                <w:szCs w:val="16"/>
                <w:lang w:eastAsia="ru-RU"/>
              </w:rPr>
            </w:pPr>
            <w:r w:rsidRPr="00314273">
              <w:rPr>
                <w:rFonts w:ascii="Verdana" w:eastAsia="Times New Roman" w:hAnsi="Verdana" w:cs="Tahoma"/>
                <w:b/>
                <w:bCs/>
                <w:sz w:val="16"/>
                <w:szCs w:val="16"/>
                <w:lang w:eastAsia="ru-RU"/>
              </w:rPr>
              <w:t>Quantity of sales</w:t>
            </w:r>
          </w:p>
        </w:tc>
        <w:tc>
          <w:tcPr>
            <w:tcW w:w="848" w:type="dxa"/>
            <w:tcBorders>
              <w:top w:val="single" w:sz="4" w:space="0" w:color="auto"/>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1308" w:type="dxa"/>
            <w:tcBorders>
              <w:top w:val="single" w:sz="4" w:space="0" w:color="auto"/>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b/>
                <w:bCs/>
                <w:sz w:val="16"/>
                <w:szCs w:val="16"/>
                <w:lang w:eastAsia="ru-RU"/>
              </w:rPr>
            </w:pPr>
            <w:r w:rsidRPr="00314273">
              <w:rPr>
                <w:rFonts w:ascii="Verdana" w:eastAsia="Times New Roman" w:hAnsi="Verdana" w:cs="Tahoma"/>
                <w:b/>
                <w:bCs/>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b/>
                <w:bCs/>
                <w:sz w:val="16"/>
                <w:szCs w:val="16"/>
                <w:lang w:eastAsia="ru-RU"/>
              </w:rPr>
            </w:pPr>
            <w:r w:rsidRPr="00314273">
              <w:rPr>
                <w:rFonts w:ascii="Verdana" w:eastAsia="Times New Roman" w:hAnsi="Verdana" w:cs="Tahoma"/>
                <w:b/>
                <w:bCs/>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jc w:val="right"/>
              <w:rPr>
                <w:rFonts w:ascii="Verdana" w:eastAsia="Times New Roman" w:hAnsi="Verdana" w:cs="Tahoma"/>
                <w:b/>
                <w:bCs/>
                <w:sz w:val="16"/>
                <w:szCs w:val="16"/>
                <w:lang w:eastAsia="ru-RU"/>
              </w:rPr>
            </w:pPr>
            <w:r w:rsidRPr="00314273">
              <w:rPr>
                <w:rFonts w:ascii="Verdana" w:eastAsia="Times New Roman" w:hAnsi="Verdana" w:cs="Tahoma"/>
                <w:b/>
                <w:bCs/>
                <w:sz w:val="16"/>
                <w:szCs w:val="16"/>
                <w:lang w:eastAsia="ru-RU"/>
              </w:rPr>
              <w:t>520</w:t>
            </w:r>
          </w:p>
        </w:tc>
      </w:tr>
      <w:tr w:rsidR="00314273" w:rsidRPr="00314273" w:rsidTr="00314273">
        <w:trPr>
          <w:trHeight w:val="210"/>
        </w:trPr>
        <w:tc>
          <w:tcPr>
            <w:tcW w:w="2348" w:type="dxa"/>
            <w:gridSpan w:val="2"/>
            <w:tcBorders>
              <w:top w:val="single" w:sz="4" w:space="0" w:color="auto"/>
              <w:left w:val="single" w:sz="4" w:space="0" w:color="auto"/>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b/>
                <w:bCs/>
                <w:sz w:val="16"/>
                <w:szCs w:val="16"/>
                <w:lang w:eastAsia="ru-RU"/>
              </w:rPr>
            </w:pPr>
            <w:r w:rsidRPr="00314273">
              <w:rPr>
                <w:rFonts w:ascii="Verdana" w:eastAsia="Times New Roman" w:hAnsi="Verdana" w:cs="Tahoma"/>
                <w:b/>
                <w:bCs/>
                <w:sz w:val="16"/>
                <w:szCs w:val="16"/>
                <w:lang w:eastAsia="ru-RU"/>
              </w:rPr>
              <w:t>Price of sales</w:t>
            </w:r>
          </w:p>
        </w:tc>
        <w:tc>
          <w:tcPr>
            <w:tcW w:w="180"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848"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jc w:val="right"/>
              <w:rPr>
                <w:rFonts w:ascii="Verdana" w:eastAsia="Times New Roman" w:hAnsi="Verdana" w:cs="Tahoma"/>
                <w:b/>
                <w:bCs/>
                <w:sz w:val="16"/>
                <w:szCs w:val="16"/>
                <w:lang w:eastAsia="ru-RU"/>
              </w:rPr>
            </w:pPr>
            <w:r w:rsidRPr="00314273">
              <w:rPr>
                <w:rFonts w:ascii="Verdana" w:eastAsia="Times New Roman" w:hAnsi="Verdana" w:cs="Tahoma"/>
                <w:b/>
                <w:bCs/>
                <w:sz w:val="16"/>
                <w:szCs w:val="16"/>
                <w:lang w:eastAsia="ru-RU"/>
              </w:rPr>
              <w:t>250</w:t>
            </w:r>
          </w:p>
        </w:tc>
      </w:tr>
      <w:tr w:rsidR="00314273" w:rsidRPr="00314273" w:rsidTr="00314273">
        <w:trPr>
          <w:trHeight w:val="210"/>
        </w:trPr>
        <w:tc>
          <w:tcPr>
            <w:tcW w:w="2168" w:type="dxa"/>
            <w:tcBorders>
              <w:top w:val="nil"/>
              <w:left w:val="single" w:sz="4" w:space="0" w:color="auto"/>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b/>
                <w:bCs/>
                <w:sz w:val="16"/>
                <w:szCs w:val="16"/>
                <w:lang w:eastAsia="ru-RU"/>
              </w:rPr>
            </w:pPr>
            <w:r w:rsidRPr="00314273">
              <w:rPr>
                <w:rFonts w:ascii="Verdana" w:eastAsia="Times New Roman" w:hAnsi="Verdana" w:cs="Tahoma"/>
                <w:b/>
                <w:bCs/>
                <w:sz w:val="16"/>
                <w:szCs w:val="16"/>
                <w:lang w:eastAsia="ru-RU"/>
              </w:rPr>
              <w:t>Income</w:t>
            </w:r>
          </w:p>
        </w:tc>
        <w:tc>
          <w:tcPr>
            <w:tcW w:w="180"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180"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848"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jc w:val="right"/>
              <w:rPr>
                <w:rFonts w:ascii="Verdana" w:eastAsia="Times New Roman" w:hAnsi="Verdana" w:cs="Tahoma"/>
                <w:b/>
                <w:bCs/>
                <w:sz w:val="16"/>
                <w:szCs w:val="16"/>
                <w:lang w:eastAsia="ru-RU"/>
              </w:rPr>
            </w:pPr>
            <w:r w:rsidRPr="00314273">
              <w:rPr>
                <w:rFonts w:ascii="Verdana" w:eastAsia="Times New Roman" w:hAnsi="Verdana" w:cs="Tahoma"/>
                <w:b/>
                <w:bCs/>
                <w:sz w:val="16"/>
                <w:szCs w:val="16"/>
                <w:lang w:eastAsia="ru-RU"/>
              </w:rPr>
              <w:t>130 000</w:t>
            </w:r>
          </w:p>
        </w:tc>
      </w:tr>
      <w:tr w:rsidR="00314273" w:rsidRPr="00314273" w:rsidTr="00314273">
        <w:trPr>
          <w:trHeight w:val="210"/>
        </w:trPr>
        <w:tc>
          <w:tcPr>
            <w:tcW w:w="2168" w:type="dxa"/>
            <w:tcBorders>
              <w:top w:val="nil"/>
              <w:left w:val="nil"/>
              <w:bottom w:val="nil"/>
              <w:right w:val="nil"/>
            </w:tcBorders>
            <w:shd w:val="clear" w:color="auto" w:fill="auto"/>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p>
        </w:tc>
        <w:tc>
          <w:tcPr>
            <w:tcW w:w="848" w:type="dxa"/>
            <w:tcBorders>
              <w:top w:val="nil"/>
              <w:left w:val="nil"/>
              <w:bottom w:val="nil"/>
              <w:right w:val="nil"/>
            </w:tcBorders>
            <w:shd w:val="clear" w:color="auto" w:fill="auto"/>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p>
        </w:tc>
      </w:tr>
      <w:tr w:rsidR="00314273" w:rsidRPr="00314273" w:rsidTr="00314273">
        <w:trPr>
          <w:trHeight w:val="210"/>
        </w:trPr>
        <w:tc>
          <w:tcPr>
            <w:tcW w:w="2168" w:type="dxa"/>
            <w:tcBorders>
              <w:top w:val="single" w:sz="4" w:space="0" w:color="auto"/>
              <w:left w:val="single" w:sz="4" w:space="0" w:color="auto"/>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b/>
                <w:bCs/>
                <w:sz w:val="16"/>
                <w:szCs w:val="16"/>
                <w:lang w:eastAsia="ru-RU"/>
              </w:rPr>
            </w:pPr>
            <w:r w:rsidRPr="00314273">
              <w:rPr>
                <w:rFonts w:ascii="Verdana" w:eastAsia="Times New Roman" w:hAnsi="Verdana" w:cs="Tahoma"/>
                <w:b/>
                <w:bCs/>
                <w:sz w:val="16"/>
                <w:szCs w:val="16"/>
                <w:lang w:eastAsia="ru-RU"/>
              </w:rPr>
              <w:t>Costs</w:t>
            </w:r>
          </w:p>
        </w:tc>
        <w:tc>
          <w:tcPr>
            <w:tcW w:w="180" w:type="dxa"/>
            <w:tcBorders>
              <w:top w:val="single" w:sz="4" w:space="0" w:color="auto"/>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180" w:type="dxa"/>
            <w:tcBorders>
              <w:top w:val="single" w:sz="4" w:space="0" w:color="auto"/>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848" w:type="dxa"/>
            <w:tcBorders>
              <w:top w:val="single" w:sz="4" w:space="0" w:color="auto"/>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1308" w:type="dxa"/>
            <w:tcBorders>
              <w:top w:val="single" w:sz="4" w:space="0" w:color="auto"/>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b/>
                <w:bCs/>
                <w:sz w:val="16"/>
                <w:szCs w:val="16"/>
                <w:lang w:eastAsia="ru-RU"/>
              </w:rPr>
            </w:pPr>
            <w:r w:rsidRPr="00314273">
              <w:rPr>
                <w:rFonts w:ascii="Verdana" w:eastAsia="Times New Roman" w:hAnsi="Verdana" w:cs="Tahoma"/>
                <w:b/>
                <w:bCs/>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b/>
                <w:bCs/>
                <w:color w:val="FFFFFF"/>
                <w:sz w:val="16"/>
                <w:szCs w:val="16"/>
                <w:lang w:eastAsia="ru-RU"/>
              </w:rPr>
            </w:pPr>
            <w:r w:rsidRPr="00314273">
              <w:rPr>
                <w:rFonts w:ascii="Verdana" w:eastAsia="Times New Roman" w:hAnsi="Verdana" w:cs="Tahoma"/>
                <w:b/>
                <w:bCs/>
                <w:color w:val="FFFFFF"/>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jc w:val="right"/>
              <w:rPr>
                <w:rFonts w:ascii="Verdana" w:eastAsia="Times New Roman" w:hAnsi="Verdana" w:cs="Tahoma"/>
                <w:b/>
                <w:bCs/>
                <w:sz w:val="16"/>
                <w:szCs w:val="16"/>
                <w:lang w:eastAsia="ru-RU"/>
              </w:rPr>
            </w:pPr>
            <w:r w:rsidRPr="00314273">
              <w:rPr>
                <w:rFonts w:ascii="Verdana" w:eastAsia="Times New Roman" w:hAnsi="Verdana" w:cs="Tahoma"/>
                <w:b/>
                <w:bCs/>
                <w:sz w:val="16"/>
                <w:szCs w:val="16"/>
                <w:lang w:eastAsia="ru-RU"/>
              </w:rPr>
              <w:t>123 000</w:t>
            </w:r>
          </w:p>
        </w:tc>
      </w:tr>
      <w:tr w:rsidR="00314273" w:rsidRPr="00314273" w:rsidTr="00314273">
        <w:trPr>
          <w:trHeight w:val="210"/>
        </w:trPr>
        <w:tc>
          <w:tcPr>
            <w:tcW w:w="2348" w:type="dxa"/>
            <w:gridSpan w:val="2"/>
            <w:tcBorders>
              <w:top w:val="single" w:sz="4" w:space="0" w:color="auto"/>
              <w:left w:val="single" w:sz="4" w:space="0" w:color="auto"/>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Variable Costs</w:t>
            </w:r>
          </w:p>
        </w:tc>
        <w:tc>
          <w:tcPr>
            <w:tcW w:w="180"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848"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jc w:val="right"/>
              <w:rPr>
                <w:rFonts w:ascii="Verdana" w:eastAsia="Times New Roman" w:hAnsi="Verdana" w:cs="Tahoma"/>
                <w:color w:val="FFCCFF"/>
                <w:sz w:val="16"/>
                <w:szCs w:val="16"/>
                <w:lang w:eastAsia="ru-RU"/>
              </w:rPr>
            </w:pPr>
            <w:r w:rsidRPr="00314273">
              <w:rPr>
                <w:rFonts w:ascii="Verdana" w:eastAsia="Times New Roman" w:hAnsi="Verdana" w:cs="Tahoma"/>
                <w:color w:val="FFCCFF"/>
                <w:sz w:val="16"/>
                <w:szCs w:val="16"/>
                <w:lang w:eastAsia="ru-RU"/>
              </w:rPr>
              <w:t>60,00%</w:t>
            </w:r>
          </w:p>
        </w:tc>
        <w:tc>
          <w:tcPr>
            <w:tcW w:w="1308" w:type="dxa"/>
            <w:tcBorders>
              <w:top w:val="nil"/>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jc w:val="right"/>
              <w:rPr>
                <w:rFonts w:ascii="Verdana" w:eastAsia="Times New Roman" w:hAnsi="Verdana" w:cs="Tahoma"/>
                <w:sz w:val="16"/>
                <w:szCs w:val="16"/>
                <w:lang w:eastAsia="ru-RU"/>
              </w:rPr>
            </w:pPr>
            <w:r w:rsidRPr="00314273">
              <w:rPr>
                <w:rFonts w:ascii="Verdana" w:eastAsia="Times New Roman" w:hAnsi="Verdana" w:cs="Tahoma"/>
                <w:sz w:val="16"/>
                <w:szCs w:val="16"/>
                <w:lang w:eastAsia="ru-RU"/>
              </w:rPr>
              <w:t>78 000</w:t>
            </w:r>
          </w:p>
        </w:tc>
      </w:tr>
      <w:tr w:rsidR="00314273" w:rsidRPr="00314273" w:rsidTr="00314273">
        <w:trPr>
          <w:trHeight w:val="210"/>
        </w:trPr>
        <w:tc>
          <w:tcPr>
            <w:tcW w:w="2348" w:type="dxa"/>
            <w:gridSpan w:val="2"/>
            <w:tcBorders>
              <w:top w:val="single" w:sz="4" w:space="0" w:color="auto"/>
              <w:left w:val="single" w:sz="4" w:space="0" w:color="auto"/>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Fixed Costs</w:t>
            </w:r>
          </w:p>
        </w:tc>
        <w:tc>
          <w:tcPr>
            <w:tcW w:w="180"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848"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color w:val="FFFFFF"/>
                <w:sz w:val="16"/>
                <w:szCs w:val="16"/>
                <w:lang w:eastAsia="ru-RU"/>
              </w:rPr>
            </w:pPr>
            <w:r w:rsidRPr="00314273">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jc w:val="right"/>
              <w:rPr>
                <w:rFonts w:ascii="Verdana" w:eastAsia="Times New Roman" w:hAnsi="Verdana" w:cs="Tahoma"/>
                <w:sz w:val="16"/>
                <w:szCs w:val="16"/>
                <w:lang w:eastAsia="ru-RU"/>
              </w:rPr>
            </w:pPr>
            <w:r w:rsidRPr="00314273">
              <w:rPr>
                <w:rFonts w:ascii="Verdana" w:eastAsia="Times New Roman" w:hAnsi="Verdana" w:cs="Tahoma"/>
                <w:sz w:val="16"/>
                <w:szCs w:val="16"/>
                <w:lang w:eastAsia="ru-RU"/>
              </w:rPr>
              <w:t>45 000</w:t>
            </w:r>
          </w:p>
        </w:tc>
      </w:tr>
      <w:tr w:rsidR="00314273" w:rsidRPr="00314273" w:rsidTr="00314273">
        <w:trPr>
          <w:trHeight w:val="210"/>
        </w:trPr>
        <w:tc>
          <w:tcPr>
            <w:tcW w:w="2168" w:type="dxa"/>
            <w:tcBorders>
              <w:top w:val="nil"/>
              <w:left w:val="nil"/>
              <w:bottom w:val="nil"/>
              <w:right w:val="nil"/>
            </w:tcBorders>
            <w:shd w:val="clear" w:color="auto" w:fill="auto"/>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p>
        </w:tc>
        <w:tc>
          <w:tcPr>
            <w:tcW w:w="848" w:type="dxa"/>
            <w:tcBorders>
              <w:top w:val="nil"/>
              <w:left w:val="nil"/>
              <w:bottom w:val="nil"/>
              <w:right w:val="nil"/>
            </w:tcBorders>
            <w:shd w:val="clear" w:color="auto" w:fill="auto"/>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p>
        </w:tc>
      </w:tr>
      <w:tr w:rsidR="00314273" w:rsidRPr="00314273" w:rsidTr="00314273">
        <w:trPr>
          <w:trHeight w:val="210"/>
        </w:trPr>
        <w:tc>
          <w:tcPr>
            <w:tcW w:w="2348" w:type="dxa"/>
            <w:gridSpan w:val="2"/>
            <w:tcBorders>
              <w:top w:val="single" w:sz="4" w:space="0" w:color="auto"/>
              <w:left w:val="single" w:sz="4" w:space="0" w:color="auto"/>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b/>
                <w:bCs/>
                <w:sz w:val="16"/>
                <w:szCs w:val="16"/>
                <w:lang w:eastAsia="ru-RU"/>
              </w:rPr>
            </w:pPr>
            <w:r w:rsidRPr="00314273">
              <w:rPr>
                <w:rFonts w:ascii="Verdana" w:eastAsia="Times New Roman" w:hAnsi="Verdana" w:cs="Tahoma"/>
                <w:b/>
                <w:bCs/>
                <w:sz w:val="16"/>
                <w:szCs w:val="16"/>
                <w:lang w:eastAsia="ru-RU"/>
              </w:rPr>
              <w:t>Unit Costs</w:t>
            </w:r>
          </w:p>
        </w:tc>
        <w:tc>
          <w:tcPr>
            <w:tcW w:w="180" w:type="dxa"/>
            <w:tcBorders>
              <w:top w:val="single" w:sz="4" w:space="0" w:color="auto"/>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848" w:type="dxa"/>
            <w:tcBorders>
              <w:top w:val="single" w:sz="4" w:space="0" w:color="auto"/>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1308" w:type="dxa"/>
            <w:tcBorders>
              <w:top w:val="single" w:sz="4" w:space="0" w:color="auto"/>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b/>
                <w:bCs/>
                <w:sz w:val="16"/>
                <w:szCs w:val="16"/>
                <w:lang w:eastAsia="ru-RU"/>
              </w:rPr>
            </w:pPr>
            <w:r w:rsidRPr="00314273">
              <w:rPr>
                <w:rFonts w:ascii="Verdana" w:eastAsia="Times New Roman" w:hAnsi="Verdana" w:cs="Tahoma"/>
                <w:b/>
                <w:bCs/>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b/>
                <w:bCs/>
                <w:sz w:val="16"/>
                <w:szCs w:val="16"/>
                <w:lang w:eastAsia="ru-RU"/>
              </w:rPr>
            </w:pPr>
            <w:r w:rsidRPr="00314273">
              <w:rPr>
                <w:rFonts w:ascii="Verdana" w:eastAsia="Times New Roman" w:hAnsi="Verdana" w:cs="Tahoma"/>
                <w:b/>
                <w:bCs/>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jc w:val="right"/>
              <w:rPr>
                <w:rFonts w:ascii="Verdana" w:eastAsia="Times New Roman" w:hAnsi="Verdana" w:cs="Tahoma"/>
                <w:b/>
                <w:bCs/>
                <w:sz w:val="16"/>
                <w:szCs w:val="16"/>
                <w:lang w:eastAsia="ru-RU"/>
              </w:rPr>
            </w:pPr>
            <w:r w:rsidRPr="00314273">
              <w:rPr>
                <w:rFonts w:ascii="Verdana" w:eastAsia="Times New Roman" w:hAnsi="Verdana" w:cs="Tahoma"/>
                <w:b/>
                <w:bCs/>
                <w:sz w:val="16"/>
                <w:szCs w:val="16"/>
                <w:lang w:eastAsia="ru-RU"/>
              </w:rPr>
              <w:t>237</w:t>
            </w:r>
          </w:p>
        </w:tc>
      </w:tr>
      <w:tr w:rsidR="00314273" w:rsidRPr="00314273" w:rsidTr="00314273">
        <w:trPr>
          <w:trHeight w:val="210"/>
        </w:trPr>
        <w:tc>
          <w:tcPr>
            <w:tcW w:w="2528" w:type="dxa"/>
            <w:gridSpan w:val="3"/>
            <w:tcBorders>
              <w:top w:val="single" w:sz="4" w:space="0" w:color="auto"/>
              <w:left w:val="single" w:sz="4" w:space="0" w:color="auto"/>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Unit Variable Costs</w:t>
            </w:r>
          </w:p>
        </w:tc>
        <w:tc>
          <w:tcPr>
            <w:tcW w:w="848"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jc w:val="right"/>
              <w:rPr>
                <w:rFonts w:ascii="Verdana" w:eastAsia="Times New Roman" w:hAnsi="Verdana" w:cs="Tahoma"/>
                <w:sz w:val="16"/>
                <w:szCs w:val="16"/>
                <w:lang w:eastAsia="ru-RU"/>
              </w:rPr>
            </w:pPr>
            <w:r w:rsidRPr="00314273">
              <w:rPr>
                <w:rFonts w:ascii="Verdana" w:eastAsia="Times New Roman" w:hAnsi="Verdana" w:cs="Tahoma"/>
                <w:sz w:val="16"/>
                <w:szCs w:val="16"/>
                <w:lang w:eastAsia="ru-RU"/>
              </w:rPr>
              <w:t>150</w:t>
            </w:r>
          </w:p>
        </w:tc>
      </w:tr>
      <w:tr w:rsidR="00314273" w:rsidRPr="00314273" w:rsidTr="00314273">
        <w:trPr>
          <w:trHeight w:val="210"/>
        </w:trPr>
        <w:tc>
          <w:tcPr>
            <w:tcW w:w="2348" w:type="dxa"/>
            <w:gridSpan w:val="2"/>
            <w:tcBorders>
              <w:top w:val="single" w:sz="4" w:space="0" w:color="auto"/>
              <w:left w:val="single" w:sz="4" w:space="0" w:color="auto"/>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Unit Fixed Costs</w:t>
            </w:r>
          </w:p>
        </w:tc>
        <w:tc>
          <w:tcPr>
            <w:tcW w:w="180"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848"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jc w:val="right"/>
              <w:rPr>
                <w:rFonts w:ascii="Verdana" w:eastAsia="Times New Roman" w:hAnsi="Verdana" w:cs="Tahoma"/>
                <w:sz w:val="16"/>
                <w:szCs w:val="16"/>
                <w:lang w:eastAsia="ru-RU"/>
              </w:rPr>
            </w:pPr>
            <w:r w:rsidRPr="00314273">
              <w:rPr>
                <w:rFonts w:ascii="Verdana" w:eastAsia="Times New Roman" w:hAnsi="Verdana" w:cs="Tahoma"/>
                <w:sz w:val="16"/>
                <w:szCs w:val="16"/>
                <w:lang w:eastAsia="ru-RU"/>
              </w:rPr>
              <w:t>87</w:t>
            </w:r>
          </w:p>
        </w:tc>
      </w:tr>
      <w:tr w:rsidR="00314273" w:rsidRPr="00314273" w:rsidTr="00314273">
        <w:trPr>
          <w:trHeight w:val="210"/>
        </w:trPr>
        <w:tc>
          <w:tcPr>
            <w:tcW w:w="2168" w:type="dxa"/>
            <w:tcBorders>
              <w:top w:val="nil"/>
              <w:left w:val="nil"/>
              <w:bottom w:val="nil"/>
              <w:right w:val="nil"/>
            </w:tcBorders>
            <w:shd w:val="clear" w:color="auto" w:fill="auto"/>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p>
        </w:tc>
        <w:tc>
          <w:tcPr>
            <w:tcW w:w="848" w:type="dxa"/>
            <w:tcBorders>
              <w:top w:val="nil"/>
              <w:left w:val="nil"/>
              <w:bottom w:val="nil"/>
              <w:right w:val="nil"/>
            </w:tcBorders>
            <w:shd w:val="clear" w:color="auto" w:fill="auto"/>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p>
        </w:tc>
      </w:tr>
      <w:tr w:rsidR="00314273" w:rsidRPr="00314273" w:rsidTr="00314273">
        <w:trPr>
          <w:trHeight w:val="210"/>
        </w:trPr>
        <w:tc>
          <w:tcPr>
            <w:tcW w:w="2528" w:type="dxa"/>
            <w:gridSpan w:val="3"/>
            <w:tcBorders>
              <w:top w:val="single" w:sz="4" w:space="0" w:color="auto"/>
              <w:left w:val="single" w:sz="4" w:space="0" w:color="auto"/>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b/>
                <w:bCs/>
                <w:sz w:val="16"/>
                <w:szCs w:val="16"/>
                <w:lang w:eastAsia="ru-RU"/>
              </w:rPr>
            </w:pPr>
            <w:r w:rsidRPr="00314273">
              <w:rPr>
                <w:rFonts w:ascii="Verdana" w:eastAsia="Times New Roman" w:hAnsi="Verdana" w:cs="Tahoma"/>
                <w:b/>
                <w:bCs/>
                <w:sz w:val="16"/>
                <w:szCs w:val="16"/>
                <w:lang w:eastAsia="ru-RU"/>
              </w:rPr>
              <w:t>Contribution Margin</w:t>
            </w:r>
          </w:p>
        </w:tc>
        <w:tc>
          <w:tcPr>
            <w:tcW w:w="848" w:type="dxa"/>
            <w:tcBorders>
              <w:top w:val="single" w:sz="4" w:space="0" w:color="auto"/>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color w:val="FFFFFF"/>
                <w:sz w:val="16"/>
                <w:szCs w:val="16"/>
                <w:lang w:eastAsia="ru-RU"/>
              </w:rPr>
            </w:pPr>
            <w:r w:rsidRPr="00314273">
              <w:rPr>
                <w:rFonts w:ascii="Verdana" w:eastAsia="Times New Roman" w:hAnsi="Verdana" w:cs="Tahoma"/>
                <w:color w:val="FFFFFF"/>
                <w:sz w:val="16"/>
                <w:szCs w:val="16"/>
                <w:lang w:eastAsia="ru-RU"/>
              </w:rPr>
              <w:t> </w:t>
            </w:r>
          </w:p>
        </w:tc>
        <w:tc>
          <w:tcPr>
            <w:tcW w:w="1308" w:type="dxa"/>
            <w:tcBorders>
              <w:top w:val="single" w:sz="4" w:space="0" w:color="auto"/>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color w:val="FFFFFF"/>
                <w:sz w:val="16"/>
                <w:szCs w:val="16"/>
                <w:lang w:eastAsia="ru-RU"/>
              </w:rPr>
            </w:pPr>
            <w:r w:rsidRPr="00314273">
              <w:rPr>
                <w:rFonts w:ascii="Verdana" w:eastAsia="Times New Roman" w:hAnsi="Verdana" w:cs="Tahoma"/>
                <w:color w:val="FFFFFF"/>
                <w:sz w:val="16"/>
                <w:szCs w:val="16"/>
                <w:lang w:eastAsia="ru-RU"/>
              </w:rPr>
              <w:t> </w:t>
            </w:r>
          </w:p>
        </w:tc>
        <w:tc>
          <w:tcPr>
            <w:tcW w:w="1308" w:type="dxa"/>
            <w:tcBorders>
              <w:top w:val="single" w:sz="4" w:space="0" w:color="auto"/>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jc w:val="right"/>
              <w:rPr>
                <w:rFonts w:ascii="Verdana" w:eastAsia="Times New Roman" w:hAnsi="Verdana" w:cs="Tahoma"/>
                <w:color w:val="FFCCFF"/>
                <w:sz w:val="16"/>
                <w:szCs w:val="16"/>
                <w:lang w:eastAsia="ru-RU"/>
              </w:rPr>
            </w:pPr>
            <w:r w:rsidRPr="00314273">
              <w:rPr>
                <w:rFonts w:ascii="Verdana" w:eastAsia="Times New Roman" w:hAnsi="Verdana" w:cs="Tahoma"/>
                <w:color w:val="FFCCFF"/>
                <w:sz w:val="16"/>
                <w:szCs w:val="16"/>
                <w:lang w:eastAsia="ru-RU"/>
              </w:rPr>
              <w:t>40,00%</w:t>
            </w:r>
          </w:p>
        </w:tc>
        <w:tc>
          <w:tcPr>
            <w:tcW w:w="1308"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jc w:val="right"/>
              <w:rPr>
                <w:rFonts w:ascii="Verdana" w:eastAsia="Times New Roman" w:hAnsi="Verdana" w:cs="Tahoma"/>
                <w:b/>
                <w:bCs/>
                <w:sz w:val="16"/>
                <w:szCs w:val="16"/>
                <w:lang w:eastAsia="ru-RU"/>
              </w:rPr>
            </w:pPr>
            <w:r w:rsidRPr="00314273">
              <w:rPr>
                <w:rFonts w:ascii="Verdana" w:eastAsia="Times New Roman" w:hAnsi="Verdana" w:cs="Tahoma"/>
                <w:b/>
                <w:bCs/>
                <w:sz w:val="16"/>
                <w:szCs w:val="16"/>
                <w:lang w:eastAsia="ru-RU"/>
              </w:rPr>
              <w:t>52 000</w:t>
            </w:r>
          </w:p>
        </w:tc>
      </w:tr>
      <w:tr w:rsidR="00314273" w:rsidRPr="00314273" w:rsidTr="00314273">
        <w:trPr>
          <w:trHeight w:val="210"/>
        </w:trPr>
        <w:tc>
          <w:tcPr>
            <w:tcW w:w="2528" w:type="dxa"/>
            <w:gridSpan w:val="3"/>
            <w:tcBorders>
              <w:top w:val="single" w:sz="4" w:space="0" w:color="auto"/>
              <w:left w:val="single" w:sz="4" w:space="0" w:color="auto"/>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Unit Contribution Margin</w:t>
            </w:r>
          </w:p>
        </w:tc>
        <w:tc>
          <w:tcPr>
            <w:tcW w:w="848"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r w:rsidRPr="00314273">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r w:rsidRPr="00314273">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r w:rsidRPr="00314273">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jc w:val="right"/>
              <w:rPr>
                <w:rFonts w:ascii="Verdana" w:eastAsia="Times New Roman" w:hAnsi="Verdana" w:cs="Tahoma"/>
                <w:sz w:val="16"/>
                <w:szCs w:val="16"/>
                <w:lang w:eastAsia="ru-RU"/>
              </w:rPr>
            </w:pPr>
            <w:r w:rsidRPr="00314273">
              <w:rPr>
                <w:rFonts w:ascii="Verdana" w:eastAsia="Times New Roman" w:hAnsi="Verdana" w:cs="Tahoma"/>
                <w:sz w:val="16"/>
                <w:szCs w:val="16"/>
                <w:lang w:eastAsia="ru-RU"/>
              </w:rPr>
              <w:t>100</w:t>
            </w:r>
          </w:p>
        </w:tc>
      </w:tr>
      <w:tr w:rsidR="00314273" w:rsidRPr="00314273" w:rsidTr="00314273">
        <w:trPr>
          <w:trHeight w:val="210"/>
        </w:trPr>
        <w:tc>
          <w:tcPr>
            <w:tcW w:w="2168" w:type="dxa"/>
            <w:tcBorders>
              <w:top w:val="nil"/>
              <w:left w:val="single" w:sz="4" w:space="0" w:color="auto"/>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b/>
                <w:bCs/>
                <w:sz w:val="16"/>
                <w:szCs w:val="16"/>
                <w:lang w:eastAsia="ru-RU"/>
              </w:rPr>
            </w:pPr>
            <w:r w:rsidRPr="00314273">
              <w:rPr>
                <w:rFonts w:ascii="Verdana" w:eastAsia="Times New Roman" w:hAnsi="Verdana" w:cs="Tahoma"/>
                <w:b/>
                <w:bCs/>
                <w:sz w:val="16"/>
                <w:szCs w:val="16"/>
                <w:lang w:eastAsia="ru-RU"/>
              </w:rPr>
              <w:t>Profit</w:t>
            </w:r>
          </w:p>
        </w:tc>
        <w:tc>
          <w:tcPr>
            <w:tcW w:w="180"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180"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848"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color w:val="FFFFFF"/>
                <w:sz w:val="16"/>
                <w:szCs w:val="16"/>
                <w:lang w:eastAsia="ru-RU"/>
              </w:rPr>
            </w:pPr>
            <w:r w:rsidRPr="00314273">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color w:val="FFFFFF"/>
                <w:sz w:val="16"/>
                <w:szCs w:val="16"/>
                <w:lang w:eastAsia="ru-RU"/>
              </w:rPr>
            </w:pPr>
            <w:r w:rsidRPr="00314273">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color w:val="FFFFFF"/>
                <w:sz w:val="16"/>
                <w:szCs w:val="16"/>
                <w:lang w:eastAsia="ru-RU"/>
              </w:rPr>
            </w:pPr>
            <w:r w:rsidRPr="00314273">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jc w:val="right"/>
              <w:rPr>
                <w:rFonts w:ascii="Verdana" w:eastAsia="Times New Roman" w:hAnsi="Verdana" w:cs="Tahoma"/>
                <w:b/>
                <w:bCs/>
                <w:sz w:val="16"/>
                <w:szCs w:val="16"/>
                <w:lang w:eastAsia="ru-RU"/>
              </w:rPr>
            </w:pPr>
            <w:r w:rsidRPr="00314273">
              <w:rPr>
                <w:rFonts w:ascii="Verdana" w:eastAsia="Times New Roman" w:hAnsi="Verdana" w:cs="Tahoma"/>
                <w:b/>
                <w:bCs/>
                <w:sz w:val="16"/>
                <w:szCs w:val="16"/>
                <w:lang w:eastAsia="ru-RU"/>
              </w:rPr>
              <w:t>7 000</w:t>
            </w:r>
          </w:p>
        </w:tc>
      </w:tr>
      <w:tr w:rsidR="00314273" w:rsidRPr="00314273" w:rsidTr="00314273">
        <w:trPr>
          <w:trHeight w:val="210"/>
        </w:trPr>
        <w:tc>
          <w:tcPr>
            <w:tcW w:w="2348" w:type="dxa"/>
            <w:gridSpan w:val="2"/>
            <w:tcBorders>
              <w:top w:val="single" w:sz="4" w:space="0" w:color="auto"/>
              <w:left w:val="single" w:sz="4" w:space="0" w:color="auto"/>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Unit Profit</w:t>
            </w:r>
          </w:p>
        </w:tc>
        <w:tc>
          <w:tcPr>
            <w:tcW w:w="180"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848"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r w:rsidRPr="00314273">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r w:rsidRPr="00314273">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r w:rsidRPr="00314273">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jc w:val="right"/>
              <w:rPr>
                <w:rFonts w:ascii="Verdana" w:eastAsia="Times New Roman" w:hAnsi="Verdana" w:cs="Tahoma"/>
                <w:sz w:val="16"/>
                <w:szCs w:val="16"/>
                <w:lang w:eastAsia="ru-RU"/>
              </w:rPr>
            </w:pPr>
            <w:r w:rsidRPr="00314273">
              <w:rPr>
                <w:rFonts w:ascii="Verdana" w:eastAsia="Times New Roman" w:hAnsi="Verdana" w:cs="Tahoma"/>
                <w:sz w:val="16"/>
                <w:szCs w:val="16"/>
                <w:lang w:eastAsia="ru-RU"/>
              </w:rPr>
              <w:t>13,46153846</w:t>
            </w:r>
          </w:p>
        </w:tc>
      </w:tr>
      <w:tr w:rsidR="00314273" w:rsidRPr="00314273" w:rsidTr="00314273">
        <w:trPr>
          <w:trHeight w:val="210"/>
        </w:trPr>
        <w:tc>
          <w:tcPr>
            <w:tcW w:w="3376" w:type="dxa"/>
            <w:gridSpan w:val="4"/>
            <w:tcBorders>
              <w:top w:val="single" w:sz="4" w:space="0" w:color="auto"/>
              <w:left w:val="single" w:sz="4" w:space="0" w:color="auto"/>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b/>
                <w:bCs/>
                <w:sz w:val="16"/>
                <w:szCs w:val="16"/>
                <w:lang w:val="en-US" w:eastAsia="ru-RU"/>
              </w:rPr>
            </w:pPr>
            <w:r w:rsidRPr="00314273">
              <w:rPr>
                <w:rFonts w:ascii="Verdana" w:eastAsia="Times New Roman" w:hAnsi="Verdana" w:cs="Tahoma"/>
                <w:b/>
                <w:bCs/>
                <w:sz w:val="16"/>
                <w:szCs w:val="16"/>
                <w:lang w:val="en-US" w:eastAsia="ru-RU"/>
              </w:rPr>
              <w:t>PBE (Point of Break-even)</w:t>
            </w:r>
          </w:p>
        </w:tc>
        <w:tc>
          <w:tcPr>
            <w:tcW w:w="1308"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color w:val="FFFFFF"/>
                <w:sz w:val="16"/>
                <w:szCs w:val="16"/>
                <w:lang w:val="en-US" w:eastAsia="ru-RU"/>
              </w:rPr>
            </w:pPr>
            <w:r w:rsidRPr="00314273">
              <w:rPr>
                <w:rFonts w:ascii="Verdana" w:eastAsia="Times New Roman" w:hAnsi="Verdana" w:cs="Tahoma"/>
                <w:color w:val="FFFFFF"/>
                <w:sz w:val="16"/>
                <w:szCs w:val="16"/>
                <w:lang w:val="en-US" w:eastAsia="ru-RU"/>
              </w:rPr>
              <w:t> </w:t>
            </w:r>
          </w:p>
        </w:tc>
        <w:tc>
          <w:tcPr>
            <w:tcW w:w="1308"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b/>
                <w:bCs/>
                <w:color w:val="FFCCFF"/>
                <w:sz w:val="16"/>
                <w:szCs w:val="16"/>
                <w:lang w:eastAsia="ru-RU"/>
              </w:rPr>
            </w:pPr>
            <w:r w:rsidRPr="00314273">
              <w:rPr>
                <w:rFonts w:ascii="Verdana" w:eastAsia="Times New Roman" w:hAnsi="Verdana" w:cs="Tahoma"/>
                <w:b/>
                <w:bCs/>
                <w:color w:val="FFCCFF"/>
                <w:sz w:val="16"/>
                <w:szCs w:val="16"/>
                <w:lang w:eastAsia="ru-RU"/>
              </w:rPr>
              <w:t>$</w:t>
            </w:r>
          </w:p>
        </w:tc>
        <w:tc>
          <w:tcPr>
            <w:tcW w:w="1308" w:type="dxa"/>
            <w:tcBorders>
              <w:top w:val="nil"/>
              <w:left w:val="single" w:sz="4" w:space="0" w:color="auto"/>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jc w:val="right"/>
              <w:rPr>
                <w:rFonts w:ascii="Verdana" w:eastAsia="Times New Roman" w:hAnsi="Verdana" w:cs="Tahoma"/>
                <w:b/>
                <w:bCs/>
                <w:sz w:val="16"/>
                <w:szCs w:val="16"/>
                <w:lang w:eastAsia="ru-RU"/>
              </w:rPr>
            </w:pPr>
            <w:r w:rsidRPr="00314273">
              <w:rPr>
                <w:rFonts w:ascii="Verdana" w:eastAsia="Times New Roman" w:hAnsi="Verdana" w:cs="Tahoma"/>
                <w:b/>
                <w:bCs/>
                <w:sz w:val="16"/>
                <w:szCs w:val="16"/>
                <w:lang w:eastAsia="ru-RU"/>
              </w:rPr>
              <w:t>112 500</w:t>
            </w:r>
          </w:p>
        </w:tc>
      </w:tr>
      <w:tr w:rsidR="00314273" w:rsidRPr="00314273" w:rsidTr="00314273">
        <w:trPr>
          <w:trHeight w:val="210"/>
        </w:trPr>
        <w:tc>
          <w:tcPr>
            <w:tcW w:w="3376" w:type="dxa"/>
            <w:gridSpan w:val="4"/>
            <w:tcBorders>
              <w:top w:val="single" w:sz="4" w:space="0" w:color="auto"/>
              <w:left w:val="single" w:sz="4" w:space="0" w:color="auto"/>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b/>
                <w:bCs/>
                <w:sz w:val="16"/>
                <w:szCs w:val="16"/>
                <w:lang w:val="en-US" w:eastAsia="ru-RU"/>
              </w:rPr>
            </w:pPr>
            <w:r w:rsidRPr="00314273">
              <w:rPr>
                <w:rFonts w:ascii="Verdana" w:eastAsia="Times New Roman" w:hAnsi="Verdana" w:cs="Tahoma"/>
                <w:b/>
                <w:bCs/>
                <w:sz w:val="16"/>
                <w:szCs w:val="16"/>
                <w:lang w:val="en-US" w:eastAsia="ru-RU"/>
              </w:rPr>
              <w:t>PBE (Point of Break-even)</w:t>
            </w:r>
          </w:p>
        </w:tc>
        <w:tc>
          <w:tcPr>
            <w:tcW w:w="1308"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color w:val="FFFFFF"/>
                <w:sz w:val="16"/>
                <w:szCs w:val="16"/>
                <w:lang w:val="en-US" w:eastAsia="ru-RU"/>
              </w:rPr>
            </w:pPr>
            <w:r w:rsidRPr="00314273">
              <w:rPr>
                <w:rFonts w:ascii="Verdana" w:eastAsia="Times New Roman" w:hAnsi="Verdana" w:cs="Tahoma"/>
                <w:color w:val="FFFFFF"/>
                <w:sz w:val="16"/>
                <w:szCs w:val="16"/>
                <w:lang w:val="en-US" w:eastAsia="ru-RU"/>
              </w:rPr>
              <w:t> </w:t>
            </w:r>
          </w:p>
        </w:tc>
        <w:tc>
          <w:tcPr>
            <w:tcW w:w="1308"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b/>
                <w:bCs/>
                <w:color w:val="FFCCFF"/>
                <w:sz w:val="16"/>
                <w:szCs w:val="16"/>
                <w:lang w:eastAsia="ru-RU"/>
              </w:rPr>
            </w:pPr>
            <w:r w:rsidRPr="00314273">
              <w:rPr>
                <w:rFonts w:ascii="Verdana" w:eastAsia="Times New Roman" w:hAnsi="Verdana" w:cs="Tahoma"/>
                <w:b/>
                <w:bCs/>
                <w:color w:val="FFCCFF"/>
                <w:sz w:val="16"/>
                <w:szCs w:val="16"/>
                <w:lang w:eastAsia="ru-RU"/>
              </w:rPr>
              <w:t>шт.</w:t>
            </w:r>
          </w:p>
        </w:tc>
        <w:tc>
          <w:tcPr>
            <w:tcW w:w="1308" w:type="dxa"/>
            <w:tcBorders>
              <w:top w:val="nil"/>
              <w:left w:val="single" w:sz="4" w:space="0" w:color="auto"/>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jc w:val="right"/>
              <w:rPr>
                <w:rFonts w:ascii="Verdana" w:eastAsia="Times New Roman" w:hAnsi="Verdana" w:cs="Tahoma"/>
                <w:b/>
                <w:bCs/>
                <w:sz w:val="16"/>
                <w:szCs w:val="16"/>
                <w:lang w:eastAsia="ru-RU"/>
              </w:rPr>
            </w:pPr>
            <w:r w:rsidRPr="00314273">
              <w:rPr>
                <w:rFonts w:ascii="Verdana" w:eastAsia="Times New Roman" w:hAnsi="Verdana" w:cs="Tahoma"/>
                <w:b/>
                <w:bCs/>
                <w:sz w:val="16"/>
                <w:szCs w:val="16"/>
                <w:lang w:eastAsia="ru-RU"/>
              </w:rPr>
              <w:t>450</w:t>
            </w:r>
          </w:p>
        </w:tc>
      </w:tr>
      <w:tr w:rsidR="00314273" w:rsidRPr="00314273" w:rsidTr="00314273">
        <w:trPr>
          <w:trHeight w:val="210"/>
        </w:trPr>
        <w:tc>
          <w:tcPr>
            <w:tcW w:w="2348" w:type="dxa"/>
            <w:gridSpan w:val="2"/>
            <w:tcBorders>
              <w:top w:val="single" w:sz="4" w:space="0" w:color="auto"/>
              <w:left w:val="single" w:sz="4" w:space="0" w:color="auto"/>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b/>
                <w:bCs/>
                <w:sz w:val="16"/>
                <w:szCs w:val="16"/>
                <w:lang w:eastAsia="ru-RU"/>
              </w:rPr>
            </w:pPr>
            <w:r w:rsidRPr="00314273">
              <w:rPr>
                <w:rFonts w:ascii="Verdana" w:eastAsia="Times New Roman" w:hAnsi="Verdana" w:cs="Tahoma"/>
                <w:b/>
                <w:bCs/>
                <w:sz w:val="16"/>
                <w:szCs w:val="16"/>
                <w:lang w:eastAsia="ru-RU"/>
              </w:rPr>
              <w:t>Stock of Safety</w:t>
            </w:r>
          </w:p>
        </w:tc>
        <w:tc>
          <w:tcPr>
            <w:tcW w:w="180"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848"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color w:val="FFFFFF"/>
                <w:sz w:val="16"/>
                <w:szCs w:val="16"/>
                <w:lang w:eastAsia="ru-RU"/>
              </w:rPr>
            </w:pPr>
            <w:r w:rsidRPr="00314273">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color w:val="FFFFFF"/>
                <w:sz w:val="16"/>
                <w:szCs w:val="16"/>
                <w:lang w:eastAsia="ru-RU"/>
              </w:rPr>
            </w:pPr>
            <w:r w:rsidRPr="00314273">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color w:val="FFFFFF"/>
                <w:sz w:val="16"/>
                <w:szCs w:val="16"/>
                <w:lang w:eastAsia="ru-RU"/>
              </w:rPr>
            </w:pPr>
            <w:r w:rsidRPr="00314273">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jc w:val="right"/>
              <w:rPr>
                <w:rFonts w:ascii="Verdana" w:eastAsia="Times New Roman" w:hAnsi="Verdana" w:cs="Tahoma"/>
                <w:b/>
                <w:bCs/>
                <w:sz w:val="16"/>
                <w:szCs w:val="16"/>
                <w:lang w:eastAsia="ru-RU"/>
              </w:rPr>
            </w:pPr>
            <w:r w:rsidRPr="00314273">
              <w:rPr>
                <w:rFonts w:ascii="Verdana" w:eastAsia="Times New Roman" w:hAnsi="Verdana" w:cs="Tahoma"/>
                <w:b/>
                <w:bCs/>
                <w:sz w:val="16"/>
                <w:szCs w:val="16"/>
                <w:lang w:eastAsia="ru-RU"/>
              </w:rPr>
              <w:t>17 500</w:t>
            </w:r>
          </w:p>
        </w:tc>
      </w:tr>
      <w:tr w:rsidR="00314273" w:rsidRPr="00314273" w:rsidTr="00314273">
        <w:trPr>
          <w:trHeight w:val="210"/>
        </w:trPr>
        <w:tc>
          <w:tcPr>
            <w:tcW w:w="2528" w:type="dxa"/>
            <w:gridSpan w:val="3"/>
            <w:tcBorders>
              <w:top w:val="single" w:sz="4" w:space="0" w:color="auto"/>
              <w:left w:val="single" w:sz="4" w:space="0" w:color="auto"/>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b/>
                <w:bCs/>
                <w:sz w:val="16"/>
                <w:szCs w:val="16"/>
                <w:lang w:eastAsia="ru-RU"/>
              </w:rPr>
            </w:pPr>
            <w:r w:rsidRPr="00314273">
              <w:rPr>
                <w:rFonts w:ascii="Verdana" w:eastAsia="Times New Roman" w:hAnsi="Verdana" w:cs="Tahoma"/>
                <w:b/>
                <w:bCs/>
                <w:sz w:val="16"/>
                <w:szCs w:val="16"/>
                <w:lang w:eastAsia="ru-RU"/>
              </w:rPr>
              <w:t>Operating Leverage</w:t>
            </w:r>
          </w:p>
        </w:tc>
        <w:tc>
          <w:tcPr>
            <w:tcW w:w="848"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color w:val="FFFFFF"/>
                <w:sz w:val="16"/>
                <w:szCs w:val="16"/>
                <w:lang w:eastAsia="ru-RU"/>
              </w:rPr>
            </w:pPr>
            <w:r w:rsidRPr="00314273">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color w:val="FFFFFF"/>
                <w:sz w:val="16"/>
                <w:szCs w:val="16"/>
                <w:lang w:eastAsia="ru-RU"/>
              </w:rPr>
            </w:pPr>
            <w:r w:rsidRPr="00314273">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color w:val="FFFFFF"/>
                <w:sz w:val="16"/>
                <w:szCs w:val="16"/>
                <w:lang w:eastAsia="ru-RU"/>
              </w:rPr>
            </w:pPr>
            <w:r w:rsidRPr="00314273">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jc w:val="right"/>
              <w:rPr>
                <w:rFonts w:ascii="Verdana" w:eastAsia="Times New Roman" w:hAnsi="Verdana" w:cs="Tahoma"/>
                <w:b/>
                <w:bCs/>
                <w:sz w:val="16"/>
                <w:szCs w:val="16"/>
                <w:lang w:eastAsia="ru-RU"/>
              </w:rPr>
            </w:pPr>
            <w:r w:rsidRPr="00314273">
              <w:rPr>
                <w:rFonts w:ascii="Verdana" w:eastAsia="Times New Roman" w:hAnsi="Verdana" w:cs="Tahoma"/>
                <w:b/>
                <w:bCs/>
                <w:sz w:val="16"/>
                <w:szCs w:val="16"/>
                <w:lang w:eastAsia="ru-RU"/>
              </w:rPr>
              <w:t>7</w:t>
            </w:r>
          </w:p>
        </w:tc>
      </w:tr>
    </w:tbl>
    <w:p w:rsidR="004D067D" w:rsidRPr="00AB622B" w:rsidRDefault="004D067D" w:rsidP="00AB622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1F4F">
        <w:rPr>
          <w:rFonts w:ascii="Verdana" w:eastAsia="Times New Roman" w:hAnsi="Verdana" w:cs="Times New Roman"/>
          <w:bCs/>
          <w:color w:val="000000" w:themeColor="text1"/>
          <w:sz w:val="18"/>
          <w:szCs w:val="18"/>
          <w:lang w:eastAsia="ru-RU"/>
        </w:rPr>
        <w:t>5</w:t>
      </w:r>
      <w:r w:rsidRPr="00AB1F4F">
        <w:rPr>
          <w:rFonts w:ascii="Verdana" w:eastAsia="Times New Roman" w:hAnsi="Verdana" w:cs="Times New Roman"/>
          <w:color w:val="000000" w:themeColor="text1"/>
          <w:sz w:val="18"/>
          <w:szCs w:val="18"/>
          <w:lang w:eastAsia="ru-RU"/>
        </w:rPr>
        <w:t>.</w:t>
      </w:r>
      <w:r w:rsidRPr="00AB1F4F">
        <w:rPr>
          <w:rFonts w:ascii="Verdana" w:eastAsia="Times New Roman" w:hAnsi="Verdana" w:cs="Times New Roman"/>
          <w:bCs/>
          <w:color w:val="000000" w:themeColor="text1"/>
          <w:sz w:val="18"/>
          <w:szCs w:val="18"/>
          <w:lang w:eastAsia="ru-RU"/>
        </w:rPr>
        <w:t>2.</w:t>
      </w:r>
      <w:r w:rsidR="00314273">
        <w:rPr>
          <w:rFonts w:ascii="Verdana" w:eastAsia="Times New Roman" w:hAnsi="Verdana" w:cs="Times New Roman"/>
          <w:b/>
          <w:bCs/>
          <w:color w:val="000000" w:themeColor="text1"/>
          <w:sz w:val="18"/>
          <w:szCs w:val="18"/>
          <w:lang w:eastAsia="ru-RU"/>
        </w:rPr>
        <w:t xml:space="preserve"> Изменение </w:t>
      </w:r>
      <w:r w:rsidRPr="00AB622B">
        <w:rPr>
          <w:rFonts w:ascii="Verdana" w:eastAsia="Times New Roman" w:hAnsi="Verdana" w:cs="Times New Roman"/>
          <w:b/>
          <w:bCs/>
          <w:color w:val="000000" w:themeColor="text1"/>
          <w:sz w:val="18"/>
          <w:szCs w:val="18"/>
          <w:lang w:eastAsia="ru-RU"/>
        </w:rPr>
        <w:t>переменных издерж</w:t>
      </w:r>
      <w:r w:rsidR="00314273">
        <w:rPr>
          <w:rFonts w:ascii="Verdana" w:eastAsia="Times New Roman" w:hAnsi="Verdana" w:cs="Times New Roman"/>
          <w:b/>
          <w:bCs/>
          <w:color w:val="000000" w:themeColor="text1"/>
          <w:sz w:val="18"/>
          <w:szCs w:val="18"/>
          <w:lang w:eastAsia="ru-RU"/>
        </w:rPr>
        <w:t>ек</w:t>
      </w:r>
      <w:r w:rsidRPr="00AB622B">
        <w:rPr>
          <w:rFonts w:ascii="Verdana" w:eastAsia="Times New Roman" w:hAnsi="Verdana" w:cs="Times New Roman"/>
          <w:b/>
          <w:bCs/>
          <w:color w:val="000000" w:themeColor="text1"/>
          <w:sz w:val="18"/>
          <w:szCs w:val="18"/>
          <w:lang w:eastAsia="ru-RU"/>
        </w:rPr>
        <w:t xml:space="preserve"> и объем</w:t>
      </w:r>
      <w:r w:rsidR="00314273">
        <w:rPr>
          <w:rFonts w:ascii="Verdana" w:eastAsia="Times New Roman" w:hAnsi="Verdana" w:cs="Times New Roman"/>
          <w:b/>
          <w:bCs/>
          <w:color w:val="000000" w:themeColor="text1"/>
          <w:sz w:val="18"/>
          <w:szCs w:val="18"/>
          <w:lang w:eastAsia="ru-RU"/>
        </w:rPr>
        <w:t>а</w:t>
      </w:r>
      <w:r w:rsidRPr="00AB622B">
        <w:rPr>
          <w:rFonts w:ascii="Verdana" w:eastAsia="Times New Roman" w:hAnsi="Verdana" w:cs="Times New Roman"/>
          <w:b/>
          <w:bCs/>
          <w:color w:val="000000" w:themeColor="text1"/>
          <w:sz w:val="18"/>
          <w:szCs w:val="18"/>
          <w:lang w:eastAsia="ru-RU"/>
        </w:rPr>
        <w:t xml:space="preserve"> продаж. </w:t>
      </w:r>
      <w:r w:rsidRPr="00AB622B">
        <w:rPr>
          <w:rFonts w:ascii="Verdana" w:eastAsia="Times New Roman" w:hAnsi="Verdana" w:cs="Times New Roman"/>
          <w:color w:val="000000" w:themeColor="text1"/>
          <w:sz w:val="18"/>
          <w:szCs w:val="18"/>
          <w:lang w:eastAsia="ru-RU"/>
        </w:rPr>
        <w:t xml:space="preserve">Предприятие предполагает улучшение качества продукции за счет увеличения переменных затрат на $10 на единицу продукции. Улучшение качества позволит увеличить объем продаж при неизменной цене до 480 печей СВЧ в месяц. </w:t>
      </w:r>
      <w:r w:rsidRPr="00AB622B">
        <w:rPr>
          <w:rFonts w:ascii="Verdana" w:eastAsia="Times New Roman" w:hAnsi="Verdana" w:cs="Times New Roman"/>
          <w:color w:val="000000" w:themeColor="text1"/>
          <w:sz w:val="18"/>
          <w:szCs w:val="18"/>
          <w:u w:val="single"/>
          <w:lang w:eastAsia="ru-RU"/>
        </w:rPr>
        <w:t>Стоит это делать</w:t>
      </w:r>
      <w:r w:rsidR="00D74835" w:rsidRPr="00AB622B">
        <w:rPr>
          <w:rFonts w:ascii="Verdana" w:eastAsia="Times New Roman" w:hAnsi="Verdana" w:cs="Times New Roman"/>
          <w:color w:val="000000" w:themeColor="text1"/>
          <w:sz w:val="18"/>
          <w:szCs w:val="18"/>
          <w:u w:val="single"/>
          <w:lang w:eastAsia="ru-RU"/>
        </w:rPr>
        <w:t>?</w:t>
      </w:r>
      <w:r w:rsidRPr="00AB622B">
        <w:rPr>
          <w:rFonts w:ascii="Verdana" w:eastAsia="Times New Roman" w:hAnsi="Verdana" w:cs="Times New Roman"/>
          <w:color w:val="000000" w:themeColor="text1"/>
          <w:sz w:val="18"/>
          <w:szCs w:val="18"/>
          <w:u w:val="single"/>
          <w:lang w:eastAsia="ru-RU"/>
        </w:rPr>
        <w:t xml:space="preserve"> </w:t>
      </w:r>
    </w:p>
    <w:tbl>
      <w:tblPr>
        <w:tblW w:w="7300" w:type="dxa"/>
        <w:tblInd w:w="103" w:type="dxa"/>
        <w:tblLook w:val="04A0"/>
      </w:tblPr>
      <w:tblGrid>
        <w:gridCol w:w="2168"/>
        <w:gridCol w:w="273"/>
        <w:gridCol w:w="273"/>
        <w:gridCol w:w="848"/>
        <w:gridCol w:w="1308"/>
        <w:gridCol w:w="1308"/>
        <w:gridCol w:w="1308"/>
      </w:tblGrid>
      <w:tr w:rsidR="00314273" w:rsidRPr="00314273" w:rsidTr="00314273">
        <w:trPr>
          <w:trHeight w:val="210"/>
        </w:trPr>
        <w:tc>
          <w:tcPr>
            <w:tcW w:w="2528" w:type="dxa"/>
            <w:gridSpan w:val="3"/>
            <w:tcBorders>
              <w:top w:val="single" w:sz="4" w:space="0" w:color="auto"/>
              <w:left w:val="single" w:sz="4" w:space="0" w:color="auto"/>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Наименование показателей</w:t>
            </w:r>
          </w:p>
        </w:tc>
        <w:tc>
          <w:tcPr>
            <w:tcW w:w="848" w:type="dxa"/>
            <w:tcBorders>
              <w:top w:val="single" w:sz="4" w:space="0" w:color="auto"/>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1308" w:type="dxa"/>
            <w:tcBorders>
              <w:top w:val="single" w:sz="4" w:space="0" w:color="auto"/>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jc w:val="center"/>
              <w:rPr>
                <w:rFonts w:ascii="Verdana" w:eastAsia="Times New Roman" w:hAnsi="Verdana" w:cs="Tahoma"/>
                <w:b/>
                <w:bCs/>
                <w:sz w:val="16"/>
                <w:szCs w:val="16"/>
                <w:lang w:eastAsia="ru-RU"/>
              </w:rPr>
            </w:pPr>
            <w:r w:rsidRPr="00314273">
              <w:rPr>
                <w:rFonts w:ascii="Verdana" w:eastAsia="Times New Roman" w:hAnsi="Verdana" w:cs="Tahoma"/>
                <w:b/>
                <w:bCs/>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jc w:val="center"/>
              <w:rPr>
                <w:rFonts w:ascii="Verdana" w:eastAsia="Times New Roman" w:hAnsi="Verdana" w:cs="Tahoma"/>
                <w:b/>
                <w:bCs/>
                <w:sz w:val="16"/>
                <w:szCs w:val="16"/>
                <w:lang w:eastAsia="ru-RU"/>
              </w:rPr>
            </w:pPr>
            <w:r w:rsidRPr="00314273">
              <w:rPr>
                <w:rFonts w:ascii="Verdana" w:eastAsia="Times New Roman" w:hAnsi="Verdana" w:cs="Tahoma"/>
                <w:b/>
                <w:bCs/>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jc w:val="center"/>
              <w:rPr>
                <w:rFonts w:ascii="Verdana" w:eastAsia="Times New Roman" w:hAnsi="Verdana" w:cs="Tahoma"/>
                <w:b/>
                <w:bCs/>
                <w:sz w:val="16"/>
                <w:szCs w:val="16"/>
                <w:lang w:eastAsia="ru-RU"/>
              </w:rPr>
            </w:pPr>
            <w:r w:rsidRPr="00314273">
              <w:rPr>
                <w:rFonts w:ascii="Verdana" w:eastAsia="Times New Roman" w:hAnsi="Verdana" w:cs="Tahoma"/>
                <w:b/>
                <w:bCs/>
                <w:sz w:val="16"/>
                <w:szCs w:val="16"/>
                <w:lang w:eastAsia="ru-RU"/>
              </w:rPr>
              <w:t>Z</w:t>
            </w:r>
          </w:p>
        </w:tc>
      </w:tr>
      <w:tr w:rsidR="00314273" w:rsidRPr="00314273" w:rsidTr="00314273">
        <w:trPr>
          <w:trHeight w:val="210"/>
        </w:trPr>
        <w:tc>
          <w:tcPr>
            <w:tcW w:w="2168" w:type="dxa"/>
            <w:tcBorders>
              <w:top w:val="nil"/>
              <w:left w:val="nil"/>
              <w:bottom w:val="nil"/>
              <w:right w:val="nil"/>
            </w:tcBorders>
            <w:shd w:val="clear" w:color="auto" w:fill="auto"/>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p>
        </w:tc>
        <w:tc>
          <w:tcPr>
            <w:tcW w:w="848" w:type="dxa"/>
            <w:tcBorders>
              <w:top w:val="nil"/>
              <w:left w:val="nil"/>
              <w:bottom w:val="nil"/>
              <w:right w:val="nil"/>
            </w:tcBorders>
            <w:shd w:val="clear" w:color="auto" w:fill="auto"/>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p>
        </w:tc>
      </w:tr>
      <w:tr w:rsidR="00314273" w:rsidRPr="00314273" w:rsidTr="00314273">
        <w:trPr>
          <w:trHeight w:val="210"/>
        </w:trPr>
        <w:tc>
          <w:tcPr>
            <w:tcW w:w="2528" w:type="dxa"/>
            <w:gridSpan w:val="3"/>
            <w:tcBorders>
              <w:top w:val="single" w:sz="4" w:space="0" w:color="auto"/>
              <w:left w:val="single" w:sz="4" w:space="0" w:color="auto"/>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b/>
                <w:bCs/>
                <w:sz w:val="16"/>
                <w:szCs w:val="16"/>
                <w:lang w:eastAsia="ru-RU"/>
              </w:rPr>
            </w:pPr>
            <w:r w:rsidRPr="00314273">
              <w:rPr>
                <w:rFonts w:ascii="Verdana" w:eastAsia="Times New Roman" w:hAnsi="Verdana" w:cs="Tahoma"/>
                <w:b/>
                <w:bCs/>
                <w:sz w:val="16"/>
                <w:szCs w:val="16"/>
                <w:lang w:eastAsia="ru-RU"/>
              </w:rPr>
              <w:t>Quantity of sales</w:t>
            </w:r>
          </w:p>
        </w:tc>
        <w:tc>
          <w:tcPr>
            <w:tcW w:w="848" w:type="dxa"/>
            <w:tcBorders>
              <w:top w:val="single" w:sz="4" w:space="0" w:color="auto"/>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1308" w:type="dxa"/>
            <w:tcBorders>
              <w:top w:val="single" w:sz="4" w:space="0" w:color="auto"/>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b/>
                <w:bCs/>
                <w:sz w:val="16"/>
                <w:szCs w:val="16"/>
                <w:lang w:eastAsia="ru-RU"/>
              </w:rPr>
            </w:pPr>
            <w:r w:rsidRPr="00314273">
              <w:rPr>
                <w:rFonts w:ascii="Verdana" w:eastAsia="Times New Roman" w:hAnsi="Verdana" w:cs="Tahoma"/>
                <w:b/>
                <w:bCs/>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b/>
                <w:bCs/>
                <w:sz w:val="16"/>
                <w:szCs w:val="16"/>
                <w:lang w:eastAsia="ru-RU"/>
              </w:rPr>
            </w:pPr>
            <w:r w:rsidRPr="00314273">
              <w:rPr>
                <w:rFonts w:ascii="Verdana" w:eastAsia="Times New Roman" w:hAnsi="Verdana" w:cs="Tahoma"/>
                <w:b/>
                <w:bCs/>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jc w:val="right"/>
              <w:rPr>
                <w:rFonts w:ascii="Verdana" w:eastAsia="Times New Roman" w:hAnsi="Verdana" w:cs="Tahoma"/>
                <w:b/>
                <w:bCs/>
                <w:sz w:val="16"/>
                <w:szCs w:val="16"/>
                <w:lang w:eastAsia="ru-RU"/>
              </w:rPr>
            </w:pPr>
            <w:r w:rsidRPr="00314273">
              <w:rPr>
                <w:rFonts w:ascii="Verdana" w:eastAsia="Times New Roman" w:hAnsi="Verdana" w:cs="Tahoma"/>
                <w:b/>
                <w:bCs/>
                <w:sz w:val="16"/>
                <w:szCs w:val="16"/>
                <w:lang w:eastAsia="ru-RU"/>
              </w:rPr>
              <w:t>480</w:t>
            </w:r>
          </w:p>
        </w:tc>
      </w:tr>
      <w:tr w:rsidR="00314273" w:rsidRPr="00314273" w:rsidTr="00314273">
        <w:trPr>
          <w:trHeight w:val="210"/>
        </w:trPr>
        <w:tc>
          <w:tcPr>
            <w:tcW w:w="2348" w:type="dxa"/>
            <w:gridSpan w:val="2"/>
            <w:tcBorders>
              <w:top w:val="single" w:sz="4" w:space="0" w:color="auto"/>
              <w:left w:val="single" w:sz="4" w:space="0" w:color="auto"/>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b/>
                <w:bCs/>
                <w:sz w:val="16"/>
                <w:szCs w:val="16"/>
                <w:lang w:eastAsia="ru-RU"/>
              </w:rPr>
            </w:pPr>
            <w:r w:rsidRPr="00314273">
              <w:rPr>
                <w:rFonts w:ascii="Verdana" w:eastAsia="Times New Roman" w:hAnsi="Verdana" w:cs="Tahoma"/>
                <w:b/>
                <w:bCs/>
                <w:sz w:val="16"/>
                <w:szCs w:val="16"/>
                <w:lang w:eastAsia="ru-RU"/>
              </w:rPr>
              <w:t>Price of sales</w:t>
            </w:r>
          </w:p>
        </w:tc>
        <w:tc>
          <w:tcPr>
            <w:tcW w:w="180"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848"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jc w:val="right"/>
              <w:rPr>
                <w:rFonts w:ascii="Verdana" w:eastAsia="Times New Roman" w:hAnsi="Verdana" w:cs="Tahoma"/>
                <w:b/>
                <w:bCs/>
                <w:sz w:val="16"/>
                <w:szCs w:val="16"/>
                <w:lang w:eastAsia="ru-RU"/>
              </w:rPr>
            </w:pPr>
            <w:r w:rsidRPr="00314273">
              <w:rPr>
                <w:rFonts w:ascii="Verdana" w:eastAsia="Times New Roman" w:hAnsi="Verdana" w:cs="Tahoma"/>
                <w:b/>
                <w:bCs/>
                <w:sz w:val="16"/>
                <w:szCs w:val="16"/>
                <w:lang w:eastAsia="ru-RU"/>
              </w:rPr>
              <w:t>250</w:t>
            </w:r>
          </w:p>
        </w:tc>
      </w:tr>
      <w:tr w:rsidR="00314273" w:rsidRPr="00314273" w:rsidTr="00314273">
        <w:trPr>
          <w:trHeight w:val="210"/>
        </w:trPr>
        <w:tc>
          <w:tcPr>
            <w:tcW w:w="2168" w:type="dxa"/>
            <w:tcBorders>
              <w:top w:val="nil"/>
              <w:left w:val="single" w:sz="4" w:space="0" w:color="auto"/>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b/>
                <w:bCs/>
                <w:sz w:val="16"/>
                <w:szCs w:val="16"/>
                <w:lang w:eastAsia="ru-RU"/>
              </w:rPr>
            </w:pPr>
            <w:r w:rsidRPr="00314273">
              <w:rPr>
                <w:rFonts w:ascii="Verdana" w:eastAsia="Times New Roman" w:hAnsi="Verdana" w:cs="Tahoma"/>
                <w:b/>
                <w:bCs/>
                <w:sz w:val="16"/>
                <w:szCs w:val="16"/>
                <w:lang w:eastAsia="ru-RU"/>
              </w:rPr>
              <w:t>Income</w:t>
            </w:r>
          </w:p>
        </w:tc>
        <w:tc>
          <w:tcPr>
            <w:tcW w:w="180"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180"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848"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jc w:val="right"/>
              <w:rPr>
                <w:rFonts w:ascii="Verdana" w:eastAsia="Times New Roman" w:hAnsi="Verdana" w:cs="Tahoma"/>
                <w:b/>
                <w:bCs/>
                <w:sz w:val="16"/>
                <w:szCs w:val="16"/>
                <w:lang w:eastAsia="ru-RU"/>
              </w:rPr>
            </w:pPr>
            <w:r w:rsidRPr="00314273">
              <w:rPr>
                <w:rFonts w:ascii="Verdana" w:eastAsia="Times New Roman" w:hAnsi="Verdana" w:cs="Tahoma"/>
                <w:b/>
                <w:bCs/>
                <w:sz w:val="16"/>
                <w:szCs w:val="16"/>
                <w:lang w:eastAsia="ru-RU"/>
              </w:rPr>
              <w:t>120 000</w:t>
            </w:r>
          </w:p>
        </w:tc>
      </w:tr>
      <w:tr w:rsidR="00314273" w:rsidRPr="00314273" w:rsidTr="00314273">
        <w:trPr>
          <w:trHeight w:val="210"/>
        </w:trPr>
        <w:tc>
          <w:tcPr>
            <w:tcW w:w="2168" w:type="dxa"/>
            <w:tcBorders>
              <w:top w:val="nil"/>
              <w:left w:val="nil"/>
              <w:bottom w:val="nil"/>
              <w:right w:val="nil"/>
            </w:tcBorders>
            <w:shd w:val="clear" w:color="auto" w:fill="auto"/>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p>
        </w:tc>
        <w:tc>
          <w:tcPr>
            <w:tcW w:w="848" w:type="dxa"/>
            <w:tcBorders>
              <w:top w:val="nil"/>
              <w:left w:val="nil"/>
              <w:bottom w:val="nil"/>
              <w:right w:val="nil"/>
            </w:tcBorders>
            <w:shd w:val="clear" w:color="auto" w:fill="auto"/>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p>
        </w:tc>
      </w:tr>
      <w:tr w:rsidR="00314273" w:rsidRPr="00314273" w:rsidTr="00314273">
        <w:trPr>
          <w:trHeight w:val="210"/>
        </w:trPr>
        <w:tc>
          <w:tcPr>
            <w:tcW w:w="2168" w:type="dxa"/>
            <w:tcBorders>
              <w:top w:val="single" w:sz="4" w:space="0" w:color="auto"/>
              <w:left w:val="single" w:sz="4" w:space="0" w:color="auto"/>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b/>
                <w:bCs/>
                <w:sz w:val="16"/>
                <w:szCs w:val="16"/>
                <w:lang w:eastAsia="ru-RU"/>
              </w:rPr>
            </w:pPr>
            <w:r w:rsidRPr="00314273">
              <w:rPr>
                <w:rFonts w:ascii="Verdana" w:eastAsia="Times New Roman" w:hAnsi="Verdana" w:cs="Tahoma"/>
                <w:b/>
                <w:bCs/>
                <w:sz w:val="16"/>
                <w:szCs w:val="16"/>
                <w:lang w:eastAsia="ru-RU"/>
              </w:rPr>
              <w:t>Costs</w:t>
            </w:r>
          </w:p>
        </w:tc>
        <w:tc>
          <w:tcPr>
            <w:tcW w:w="180" w:type="dxa"/>
            <w:tcBorders>
              <w:top w:val="single" w:sz="4" w:space="0" w:color="auto"/>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180" w:type="dxa"/>
            <w:tcBorders>
              <w:top w:val="single" w:sz="4" w:space="0" w:color="auto"/>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848" w:type="dxa"/>
            <w:tcBorders>
              <w:top w:val="single" w:sz="4" w:space="0" w:color="auto"/>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1308" w:type="dxa"/>
            <w:tcBorders>
              <w:top w:val="single" w:sz="4" w:space="0" w:color="auto"/>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b/>
                <w:bCs/>
                <w:sz w:val="16"/>
                <w:szCs w:val="16"/>
                <w:lang w:eastAsia="ru-RU"/>
              </w:rPr>
            </w:pPr>
            <w:r w:rsidRPr="00314273">
              <w:rPr>
                <w:rFonts w:ascii="Verdana" w:eastAsia="Times New Roman" w:hAnsi="Verdana" w:cs="Tahoma"/>
                <w:b/>
                <w:bCs/>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b/>
                <w:bCs/>
                <w:color w:val="FFFFFF"/>
                <w:sz w:val="16"/>
                <w:szCs w:val="16"/>
                <w:lang w:eastAsia="ru-RU"/>
              </w:rPr>
            </w:pPr>
            <w:r w:rsidRPr="00314273">
              <w:rPr>
                <w:rFonts w:ascii="Verdana" w:eastAsia="Times New Roman" w:hAnsi="Verdana" w:cs="Tahoma"/>
                <w:b/>
                <w:bCs/>
                <w:color w:val="FFFFFF"/>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jc w:val="right"/>
              <w:rPr>
                <w:rFonts w:ascii="Verdana" w:eastAsia="Times New Roman" w:hAnsi="Verdana" w:cs="Tahoma"/>
                <w:b/>
                <w:bCs/>
                <w:sz w:val="16"/>
                <w:szCs w:val="16"/>
                <w:lang w:eastAsia="ru-RU"/>
              </w:rPr>
            </w:pPr>
            <w:r w:rsidRPr="00314273">
              <w:rPr>
                <w:rFonts w:ascii="Verdana" w:eastAsia="Times New Roman" w:hAnsi="Verdana" w:cs="Tahoma"/>
                <w:b/>
                <w:bCs/>
                <w:sz w:val="16"/>
                <w:szCs w:val="16"/>
                <w:lang w:eastAsia="ru-RU"/>
              </w:rPr>
              <w:t>111 800</w:t>
            </w:r>
          </w:p>
        </w:tc>
      </w:tr>
      <w:tr w:rsidR="00314273" w:rsidRPr="00314273" w:rsidTr="00314273">
        <w:trPr>
          <w:trHeight w:val="210"/>
        </w:trPr>
        <w:tc>
          <w:tcPr>
            <w:tcW w:w="2348" w:type="dxa"/>
            <w:gridSpan w:val="2"/>
            <w:tcBorders>
              <w:top w:val="single" w:sz="4" w:space="0" w:color="auto"/>
              <w:left w:val="single" w:sz="4" w:space="0" w:color="auto"/>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Variable Costs</w:t>
            </w:r>
          </w:p>
        </w:tc>
        <w:tc>
          <w:tcPr>
            <w:tcW w:w="180"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848"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jc w:val="right"/>
              <w:rPr>
                <w:rFonts w:ascii="Verdana" w:eastAsia="Times New Roman" w:hAnsi="Verdana" w:cs="Tahoma"/>
                <w:color w:val="FFCCFF"/>
                <w:sz w:val="16"/>
                <w:szCs w:val="16"/>
                <w:lang w:eastAsia="ru-RU"/>
              </w:rPr>
            </w:pPr>
            <w:r w:rsidRPr="00314273">
              <w:rPr>
                <w:rFonts w:ascii="Verdana" w:eastAsia="Times New Roman" w:hAnsi="Verdana" w:cs="Tahoma"/>
                <w:color w:val="FFCCFF"/>
                <w:sz w:val="16"/>
                <w:szCs w:val="16"/>
                <w:lang w:eastAsia="ru-RU"/>
              </w:rPr>
              <w:t>64,00%</w:t>
            </w:r>
          </w:p>
        </w:tc>
        <w:tc>
          <w:tcPr>
            <w:tcW w:w="1308" w:type="dxa"/>
            <w:tcBorders>
              <w:top w:val="nil"/>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jc w:val="right"/>
              <w:rPr>
                <w:rFonts w:ascii="Verdana" w:eastAsia="Times New Roman" w:hAnsi="Verdana" w:cs="Tahoma"/>
                <w:sz w:val="16"/>
                <w:szCs w:val="16"/>
                <w:lang w:eastAsia="ru-RU"/>
              </w:rPr>
            </w:pPr>
            <w:r w:rsidRPr="00314273">
              <w:rPr>
                <w:rFonts w:ascii="Verdana" w:eastAsia="Times New Roman" w:hAnsi="Verdana" w:cs="Tahoma"/>
                <w:sz w:val="16"/>
                <w:szCs w:val="16"/>
                <w:lang w:eastAsia="ru-RU"/>
              </w:rPr>
              <w:t>76 800</w:t>
            </w:r>
          </w:p>
        </w:tc>
      </w:tr>
      <w:tr w:rsidR="00314273" w:rsidRPr="00314273" w:rsidTr="00314273">
        <w:trPr>
          <w:trHeight w:val="210"/>
        </w:trPr>
        <w:tc>
          <w:tcPr>
            <w:tcW w:w="2348" w:type="dxa"/>
            <w:gridSpan w:val="2"/>
            <w:tcBorders>
              <w:top w:val="single" w:sz="4" w:space="0" w:color="auto"/>
              <w:left w:val="single" w:sz="4" w:space="0" w:color="auto"/>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Fixed Costs</w:t>
            </w:r>
          </w:p>
        </w:tc>
        <w:tc>
          <w:tcPr>
            <w:tcW w:w="180"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848"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color w:val="FFFFFF"/>
                <w:sz w:val="16"/>
                <w:szCs w:val="16"/>
                <w:lang w:eastAsia="ru-RU"/>
              </w:rPr>
            </w:pPr>
            <w:r w:rsidRPr="00314273">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jc w:val="right"/>
              <w:rPr>
                <w:rFonts w:ascii="Verdana" w:eastAsia="Times New Roman" w:hAnsi="Verdana" w:cs="Tahoma"/>
                <w:sz w:val="16"/>
                <w:szCs w:val="16"/>
                <w:lang w:eastAsia="ru-RU"/>
              </w:rPr>
            </w:pPr>
            <w:r w:rsidRPr="00314273">
              <w:rPr>
                <w:rFonts w:ascii="Verdana" w:eastAsia="Times New Roman" w:hAnsi="Verdana" w:cs="Tahoma"/>
                <w:sz w:val="16"/>
                <w:szCs w:val="16"/>
                <w:lang w:eastAsia="ru-RU"/>
              </w:rPr>
              <w:t>35 000</w:t>
            </w:r>
          </w:p>
        </w:tc>
      </w:tr>
      <w:tr w:rsidR="00314273" w:rsidRPr="00314273" w:rsidTr="00314273">
        <w:trPr>
          <w:trHeight w:val="210"/>
        </w:trPr>
        <w:tc>
          <w:tcPr>
            <w:tcW w:w="2168" w:type="dxa"/>
            <w:tcBorders>
              <w:top w:val="nil"/>
              <w:left w:val="nil"/>
              <w:bottom w:val="nil"/>
              <w:right w:val="nil"/>
            </w:tcBorders>
            <w:shd w:val="clear" w:color="auto" w:fill="auto"/>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p>
        </w:tc>
        <w:tc>
          <w:tcPr>
            <w:tcW w:w="848" w:type="dxa"/>
            <w:tcBorders>
              <w:top w:val="nil"/>
              <w:left w:val="nil"/>
              <w:bottom w:val="nil"/>
              <w:right w:val="nil"/>
            </w:tcBorders>
            <w:shd w:val="clear" w:color="auto" w:fill="auto"/>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p>
        </w:tc>
      </w:tr>
      <w:tr w:rsidR="00314273" w:rsidRPr="00314273" w:rsidTr="00314273">
        <w:trPr>
          <w:trHeight w:val="210"/>
        </w:trPr>
        <w:tc>
          <w:tcPr>
            <w:tcW w:w="2348" w:type="dxa"/>
            <w:gridSpan w:val="2"/>
            <w:tcBorders>
              <w:top w:val="single" w:sz="4" w:space="0" w:color="auto"/>
              <w:left w:val="single" w:sz="4" w:space="0" w:color="auto"/>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b/>
                <w:bCs/>
                <w:sz w:val="16"/>
                <w:szCs w:val="16"/>
                <w:lang w:eastAsia="ru-RU"/>
              </w:rPr>
            </w:pPr>
            <w:r w:rsidRPr="00314273">
              <w:rPr>
                <w:rFonts w:ascii="Verdana" w:eastAsia="Times New Roman" w:hAnsi="Verdana" w:cs="Tahoma"/>
                <w:b/>
                <w:bCs/>
                <w:sz w:val="16"/>
                <w:szCs w:val="16"/>
                <w:lang w:eastAsia="ru-RU"/>
              </w:rPr>
              <w:t>Unit Costs</w:t>
            </w:r>
          </w:p>
        </w:tc>
        <w:tc>
          <w:tcPr>
            <w:tcW w:w="180" w:type="dxa"/>
            <w:tcBorders>
              <w:top w:val="single" w:sz="4" w:space="0" w:color="auto"/>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848" w:type="dxa"/>
            <w:tcBorders>
              <w:top w:val="single" w:sz="4" w:space="0" w:color="auto"/>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1308" w:type="dxa"/>
            <w:tcBorders>
              <w:top w:val="single" w:sz="4" w:space="0" w:color="auto"/>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b/>
                <w:bCs/>
                <w:sz w:val="16"/>
                <w:szCs w:val="16"/>
                <w:lang w:eastAsia="ru-RU"/>
              </w:rPr>
            </w:pPr>
            <w:r w:rsidRPr="00314273">
              <w:rPr>
                <w:rFonts w:ascii="Verdana" w:eastAsia="Times New Roman" w:hAnsi="Verdana" w:cs="Tahoma"/>
                <w:b/>
                <w:bCs/>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b/>
                <w:bCs/>
                <w:sz w:val="16"/>
                <w:szCs w:val="16"/>
                <w:lang w:eastAsia="ru-RU"/>
              </w:rPr>
            </w:pPr>
            <w:r w:rsidRPr="00314273">
              <w:rPr>
                <w:rFonts w:ascii="Verdana" w:eastAsia="Times New Roman" w:hAnsi="Verdana" w:cs="Tahoma"/>
                <w:b/>
                <w:bCs/>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jc w:val="right"/>
              <w:rPr>
                <w:rFonts w:ascii="Verdana" w:eastAsia="Times New Roman" w:hAnsi="Verdana" w:cs="Tahoma"/>
                <w:b/>
                <w:bCs/>
                <w:sz w:val="16"/>
                <w:szCs w:val="16"/>
                <w:lang w:eastAsia="ru-RU"/>
              </w:rPr>
            </w:pPr>
            <w:r w:rsidRPr="00314273">
              <w:rPr>
                <w:rFonts w:ascii="Verdana" w:eastAsia="Times New Roman" w:hAnsi="Verdana" w:cs="Tahoma"/>
                <w:b/>
                <w:bCs/>
                <w:sz w:val="16"/>
                <w:szCs w:val="16"/>
                <w:lang w:eastAsia="ru-RU"/>
              </w:rPr>
              <w:t>233</w:t>
            </w:r>
          </w:p>
        </w:tc>
      </w:tr>
      <w:tr w:rsidR="00314273" w:rsidRPr="00314273" w:rsidTr="00314273">
        <w:trPr>
          <w:trHeight w:val="210"/>
        </w:trPr>
        <w:tc>
          <w:tcPr>
            <w:tcW w:w="2528" w:type="dxa"/>
            <w:gridSpan w:val="3"/>
            <w:tcBorders>
              <w:top w:val="single" w:sz="4" w:space="0" w:color="auto"/>
              <w:left w:val="single" w:sz="4" w:space="0" w:color="auto"/>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Unit Variable Costs</w:t>
            </w:r>
          </w:p>
        </w:tc>
        <w:tc>
          <w:tcPr>
            <w:tcW w:w="848"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jc w:val="right"/>
              <w:rPr>
                <w:rFonts w:ascii="Verdana" w:eastAsia="Times New Roman" w:hAnsi="Verdana" w:cs="Tahoma"/>
                <w:sz w:val="16"/>
                <w:szCs w:val="16"/>
                <w:lang w:eastAsia="ru-RU"/>
              </w:rPr>
            </w:pPr>
            <w:r w:rsidRPr="00314273">
              <w:rPr>
                <w:rFonts w:ascii="Verdana" w:eastAsia="Times New Roman" w:hAnsi="Verdana" w:cs="Tahoma"/>
                <w:sz w:val="16"/>
                <w:szCs w:val="16"/>
                <w:lang w:eastAsia="ru-RU"/>
              </w:rPr>
              <w:t>160</w:t>
            </w:r>
          </w:p>
        </w:tc>
      </w:tr>
      <w:tr w:rsidR="00314273" w:rsidRPr="00314273" w:rsidTr="00314273">
        <w:trPr>
          <w:trHeight w:val="210"/>
        </w:trPr>
        <w:tc>
          <w:tcPr>
            <w:tcW w:w="2348" w:type="dxa"/>
            <w:gridSpan w:val="2"/>
            <w:tcBorders>
              <w:top w:val="single" w:sz="4" w:space="0" w:color="auto"/>
              <w:left w:val="single" w:sz="4" w:space="0" w:color="auto"/>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Unit Fixed Costs</w:t>
            </w:r>
          </w:p>
        </w:tc>
        <w:tc>
          <w:tcPr>
            <w:tcW w:w="180"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848"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jc w:val="right"/>
              <w:rPr>
                <w:rFonts w:ascii="Verdana" w:eastAsia="Times New Roman" w:hAnsi="Verdana" w:cs="Tahoma"/>
                <w:sz w:val="16"/>
                <w:szCs w:val="16"/>
                <w:lang w:eastAsia="ru-RU"/>
              </w:rPr>
            </w:pPr>
            <w:r w:rsidRPr="00314273">
              <w:rPr>
                <w:rFonts w:ascii="Verdana" w:eastAsia="Times New Roman" w:hAnsi="Verdana" w:cs="Tahoma"/>
                <w:sz w:val="16"/>
                <w:szCs w:val="16"/>
                <w:lang w:eastAsia="ru-RU"/>
              </w:rPr>
              <w:t>73</w:t>
            </w:r>
          </w:p>
        </w:tc>
      </w:tr>
      <w:tr w:rsidR="00314273" w:rsidRPr="00314273" w:rsidTr="00314273">
        <w:trPr>
          <w:trHeight w:val="210"/>
        </w:trPr>
        <w:tc>
          <w:tcPr>
            <w:tcW w:w="2168" w:type="dxa"/>
            <w:tcBorders>
              <w:top w:val="nil"/>
              <w:left w:val="nil"/>
              <w:bottom w:val="nil"/>
              <w:right w:val="nil"/>
            </w:tcBorders>
            <w:shd w:val="clear" w:color="auto" w:fill="auto"/>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p>
        </w:tc>
        <w:tc>
          <w:tcPr>
            <w:tcW w:w="848" w:type="dxa"/>
            <w:tcBorders>
              <w:top w:val="nil"/>
              <w:left w:val="nil"/>
              <w:bottom w:val="nil"/>
              <w:right w:val="nil"/>
            </w:tcBorders>
            <w:shd w:val="clear" w:color="auto" w:fill="auto"/>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p>
        </w:tc>
      </w:tr>
      <w:tr w:rsidR="00314273" w:rsidRPr="00314273" w:rsidTr="00314273">
        <w:trPr>
          <w:trHeight w:val="210"/>
        </w:trPr>
        <w:tc>
          <w:tcPr>
            <w:tcW w:w="2528" w:type="dxa"/>
            <w:gridSpan w:val="3"/>
            <w:tcBorders>
              <w:top w:val="single" w:sz="4" w:space="0" w:color="auto"/>
              <w:left w:val="single" w:sz="4" w:space="0" w:color="auto"/>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b/>
                <w:bCs/>
                <w:sz w:val="16"/>
                <w:szCs w:val="16"/>
                <w:lang w:eastAsia="ru-RU"/>
              </w:rPr>
            </w:pPr>
            <w:r w:rsidRPr="00314273">
              <w:rPr>
                <w:rFonts w:ascii="Verdana" w:eastAsia="Times New Roman" w:hAnsi="Verdana" w:cs="Tahoma"/>
                <w:b/>
                <w:bCs/>
                <w:sz w:val="16"/>
                <w:szCs w:val="16"/>
                <w:lang w:eastAsia="ru-RU"/>
              </w:rPr>
              <w:t>Contribution Margin</w:t>
            </w:r>
          </w:p>
        </w:tc>
        <w:tc>
          <w:tcPr>
            <w:tcW w:w="848" w:type="dxa"/>
            <w:tcBorders>
              <w:top w:val="single" w:sz="4" w:space="0" w:color="auto"/>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color w:val="FFFFFF"/>
                <w:sz w:val="16"/>
                <w:szCs w:val="16"/>
                <w:lang w:eastAsia="ru-RU"/>
              </w:rPr>
            </w:pPr>
            <w:r w:rsidRPr="00314273">
              <w:rPr>
                <w:rFonts w:ascii="Verdana" w:eastAsia="Times New Roman" w:hAnsi="Verdana" w:cs="Tahoma"/>
                <w:color w:val="FFFFFF"/>
                <w:sz w:val="16"/>
                <w:szCs w:val="16"/>
                <w:lang w:eastAsia="ru-RU"/>
              </w:rPr>
              <w:t> </w:t>
            </w:r>
          </w:p>
        </w:tc>
        <w:tc>
          <w:tcPr>
            <w:tcW w:w="1308" w:type="dxa"/>
            <w:tcBorders>
              <w:top w:val="single" w:sz="4" w:space="0" w:color="auto"/>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color w:val="FFFFFF"/>
                <w:sz w:val="16"/>
                <w:szCs w:val="16"/>
                <w:lang w:eastAsia="ru-RU"/>
              </w:rPr>
            </w:pPr>
            <w:r w:rsidRPr="00314273">
              <w:rPr>
                <w:rFonts w:ascii="Verdana" w:eastAsia="Times New Roman" w:hAnsi="Verdana" w:cs="Tahoma"/>
                <w:color w:val="FFFFFF"/>
                <w:sz w:val="16"/>
                <w:szCs w:val="16"/>
                <w:lang w:eastAsia="ru-RU"/>
              </w:rPr>
              <w:t> </w:t>
            </w:r>
          </w:p>
        </w:tc>
        <w:tc>
          <w:tcPr>
            <w:tcW w:w="1308" w:type="dxa"/>
            <w:tcBorders>
              <w:top w:val="single" w:sz="4" w:space="0" w:color="auto"/>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jc w:val="right"/>
              <w:rPr>
                <w:rFonts w:ascii="Verdana" w:eastAsia="Times New Roman" w:hAnsi="Verdana" w:cs="Tahoma"/>
                <w:color w:val="FFCCFF"/>
                <w:sz w:val="16"/>
                <w:szCs w:val="16"/>
                <w:lang w:eastAsia="ru-RU"/>
              </w:rPr>
            </w:pPr>
            <w:r w:rsidRPr="00314273">
              <w:rPr>
                <w:rFonts w:ascii="Verdana" w:eastAsia="Times New Roman" w:hAnsi="Verdana" w:cs="Tahoma"/>
                <w:color w:val="FFCCFF"/>
                <w:sz w:val="16"/>
                <w:szCs w:val="16"/>
                <w:lang w:eastAsia="ru-RU"/>
              </w:rPr>
              <w:t>36,00%</w:t>
            </w:r>
          </w:p>
        </w:tc>
        <w:tc>
          <w:tcPr>
            <w:tcW w:w="1308"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jc w:val="right"/>
              <w:rPr>
                <w:rFonts w:ascii="Verdana" w:eastAsia="Times New Roman" w:hAnsi="Verdana" w:cs="Tahoma"/>
                <w:b/>
                <w:bCs/>
                <w:sz w:val="16"/>
                <w:szCs w:val="16"/>
                <w:lang w:eastAsia="ru-RU"/>
              </w:rPr>
            </w:pPr>
            <w:r w:rsidRPr="00314273">
              <w:rPr>
                <w:rFonts w:ascii="Verdana" w:eastAsia="Times New Roman" w:hAnsi="Verdana" w:cs="Tahoma"/>
                <w:b/>
                <w:bCs/>
                <w:sz w:val="16"/>
                <w:szCs w:val="16"/>
                <w:lang w:eastAsia="ru-RU"/>
              </w:rPr>
              <w:t>43 200</w:t>
            </w:r>
          </w:p>
        </w:tc>
      </w:tr>
      <w:tr w:rsidR="00314273" w:rsidRPr="00314273" w:rsidTr="00314273">
        <w:trPr>
          <w:trHeight w:val="210"/>
        </w:trPr>
        <w:tc>
          <w:tcPr>
            <w:tcW w:w="2528" w:type="dxa"/>
            <w:gridSpan w:val="3"/>
            <w:tcBorders>
              <w:top w:val="single" w:sz="4" w:space="0" w:color="auto"/>
              <w:left w:val="single" w:sz="4" w:space="0" w:color="auto"/>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Unit Contribution Margin</w:t>
            </w:r>
          </w:p>
        </w:tc>
        <w:tc>
          <w:tcPr>
            <w:tcW w:w="848"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r w:rsidRPr="00314273">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r w:rsidRPr="00314273">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r w:rsidRPr="00314273">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jc w:val="right"/>
              <w:rPr>
                <w:rFonts w:ascii="Verdana" w:eastAsia="Times New Roman" w:hAnsi="Verdana" w:cs="Tahoma"/>
                <w:sz w:val="16"/>
                <w:szCs w:val="16"/>
                <w:lang w:eastAsia="ru-RU"/>
              </w:rPr>
            </w:pPr>
            <w:r w:rsidRPr="00314273">
              <w:rPr>
                <w:rFonts w:ascii="Verdana" w:eastAsia="Times New Roman" w:hAnsi="Verdana" w:cs="Tahoma"/>
                <w:sz w:val="16"/>
                <w:szCs w:val="16"/>
                <w:lang w:eastAsia="ru-RU"/>
              </w:rPr>
              <w:t>90</w:t>
            </w:r>
          </w:p>
        </w:tc>
      </w:tr>
      <w:tr w:rsidR="00314273" w:rsidRPr="00314273" w:rsidTr="00314273">
        <w:trPr>
          <w:trHeight w:val="210"/>
        </w:trPr>
        <w:tc>
          <w:tcPr>
            <w:tcW w:w="2168" w:type="dxa"/>
            <w:tcBorders>
              <w:top w:val="nil"/>
              <w:left w:val="single" w:sz="4" w:space="0" w:color="auto"/>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b/>
                <w:bCs/>
                <w:sz w:val="16"/>
                <w:szCs w:val="16"/>
                <w:lang w:eastAsia="ru-RU"/>
              </w:rPr>
            </w:pPr>
            <w:r w:rsidRPr="00314273">
              <w:rPr>
                <w:rFonts w:ascii="Verdana" w:eastAsia="Times New Roman" w:hAnsi="Verdana" w:cs="Tahoma"/>
                <w:b/>
                <w:bCs/>
                <w:sz w:val="16"/>
                <w:szCs w:val="16"/>
                <w:lang w:eastAsia="ru-RU"/>
              </w:rPr>
              <w:t>Profit</w:t>
            </w:r>
          </w:p>
        </w:tc>
        <w:tc>
          <w:tcPr>
            <w:tcW w:w="180"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180"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848"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color w:val="FFFFFF"/>
                <w:sz w:val="16"/>
                <w:szCs w:val="16"/>
                <w:lang w:eastAsia="ru-RU"/>
              </w:rPr>
            </w:pPr>
            <w:r w:rsidRPr="00314273">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color w:val="FFFFFF"/>
                <w:sz w:val="16"/>
                <w:szCs w:val="16"/>
                <w:lang w:eastAsia="ru-RU"/>
              </w:rPr>
            </w:pPr>
            <w:r w:rsidRPr="00314273">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color w:val="FFFFFF"/>
                <w:sz w:val="16"/>
                <w:szCs w:val="16"/>
                <w:lang w:eastAsia="ru-RU"/>
              </w:rPr>
            </w:pPr>
            <w:r w:rsidRPr="00314273">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jc w:val="right"/>
              <w:rPr>
                <w:rFonts w:ascii="Verdana" w:eastAsia="Times New Roman" w:hAnsi="Verdana" w:cs="Tahoma"/>
                <w:b/>
                <w:bCs/>
                <w:sz w:val="16"/>
                <w:szCs w:val="16"/>
                <w:lang w:eastAsia="ru-RU"/>
              </w:rPr>
            </w:pPr>
            <w:r w:rsidRPr="00314273">
              <w:rPr>
                <w:rFonts w:ascii="Verdana" w:eastAsia="Times New Roman" w:hAnsi="Verdana" w:cs="Tahoma"/>
                <w:b/>
                <w:bCs/>
                <w:sz w:val="16"/>
                <w:szCs w:val="16"/>
                <w:lang w:eastAsia="ru-RU"/>
              </w:rPr>
              <w:t>8 200</w:t>
            </w:r>
          </w:p>
        </w:tc>
      </w:tr>
      <w:tr w:rsidR="00314273" w:rsidRPr="00314273" w:rsidTr="00314273">
        <w:trPr>
          <w:trHeight w:val="210"/>
        </w:trPr>
        <w:tc>
          <w:tcPr>
            <w:tcW w:w="2348" w:type="dxa"/>
            <w:gridSpan w:val="2"/>
            <w:tcBorders>
              <w:top w:val="single" w:sz="4" w:space="0" w:color="auto"/>
              <w:left w:val="single" w:sz="4" w:space="0" w:color="auto"/>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Unit Profit</w:t>
            </w:r>
          </w:p>
        </w:tc>
        <w:tc>
          <w:tcPr>
            <w:tcW w:w="180"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848"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r w:rsidRPr="00314273">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r w:rsidRPr="00314273">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color w:val="000000"/>
                <w:sz w:val="16"/>
                <w:szCs w:val="16"/>
                <w:lang w:eastAsia="ru-RU"/>
              </w:rPr>
            </w:pPr>
            <w:r w:rsidRPr="00314273">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jc w:val="right"/>
              <w:rPr>
                <w:rFonts w:ascii="Verdana" w:eastAsia="Times New Roman" w:hAnsi="Verdana" w:cs="Tahoma"/>
                <w:sz w:val="16"/>
                <w:szCs w:val="16"/>
                <w:lang w:eastAsia="ru-RU"/>
              </w:rPr>
            </w:pPr>
            <w:r w:rsidRPr="00314273">
              <w:rPr>
                <w:rFonts w:ascii="Verdana" w:eastAsia="Times New Roman" w:hAnsi="Verdana" w:cs="Tahoma"/>
                <w:sz w:val="16"/>
                <w:szCs w:val="16"/>
                <w:lang w:eastAsia="ru-RU"/>
              </w:rPr>
              <w:t>17,08333333</w:t>
            </w:r>
          </w:p>
        </w:tc>
      </w:tr>
      <w:tr w:rsidR="00314273" w:rsidRPr="00314273" w:rsidTr="00314273">
        <w:trPr>
          <w:trHeight w:val="210"/>
        </w:trPr>
        <w:tc>
          <w:tcPr>
            <w:tcW w:w="3376" w:type="dxa"/>
            <w:gridSpan w:val="4"/>
            <w:tcBorders>
              <w:top w:val="single" w:sz="4" w:space="0" w:color="auto"/>
              <w:left w:val="single" w:sz="4" w:space="0" w:color="auto"/>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b/>
                <w:bCs/>
                <w:sz w:val="16"/>
                <w:szCs w:val="16"/>
                <w:lang w:val="en-US" w:eastAsia="ru-RU"/>
              </w:rPr>
            </w:pPr>
            <w:r w:rsidRPr="00314273">
              <w:rPr>
                <w:rFonts w:ascii="Verdana" w:eastAsia="Times New Roman" w:hAnsi="Verdana" w:cs="Tahoma"/>
                <w:b/>
                <w:bCs/>
                <w:sz w:val="16"/>
                <w:szCs w:val="16"/>
                <w:lang w:val="en-US" w:eastAsia="ru-RU"/>
              </w:rPr>
              <w:t>PBE (Point of Break-even)</w:t>
            </w:r>
          </w:p>
        </w:tc>
        <w:tc>
          <w:tcPr>
            <w:tcW w:w="1308"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color w:val="FFFFFF"/>
                <w:sz w:val="16"/>
                <w:szCs w:val="16"/>
                <w:lang w:val="en-US" w:eastAsia="ru-RU"/>
              </w:rPr>
            </w:pPr>
            <w:r w:rsidRPr="00314273">
              <w:rPr>
                <w:rFonts w:ascii="Verdana" w:eastAsia="Times New Roman" w:hAnsi="Verdana" w:cs="Tahoma"/>
                <w:color w:val="FFFFFF"/>
                <w:sz w:val="16"/>
                <w:szCs w:val="16"/>
                <w:lang w:val="en-US" w:eastAsia="ru-RU"/>
              </w:rPr>
              <w:t> </w:t>
            </w:r>
          </w:p>
        </w:tc>
        <w:tc>
          <w:tcPr>
            <w:tcW w:w="1308"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b/>
                <w:bCs/>
                <w:color w:val="FFCCFF"/>
                <w:sz w:val="16"/>
                <w:szCs w:val="16"/>
                <w:lang w:eastAsia="ru-RU"/>
              </w:rPr>
            </w:pPr>
            <w:r w:rsidRPr="00314273">
              <w:rPr>
                <w:rFonts w:ascii="Verdana" w:eastAsia="Times New Roman" w:hAnsi="Verdana" w:cs="Tahoma"/>
                <w:b/>
                <w:bCs/>
                <w:color w:val="FFCCFF"/>
                <w:sz w:val="16"/>
                <w:szCs w:val="16"/>
                <w:lang w:eastAsia="ru-RU"/>
              </w:rPr>
              <w:t>$</w:t>
            </w:r>
          </w:p>
        </w:tc>
        <w:tc>
          <w:tcPr>
            <w:tcW w:w="1308" w:type="dxa"/>
            <w:tcBorders>
              <w:top w:val="nil"/>
              <w:left w:val="single" w:sz="4" w:space="0" w:color="auto"/>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jc w:val="right"/>
              <w:rPr>
                <w:rFonts w:ascii="Verdana" w:eastAsia="Times New Roman" w:hAnsi="Verdana" w:cs="Tahoma"/>
                <w:b/>
                <w:bCs/>
                <w:sz w:val="16"/>
                <w:szCs w:val="16"/>
                <w:lang w:eastAsia="ru-RU"/>
              </w:rPr>
            </w:pPr>
            <w:r w:rsidRPr="00314273">
              <w:rPr>
                <w:rFonts w:ascii="Verdana" w:eastAsia="Times New Roman" w:hAnsi="Verdana" w:cs="Tahoma"/>
                <w:b/>
                <w:bCs/>
                <w:sz w:val="16"/>
                <w:szCs w:val="16"/>
                <w:lang w:eastAsia="ru-RU"/>
              </w:rPr>
              <w:t>97 222</w:t>
            </w:r>
          </w:p>
        </w:tc>
      </w:tr>
      <w:tr w:rsidR="00314273" w:rsidRPr="00314273" w:rsidTr="00314273">
        <w:trPr>
          <w:trHeight w:val="210"/>
        </w:trPr>
        <w:tc>
          <w:tcPr>
            <w:tcW w:w="3376" w:type="dxa"/>
            <w:gridSpan w:val="4"/>
            <w:tcBorders>
              <w:top w:val="single" w:sz="4" w:space="0" w:color="auto"/>
              <w:left w:val="single" w:sz="4" w:space="0" w:color="auto"/>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b/>
                <w:bCs/>
                <w:sz w:val="16"/>
                <w:szCs w:val="16"/>
                <w:lang w:val="en-US" w:eastAsia="ru-RU"/>
              </w:rPr>
            </w:pPr>
            <w:r w:rsidRPr="00314273">
              <w:rPr>
                <w:rFonts w:ascii="Verdana" w:eastAsia="Times New Roman" w:hAnsi="Verdana" w:cs="Tahoma"/>
                <w:b/>
                <w:bCs/>
                <w:sz w:val="16"/>
                <w:szCs w:val="16"/>
                <w:lang w:val="en-US" w:eastAsia="ru-RU"/>
              </w:rPr>
              <w:t>PBE (Point of Break-even)</w:t>
            </w:r>
          </w:p>
        </w:tc>
        <w:tc>
          <w:tcPr>
            <w:tcW w:w="1308"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color w:val="FFFFFF"/>
                <w:sz w:val="16"/>
                <w:szCs w:val="16"/>
                <w:lang w:val="en-US" w:eastAsia="ru-RU"/>
              </w:rPr>
            </w:pPr>
            <w:r w:rsidRPr="00314273">
              <w:rPr>
                <w:rFonts w:ascii="Verdana" w:eastAsia="Times New Roman" w:hAnsi="Verdana" w:cs="Tahoma"/>
                <w:color w:val="FFFFFF"/>
                <w:sz w:val="16"/>
                <w:szCs w:val="16"/>
                <w:lang w:val="en-US" w:eastAsia="ru-RU"/>
              </w:rPr>
              <w:t> </w:t>
            </w:r>
          </w:p>
        </w:tc>
        <w:tc>
          <w:tcPr>
            <w:tcW w:w="1308"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b/>
                <w:bCs/>
                <w:color w:val="FFCCFF"/>
                <w:sz w:val="16"/>
                <w:szCs w:val="16"/>
                <w:lang w:eastAsia="ru-RU"/>
              </w:rPr>
            </w:pPr>
            <w:r w:rsidRPr="00314273">
              <w:rPr>
                <w:rFonts w:ascii="Verdana" w:eastAsia="Times New Roman" w:hAnsi="Verdana" w:cs="Tahoma"/>
                <w:b/>
                <w:bCs/>
                <w:color w:val="FFCCFF"/>
                <w:sz w:val="16"/>
                <w:szCs w:val="16"/>
                <w:lang w:eastAsia="ru-RU"/>
              </w:rPr>
              <w:t>шт.</w:t>
            </w:r>
          </w:p>
        </w:tc>
        <w:tc>
          <w:tcPr>
            <w:tcW w:w="1308" w:type="dxa"/>
            <w:tcBorders>
              <w:top w:val="nil"/>
              <w:left w:val="single" w:sz="4" w:space="0" w:color="auto"/>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jc w:val="right"/>
              <w:rPr>
                <w:rFonts w:ascii="Verdana" w:eastAsia="Times New Roman" w:hAnsi="Verdana" w:cs="Tahoma"/>
                <w:b/>
                <w:bCs/>
                <w:sz w:val="16"/>
                <w:szCs w:val="16"/>
                <w:lang w:eastAsia="ru-RU"/>
              </w:rPr>
            </w:pPr>
            <w:r w:rsidRPr="00314273">
              <w:rPr>
                <w:rFonts w:ascii="Verdana" w:eastAsia="Times New Roman" w:hAnsi="Verdana" w:cs="Tahoma"/>
                <w:b/>
                <w:bCs/>
                <w:sz w:val="16"/>
                <w:szCs w:val="16"/>
                <w:lang w:eastAsia="ru-RU"/>
              </w:rPr>
              <w:t>388,888889</w:t>
            </w:r>
          </w:p>
        </w:tc>
      </w:tr>
      <w:tr w:rsidR="00314273" w:rsidRPr="00314273" w:rsidTr="00314273">
        <w:trPr>
          <w:trHeight w:val="210"/>
        </w:trPr>
        <w:tc>
          <w:tcPr>
            <w:tcW w:w="2348" w:type="dxa"/>
            <w:gridSpan w:val="2"/>
            <w:tcBorders>
              <w:top w:val="single" w:sz="4" w:space="0" w:color="auto"/>
              <w:left w:val="single" w:sz="4" w:space="0" w:color="auto"/>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b/>
                <w:bCs/>
                <w:sz w:val="16"/>
                <w:szCs w:val="16"/>
                <w:lang w:eastAsia="ru-RU"/>
              </w:rPr>
            </w:pPr>
            <w:r w:rsidRPr="00314273">
              <w:rPr>
                <w:rFonts w:ascii="Verdana" w:eastAsia="Times New Roman" w:hAnsi="Verdana" w:cs="Tahoma"/>
                <w:b/>
                <w:bCs/>
                <w:sz w:val="16"/>
                <w:szCs w:val="16"/>
                <w:lang w:eastAsia="ru-RU"/>
              </w:rPr>
              <w:t>Stock of Safety</w:t>
            </w:r>
          </w:p>
        </w:tc>
        <w:tc>
          <w:tcPr>
            <w:tcW w:w="180"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sz w:val="16"/>
                <w:szCs w:val="16"/>
                <w:lang w:eastAsia="ru-RU"/>
              </w:rPr>
            </w:pPr>
            <w:r w:rsidRPr="00314273">
              <w:rPr>
                <w:rFonts w:ascii="Verdana" w:eastAsia="Times New Roman" w:hAnsi="Verdana" w:cs="Tahoma"/>
                <w:sz w:val="16"/>
                <w:szCs w:val="16"/>
                <w:lang w:eastAsia="ru-RU"/>
              </w:rPr>
              <w:t> </w:t>
            </w:r>
          </w:p>
        </w:tc>
        <w:tc>
          <w:tcPr>
            <w:tcW w:w="848"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color w:val="FFFFFF"/>
                <w:sz w:val="16"/>
                <w:szCs w:val="16"/>
                <w:lang w:eastAsia="ru-RU"/>
              </w:rPr>
            </w:pPr>
            <w:r w:rsidRPr="00314273">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color w:val="FFFFFF"/>
                <w:sz w:val="16"/>
                <w:szCs w:val="16"/>
                <w:lang w:eastAsia="ru-RU"/>
              </w:rPr>
            </w:pPr>
            <w:r w:rsidRPr="00314273">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color w:val="FFFFFF"/>
                <w:sz w:val="16"/>
                <w:szCs w:val="16"/>
                <w:lang w:eastAsia="ru-RU"/>
              </w:rPr>
            </w:pPr>
            <w:r w:rsidRPr="00314273">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jc w:val="right"/>
              <w:rPr>
                <w:rFonts w:ascii="Verdana" w:eastAsia="Times New Roman" w:hAnsi="Verdana" w:cs="Tahoma"/>
                <w:b/>
                <w:bCs/>
                <w:sz w:val="16"/>
                <w:szCs w:val="16"/>
                <w:lang w:eastAsia="ru-RU"/>
              </w:rPr>
            </w:pPr>
            <w:r w:rsidRPr="00314273">
              <w:rPr>
                <w:rFonts w:ascii="Verdana" w:eastAsia="Times New Roman" w:hAnsi="Verdana" w:cs="Tahoma"/>
                <w:b/>
                <w:bCs/>
                <w:sz w:val="16"/>
                <w:szCs w:val="16"/>
                <w:lang w:eastAsia="ru-RU"/>
              </w:rPr>
              <w:t>22 778</w:t>
            </w:r>
          </w:p>
        </w:tc>
      </w:tr>
      <w:tr w:rsidR="00314273" w:rsidRPr="00314273" w:rsidTr="00314273">
        <w:trPr>
          <w:trHeight w:val="210"/>
        </w:trPr>
        <w:tc>
          <w:tcPr>
            <w:tcW w:w="2528" w:type="dxa"/>
            <w:gridSpan w:val="3"/>
            <w:tcBorders>
              <w:top w:val="single" w:sz="4" w:space="0" w:color="auto"/>
              <w:left w:val="single" w:sz="4" w:space="0" w:color="auto"/>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b/>
                <w:bCs/>
                <w:sz w:val="16"/>
                <w:szCs w:val="16"/>
                <w:lang w:eastAsia="ru-RU"/>
              </w:rPr>
            </w:pPr>
            <w:r w:rsidRPr="00314273">
              <w:rPr>
                <w:rFonts w:ascii="Verdana" w:eastAsia="Times New Roman" w:hAnsi="Verdana" w:cs="Tahoma"/>
                <w:b/>
                <w:bCs/>
                <w:sz w:val="16"/>
                <w:szCs w:val="16"/>
                <w:lang w:eastAsia="ru-RU"/>
              </w:rPr>
              <w:t>Operating Leverage</w:t>
            </w:r>
          </w:p>
        </w:tc>
        <w:tc>
          <w:tcPr>
            <w:tcW w:w="848"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color w:val="FFFFFF"/>
                <w:sz w:val="16"/>
                <w:szCs w:val="16"/>
                <w:lang w:eastAsia="ru-RU"/>
              </w:rPr>
            </w:pPr>
            <w:r w:rsidRPr="00314273">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color w:val="FFFFFF"/>
                <w:sz w:val="16"/>
                <w:szCs w:val="16"/>
                <w:lang w:eastAsia="ru-RU"/>
              </w:rPr>
            </w:pPr>
            <w:r w:rsidRPr="00314273">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rPr>
                <w:rFonts w:ascii="Verdana" w:eastAsia="Times New Roman" w:hAnsi="Verdana" w:cs="Tahoma"/>
                <w:color w:val="FFFFFF"/>
                <w:sz w:val="16"/>
                <w:szCs w:val="16"/>
                <w:lang w:eastAsia="ru-RU"/>
              </w:rPr>
            </w:pPr>
            <w:r w:rsidRPr="00314273">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314273" w:rsidRPr="00314273" w:rsidRDefault="00314273" w:rsidP="00314273">
            <w:pPr>
              <w:spacing w:after="0" w:line="240" w:lineRule="auto"/>
              <w:jc w:val="right"/>
              <w:rPr>
                <w:rFonts w:ascii="Verdana" w:eastAsia="Times New Roman" w:hAnsi="Verdana" w:cs="Tahoma"/>
                <w:b/>
                <w:bCs/>
                <w:sz w:val="16"/>
                <w:szCs w:val="16"/>
                <w:lang w:eastAsia="ru-RU"/>
              </w:rPr>
            </w:pPr>
            <w:r w:rsidRPr="00314273">
              <w:rPr>
                <w:rFonts w:ascii="Verdana" w:eastAsia="Times New Roman" w:hAnsi="Verdana" w:cs="Tahoma"/>
                <w:b/>
                <w:bCs/>
                <w:sz w:val="16"/>
                <w:szCs w:val="16"/>
                <w:lang w:eastAsia="ru-RU"/>
              </w:rPr>
              <w:t>5</w:t>
            </w:r>
          </w:p>
        </w:tc>
      </w:tr>
    </w:tbl>
    <w:p w:rsidR="005269FE" w:rsidRDefault="005269FE" w:rsidP="00AB622B">
      <w:pPr>
        <w:spacing w:before="100" w:beforeAutospacing="1" w:after="100" w:afterAutospacing="1" w:line="240" w:lineRule="auto"/>
        <w:rPr>
          <w:rFonts w:ascii="Verdana" w:eastAsia="Times New Roman" w:hAnsi="Verdana" w:cs="Times New Roman"/>
          <w:bCs/>
          <w:color w:val="000000" w:themeColor="text1"/>
          <w:sz w:val="18"/>
          <w:szCs w:val="18"/>
          <w:lang w:eastAsia="ru-RU"/>
        </w:rPr>
      </w:pPr>
    </w:p>
    <w:p w:rsidR="005269FE" w:rsidRDefault="005269FE" w:rsidP="00AB622B">
      <w:pPr>
        <w:spacing w:before="100" w:beforeAutospacing="1" w:after="100" w:afterAutospacing="1" w:line="240" w:lineRule="auto"/>
        <w:rPr>
          <w:rFonts w:ascii="Verdana" w:eastAsia="Times New Roman" w:hAnsi="Verdana" w:cs="Times New Roman"/>
          <w:bCs/>
          <w:color w:val="000000" w:themeColor="text1"/>
          <w:sz w:val="18"/>
          <w:szCs w:val="18"/>
          <w:lang w:eastAsia="ru-RU"/>
        </w:rPr>
      </w:pPr>
    </w:p>
    <w:p w:rsidR="005269FE" w:rsidRDefault="005269FE" w:rsidP="00AB622B">
      <w:pPr>
        <w:spacing w:before="100" w:beforeAutospacing="1" w:after="100" w:afterAutospacing="1" w:line="240" w:lineRule="auto"/>
        <w:rPr>
          <w:rFonts w:ascii="Verdana" w:eastAsia="Times New Roman" w:hAnsi="Verdana" w:cs="Times New Roman"/>
          <w:bCs/>
          <w:color w:val="000000" w:themeColor="text1"/>
          <w:sz w:val="18"/>
          <w:szCs w:val="18"/>
          <w:lang w:eastAsia="ru-RU"/>
        </w:rPr>
      </w:pPr>
    </w:p>
    <w:p w:rsidR="004D067D" w:rsidRPr="00AB622B" w:rsidRDefault="004D067D" w:rsidP="00AB622B">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r w:rsidRPr="00AB1F4F">
        <w:rPr>
          <w:rFonts w:ascii="Verdana" w:eastAsia="Times New Roman" w:hAnsi="Verdana" w:cs="Times New Roman"/>
          <w:bCs/>
          <w:color w:val="000000" w:themeColor="text1"/>
          <w:sz w:val="18"/>
          <w:szCs w:val="18"/>
          <w:lang w:eastAsia="ru-RU"/>
        </w:rPr>
        <w:lastRenderedPageBreak/>
        <w:t>5.3.</w:t>
      </w:r>
      <w:r w:rsidRPr="00AB622B">
        <w:rPr>
          <w:rFonts w:ascii="Verdana" w:eastAsia="Times New Roman" w:hAnsi="Verdana" w:cs="Times New Roman"/>
          <w:b/>
          <w:bCs/>
          <w:color w:val="000000" w:themeColor="text1"/>
          <w:sz w:val="18"/>
          <w:szCs w:val="18"/>
          <w:lang w:eastAsia="ru-RU"/>
        </w:rPr>
        <w:t xml:space="preserve"> Изменение постоянных издержек, цены единицы продукции и объема продаж. </w:t>
      </w:r>
      <w:r w:rsidRPr="00AB622B">
        <w:rPr>
          <w:rFonts w:ascii="Verdana" w:eastAsia="Times New Roman" w:hAnsi="Verdana" w:cs="Times New Roman"/>
          <w:color w:val="000000" w:themeColor="text1"/>
          <w:sz w:val="18"/>
          <w:szCs w:val="18"/>
          <w:lang w:eastAsia="ru-RU"/>
        </w:rPr>
        <w:t xml:space="preserve">Для увеличения объема продажи предприятие предполагает уменьшить цену продукции на $20 за штуку и увеличить затраты на рекламу на $15,000. По прогнозам маркетолога это приведет к увеличению реализации на 50 </w:t>
      </w:r>
      <w:r w:rsidR="009D48DC">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w:t>
      </w:r>
      <w:r w:rsidRPr="00AB622B">
        <w:rPr>
          <w:rFonts w:ascii="Verdana" w:eastAsia="Times New Roman" w:hAnsi="Verdana" w:cs="Times New Roman"/>
          <w:color w:val="000000" w:themeColor="text1"/>
          <w:sz w:val="18"/>
          <w:szCs w:val="18"/>
          <w:u w:val="single"/>
          <w:lang w:eastAsia="ru-RU"/>
        </w:rPr>
        <w:t>Стоит это делать</w:t>
      </w:r>
      <w:r w:rsidR="00D74835" w:rsidRPr="00AB622B">
        <w:rPr>
          <w:rFonts w:ascii="Verdana" w:eastAsia="Times New Roman" w:hAnsi="Verdana" w:cs="Times New Roman"/>
          <w:color w:val="000000" w:themeColor="text1"/>
          <w:sz w:val="18"/>
          <w:szCs w:val="18"/>
          <w:u w:val="single"/>
          <w:lang w:eastAsia="ru-RU"/>
        </w:rPr>
        <w:t>?</w:t>
      </w:r>
      <w:r w:rsidRPr="00AB622B">
        <w:rPr>
          <w:rFonts w:ascii="Verdana" w:eastAsia="Times New Roman" w:hAnsi="Verdana" w:cs="Times New Roman"/>
          <w:color w:val="000000" w:themeColor="text1"/>
          <w:sz w:val="18"/>
          <w:szCs w:val="18"/>
          <w:u w:val="single"/>
          <w:lang w:eastAsia="ru-RU"/>
        </w:rPr>
        <w:t xml:space="preserve"> </w:t>
      </w:r>
    </w:p>
    <w:tbl>
      <w:tblPr>
        <w:tblW w:w="7300" w:type="dxa"/>
        <w:tblInd w:w="103" w:type="dxa"/>
        <w:tblLook w:val="04A0"/>
      </w:tblPr>
      <w:tblGrid>
        <w:gridCol w:w="2168"/>
        <w:gridCol w:w="273"/>
        <w:gridCol w:w="273"/>
        <w:gridCol w:w="848"/>
        <w:gridCol w:w="1308"/>
        <w:gridCol w:w="1308"/>
        <w:gridCol w:w="1308"/>
      </w:tblGrid>
      <w:tr w:rsidR="005269FE" w:rsidRPr="005269FE" w:rsidTr="005269FE">
        <w:trPr>
          <w:trHeight w:val="210"/>
        </w:trPr>
        <w:tc>
          <w:tcPr>
            <w:tcW w:w="2528" w:type="dxa"/>
            <w:gridSpan w:val="3"/>
            <w:tcBorders>
              <w:top w:val="single" w:sz="4" w:space="0" w:color="auto"/>
              <w:left w:val="single" w:sz="4" w:space="0" w:color="auto"/>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sz w:val="16"/>
                <w:szCs w:val="16"/>
                <w:lang w:eastAsia="ru-RU"/>
              </w:rPr>
            </w:pPr>
            <w:r w:rsidRPr="005269FE">
              <w:rPr>
                <w:rFonts w:ascii="Verdana" w:eastAsia="Times New Roman" w:hAnsi="Verdana" w:cs="Tahoma"/>
                <w:sz w:val="16"/>
                <w:szCs w:val="16"/>
                <w:lang w:eastAsia="ru-RU"/>
              </w:rPr>
              <w:t>Наименование показателей</w:t>
            </w:r>
          </w:p>
        </w:tc>
        <w:tc>
          <w:tcPr>
            <w:tcW w:w="848" w:type="dxa"/>
            <w:tcBorders>
              <w:top w:val="single" w:sz="4" w:space="0" w:color="auto"/>
              <w:left w:val="nil"/>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sz w:val="16"/>
                <w:szCs w:val="16"/>
                <w:lang w:eastAsia="ru-RU"/>
              </w:rPr>
            </w:pPr>
            <w:r w:rsidRPr="005269FE">
              <w:rPr>
                <w:rFonts w:ascii="Verdana" w:eastAsia="Times New Roman" w:hAnsi="Verdana" w:cs="Tahoma"/>
                <w:sz w:val="16"/>
                <w:szCs w:val="16"/>
                <w:lang w:eastAsia="ru-RU"/>
              </w:rPr>
              <w:t> </w:t>
            </w:r>
          </w:p>
        </w:tc>
        <w:tc>
          <w:tcPr>
            <w:tcW w:w="1308" w:type="dxa"/>
            <w:tcBorders>
              <w:top w:val="single" w:sz="4" w:space="0" w:color="auto"/>
              <w:left w:val="nil"/>
              <w:bottom w:val="single" w:sz="4" w:space="0" w:color="auto"/>
              <w:right w:val="nil"/>
            </w:tcBorders>
            <w:shd w:val="clear" w:color="000000" w:fill="FF0000"/>
            <w:noWrap/>
            <w:vAlign w:val="bottom"/>
            <w:hideMark/>
          </w:tcPr>
          <w:p w:rsidR="005269FE" w:rsidRPr="005269FE" w:rsidRDefault="005269FE" w:rsidP="005269FE">
            <w:pPr>
              <w:spacing w:after="0" w:line="240" w:lineRule="auto"/>
              <w:jc w:val="center"/>
              <w:rPr>
                <w:rFonts w:ascii="Verdana" w:eastAsia="Times New Roman" w:hAnsi="Verdana" w:cs="Tahoma"/>
                <w:b/>
                <w:bCs/>
                <w:sz w:val="16"/>
                <w:szCs w:val="16"/>
                <w:lang w:eastAsia="ru-RU"/>
              </w:rPr>
            </w:pPr>
            <w:r w:rsidRPr="005269FE">
              <w:rPr>
                <w:rFonts w:ascii="Verdana" w:eastAsia="Times New Roman" w:hAnsi="Verdana" w:cs="Tahoma"/>
                <w:b/>
                <w:bCs/>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5269FE" w:rsidRPr="005269FE" w:rsidRDefault="005269FE" w:rsidP="005269FE">
            <w:pPr>
              <w:spacing w:after="0" w:line="240" w:lineRule="auto"/>
              <w:jc w:val="center"/>
              <w:rPr>
                <w:rFonts w:ascii="Verdana" w:eastAsia="Times New Roman" w:hAnsi="Verdana" w:cs="Tahoma"/>
                <w:b/>
                <w:bCs/>
                <w:sz w:val="16"/>
                <w:szCs w:val="16"/>
                <w:lang w:eastAsia="ru-RU"/>
              </w:rPr>
            </w:pPr>
            <w:r w:rsidRPr="005269FE">
              <w:rPr>
                <w:rFonts w:ascii="Verdana" w:eastAsia="Times New Roman" w:hAnsi="Verdana" w:cs="Tahoma"/>
                <w:b/>
                <w:bCs/>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5269FE" w:rsidRPr="005269FE" w:rsidRDefault="005269FE" w:rsidP="005269FE">
            <w:pPr>
              <w:spacing w:after="0" w:line="240" w:lineRule="auto"/>
              <w:jc w:val="center"/>
              <w:rPr>
                <w:rFonts w:ascii="Verdana" w:eastAsia="Times New Roman" w:hAnsi="Verdana" w:cs="Tahoma"/>
                <w:b/>
                <w:bCs/>
                <w:sz w:val="16"/>
                <w:szCs w:val="16"/>
                <w:lang w:eastAsia="ru-RU"/>
              </w:rPr>
            </w:pPr>
            <w:r w:rsidRPr="005269FE">
              <w:rPr>
                <w:rFonts w:ascii="Verdana" w:eastAsia="Times New Roman" w:hAnsi="Verdana" w:cs="Tahoma"/>
                <w:b/>
                <w:bCs/>
                <w:sz w:val="16"/>
                <w:szCs w:val="16"/>
                <w:lang w:eastAsia="ru-RU"/>
              </w:rPr>
              <w:t>Z</w:t>
            </w:r>
          </w:p>
        </w:tc>
      </w:tr>
      <w:tr w:rsidR="005269FE" w:rsidRPr="005269FE" w:rsidTr="005269FE">
        <w:trPr>
          <w:trHeight w:val="210"/>
        </w:trPr>
        <w:tc>
          <w:tcPr>
            <w:tcW w:w="2168" w:type="dxa"/>
            <w:tcBorders>
              <w:top w:val="nil"/>
              <w:left w:val="nil"/>
              <w:bottom w:val="nil"/>
              <w:right w:val="nil"/>
            </w:tcBorders>
            <w:shd w:val="clear" w:color="auto" w:fill="auto"/>
            <w:noWrap/>
            <w:vAlign w:val="bottom"/>
            <w:hideMark/>
          </w:tcPr>
          <w:p w:rsidR="005269FE" w:rsidRPr="005269FE" w:rsidRDefault="005269FE" w:rsidP="005269FE">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5269FE" w:rsidRPr="005269FE" w:rsidRDefault="005269FE" w:rsidP="005269FE">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5269FE" w:rsidRPr="005269FE" w:rsidRDefault="005269FE" w:rsidP="005269FE">
            <w:pPr>
              <w:spacing w:after="0" w:line="240" w:lineRule="auto"/>
              <w:rPr>
                <w:rFonts w:ascii="Verdana" w:eastAsia="Times New Roman" w:hAnsi="Verdana" w:cs="Tahoma"/>
                <w:color w:val="000000"/>
                <w:sz w:val="16"/>
                <w:szCs w:val="16"/>
                <w:lang w:eastAsia="ru-RU"/>
              </w:rPr>
            </w:pPr>
          </w:p>
        </w:tc>
        <w:tc>
          <w:tcPr>
            <w:tcW w:w="848" w:type="dxa"/>
            <w:tcBorders>
              <w:top w:val="nil"/>
              <w:left w:val="nil"/>
              <w:bottom w:val="nil"/>
              <w:right w:val="nil"/>
            </w:tcBorders>
            <w:shd w:val="clear" w:color="auto" w:fill="auto"/>
            <w:noWrap/>
            <w:vAlign w:val="bottom"/>
            <w:hideMark/>
          </w:tcPr>
          <w:p w:rsidR="005269FE" w:rsidRPr="005269FE" w:rsidRDefault="005269FE" w:rsidP="005269FE">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5269FE" w:rsidRPr="005269FE" w:rsidRDefault="005269FE" w:rsidP="005269FE">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5269FE" w:rsidRPr="005269FE" w:rsidRDefault="005269FE" w:rsidP="005269FE">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5269FE" w:rsidRPr="005269FE" w:rsidRDefault="005269FE" w:rsidP="005269FE">
            <w:pPr>
              <w:spacing w:after="0" w:line="240" w:lineRule="auto"/>
              <w:rPr>
                <w:rFonts w:ascii="Verdana" w:eastAsia="Times New Roman" w:hAnsi="Verdana" w:cs="Tahoma"/>
                <w:color w:val="000000"/>
                <w:sz w:val="16"/>
                <w:szCs w:val="16"/>
                <w:lang w:eastAsia="ru-RU"/>
              </w:rPr>
            </w:pPr>
          </w:p>
        </w:tc>
      </w:tr>
      <w:tr w:rsidR="005269FE" w:rsidRPr="005269FE" w:rsidTr="005269FE">
        <w:trPr>
          <w:trHeight w:val="210"/>
        </w:trPr>
        <w:tc>
          <w:tcPr>
            <w:tcW w:w="2528" w:type="dxa"/>
            <w:gridSpan w:val="3"/>
            <w:tcBorders>
              <w:top w:val="single" w:sz="4" w:space="0" w:color="auto"/>
              <w:left w:val="single" w:sz="4" w:space="0" w:color="auto"/>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b/>
                <w:bCs/>
                <w:sz w:val="16"/>
                <w:szCs w:val="16"/>
                <w:lang w:eastAsia="ru-RU"/>
              </w:rPr>
            </w:pPr>
            <w:r w:rsidRPr="005269FE">
              <w:rPr>
                <w:rFonts w:ascii="Verdana" w:eastAsia="Times New Roman" w:hAnsi="Verdana" w:cs="Tahoma"/>
                <w:b/>
                <w:bCs/>
                <w:sz w:val="16"/>
                <w:szCs w:val="16"/>
                <w:lang w:eastAsia="ru-RU"/>
              </w:rPr>
              <w:t>Quantity of sales</w:t>
            </w:r>
          </w:p>
        </w:tc>
        <w:tc>
          <w:tcPr>
            <w:tcW w:w="848" w:type="dxa"/>
            <w:tcBorders>
              <w:top w:val="single" w:sz="4" w:space="0" w:color="auto"/>
              <w:left w:val="nil"/>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sz w:val="16"/>
                <w:szCs w:val="16"/>
                <w:lang w:eastAsia="ru-RU"/>
              </w:rPr>
            </w:pPr>
            <w:r w:rsidRPr="005269FE">
              <w:rPr>
                <w:rFonts w:ascii="Verdana" w:eastAsia="Times New Roman" w:hAnsi="Verdana" w:cs="Tahoma"/>
                <w:sz w:val="16"/>
                <w:szCs w:val="16"/>
                <w:lang w:eastAsia="ru-RU"/>
              </w:rPr>
              <w:t> </w:t>
            </w:r>
          </w:p>
        </w:tc>
        <w:tc>
          <w:tcPr>
            <w:tcW w:w="1308" w:type="dxa"/>
            <w:tcBorders>
              <w:top w:val="single" w:sz="4" w:space="0" w:color="auto"/>
              <w:left w:val="nil"/>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b/>
                <w:bCs/>
                <w:sz w:val="16"/>
                <w:szCs w:val="16"/>
                <w:lang w:eastAsia="ru-RU"/>
              </w:rPr>
            </w:pPr>
            <w:r w:rsidRPr="005269FE">
              <w:rPr>
                <w:rFonts w:ascii="Verdana" w:eastAsia="Times New Roman" w:hAnsi="Verdana" w:cs="Tahoma"/>
                <w:b/>
                <w:bCs/>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b/>
                <w:bCs/>
                <w:sz w:val="16"/>
                <w:szCs w:val="16"/>
                <w:lang w:eastAsia="ru-RU"/>
              </w:rPr>
            </w:pPr>
            <w:r w:rsidRPr="005269FE">
              <w:rPr>
                <w:rFonts w:ascii="Verdana" w:eastAsia="Times New Roman" w:hAnsi="Verdana" w:cs="Tahoma"/>
                <w:b/>
                <w:bCs/>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5269FE" w:rsidRPr="005269FE" w:rsidRDefault="005269FE" w:rsidP="005269FE">
            <w:pPr>
              <w:spacing w:after="0" w:line="240" w:lineRule="auto"/>
              <w:jc w:val="right"/>
              <w:rPr>
                <w:rFonts w:ascii="Verdana" w:eastAsia="Times New Roman" w:hAnsi="Verdana" w:cs="Tahoma"/>
                <w:b/>
                <w:bCs/>
                <w:sz w:val="16"/>
                <w:szCs w:val="16"/>
                <w:lang w:eastAsia="ru-RU"/>
              </w:rPr>
            </w:pPr>
            <w:r w:rsidRPr="005269FE">
              <w:rPr>
                <w:rFonts w:ascii="Verdana" w:eastAsia="Times New Roman" w:hAnsi="Verdana" w:cs="Tahoma"/>
                <w:b/>
                <w:bCs/>
                <w:sz w:val="16"/>
                <w:szCs w:val="16"/>
                <w:lang w:eastAsia="ru-RU"/>
              </w:rPr>
              <w:t>600</w:t>
            </w:r>
          </w:p>
        </w:tc>
      </w:tr>
      <w:tr w:rsidR="005269FE" w:rsidRPr="005269FE" w:rsidTr="005269FE">
        <w:trPr>
          <w:trHeight w:val="210"/>
        </w:trPr>
        <w:tc>
          <w:tcPr>
            <w:tcW w:w="2348" w:type="dxa"/>
            <w:gridSpan w:val="2"/>
            <w:tcBorders>
              <w:top w:val="single" w:sz="4" w:space="0" w:color="auto"/>
              <w:left w:val="single" w:sz="4" w:space="0" w:color="auto"/>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b/>
                <w:bCs/>
                <w:sz w:val="16"/>
                <w:szCs w:val="16"/>
                <w:lang w:eastAsia="ru-RU"/>
              </w:rPr>
            </w:pPr>
            <w:r w:rsidRPr="005269FE">
              <w:rPr>
                <w:rFonts w:ascii="Verdana" w:eastAsia="Times New Roman" w:hAnsi="Verdana" w:cs="Tahoma"/>
                <w:b/>
                <w:bCs/>
                <w:sz w:val="16"/>
                <w:szCs w:val="16"/>
                <w:lang w:eastAsia="ru-RU"/>
              </w:rPr>
              <w:t>Price of sales</w:t>
            </w:r>
          </w:p>
        </w:tc>
        <w:tc>
          <w:tcPr>
            <w:tcW w:w="180" w:type="dxa"/>
            <w:tcBorders>
              <w:top w:val="nil"/>
              <w:left w:val="nil"/>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sz w:val="16"/>
                <w:szCs w:val="16"/>
                <w:lang w:eastAsia="ru-RU"/>
              </w:rPr>
            </w:pPr>
            <w:r w:rsidRPr="005269FE">
              <w:rPr>
                <w:rFonts w:ascii="Verdana" w:eastAsia="Times New Roman" w:hAnsi="Verdana" w:cs="Tahoma"/>
                <w:sz w:val="16"/>
                <w:szCs w:val="16"/>
                <w:lang w:eastAsia="ru-RU"/>
              </w:rPr>
              <w:t> </w:t>
            </w:r>
          </w:p>
        </w:tc>
        <w:tc>
          <w:tcPr>
            <w:tcW w:w="848" w:type="dxa"/>
            <w:tcBorders>
              <w:top w:val="nil"/>
              <w:left w:val="nil"/>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sz w:val="16"/>
                <w:szCs w:val="16"/>
                <w:lang w:eastAsia="ru-RU"/>
              </w:rPr>
            </w:pPr>
            <w:r w:rsidRPr="005269FE">
              <w:rPr>
                <w:rFonts w:ascii="Verdana" w:eastAsia="Times New Roman" w:hAnsi="Verdana" w:cs="Tahoma"/>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sz w:val="16"/>
                <w:szCs w:val="16"/>
                <w:lang w:eastAsia="ru-RU"/>
              </w:rPr>
            </w:pPr>
            <w:r w:rsidRPr="005269FE">
              <w:rPr>
                <w:rFonts w:ascii="Verdana" w:eastAsia="Times New Roman" w:hAnsi="Verdana" w:cs="Tahoma"/>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sz w:val="16"/>
                <w:szCs w:val="16"/>
                <w:lang w:eastAsia="ru-RU"/>
              </w:rPr>
            </w:pPr>
            <w:r w:rsidRPr="005269FE">
              <w:rPr>
                <w:rFonts w:ascii="Verdana" w:eastAsia="Times New Roman" w:hAnsi="Verdana" w:cs="Tahoma"/>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5269FE" w:rsidRPr="005269FE" w:rsidRDefault="005269FE" w:rsidP="005269FE">
            <w:pPr>
              <w:spacing w:after="0" w:line="240" w:lineRule="auto"/>
              <w:jc w:val="right"/>
              <w:rPr>
                <w:rFonts w:ascii="Verdana" w:eastAsia="Times New Roman" w:hAnsi="Verdana" w:cs="Tahoma"/>
                <w:b/>
                <w:bCs/>
                <w:sz w:val="16"/>
                <w:szCs w:val="16"/>
                <w:lang w:eastAsia="ru-RU"/>
              </w:rPr>
            </w:pPr>
            <w:r w:rsidRPr="005269FE">
              <w:rPr>
                <w:rFonts w:ascii="Verdana" w:eastAsia="Times New Roman" w:hAnsi="Verdana" w:cs="Tahoma"/>
                <w:b/>
                <w:bCs/>
                <w:sz w:val="16"/>
                <w:szCs w:val="16"/>
                <w:lang w:eastAsia="ru-RU"/>
              </w:rPr>
              <w:t>230</w:t>
            </w:r>
          </w:p>
        </w:tc>
      </w:tr>
      <w:tr w:rsidR="005269FE" w:rsidRPr="005269FE" w:rsidTr="005269FE">
        <w:trPr>
          <w:trHeight w:val="210"/>
        </w:trPr>
        <w:tc>
          <w:tcPr>
            <w:tcW w:w="2168" w:type="dxa"/>
            <w:tcBorders>
              <w:top w:val="nil"/>
              <w:left w:val="single" w:sz="4" w:space="0" w:color="auto"/>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b/>
                <w:bCs/>
                <w:sz w:val="16"/>
                <w:szCs w:val="16"/>
                <w:lang w:eastAsia="ru-RU"/>
              </w:rPr>
            </w:pPr>
            <w:r w:rsidRPr="005269FE">
              <w:rPr>
                <w:rFonts w:ascii="Verdana" w:eastAsia="Times New Roman" w:hAnsi="Verdana" w:cs="Tahoma"/>
                <w:b/>
                <w:bCs/>
                <w:sz w:val="16"/>
                <w:szCs w:val="16"/>
                <w:lang w:eastAsia="ru-RU"/>
              </w:rPr>
              <w:t>Income</w:t>
            </w:r>
          </w:p>
        </w:tc>
        <w:tc>
          <w:tcPr>
            <w:tcW w:w="180" w:type="dxa"/>
            <w:tcBorders>
              <w:top w:val="nil"/>
              <w:left w:val="nil"/>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sz w:val="16"/>
                <w:szCs w:val="16"/>
                <w:lang w:eastAsia="ru-RU"/>
              </w:rPr>
            </w:pPr>
            <w:r w:rsidRPr="005269FE">
              <w:rPr>
                <w:rFonts w:ascii="Verdana" w:eastAsia="Times New Roman" w:hAnsi="Verdana" w:cs="Tahoma"/>
                <w:sz w:val="16"/>
                <w:szCs w:val="16"/>
                <w:lang w:eastAsia="ru-RU"/>
              </w:rPr>
              <w:t> </w:t>
            </w:r>
          </w:p>
        </w:tc>
        <w:tc>
          <w:tcPr>
            <w:tcW w:w="180" w:type="dxa"/>
            <w:tcBorders>
              <w:top w:val="nil"/>
              <w:left w:val="nil"/>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sz w:val="16"/>
                <w:szCs w:val="16"/>
                <w:lang w:eastAsia="ru-RU"/>
              </w:rPr>
            </w:pPr>
            <w:r w:rsidRPr="005269FE">
              <w:rPr>
                <w:rFonts w:ascii="Verdana" w:eastAsia="Times New Roman" w:hAnsi="Verdana" w:cs="Tahoma"/>
                <w:sz w:val="16"/>
                <w:szCs w:val="16"/>
                <w:lang w:eastAsia="ru-RU"/>
              </w:rPr>
              <w:t> </w:t>
            </w:r>
          </w:p>
        </w:tc>
        <w:tc>
          <w:tcPr>
            <w:tcW w:w="848" w:type="dxa"/>
            <w:tcBorders>
              <w:top w:val="nil"/>
              <w:left w:val="nil"/>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sz w:val="16"/>
                <w:szCs w:val="16"/>
                <w:lang w:eastAsia="ru-RU"/>
              </w:rPr>
            </w:pPr>
            <w:r w:rsidRPr="005269FE">
              <w:rPr>
                <w:rFonts w:ascii="Verdana" w:eastAsia="Times New Roman" w:hAnsi="Verdana" w:cs="Tahoma"/>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sz w:val="16"/>
                <w:szCs w:val="16"/>
                <w:lang w:eastAsia="ru-RU"/>
              </w:rPr>
            </w:pPr>
            <w:r w:rsidRPr="005269FE">
              <w:rPr>
                <w:rFonts w:ascii="Verdana" w:eastAsia="Times New Roman" w:hAnsi="Verdana" w:cs="Tahoma"/>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sz w:val="16"/>
                <w:szCs w:val="16"/>
                <w:lang w:eastAsia="ru-RU"/>
              </w:rPr>
            </w:pPr>
            <w:r w:rsidRPr="005269FE">
              <w:rPr>
                <w:rFonts w:ascii="Verdana" w:eastAsia="Times New Roman" w:hAnsi="Verdana" w:cs="Tahoma"/>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5269FE" w:rsidRPr="005269FE" w:rsidRDefault="005269FE" w:rsidP="005269FE">
            <w:pPr>
              <w:spacing w:after="0" w:line="240" w:lineRule="auto"/>
              <w:jc w:val="right"/>
              <w:rPr>
                <w:rFonts w:ascii="Verdana" w:eastAsia="Times New Roman" w:hAnsi="Verdana" w:cs="Tahoma"/>
                <w:b/>
                <w:bCs/>
                <w:sz w:val="16"/>
                <w:szCs w:val="16"/>
                <w:lang w:eastAsia="ru-RU"/>
              </w:rPr>
            </w:pPr>
            <w:r w:rsidRPr="005269FE">
              <w:rPr>
                <w:rFonts w:ascii="Verdana" w:eastAsia="Times New Roman" w:hAnsi="Verdana" w:cs="Tahoma"/>
                <w:b/>
                <w:bCs/>
                <w:sz w:val="16"/>
                <w:szCs w:val="16"/>
                <w:lang w:eastAsia="ru-RU"/>
              </w:rPr>
              <w:t>138 000</w:t>
            </w:r>
          </w:p>
        </w:tc>
      </w:tr>
      <w:tr w:rsidR="005269FE" w:rsidRPr="005269FE" w:rsidTr="005269FE">
        <w:trPr>
          <w:trHeight w:val="210"/>
        </w:trPr>
        <w:tc>
          <w:tcPr>
            <w:tcW w:w="2168" w:type="dxa"/>
            <w:tcBorders>
              <w:top w:val="nil"/>
              <w:left w:val="nil"/>
              <w:bottom w:val="nil"/>
              <w:right w:val="nil"/>
            </w:tcBorders>
            <w:shd w:val="clear" w:color="auto" w:fill="auto"/>
            <w:noWrap/>
            <w:vAlign w:val="bottom"/>
            <w:hideMark/>
          </w:tcPr>
          <w:p w:rsidR="005269FE" w:rsidRPr="005269FE" w:rsidRDefault="005269FE" w:rsidP="005269FE">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5269FE" w:rsidRPr="005269FE" w:rsidRDefault="005269FE" w:rsidP="005269FE">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5269FE" w:rsidRPr="005269FE" w:rsidRDefault="005269FE" w:rsidP="005269FE">
            <w:pPr>
              <w:spacing w:after="0" w:line="240" w:lineRule="auto"/>
              <w:rPr>
                <w:rFonts w:ascii="Verdana" w:eastAsia="Times New Roman" w:hAnsi="Verdana" w:cs="Tahoma"/>
                <w:color w:val="000000"/>
                <w:sz w:val="16"/>
                <w:szCs w:val="16"/>
                <w:lang w:eastAsia="ru-RU"/>
              </w:rPr>
            </w:pPr>
          </w:p>
        </w:tc>
        <w:tc>
          <w:tcPr>
            <w:tcW w:w="848" w:type="dxa"/>
            <w:tcBorders>
              <w:top w:val="nil"/>
              <w:left w:val="nil"/>
              <w:bottom w:val="nil"/>
              <w:right w:val="nil"/>
            </w:tcBorders>
            <w:shd w:val="clear" w:color="auto" w:fill="auto"/>
            <w:noWrap/>
            <w:vAlign w:val="bottom"/>
            <w:hideMark/>
          </w:tcPr>
          <w:p w:rsidR="005269FE" w:rsidRPr="005269FE" w:rsidRDefault="005269FE" w:rsidP="005269FE">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5269FE" w:rsidRPr="005269FE" w:rsidRDefault="005269FE" w:rsidP="005269FE">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5269FE" w:rsidRPr="005269FE" w:rsidRDefault="005269FE" w:rsidP="005269FE">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5269FE" w:rsidRPr="005269FE" w:rsidRDefault="005269FE" w:rsidP="005269FE">
            <w:pPr>
              <w:spacing w:after="0" w:line="240" w:lineRule="auto"/>
              <w:rPr>
                <w:rFonts w:ascii="Verdana" w:eastAsia="Times New Roman" w:hAnsi="Verdana" w:cs="Tahoma"/>
                <w:color w:val="000000"/>
                <w:sz w:val="16"/>
                <w:szCs w:val="16"/>
                <w:lang w:eastAsia="ru-RU"/>
              </w:rPr>
            </w:pPr>
          </w:p>
        </w:tc>
      </w:tr>
      <w:tr w:rsidR="005269FE" w:rsidRPr="005269FE" w:rsidTr="005269FE">
        <w:trPr>
          <w:trHeight w:val="210"/>
        </w:trPr>
        <w:tc>
          <w:tcPr>
            <w:tcW w:w="2168" w:type="dxa"/>
            <w:tcBorders>
              <w:top w:val="single" w:sz="4" w:space="0" w:color="auto"/>
              <w:left w:val="single" w:sz="4" w:space="0" w:color="auto"/>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b/>
                <w:bCs/>
                <w:sz w:val="16"/>
                <w:szCs w:val="16"/>
                <w:lang w:eastAsia="ru-RU"/>
              </w:rPr>
            </w:pPr>
            <w:r w:rsidRPr="005269FE">
              <w:rPr>
                <w:rFonts w:ascii="Verdana" w:eastAsia="Times New Roman" w:hAnsi="Verdana" w:cs="Tahoma"/>
                <w:b/>
                <w:bCs/>
                <w:sz w:val="16"/>
                <w:szCs w:val="16"/>
                <w:lang w:eastAsia="ru-RU"/>
              </w:rPr>
              <w:t>Costs</w:t>
            </w:r>
          </w:p>
        </w:tc>
        <w:tc>
          <w:tcPr>
            <w:tcW w:w="180" w:type="dxa"/>
            <w:tcBorders>
              <w:top w:val="single" w:sz="4" w:space="0" w:color="auto"/>
              <w:left w:val="nil"/>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sz w:val="16"/>
                <w:szCs w:val="16"/>
                <w:lang w:eastAsia="ru-RU"/>
              </w:rPr>
            </w:pPr>
            <w:r w:rsidRPr="005269FE">
              <w:rPr>
                <w:rFonts w:ascii="Verdana" w:eastAsia="Times New Roman" w:hAnsi="Verdana" w:cs="Tahoma"/>
                <w:sz w:val="16"/>
                <w:szCs w:val="16"/>
                <w:lang w:eastAsia="ru-RU"/>
              </w:rPr>
              <w:t> </w:t>
            </w:r>
          </w:p>
        </w:tc>
        <w:tc>
          <w:tcPr>
            <w:tcW w:w="180" w:type="dxa"/>
            <w:tcBorders>
              <w:top w:val="single" w:sz="4" w:space="0" w:color="auto"/>
              <w:left w:val="nil"/>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sz w:val="16"/>
                <w:szCs w:val="16"/>
                <w:lang w:eastAsia="ru-RU"/>
              </w:rPr>
            </w:pPr>
            <w:r w:rsidRPr="005269FE">
              <w:rPr>
                <w:rFonts w:ascii="Verdana" w:eastAsia="Times New Roman" w:hAnsi="Verdana" w:cs="Tahoma"/>
                <w:sz w:val="16"/>
                <w:szCs w:val="16"/>
                <w:lang w:eastAsia="ru-RU"/>
              </w:rPr>
              <w:t> </w:t>
            </w:r>
          </w:p>
        </w:tc>
        <w:tc>
          <w:tcPr>
            <w:tcW w:w="848" w:type="dxa"/>
            <w:tcBorders>
              <w:top w:val="single" w:sz="4" w:space="0" w:color="auto"/>
              <w:left w:val="nil"/>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sz w:val="16"/>
                <w:szCs w:val="16"/>
                <w:lang w:eastAsia="ru-RU"/>
              </w:rPr>
            </w:pPr>
            <w:r w:rsidRPr="005269FE">
              <w:rPr>
                <w:rFonts w:ascii="Verdana" w:eastAsia="Times New Roman" w:hAnsi="Verdana" w:cs="Tahoma"/>
                <w:sz w:val="16"/>
                <w:szCs w:val="16"/>
                <w:lang w:eastAsia="ru-RU"/>
              </w:rPr>
              <w:t> </w:t>
            </w:r>
          </w:p>
        </w:tc>
        <w:tc>
          <w:tcPr>
            <w:tcW w:w="1308" w:type="dxa"/>
            <w:tcBorders>
              <w:top w:val="single" w:sz="4" w:space="0" w:color="auto"/>
              <w:left w:val="nil"/>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b/>
                <w:bCs/>
                <w:sz w:val="16"/>
                <w:szCs w:val="16"/>
                <w:lang w:eastAsia="ru-RU"/>
              </w:rPr>
            </w:pPr>
            <w:r w:rsidRPr="005269FE">
              <w:rPr>
                <w:rFonts w:ascii="Verdana" w:eastAsia="Times New Roman" w:hAnsi="Verdana" w:cs="Tahoma"/>
                <w:b/>
                <w:bCs/>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b/>
                <w:bCs/>
                <w:color w:val="FFFFFF"/>
                <w:sz w:val="16"/>
                <w:szCs w:val="16"/>
                <w:lang w:eastAsia="ru-RU"/>
              </w:rPr>
            </w:pPr>
            <w:r w:rsidRPr="005269FE">
              <w:rPr>
                <w:rFonts w:ascii="Verdana" w:eastAsia="Times New Roman" w:hAnsi="Verdana" w:cs="Tahoma"/>
                <w:b/>
                <w:bCs/>
                <w:color w:val="FFFFFF"/>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5269FE" w:rsidRPr="005269FE" w:rsidRDefault="005269FE" w:rsidP="005269FE">
            <w:pPr>
              <w:spacing w:after="0" w:line="240" w:lineRule="auto"/>
              <w:jc w:val="right"/>
              <w:rPr>
                <w:rFonts w:ascii="Verdana" w:eastAsia="Times New Roman" w:hAnsi="Verdana" w:cs="Tahoma"/>
                <w:b/>
                <w:bCs/>
                <w:sz w:val="16"/>
                <w:szCs w:val="16"/>
                <w:lang w:eastAsia="ru-RU"/>
              </w:rPr>
            </w:pPr>
            <w:r w:rsidRPr="005269FE">
              <w:rPr>
                <w:rFonts w:ascii="Verdana" w:eastAsia="Times New Roman" w:hAnsi="Verdana" w:cs="Tahoma"/>
                <w:b/>
                <w:bCs/>
                <w:sz w:val="16"/>
                <w:szCs w:val="16"/>
                <w:lang w:eastAsia="ru-RU"/>
              </w:rPr>
              <w:t>140 000</w:t>
            </w:r>
          </w:p>
        </w:tc>
      </w:tr>
      <w:tr w:rsidR="005269FE" w:rsidRPr="005269FE" w:rsidTr="005269FE">
        <w:trPr>
          <w:trHeight w:val="210"/>
        </w:trPr>
        <w:tc>
          <w:tcPr>
            <w:tcW w:w="2348" w:type="dxa"/>
            <w:gridSpan w:val="2"/>
            <w:tcBorders>
              <w:top w:val="single" w:sz="4" w:space="0" w:color="auto"/>
              <w:left w:val="single" w:sz="4" w:space="0" w:color="auto"/>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sz w:val="16"/>
                <w:szCs w:val="16"/>
                <w:lang w:eastAsia="ru-RU"/>
              </w:rPr>
            </w:pPr>
            <w:r w:rsidRPr="005269FE">
              <w:rPr>
                <w:rFonts w:ascii="Verdana" w:eastAsia="Times New Roman" w:hAnsi="Verdana" w:cs="Tahoma"/>
                <w:sz w:val="16"/>
                <w:szCs w:val="16"/>
                <w:lang w:eastAsia="ru-RU"/>
              </w:rPr>
              <w:t>Variable Costs</w:t>
            </w:r>
          </w:p>
        </w:tc>
        <w:tc>
          <w:tcPr>
            <w:tcW w:w="180" w:type="dxa"/>
            <w:tcBorders>
              <w:top w:val="nil"/>
              <w:left w:val="nil"/>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sz w:val="16"/>
                <w:szCs w:val="16"/>
                <w:lang w:eastAsia="ru-RU"/>
              </w:rPr>
            </w:pPr>
            <w:r w:rsidRPr="005269FE">
              <w:rPr>
                <w:rFonts w:ascii="Verdana" w:eastAsia="Times New Roman" w:hAnsi="Verdana" w:cs="Tahoma"/>
                <w:sz w:val="16"/>
                <w:szCs w:val="16"/>
                <w:lang w:eastAsia="ru-RU"/>
              </w:rPr>
              <w:t> </w:t>
            </w:r>
          </w:p>
        </w:tc>
        <w:tc>
          <w:tcPr>
            <w:tcW w:w="848" w:type="dxa"/>
            <w:tcBorders>
              <w:top w:val="nil"/>
              <w:left w:val="nil"/>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sz w:val="16"/>
                <w:szCs w:val="16"/>
                <w:lang w:eastAsia="ru-RU"/>
              </w:rPr>
            </w:pPr>
            <w:r w:rsidRPr="005269FE">
              <w:rPr>
                <w:rFonts w:ascii="Verdana" w:eastAsia="Times New Roman" w:hAnsi="Verdana" w:cs="Tahoma"/>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sz w:val="16"/>
                <w:szCs w:val="16"/>
                <w:lang w:eastAsia="ru-RU"/>
              </w:rPr>
            </w:pPr>
            <w:r w:rsidRPr="005269FE">
              <w:rPr>
                <w:rFonts w:ascii="Verdana" w:eastAsia="Times New Roman" w:hAnsi="Verdana" w:cs="Tahoma"/>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5269FE" w:rsidRPr="005269FE" w:rsidRDefault="005269FE" w:rsidP="005269FE">
            <w:pPr>
              <w:spacing w:after="0" w:line="240" w:lineRule="auto"/>
              <w:jc w:val="right"/>
              <w:rPr>
                <w:rFonts w:ascii="Verdana" w:eastAsia="Times New Roman" w:hAnsi="Verdana" w:cs="Tahoma"/>
                <w:color w:val="FFCCFF"/>
                <w:sz w:val="16"/>
                <w:szCs w:val="16"/>
                <w:lang w:eastAsia="ru-RU"/>
              </w:rPr>
            </w:pPr>
            <w:r w:rsidRPr="005269FE">
              <w:rPr>
                <w:rFonts w:ascii="Verdana" w:eastAsia="Times New Roman" w:hAnsi="Verdana" w:cs="Tahoma"/>
                <w:color w:val="FFCCFF"/>
                <w:sz w:val="16"/>
                <w:szCs w:val="16"/>
                <w:lang w:eastAsia="ru-RU"/>
              </w:rPr>
              <w:t>65,22%</w:t>
            </w:r>
          </w:p>
        </w:tc>
        <w:tc>
          <w:tcPr>
            <w:tcW w:w="1308" w:type="dxa"/>
            <w:tcBorders>
              <w:top w:val="nil"/>
              <w:left w:val="nil"/>
              <w:bottom w:val="single" w:sz="4" w:space="0" w:color="auto"/>
              <w:right w:val="single" w:sz="4" w:space="0" w:color="auto"/>
            </w:tcBorders>
            <w:shd w:val="clear" w:color="000000" w:fill="FF0000"/>
            <w:noWrap/>
            <w:vAlign w:val="bottom"/>
            <w:hideMark/>
          </w:tcPr>
          <w:p w:rsidR="005269FE" w:rsidRPr="005269FE" w:rsidRDefault="005269FE" w:rsidP="005269FE">
            <w:pPr>
              <w:spacing w:after="0" w:line="240" w:lineRule="auto"/>
              <w:jc w:val="right"/>
              <w:rPr>
                <w:rFonts w:ascii="Verdana" w:eastAsia="Times New Roman" w:hAnsi="Verdana" w:cs="Tahoma"/>
                <w:sz w:val="16"/>
                <w:szCs w:val="16"/>
                <w:lang w:eastAsia="ru-RU"/>
              </w:rPr>
            </w:pPr>
            <w:r w:rsidRPr="005269FE">
              <w:rPr>
                <w:rFonts w:ascii="Verdana" w:eastAsia="Times New Roman" w:hAnsi="Verdana" w:cs="Tahoma"/>
                <w:sz w:val="16"/>
                <w:szCs w:val="16"/>
                <w:lang w:eastAsia="ru-RU"/>
              </w:rPr>
              <w:t>90 000</w:t>
            </w:r>
          </w:p>
        </w:tc>
      </w:tr>
      <w:tr w:rsidR="005269FE" w:rsidRPr="005269FE" w:rsidTr="005269FE">
        <w:trPr>
          <w:trHeight w:val="210"/>
        </w:trPr>
        <w:tc>
          <w:tcPr>
            <w:tcW w:w="2348" w:type="dxa"/>
            <w:gridSpan w:val="2"/>
            <w:tcBorders>
              <w:top w:val="single" w:sz="4" w:space="0" w:color="auto"/>
              <w:left w:val="single" w:sz="4" w:space="0" w:color="auto"/>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sz w:val="16"/>
                <w:szCs w:val="16"/>
                <w:lang w:eastAsia="ru-RU"/>
              </w:rPr>
            </w:pPr>
            <w:r w:rsidRPr="005269FE">
              <w:rPr>
                <w:rFonts w:ascii="Verdana" w:eastAsia="Times New Roman" w:hAnsi="Verdana" w:cs="Tahoma"/>
                <w:sz w:val="16"/>
                <w:szCs w:val="16"/>
                <w:lang w:eastAsia="ru-RU"/>
              </w:rPr>
              <w:t>Fixed Costs</w:t>
            </w:r>
          </w:p>
        </w:tc>
        <w:tc>
          <w:tcPr>
            <w:tcW w:w="180" w:type="dxa"/>
            <w:tcBorders>
              <w:top w:val="nil"/>
              <w:left w:val="nil"/>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sz w:val="16"/>
                <w:szCs w:val="16"/>
                <w:lang w:eastAsia="ru-RU"/>
              </w:rPr>
            </w:pPr>
            <w:r w:rsidRPr="005269FE">
              <w:rPr>
                <w:rFonts w:ascii="Verdana" w:eastAsia="Times New Roman" w:hAnsi="Verdana" w:cs="Tahoma"/>
                <w:sz w:val="16"/>
                <w:szCs w:val="16"/>
                <w:lang w:eastAsia="ru-RU"/>
              </w:rPr>
              <w:t> </w:t>
            </w:r>
          </w:p>
        </w:tc>
        <w:tc>
          <w:tcPr>
            <w:tcW w:w="848" w:type="dxa"/>
            <w:tcBorders>
              <w:top w:val="nil"/>
              <w:left w:val="nil"/>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sz w:val="16"/>
                <w:szCs w:val="16"/>
                <w:lang w:eastAsia="ru-RU"/>
              </w:rPr>
            </w:pPr>
            <w:r w:rsidRPr="005269FE">
              <w:rPr>
                <w:rFonts w:ascii="Verdana" w:eastAsia="Times New Roman" w:hAnsi="Verdana" w:cs="Tahoma"/>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sz w:val="16"/>
                <w:szCs w:val="16"/>
                <w:lang w:eastAsia="ru-RU"/>
              </w:rPr>
            </w:pPr>
            <w:r w:rsidRPr="005269FE">
              <w:rPr>
                <w:rFonts w:ascii="Verdana" w:eastAsia="Times New Roman" w:hAnsi="Verdana" w:cs="Tahoma"/>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color w:val="FFFFFF"/>
                <w:sz w:val="16"/>
                <w:szCs w:val="16"/>
                <w:lang w:eastAsia="ru-RU"/>
              </w:rPr>
            </w:pPr>
            <w:r w:rsidRPr="005269FE">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5269FE" w:rsidRPr="005269FE" w:rsidRDefault="005269FE" w:rsidP="005269FE">
            <w:pPr>
              <w:spacing w:after="0" w:line="240" w:lineRule="auto"/>
              <w:jc w:val="right"/>
              <w:rPr>
                <w:rFonts w:ascii="Verdana" w:eastAsia="Times New Roman" w:hAnsi="Verdana" w:cs="Tahoma"/>
                <w:sz w:val="16"/>
                <w:szCs w:val="16"/>
                <w:lang w:eastAsia="ru-RU"/>
              </w:rPr>
            </w:pPr>
            <w:r w:rsidRPr="005269FE">
              <w:rPr>
                <w:rFonts w:ascii="Verdana" w:eastAsia="Times New Roman" w:hAnsi="Verdana" w:cs="Tahoma"/>
                <w:sz w:val="16"/>
                <w:szCs w:val="16"/>
                <w:lang w:eastAsia="ru-RU"/>
              </w:rPr>
              <w:t>50 000</w:t>
            </w:r>
          </w:p>
        </w:tc>
      </w:tr>
      <w:tr w:rsidR="005269FE" w:rsidRPr="005269FE" w:rsidTr="005269FE">
        <w:trPr>
          <w:trHeight w:val="210"/>
        </w:trPr>
        <w:tc>
          <w:tcPr>
            <w:tcW w:w="2168" w:type="dxa"/>
            <w:tcBorders>
              <w:top w:val="nil"/>
              <w:left w:val="nil"/>
              <w:bottom w:val="nil"/>
              <w:right w:val="nil"/>
            </w:tcBorders>
            <w:shd w:val="clear" w:color="auto" w:fill="auto"/>
            <w:noWrap/>
            <w:vAlign w:val="bottom"/>
            <w:hideMark/>
          </w:tcPr>
          <w:p w:rsidR="005269FE" w:rsidRPr="005269FE" w:rsidRDefault="005269FE" w:rsidP="005269FE">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5269FE" w:rsidRPr="005269FE" w:rsidRDefault="005269FE" w:rsidP="005269FE">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5269FE" w:rsidRPr="005269FE" w:rsidRDefault="005269FE" w:rsidP="005269FE">
            <w:pPr>
              <w:spacing w:after="0" w:line="240" w:lineRule="auto"/>
              <w:rPr>
                <w:rFonts w:ascii="Verdana" w:eastAsia="Times New Roman" w:hAnsi="Verdana" w:cs="Tahoma"/>
                <w:color w:val="000000"/>
                <w:sz w:val="16"/>
                <w:szCs w:val="16"/>
                <w:lang w:eastAsia="ru-RU"/>
              </w:rPr>
            </w:pPr>
          </w:p>
        </w:tc>
        <w:tc>
          <w:tcPr>
            <w:tcW w:w="848" w:type="dxa"/>
            <w:tcBorders>
              <w:top w:val="nil"/>
              <w:left w:val="nil"/>
              <w:bottom w:val="nil"/>
              <w:right w:val="nil"/>
            </w:tcBorders>
            <w:shd w:val="clear" w:color="auto" w:fill="auto"/>
            <w:noWrap/>
            <w:vAlign w:val="bottom"/>
            <w:hideMark/>
          </w:tcPr>
          <w:p w:rsidR="005269FE" w:rsidRPr="005269FE" w:rsidRDefault="005269FE" w:rsidP="005269FE">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5269FE" w:rsidRPr="005269FE" w:rsidRDefault="005269FE" w:rsidP="005269FE">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5269FE" w:rsidRPr="005269FE" w:rsidRDefault="005269FE" w:rsidP="005269FE">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5269FE" w:rsidRPr="005269FE" w:rsidRDefault="005269FE" w:rsidP="005269FE">
            <w:pPr>
              <w:spacing w:after="0" w:line="240" w:lineRule="auto"/>
              <w:rPr>
                <w:rFonts w:ascii="Verdana" w:eastAsia="Times New Roman" w:hAnsi="Verdana" w:cs="Tahoma"/>
                <w:color w:val="000000"/>
                <w:sz w:val="16"/>
                <w:szCs w:val="16"/>
                <w:lang w:eastAsia="ru-RU"/>
              </w:rPr>
            </w:pPr>
          </w:p>
        </w:tc>
      </w:tr>
      <w:tr w:rsidR="005269FE" w:rsidRPr="005269FE" w:rsidTr="005269FE">
        <w:trPr>
          <w:trHeight w:val="210"/>
        </w:trPr>
        <w:tc>
          <w:tcPr>
            <w:tcW w:w="2348" w:type="dxa"/>
            <w:gridSpan w:val="2"/>
            <w:tcBorders>
              <w:top w:val="single" w:sz="4" w:space="0" w:color="auto"/>
              <w:left w:val="single" w:sz="4" w:space="0" w:color="auto"/>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b/>
                <w:bCs/>
                <w:sz w:val="16"/>
                <w:szCs w:val="16"/>
                <w:lang w:eastAsia="ru-RU"/>
              </w:rPr>
            </w:pPr>
            <w:r w:rsidRPr="005269FE">
              <w:rPr>
                <w:rFonts w:ascii="Verdana" w:eastAsia="Times New Roman" w:hAnsi="Verdana" w:cs="Tahoma"/>
                <w:b/>
                <w:bCs/>
                <w:sz w:val="16"/>
                <w:szCs w:val="16"/>
                <w:lang w:eastAsia="ru-RU"/>
              </w:rPr>
              <w:t>Unit Costs</w:t>
            </w:r>
          </w:p>
        </w:tc>
        <w:tc>
          <w:tcPr>
            <w:tcW w:w="180" w:type="dxa"/>
            <w:tcBorders>
              <w:top w:val="single" w:sz="4" w:space="0" w:color="auto"/>
              <w:left w:val="nil"/>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sz w:val="16"/>
                <w:szCs w:val="16"/>
                <w:lang w:eastAsia="ru-RU"/>
              </w:rPr>
            </w:pPr>
            <w:r w:rsidRPr="005269FE">
              <w:rPr>
                <w:rFonts w:ascii="Verdana" w:eastAsia="Times New Roman" w:hAnsi="Verdana" w:cs="Tahoma"/>
                <w:sz w:val="16"/>
                <w:szCs w:val="16"/>
                <w:lang w:eastAsia="ru-RU"/>
              </w:rPr>
              <w:t> </w:t>
            </w:r>
          </w:p>
        </w:tc>
        <w:tc>
          <w:tcPr>
            <w:tcW w:w="848" w:type="dxa"/>
            <w:tcBorders>
              <w:top w:val="single" w:sz="4" w:space="0" w:color="auto"/>
              <w:left w:val="nil"/>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sz w:val="16"/>
                <w:szCs w:val="16"/>
                <w:lang w:eastAsia="ru-RU"/>
              </w:rPr>
            </w:pPr>
            <w:r w:rsidRPr="005269FE">
              <w:rPr>
                <w:rFonts w:ascii="Verdana" w:eastAsia="Times New Roman" w:hAnsi="Verdana" w:cs="Tahoma"/>
                <w:sz w:val="16"/>
                <w:szCs w:val="16"/>
                <w:lang w:eastAsia="ru-RU"/>
              </w:rPr>
              <w:t> </w:t>
            </w:r>
          </w:p>
        </w:tc>
        <w:tc>
          <w:tcPr>
            <w:tcW w:w="1308" w:type="dxa"/>
            <w:tcBorders>
              <w:top w:val="single" w:sz="4" w:space="0" w:color="auto"/>
              <w:left w:val="nil"/>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b/>
                <w:bCs/>
                <w:sz w:val="16"/>
                <w:szCs w:val="16"/>
                <w:lang w:eastAsia="ru-RU"/>
              </w:rPr>
            </w:pPr>
            <w:r w:rsidRPr="005269FE">
              <w:rPr>
                <w:rFonts w:ascii="Verdana" w:eastAsia="Times New Roman" w:hAnsi="Verdana" w:cs="Tahoma"/>
                <w:b/>
                <w:bCs/>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b/>
                <w:bCs/>
                <w:sz w:val="16"/>
                <w:szCs w:val="16"/>
                <w:lang w:eastAsia="ru-RU"/>
              </w:rPr>
            </w:pPr>
            <w:r w:rsidRPr="005269FE">
              <w:rPr>
                <w:rFonts w:ascii="Verdana" w:eastAsia="Times New Roman" w:hAnsi="Verdana" w:cs="Tahoma"/>
                <w:b/>
                <w:bCs/>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5269FE" w:rsidRPr="005269FE" w:rsidRDefault="005269FE" w:rsidP="005269FE">
            <w:pPr>
              <w:spacing w:after="0" w:line="240" w:lineRule="auto"/>
              <w:jc w:val="right"/>
              <w:rPr>
                <w:rFonts w:ascii="Verdana" w:eastAsia="Times New Roman" w:hAnsi="Verdana" w:cs="Tahoma"/>
                <w:b/>
                <w:bCs/>
                <w:sz w:val="16"/>
                <w:szCs w:val="16"/>
                <w:lang w:eastAsia="ru-RU"/>
              </w:rPr>
            </w:pPr>
            <w:r w:rsidRPr="005269FE">
              <w:rPr>
                <w:rFonts w:ascii="Verdana" w:eastAsia="Times New Roman" w:hAnsi="Verdana" w:cs="Tahoma"/>
                <w:b/>
                <w:bCs/>
                <w:sz w:val="16"/>
                <w:szCs w:val="16"/>
                <w:lang w:eastAsia="ru-RU"/>
              </w:rPr>
              <w:t>233</w:t>
            </w:r>
          </w:p>
        </w:tc>
      </w:tr>
      <w:tr w:rsidR="005269FE" w:rsidRPr="005269FE" w:rsidTr="005269FE">
        <w:trPr>
          <w:trHeight w:val="210"/>
        </w:trPr>
        <w:tc>
          <w:tcPr>
            <w:tcW w:w="2528" w:type="dxa"/>
            <w:gridSpan w:val="3"/>
            <w:tcBorders>
              <w:top w:val="single" w:sz="4" w:space="0" w:color="auto"/>
              <w:left w:val="single" w:sz="4" w:space="0" w:color="auto"/>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sz w:val="16"/>
                <w:szCs w:val="16"/>
                <w:lang w:eastAsia="ru-RU"/>
              </w:rPr>
            </w:pPr>
            <w:r w:rsidRPr="005269FE">
              <w:rPr>
                <w:rFonts w:ascii="Verdana" w:eastAsia="Times New Roman" w:hAnsi="Verdana" w:cs="Tahoma"/>
                <w:sz w:val="16"/>
                <w:szCs w:val="16"/>
                <w:lang w:eastAsia="ru-RU"/>
              </w:rPr>
              <w:t>Unit Variable Costs</w:t>
            </w:r>
          </w:p>
        </w:tc>
        <w:tc>
          <w:tcPr>
            <w:tcW w:w="848" w:type="dxa"/>
            <w:tcBorders>
              <w:top w:val="nil"/>
              <w:left w:val="nil"/>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sz w:val="16"/>
                <w:szCs w:val="16"/>
                <w:lang w:eastAsia="ru-RU"/>
              </w:rPr>
            </w:pPr>
            <w:r w:rsidRPr="005269FE">
              <w:rPr>
                <w:rFonts w:ascii="Verdana" w:eastAsia="Times New Roman" w:hAnsi="Verdana" w:cs="Tahoma"/>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sz w:val="16"/>
                <w:szCs w:val="16"/>
                <w:lang w:eastAsia="ru-RU"/>
              </w:rPr>
            </w:pPr>
            <w:r w:rsidRPr="005269FE">
              <w:rPr>
                <w:rFonts w:ascii="Verdana" w:eastAsia="Times New Roman" w:hAnsi="Verdana" w:cs="Tahoma"/>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sz w:val="16"/>
                <w:szCs w:val="16"/>
                <w:lang w:eastAsia="ru-RU"/>
              </w:rPr>
            </w:pPr>
            <w:r w:rsidRPr="005269FE">
              <w:rPr>
                <w:rFonts w:ascii="Verdana" w:eastAsia="Times New Roman" w:hAnsi="Verdana" w:cs="Tahoma"/>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5269FE" w:rsidRPr="005269FE" w:rsidRDefault="005269FE" w:rsidP="005269FE">
            <w:pPr>
              <w:spacing w:after="0" w:line="240" w:lineRule="auto"/>
              <w:jc w:val="right"/>
              <w:rPr>
                <w:rFonts w:ascii="Verdana" w:eastAsia="Times New Roman" w:hAnsi="Verdana" w:cs="Tahoma"/>
                <w:sz w:val="16"/>
                <w:szCs w:val="16"/>
                <w:lang w:eastAsia="ru-RU"/>
              </w:rPr>
            </w:pPr>
            <w:r w:rsidRPr="005269FE">
              <w:rPr>
                <w:rFonts w:ascii="Verdana" w:eastAsia="Times New Roman" w:hAnsi="Verdana" w:cs="Tahoma"/>
                <w:sz w:val="16"/>
                <w:szCs w:val="16"/>
                <w:lang w:eastAsia="ru-RU"/>
              </w:rPr>
              <w:t>150</w:t>
            </w:r>
          </w:p>
        </w:tc>
      </w:tr>
      <w:tr w:rsidR="005269FE" w:rsidRPr="005269FE" w:rsidTr="005269FE">
        <w:trPr>
          <w:trHeight w:val="210"/>
        </w:trPr>
        <w:tc>
          <w:tcPr>
            <w:tcW w:w="2348" w:type="dxa"/>
            <w:gridSpan w:val="2"/>
            <w:tcBorders>
              <w:top w:val="single" w:sz="4" w:space="0" w:color="auto"/>
              <w:left w:val="single" w:sz="4" w:space="0" w:color="auto"/>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sz w:val="16"/>
                <w:szCs w:val="16"/>
                <w:lang w:eastAsia="ru-RU"/>
              </w:rPr>
            </w:pPr>
            <w:r w:rsidRPr="005269FE">
              <w:rPr>
                <w:rFonts w:ascii="Verdana" w:eastAsia="Times New Roman" w:hAnsi="Verdana" w:cs="Tahoma"/>
                <w:sz w:val="16"/>
                <w:szCs w:val="16"/>
                <w:lang w:eastAsia="ru-RU"/>
              </w:rPr>
              <w:t>Unit Fixed Costs</w:t>
            </w:r>
          </w:p>
        </w:tc>
        <w:tc>
          <w:tcPr>
            <w:tcW w:w="180" w:type="dxa"/>
            <w:tcBorders>
              <w:top w:val="nil"/>
              <w:left w:val="nil"/>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sz w:val="16"/>
                <w:szCs w:val="16"/>
                <w:lang w:eastAsia="ru-RU"/>
              </w:rPr>
            </w:pPr>
            <w:r w:rsidRPr="005269FE">
              <w:rPr>
                <w:rFonts w:ascii="Verdana" w:eastAsia="Times New Roman" w:hAnsi="Verdana" w:cs="Tahoma"/>
                <w:sz w:val="16"/>
                <w:szCs w:val="16"/>
                <w:lang w:eastAsia="ru-RU"/>
              </w:rPr>
              <w:t> </w:t>
            </w:r>
          </w:p>
        </w:tc>
        <w:tc>
          <w:tcPr>
            <w:tcW w:w="848" w:type="dxa"/>
            <w:tcBorders>
              <w:top w:val="nil"/>
              <w:left w:val="nil"/>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sz w:val="16"/>
                <w:szCs w:val="16"/>
                <w:lang w:eastAsia="ru-RU"/>
              </w:rPr>
            </w:pPr>
            <w:r w:rsidRPr="005269FE">
              <w:rPr>
                <w:rFonts w:ascii="Verdana" w:eastAsia="Times New Roman" w:hAnsi="Verdana" w:cs="Tahoma"/>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sz w:val="16"/>
                <w:szCs w:val="16"/>
                <w:lang w:eastAsia="ru-RU"/>
              </w:rPr>
            </w:pPr>
            <w:r w:rsidRPr="005269FE">
              <w:rPr>
                <w:rFonts w:ascii="Verdana" w:eastAsia="Times New Roman" w:hAnsi="Verdana" w:cs="Tahoma"/>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sz w:val="16"/>
                <w:szCs w:val="16"/>
                <w:lang w:eastAsia="ru-RU"/>
              </w:rPr>
            </w:pPr>
            <w:r w:rsidRPr="005269FE">
              <w:rPr>
                <w:rFonts w:ascii="Verdana" w:eastAsia="Times New Roman" w:hAnsi="Verdana" w:cs="Tahoma"/>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5269FE" w:rsidRPr="005269FE" w:rsidRDefault="005269FE" w:rsidP="005269FE">
            <w:pPr>
              <w:spacing w:after="0" w:line="240" w:lineRule="auto"/>
              <w:jc w:val="right"/>
              <w:rPr>
                <w:rFonts w:ascii="Verdana" w:eastAsia="Times New Roman" w:hAnsi="Verdana" w:cs="Tahoma"/>
                <w:sz w:val="16"/>
                <w:szCs w:val="16"/>
                <w:lang w:eastAsia="ru-RU"/>
              </w:rPr>
            </w:pPr>
            <w:r w:rsidRPr="005269FE">
              <w:rPr>
                <w:rFonts w:ascii="Verdana" w:eastAsia="Times New Roman" w:hAnsi="Verdana" w:cs="Tahoma"/>
                <w:sz w:val="16"/>
                <w:szCs w:val="16"/>
                <w:lang w:eastAsia="ru-RU"/>
              </w:rPr>
              <w:t>83</w:t>
            </w:r>
          </w:p>
        </w:tc>
      </w:tr>
      <w:tr w:rsidR="005269FE" w:rsidRPr="005269FE" w:rsidTr="005269FE">
        <w:trPr>
          <w:trHeight w:val="210"/>
        </w:trPr>
        <w:tc>
          <w:tcPr>
            <w:tcW w:w="2168" w:type="dxa"/>
            <w:tcBorders>
              <w:top w:val="nil"/>
              <w:left w:val="nil"/>
              <w:bottom w:val="nil"/>
              <w:right w:val="nil"/>
            </w:tcBorders>
            <w:shd w:val="clear" w:color="auto" w:fill="auto"/>
            <w:noWrap/>
            <w:vAlign w:val="bottom"/>
            <w:hideMark/>
          </w:tcPr>
          <w:p w:rsidR="005269FE" w:rsidRPr="005269FE" w:rsidRDefault="005269FE" w:rsidP="005269FE">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5269FE" w:rsidRPr="005269FE" w:rsidRDefault="005269FE" w:rsidP="005269FE">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5269FE" w:rsidRPr="005269FE" w:rsidRDefault="005269FE" w:rsidP="005269FE">
            <w:pPr>
              <w:spacing w:after="0" w:line="240" w:lineRule="auto"/>
              <w:rPr>
                <w:rFonts w:ascii="Verdana" w:eastAsia="Times New Roman" w:hAnsi="Verdana" w:cs="Tahoma"/>
                <w:color w:val="000000"/>
                <w:sz w:val="16"/>
                <w:szCs w:val="16"/>
                <w:lang w:eastAsia="ru-RU"/>
              </w:rPr>
            </w:pPr>
          </w:p>
        </w:tc>
        <w:tc>
          <w:tcPr>
            <w:tcW w:w="848" w:type="dxa"/>
            <w:tcBorders>
              <w:top w:val="nil"/>
              <w:left w:val="nil"/>
              <w:bottom w:val="nil"/>
              <w:right w:val="nil"/>
            </w:tcBorders>
            <w:shd w:val="clear" w:color="auto" w:fill="auto"/>
            <w:noWrap/>
            <w:vAlign w:val="bottom"/>
            <w:hideMark/>
          </w:tcPr>
          <w:p w:rsidR="005269FE" w:rsidRPr="005269FE" w:rsidRDefault="005269FE" w:rsidP="005269FE">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5269FE" w:rsidRPr="005269FE" w:rsidRDefault="005269FE" w:rsidP="005269FE">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5269FE" w:rsidRPr="005269FE" w:rsidRDefault="005269FE" w:rsidP="005269FE">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5269FE" w:rsidRPr="005269FE" w:rsidRDefault="005269FE" w:rsidP="005269FE">
            <w:pPr>
              <w:spacing w:after="0" w:line="240" w:lineRule="auto"/>
              <w:rPr>
                <w:rFonts w:ascii="Verdana" w:eastAsia="Times New Roman" w:hAnsi="Verdana" w:cs="Tahoma"/>
                <w:color w:val="000000"/>
                <w:sz w:val="16"/>
                <w:szCs w:val="16"/>
                <w:lang w:eastAsia="ru-RU"/>
              </w:rPr>
            </w:pPr>
          </w:p>
        </w:tc>
      </w:tr>
      <w:tr w:rsidR="005269FE" w:rsidRPr="005269FE" w:rsidTr="005269FE">
        <w:trPr>
          <w:trHeight w:val="210"/>
        </w:trPr>
        <w:tc>
          <w:tcPr>
            <w:tcW w:w="2528" w:type="dxa"/>
            <w:gridSpan w:val="3"/>
            <w:tcBorders>
              <w:top w:val="single" w:sz="4" w:space="0" w:color="auto"/>
              <w:left w:val="single" w:sz="4" w:space="0" w:color="auto"/>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b/>
                <w:bCs/>
                <w:sz w:val="16"/>
                <w:szCs w:val="16"/>
                <w:lang w:eastAsia="ru-RU"/>
              </w:rPr>
            </w:pPr>
            <w:r w:rsidRPr="005269FE">
              <w:rPr>
                <w:rFonts w:ascii="Verdana" w:eastAsia="Times New Roman" w:hAnsi="Verdana" w:cs="Tahoma"/>
                <w:b/>
                <w:bCs/>
                <w:sz w:val="16"/>
                <w:szCs w:val="16"/>
                <w:lang w:eastAsia="ru-RU"/>
              </w:rPr>
              <w:t>Contribution Margin</w:t>
            </w:r>
          </w:p>
        </w:tc>
        <w:tc>
          <w:tcPr>
            <w:tcW w:w="848" w:type="dxa"/>
            <w:tcBorders>
              <w:top w:val="single" w:sz="4" w:space="0" w:color="auto"/>
              <w:left w:val="nil"/>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color w:val="FFFFFF"/>
                <w:sz w:val="16"/>
                <w:szCs w:val="16"/>
                <w:lang w:eastAsia="ru-RU"/>
              </w:rPr>
            </w:pPr>
            <w:r w:rsidRPr="005269FE">
              <w:rPr>
                <w:rFonts w:ascii="Verdana" w:eastAsia="Times New Roman" w:hAnsi="Verdana" w:cs="Tahoma"/>
                <w:color w:val="FFFFFF"/>
                <w:sz w:val="16"/>
                <w:szCs w:val="16"/>
                <w:lang w:eastAsia="ru-RU"/>
              </w:rPr>
              <w:t> </w:t>
            </w:r>
          </w:p>
        </w:tc>
        <w:tc>
          <w:tcPr>
            <w:tcW w:w="1308" w:type="dxa"/>
            <w:tcBorders>
              <w:top w:val="single" w:sz="4" w:space="0" w:color="auto"/>
              <w:left w:val="nil"/>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color w:val="FFFFFF"/>
                <w:sz w:val="16"/>
                <w:szCs w:val="16"/>
                <w:lang w:eastAsia="ru-RU"/>
              </w:rPr>
            </w:pPr>
            <w:r w:rsidRPr="005269FE">
              <w:rPr>
                <w:rFonts w:ascii="Verdana" w:eastAsia="Times New Roman" w:hAnsi="Verdana" w:cs="Tahoma"/>
                <w:color w:val="FFFFFF"/>
                <w:sz w:val="16"/>
                <w:szCs w:val="16"/>
                <w:lang w:eastAsia="ru-RU"/>
              </w:rPr>
              <w:t> </w:t>
            </w:r>
          </w:p>
        </w:tc>
        <w:tc>
          <w:tcPr>
            <w:tcW w:w="1308" w:type="dxa"/>
            <w:tcBorders>
              <w:top w:val="single" w:sz="4" w:space="0" w:color="auto"/>
              <w:left w:val="nil"/>
              <w:bottom w:val="single" w:sz="4" w:space="0" w:color="auto"/>
              <w:right w:val="nil"/>
            </w:tcBorders>
            <w:shd w:val="clear" w:color="000000" w:fill="FF0000"/>
            <w:noWrap/>
            <w:vAlign w:val="bottom"/>
            <w:hideMark/>
          </w:tcPr>
          <w:p w:rsidR="005269FE" w:rsidRPr="005269FE" w:rsidRDefault="005269FE" w:rsidP="005269FE">
            <w:pPr>
              <w:spacing w:after="0" w:line="240" w:lineRule="auto"/>
              <w:jc w:val="right"/>
              <w:rPr>
                <w:rFonts w:ascii="Verdana" w:eastAsia="Times New Roman" w:hAnsi="Verdana" w:cs="Tahoma"/>
                <w:color w:val="FFCCFF"/>
                <w:sz w:val="16"/>
                <w:szCs w:val="16"/>
                <w:lang w:eastAsia="ru-RU"/>
              </w:rPr>
            </w:pPr>
            <w:r w:rsidRPr="005269FE">
              <w:rPr>
                <w:rFonts w:ascii="Verdana" w:eastAsia="Times New Roman" w:hAnsi="Verdana" w:cs="Tahoma"/>
                <w:color w:val="FFCCFF"/>
                <w:sz w:val="16"/>
                <w:szCs w:val="16"/>
                <w:lang w:eastAsia="ru-RU"/>
              </w:rPr>
              <w:t>34,78%</w:t>
            </w:r>
          </w:p>
        </w:tc>
        <w:tc>
          <w:tcPr>
            <w:tcW w:w="1308"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rsidR="005269FE" w:rsidRPr="005269FE" w:rsidRDefault="005269FE" w:rsidP="005269FE">
            <w:pPr>
              <w:spacing w:after="0" w:line="240" w:lineRule="auto"/>
              <w:jc w:val="right"/>
              <w:rPr>
                <w:rFonts w:ascii="Verdana" w:eastAsia="Times New Roman" w:hAnsi="Verdana" w:cs="Tahoma"/>
                <w:b/>
                <w:bCs/>
                <w:sz w:val="16"/>
                <w:szCs w:val="16"/>
                <w:lang w:eastAsia="ru-RU"/>
              </w:rPr>
            </w:pPr>
            <w:r w:rsidRPr="005269FE">
              <w:rPr>
                <w:rFonts w:ascii="Verdana" w:eastAsia="Times New Roman" w:hAnsi="Verdana" w:cs="Tahoma"/>
                <w:b/>
                <w:bCs/>
                <w:sz w:val="16"/>
                <w:szCs w:val="16"/>
                <w:lang w:eastAsia="ru-RU"/>
              </w:rPr>
              <w:t>48 000</w:t>
            </w:r>
          </w:p>
        </w:tc>
      </w:tr>
      <w:tr w:rsidR="005269FE" w:rsidRPr="005269FE" w:rsidTr="005269FE">
        <w:trPr>
          <w:trHeight w:val="210"/>
        </w:trPr>
        <w:tc>
          <w:tcPr>
            <w:tcW w:w="2528" w:type="dxa"/>
            <w:gridSpan w:val="3"/>
            <w:tcBorders>
              <w:top w:val="single" w:sz="4" w:space="0" w:color="auto"/>
              <w:left w:val="single" w:sz="4" w:space="0" w:color="auto"/>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sz w:val="16"/>
                <w:szCs w:val="16"/>
                <w:lang w:eastAsia="ru-RU"/>
              </w:rPr>
            </w:pPr>
            <w:r w:rsidRPr="005269FE">
              <w:rPr>
                <w:rFonts w:ascii="Verdana" w:eastAsia="Times New Roman" w:hAnsi="Verdana" w:cs="Tahoma"/>
                <w:sz w:val="16"/>
                <w:szCs w:val="16"/>
                <w:lang w:eastAsia="ru-RU"/>
              </w:rPr>
              <w:t>Unit Contribution Margin</w:t>
            </w:r>
          </w:p>
        </w:tc>
        <w:tc>
          <w:tcPr>
            <w:tcW w:w="848" w:type="dxa"/>
            <w:tcBorders>
              <w:top w:val="nil"/>
              <w:left w:val="nil"/>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color w:val="000000"/>
                <w:sz w:val="16"/>
                <w:szCs w:val="16"/>
                <w:lang w:eastAsia="ru-RU"/>
              </w:rPr>
            </w:pPr>
            <w:r w:rsidRPr="005269FE">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color w:val="000000"/>
                <w:sz w:val="16"/>
                <w:szCs w:val="16"/>
                <w:lang w:eastAsia="ru-RU"/>
              </w:rPr>
            </w:pPr>
            <w:r w:rsidRPr="005269FE">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color w:val="000000"/>
                <w:sz w:val="16"/>
                <w:szCs w:val="16"/>
                <w:lang w:eastAsia="ru-RU"/>
              </w:rPr>
            </w:pPr>
            <w:r w:rsidRPr="005269FE">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5269FE" w:rsidRPr="005269FE" w:rsidRDefault="005269FE" w:rsidP="005269FE">
            <w:pPr>
              <w:spacing w:after="0" w:line="240" w:lineRule="auto"/>
              <w:jc w:val="right"/>
              <w:rPr>
                <w:rFonts w:ascii="Verdana" w:eastAsia="Times New Roman" w:hAnsi="Verdana" w:cs="Tahoma"/>
                <w:sz w:val="16"/>
                <w:szCs w:val="16"/>
                <w:lang w:eastAsia="ru-RU"/>
              </w:rPr>
            </w:pPr>
            <w:r w:rsidRPr="005269FE">
              <w:rPr>
                <w:rFonts w:ascii="Verdana" w:eastAsia="Times New Roman" w:hAnsi="Verdana" w:cs="Tahoma"/>
                <w:sz w:val="16"/>
                <w:szCs w:val="16"/>
                <w:lang w:eastAsia="ru-RU"/>
              </w:rPr>
              <w:t>80</w:t>
            </w:r>
          </w:p>
        </w:tc>
      </w:tr>
      <w:tr w:rsidR="005269FE" w:rsidRPr="005269FE" w:rsidTr="005269FE">
        <w:trPr>
          <w:trHeight w:val="210"/>
        </w:trPr>
        <w:tc>
          <w:tcPr>
            <w:tcW w:w="2168" w:type="dxa"/>
            <w:tcBorders>
              <w:top w:val="nil"/>
              <w:left w:val="single" w:sz="4" w:space="0" w:color="auto"/>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b/>
                <w:bCs/>
                <w:sz w:val="16"/>
                <w:szCs w:val="16"/>
                <w:lang w:eastAsia="ru-RU"/>
              </w:rPr>
            </w:pPr>
            <w:r w:rsidRPr="005269FE">
              <w:rPr>
                <w:rFonts w:ascii="Verdana" w:eastAsia="Times New Roman" w:hAnsi="Verdana" w:cs="Tahoma"/>
                <w:b/>
                <w:bCs/>
                <w:sz w:val="16"/>
                <w:szCs w:val="16"/>
                <w:lang w:eastAsia="ru-RU"/>
              </w:rPr>
              <w:t>Profit</w:t>
            </w:r>
          </w:p>
        </w:tc>
        <w:tc>
          <w:tcPr>
            <w:tcW w:w="180" w:type="dxa"/>
            <w:tcBorders>
              <w:top w:val="nil"/>
              <w:left w:val="nil"/>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sz w:val="16"/>
                <w:szCs w:val="16"/>
                <w:lang w:eastAsia="ru-RU"/>
              </w:rPr>
            </w:pPr>
            <w:r w:rsidRPr="005269FE">
              <w:rPr>
                <w:rFonts w:ascii="Verdana" w:eastAsia="Times New Roman" w:hAnsi="Verdana" w:cs="Tahoma"/>
                <w:sz w:val="16"/>
                <w:szCs w:val="16"/>
                <w:lang w:eastAsia="ru-RU"/>
              </w:rPr>
              <w:t> </w:t>
            </w:r>
          </w:p>
        </w:tc>
        <w:tc>
          <w:tcPr>
            <w:tcW w:w="180" w:type="dxa"/>
            <w:tcBorders>
              <w:top w:val="nil"/>
              <w:left w:val="nil"/>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sz w:val="16"/>
                <w:szCs w:val="16"/>
                <w:lang w:eastAsia="ru-RU"/>
              </w:rPr>
            </w:pPr>
            <w:r w:rsidRPr="005269FE">
              <w:rPr>
                <w:rFonts w:ascii="Verdana" w:eastAsia="Times New Roman" w:hAnsi="Verdana" w:cs="Tahoma"/>
                <w:sz w:val="16"/>
                <w:szCs w:val="16"/>
                <w:lang w:eastAsia="ru-RU"/>
              </w:rPr>
              <w:t> </w:t>
            </w:r>
          </w:p>
        </w:tc>
        <w:tc>
          <w:tcPr>
            <w:tcW w:w="848" w:type="dxa"/>
            <w:tcBorders>
              <w:top w:val="nil"/>
              <w:left w:val="nil"/>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color w:val="FFFFFF"/>
                <w:sz w:val="16"/>
                <w:szCs w:val="16"/>
                <w:lang w:eastAsia="ru-RU"/>
              </w:rPr>
            </w:pPr>
            <w:r w:rsidRPr="005269FE">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color w:val="FFFFFF"/>
                <w:sz w:val="16"/>
                <w:szCs w:val="16"/>
                <w:lang w:eastAsia="ru-RU"/>
              </w:rPr>
            </w:pPr>
            <w:r w:rsidRPr="005269FE">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color w:val="FFFFFF"/>
                <w:sz w:val="16"/>
                <w:szCs w:val="16"/>
                <w:lang w:eastAsia="ru-RU"/>
              </w:rPr>
            </w:pPr>
            <w:r w:rsidRPr="005269FE">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5269FE" w:rsidRPr="005269FE" w:rsidRDefault="005269FE" w:rsidP="005269FE">
            <w:pPr>
              <w:spacing w:after="0" w:line="240" w:lineRule="auto"/>
              <w:jc w:val="right"/>
              <w:rPr>
                <w:rFonts w:ascii="Verdana" w:eastAsia="Times New Roman" w:hAnsi="Verdana" w:cs="Tahoma"/>
                <w:b/>
                <w:bCs/>
                <w:sz w:val="16"/>
                <w:szCs w:val="16"/>
                <w:lang w:eastAsia="ru-RU"/>
              </w:rPr>
            </w:pPr>
            <w:r w:rsidRPr="005269FE">
              <w:rPr>
                <w:rFonts w:ascii="Verdana" w:eastAsia="Times New Roman" w:hAnsi="Verdana" w:cs="Tahoma"/>
                <w:b/>
                <w:bCs/>
                <w:sz w:val="16"/>
                <w:szCs w:val="16"/>
                <w:lang w:eastAsia="ru-RU"/>
              </w:rPr>
              <w:t>-2 000</w:t>
            </w:r>
          </w:p>
        </w:tc>
      </w:tr>
      <w:tr w:rsidR="005269FE" w:rsidRPr="005269FE" w:rsidTr="005269FE">
        <w:trPr>
          <w:trHeight w:val="210"/>
        </w:trPr>
        <w:tc>
          <w:tcPr>
            <w:tcW w:w="2348" w:type="dxa"/>
            <w:gridSpan w:val="2"/>
            <w:tcBorders>
              <w:top w:val="single" w:sz="4" w:space="0" w:color="auto"/>
              <w:left w:val="single" w:sz="4" w:space="0" w:color="auto"/>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sz w:val="16"/>
                <w:szCs w:val="16"/>
                <w:lang w:eastAsia="ru-RU"/>
              </w:rPr>
            </w:pPr>
            <w:r w:rsidRPr="005269FE">
              <w:rPr>
                <w:rFonts w:ascii="Verdana" w:eastAsia="Times New Roman" w:hAnsi="Verdana" w:cs="Tahoma"/>
                <w:sz w:val="16"/>
                <w:szCs w:val="16"/>
                <w:lang w:eastAsia="ru-RU"/>
              </w:rPr>
              <w:t>Unit Profit</w:t>
            </w:r>
          </w:p>
        </w:tc>
        <w:tc>
          <w:tcPr>
            <w:tcW w:w="180" w:type="dxa"/>
            <w:tcBorders>
              <w:top w:val="nil"/>
              <w:left w:val="nil"/>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sz w:val="16"/>
                <w:szCs w:val="16"/>
                <w:lang w:eastAsia="ru-RU"/>
              </w:rPr>
            </w:pPr>
            <w:r w:rsidRPr="005269FE">
              <w:rPr>
                <w:rFonts w:ascii="Verdana" w:eastAsia="Times New Roman" w:hAnsi="Verdana" w:cs="Tahoma"/>
                <w:sz w:val="16"/>
                <w:szCs w:val="16"/>
                <w:lang w:eastAsia="ru-RU"/>
              </w:rPr>
              <w:t> </w:t>
            </w:r>
          </w:p>
        </w:tc>
        <w:tc>
          <w:tcPr>
            <w:tcW w:w="848" w:type="dxa"/>
            <w:tcBorders>
              <w:top w:val="nil"/>
              <w:left w:val="nil"/>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color w:val="000000"/>
                <w:sz w:val="16"/>
                <w:szCs w:val="16"/>
                <w:lang w:eastAsia="ru-RU"/>
              </w:rPr>
            </w:pPr>
            <w:r w:rsidRPr="005269FE">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color w:val="000000"/>
                <w:sz w:val="16"/>
                <w:szCs w:val="16"/>
                <w:lang w:eastAsia="ru-RU"/>
              </w:rPr>
            </w:pPr>
            <w:r w:rsidRPr="005269FE">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color w:val="000000"/>
                <w:sz w:val="16"/>
                <w:szCs w:val="16"/>
                <w:lang w:eastAsia="ru-RU"/>
              </w:rPr>
            </w:pPr>
            <w:r w:rsidRPr="005269FE">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5269FE" w:rsidRPr="005269FE" w:rsidRDefault="005269FE" w:rsidP="005269FE">
            <w:pPr>
              <w:spacing w:after="0" w:line="240" w:lineRule="auto"/>
              <w:jc w:val="right"/>
              <w:rPr>
                <w:rFonts w:ascii="Verdana" w:eastAsia="Times New Roman" w:hAnsi="Verdana" w:cs="Tahoma"/>
                <w:sz w:val="16"/>
                <w:szCs w:val="16"/>
                <w:lang w:eastAsia="ru-RU"/>
              </w:rPr>
            </w:pPr>
            <w:r w:rsidRPr="005269FE">
              <w:rPr>
                <w:rFonts w:ascii="Verdana" w:eastAsia="Times New Roman" w:hAnsi="Verdana" w:cs="Tahoma"/>
                <w:sz w:val="16"/>
                <w:szCs w:val="16"/>
                <w:lang w:eastAsia="ru-RU"/>
              </w:rPr>
              <w:t>-3,33333333</w:t>
            </w:r>
          </w:p>
        </w:tc>
      </w:tr>
      <w:tr w:rsidR="005269FE" w:rsidRPr="005269FE" w:rsidTr="005269FE">
        <w:trPr>
          <w:trHeight w:val="210"/>
        </w:trPr>
        <w:tc>
          <w:tcPr>
            <w:tcW w:w="3376" w:type="dxa"/>
            <w:gridSpan w:val="4"/>
            <w:tcBorders>
              <w:top w:val="single" w:sz="4" w:space="0" w:color="auto"/>
              <w:left w:val="single" w:sz="4" w:space="0" w:color="auto"/>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b/>
                <w:bCs/>
                <w:sz w:val="16"/>
                <w:szCs w:val="16"/>
                <w:lang w:val="en-US" w:eastAsia="ru-RU"/>
              </w:rPr>
            </w:pPr>
            <w:r w:rsidRPr="005269FE">
              <w:rPr>
                <w:rFonts w:ascii="Verdana" w:eastAsia="Times New Roman" w:hAnsi="Verdana" w:cs="Tahoma"/>
                <w:b/>
                <w:bCs/>
                <w:sz w:val="16"/>
                <w:szCs w:val="16"/>
                <w:lang w:val="en-US" w:eastAsia="ru-RU"/>
              </w:rPr>
              <w:t>PBE (Point of Break-even)</w:t>
            </w:r>
          </w:p>
        </w:tc>
        <w:tc>
          <w:tcPr>
            <w:tcW w:w="1308" w:type="dxa"/>
            <w:tcBorders>
              <w:top w:val="nil"/>
              <w:left w:val="nil"/>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color w:val="FFFFFF"/>
                <w:sz w:val="16"/>
                <w:szCs w:val="16"/>
                <w:lang w:val="en-US" w:eastAsia="ru-RU"/>
              </w:rPr>
            </w:pPr>
            <w:r w:rsidRPr="005269FE">
              <w:rPr>
                <w:rFonts w:ascii="Verdana" w:eastAsia="Times New Roman" w:hAnsi="Verdana" w:cs="Tahoma"/>
                <w:color w:val="FFFFFF"/>
                <w:sz w:val="16"/>
                <w:szCs w:val="16"/>
                <w:lang w:val="en-US" w:eastAsia="ru-RU"/>
              </w:rPr>
              <w:t> </w:t>
            </w:r>
          </w:p>
        </w:tc>
        <w:tc>
          <w:tcPr>
            <w:tcW w:w="1308" w:type="dxa"/>
            <w:tcBorders>
              <w:top w:val="nil"/>
              <w:left w:val="nil"/>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b/>
                <w:bCs/>
                <w:color w:val="FFCCFF"/>
                <w:sz w:val="16"/>
                <w:szCs w:val="16"/>
                <w:lang w:eastAsia="ru-RU"/>
              </w:rPr>
            </w:pPr>
            <w:r w:rsidRPr="005269FE">
              <w:rPr>
                <w:rFonts w:ascii="Verdana" w:eastAsia="Times New Roman" w:hAnsi="Verdana" w:cs="Tahoma"/>
                <w:b/>
                <w:bCs/>
                <w:color w:val="FFCCFF"/>
                <w:sz w:val="16"/>
                <w:szCs w:val="16"/>
                <w:lang w:eastAsia="ru-RU"/>
              </w:rPr>
              <w:t>$</w:t>
            </w:r>
          </w:p>
        </w:tc>
        <w:tc>
          <w:tcPr>
            <w:tcW w:w="1308" w:type="dxa"/>
            <w:tcBorders>
              <w:top w:val="nil"/>
              <w:left w:val="single" w:sz="4" w:space="0" w:color="auto"/>
              <w:bottom w:val="single" w:sz="4" w:space="0" w:color="auto"/>
              <w:right w:val="single" w:sz="4" w:space="0" w:color="auto"/>
            </w:tcBorders>
            <w:shd w:val="clear" w:color="000000" w:fill="FF0000"/>
            <w:noWrap/>
            <w:vAlign w:val="bottom"/>
            <w:hideMark/>
          </w:tcPr>
          <w:p w:rsidR="005269FE" w:rsidRPr="005269FE" w:rsidRDefault="005269FE" w:rsidP="005269FE">
            <w:pPr>
              <w:spacing w:after="0" w:line="240" w:lineRule="auto"/>
              <w:jc w:val="right"/>
              <w:rPr>
                <w:rFonts w:ascii="Verdana" w:eastAsia="Times New Roman" w:hAnsi="Verdana" w:cs="Tahoma"/>
                <w:b/>
                <w:bCs/>
                <w:sz w:val="16"/>
                <w:szCs w:val="16"/>
                <w:lang w:eastAsia="ru-RU"/>
              </w:rPr>
            </w:pPr>
            <w:r w:rsidRPr="005269FE">
              <w:rPr>
                <w:rFonts w:ascii="Verdana" w:eastAsia="Times New Roman" w:hAnsi="Verdana" w:cs="Tahoma"/>
                <w:b/>
                <w:bCs/>
                <w:sz w:val="16"/>
                <w:szCs w:val="16"/>
                <w:lang w:eastAsia="ru-RU"/>
              </w:rPr>
              <w:t>143 750</w:t>
            </w:r>
          </w:p>
        </w:tc>
      </w:tr>
      <w:tr w:rsidR="005269FE" w:rsidRPr="005269FE" w:rsidTr="005269FE">
        <w:trPr>
          <w:trHeight w:val="210"/>
        </w:trPr>
        <w:tc>
          <w:tcPr>
            <w:tcW w:w="3376" w:type="dxa"/>
            <w:gridSpan w:val="4"/>
            <w:tcBorders>
              <w:top w:val="single" w:sz="4" w:space="0" w:color="auto"/>
              <w:left w:val="single" w:sz="4" w:space="0" w:color="auto"/>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b/>
                <w:bCs/>
                <w:sz w:val="16"/>
                <w:szCs w:val="16"/>
                <w:lang w:val="en-US" w:eastAsia="ru-RU"/>
              </w:rPr>
            </w:pPr>
            <w:r w:rsidRPr="005269FE">
              <w:rPr>
                <w:rFonts w:ascii="Verdana" w:eastAsia="Times New Roman" w:hAnsi="Verdana" w:cs="Tahoma"/>
                <w:b/>
                <w:bCs/>
                <w:sz w:val="16"/>
                <w:szCs w:val="16"/>
                <w:lang w:val="en-US" w:eastAsia="ru-RU"/>
              </w:rPr>
              <w:t>PBE (Point of Break-even)</w:t>
            </w:r>
          </w:p>
        </w:tc>
        <w:tc>
          <w:tcPr>
            <w:tcW w:w="1308" w:type="dxa"/>
            <w:tcBorders>
              <w:top w:val="nil"/>
              <w:left w:val="nil"/>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color w:val="FFFFFF"/>
                <w:sz w:val="16"/>
                <w:szCs w:val="16"/>
                <w:lang w:val="en-US" w:eastAsia="ru-RU"/>
              </w:rPr>
            </w:pPr>
            <w:r w:rsidRPr="005269FE">
              <w:rPr>
                <w:rFonts w:ascii="Verdana" w:eastAsia="Times New Roman" w:hAnsi="Verdana" w:cs="Tahoma"/>
                <w:color w:val="FFFFFF"/>
                <w:sz w:val="16"/>
                <w:szCs w:val="16"/>
                <w:lang w:val="en-US" w:eastAsia="ru-RU"/>
              </w:rPr>
              <w:t> </w:t>
            </w:r>
          </w:p>
        </w:tc>
        <w:tc>
          <w:tcPr>
            <w:tcW w:w="1308" w:type="dxa"/>
            <w:tcBorders>
              <w:top w:val="nil"/>
              <w:left w:val="nil"/>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b/>
                <w:bCs/>
                <w:color w:val="FFCCFF"/>
                <w:sz w:val="16"/>
                <w:szCs w:val="16"/>
                <w:lang w:eastAsia="ru-RU"/>
              </w:rPr>
            </w:pPr>
            <w:r w:rsidRPr="005269FE">
              <w:rPr>
                <w:rFonts w:ascii="Verdana" w:eastAsia="Times New Roman" w:hAnsi="Verdana" w:cs="Tahoma"/>
                <w:b/>
                <w:bCs/>
                <w:color w:val="FFCCFF"/>
                <w:sz w:val="16"/>
                <w:szCs w:val="16"/>
                <w:lang w:eastAsia="ru-RU"/>
              </w:rPr>
              <w:t>шт.</w:t>
            </w:r>
          </w:p>
        </w:tc>
        <w:tc>
          <w:tcPr>
            <w:tcW w:w="1308" w:type="dxa"/>
            <w:tcBorders>
              <w:top w:val="nil"/>
              <w:left w:val="single" w:sz="4" w:space="0" w:color="auto"/>
              <w:bottom w:val="single" w:sz="4" w:space="0" w:color="auto"/>
              <w:right w:val="single" w:sz="4" w:space="0" w:color="auto"/>
            </w:tcBorders>
            <w:shd w:val="clear" w:color="000000" w:fill="FF0000"/>
            <w:noWrap/>
            <w:vAlign w:val="bottom"/>
            <w:hideMark/>
          </w:tcPr>
          <w:p w:rsidR="005269FE" w:rsidRPr="005269FE" w:rsidRDefault="005269FE" w:rsidP="005269FE">
            <w:pPr>
              <w:spacing w:after="0" w:line="240" w:lineRule="auto"/>
              <w:jc w:val="right"/>
              <w:rPr>
                <w:rFonts w:ascii="Verdana" w:eastAsia="Times New Roman" w:hAnsi="Verdana" w:cs="Tahoma"/>
                <w:b/>
                <w:bCs/>
                <w:sz w:val="16"/>
                <w:szCs w:val="16"/>
                <w:lang w:eastAsia="ru-RU"/>
              </w:rPr>
            </w:pPr>
            <w:r w:rsidRPr="005269FE">
              <w:rPr>
                <w:rFonts w:ascii="Verdana" w:eastAsia="Times New Roman" w:hAnsi="Verdana" w:cs="Tahoma"/>
                <w:b/>
                <w:bCs/>
                <w:sz w:val="16"/>
                <w:szCs w:val="16"/>
                <w:lang w:eastAsia="ru-RU"/>
              </w:rPr>
              <w:t>625</w:t>
            </w:r>
          </w:p>
        </w:tc>
      </w:tr>
      <w:tr w:rsidR="005269FE" w:rsidRPr="005269FE" w:rsidTr="005269FE">
        <w:trPr>
          <w:trHeight w:val="210"/>
        </w:trPr>
        <w:tc>
          <w:tcPr>
            <w:tcW w:w="2348" w:type="dxa"/>
            <w:gridSpan w:val="2"/>
            <w:tcBorders>
              <w:top w:val="single" w:sz="4" w:space="0" w:color="auto"/>
              <w:left w:val="single" w:sz="4" w:space="0" w:color="auto"/>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b/>
                <w:bCs/>
                <w:sz w:val="16"/>
                <w:szCs w:val="16"/>
                <w:lang w:eastAsia="ru-RU"/>
              </w:rPr>
            </w:pPr>
            <w:r w:rsidRPr="005269FE">
              <w:rPr>
                <w:rFonts w:ascii="Verdana" w:eastAsia="Times New Roman" w:hAnsi="Verdana" w:cs="Tahoma"/>
                <w:b/>
                <w:bCs/>
                <w:sz w:val="16"/>
                <w:szCs w:val="16"/>
                <w:lang w:eastAsia="ru-RU"/>
              </w:rPr>
              <w:t>Stock of Safety</w:t>
            </w:r>
          </w:p>
        </w:tc>
        <w:tc>
          <w:tcPr>
            <w:tcW w:w="180" w:type="dxa"/>
            <w:tcBorders>
              <w:top w:val="nil"/>
              <w:left w:val="nil"/>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sz w:val="16"/>
                <w:szCs w:val="16"/>
                <w:lang w:eastAsia="ru-RU"/>
              </w:rPr>
            </w:pPr>
            <w:r w:rsidRPr="005269FE">
              <w:rPr>
                <w:rFonts w:ascii="Verdana" w:eastAsia="Times New Roman" w:hAnsi="Verdana" w:cs="Tahoma"/>
                <w:sz w:val="16"/>
                <w:szCs w:val="16"/>
                <w:lang w:eastAsia="ru-RU"/>
              </w:rPr>
              <w:t> </w:t>
            </w:r>
          </w:p>
        </w:tc>
        <w:tc>
          <w:tcPr>
            <w:tcW w:w="848" w:type="dxa"/>
            <w:tcBorders>
              <w:top w:val="nil"/>
              <w:left w:val="nil"/>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color w:val="FFFFFF"/>
                <w:sz w:val="16"/>
                <w:szCs w:val="16"/>
                <w:lang w:eastAsia="ru-RU"/>
              </w:rPr>
            </w:pPr>
            <w:r w:rsidRPr="005269FE">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color w:val="FFFFFF"/>
                <w:sz w:val="16"/>
                <w:szCs w:val="16"/>
                <w:lang w:eastAsia="ru-RU"/>
              </w:rPr>
            </w:pPr>
            <w:r w:rsidRPr="005269FE">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color w:val="FFFFFF"/>
                <w:sz w:val="16"/>
                <w:szCs w:val="16"/>
                <w:lang w:eastAsia="ru-RU"/>
              </w:rPr>
            </w:pPr>
            <w:r w:rsidRPr="005269FE">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5269FE" w:rsidRPr="005269FE" w:rsidRDefault="005269FE" w:rsidP="005269FE">
            <w:pPr>
              <w:spacing w:after="0" w:line="240" w:lineRule="auto"/>
              <w:jc w:val="right"/>
              <w:rPr>
                <w:rFonts w:ascii="Verdana" w:eastAsia="Times New Roman" w:hAnsi="Verdana" w:cs="Tahoma"/>
                <w:b/>
                <w:bCs/>
                <w:sz w:val="16"/>
                <w:szCs w:val="16"/>
                <w:lang w:eastAsia="ru-RU"/>
              </w:rPr>
            </w:pPr>
            <w:r w:rsidRPr="005269FE">
              <w:rPr>
                <w:rFonts w:ascii="Verdana" w:eastAsia="Times New Roman" w:hAnsi="Verdana" w:cs="Tahoma"/>
                <w:b/>
                <w:bCs/>
                <w:sz w:val="16"/>
                <w:szCs w:val="16"/>
                <w:lang w:eastAsia="ru-RU"/>
              </w:rPr>
              <w:t>-5 750</w:t>
            </w:r>
          </w:p>
        </w:tc>
      </w:tr>
      <w:tr w:rsidR="005269FE" w:rsidRPr="005269FE" w:rsidTr="005269FE">
        <w:trPr>
          <w:trHeight w:val="210"/>
        </w:trPr>
        <w:tc>
          <w:tcPr>
            <w:tcW w:w="2528" w:type="dxa"/>
            <w:gridSpan w:val="3"/>
            <w:tcBorders>
              <w:top w:val="single" w:sz="4" w:space="0" w:color="auto"/>
              <w:left w:val="single" w:sz="4" w:space="0" w:color="auto"/>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b/>
                <w:bCs/>
                <w:sz w:val="16"/>
                <w:szCs w:val="16"/>
                <w:lang w:eastAsia="ru-RU"/>
              </w:rPr>
            </w:pPr>
            <w:r w:rsidRPr="005269FE">
              <w:rPr>
                <w:rFonts w:ascii="Verdana" w:eastAsia="Times New Roman" w:hAnsi="Verdana" w:cs="Tahoma"/>
                <w:b/>
                <w:bCs/>
                <w:sz w:val="16"/>
                <w:szCs w:val="16"/>
                <w:lang w:eastAsia="ru-RU"/>
              </w:rPr>
              <w:t>Operating Leverage</w:t>
            </w:r>
          </w:p>
        </w:tc>
        <w:tc>
          <w:tcPr>
            <w:tcW w:w="848" w:type="dxa"/>
            <w:tcBorders>
              <w:top w:val="nil"/>
              <w:left w:val="nil"/>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color w:val="FFFFFF"/>
                <w:sz w:val="16"/>
                <w:szCs w:val="16"/>
                <w:lang w:eastAsia="ru-RU"/>
              </w:rPr>
            </w:pPr>
            <w:r w:rsidRPr="005269FE">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color w:val="FFFFFF"/>
                <w:sz w:val="16"/>
                <w:szCs w:val="16"/>
                <w:lang w:eastAsia="ru-RU"/>
              </w:rPr>
            </w:pPr>
            <w:r w:rsidRPr="005269FE">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5269FE" w:rsidRPr="005269FE" w:rsidRDefault="005269FE" w:rsidP="005269FE">
            <w:pPr>
              <w:spacing w:after="0" w:line="240" w:lineRule="auto"/>
              <w:rPr>
                <w:rFonts w:ascii="Verdana" w:eastAsia="Times New Roman" w:hAnsi="Verdana" w:cs="Tahoma"/>
                <w:color w:val="FFFFFF"/>
                <w:sz w:val="16"/>
                <w:szCs w:val="16"/>
                <w:lang w:eastAsia="ru-RU"/>
              </w:rPr>
            </w:pPr>
            <w:r w:rsidRPr="005269FE">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5269FE" w:rsidRPr="005269FE" w:rsidRDefault="005269FE" w:rsidP="005269FE">
            <w:pPr>
              <w:spacing w:after="0" w:line="240" w:lineRule="auto"/>
              <w:jc w:val="right"/>
              <w:rPr>
                <w:rFonts w:ascii="Verdana" w:eastAsia="Times New Roman" w:hAnsi="Verdana" w:cs="Tahoma"/>
                <w:b/>
                <w:bCs/>
                <w:sz w:val="16"/>
                <w:szCs w:val="16"/>
                <w:lang w:eastAsia="ru-RU"/>
              </w:rPr>
            </w:pPr>
            <w:r w:rsidRPr="005269FE">
              <w:rPr>
                <w:rFonts w:ascii="Verdana" w:eastAsia="Times New Roman" w:hAnsi="Verdana" w:cs="Tahoma"/>
                <w:b/>
                <w:bCs/>
                <w:sz w:val="16"/>
                <w:szCs w:val="16"/>
                <w:lang w:eastAsia="ru-RU"/>
              </w:rPr>
              <w:t>-24</w:t>
            </w:r>
          </w:p>
        </w:tc>
      </w:tr>
    </w:tbl>
    <w:p w:rsidR="00BB5E6F" w:rsidRPr="00BB5E6F" w:rsidRDefault="00BB5E6F" w:rsidP="00BB5E6F">
      <w:pPr>
        <w:spacing w:before="100" w:beforeAutospacing="1" w:after="100" w:afterAutospacing="1" w:line="240" w:lineRule="auto"/>
        <w:rPr>
          <w:rFonts w:ascii="Verdana" w:eastAsia="Times New Roman" w:hAnsi="Verdana" w:cs="Times New Roman"/>
          <w:b/>
          <w:bCs/>
          <w:color w:val="000000" w:themeColor="text1"/>
          <w:sz w:val="18"/>
          <w:szCs w:val="18"/>
          <w:lang w:eastAsia="ru-RU"/>
        </w:rPr>
      </w:pPr>
      <w:r w:rsidRPr="00BB5E6F">
        <w:rPr>
          <w:rFonts w:ascii="Verdana" w:eastAsia="Times New Roman" w:hAnsi="Verdana" w:cs="Times New Roman"/>
          <w:bCs/>
          <w:color w:val="000000" w:themeColor="text1"/>
          <w:sz w:val="18"/>
          <w:szCs w:val="18"/>
          <w:lang w:eastAsia="ru-RU"/>
        </w:rPr>
        <w:t>5.4.</w:t>
      </w:r>
      <w:r>
        <w:rPr>
          <w:rFonts w:ascii="Verdana" w:eastAsia="Times New Roman" w:hAnsi="Verdana" w:cs="Times New Roman"/>
          <w:b/>
          <w:bCs/>
          <w:color w:val="000000" w:themeColor="text1"/>
          <w:sz w:val="18"/>
          <w:szCs w:val="18"/>
          <w:lang w:eastAsia="ru-RU"/>
        </w:rPr>
        <w:t xml:space="preserve"> </w:t>
      </w:r>
      <w:r w:rsidR="005269FE" w:rsidRPr="00BB5E6F">
        <w:rPr>
          <w:rFonts w:ascii="Verdana" w:eastAsia="Times New Roman" w:hAnsi="Verdana" w:cs="Times New Roman"/>
          <w:b/>
          <w:bCs/>
          <w:color w:val="000000" w:themeColor="text1"/>
          <w:sz w:val="18"/>
          <w:szCs w:val="18"/>
          <w:lang w:eastAsia="ru-RU"/>
        </w:rPr>
        <w:t>Изменение</w:t>
      </w:r>
      <w:r w:rsidR="004D067D" w:rsidRPr="00BB5E6F">
        <w:rPr>
          <w:rFonts w:ascii="Verdana" w:eastAsia="Times New Roman" w:hAnsi="Verdana" w:cs="Times New Roman"/>
          <w:b/>
          <w:bCs/>
          <w:color w:val="000000" w:themeColor="text1"/>
          <w:sz w:val="18"/>
          <w:szCs w:val="18"/>
          <w:lang w:eastAsia="ru-RU"/>
        </w:rPr>
        <w:t xml:space="preserve"> п</w:t>
      </w:r>
      <w:r w:rsidR="005269FE" w:rsidRPr="00BB5E6F">
        <w:rPr>
          <w:rFonts w:ascii="Verdana" w:eastAsia="Times New Roman" w:hAnsi="Verdana" w:cs="Times New Roman"/>
          <w:b/>
          <w:bCs/>
          <w:color w:val="000000" w:themeColor="text1"/>
          <w:sz w:val="18"/>
          <w:szCs w:val="18"/>
          <w:lang w:eastAsia="ru-RU"/>
        </w:rPr>
        <w:t>остоянных и переменных издержек</w:t>
      </w:r>
      <w:r w:rsidR="004D067D" w:rsidRPr="00BB5E6F">
        <w:rPr>
          <w:rFonts w:ascii="Verdana" w:eastAsia="Times New Roman" w:hAnsi="Verdana" w:cs="Times New Roman"/>
          <w:b/>
          <w:bCs/>
          <w:color w:val="000000" w:themeColor="text1"/>
          <w:sz w:val="18"/>
          <w:szCs w:val="18"/>
          <w:lang w:eastAsia="ru-RU"/>
        </w:rPr>
        <w:t xml:space="preserve"> и объем</w:t>
      </w:r>
      <w:r w:rsidR="005269FE" w:rsidRPr="00BB5E6F">
        <w:rPr>
          <w:rFonts w:ascii="Verdana" w:eastAsia="Times New Roman" w:hAnsi="Verdana" w:cs="Times New Roman"/>
          <w:b/>
          <w:bCs/>
          <w:color w:val="000000" w:themeColor="text1"/>
          <w:sz w:val="18"/>
          <w:szCs w:val="18"/>
          <w:lang w:eastAsia="ru-RU"/>
        </w:rPr>
        <w:t>а</w:t>
      </w:r>
      <w:r w:rsidR="004D067D" w:rsidRPr="00BB5E6F">
        <w:rPr>
          <w:rFonts w:ascii="Verdana" w:eastAsia="Times New Roman" w:hAnsi="Verdana" w:cs="Times New Roman"/>
          <w:b/>
          <w:bCs/>
          <w:color w:val="000000" w:themeColor="text1"/>
          <w:sz w:val="18"/>
          <w:szCs w:val="18"/>
          <w:lang w:eastAsia="ru-RU"/>
        </w:rPr>
        <w:t xml:space="preserve"> продаж. </w:t>
      </w:r>
      <w:r w:rsidR="004D067D" w:rsidRPr="00BB5E6F">
        <w:rPr>
          <w:rFonts w:ascii="Verdana" w:eastAsia="Times New Roman" w:hAnsi="Verdana" w:cs="Times New Roman"/>
          <w:color w:val="000000" w:themeColor="text1"/>
          <w:sz w:val="18"/>
          <w:szCs w:val="18"/>
          <w:lang w:eastAsia="ru-RU"/>
        </w:rPr>
        <w:t xml:space="preserve">Вместо фиксированной заработной платы продавцу $6,000 за месяц планируется комиссия $15 за каждую проданную печь. По прогнозам маркетолога это приведет к увеличению реализации на 15 </w:t>
      </w:r>
      <w:r w:rsidR="009D48DC">
        <w:rPr>
          <w:rFonts w:ascii="Verdana" w:eastAsia="Times New Roman" w:hAnsi="Verdana" w:cs="Times New Roman"/>
          <w:color w:val="000000" w:themeColor="text1"/>
          <w:sz w:val="18"/>
          <w:szCs w:val="18"/>
          <w:lang w:eastAsia="ru-RU"/>
        </w:rPr>
        <w:t>%</w:t>
      </w:r>
      <w:r w:rsidR="004D067D" w:rsidRPr="00BB5E6F">
        <w:rPr>
          <w:rFonts w:ascii="Verdana" w:eastAsia="Times New Roman" w:hAnsi="Verdana" w:cs="Times New Roman"/>
          <w:color w:val="000000" w:themeColor="text1"/>
          <w:sz w:val="18"/>
          <w:szCs w:val="18"/>
          <w:lang w:eastAsia="ru-RU"/>
        </w:rPr>
        <w:t xml:space="preserve">. </w:t>
      </w:r>
      <w:r w:rsidR="004D067D" w:rsidRPr="00BB5E6F">
        <w:rPr>
          <w:rFonts w:ascii="Verdana" w:eastAsia="Times New Roman" w:hAnsi="Verdana" w:cs="Times New Roman"/>
          <w:color w:val="000000" w:themeColor="text1"/>
          <w:sz w:val="18"/>
          <w:szCs w:val="18"/>
          <w:u w:val="single"/>
          <w:lang w:eastAsia="ru-RU"/>
        </w:rPr>
        <w:t>Стоит это делать</w:t>
      </w:r>
      <w:r w:rsidR="00D74835" w:rsidRPr="00BB5E6F">
        <w:rPr>
          <w:rFonts w:ascii="Verdana" w:eastAsia="Times New Roman" w:hAnsi="Verdana" w:cs="Times New Roman"/>
          <w:color w:val="000000" w:themeColor="text1"/>
          <w:sz w:val="18"/>
          <w:szCs w:val="18"/>
          <w:u w:val="single"/>
          <w:lang w:eastAsia="ru-RU"/>
        </w:rPr>
        <w:t>?</w:t>
      </w:r>
      <w:r w:rsidR="004D067D" w:rsidRPr="00BB5E6F">
        <w:rPr>
          <w:rFonts w:ascii="Verdana" w:eastAsia="Times New Roman" w:hAnsi="Verdana" w:cs="Times New Roman"/>
          <w:color w:val="000000" w:themeColor="text1"/>
          <w:sz w:val="18"/>
          <w:szCs w:val="18"/>
          <w:u w:val="single"/>
          <w:lang w:eastAsia="ru-RU"/>
        </w:rPr>
        <w:t xml:space="preserve"> </w:t>
      </w:r>
    </w:p>
    <w:tbl>
      <w:tblPr>
        <w:tblW w:w="7300" w:type="dxa"/>
        <w:tblInd w:w="103" w:type="dxa"/>
        <w:tblLook w:val="04A0"/>
      </w:tblPr>
      <w:tblGrid>
        <w:gridCol w:w="2168"/>
        <w:gridCol w:w="273"/>
        <w:gridCol w:w="273"/>
        <w:gridCol w:w="848"/>
        <w:gridCol w:w="1308"/>
        <w:gridCol w:w="1308"/>
        <w:gridCol w:w="1308"/>
      </w:tblGrid>
      <w:tr w:rsidR="00BB5E6F" w:rsidRPr="00BB5E6F" w:rsidTr="00BB5E6F">
        <w:trPr>
          <w:trHeight w:val="210"/>
        </w:trPr>
        <w:tc>
          <w:tcPr>
            <w:tcW w:w="2528" w:type="dxa"/>
            <w:gridSpan w:val="3"/>
            <w:tcBorders>
              <w:top w:val="single" w:sz="4" w:space="0" w:color="auto"/>
              <w:left w:val="single" w:sz="4" w:space="0" w:color="auto"/>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sz w:val="16"/>
                <w:szCs w:val="16"/>
                <w:lang w:eastAsia="ru-RU"/>
              </w:rPr>
            </w:pPr>
            <w:r w:rsidRPr="00BB5E6F">
              <w:rPr>
                <w:rFonts w:ascii="Verdana" w:eastAsia="Times New Roman" w:hAnsi="Verdana" w:cs="Tahoma"/>
                <w:sz w:val="16"/>
                <w:szCs w:val="16"/>
                <w:lang w:eastAsia="ru-RU"/>
              </w:rPr>
              <w:t>Наименование показателей</w:t>
            </w:r>
          </w:p>
        </w:tc>
        <w:tc>
          <w:tcPr>
            <w:tcW w:w="848" w:type="dxa"/>
            <w:tcBorders>
              <w:top w:val="single" w:sz="4" w:space="0" w:color="auto"/>
              <w:left w:val="nil"/>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sz w:val="16"/>
                <w:szCs w:val="16"/>
                <w:lang w:eastAsia="ru-RU"/>
              </w:rPr>
            </w:pPr>
            <w:r w:rsidRPr="00BB5E6F">
              <w:rPr>
                <w:rFonts w:ascii="Verdana" w:eastAsia="Times New Roman" w:hAnsi="Verdana" w:cs="Tahoma"/>
                <w:sz w:val="16"/>
                <w:szCs w:val="16"/>
                <w:lang w:eastAsia="ru-RU"/>
              </w:rPr>
              <w:t> </w:t>
            </w:r>
          </w:p>
        </w:tc>
        <w:tc>
          <w:tcPr>
            <w:tcW w:w="1308" w:type="dxa"/>
            <w:tcBorders>
              <w:top w:val="single" w:sz="4" w:space="0" w:color="auto"/>
              <w:left w:val="nil"/>
              <w:bottom w:val="single" w:sz="4" w:space="0" w:color="auto"/>
              <w:right w:val="nil"/>
            </w:tcBorders>
            <w:shd w:val="clear" w:color="000000" w:fill="FF0000"/>
            <w:noWrap/>
            <w:vAlign w:val="bottom"/>
            <w:hideMark/>
          </w:tcPr>
          <w:p w:rsidR="00BB5E6F" w:rsidRPr="00BB5E6F" w:rsidRDefault="00BB5E6F" w:rsidP="00BB5E6F">
            <w:pPr>
              <w:spacing w:after="0" w:line="240" w:lineRule="auto"/>
              <w:jc w:val="center"/>
              <w:rPr>
                <w:rFonts w:ascii="Verdana" w:eastAsia="Times New Roman" w:hAnsi="Verdana" w:cs="Tahoma"/>
                <w:b/>
                <w:bCs/>
                <w:sz w:val="16"/>
                <w:szCs w:val="16"/>
                <w:lang w:eastAsia="ru-RU"/>
              </w:rPr>
            </w:pPr>
            <w:r w:rsidRPr="00BB5E6F">
              <w:rPr>
                <w:rFonts w:ascii="Verdana" w:eastAsia="Times New Roman" w:hAnsi="Verdana" w:cs="Tahoma"/>
                <w:b/>
                <w:bCs/>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BB5E6F" w:rsidRPr="00BB5E6F" w:rsidRDefault="00BB5E6F" w:rsidP="00BB5E6F">
            <w:pPr>
              <w:spacing w:after="0" w:line="240" w:lineRule="auto"/>
              <w:jc w:val="center"/>
              <w:rPr>
                <w:rFonts w:ascii="Verdana" w:eastAsia="Times New Roman" w:hAnsi="Verdana" w:cs="Tahoma"/>
                <w:b/>
                <w:bCs/>
                <w:sz w:val="16"/>
                <w:szCs w:val="16"/>
                <w:lang w:eastAsia="ru-RU"/>
              </w:rPr>
            </w:pPr>
            <w:r w:rsidRPr="00BB5E6F">
              <w:rPr>
                <w:rFonts w:ascii="Verdana" w:eastAsia="Times New Roman" w:hAnsi="Verdana" w:cs="Tahoma"/>
                <w:b/>
                <w:bCs/>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BB5E6F" w:rsidRPr="00BB5E6F" w:rsidRDefault="00BB5E6F" w:rsidP="00BB5E6F">
            <w:pPr>
              <w:spacing w:after="0" w:line="240" w:lineRule="auto"/>
              <w:jc w:val="center"/>
              <w:rPr>
                <w:rFonts w:ascii="Verdana" w:eastAsia="Times New Roman" w:hAnsi="Verdana" w:cs="Tahoma"/>
                <w:b/>
                <w:bCs/>
                <w:sz w:val="16"/>
                <w:szCs w:val="16"/>
                <w:lang w:eastAsia="ru-RU"/>
              </w:rPr>
            </w:pPr>
            <w:r w:rsidRPr="00BB5E6F">
              <w:rPr>
                <w:rFonts w:ascii="Verdana" w:eastAsia="Times New Roman" w:hAnsi="Verdana" w:cs="Tahoma"/>
                <w:b/>
                <w:bCs/>
                <w:sz w:val="16"/>
                <w:szCs w:val="16"/>
                <w:lang w:eastAsia="ru-RU"/>
              </w:rPr>
              <w:t>Z</w:t>
            </w:r>
          </w:p>
        </w:tc>
      </w:tr>
      <w:tr w:rsidR="00BB5E6F" w:rsidRPr="00BB5E6F" w:rsidTr="00BB5E6F">
        <w:trPr>
          <w:trHeight w:val="210"/>
        </w:trPr>
        <w:tc>
          <w:tcPr>
            <w:tcW w:w="2168" w:type="dxa"/>
            <w:tcBorders>
              <w:top w:val="nil"/>
              <w:left w:val="nil"/>
              <w:bottom w:val="nil"/>
              <w:right w:val="nil"/>
            </w:tcBorders>
            <w:shd w:val="clear" w:color="auto" w:fill="auto"/>
            <w:noWrap/>
            <w:vAlign w:val="bottom"/>
            <w:hideMark/>
          </w:tcPr>
          <w:p w:rsidR="00BB5E6F" w:rsidRPr="00BB5E6F" w:rsidRDefault="00BB5E6F" w:rsidP="00BB5E6F">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BB5E6F" w:rsidRPr="00BB5E6F" w:rsidRDefault="00BB5E6F" w:rsidP="00BB5E6F">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BB5E6F" w:rsidRPr="00BB5E6F" w:rsidRDefault="00BB5E6F" w:rsidP="00BB5E6F">
            <w:pPr>
              <w:spacing w:after="0" w:line="240" w:lineRule="auto"/>
              <w:rPr>
                <w:rFonts w:ascii="Verdana" w:eastAsia="Times New Roman" w:hAnsi="Verdana" w:cs="Tahoma"/>
                <w:color w:val="000000"/>
                <w:sz w:val="16"/>
                <w:szCs w:val="16"/>
                <w:lang w:eastAsia="ru-RU"/>
              </w:rPr>
            </w:pPr>
          </w:p>
        </w:tc>
        <w:tc>
          <w:tcPr>
            <w:tcW w:w="848" w:type="dxa"/>
            <w:tcBorders>
              <w:top w:val="nil"/>
              <w:left w:val="nil"/>
              <w:bottom w:val="nil"/>
              <w:right w:val="nil"/>
            </w:tcBorders>
            <w:shd w:val="clear" w:color="auto" w:fill="auto"/>
            <w:noWrap/>
            <w:vAlign w:val="bottom"/>
            <w:hideMark/>
          </w:tcPr>
          <w:p w:rsidR="00BB5E6F" w:rsidRPr="00BB5E6F" w:rsidRDefault="00BB5E6F" w:rsidP="00BB5E6F">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BB5E6F" w:rsidRPr="00BB5E6F" w:rsidRDefault="00BB5E6F" w:rsidP="00BB5E6F">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BB5E6F" w:rsidRPr="00BB5E6F" w:rsidRDefault="00BB5E6F" w:rsidP="00BB5E6F">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BB5E6F" w:rsidRPr="00BB5E6F" w:rsidRDefault="00BB5E6F" w:rsidP="00BB5E6F">
            <w:pPr>
              <w:spacing w:after="0" w:line="240" w:lineRule="auto"/>
              <w:rPr>
                <w:rFonts w:ascii="Verdana" w:eastAsia="Times New Roman" w:hAnsi="Verdana" w:cs="Tahoma"/>
                <w:color w:val="000000"/>
                <w:sz w:val="16"/>
                <w:szCs w:val="16"/>
                <w:lang w:eastAsia="ru-RU"/>
              </w:rPr>
            </w:pPr>
          </w:p>
        </w:tc>
      </w:tr>
      <w:tr w:rsidR="00BB5E6F" w:rsidRPr="00BB5E6F" w:rsidTr="00BB5E6F">
        <w:trPr>
          <w:trHeight w:val="210"/>
        </w:trPr>
        <w:tc>
          <w:tcPr>
            <w:tcW w:w="2528" w:type="dxa"/>
            <w:gridSpan w:val="3"/>
            <w:tcBorders>
              <w:top w:val="single" w:sz="4" w:space="0" w:color="auto"/>
              <w:left w:val="single" w:sz="4" w:space="0" w:color="auto"/>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b/>
                <w:bCs/>
                <w:sz w:val="16"/>
                <w:szCs w:val="16"/>
                <w:lang w:eastAsia="ru-RU"/>
              </w:rPr>
            </w:pPr>
            <w:r w:rsidRPr="00BB5E6F">
              <w:rPr>
                <w:rFonts w:ascii="Verdana" w:eastAsia="Times New Roman" w:hAnsi="Verdana" w:cs="Tahoma"/>
                <w:b/>
                <w:bCs/>
                <w:sz w:val="16"/>
                <w:szCs w:val="16"/>
                <w:lang w:eastAsia="ru-RU"/>
              </w:rPr>
              <w:t>Quantity of sales</w:t>
            </w:r>
          </w:p>
        </w:tc>
        <w:tc>
          <w:tcPr>
            <w:tcW w:w="848" w:type="dxa"/>
            <w:tcBorders>
              <w:top w:val="single" w:sz="4" w:space="0" w:color="auto"/>
              <w:left w:val="nil"/>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sz w:val="16"/>
                <w:szCs w:val="16"/>
                <w:lang w:eastAsia="ru-RU"/>
              </w:rPr>
            </w:pPr>
            <w:r w:rsidRPr="00BB5E6F">
              <w:rPr>
                <w:rFonts w:ascii="Verdana" w:eastAsia="Times New Roman" w:hAnsi="Verdana" w:cs="Tahoma"/>
                <w:sz w:val="16"/>
                <w:szCs w:val="16"/>
                <w:lang w:eastAsia="ru-RU"/>
              </w:rPr>
              <w:t> </w:t>
            </w:r>
          </w:p>
        </w:tc>
        <w:tc>
          <w:tcPr>
            <w:tcW w:w="1308" w:type="dxa"/>
            <w:tcBorders>
              <w:top w:val="single" w:sz="4" w:space="0" w:color="auto"/>
              <w:left w:val="nil"/>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b/>
                <w:bCs/>
                <w:sz w:val="16"/>
                <w:szCs w:val="16"/>
                <w:lang w:eastAsia="ru-RU"/>
              </w:rPr>
            </w:pPr>
            <w:r w:rsidRPr="00BB5E6F">
              <w:rPr>
                <w:rFonts w:ascii="Verdana" w:eastAsia="Times New Roman" w:hAnsi="Verdana" w:cs="Tahoma"/>
                <w:b/>
                <w:bCs/>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b/>
                <w:bCs/>
                <w:sz w:val="16"/>
                <w:szCs w:val="16"/>
                <w:lang w:eastAsia="ru-RU"/>
              </w:rPr>
            </w:pPr>
            <w:r w:rsidRPr="00BB5E6F">
              <w:rPr>
                <w:rFonts w:ascii="Verdana" w:eastAsia="Times New Roman" w:hAnsi="Verdana" w:cs="Tahoma"/>
                <w:b/>
                <w:bCs/>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BB5E6F" w:rsidRPr="00BB5E6F" w:rsidRDefault="00BB5E6F" w:rsidP="00BB5E6F">
            <w:pPr>
              <w:spacing w:after="0" w:line="240" w:lineRule="auto"/>
              <w:jc w:val="right"/>
              <w:rPr>
                <w:rFonts w:ascii="Verdana" w:eastAsia="Times New Roman" w:hAnsi="Verdana" w:cs="Tahoma"/>
                <w:b/>
                <w:bCs/>
                <w:sz w:val="16"/>
                <w:szCs w:val="16"/>
                <w:lang w:eastAsia="ru-RU"/>
              </w:rPr>
            </w:pPr>
            <w:r w:rsidRPr="00BB5E6F">
              <w:rPr>
                <w:rFonts w:ascii="Verdana" w:eastAsia="Times New Roman" w:hAnsi="Verdana" w:cs="Tahoma"/>
                <w:b/>
                <w:bCs/>
                <w:sz w:val="16"/>
                <w:szCs w:val="16"/>
                <w:lang w:eastAsia="ru-RU"/>
              </w:rPr>
              <w:t>460</w:t>
            </w:r>
          </w:p>
        </w:tc>
      </w:tr>
      <w:tr w:rsidR="00BB5E6F" w:rsidRPr="00BB5E6F" w:rsidTr="00BB5E6F">
        <w:trPr>
          <w:trHeight w:val="210"/>
        </w:trPr>
        <w:tc>
          <w:tcPr>
            <w:tcW w:w="2348" w:type="dxa"/>
            <w:gridSpan w:val="2"/>
            <w:tcBorders>
              <w:top w:val="single" w:sz="4" w:space="0" w:color="auto"/>
              <w:left w:val="single" w:sz="4" w:space="0" w:color="auto"/>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b/>
                <w:bCs/>
                <w:sz w:val="16"/>
                <w:szCs w:val="16"/>
                <w:lang w:eastAsia="ru-RU"/>
              </w:rPr>
            </w:pPr>
            <w:r w:rsidRPr="00BB5E6F">
              <w:rPr>
                <w:rFonts w:ascii="Verdana" w:eastAsia="Times New Roman" w:hAnsi="Verdana" w:cs="Tahoma"/>
                <w:b/>
                <w:bCs/>
                <w:sz w:val="16"/>
                <w:szCs w:val="16"/>
                <w:lang w:eastAsia="ru-RU"/>
              </w:rPr>
              <w:t>Price of sales</w:t>
            </w:r>
          </w:p>
        </w:tc>
        <w:tc>
          <w:tcPr>
            <w:tcW w:w="180" w:type="dxa"/>
            <w:tcBorders>
              <w:top w:val="nil"/>
              <w:left w:val="nil"/>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sz w:val="16"/>
                <w:szCs w:val="16"/>
                <w:lang w:eastAsia="ru-RU"/>
              </w:rPr>
            </w:pPr>
            <w:r w:rsidRPr="00BB5E6F">
              <w:rPr>
                <w:rFonts w:ascii="Verdana" w:eastAsia="Times New Roman" w:hAnsi="Verdana" w:cs="Tahoma"/>
                <w:sz w:val="16"/>
                <w:szCs w:val="16"/>
                <w:lang w:eastAsia="ru-RU"/>
              </w:rPr>
              <w:t> </w:t>
            </w:r>
          </w:p>
        </w:tc>
        <w:tc>
          <w:tcPr>
            <w:tcW w:w="848" w:type="dxa"/>
            <w:tcBorders>
              <w:top w:val="nil"/>
              <w:left w:val="nil"/>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sz w:val="16"/>
                <w:szCs w:val="16"/>
                <w:lang w:eastAsia="ru-RU"/>
              </w:rPr>
            </w:pPr>
            <w:r w:rsidRPr="00BB5E6F">
              <w:rPr>
                <w:rFonts w:ascii="Verdana" w:eastAsia="Times New Roman" w:hAnsi="Verdana" w:cs="Tahoma"/>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sz w:val="16"/>
                <w:szCs w:val="16"/>
                <w:lang w:eastAsia="ru-RU"/>
              </w:rPr>
            </w:pPr>
            <w:r w:rsidRPr="00BB5E6F">
              <w:rPr>
                <w:rFonts w:ascii="Verdana" w:eastAsia="Times New Roman" w:hAnsi="Verdana" w:cs="Tahoma"/>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sz w:val="16"/>
                <w:szCs w:val="16"/>
                <w:lang w:eastAsia="ru-RU"/>
              </w:rPr>
            </w:pPr>
            <w:r w:rsidRPr="00BB5E6F">
              <w:rPr>
                <w:rFonts w:ascii="Verdana" w:eastAsia="Times New Roman" w:hAnsi="Verdana" w:cs="Tahoma"/>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BB5E6F" w:rsidRPr="00BB5E6F" w:rsidRDefault="00BB5E6F" w:rsidP="00BB5E6F">
            <w:pPr>
              <w:spacing w:after="0" w:line="240" w:lineRule="auto"/>
              <w:jc w:val="right"/>
              <w:rPr>
                <w:rFonts w:ascii="Verdana" w:eastAsia="Times New Roman" w:hAnsi="Verdana" w:cs="Tahoma"/>
                <w:b/>
                <w:bCs/>
                <w:sz w:val="16"/>
                <w:szCs w:val="16"/>
                <w:lang w:eastAsia="ru-RU"/>
              </w:rPr>
            </w:pPr>
            <w:r w:rsidRPr="00BB5E6F">
              <w:rPr>
                <w:rFonts w:ascii="Verdana" w:eastAsia="Times New Roman" w:hAnsi="Verdana" w:cs="Tahoma"/>
                <w:b/>
                <w:bCs/>
                <w:sz w:val="16"/>
                <w:szCs w:val="16"/>
                <w:lang w:eastAsia="ru-RU"/>
              </w:rPr>
              <w:t>250</w:t>
            </w:r>
          </w:p>
        </w:tc>
      </w:tr>
      <w:tr w:rsidR="00BB5E6F" w:rsidRPr="00BB5E6F" w:rsidTr="00BB5E6F">
        <w:trPr>
          <w:trHeight w:val="210"/>
        </w:trPr>
        <w:tc>
          <w:tcPr>
            <w:tcW w:w="2168" w:type="dxa"/>
            <w:tcBorders>
              <w:top w:val="nil"/>
              <w:left w:val="single" w:sz="4" w:space="0" w:color="auto"/>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b/>
                <w:bCs/>
                <w:sz w:val="16"/>
                <w:szCs w:val="16"/>
                <w:lang w:eastAsia="ru-RU"/>
              </w:rPr>
            </w:pPr>
            <w:r w:rsidRPr="00BB5E6F">
              <w:rPr>
                <w:rFonts w:ascii="Verdana" w:eastAsia="Times New Roman" w:hAnsi="Verdana" w:cs="Tahoma"/>
                <w:b/>
                <w:bCs/>
                <w:sz w:val="16"/>
                <w:szCs w:val="16"/>
                <w:lang w:eastAsia="ru-RU"/>
              </w:rPr>
              <w:t>Income</w:t>
            </w:r>
          </w:p>
        </w:tc>
        <w:tc>
          <w:tcPr>
            <w:tcW w:w="180" w:type="dxa"/>
            <w:tcBorders>
              <w:top w:val="nil"/>
              <w:left w:val="nil"/>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sz w:val="16"/>
                <w:szCs w:val="16"/>
                <w:lang w:eastAsia="ru-RU"/>
              </w:rPr>
            </w:pPr>
            <w:r w:rsidRPr="00BB5E6F">
              <w:rPr>
                <w:rFonts w:ascii="Verdana" w:eastAsia="Times New Roman" w:hAnsi="Verdana" w:cs="Tahoma"/>
                <w:sz w:val="16"/>
                <w:szCs w:val="16"/>
                <w:lang w:eastAsia="ru-RU"/>
              </w:rPr>
              <w:t> </w:t>
            </w:r>
          </w:p>
        </w:tc>
        <w:tc>
          <w:tcPr>
            <w:tcW w:w="180" w:type="dxa"/>
            <w:tcBorders>
              <w:top w:val="nil"/>
              <w:left w:val="nil"/>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sz w:val="16"/>
                <w:szCs w:val="16"/>
                <w:lang w:eastAsia="ru-RU"/>
              </w:rPr>
            </w:pPr>
            <w:r w:rsidRPr="00BB5E6F">
              <w:rPr>
                <w:rFonts w:ascii="Verdana" w:eastAsia="Times New Roman" w:hAnsi="Verdana" w:cs="Tahoma"/>
                <w:sz w:val="16"/>
                <w:szCs w:val="16"/>
                <w:lang w:eastAsia="ru-RU"/>
              </w:rPr>
              <w:t> </w:t>
            </w:r>
          </w:p>
        </w:tc>
        <w:tc>
          <w:tcPr>
            <w:tcW w:w="848" w:type="dxa"/>
            <w:tcBorders>
              <w:top w:val="nil"/>
              <w:left w:val="nil"/>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sz w:val="16"/>
                <w:szCs w:val="16"/>
                <w:lang w:eastAsia="ru-RU"/>
              </w:rPr>
            </w:pPr>
            <w:r w:rsidRPr="00BB5E6F">
              <w:rPr>
                <w:rFonts w:ascii="Verdana" w:eastAsia="Times New Roman" w:hAnsi="Verdana" w:cs="Tahoma"/>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sz w:val="16"/>
                <w:szCs w:val="16"/>
                <w:lang w:eastAsia="ru-RU"/>
              </w:rPr>
            </w:pPr>
            <w:r w:rsidRPr="00BB5E6F">
              <w:rPr>
                <w:rFonts w:ascii="Verdana" w:eastAsia="Times New Roman" w:hAnsi="Verdana" w:cs="Tahoma"/>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sz w:val="16"/>
                <w:szCs w:val="16"/>
                <w:lang w:eastAsia="ru-RU"/>
              </w:rPr>
            </w:pPr>
            <w:r w:rsidRPr="00BB5E6F">
              <w:rPr>
                <w:rFonts w:ascii="Verdana" w:eastAsia="Times New Roman" w:hAnsi="Verdana" w:cs="Tahoma"/>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BB5E6F" w:rsidRPr="00BB5E6F" w:rsidRDefault="00BB5E6F" w:rsidP="00BB5E6F">
            <w:pPr>
              <w:spacing w:after="0" w:line="240" w:lineRule="auto"/>
              <w:jc w:val="right"/>
              <w:rPr>
                <w:rFonts w:ascii="Verdana" w:eastAsia="Times New Roman" w:hAnsi="Verdana" w:cs="Tahoma"/>
                <w:b/>
                <w:bCs/>
                <w:sz w:val="16"/>
                <w:szCs w:val="16"/>
                <w:lang w:eastAsia="ru-RU"/>
              </w:rPr>
            </w:pPr>
            <w:r w:rsidRPr="00BB5E6F">
              <w:rPr>
                <w:rFonts w:ascii="Verdana" w:eastAsia="Times New Roman" w:hAnsi="Verdana" w:cs="Tahoma"/>
                <w:b/>
                <w:bCs/>
                <w:sz w:val="16"/>
                <w:szCs w:val="16"/>
                <w:lang w:eastAsia="ru-RU"/>
              </w:rPr>
              <w:t>115 000</w:t>
            </w:r>
          </w:p>
        </w:tc>
      </w:tr>
      <w:tr w:rsidR="00BB5E6F" w:rsidRPr="00BB5E6F" w:rsidTr="00BB5E6F">
        <w:trPr>
          <w:trHeight w:val="210"/>
        </w:trPr>
        <w:tc>
          <w:tcPr>
            <w:tcW w:w="2168" w:type="dxa"/>
            <w:tcBorders>
              <w:top w:val="nil"/>
              <w:left w:val="nil"/>
              <w:bottom w:val="nil"/>
              <w:right w:val="nil"/>
            </w:tcBorders>
            <w:shd w:val="clear" w:color="auto" w:fill="auto"/>
            <w:noWrap/>
            <w:vAlign w:val="bottom"/>
            <w:hideMark/>
          </w:tcPr>
          <w:p w:rsidR="00BB5E6F" w:rsidRPr="00BB5E6F" w:rsidRDefault="00BB5E6F" w:rsidP="00BB5E6F">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BB5E6F" w:rsidRPr="00BB5E6F" w:rsidRDefault="00BB5E6F" w:rsidP="00BB5E6F">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BB5E6F" w:rsidRPr="00BB5E6F" w:rsidRDefault="00BB5E6F" w:rsidP="00BB5E6F">
            <w:pPr>
              <w:spacing w:after="0" w:line="240" w:lineRule="auto"/>
              <w:rPr>
                <w:rFonts w:ascii="Verdana" w:eastAsia="Times New Roman" w:hAnsi="Verdana" w:cs="Tahoma"/>
                <w:color w:val="000000"/>
                <w:sz w:val="16"/>
                <w:szCs w:val="16"/>
                <w:lang w:eastAsia="ru-RU"/>
              </w:rPr>
            </w:pPr>
          </w:p>
        </w:tc>
        <w:tc>
          <w:tcPr>
            <w:tcW w:w="848" w:type="dxa"/>
            <w:tcBorders>
              <w:top w:val="nil"/>
              <w:left w:val="nil"/>
              <w:bottom w:val="nil"/>
              <w:right w:val="nil"/>
            </w:tcBorders>
            <w:shd w:val="clear" w:color="auto" w:fill="auto"/>
            <w:noWrap/>
            <w:vAlign w:val="bottom"/>
            <w:hideMark/>
          </w:tcPr>
          <w:p w:rsidR="00BB5E6F" w:rsidRPr="00BB5E6F" w:rsidRDefault="00BB5E6F" w:rsidP="00BB5E6F">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BB5E6F" w:rsidRPr="00BB5E6F" w:rsidRDefault="00BB5E6F" w:rsidP="00BB5E6F">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BB5E6F" w:rsidRPr="00BB5E6F" w:rsidRDefault="00BB5E6F" w:rsidP="00BB5E6F">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BB5E6F" w:rsidRPr="00BB5E6F" w:rsidRDefault="00BB5E6F" w:rsidP="00BB5E6F">
            <w:pPr>
              <w:spacing w:after="0" w:line="240" w:lineRule="auto"/>
              <w:rPr>
                <w:rFonts w:ascii="Verdana" w:eastAsia="Times New Roman" w:hAnsi="Verdana" w:cs="Tahoma"/>
                <w:color w:val="000000"/>
                <w:sz w:val="16"/>
                <w:szCs w:val="16"/>
                <w:lang w:eastAsia="ru-RU"/>
              </w:rPr>
            </w:pPr>
          </w:p>
        </w:tc>
      </w:tr>
      <w:tr w:rsidR="00BB5E6F" w:rsidRPr="00BB5E6F" w:rsidTr="00BB5E6F">
        <w:trPr>
          <w:trHeight w:val="210"/>
        </w:trPr>
        <w:tc>
          <w:tcPr>
            <w:tcW w:w="2168" w:type="dxa"/>
            <w:tcBorders>
              <w:top w:val="single" w:sz="4" w:space="0" w:color="auto"/>
              <w:left w:val="single" w:sz="4" w:space="0" w:color="auto"/>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b/>
                <w:bCs/>
                <w:sz w:val="16"/>
                <w:szCs w:val="16"/>
                <w:lang w:eastAsia="ru-RU"/>
              </w:rPr>
            </w:pPr>
            <w:r w:rsidRPr="00BB5E6F">
              <w:rPr>
                <w:rFonts w:ascii="Verdana" w:eastAsia="Times New Roman" w:hAnsi="Verdana" w:cs="Tahoma"/>
                <w:b/>
                <w:bCs/>
                <w:sz w:val="16"/>
                <w:szCs w:val="16"/>
                <w:lang w:eastAsia="ru-RU"/>
              </w:rPr>
              <w:t>Costs</w:t>
            </w:r>
          </w:p>
        </w:tc>
        <w:tc>
          <w:tcPr>
            <w:tcW w:w="180" w:type="dxa"/>
            <w:tcBorders>
              <w:top w:val="single" w:sz="4" w:space="0" w:color="auto"/>
              <w:left w:val="nil"/>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sz w:val="16"/>
                <w:szCs w:val="16"/>
                <w:lang w:eastAsia="ru-RU"/>
              </w:rPr>
            </w:pPr>
            <w:r w:rsidRPr="00BB5E6F">
              <w:rPr>
                <w:rFonts w:ascii="Verdana" w:eastAsia="Times New Roman" w:hAnsi="Verdana" w:cs="Tahoma"/>
                <w:sz w:val="16"/>
                <w:szCs w:val="16"/>
                <w:lang w:eastAsia="ru-RU"/>
              </w:rPr>
              <w:t> </w:t>
            </w:r>
          </w:p>
        </w:tc>
        <w:tc>
          <w:tcPr>
            <w:tcW w:w="180" w:type="dxa"/>
            <w:tcBorders>
              <w:top w:val="single" w:sz="4" w:space="0" w:color="auto"/>
              <w:left w:val="nil"/>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sz w:val="16"/>
                <w:szCs w:val="16"/>
                <w:lang w:eastAsia="ru-RU"/>
              </w:rPr>
            </w:pPr>
            <w:r w:rsidRPr="00BB5E6F">
              <w:rPr>
                <w:rFonts w:ascii="Verdana" w:eastAsia="Times New Roman" w:hAnsi="Verdana" w:cs="Tahoma"/>
                <w:sz w:val="16"/>
                <w:szCs w:val="16"/>
                <w:lang w:eastAsia="ru-RU"/>
              </w:rPr>
              <w:t> </w:t>
            </w:r>
          </w:p>
        </w:tc>
        <w:tc>
          <w:tcPr>
            <w:tcW w:w="848" w:type="dxa"/>
            <w:tcBorders>
              <w:top w:val="single" w:sz="4" w:space="0" w:color="auto"/>
              <w:left w:val="nil"/>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sz w:val="16"/>
                <w:szCs w:val="16"/>
                <w:lang w:eastAsia="ru-RU"/>
              </w:rPr>
            </w:pPr>
            <w:r w:rsidRPr="00BB5E6F">
              <w:rPr>
                <w:rFonts w:ascii="Verdana" w:eastAsia="Times New Roman" w:hAnsi="Verdana" w:cs="Tahoma"/>
                <w:sz w:val="16"/>
                <w:szCs w:val="16"/>
                <w:lang w:eastAsia="ru-RU"/>
              </w:rPr>
              <w:t> </w:t>
            </w:r>
          </w:p>
        </w:tc>
        <w:tc>
          <w:tcPr>
            <w:tcW w:w="1308" w:type="dxa"/>
            <w:tcBorders>
              <w:top w:val="single" w:sz="4" w:space="0" w:color="auto"/>
              <w:left w:val="nil"/>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b/>
                <w:bCs/>
                <w:sz w:val="16"/>
                <w:szCs w:val="16"/>
                <w:lang w:eastAsia="ru-RU"/>
              </w:rPr>
            </w:pPr>
            <w:r w:rsidRPr="00BB5E6F">
              <w:rPr>
                <w:rFonts w:ascii="Verdana" w:eastAsia="Times New Roman" w:hAnsi="Verdana" w:cs="Tahoma"/>
                <w:b/>
                <w:bCs/>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b/>
                <w:bCs/>
                <w:color w:val="FFFFFF"/>
                <w:sz w:val="16"/>
                <w:szCs w:val="16"/>
                <w:lang w:eastAsia="ru-RU"/>
              </w:rPr>
            </w:pPr>
            <w:r w:rsidRPr="00BB5E6F">
              <w:rPr>
                <w:rFonts w:ascii="Verdana" w:eastAsia="Times New Roman" w:hAnsi="Verdana" w:cs="Tahoma"/>
                <w:b/>
                <w:bCs/>
                <w:color w:val="FFFFFF"/>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BB5E6F" w:rsidRPr="00BB5E6F" w:rsidRDefault="00BB5E6F" w:rsidP="00BB5E6F">
            <w:pPr>
              <w:spacing w:after="0" w:line="240" w:lineRule="auto"/>
              <w:jc w:val="right"/>
              <w:rPr>
                <w:rFonts w:ascii="Verdana" w:eastAsia="Times New Roman" w:hAnsi="Verdana" w:cs="Tahoma"/>
                <w:b/>
                <w:bCs/>
                <w:sz w:val="16"/>
                <w:szCs w:val="16"/>
                <w:lang w:eastAsia="ru-RU"/>
              </w:rPr>
            </w:pPr>
            <w:r w:rsidRPr="00BB5E6F">
              <w:rPr>
                <w:rFonts w:ascii="Verdana" w:eastAsia="Times New Roman" w:hAnsi="Verdana" w:cs="Tahoma"/>
                <w:b/>
                <w:bCs/>
                <w:sz w:val="16"/>
                <w:szCs w:val="16"/>
                <w:lang w:eastAsia="ru-RU"/>
              </w:rPr>
              <w:t>104 900</w:t>
            </w:r>
          </w:p>
        </w:tc>
      </w:tr>
      <w:tr w:rsidR="00BB5E6F" w:rsidRPr="00BB5E6F" w:rsidTr="00BB5E6F">
        <w:trPr>
          <w:trHeight w:val="210"/>
        </w:trPr>
        <w:tc>
          <w:tcPr>
            <w:tcW w:w="2348" w:type="dxa"/>
            <w:gridSpan w:val="2"/>
            <w:tcBorders>
              <w:top w:val="single" w:sz="4" w:space="0" w:color="auto"/>
              <w:left w:val="single" w:sz="4" w:space="0" w:color="auto"/>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sz w:val="16"/>
                <w:szCs w:val="16"/>
                <w:lang w:eastAsia="ru-RU"/>
              </w:rPr>
            </w:pPr>
            <w:r w:rsidRPr="00BB5E6F">
              <w:rPr>
                <w:rFonts w:ascii="Verdana" w:eastAsia="Times New Roman" w:hAnsi="Verdana" w:cs="Tahoma"/>
                <w:sz w:val="16"/>
                <w:szCs w:val="16"/>
                <w:lang w:eastAsia="ru-RU"/>
              </w:rPr>
              <w:t>Variable Costs</w:t>
            </w:r>
          </w:p>
        </w:tc>
        <w:tc>
          <w:tcPr>
            <w:tcW w:w="180" w:type="dxa"/>
            <w:tcBorders>
              <w:top w:val="nil"/>
              <w:left w:val="nil"/>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sz w:val="16"/>
                <w:szCs w:val="16"/>
                <w:lang w:eastAsia="ru-RU"/>
              </w:rPr>
            </w:pPr>
            <w:r w:rsidRPr="00BB5E6F">
              <w:rPr>
                <w:rFonts w:ascii="Verdana" w:eastAsia="Times New Roman" w:hAnsi="Verdana" w:cs="Tahoma"/>
                <w:sz w:val="16"/>
                <w:szCs w:val="16"/>
                <w:lang w:eastAsia="ru-RU"/>
              </w:rPr>
              <w:t> </w:t>
            </w:r>
          </w:p>
        </w:tc>
        <w:tc>
          <w:tcPr>
            <w:tcW w:w="848" w:type="dxa"/>
            <w:tcBorders>
              <w:top w:val="nil"/>
              <w:left w:val="nil"/>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sz w:val="16"/>
                <w:szCs w:val="16"/>
                <w:lang w:eastAsia="ru-RU"/>
              </w:rPr>
            </w:pPr>
            <w:r w:rsidRPr="00BB5E6F">
              <w:rPr>
                <w:rFonts w:ascii="Verdana" w:eastAsia="Times New Roman" w:hAnsi="Verdana" w:cs="Tahoma"/>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sz w:val="16"/>
                <w:szCs w:val="16"/>
                <w:lang w:eastAsia="ru-RU"/>
              </w:rPr>
            </w:pPr>
            <w:r w:rsidRPr="00BB5E6F">
              <w:rPr>
                <w:rFonts w:ascii="Verdana" w:eastAsia="Times New Roman" w:hAnsi="Verdana" w:cs="Tahoma"/>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BB5E6F" w:rsidRPr="00BB5E6F" w:rsidRDefault="00BB5E6F" w:rsidP="00BB5E6F">
            <w:pPr>
              <w:spacing w:after="0" w:line="240" w:lineRule="auto"/>
              <w:jc w:val="right"/>
              <w:rPr>
                <w:rFonts w:ascii="Verdana" w:eastAsia="Times New Roman" w:hAnsi="Verdana" w:cs="Tahoma"/>
                <w:color w:val="FFCCFF"/>
                <w:sz w:val="16"/>
                <w:szCs w:val="16"/>
                <w:lang w:eastAsia="ru-RU"/>
              </w:rPr>
            </w:pPr>
            <w:r w:rsidRPr="00BB5E6F">
              <w:rPr>
                <w:rFonts w:ascii="Verdana" w:eastAsia="Times New Roman" w:hAnsi="Verdana" w:cs="Tahoma"/>
                <w:color w:val="FFCCFF"/>
                <w:sz w:val="16"/>
                <w:szCs w:val="16"/>
                <w:lang w:eastAsia="ru-RU"/>
              </w:rPr>
              <w:t>66,00%</w:t>
            </w:r>
          </w:p>
        </w:tc>
        <w:tc>
          <w:tcPr>
            <w:tcW w:w="1308" w:type="dxa"/>
            <w:tcBorders>
              <w:top w:val="nil"/>
              <w:left w:val="nil"/>
              <w:bottom w:val="single" w:sz="4" w:space="0" w:color="auto"/>
              <w:right w:val="single" w:sz="4" w:space="0" w:color="auto"/>
            </w:tcBorders>
            <w:shd w:val="clear" w:color="000000" w:fill="FF0000"/>
            <w:noWrap/>
            <w:vAlign w:val="bottom"/>
            <w:hideMark/>
          </w:tcPr>
          <w:p w:rsidR="00BB5E6F" w:rsidRPr="00BB5E6F" w:rsidRDefault="00BB5E6F" w:rsidP="00BB5E6F">
            <w:pPr>
              <w:spacing w:after="0" w:line="240" w:lineRule="auto"/>
              <w:jc w:val="right"/>
              <w:rPr>
                <w:rFonts w:ascii="Verdana" w:eastAsia="Times New Roman" w:hAnsi="Verdana" w:cs="Tahoma"/>
                <w:sz w:val="16"/>
                <w:szCs w:val="16"/>
                <w:lang w:eastAsia="ru-RU"/>
              </w:rPr>
            </w:pPr>
            <w:r w:rsidRPr="00BB5E6F">
              <w:rPr>
                <w:rFonts w:ascii="Verdana" w:eastAsia="Times New Roman" w:hAnsi="Verdana" w:cs="Tahoma"/>
                <w:sz w:val="16"/>
                <w:szCs w:val="16"/>
                <w:lang w:eastAsia="ru-RU"/>
              </w:rPr>
              <w:t>75 900</w:t>
            </w:r>
          </w:p>
        </w:tc>
      </w:tr>
      <w:tr w:rsidR="00BB5E6F" w:rsidRPr="00BB5E6F" w:rsidTr="00BB5E6F">
        <w:trPr>
          <w:trHeight w:val="210"/>
        </w:trPr>
        <w:tc>
          <w:tcPr>
            <w:tcW w:w="2348" w:type="dxa"/>
            <w:gridSpan w:val="2"/>
            <w:tcBorders>
              <w:top w:val="single" w:sz="4" w:space="0" w:color="auto"/>
              <w:left w:val="single" w:sz="4" w:space="0" w:color="auto"/>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sz w:val="16"/>
                <w:szCs w:val="16"/>
                <w:lang w:eastAsia="ru-RU"/>
              </w:rPr>
            </w:pPr>
            <w:r w:rsidRPr="00BB5E6F">
              <w:rPr>
                <w:rFonts w:ascii="Verdana" w:eastAsia="Times New Roman" w:hAnsi="Verdana" w:cs="Tahoma"/>
                <w:sz w:val="16"/>
                <w:szCs w:val="16"/>
                <w:lang w:eastAsia="ru-RU"/>
              </w:rPr>
              <w:t>Fixed Costs</w:t>
            </w:r>
          </w:p>
        </w:tc>
        <w:tc>
          <w:tcPr>
            <w:tcW w:w="180" w:type="dxa"/>
            <w:tcBorders>
              <w:top w:val="nil"/>
              <w:left w:val="nil"/>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sz w:val="16"/>
                <w:szCs w:val="16"/>
                <w:lang w:eastAsia="ru-RU"/>
              </w:rPr>
            </w:pPr>
            <w:r w:rsidRPr="00BB5E6F">
              <w:rPr>
                <w:rFonts w:ascii="Verdana" w:eastAsia="Times New Roman" w:hAnsi="Verdana" w:cs="Tahoma"/>
                <w:sz w:val="16"/>
                <w:szCs w:val="16"/>
                <w:lang w:eastAsia="ru-RU"/>
              </w:rPr>
              <w:t> </w:t>
            </w:r>
          </w:p>
        </w:tc>
        <w:tc>
          <w:tcPr>
            <w:tcW w:w="848" w:type="dxa"/>
            <w:tcBorders>
              <w:top w:val="nil"/>
              <w:left w:val="nil"/>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sz w:val="16"/>
                <w:szCs w:val="16"/>
                <w:lang w:eastAsia="ru-RU"/>
              </w:rPr>
            </w:pPr>
            <w:r w:rsidRPr="00BB5E6F">
              <w:rPr>
                <w:rFonts w:ascii="Verdana" w:eastAsia="Times New Roman" w:hAnsi="Verdana" w:cs="Tahoma"/>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sz w:val="16"/>
                <w:szCs w:val="16"/>
                <w:lang w:eastAsia="ru-RU"/>
              </w:rPr>
            </w:pPr>
            <w:r w:rsidRPr="00BB5E6F">
              <w:rPr>
                <w:rFonts w:ascii="Verdana" w:eastAsia="Times New Roman" w:hAnsi="Verdana" w:cs="Tahoma"/>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color w:val="FFFFFF"/>
                <w:sz w:val="16"/>
                <w:szCs w:val="16"/>
                <w:lang w:eastAsia="ru-RU"/>
              </w:rPr>
            </w:pPr>
            <w:r w:rsidRPr="00BB5E6F">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BB5E6F" w:rsidRPr="00BB5E6F" w:rsidRDefault="00BB5E6F" w:rsidP="00BB5E6F">
            <w:pPr>
              <w:spacing w:after="0" w:line="240" w:lineRule="auto"/>
              <w:jc w:val="right"/>
              <w:rPr>
                <w:rFonts w:ascii="Verdana" w:eastAsia="Times New Roman" w:hAnsi="Verdana" w:cs="Tahoma"/>
                <w:sz w:val="16"/>
                <w:szCs w:val="16"/>
                <w:lang w:eastAsia="ru-RU"/>
              </w:rPr>
            </w:pPr>
            <w:r w:rsidRPr="00BB5E6F">
              <w:rPr>
                <w:rFonts w:ascii="Verdana" w:eastAsia="Times New Roman" w:hAnsi="Verdana" w:cs="Tahoma"/>
                <w:sz w:val="16"/>
                <w:szCs w:val="16"/>
                <w:lang w:eastAsia="ru-RU"/>
              </w:rPr>
              <w:t>29 000</w:t>
            </w:r>
          </w:p>
        </w:tc>
      </w:tr>
      <w:tr w:rsidR="00BB5E6F" w:rsidRPr="00BB5E6F" w:rsidTr="00BB5E6F">
        <w:trPr>
          <w:trHeight w:val="210"/>
        </w:trPr>
        <w:tc>
          <w:tcPr>
            <w:tcW w:w="2168" w:type="dxa"/>
            <w:tcBorders>
              <w:top w:val="nil"/>
              <w:left w:val="nil"/>
              <w:bottom w:val="nil"/>
              <w:right w:val="nil"/>
            </w:tcBorders>
            <w:shd w:val="clear" w:color="auto" w:fill="auto"/>
            <w:noWrap/>
            <w:vAlign w:val="bottom"/>
            <w:hideMark/>
          </w:tcPr>
          <w:p w:rsidR="00BB5E6F" w:rsidRPr="00BB5E6F" w:rsidRDefault="00BB5E6F" w:rsidP="00BB5E6F">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BB5E6F" w:rsidRPr="00BB5E6F" w:rsidRDefault="00BB5E6F" w:rsidP="00BB5E6F">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BB5E6F" w:rsidRPr="00BB5E6F" w:rsidRDefault="00BB5E6F" w:rsidP="00BB5E6F">
            <w:pPr>
              <w:spacing w:after="0" w:line="240" w:lineRule="auto"/>
              <w:rPr>
                <w:rFonts w:ascii="Verdana" w:eastAsia="Times New Roman" w:hAnsi="Verdana" w:cs="Tahoma"/>
                <w:color w:val="000000"/>
                <w:sz w:val="16"/>
                <w:szCs w:val="16"/>
                <w:lang w:eastAsia="ru-RU"/>
              </w:rPr>
            </w:pPr>
          </w:p>
        </w:tc>
        <w:tc>
          <w:tcPr>
            <w:tcW w:w="848" w:type="dxa"/>
            <w:tcBorders>
              <w:top w:val="nil"/>
              <w:left w:val="nil"/>
              <w:bottom w:val="nil"/>
              <w:right w:val="nil"/>
            </w:tcBorders>
            <w:shd w:val="clear" w:color="auto" w:fill="auto"/>
            <w:noWrap/>
            <w:vAlign w:val="bottom"/>
            <w:hideMark/>
          </w:tcPr>
          <w:p w:rsidR="00BB5E6F" w:rsidRPr="00BB5E6F" w:rsidRDefault="00BB5E6F" w:rsidP="00BB5E6F">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BB5E6F" w:rsidRPr="00BB5E6F" w:rsidRDefault="00BB5E6F" w:rsidP="00BB5E6F">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BB5E6F" w:rsidRPr="00BB5E6F" w:rsidRDefault="00BB5E6F" w:rsidP="00BB5E6F">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BB5E6F" w:rsidRPr="00BB5E6F" w:rsidRDefault="00BB5E6F" w:rsidP="00BB5E6F">
            <w:pPr>
              <w:spacing w:after="0" w:line="240" w:lineRule="auto"/>
              <w:rPr>
                <w:rFonts w:ascii="Verdana" w:eastAsia="Times New Roman" w:hAnsi="Verdana" w:cs="Tahoma"/>
                <w:color w:val="000000"/>
                <w:sz w:val="16"/>
                <w:szCs w:val="16"/>
                <w:lang w:eastAsia="ru-RU"/>
              </w:rPr>
            </w:pPr>
          </w:p>
        </w:tc>
      </w:tr>
      <w:tr w:rsidR="00BB5E6F" w:rsidRPr="00BB5E6F" w:rsidTr="00BB5E6F">
        <w:trPr>
          <w:trHeight w:val="210"/>
        </w:trPr>
        <w:tc>
          <w:tcPr>
            <w:tcW w:w="2348" w:type="dxa"/>
            <w:gridSpan w:val="2"/>
            <w:tcBorders>
              <w:top w:val="single" w:sz="4" w:space="0" w:color="auto"/>
              <w:left w:val="single" w:sz="4" w:space="0" w:color="auto"/>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b/>
                <w:bCs/>
                <w:sz w:val="16"/>
                <w:szCs w:val="16"/>
                <w:lang w:eastAsia="ru-RU"/>
              </w:rPr>
            </w:pPr>
            <w:r w:rsidRPr="00BB5E6F">
              <w:rPr>
                <w:rFonts w:ascii="Verdana" w:eastAsia="Times New Roman" w:hAnsi="Verdana" w:cs="Tahoma"/>
                <w:b/>
                <w:bCs/>
                <w:sz w:val="16"/>
                <w:szCs w:val="16"/>
                <w:lang w:eastAsia="ru-RU"/>
              </w:rPr>
              <w:t>Unit Costs</w:t>
            </w:r>
          </w:p>
        </w:tc>
        <w:tc>
          <w:tcPr>
            <w:tcW w:w="180" w:type="dxa"/>
            <w:tcBorders>
              <w:top w:val="single" w:sz="4" w:space="0" w:color="auto"/>
              <w:left w:val="nil"/>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sz w:val="16"/>
                <w:szCs w:val="16"/>
                <w:lang w:eastAsia="ru-RU"/>
              </w:rPr>
            </w:pPr>
            <w:r w:rsidRPr="00BB5E6F">
              <w:rPr>
                <w:rFonts w:ascii="Verdana" w:eastAsia="Times New Roman" w:hAnsi="Verdana" w:cs="Tahoma"/>
                <w:sz w:val="16"/>
                <w:szCs w:val="16"/>
                <w:lang w:eastAsia="ru-RU"/>
              </w:rPr>
              <w:t> </w:t>
            </w:r>
          </w:p>
        </w:tc>
        <w:tc>
          <w:tcPr>
            <w:tcW w:w="848" w:type="dxa"/>
            <w:tcBorders>
              <w:top w:val="single" w:sz="4" w:space="0" w:color="auto"/>
              <w:left w:val="nil"/>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sz w:val="16"/>
                <w:szCs w:val="16"/>
                <w:lang w:eastAsia="ru-RU"/>
              </w:rPr>
            </w:pPr>
            <w:r w:rsidRPr="00BB5E6F">
              <w:rPr>
                <w:rFonts w:ascii="Verdana" w:eastAsia="Times New Roman" w:hAnsi="Verdana" w:cs="Tahoma"/>
                <w:sz w:val="16"/>
                <w:szCs w:val="16"/>
                <w:lang w:eastAsia="ru-RU"/>
              </w:rPr>
              <w:t> </w:t>
            </w:r>
          </w:p>
        </w:tc>
        <w:tc>
          <w:tcPr>
            <w:tcW w:w="1308" w:type="dxa"/>
            <w:tcBorders>
              <w:top w:val="single" w:sz="4" w:space="0" w:color="auto"/>
              <w:left w:val="nil"/>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b/>
                <w:bCs/>
                <w:sz w:val="16"/>
                <w:szCs w:val="16"/>
                <w:lang w:eastAsia="ru-RU"/>
              </w:rPr>
            </w:pPr>
            <w:r w:rsidRPr="00BB5E6F">
              <w:rPr>
                <w:rFonts w:ascii="Verdana" w:eastAsia="Times New Roman" w:hAnsi="Verdana" w:cs="Tahoma"/>
                <w:b/>
                <w:bCs/>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b/>
                <w:bCs/>
                <w:sz w:val="16"/>
                <w:szCs w:val="16"/>
                <w:lang w:eastAsia="ru-RU"/>
              </w:rPr>
            </w:pPr>
            <w:r w:rsidRPr="00BB5E6F">
              <w:rPr>
                <w:rFonts w:ascii="Verdana" w:eastAsia="Times New Roman" w:hAnsi="Verdana" w:cs="Tahoma"/>
                <w:b/>
                <w:bCs/>
                <w:sz w:val="16"/>
                <w:szCs w:val="16"/>
                <w:lang w:eastAsia="ru-RU"/>
              </w:rPr>
              <w:t> </w:t>
            </w:r>
          </w:p>
        </w:tc>
        <w:tc>
          <w:tcPr>
            <w:tcW w:w="1308" w:type="dxa"/>
            <w:tcBorders>
              <w:top w:val="single" w:sz="4" w:space="0" w:color="auto"/>
              <w:left w:val="nil"/>
              <w:bottom w:val="single" w:sz="4" w:space="0" w:color="auto"/>
              <w:right w:val="single" w:sz="4" w:space="0" w:color="auto"/>
            </w:tcBorders>
            <w:shd w:val="clear" w:color="000000" w:fill="FF0000"/>
            <w:noWrap/>
            <w:vAlign w:val="bottom"/>
            <w:hideMark/>
          </w:tcPr>
          <w:p w:rsidR="00BB5E6F" w:rsidRPr="00BB5E6F" w:rsidRDefault="00BB5E6F" w:rsidP="00BB5E6F">
            <w:pPr>
              <w:spacing w:after="0" w:line="240" w:lineRule="auto"/>
              <w:jc w:val="right"/>
              <w:rPr>
                <w:rFonts w:ascii="Verdana" w:eastAsia="Times New Roman" w:hAnsi="Verdana" w:cs="Tahoma"/>
                <w:b/>
                <w:bCs/>
                <w:sz w:val="16"/>
                <w:szCs w:val="16"/>
                <w:lang w:eastAsia="ru-RU"/>
              </w:rPr>
            </w:pPr>
            <w:r w:rsidRPr="00BB5E6F">
              <w:rPr>
                <w:rFonts w:ascii="Verdana" w:eastAsia="Times New Roman" w:hAnsi="Verdana" w:cs="Tahoma"/>
                <w:b/>
                <w:bCs/>
                <w:sz w:val="16"/>
                <w:szCs w:val="16"/>
                <w:lang w:eastAsia="ru-RU"/>
              </w:rPr>
              <w:t>228</w:t>
            </w:r>
          </w:p>
        </w:tc>
      </w:tr>
      <w:tr w:rsidR="00BB5E6F" w:rsidRPr="00BB5E6F" w:rsidTr="00BB5E6F">
        <w:trPr>
          <w:trHeight w:val="210"/>
        </w:trPr>
        <w:tc>
          <w:tcPr>
            <w:tcW w:w="2528" w:type="dxa"/>
            <w:gridSpan w:val="3"/>
            <w:tcBorders>
              <w:top w:val="single" w:sz="4" w:space="0" w:color="auto"/>
              <w:left w:val="single" w:sz="4" w:space="0" w:color="auto"/>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sz w:val="16"/>
                <w:szCs w:val="16"/>
                <w:lang w:eastAsia="ru-RU"/>
              </w:rPr>
            </w:pPr>
            <w:r w:rsidRPr="00BB5E6F">
              <w:rPr>
                <w:rFonts w:ascii="Verdana" w:eastAsia="Times New Roman" w:hAnsi="Verdana" w:cs="Tahoma"/>
                <w:sz w:val="16"/>
                <w:szCs w:val="16"/>
                <w:lang w:eastAsia="ru-RU"/>
              </w:rPr>
              <w:t>Unit Variable Costs</w:t>
            </w:r>
          </w:p>
        </w:tc>
        <w:tc>
          <w:tcPr>
            <w:tcW w:w="848" w:type="dxa"/>
            <w:tcBorders>
              <w:top w:val="nil"/>
              <w:left w:val="nil"/>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sz w:val="16"/>
                <w:szCs w:val="16"/>
                <w:lang w:eastAsia="ru-RU"/>
              </w:rPr>
            </w:pPr>
            <w:r w:rsidRPr="00BB5E6F">
              <w:rPr>
                <w:rFonts w:ascii="Verdana" w:eastAsia="Times New Roman" w:hAnsi="Verdana" w:cs="Tahoma"/>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sz w:val="16"/>
                <w:szCs w:val="16"/>
                <w:lang w:eastAsia="ru-RU"/>
              </w:rPr>
            </w:pPr>
            <w:r w:rsidRPr="00BB5E6F">
              <w:rPr>
                <w:rFonts w:ascii="Verdana" w:eastAsia="Times New Roman" w:hAnsi="Verdana" w:cs="Tahoma"/>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sz w:val="16"/>
                <w:szCs w:val="16"/>
                <w:lang w:eastAsia="ru-RU"/>
              </w:rPr>
            </w:pPr>
            <w:r w:rsidRPr="00BB5E6F">
              <w:rPr>
                <w:rFonts w:ascii="Verdana" w:eastAsia="Times New Roman" w:hAnsi="Verdana" w:cs="Tahoma"/>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BB5E6F" w:rsidRPr="00BB5E6F" w:rsidRDefault="00BB5E6F" w:rsidP="00BB5E6F">
            <w:pPr>
              <w:spacing w:after="0" w:line="240" w:lineRule="auto"/>
              <w:jc w:val="right"/>
              <w:rPr>
                <w:rFonts w:ascii="Verdana" w:eastAsia="Times New Roman" w:hAnsi="Verdana" w:cs="Tahoma"/>
                <w:sz w:val="16"/>
                <w:szCs w:val="16"/>
                <w:lang w:eastAsia="ru-RU"/>
              </w:rPr>
            </w:pPr>
            <w:r w:rsidRPr="00BB5E6F">
              <w:rPr>
                <w:rFonts w:ascii="Verdana" w:eastAsia="Times New Roman" w:hAnsi="Verdana" w:cs="Tahoma"/>
                <w:sz w:val="16"/>
                <w:szCs w:val="16"/>
                <w:lang w:eastAsia="ru-RU"/>
              </w:rPr>
              <w:t>165</w:t>
            </w:r>
          </w:p>
        </w:tc>
      </w:tr>
      <w:tr w:rsidR="00BB5E6F" w:rsidRPr="00BB5E6F" w:rsidTr="00BB5E6F">
        <w:trPr>
          <w:trHeight w:val="210"/>
        </w:trPr>
        <w:tc>
          <w:tcPr>
            <w:tcW w:w="2348" w:type="dxa"/>
            <w:gridSpan w:val="2"/>
            <w:tcBorders>
              <w:top w:val="single" w:sz="4" w:space="0" w:color="auto"/>
              <w:left w:val="single" w:sz="4" w:space="0" w:color="auto"/>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sz w:val="16"/>
                <w:szCs w:val="16"/>
                <w:lang w:eastAsia="ru-RU"/>
              </w:rPr>
            </w:pPr>
            <w:r w:rsidRPr="00BB5E6F">
              <w:rPr>
                <w:rFonts w:ascii="Verdana" w:eastAsia="Times New Roman" w:hAnsi="Verdana" w:cs="Tahoma"/>
                <w:sz w:val="16"/>
                <w:szCs w:val="16"/>
                <w:lang w:eastAsia="ru-RU"/>
              </w:rPr>
              <w:t>Unit Fixed Costs</w:t>
            </w:r>
          </w:p>
        </w:tc>
        <w:tc>
          <w:tcPr>
            <w:tcW w:w="180" w:type="dxa"/>
            <w:tcBorders>
              <w:top w:val="nil"/>
              <w:left w:val="nil"/>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sz w:val="16"/>
                <w:szCs w:val="16"/>
                <w:lang w:eastAsia="ru-RU"/>
              </w:rPr>
            </w:pPr>
            <w:r w:rsidRPr="00BB5E6F">
              <w:rPr>
                <w:rFonts w:ascii="Verdana" w:eastAsia="Times New Roman" w:hAnsi="Verdana" w:cs="Tahoma"/>
                <w:sz w:val="16"/>
                <w:szCs w:val="16"/>
                <w:lang w:eastAsia="ru-RU"/>
              </w:rPr>
              <w:t> </w:t>
            </w:r>
          </w:p>
        </w:tc>
        <w:tc>
          <w:tcPr>
            <w:tcW w:w="848" w:type="dxa"/>
            <w:tcBorders>
              <w:top w:val="nil"/>
              <w:left w:val="nil"/>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sz w:val="16"/>
                <w:szCs w:val="16"/>
                <w:lang w:eastAsia="ru-RU"/>
              </w:rPr>
            </w:pPr>
            <w:r w:rsidRPr="00BB5E6F">
              <w:rPr>
                <w:rFonts w:ascii="Verdana" w:eastAsia="Times New Roman" w:hAnsi="Verdana" w:cs="Tahoma"/>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sz w:val="16"/>
                <w:szCs w:val="16"/>
                <w:lang w:eastAsia="ru-RU"/>
              </w:rPr>
            </w:pPr>
            <w:r w:rsidRPr="00BB5E6F">
              <w:rPr>
                <w:rFonts w:ascii="Verdana" w:eastAsia="Times New Roman" w:hAnsi="Verdana" w:cs="Tahoma"/>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sz w:val="16"/>
                <w:szCs w:val="16"/>
                <w:lang w:eastAsia="ru-RU"/>
              </w:rPr>
            </w:pPr>
            <w:r w:rsidRPr="00BB5E6F">
              <w:rPr>
                <w:rFonts w:ascii="Verdana" w:eastAsia="Times New Roman" w:hAnsi="Verdana" w:cs="Tahoma"/>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BB5E6F" w:rsidRPr="00BB5E6F" w:rsidRDefault="00BB5E6F" w:rsidP="00BB5E6F">
            <w:pPr>
              <w:spacing w:after="0" w:line="240" w:lineRule="auto"/>
              <w:jc w:val="right"/>
              <w:rPr>
                <w:rFonts w:ascii="Verdana" w:eastAsia="Times New Roman" w:hAnsi="Verdana" w:cs="Tahoma"/>
                <w:sz w:val="16"/>
                <w:szCs w:val="16"/>
                <w:lang w:eastAsia="ru-RU"/>
              </w:rPr>
            </w:pPr>
            <w:r w:rsidRPr="00BB5E6F">
              <w:rPr>
                <w:rFonts w:ascii="Verdana" w:eastAsia="Times New Roman" w:hAnsi="Verdana" w:cs="Tahoma"/>
                <w:sz w:val="16"/>
                <w:szCs w:val="16"/>
                <w:lang w:eastAsia="ru-RU"/>
              </w:rPr>
              <w:t>63</w:t>
            </w:r>
          </w:p>
        </w:tc>
      </w:tr>
      <w:tr w:rsidR="00BB5E6F" w:rsidRPr="00BB5E6F" w:rsidTr="00BB5E6F">
        <w:trPr>
          <w:trHeight w:val="210"/>
        </w:trPr>
        <w:tc>
          <w:tcPr>
            <w:tcW w:w="2168" w:type="dxa"/>
            <w:tcBorders>
              <w:top w:val="nil"/>
              <w:left w:val="nil"/>
              <w:bottom w:val="nil"/>
              <w:right w:val="nil"/>
            </w:tcBorders>
            <w:shd w:val="clear" w:color="auto" w:fill="auto"/>
            <w:noWrap/>
            <w:vAlign w:val="bottom"/>
            <w:hideMark/>
          </w:tcPr>
          <w:p w:rsidR="00BB5E6F" w:rsidRPr="00BB5E6F" w:rsidRDefault="00BB5E6F" w:rsidP="00BB5E6F">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BB5E6F" w:rsidRPr="00BB5E6F" w:rsidRDefault="00BB5E6F" w:rsidP="00BB5E6F">
            <w:pPr>
              <w:spacing w:after="0" w:line="240" w:lineRule="auto"/>
              <w:rPr>
                <w:rFonts w:ascii="Verdana" w:eastAsia="Times New Roman" w:hAnsi="Verdana" w:cs="Tahoma"/>
                <w:color w:val="000000"/>
                <w:sz w:val="16"/>
                <w:szCs w:val="16"/>
                <w:lang w:eastAsia="ru-RU"/>
              </w:rPr>
            </w:pPr>
          </w:p>
        </w:tc>
        <w:tc>
          <w:tcPr>
            <w:tcW w:w="180" w:type="dxa"/>
            <w:tcBorders>
              <w:top w:val="nil"/>
              <w:left w:val="nil"/>
              <w:bottom w:val="nil"/>
              <w:right w:val="nil"/>
            </w:tcBorders>
            <w:shd w:val="clear" w:color="auto" w:fill="auto"/>
            <w:noWrap/>
            <w:vAlign w:val="bottom"/>
            <w:hideMark/>
          </w:tcPr>
          <w:p w:rsidR="00BB5E6F" w:rsidRPr="00BB5E6F" w:rsidRDefault="00BB5E6F" w:rsidP="00BB5E6F">
            <w:pPr>
              <w:spacing w:after="0" w:line="240" w:lineRule="auto"/>
              <w:rPr>
                <w:rFonts w:ascii="Verdana" w:eastAsia="Times New Roman" w:hAnsi="Verdana" w:cs="Tahoma"/>
                <w:color w:val="000000"/>
                <w:sz w:val="16"/>
                <w:szCs w:val="16"/>
                <w:lang w:eastAsia="ru-RU"/>
              </w:rPr>
            </w:pPr>
          </w:p>
        </w:tc>
        <w:tc>
          <w:tcPr>
            <w:tcW w:w="848" w:type="dxa"/>
            <w:tcBorders>
              <w:top w:val="nil"/>
              <w:left w:val="nil"/>
              <w:bottom w:val="nil"/>
              <w:right w:val="nil"/>
            </w:tcBorders>
            <w:shd w:val="clear" w:color="auto" w:fill="auto"/>
            <w:noWrap/>
            <w:vAlign w:val="bottom"/>
            <w:hideMark/>
          </w:tcPr>
          <w:p w:rsidR="00BB5E6F" w:rsidRPr="00BB5E6F" w:rsidRDefault="00BB5E6F" w:rsidP="00BB5E6F">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BB5E6F" w:rsidRPr="00BB5E6F" w:rsidRDefault="00BB5E6F" w:rsidP="00BB5E6F">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BB5E6F" w:rsidRPr="00BB5E6F" w:rsidRDefault="00BB5E6F" w:rsidP="00BB5E6F">
            <w:pPr>
              <w:spacing w:after="0" w:line="240" w:lineRule="auto"/>
              <w:rPr>
                <w:rFonts w:ascii="Verdana" w:eastAsia="Times New Roman" w:hAnsi="Verdana" w:cs="Tahoma"/>
                <w:color w:val="000000"/>
                <w:sz w:val="16"/>
                <w:szCs w:val="16"/>
                <w:lang w:eastAsia="ru-RU"/>
              </w:rPr>
            </w:pPr>
          </w:p>
        </w:tc>
        <w:tc>
          <w:tcPr>
            <w:tcW w:w="1308" w:type="dxa"/>
            <w:tcBorders>
              <w:top w:val="nil"/>
              <w:left w:val="nil"/>
              <w:bottom w:val="nil"/>
              <w:right w:val="nil"/>
            </w:tcBorders>
            <w:shd w:val="clear" w:color="auto" w:fill="auto"/>
            <w:noWrap/>
            <w:vAlign w:val="bottom"/>
            <w:hideMark/>
          </w:tcPr>
          <w:p w:rsidR="00BB5E6F" w:rsidRPr="00BB5E6F" w:rsidRDefault="00BB5E6F" w:rsidP="00BB5E6F">
            <w:pPr>
              <w:spacing w:after="0" w:line="240" w:lineRule="auto"/>
              <w:rPr>
                <w:rFonts w:ascii="Verdana" w:eastAsia="Times New Roman" w:hAnsi="Verdana" w:cs="Tahoma"/>
                <w:color w:val="000000"/>
                <w:sz w:val="16"/>
                <w:szCs w:val="16"/>
                <w:lang w:eastAsia="ru-RU"/>
              </w:rPr>
            </w:pPr>
          </w:p>
        </w:tc>
      </w:tr>
      <w:tr w:rsidR="00BB5E6F" w:rsidRPr="00BB5E6F" w:rsidTr="00BB5E6F">
        <w:trPr>
          <w:trHeight w:val="210"/>
        </w:trPr>
        <w:tc>
          <w:tcPr>
            <w:tcW w:w="2528" w:type="dxa"/>
            <w:gridSpan w:val="3"/>
            <w:tcBorders>
              <w:top w:val="single" w:sz="4" w:space="0" w:color="auto"/>
              <w:left w:val="single" w:sz="4" w:space="0" w:color="auto"/>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b/>
                <w:bCs/>
                <w:sz w:val="16"/>
                <w:szCs w:val="16"/>
                <w:lang w:eastAsia="ru-RU"/>
              </w:rPr>
            </w:pPr>
            <w:r w:rsidRPr="00BB5E6F">
              <w:rPr>
                <w:rFonts w:ascii="Verdana" w:eastAsia="Times New Roman" w:hAnsi="Verdana" w:cs="Tahoma"/>
                <w:b/>
                <w:bCs/>
                <w:sz w:val="16"/>
                <w:szCs w:val="16"/>
                <w:lang w:eastAsia="ru-RU"/>
              </w:rPr>
              <w:t>Contribution Margin</w:t>
            </w:r>
          </w:p>
        </w:tc>
        <w:tc>
          <w:tcPr>
            <w:tcW w:w="848" w:type="dxa"/>
            <w:tcBorders>
              <w:top w:val="single" w:sz="4" w:space="0" w:color="auto"/>
              <w:left w:val="nil"/>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color w:val="FFFFFF"/>
                <w:sz w:val="16"/>
                <w:szCs w:val="16"/>
                <w:lang w:eastAsia="ru-RU"/>
              </w:rPr>
            </w:pPr>
            <w:r w:rsidRPr="00BB5E6F">
              <w:rPr>
                <w:rFonts w:ascii="Verdana" w:eastAsia="Times New Roman" w:hAnsi="Verdana" w:cs="Tahoma"/>
                <w:color w:val="FFFFFF"/>
                <w:sz w:val="16"/>
                <w:szCs w:val="16"/>
                <w:lang w:eastAsia="ru-RU"/>
              </w:rPr>
              <w:t> </w:t>
            </w:r>
          </w:p>
        </w:tc>
        <w:tc>
          <w:tcPr>
            <w:tcW w:w="1308" w:type="dxa"/>
            <w:tcBorders>
              <w:top w:val="single" w:sz="4" w:space="0" w:color="auto"/>
              <w:left w:val="nil"/>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color w:val="FFFFFF"/>
                <w:sz w:val="16"/>
                <w:szCs w:val="16"/>
                <w:lang w:eastAsia="ru-RU"/>
              </w:rPr>
            </w:pPr>
            <w:r w:rsidRPr="00BB5E6F">
              <w:rPr>
                <w:rFonts w:ascii="Verdana" w:eastAsia="Times New Roman" w:hAnsi="Verdana" w:cs="Tahoma"/>
                <w:color w:val="FFFFFF"/>
                <w:sz w:val="16"/>
                <w:szCs w:val="16"/>
                <w:lang w:eastAsia="ru-RU"/>
              </w:rPr>
              <w:t> </w:t>
            </w:r>
          </w:p>
        </w:tc>
        <w:tc>
          <w:tcPr>
            <w:tcW w:w="1308" w:type="dxa"/>
            <w:tcBorders>
              <w:top w:val="single" w:sz="4" w:space="0" w:color="auto"/>
              <w:left w:val="nil"/>
              <w:bottom w:val="single" w:sz="4" w:space="0" w:color="auto"/>
              <w:right w:val="nil"/>
            </w:tcBorders>
            <w:shd w:val="clear" w:color="000000" w:fill="FF0000"/>
            <w:noWrap/>
            <w:vAlign w:val="bottom"/>
            <w:hideMark/>
          </w:tcPr>
          <w:p w:rsidR="00BB5E6F" w:rsidRPr="00BB5E6F" w:rsidRDefault="00BB5E6F" w:rsidP="00BB5E6F">
            <w:pPr>
              <w:spacing w:after="0" w:line="240" w:lineRule="auto"/>
              <w:jc w:val="right"/>
              <w:rPr>
                <w:rFonts w:ascii="Verdana" w:eastAsia="Times New Roman" w:hAnsi="Verdana" w:cs="Tahoma"/>
                <w:color w:val="FFCCFF"/>
                <w:sz w:val="16"/>
                <w:szCs w:val="16"/>
                <w:lang w:eastAsia="ru-RU"/>
              </w:rPr>
            </w:pPr>
            <w:r w:rsidRPr="00BB5E6F">
              <w:rPr>
                <w:rFonts w:ascii="Verdana" w:eastAsia="Times New Roman" w:hAnsi="Verdana" w:cs="Tahoma"/>
                <w:color w:val="FFCCFF"/>
                <w:sz w:val="16"/>
                <w:szCs w:val="16"/>
                <w:lang w:eastAsia="ru-RU"/>
              </w:rPr>
              <w:t>34,00%</w:t>
            </w:r>
          </w:p>
        </w:tc>
        <w:tc>
          <w:tcPr>
            <w:tcW w:w="1308"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rsidR="00BB5E6F" w:rsidRPr="00BB5E6F" w:rsidRDefault="00BB5E6F" w:rsidP="00BB5E6F">
            <w:pPr>
              <w:spacing w:after="0" w:line="240" w:lineRule="auto"/>
              <w:jc w:val="right"/>
              <w:rPr>
                <w:rFonts w:ascii="Verdana" w:eastAsia="Times New Roman" w:hAnsi="Verdana" w:cs="Tahoma"/>
                <w:b/>
                <w:bCs/>
                <w:sz w:val="16"/>
                <w:szCs w:val="16"/>
                <w:lang w:eastAsia="ru-RU"/>
              </w:rPr>
            </w:pPr>
            <w:r w:rsidRPr="00BB5E6F">
              <w:rPr>
                <w:rFonts w:ascii="Verdana" w:eastAsia="Times New Roman" w:hAnsi="Verdana" w:cs="Tahoma"/>
                <w:b/>
                <w:bCs/>
                <w:sz w:val="16"/>
                <w:szCs w:val="16"/>
                <w:lang w:eastAsia="ru-RU"/>
              </w:rPr>
              <w:t>39 100</w:t>
            </w:r>
          </w:p>
        </w:tc>
      </w:tr>
      <w:tr w:rsidR="00BB5E6F" w:rsidRPr="00BB5E6F" w:rsidTr="00BB5E6F">
        <w:trPr>
          <w:trHeight w:val="210"/>
        </w:trPr>
        <w:tc>
          <w:tcPr>
            <w:tcW w:w="2528" w:type="dxa"/>
            <w:gridSpan w:val="3"/>
            <w:tcBorders>
              <w:top w:val="single" w:sz="4" w:space="0" w:color="auto"/>
              <w:left w:val="single" w:sz="4" w:space="0" w:color="auto"/>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sz w:val="16"/>
                <w:szCs w:val="16"/>
                <w:lang w:eastAsia="ru-RU"/>
              </w:rPr>
            </w:pPr>
            <w:r w:rsidRPr="00BB5E6F">
              <w:rPr>
                <w:rFonts w:ascii="Verdana" w:eastAsia="Times New Roman" w:hAnsi="Verdana" w:cs="Tahoma"/>
                <w:sz w:val="16"/>
                <w:szCs w:val="16"/>
                <w:lang w:eastAsia="ru-RU"/>
              </w:rPr>
              <w:t>Unit Contribution Margin</w:t>
            </w:r>
          </w:p>
        </w:tc>
        <w:tc>
          <w:tcPr>
            <w:tcW w:w="848" w:type="dxa"/>
            <w:tcBorders>
              <w:top w:val="nil"/>
              <w:left w:val="nil"/>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color w:val="000000"/>
                <w:sz w:val="16"/>
                <w:szCs w:val="16"/>
                <w:lang w:eastAsia="ru-RU"/>
              </w:rPr>
            </w:pPr>
            <w:r w:rsidRPr="00BB5E6F">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color w:val="000000"/>
                <w:sz w:val="16"/>
                <w:szCs w:val="16"/>
                <w:lang w:eastAsia="ru-RU"/>
              </w:rPr>
            </w:pPr>
            <w:r w:rsidRPr="00BB5E6F">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color w:val="000000"/>
                <w:sz w:val="16"/>
                <w:szCs w:val="16"/>
                <w:lang w:eastAsia="ru-RU"/>
              </w:rPr>
            </w:pPr>
            <w:r w:rsidRPr="00BB5E6F">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BB5E6F" w:rsidRPr="00BB5E6F" w:rsidRDefault="00BB5E6F" w:rsidP="00BB5E6F">
            <w:pPr>
              <w:spacing w:after="0" w:line="240" w:lineRule="auto"/>
              <w:jc w:val="right"/>
              <w:rPr>
                <w:rFonts w:ascii="Verdana" w:eastAsia="Times New Roman" w:hAnsi="Verdana" w:cs="Tahoma"/>
                <w:sz w:val="16"/>
                <w:szCs w:val="16"/>
                <w:lang w:eastAsia="ru-RU"/>
              </w:rPr>
            </w:pPr>
            <w:r w:rsidRPr="00BB5E6F">
              <w:rPr>
                <w:rFonts w:ascii="Verdana" w:eastAsia="Times New Roman" w:hAnsi="Verdana" w:cs="Tahoma"/>
                <w:sz w:val="16"/>
                <w:szCs w:val="16"/>
                <w:lang w:eastAsia="ru-RU"/>
              </w:rPr>
              <w:t>85</w:t>
            </w:r>
          </w:p>
        </w:tc>
      </w:tr>
      <w:tr w:rsidR="00BB5E6F" w:rsidRPr="00BB5E6F" w:rsidTr="00BB5E6F">
        <w:trPr>
          <w:trHeight w:val="210"/>
        </w:trPr>
        <w:tc>
          <w:tcPr>
            <w:tcW w:w="2168" w:type="dxa"/>
            <w:tcBorders>
              <w:top w:val="nil"/>
              <w:left w:val="single" w:sz="4" w:space="0" w:color="auto"/>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b/>
                <w:bCs/>
                <w:sz w:val="16"/>
                <w:szCs w:val="16"/>
                <w:lang w:eastAsia="ru-RU"/>
              </w:rPr>
            </w:pPr>
            <w:r w:rsidRPr="00BB5E6F">
              <w:rPr>
                <w:rFonts w:ascii="Verdana" w:eastAsia="Times New Roman" w:hAnsi="Verdana" w:cs="Tahoma"/>
                <w:b/>
                <w:bCs/>
                <w:sz w:val="16"/>
                <w:szCs w:val="16"/>
                <w:lang w:eastAsia="ru-RU"/>
              </w:rPr>
              <w:t>Profit</w:t>
            </w:r>
          </w:p>
        </w:tc>
        <w:tc>
          <w:tcPr>
            <w:tcW w:w="180" w:type="dxa"/>
            <w:tcBorders>
              <w:top w:val="nil"/>
              <w:left w:val="nil"/>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sz w:val="16"/>
                <w:szCs w:val="16"/>
                <w:lang w:eastAsia="ru-RU"/>
              </w:rPr>
            </w:pPr>
            <w:r w:rsidRPr="00BB5E6F">
              <w:rPr>
                <w:rFonts w:ascii="Verdana" w:eastAsia="Times New Roman" w:hAnsi="Verdana" w:cs="Tahoma"/>
                <w:sz w:val="16"/>
                <w:szCs w:val="16"/>
                <w:lang w:eastAsia="ru-RU"/>
              </w:rPr>
              <w:t> </w:t>
            </w:r>
          </w:p>
        </w:tc>
        <w:tc>
          <w:tcPr>
            <w:tcW w:w="180" w:type="dxa"/>
            <w:tcBorders>
              <w:top w:val="nil"/>
              <w:left w:val="nil"/>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sz w:val="16"/>
                <w:szCs w:val="16"/>
                <w:lang w:eastAsia="ru-RU"/>
              </w:rPr>
            </w:pPr>
            <w:r w:rsidRPr="00BB5E6F">
              <w:rPr>
                <w:rFonts w:ascii="Verdana" w:eastAsia="Times New Roman" w:hAnsi="Verdana" w:cs="Tahoma"/>
                <w:sz w:val="16"/>
                <w:szCs w:val="16"/>
                <w:lang w:eastAsia="ru-RU"/>
              </w:rPr>
              <w:t> </w:t>
            </w:r>
          </w:p>
        </w:tc>
        <w:tc>
          <w:tcPr>
            <w:tcW w:w="848" w:type="dxa"/>
            <w:tcBorders>
              <w:top w:val="nil"/>
              <w:left w:val="nil"/>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color w:val="FFFFFF"/>
                <w:sz w:val="16"/>
                <w:szCs w:val="16"/>
                <w:lang w:eastAsia="ru-RU"/>
              </w:rPr>
            </w:pPr>
            <w:r w:rsidRPr="00BB5E6F">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color w:val="FFFFFF"/>
                <w:sz w:val="16"/>
                <w:szCs w:val="16"/>
                <w:lang w:eastAsia="ru-RU"/>
              </w:rPr>
            </w:pPr>
            <w:r w:rsidRPr="00BB5E6F">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color w:val="FFFFFF"/>
                <w:sz w:val="16"/>
                <w:szCs w:val="16"/>
                <w:lang w:eastAsia="ru-RU"/>
              </w:rPr>
            </w:pPr>
            <w:r w:rsidRPr="00BB5E6F">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BB5E6F" w:rsidRPr="00BB5E6F" w:rsidRDefault="00BB5E6F" w:rsidP="00BB5E6F">
            <w:pPr>
              <w:spacing w:after="0" w:line="240" w:lineRule="auto"/>
              <w:jc w:val="right"/>
              <w:rPr>
                <w:rFonts w:ascii="Verdana" w:eastAsia="Times New Roman" w:hAnsi="Verdana" w:cs="Tahoma"/>
                <w:b/>
                <w:bCs/>
                <w:sz w:val="16"/>
                <w:szCs w:val="16"/>
                <w:lang w:eastAsia="ru-RU"/>
              </w:rPr>
            </w:pPr>
            <w:r w:rsidRPr="00BB5E6F">
              <w:rPr>
                <w:rFonts w:ascii="Verdana" w:eastAsia="Times New Roman" w:hAnsi="Verdana" w:cs="Tahoma"/>
                <w:b/>
                <w:bCs/>
                <w:sz w:val="16"/>
                <w:szCs w:val="16"/>
                <w:lang w:eastAsia="ru-RU"/>
              </w:rPr>
              <w:t>10 100</w:t>
            </w:r>
          </w:p>
        </w:tc>
      </w:tr>
      <w:tr w:rsidR="00BB5E6F" w:rsidRPr="00BB5E6F" w:rsidTr="00BB5E6F">
        <w:trPr>
          <w:trHeight w:val="210"/>
        </w:trPr>
        <w:tc>
          <w:tcPr>
            <w:tcW w:w="2348" w:type="dxa"/>
            <w:gridSpan w:val="2"/>
            <w:tcBorders>
              <w:top w:val="single" w:sz="4" w:space="0" w:color="auto"/>
              <w:left w:val="single" w:sz="4" w:space="0" w:color="auto"/>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sz w:val="16"/>
                <w:szCs w:val="16"/>
                <w:lang w:eastAsia="ru-RU"/>
              </w:rPr>
            </w:pPr>
            <w:r w:rsidRPr="00BB5E6F">
              <w:rPr>
                <w:rFonts w:ascii="Verdana" w:eastAsia="Times New Roman" w:hAnsi="Verdana" w:cs="Tahoma"/>
                <w:sz w:val="16"/>
                <w:szCs w:val="16"/>
                <w:lang w:eastAsia="ru-RU"/>
              </w:rPr>
              <w:t>Unit Profit</w:t>
            </w:r>
          </w:p>
        </w:tc>
        <w:tc>
          <w:tcPr>
            <w:tcW w:w="180" w:type="dxa"/>
            <w:tcBorders>
              <w:top w:val="nil"/>
              <w:left w:val="nil"/>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sz w:val="16"/>
                <w:szCs w:val="16"/>
                <w:lang w:eastAsia="ru-RU"/>
              </w:rPr>
            </w:pPr>
            <w:r w:rsidRPr="00BB5E6F">
              <w:rPr>
                <w:rFonts w:ascii="Verdana" w:eastAsia="Times New Roman" w:hAnsi="Verdana" w:cs="Tahoma"/>
                <w:sz w:val="16"/>
                <w:szCs w:val="16"/>
                <w:lang w:eastAsia="ru-RU"/>
              </w:rPr>
              <w:t> </w:t>
            </w:r>
          </w:p>
        </w:tc>
        <w:tc>
          <w:tcPr>
            <w:tcW w:w="848" w:type="dxa"/>
            <w:tcBorders>
              <w:top w:val="nil"/>
              <w:left w:val="nil"/>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color w:val="000000"/>
                <w:sz w:val="16"/>
                <w:szCs w:val="16"/>
                <w:lang w:eastAsia="ru-RU"/>
              </w:rPr>
            </w:pPr>
            <w:r w:rsidRPr="00BB5E6F">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color w:val="000000"/>
                <w:sz w:val="16"/>
                <w:szCs w:val="16"/>
                <w:lang w:eastAsia="ru-RU"/>
              </w:rPr>
            </w:pPr>
            <w:r w:rsidRPr="00BB5E6F">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color w:val="000000"/>
                <w:sz w:val="16"/>
                <w:szCs w:val="16"/>
                <w:lang w:eastAsia="ru-RU"/>
              </w:rPr>
            </w:pPr>
            <w:r w:rsidRPr="00BB5E6F">
              <w:rPr>
                <w:rFonts w:ascii="Verdana" w:eastAsia="Times New Roman" w:hAnsi="Verdana" w:cs="Tahoma"/>
                <w:color w:val="000000"/>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BB5E6F" w:rsidRPr="00BB5E6F" w:rsidRDefault="00BB5E6F" w:rsidP="00BB5E6F">
            <w:pPr>
              <w:spacing w:after="0" w:line="240" w:lineRule="auto"/>
              <w:jc w:val="right"/>
              <w:rPr>
                <w:rFonts w:ascii="Verdana" w:eastAsia="Times New Roman" w:hAnsi="Verdana" w:cs="Tahoma"/>
                <w:sz w:val="16"/>
                <w:szCs w:val="16"/>
                <w:lang w:eastAsia="ru-RU"/>
              </w:rPr>
            </w:pPr>
            <w:r w:rsidRPr="00BB5E6F">
              <w:rPr>
                <w:rFonts w:ascii="Verdana" w:eastAsia="Times New Roman" w:hAnsi="Verdana" w:cs="Tahoma"/>
                <w:sz w:val="16"/>
                <w:szCs w:val="16"/>
                <w:lang w:eastAsia="ru-RU"/>
              </w:rPr>
              <w:t>21,95652174</w:t>
            </w:r>
          </w:p>
        </w:tc>
      </w:tr>
      <w:tr w:rsidR="00BB5E6F" w:rsidRPr="00BB5E6F" w:rsidTr="00BB5E6F">
        <w:trPr>
          <w:trHeight w:val="210"/>
        </w:trPr>
        <w:tc>
          <w:tcPr>
            <w:tcW w:w="3376" w:type="dxa"/>
            <w:gridSpan w:val="4"/>
            <w:tcBorders>
              <w:top w:val="single" w:sz="4" w:space="0" w:color="auto"/>
              <w:left w:val="single" w:sz="4" w:space="0" w:color="auto"/>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b/>
                <w:bCs/>
                <w:sz w:val="16"/>
                <w:szCs w:val="16"/>
                <w:lang w:val="en-US" w:eastAsia="ru-RU"/>
              </w:rPr>
            </w:pPr>
            <w:r w:rsidRPr="00BB5E6F">
              <w:rPr>
                <w:rFonts w:ascii="Verdana" w:eastAsia="Times New Roman" w:hAnsi="Verdana" w:cs="Tahoma"/>
                <w:b/>
                <w:bCs/>
                <w:sz w:val="16"/>
                <w:szCs w:val="16"/>
                <w:lang w:val="en-US" w:eastAsia="ru-RU"/>
              </w:rPr>
              <w:t>PBE (Point of Break-even)</w:t>
            </w:r>
          </w:p>
        </w:tc>
        <w:tc>
          <w:tcPr>
            <w:tcW w:w="1308" w:type="dxa"/>
            <w:tcBorders>
              <w:top w:val="nil"/>
              <w:left w:val="nil"/>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color w:val="FFFFFF"/>
                <w:sz w:val="16"/>
                <w:szCs w:val="16"/>
                <w:lang w:val="en-US" w:eastAsia="ru-RU"/>
              </w:rPr>
            </w:pPr>
            <w:r w:rsidRPr="00BB5E6F">
              <w:rPr>
                <w:rFonts w:ascii="Verdana" w:eastAsia="Times New Roman" w:hAnsi="Verdana" w:cs="Tahoma"/>
                <w:color w:val="FFFFFF"/>
                <w:sz w:val="16"/>
                <w:szCs w:val="16"/>
                <w:lang w:val="en-US" w:eastAsia="ru-RU"/>
              </w:rPr>
              <w:t> </w:t>
            </w:r>
          </w:p>
        </w:tc>
        <w:tc>
          <w:tcPr>
            <w:tcW w:w="1308" w:type="dxa"/>
            <w:tcBorders>
              <w:top w:val="nil"/>
              <w:left w:val="nil"/>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b/>
                <w:bCs/>
                <w:color w:val="FFCCFF"/>
                <w:sz w:val="16"/>
                <w:szCs w:val="16"/>
                <w:lang w:eastAsia="ru-RU"/>
              </w:rPr>
            </w:pPr>
            <w:r w:rsidRPr="00BB5E6F">
              <w:rPr>
                <w:rFonts w:ascii="Verdana" w:eastAsia="Times New Roman" w:hAnsi="Verdana" w:cs="Tahoma"/>
                <w:b/>
                <w:bCs/>
                <w:color w:val="FFCCFF"/>
                <w:sz w:val="16"/>
                <w:szCs w:val="16"/>
                <w:lang w:eastAsia="ru-RU"/>
              </w:rPr>
              <w:t>$</w:t>
            </w:r>
          </w:p>
        </w:tc>
        <w:tc>
          <w:tcPr>
            <w:tcW w:w="1308" w:type="dxa"/>
            <w:tcBorders>
              <w:top w:val="nil"/>
              <w:left w:val="single" w:sz="4" w:space="0" w:color="auto"/>
              <w:bottom w:val="single" w:sz="4" w:space="0" w:color="auto"/>
              <w:right w:val="single" w:sz="4" w:space="0" w:color="auto"/>
            </w:tcBorders>
            <w:shd w:val="clear" w:color="000000" w:fill="FF0000"/>
            <w:noWrap/>
            <w:vAlign w:val="bottom"/>
            <w:hideMark/>
          </w:tcPr>
          <w:p w:rsidR="00BB5E6F" w:rsidRPr="00BB5E6F" w:rsidRDefault="00BB5E6F" w:rsidP="00BB5E6F">
            <w:pPr>
              <w:spacing w:after="0" w:line="240" w:lineRule="auto"/>
              <w:jc w:val="right"/>
              <w:rPr>
                <w:rFonts w:ascii="Verdana" w:eastAsia="Times New Roman" w:hAnsi="Verdana" w:cs="Tahoma"/>
                <w:b/>
                <w:bCs/>
                <w:sz w:val="16"/>
                <w:szCs w:val="16"/>
                <w:lang w:eastAsia="ru-RU"/>
              </w:rPr>
            </w:pPr>
            <w:r w:rsidRPr="00BB5E6F">
              <w:rPr>
                <w:rFonts w:ascii="Verdana" w:eastAsia="Times New Roman" w:hAnsi="Verdana" w:cs="Tahoma"/>
                <w:b/>
                <w:bCs/>
                <w:sz w:val="16"/>
                <w:szCs w:val="16"/>
                <w:lang w:eastAsia="ru-RU"/>
              </w:rPr>
              <w:t>85 294</w:t>
            </w:r>
          </w:p>
        </w:tc>
      </w:tr>
      <w:tr w:rsidR="00BB5E6F" w:rsidRPr="00BB5E6F" w:rsidTr="00BB5E6F">
        <w:trPr>
          <w:trHeight w:val="210"/>
        </w:trPr>
        <w:tc>
          <w:tcPr>
            <w:tcW w:w="3376" w:type="dxa"/>
            <w:gridSpan w:val="4"/>
            <w:tcBorders>
              <w:top w:val="single" w:sz="4" w:space="0" w:color="auto"/>
              <w:left w:val="single" w:sz="4" w:space="0" w:color="auto"/>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b/>
                <w:bCs/>
                <w:sz w:val="16"/>
                <w:szCs w:val="16"/>
                <w:lang w:val="en-US" w:eastAsia="ru-RU"/>
              </w:rPr>
            </w:pPr>
            <w:r w:rsidRPr="00BB5E6F">
              <w:rPr>
                <w:rFonts w:ascii="Verdana" w:eastAsia="Times New Roman" w:hAnsi="Verdana" w:cs="Tahoma"/>
                <w:b/>
                <w:bCs/>
                <w:sz w:val="16"/>
                <w:szCs w:val="16"/>
                <w:lang w:val="en-US" w:eastAsia="ru-RU"/>
              </w:rPr>
              <w:t>PBE (Point of Break-even)</w:t>
            </w:r>
          </w:p>
        </w:tc>
        <w:tc>
          <w:tcPr>
            <w:tcW w:w="1308" w:type="dxa"/>
            <w:tcBorders>
              <w:top w:val="nil"/>
              <w:left w:val="nil"/>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color w:val="FFFFFF"/>
                <w:sz w:val="16"/>
                <w:szCs w:val="16"/>
                <w:lang w:val="en-US" w:eastAsia="ru-RU"/>
              </w:rPr>
            </w:pPr>
            <w:r w:rsidRPr="00BB5E6F">
              <w:rPr>
                <w:rFonts w:ascii="Verdana" w:eastAsia="Times New Roman" w:hAnsi="Verdana" w:cs="Tahoma"/>
                <w:color w:val="FFFFFF"/>
                <w:sz w:val="16"/>
                <w:szCs w:val="16"/>
                <w:lang w:val="en-US" w:eastAsia="ru-RU"/>
              </w:rPr>
              <w:t> </w:t>
            </w:r>
          </w:p>
        </w:tc>
        <w:tc>
          <w:tcPr>
            <w:tcW w:w="1308" w:type="dxa"/>
            <w:tcBorders>
              <w:top w:val="nil"/>
              <w:left w:val="nil"/>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b/>
                <w:bCs/>
                <w:color w:val="FFCCFF"/>
                <w:sz w:val="16"/>
                <w:szCs w:val="16"/>
                <w:lang w:eastAsia="ru-RU"/>
              </w:rPr>
            </w:pPr>
            <w:r w:rsidRPr="00BB5E6F">
              <w:rPr>
                <w:rFonts w:ascii="Verdana" w:eastAsia="Times New Roman" w:hAnsi="Verdana" w:cs="Tahoma"/>
                <w:b/>
                <w:bCs/>
                <w:color w:val="FFCCFF"/>
                <w:sz w:val="16"/>
                <w:szCs w:val="16"/>
                <w:lang w:eastAsia="ru-RU"/>
              </w:rPr>
              <w:t>шт.</w:t>
            </w:r>
          </w:p>
        </w:tc>
        <w:tc>
          <w:tcPr>
            <w:tcW w:w="1308" w:type="dxa"/>
            <w:tcBorders>
              <w:top w:val="nil"/>
              <w:left w:val="single" w:sz="4" w:space="0" w:color="auto"/>
              <w:bottom w:val="single" w:sz="4" w:space="0" w:color="auto"/>
              <w:right w:val="single" w:sz="4" w:space="0" w:color="auto"/>
            </w:tcBorders>
            <w:shd w:val="clear" w:color="000000" w:fill="FF0000"/>
            <w:noWrap/>
            <w:vAlign w:val="bottom"/>
            <w:hideMark/>
          </w:tcPr>
          <w:p w:rsidR="00BB5E6F" w:rsidRPr="00BB5E6F" w:rsidRDefault="00BB5E6F" w:rsidP="00BB5E6F">
            <w:pPr>
              <w:spacing w:after="0" w:line="240" w:lineRule="auto"/>
              <w:jc w:val="right"/>
              <w:rPr>
                <w:rFonts w:ascii="Verdana" w:eastAsia="Times New Roman" w:hAnsi="Verdana" w:cs="Tahoma"/>
                <w:b/>
                <w:bCs/>
                <w:sz w:val="16"/>
                <w:szCs w:val="16"/>
                <w:lang w:eastAsia="ru-RU"/>
              </w:rPr>
            </w:pPr>
            <w:r w:rsidRPr="00BB5E6F">
              <w:rPr>
                <w:rFonts w:ascii="Verdana" w:eastAsia="Times New Roman" w:hAnsi="Verdana" w:cs="Tahoma"/>
                <w:b/>
                <w:bCs/>
                <w:sz w:val="16"/>
                <w:szCs w:val="16"/>
                <w:lang w:eastAsia="ru-RU"/>
              </w:rPr>
              <w:t>341,176471</w:t>
            </w:r>
          </w:p>
        </w:tc>
      </w:tr>
      <w:tr w:rsidR="00BB5E6F" w:rsidRPr="00BB5E6F" w:rsidTr="00BB5E6F">
        <w:trPr>
          <w:trHeight w:val="210"/>
        </w:trPr>
        <w:tc>
          <w:tcPr>
            <w:tcW w:w="2348" w:type="dxa"/>
            <w:gridSpan w:val="2"/>
            <w:tcBorders>
              <w:top w:val="single" w:sz="4" w:space="0" w:color="auto"/>
              <w:left w:val="single" w:sz="4" w:space="0" w:color="auto"/>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b/>
                <w:bCs/>
                <w:sz w:val="16"/>
                <w:szCs w:val="16"/>
                <w:lang w:eastAsia="ru-RU"/>
              </w:rPr>
            </w:pPr>
            <w:r w:rsidRPr="00BB5E6F">
              <w:rPr>
                <w:rFonts w:ascii="Verdana" w:eastAsia="Times New Roman" w:hAnsi="Verdana" w:cs="Tahoma"/>
                <w:b/>
                <w:bCs/>
                <w:sz w:val="16"/>
                <w:szCs w:val="16"/>
                <w:lang w:eastAsia="ru-RU"/>
              </w:rPr>
              <w:t>Stock of Safety</w:t>
            </w:r>
          </w:p>
        </w:tc>
        <w:tc>
          <w:tcPr>
            <w:tcW w:w="180" w:type="dxa"/>
            <w:tcBorders>
              <w:top w:val="nil"/>
              <w:left w:val="nil"/>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sz w:val="16"/>
                <w:szCs w:val="16"/>
                <w:lang w:eastAsia="ru-RU"/>
              </w:rPr>
            </w:pPr>
            <w:r w:rsidRPr="00BB5E6F">
              <w:rPr>
                <w:rFonts w:ascii="Verdana" w:eastAsia="Times New Roman" w:hAnsi="Verdana" w:cs="Tahoma"/>
                <w:sz w:val="16"/>
                <w:szCs w:val="16"/>
                <w:lang w:eastAsia="ru-RU"/>
              </w:rPr>
              <w:t> </w:t>
            </w:r>
          </w:p>
        </w:tc>
        <w:tc>
          <w:tcPr>
            <w:tcW w:w="848" w:type="dxa"/>
            <w:tcBorders>
              <w:top w:val="nil"/>
              <w:left w:val="nil"/>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color w:val="FFFFFF"/>
                <w:sz w:val="16"/>
                <w:szCs w:val="16"/>
                <w:lang w:eastAsia="ru-RU"/>
              </w:rPr>
            </w:pPr>
            <w:r w:rsidRPr="00BB5E6F">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color w:val="FFFFFF"/>
                <w:sz w:val="16"/>
                <w:szCs w:val="16"/>
                <w:lang w:eastAsia="ru-RU"/>
              </w:rPr>
            </w:pPr>
            <w:r w:rsidRPr="00BB5E6F">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color w:val="FFFFFF"/>
                <w:sz w:val="16"/>
                <w:szCs w:val="16"/>
                <w:lang w:eastAsia="ru-RU"/>
              </w:rPr>
            </w:pPr>
            <w:r w:rsidRPr="00BB5E6F">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BB5E6F" w:rsidRPr="00BB5E6F" w:rsidRDefault="00BB5E6F" w:rsidP="00BB5E6F">
            <w:pPr>
              <w:spacing w:after="0" w:line="240" w:lineRule="auto"/>
              <w:jc w:val="right"/>
              <w:rPr>
                <w:rFonts w:ascii="Verdana" w:eastAsia="Times New Roman" w:hAnsi="Verdana" w:cs="Tahoma"/>
                <w:b/>
                <w:bCs/>
                <w:sz w:val="16"/>
                <w:szCs w:val="16"/>
                <w:lang w:eastAsia="ru-RU"/>
              </w:rPr>
            </w:pPr>
            <w:r w:rsidRPr="00BB5E6F">
              <w:rPr>
                <w:rFonts w:ascii="Verdana" w:eastAsia="Times New Roman" w:hAnsi="Verdana" w:cs="Tahoma"/>
                <w:b/>
                <w:bCs/>
                <w:sz w:val="16"/>
                <w:szCs w:val="16"/>
                <w:lang w:eastAsia="ru-RU"/>
              </w:rPr>
              <w:t>29 706</w:t>
            </w:r>
          </w:p>
        </w:tc>
      </w:tr>
      <w:tr w:rsidR="00BB5E6F" w:rsidRPr="00BB5E6F" w:rsidTr="00BB5E6F">
        <w:trPr>
          <w:trHeight w:val="210"/>
        </w:trPr>
        <w:tc>
          <w:tcPr>
            <w:tcW w:w="2528" w:type="dxa"/>
            <w:gridSpan w:val="3"/>
            <w:tcBorders>
              <w:top w:val="single" w:sz="4" w:space="0" w:color="auto"/>
              <w:left w:val="single" w:sz="4" w:space="0" w:color="auto"/>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b/>
                <w:bCs/>
                <w:sz w:val="16"/>
                <w:szCs w:val="16"/>
                <w:lang w:eastAsia="ru-RU"/>
              </w:rPr>
            </w:pPr>
            <w:r w:rsidRPr="00BB5E6F">
              <w:rPr>
                <w:rFonts w:ascii="Verdana" w:eastAsia="Times New Roman" w:hAnsi="Verdana" w:cs="Tahoma"/>
                <w:b/>
                <w:bCs/>
                <w:sz w:val="16"/>
                <w:szCs w:val="16"/>
                <w:lang w:eastAsia="ru-RU"/>
              </w:rPr>
              <w:t>Operating Leverage</w:t>
            </w:r>
          </w:p>
        </w:tc>
        <w:tc>
          <w:tcPr>
            <w:tcW w:w="848" w:type="dxa"/>
            <w:tcBorders>
              <w:top w:val="nil"/>
              <w:left w:val="nil"/>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color w:val="FFFFFF"/>
                <w:sz w:val="16"/>
                <w:szCs w:val="16"/>
                <w:lang w:eastAsia="ru-RU"/>
              </w:rPr>
            </w:pPr>
            <w:r w:rsidRPr="00BB5E6F">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nil"/>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color w:val="FFFFFF"/>
                <w:sz w:val="16"/>
                <w:szCs w:val="16"/>
                <w:lang w:eastAsia="ru-RU"/>
              </w:rPr>
            </w:pPr>
            <w:r w:rsidRPr="00BB5E6F">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BB5E6F" w:rsidRPr="00BB5E6F" w:rsidRDefault="00BB5E6F" w:rsidP="00BB5E6F">
            <w:pPr>
              <w:spacing w:after="0" w:line="240" w:lineRule="auto"/>
              <w:rPr>
                <w:rFonts w:ascii="Verdana" w:eastAsia="Times New Roman" w:hAnsi="Verdana" w:cs="Tahoma"/>
                <w:color w:val="FFFFFF"/>
                <w:sz w:val="16"/>
                <w:szCs w:val="16"/>
                <w:lang w:eastAsia="ru-RU"/>
              </w:rPr>
            </w:pPr>
            <w:r w:rsidRPr="00BB5E6F">
              <w:rPr>
                <w:rFonts w:ascii="Verdana" w:eastAsia="Times New Roman" w:hAnsi="Verdana" w:cs="Tahoma"/>
                <w:color w:val="FFFFFF"/>
                <w:sz w:val="16"/>
                <w:szCs w:val="16"/>
                <w:lang w:eastAsia="ru-RU"/>
              </w:rPr>
              <w:t> </w:t>
            </w:r>
          </w:p>
        </w:tc>
        <w:tc>
          <w:tcPr>
            <w:tcW w:w="1308" w:type="dxa"/>
            <w:tcBorders>
              <w:top w:val="nil"/>
              <w:left w:val="nil"/>
              <w:bottom w:val="single" w:sz="4" w:space="0" w:color="auto"/>
              <w:right w:val="single" w:sz="4" w:space="0" w:color="auto"/>
            </w:tcBorders>
            <w:shd w:val="clear" w:color="000000" w:fill="FF0000"/>
            <w:noWrap/>
            <w:vAlign w:val="bottom"/>
            <w:hideMark/>
          </w:tcPr>
          <w:p w:rsidR="00BB5E6F" w:rsidRPr="00BB5E6F" w:rsidRDefault="00BB5E6F" w:rsidP="00BB5E6F">
            <w:pPr>
              <w:spacing w:after="0" w:line="240" w:lineRule="auto"/>
              <w:jc w:val="right"/>
              <w:rPr>
                <w:rFonts w:ascii="Verdana" w:eastAsia="Times New Roman" w:hAnsi="Verdana" w:cs="Tahoma"/>
                <w:b/>
                <w:bCs/>
                <w:sz w:val="16"/>
                <w:szCs w:val="16"/>
                <w:lang w:eastAsia="ru-RU"/>
              </w:rPr>
            </w:pPr>
            <w:r w:rsidRPr="00BB5E6F">
              <w:rPr>
                <w:rFonts w:ascii="Verdana" w:eastAsia="Times New Roman" w:hAnsi="Verdana" w:cs="Tahoma"/>
                <w:b/>
                <w:bCs/>
                <w:sz w:val="16"/>
                <w:szCs w:val="16"/>
                <w:lang w:eastAsia="ru-RU"/>
              </w:rPr>
              <w:t>4</w:t>
            </w:r>
          </w:p>
        </w:tc>
      </w:tr>
    </w:tbl>
    <w:p w:rsidR="00BB5E6F" w:rsidRDefault="00BB5E6F" w:rsidP="00BB5E6F">
      <w:pPr>
        <w:spacing w:before="100" w:beforeAutospacing="1" w:after="100" w:afterAutospacing="1" w:line="240" w:lineRule="auto"/>
        <w:rPr>
          <w:rFonts w:ascii="Verdana" w:eastAsia="Times New Roman" w:hAnsi="Verdana" w:cs="Times New Roman"/>
          <w:b/>
          <w:color w:val="0000FF"/>
          <w:sz w:val="18"/>
          <w:szCs w:val="18"/>
          <w:lang w:eastAsia="ru-RU"/>
        </w:rPr>
      </w:pPr>
    </w:p>
    <w:p w:rsidR="006A2284" w:rsidRDefault="006A2284" w:rsidP="00BB5E6F">
      <w:pPr>
        <w:spacing w:before="100" w:beforeAutospacing="1" w:after="100" w:afterAutospacing="1" w:line="240" w:lineRule="auto"/>
        <w:rPr>
          <w:rFonts w:ascii="Verdana" w:eastAsia="Times New Roman" w:hAnsi="Verdana" w:cs="Times New Roman"/>
          <w:b/>
          <w:color w:val="0000FF"/>
          <w:sz w:val="18"/>
          <w:szCs w:val="18"/>
          <w:lang w:eastAsia="ru-RU"/>
        </w:rPr>
      </w:pPr>
    </w:p>
    <w:p w:rsidR="00D75036" w:rsidRDefault="00D75036" w:rsidP="00D75036">
      <w:pPr>
        <w:rPr>
          <w:rFonts w:ascii="Verdana" w:eastAsia="Times New Roman" w:hAnsi="Verdana" w:cs="Times New Roman"/>
          <w:b/>
          <w:color w:val="0000FF"/>
          <w:sz w:val="18"/>
          <w:szCs w:val="18"/>
          <w:lang w:eastAsia="ru-RU"/>
        </w:rPr>
      </w:pPr>
    </w:p>
    <w:p w:rsidR="00D75036" w:rsidRDefault="00D75036" w:rsidP="00D75036">
      <w:pPr>
        <w:rPr>
          <w:rFonts w:ascii="Verdana" w:eastAsia="Times New Roman" w:hAnsi="Verdana" w:cs="Times New Roman"/>
          <w:b/>
          <w:color w:val="0000FF"/>
          <w:sz w:val="18"/>
          <w:szCs w:val="18"/>
          <w:lang w:eastAsia="ru-RU"/>
        </w:rPr>
      </w:pPr>
    </w:p>
    <w:p w:rsidR="00D75036" w:rsidRPr="0038200C" w:rsidRDefault="0038200C" w:rsidP="00070050">
      <w:pPr>
        <w:pStyle w:val="a8"/>
        <w:numPr>
          <w:ilvl w:val="0"/>
          <w:numId w:val="71"/>
        </w:numPr>
        <w:rPr>
          <w:rFonts w:ascii="Verdana" w:eastAsia="Times New Roman" w:hAnsi="Verdana" w:cs="Times New Roman"/>
          <w:b/>
          <w:color w:val="0000FF"/>
          <w:sz w:val="18"/>
          <w:szCs w:val="18"/>
          <w:lang w:eastAsia="ru-RU"/>
        </w:rPr>
      </w:pPr>
      <w:r w:rsidRPr="0038200C">
        <w:rPr>
          <w:rFonts w:ascii="Verdana" w:eastAsia="Times New Roman" w:hAnsi="Verdana" w:cs="Times New Roman"/>
          <w:b/>
          <w:bCs/>
          <w:color w:val="0000FF"/>
          <w:sz w:val="18"/>
          <w:szCs w:val="18"/>
          <w:lang w:eastAsia="ru-RU"/>
        </w:rPr>
        <w:lastRenderedPageBreak/>
        <w:t>ПОКАЗАТЕЛИ ФИНАНСОВОЙ ДЕЯТЕЛЬНОСТИ.</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В системе информации предприятия наиболее важная роль принадлежит показателям и индикаторам, которые находятся в самом конце того пути, который проходят информационные потоки. Информация в организации начинает свой путь в форме сырых данных, поступающих из систем учета и внешней среды. Затем эти сведения подвергаются обработке, фильтруются, часть их поступает на рабочие места и руководству в неизменном виде, другая часть в форме выводов и обобщений, но в итоге большая часть цифровой информации заканчивает свой путь в форме итоговых показателей деятельности предприятия. Эти показатели имеют огромное значение, поскольку именно на их основе руководство воспринимает успех или неуспех бизнеса, принимает ключевые решения о направлениях развития.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Комплексная оценка результатов деятельности и текущего состояния предприятия основывается на целостной системе показателей, раскрывающих основные стороны хозяйственной деятельности, выявляющих слабые места, сигнализирующих о возможном неблагополучии и объективно отражающих происходящие в организации процессы.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Показатели – это ориентир, который направляет действия сотрудников и руководства, определяет корпоративное мышление. Показатели – это один из инструментов управления, который позволяет реализовывать абстрактные стратегические цели. </w:t>
      </w:r>
    </w:p>
    <w:p w:rsidR="00D75036" w:rsidRPr="008168C9" w:rsidRDefault="00D75036" w:rsidP="00D75036">
      <w:pPr>
        <w:spacing w:before="100" w:beforeAutospacing="1" w:after="100" w:afterAutospacing="1" w:line="240" w:lineRule="auto"/>
        <w:rPr>
          <w:rFonts w:ascii="Verdana" w:eastAsia="Times New Roman" w:hAnsi="Verdana" w:cs="Times New Roman"/>
          <w:b/>
          <w:bCs/>
          <w:sz w:val="18"/>
          <w:szCs w:val="18"/>
          <w:lang w:eastAsia="ru-RU"/>
        </w:rPr>
      </w:pPr>
      <w:r w:rsidRPr="00101CB6">
        <w:rPr>
          <w:rFonts w:ascii="Verdana" w:eastAsia="Times New Roman" w:hAnsi="Verdana" w:cs="Times New Roman"/>
          <w:sz w:val="18"/>
          <w:szCs w:val="18"/>
          <w:lang w:eastAsia="ru-RU"/>
        </w:rPr>
        <w:t xml:space="preserve">В практике развитых стран показатели составляют целое направление в менеджменте, которое занимается исследованием и разработкой систем измерения функционирования и эффективности компаний. Оно получило название: </w:t>
      </w:r>
      <w:r w:rsidRPr="008F006F">
        <w:rPr>
          <w:rFonts w:ascii="Verdana" w:eastAsia="Times New Roman" w:hAnsi="Verdana" w:cs="Times New Roman"/>
          <w:color w:val="0000FF"/>
          <w:sz w:val="18"/>
          <w:szCs w:val="18"/>
          <w:lang w:eastAsia="ru-RU"/>
        </w:rPr>
        <w:t>измерение результативности</w:t>
      </w:r>
      <w:r w:rsidRPr="00101CB6">
        <w:rPr>
          <w:rFonts w:ascii="Verdana" w:eastAsia="Times New Roman" w:hAnsi="Verdana" w:cs="Times New Roman"/>
          <w:sz w:val="18"/>
          <w:szCs w:val="18"/>
          <w:lang w:eastAsia="ru-RU"/>
        </w:rPr>
        <w:t xml:space="preserve"> и </w:t>
      </w:r>
      <w:r w:rsidRPr="008F006F">
        <w:rPr>
          <w:rFonts w:ascii="Verdana" w:eastAsia="Times New Roman" w:hAnsi="Verdana" w:cs="Times New Roman"/>
          <w:color w:val="0000FF"/>
          <w:sz w:val="18"/>
          <w:szCs w:val="18"/>
          <w:lang w:eastAsia="ru-RU"/>
        </w:rPr>
        <w:t>управление</w:t>
      </w:r>
      <w:r w:rsidRPr="00101CB6">
        <w:rPr>
          <w:rFonts w:ascii="Verdana" w:eastAsia="Times New Roman" w:hAnsi="Verdana" w:cs="Times New Roman"/>
          <w:sz w:val="18"/>
          <w:szCs w:val="18"/>
          <w:lang w:eastAsia="ru-RU"/>
        </w:rPr>
        <w:t xml:space="preserve"> (</w:t>
      </w:r>
      <w:r w:rsidRPr="00101CB6">
        <w:rPr>
          <w:rFonts w:ascii="Verdana" w:eastAsia="Times New Roman" w:hAnsi="Verdana" w:cs="Times New Roman"/>
          <w:b/>
          <w:bCs/>
          <w:sz w:val="18"/>
          <w:szCs w:val="18"/>
          <w:lang w:eastAsia="ru-RU"/>
        </w:rPr>
        <w:t xml:space="preserve">Performance </w:t>
      </w:r>
      <w:r>
        <w:rPr>
          <w:rFonts w:ascii="Verdana" w:eastAsia="Times New Roman" w:hAnsi="Verdana" w:cs="Times New Roman"/>
          <w:b/>
          <w:bCs/>
          <w:sz w:val="18"/>
          <w:szCs w:val="18"/>
          <w:lang w:val="en-US" w:eastAsia="ru-RU"/>
        </w:rPr>
        <w:t>M</w:t>
      </w:r>
      <w:r w:rsidRPr="00101CB6">
        <w:rPr>
          <w:rFonts w:ascii="Verdana" w:eastAsia="Times New Roman" w:hAnsi="Verdana" w:cs="Times New Roman"/>
          <w:b/>
          <w:bCs/>
          <w:sz w:val="18"/>
          <w:szCs w:val="18"/>
          <w:lang w:eastAsia="ru-RU"/>
        </w:rPr>
        <w:t xml:space="preserve">easurement and </w:t>
      </w:r>
      <w:r>
        <w:rPr>
          <w:rFonts w:ascii="Verdana" w:eastAsia="Times New Roman" w:hAnsi="Verdana" w:cs="Times New Roman"/>
          <w:b/>
          <w:bCs/>
          <w:sz w:val="18"/>
          <w:szCs w:val="18"/>
          <w:lang w:val="en-US" w:eastAsia="ru-RU"/>
        </w:rPr>
        <w:t>M</w:t>
      </w:r>
      <w:r w:rsidRPr="00101CB6">
        <w:rPr>
          <w:rFonts w:ascii="Verdana" w:eastAsia="Times New Roman" w:hAnsi="Verdana" w:cs="Times New Roman"/>
          <w:b/>
          <w:bCs/>
          <w:sz w:val="18"/>
          <w:szCs w:val="18"/>
          <w:lang w:eastAsia="ru-RU"/>
        </w:rPr>
        <w:t>anagement</w:t>
      </w:r>
      <w:r w:rsidRPr="00101CB6">
        <w:rPr>
          <w:rFonts w:ascii="Verdana" w:eastAsia="Times New Roman" w:hAnsi="Verdana" w:cs="Times New Roman"/>
          <w:sz w:val="18"/>
          <w:szCs w:val="18"/>
          <w:lang w:eastAsia="ru-RU"/>
        </w:rPr>
        <w:t>). Этому направлению отводится очень важное место, поскольку в качестве непреложной истины считается, что нельзя управлять тем, что нельзя измерить. Поэтому эта область исследований представляет интерес не только для науки, но в первую очередь для практики. Измерение результативности (</w:t>
      </w:r>
      <w:r w:rsidRPr="00101CB6">
        <w:rPr>
          <w:rFonts w:ascii="Verdana" w:eastAsia="Times New Roman" w:hAnsi="Verdana" w:cs="Times New Roman"/>
          <w:b/>
          <w:bCs/>
          <w:sz w:val="18"/>
          <w:szCs w:val="18"/>
          <w:lang w:eastAsia="ru-RU"/>
        </w:rPr>
        <w:t xml:space="preserve">Performance </w:t>
      </w:r>
      <w:r>
        <w:rPr>
          <w:rFonts w:ascii="Verdana" w:eastAsia="Times New Roman" w:hAnsi="Verdana" w:cs="Times New Roman"/>
          <w:b/>
          <w:bCs/>
          <w:sz w:val="18"/>
          <w:szCs w:val="18"/>
          <w:lang w:val="en-US" w:eastAsia="ru-RU"/>
        </w:rPr>
        <w:t>M</w:t>
      </w:r>
      <w:r w:rsidRPr="00101CB6">
        <w:rPr>
          <w:rFonts w:ascii="Verdana" w:eastAsia="Times New Roman" w:hAnsi="Verdana" w:cs="Times New Roman"/>
          <w:b/>
          <w:bCs/>
          <w:sz w:val="18"/>
          <w:szCs w:val="18"/>
          <w:lang w:eastAsia="ru-RU"/>
        </w:rPr>
        <w:t>easurement</w:t>
      </w:r>
      <w:r w:rsidRPr="00101CB6">
        <w:rPr>
          <w:rFonts w:ascii="Verdana" w:eastAsia="Times New Roman" w:hAnsi="Verdana" w:cs="Times New Roman"/>
          <w:sz w:val="18"/>
          <w:szCs w:val="18"/>
          <w:lang w:eastAsia="ru-RU"/>
        </w:rPr>
        <w:t>) находится в центре постоянного внимания многих крупнейших корпораций, которые ведут разработки показателей для собственных нужд.</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bookmarkStart w:id="0" w:name="MetrBase"/>
      <w:r w:rsidRPr="00101CB6">
        <w:rPr>
          <w:rFonts w:ascii="Verdana" w:eastAsia="Times New Roman" w:hAnsi="Verdana" w:cs="Times New Roman"/>
          <w:b/>
          <w:bCs/>
          <w:sz w:val="18"/>
          <w:szCs w:val="18"/>
          <w:lang w:eastAsia="ru-RU"/>
        </w:rPr>
        <w:t>Основания бухгалтерской метрики</w:t>
      </w:r>
      <w:bookmarkEnd w:id="0"/>
      <w:r w:rsidRPr="00101CB6">
        <w:rPr>
          <w:rFonts w:ascii="Verdana" w:eastAsia="Times New Roman" w:hAnsi="Verdana" w:cs="Times New Roman"/>
          <w:b/>
          <w:bCs/>
          <w:sz w:val="18"/>
          <w:szCs w:val="18"/>
          <w:lang w:eastAsia="ru-RU"/>
        </w:rPr>
        <w:t xml:space="preserve">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Исходными категориями, на основе которых выстраивается мыслительная модель бизнеса, являются понятия бухгалтерского учета. Именно они позволяют составить представление об агрегированных величинах доходов, расходов, прибылей и убытков, активов и пассивов. Несмотря на то, что в экономических расчетах зачастую приходится корректировать установленные на основе бухгалтерских стандартов цифры, вносить в них многочисленные изменения, другой альтернативы пока еще никто не придумал. Бухгалтерия – главная информационная лаборатория компании, плодами которой пользуются и финансисты и маркетологи и специалисты по управлению персоналом, и конечно, высшее руководство организации, а также внешние пользователи, инвесторы, кредиторы, налоговые инспекции.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Бухгалтерский учет представляет собой сложную систему формирования и отображения экономической информации. Для понимания этой информации необходимо иметь четкие и целостные представления о конструкции учета и отчетности, знать ее сильные и слабые места, участки на которых возможно искажение действительности. Любая национальная система учета руководствуется собственными принципами и правилами. Однако к сегодняшнему дню наибольшую популярность в мире завоевали две концептуально проработанные модели: </w:t>
      </w:r>
      <w:r w:rsidRPr="00101CB6">
        <w:rPr>
          <w:rFonts w:ascii="Verdana" w:eastAsia="Times New Roman" w:hAnsi="Verdana" w:cs="Times New Roman"/>
          <w:b/>
          <w:color w:val="0000FF"/>
          <w:sz w:val="18"/>
          <w:szCs w:val="18"/>
          <w:lang w:eastAsia="ru-RU"/>
        </w:rPr>
        <w:t>IFRS</w:t>
      </w:r>
      <w:r w:rsidRPr="00101CB6">
        <w:rPr>
          <w:rFonts w:ascii="Verdana" w:eastAsia="Times New Roman" w:hAnsi="Verdana" w:cs="Times New Roman"/>
          <w:sz w:val="18"/>
          <w:szCs w:val="18"/>
          <w:lang w:eastAsia="ru-RU"/>
        </w:rPr>
        <w:t xml:space="preserve"> и </w:t>
      </w:r>
      <w:r w:rsidRPr="00101CB6">
        <w:rPr>
          <w:rFonts w:ascii="Verdana" w:eastAsia="Times New Roman" w:hAnsi="Verdana" w:cs="Times New Roman"/>
          <w:b/>
          <w:color w:val="0000FF"/>
          <w:sz w:val="18"/>
          <w:szCs w:val="18"/>
          <w:lang w:eastAsia="ru-RU"/>
        </w:rPr>
        <w:t>US GAAP</w:t>
      </w:r>
      <w:r w:rsidRPr="00101CB6">
        <w:rPr>
          <w:rFonts w:ascii="Verdana" w:eastAsia="Times New Roman" w:hAnsi="Verdana" w:cs="Times New Roman"/>
          <w:sz w:val="18"/>
          <w:szCs w:val="18"/>
          <w:lang w:eastAsia="ru-RU"/>
        </w:rPr>
        <w:t xml:space="preserve">. Первая получила признание в силу ориентированности на систему международного учета, вторая в силу жестких требований </w:t>
      </w:r>
      <w:r w:rsidRPr="00101CB6">
        <w:rPr>
          <w:rFonts w:ascii="Verdana" w:eastAsia="Times New Roman" w:hAnsi="Verdana" w:cs="Times New Roman"/>
          <w:b/>
          <w:color w:val="0000FF"/>
          <w:sz w:val="18"/>
          <w:szCs w:val="18"/>
          <w:lang w:eastAsia="ru-RU"/>
        </w:rPr>
        <w:t>SEC</w:t>
      </w:r>
      <w:r w:rsidRPr="00101CB6">
        <w:rPr>
          <w:rFonts w:ascii="Verdana" w:eastAsia="Times New Roman" w:hAnsi="Verdana" w:cs="Times New Roman"/>
          <w:sz w:val="18"/>
          <w:szCs w:val="18"/>
          <w:lang w:eastAsia="ru-RU"/>
        </w:rPr>
        <w:t xml:space="preserve"> и привлекательности американского рынка капитала, крупнейшего в мире.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5D6ADB">
        <w:rPr>
          <w:rFonts w:ascii="Verdana" w:eastAsia="Times New Roman" w:hAnsi="Verdana" w:cs="Times New Roman"/>
          <w:color w:val="0000FF"/>
          <w:sz w:val="18"/>
          <w:szCs w:val="18"/>
          <w:lang w:eastAsia="ru-RU"/>
        </w:rPr>
        <w:t xml:space="preserve">В США составляющие информационной модели компании определяются концептуальным стандартом </w:t>
      </w:r>
      <w:r w:rsidRPr="005D6ADB">
        <w:rPr>
          <w:rFonts w:ascii="Verdana" w:eastAsia="Times New Roman" w:hAnsi="Verdana" w:cs="Times New Roman"/>
          <w:b/>
          <w:color w:val="0000FF"/>
          <w:sz w:val="18"/>
          <w:szCs w:val="18"/>
          <w:lang w:eastAsia="ru-RU"/>
        </w:rPr>
        <w:t>SFAC 6</w:t>
      </w:r>
      <w:r w:rsidRPr="005D6ADB">
        <w:rPr>
          <w:rFonts w:ascii="Verdana" w:eastAsia="Times New Roman" w:hAnsi="Verdana" w:cs="Times New Roman"/>
          <w:color w:val="0000FF"/>
          <w:sz w:val="18"/>
          <w:szCs w:val="18"/>
          <w:lang w:eastAsia="ru-RU"/>
        </w:rPr>
        <w:t>.</w:t>
      </w:r>
      <w:r w:rsidRPr="00101CB6">
        <w:rPr>
          <w:rFonts w:ascii="Verdana" w:eastAsia="Times New Roman" w:hAnsi="Verdana" w:cs="Times New Roman"/>
          <w:sz w:val="18"/>
          <w:szCs w:val="18"/>
          <w:lang w:eastAsia="ru-RU"/>
        </w:rPr>
        <w:t xml:space="preserve"> Этот стандарт содержит классификацию элементов, которые составляют финансовую отчетность. Без этого стандарта невозможно понять систему </w:t>
      </w:r>
      <w:r w:rsidRPr="00101CB6">
        <w:rPr>
          <w:rFonts w:ascii="Verdana" w:eastAsia="Times New Roman" w:hAnsi="Verdana" w:cs="Times New Roman"/>
          <w:b/>
          <w:color w:val="0000FF"/>
          <w:sz w:val="18"/>
          <w:szCs w:val="18"/>
          <w:lang w:eastAsia="ru-RU"/>
        </w:rPr>
        <w:t>US GAAP</w:t>
      </w:r>
      <w:r w:rsidRPr="00101CB6">
        <w:rPr>
          <w:rFonts w:ascii="Verdana" w:eastAsia="Times New Roman" w:hAnsi="Verdana" w:cs="Times New Roman"/>
          <w:sz w:val="18"/>
          <w:szCs w:val="18"/>
          <w:lang w:eastAsia="ru-RU"/>
        </w:rPr>
        <w:t xml:space="preserve">. Он распространяется как на коммерческие, так и на некоммерческие организации.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Под элементами финансовой отчетности понимаются статьи, которые описываются в словесной и цифровой форме ресурсы организации, требования на эти ресурсы, последствия сделок и иных событий и обстоятельств, которые приводят к изменениям в этих ресурсах и требованиях.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lastRenderedPageBreak/>
        <w:t xml:space="preserve">Стандарт определяет 10 взаимосвязанных элементов, которые непосредственно относятся к измерению результативности и положения юридического лица. </w:t>
      </w:r>
    </w:p>
    <w:p w:rsidR="00D75036" w:rsidRPr="004445A6" w:rsidRDefault="00D75036" w:rsidP="00070050">
      <w:pPr>
        <w:numPr>
          <w:ilvl w:val="0"/>
          <w:numId w:val="72"/>
        </w:numPr>
        <w:spacing w:before="100" w:beforeAutospacing="1" w:after="100" w:afterAutospacing="1" w:line="240" w:lineRule="auto"/>
        <w:rPr>
          <w:rFonts w:ascii="Verdana" w:eastAsia="Times New Roman" w:hAnsi="Verdana" w:cs="Times New Roman"/>
          <w:color w:val="0000FF"/>
          <w:sz w:val="18"/>
          <w:szCs w:val="18"/>
          <w:lang w:eastAsia="ru-RU"/>
        </w:rPr>
      </w:pPr>
      <w:r>
        <w:rPr>
          <w:rFonts w:ascii="Verdana" w:eastAsia="Times New Roman" w:hAnsi="Verdana" w:cs="Times New Roman"/>
          <w:sz w:val="18"/>
          <w:szCs w:val="18"/>
          <w:lang w:eastAsia="ru-RU"/>
        </w:rPr>
        <w:t>А</w:t>
      </w:r>
      <w:r w:rsidRPr="00101CB6">
        <w:rPr>
          <w:rFonts w:ascii="Verdana" w:eastAsia="Times New Roman" w:hAnsi="Verdana" w:cs="Times New Roman"/>
          <w:sz w:val="18"/>
          <w:szCs w:val="18"/>
          <w:lang w:eastAsia="ru-RU"/>
        </w:rPr>
        <w:t xml:space="preserve">ктивы </w:t>
      </w:r>
      <w:r w:rsidRPr="004445A6">
        <w:rPr>
          <w:rFonts w:ascii="Verdana" w:eastAsia="Times New Roman" w:hAnsi="Verdana" w:cs="Times New Roman"/>
          <w:color w:val="0000FF"/>
          <w:sz w:val="18"/>
          <w:szCs w:val="18"/>
          <w:lang w:eastAsia="ru-RU"/>
        </w:rPr>
        <w:t>(</w:t>
      </w:r>
      <w:r>
        <w:rPr>
          <w:rFonts w:ascii="Verdana" w:eastAsia="Times New Roman" w:hAnsi="Verdana" w:cs="Times New Roman"/>
          <w:color w:val="0000FF"/>
          <w:sz w:val="18"/>
          <w:szCs w:val="18"/>
          <w:lang w:val="en-US" w:eastAsia="ru-RU"/>
        </w:rPr>
        <w:t>A</w:t>
      </w:r>
      <w:r>
        <w:rPr>
          <w:rFonts w:ascii="Verdana" w:eastAsia="Times New Roman" w:hAnsi="Verdana" w:cs="Times New Roman"/>
          <w:color w:val="0000FF"/>
          <w:sz w:val="18"/>
          <w:szCs w:val="18"/>
          <w:lang w:eastAsia="ru-RU"/>
        </w:rPr>
        <w:t>ssets);</w:t>
      </w:r>
    </w:p>
    <w:p w:rsidR="00D75036" w:rsidRPr="004445A6" w:rsidRDefault="00D75036" w:rsidP="00070050">
      <w:pPr>
        <w:numPr>
          <w:ilvl w:val="0"/>
          <w:numId w:val="72"/>
        </w:numPr>
        <w:spacing w:before="100" w:beforeAutospacing="1" w:after="100" w:afterAutospacing="1" w:line="240" w:lineRule="auto"/>
        <w:rPr>
          <w:rFonts w:ascii="Verdana" w:eastAsia="Times New Roman" w:hAnsi="Verdana" w:cs="Times New Roman"/>
          <w:color w:val="0000FF"/>
          <w:sz w:val="18"/>
          <w:szCs w:val="18"/>
          <w:lang w:eastAsia="ru-RU"/>
        </w:rPr>
      </w:pPr>
      <w:r>
        <w:rPr>
          <w:rFonts w:ascii="Verdana" w:eastAsia="Times New Roman" w:hAnsi="Verdana" w:cs="Times New Roman"/>
          <w:sz w:val="18"/>
          <w:szCs w:val="18"/>
          <w:lang w:eastAsia="ru-RU"/>
        </w:rPr>
        <w:t>О</w:t>
      </w:r>
      <w:r w:rsidRPr="00101CB6">
        <w:rPr>
          <w:rFonts w:ascii="Verdana" w:eastAsia="Times New Roman" w:hAnsi="Verdana" w:cs="Times New Roman"/>
          <w:sz w:val="18"/>
          <w:szCs w:val="18"/>
          <w:lang w:eastAsia="ru-RU"/>
        </w:rPr>
        <w:t xml:space="preserve">бязательства </w:t>
      </w:r>
      <w:r w:rsidRPr="004445A6">
        <w:rPr>
          <w:rFonts w:ascii="Verdana" w:eastAsia="Times New Roman" w:hAnsi="Verdana" w:cs="Times New Roman"/>
          <w:color w:val="0000FF"/>
          <w:sz w:val="18"/>
          <w:szCs w:val="18"/>
          <w:lang w:eastAsia="ru-RU"/>
        </w:rPr>
        <w:t>(</w:t>
      </w:r>
      <w:r>
        <w:rPr>
          <w:rFonts w:ascii="Verdana" w:eastAsia="Times New Roman" w:hAnsi="Verdana" w:cs="Times New Roman"/>
          <w:color w:val="0000FF"/>
          <w:sz w:val="18"/>
          <w:szCs w:val="18"/>
          <w:lang w:val="en-US" w:eastAsia="ru-RU"/>
        </w:rPr>
        <w:t>L</w:t>
      </w:r>
      <w:r>
        <w:rPr>
          <w:rFonts w:ascii="Verdana" w:eastAsia="Times New Roman" w:hAnsi="Verdana" w:cs="Times New Roman"/>
          <w:color w:val="0000FF"/>
          <w:sz w:val="18"/>
          <w:szCs w:val="18"/>
          <w:lang w:eastAsia="ru-RU"/>
        </w:rPr>
        <w:t>iabilities);</w:t>
      </w:r>
    </w:p>
    <w:p w:rsidR="00D75036" w:rsidRPr="00101CB6" w:rsidRDefault="00D75036" w:rsidP="00070050">
      <w:pPr>
        <w:numPr>
          <w:ilvl w:val="0"/>
          <w:numId w:val="72"/>
        </w:numPr>
        <w:spacing w:before="100" w:beforeAutospacing="1" w:after="100" w:afterAutospacing="1" w:line="240" w:lineRule="auto"/>
        <w:rPr>
          <w:rFonts w:ascii="Verdana" w:eastAsia="Times New Roman" w:hAnsi="Verdana" w:cs="Times New Roman"/>
          <w:sz w:val="18"/>
          <w:szCs w:val="18"/>
          <w:lang w:eastAsia="ru-RU"/>
        </w:rPr>
      </w:pPr>
      <w:r>
        <w:rPr>
          <w:rFonts w:ascii="Verdana" w:eastAsia="Times New Roman" w:hAnsi="Verdana" w:cs="Times New Roman"/>
          <w:sz w:val="18"/>
          <w:szCs w:val="18"/>
          <w:lang w:eastAsia="ru-RU"/>
        </w:rPr>
        <w:t>С</w:t>
      </w:r>
      <w:r w:rsidRPr="00101CB6">
        <w:rPr>
          <w:rFonts w:ascii="Verdana" w:eastAsia="Times New Roman" w:hAnsi="Verdana" w:cs="Times New Roman"/>
          <w:sz w:val="18"/>
          <w:szCs w:val="18"/>
          <w:lang w:eastAsia="ru-RU"/>
        </w:rPr>
        <w:t xml:space="preserve">обственный капитал или чистые активы </w:t>
      </w:r>
      <w:r w:rsidRPr="004445A6">
        <w:rPr>
          <w:rFonts w:ascii="Verdana" w:eastAsia="Times New Roman" w:hAnsi="Verdana" w:cs="Times New Roman"/>
          <w:color w:val="0000FF"/>
          <w:sz w:val="18"/>
          <w:szCs w:val="18"/>
          <w:lang w:eastAsia="ru-RU"/>
        </w:rPr>
        <w:t>(</w:t>
      </w:r>
      <w:r>
        <w:rPr>
          <w:rFonts w:ascii="Verdana" w:eastAsia="Times New Roman" w:hAnsi="Verdana" w:cs="Times New Roman"/>
          <w:color w:val="0000FF"/>
          <w:sz w:val="18"/>
          <w:szCs w:val="18"/>
          <w:lang w:val="en-US" w:eastAsia="ru-RU"/>
        </w:rPr>
        <w:t>E</w:t>
      </w:r>
      <w:r w:rsidRPr="004445A6">
        <w:rPr>
          <w:rFonts w:ascii="Verdana" w:eastAsia="Times New Roman" w:hAnsi="Verdana" w:cs="Times New Roman"/>
          <w:color w:val="0000FF"/>
          <w:sz w:val="18"/>
          <w:szCs w:val="18"/>
          <w:lang w:eastAsia="ru-RU"/>
        </w:rPr>
        <w:t xml:space="preserve">quity or Net </w:t>
      </w:r>
      <w:r>
        <w:rPr>
          <w:rFonts w:ascii="Verdana" w:eastAsia="Times New Roman" w:hAnsi="Verdana" w:cs="Times New Roman"/>
          <w:color w:val="0000FF"/>
          <w:sz w:val="18"/>
          <w:szCs w:val="18"/>
          <w:lang w:val="en-US" w:eastAsia="ru-RU"/>
        </w:rPr>
        <w:t>A</w:t>
      </w:r>
      <w:r w:rsidRPr="004445A6">
        <w:rPr>
          <w:rFonts w:ascii="Verdana" w:eastAsia="Times New Roman" w:hAnsi="Verdana" w:cs="Times New Roman"/>
          <w:color w:val="0000FF"/>
          <w:sz w:val="18"/>
          <w:szCs w:val="18"/>
          <w:lang w:eastAsia="ru-RU"/>
        </w:rPr>
        <w:t>ssets)</w:t>
      </w:r>
      <w:r w:rsidRPr="00101CB6">
        <w:rPr>
          <w:rFonts w:ascii="Verdana" w:eastAsia="Times New Roman" w:hAnsi="Verdana" w:cs="Times New Roman"/>
          <w:sz w:val="18"/>
          <w:szCs w:val="18"/>
          <w:lang w:eastAsia="ru-RU"/>
        </w:rPr>
        <w:t xml:space="preserve"> – это доля в активах, которая остается после вычета всех обязательств. В коммерческой организации это имущественные права собственников капитала. В некоммерческой организации чистые активы подразделяются на 3 категории в зависимости от наличия или отсутствия ограничений, налагаемых финансирующей организацией </w:t>
      </w:r>
      <w:r w:rsidRPr="004445A6">
        <w:rPr>
          <w:rFonts w:ascii="Verdana" w:eastAsia="Times New Roman" w:hAnsi="Verdana" w:cs="Times New Roman"/>
          <w:color w:val="0000FF"/>
          <w:sz w:val="18"/>
          <w:szCs w:val="18"/>
          <w:lang w:eastAsia="ru-RU"/>
        </w:rPr>
        <w:t>(</w:t>
      </w:r>
      <w:r w:rsidRPr="004445A6">
        <w:rPr>
          <w:rFonts w:ascii="Verdana" w:eastAsia="Times New Roman" w:hAnsi="Verdana" w:cs="Times New Roman"/>
          <w:color w:val="0000FF"/>
          <w:sz w:val="18"/>
          <w:szCs w:val="18"/>
          <w:lang w:val="en-US" w:eastAsia="ru-RU"/>
        </w:rPr>
        <w:t>D</w:t>
      </w:r>
      <w:r w:rsidRPr="004445A6">
        <w:rPr>
          <w:rFonts w:ascii="Verdana" w:eastAsia="Times New Roman" w:hAnsi="Verdana" w:cs="Times New Roman"/>
          <w:color w:val="0000FF"/>
          <w:sz w:val="18"/>
          <w:szCs w:val="18"/>
          <w:lang w:eastAsia="ru-RU"/>
        </w:rPr>
        <w:t>onor)</w:t>
      </w:r>
      <w:r w:rsidRPr="00101CB6">
        <w:rPr>
          <w:rFonts w:ascii="Verdana" w:eastAsia="Times New Roman" w:hAnsi="Verdana" w:cs="Times New Roman"/>
          <w:sz w:val="18"/>
          <w:szCs w:val="18"/>
          <w:lang w:eastAsia="ru-RU"/>
        </w:rPr>
        <w:t xml:space="preserve">: 1) постоянно ограниченные, 2) временно ограниченные, </w:t>
      </w:r>
      <w:r>
        <w:rPr>
          <w:rFonts w:ascii="Verdana" w:eastAsia="Times New Roman" w:hAnsi="Verdana" w:cs="Times New Roman"/>
          <w:sz w:val="18"/>
          <w:szCs w:val="18"/>
          <w:lang w:eastAsia="ru-RU"/>
        </w:rPr>
        <w:t>3) неограниченные чистые активы;</w:t>
      </w:r>
      <w:r w:rsidRPr="00101CB6">
        <w:rPr>
          <w:rFonts w:ascii="Verdana" w:eastAsia="Times New Roman" w:hAnsi="Verdana" w:cs="Times New Roman"/>
          <w:sz w:val="18"/>
          <w:szCs w:val="18"/>
          <w:lang w:eastAsia="ru-RU"/>
        </w:rPr>
        <w:t xml:space="preserve"> </w:t>
      </w:r>
    </w:p>
    <w:p w:rsidR="00D75036" w:rsidRPr="00101CB6" w:rsidRDefault="00D75036" w:rsidP="00070050">
      <w:pPr>
        <w:numPr>
          <w:ilvl w:val="0"/>
          <w:numId w:val="72"/>
        </w:numPr>
        <w:spacing w:before="100" w:beforeAutospacing="1" w:after="100" w:afterAutospacing="1" w:line="240" w:lineRule="auto"/>
        <w:rPr>
          <w:rFonts w:ascii="Verdana" w:eastAsia="Times New Roman" w:hAnsi="Verdana" w:cs="Times New Roman"/>
          <w:sz w:val="18"/>
          <w:szCs w:val="18"/>
          <w:lang w:eastAsia="ru-RU"/>
        </w:rPr>
      </w:pPr>
      <w:r>
        <w:rPr>
          <w:rFonts w:ascii="Verdana" w:eastAsia="Times New Roman" w:hAnsi="Verdana" w:cs="Times New Roman"/>
          <w:sz w:val="18"/>
          <w:szCs w:val="18"/>
          <w:lang w:eastAsia="ru-RU"/>
        </w:rPr>
        <w:t>К</w:t>
      </w:r>
      <w:r w:rsidRPr="00101CB6">
        <w:rPr>
          <w:rFonts w:ascii="Verdana" w:eastAsia="Times New Roman" w:hAnsi="Verdana" w:cs="Times New Roman"/>
          <w:sz w:val="18"/>
          <w:szCs w:val="18"/>
          <w:lang w:eastAsia="ru-RU"/>
        </w:rPr>
        <w:t xml:space="preserve">апиталовложения собственников </w:t>
      </w:r>
      <w:r w:rsidRPr="004445A6">
        <w:rPr>
          <w:rFonts w:ascii="Verdana" w:eastAsia="Times New Roman" w:hAnsi="Verdana" w:cs="Times New Roman"/>
          <w:color w:val="0000FF"/>
          <w:sz w:val="18"/>
          <w:szCs w:val="18"/>
          <w:lang w:eastAsia="ru-RU"/>
        </w:rPr>
        <w:t xml:space="preserve">(Investments by </w:t>
      </w:r>
      <w:r>
        <w:rPr>
          <w:rFonts w:ascii="Verdana" w:eastAsia="Times New Roman" w:hAnsi="Verdana" w:cs="Times New Roman"/>
          <w:color w:val="0000FF"/>
          <w:sz w:val="18"/>
          <w:szCs w:val="18"/>
          <w:lang w:val="en-US" w:eastAsia="ru-RU"/>
        </w:rPr>
        <w:t>O</w:t>
      </w:r>
      <w:r w:rsidRPr="004445A6">
        <w:rPr>
          <w:rFonts w:ascii="Verdana" w:eastAsia="Times New Roman" w:hAnsi="Verdana" w:cs="Times New Roman"/>
          <w:color w:val="0000FF"/>
          <w:sz w:val="18"/>
          <w:szCs w:val="18"/>
          <w:lang w:eastAsia="ru-RU"/>
        </w:rPr>
        <w:t>wners)</w:t>
      </w:r>
      <w:r>
        <w:rPr>
          <w:rFonts w:ascii="Verdana" w:eastAsia="Times New Roman" w:hAnsi="Verdana" w:cs="Times New Roman"/>
          <w:sz w:val="18"/>
          <w:szCs w:val="18"/>
          <w:lang w:eastAsia="ru-RU"/>
        </w:rPr>
        <w:t>;</w:t>
      </w:r>
    </w:p>
    <w:p w:rsidR="00D75036" w:rsidRPr="00101CB6" w:rsidRDefault="00D75036" w:rsidP="00070050">
      <w:pPr>
        <w:numPr>
          <w:ilvl w:val="0"/>
          <w:numId w:val="72"/>
        </w:numPr>
        <w:spacing w:before="100" w:beforeAutospacing="1" w:after="100" w:afterAutospacing="1" w:line="240" w:lineRule="auto"/>
        <w:rPr>
          <w:rFonts w:ascii="Verdana" w:eastAsia="Times New Roman" w:hAnsi="Verdana" w:cs="Times New Roman"/>
          <w:sz w:val="18"/>
          <w:szCs w:val="18"/>
          <w:lang w:eastAsia="ru-RU"/>
        </w:rPr>
      </w:pPr>
      <w:r>
        <w:rPr>
          <w:rFonts w:ascii="Verdana" w:eastAsia="Times New Roman" w:hAnsi="Verdana" w:cs="Times New Roman"/>
          <w:sz w:val="18"/>
          <w:szCs w:val="18"/>
          <w:lang w:eastAsia="ru-RU"/>
        </w:rPr>
        <w:t>Р</w:t>
      </w:r>
      <w:r w:rsidRPr="00101CB6">
        <w:rPr>
          <w:rFonts w:ascii="Verdana" w:eastAsia="Times New Roman" w:hAnsi="Verdana" w:cs="Times New Roman"/>
          <w:sz w:val="18"/>
          <w:szCs w:val="18"/>
          <w:lang w:eastAsia="ru-RU"/>
        </w:rPr>
        <w:t>аспределения собственникам (</w:t>
      </w:r>
      <w:r w:rsidRPr="004445A6">
        <w:rPr>
          <w:rFonts w:ascii="Verdana" w:eastAsia="Times New Roman" w:hAnsi="Verdana" w:cs="Times New Roman"/>
          <w:color w:val="0000FF"/>
          <w:sz w:val="18"/>
          <w:szCs w:val="18"/>
          <w:lang w:val="en-US" w:eastAsia="ru-RU"/>
        </w:rPr>
        <w:t>D</w:t>
      </w:r>
      <w:r w:rsidRPr="004445A6">
        <w:rPr>
          <w:rFonts w:ascii="Verdana" w:eastAsia="Times New Roman" w:hAnsi="Verdana" w:cs="Times New Roman"/>
          <w:color w:val="0000FF"/>
          <w:sz w:val="18"/>
          <w:szCs w:val="18"/>
          <w:lang w:eastAsia="ru-RU"/>
        </w:rPr>
        <w:t xml:space="preserve">istributions to </w:t>
      </w:r>
      <w:r>
        <w:rPr>
          <w:rFonts w:ascii="Verdana" w:eastAsia="Times New Roman" w:hAnsi="Verdana" w:cs="Times New Roman"/>
          <w:color w:val="0000FF"/>
          <w:sz w:val="18"/>
          <w:szCs w:val="18"/>
          <w:lang w:val="en-US" w:eastAsia="ru-RU"/>
        </w:rPr>
        <w:t>O</w:t>
      </w:r>
      <w:r w:rsidRPr="004445A6">
        <w:rPr>
          <w:rFonts w:ascii="Verdana" w:eastAsia="Times New Roman" w:hAnsi="Verdana" w:cs="Times New Roman"/>
          <w:color w:val="0000FF"/>
          <w:sz w:val="18"/>
          <w:szCs w:val="18"/>
          <w:lang w:eastAsia="ru-RU"/>
        </w:rPr>
        <w:t>wners</w:t>
      </w:r>
      <w:r>
        <w:rPr>
          <w:rFonts w:ascii="Verdana" w:eastAsia="Times New Roman" w:hAnsi="Verdana" w:cs="Times New Roman"/>
          <w:sz w:val="18"/>
          <w:szCs w:val="18"/>
          <w:lang w:eastAsia="ru-RU"/>
        </w:rPr>
        <w:t>);</w:t>
      </w:r>
    </w:p>
    <w:p w:rsidR="00D75036" w:rsidRPr="004445A6" w:rsidRDefault="00D75036" w:rsidP="00070050">
      <w:pPr>
        <w:numPr>
          <w:ilvl w:val="0"/>
          <w:numId w:val="72"/>
        </w:numPr>
        <w:spacing w:before="100" w:beforeAutospacing="1" w:after="100" w:afterAutospacing="1" w:line="240" w:lineRule="auto"/>
        <w:rPr>
          <w:rFonts w:ascii="Verdana" w:eastAsia="Times New Roman" w:hAnsi="Verdana" w:cs="Times New Roman"/>
          <w:sz w:val="18"/>
          <w:szCs w:val="18"/>
          <w:lang w:eastAsia="ru-RU"/>
        </w:rPr>
      </w:pPr>
      <w:r>
        <w:rPr>
          <w:rFonts w:ascii="Verdana" w:eastAsia="Times New Roman" w:hAnsi="Verdana" w:cs="Times New Roman"/>
          <w:sz w:val="18"/>
          <w:szCs w:val="18"/>
          <w:lang w:eastAsia="ru-RU"/>
        </w:rPr>
        <w:t>С</w:t>
      </w:r>
      <w:r w:rsidRPr="00101CB6">
        <w:rPr>
          <w:rFonts w:ascii="Verdana" w:eastAsia="Times New Roman" w:hAnsi="Verdana" w:cs="Times New Roman"/>
          <w:sz w:val="18"/>
          <w:szCs w:val="18"/>
          <w:lang w:eastAsia="ru-RU"/>
        </w:rPr>
        <w:t xml:space="preserve">овокупный доход (Comprehensive income) - доход от основной деятельности </w:t>
      </w:r>
      <w:r w:rsidRPr="004445A6">
        <w:rPr>
          <w:rFonts w:ascii="Verdana" w:eastAsia="Times New Roman" w:hAnsi="Verdana" w:cs="Times New Roman"/>
          <w:color w:val="0000FF"/>
          <w:sz w:val="18"/>
          <w:szCs w:val="18"/>
          <w:lang w:eastAsia="ru-RU"/>
        </w:rPr>
        <w:t>(</w:t>
      </w:r>
      <w:r w:rsidRPr="004445A6">
        <w:rPr>
          <w:rFonts w:ascii="Verdana" w:eastAsia="Times New Roman" w:hAnsi="Verdana" w:cs="Times New Roman"/>
          <w:color w:val="0000FF"/>
          <w:sz w:val="18"/>
          <w:szCs w:val="18"/>
          <w:lang w:val="en-US" w:eastAsia="ru-RU"/>
        </w:rPr>
        <w:t>O</w:t>
      </w:r>
      <w:r w:rsidRPr="004445A6">
        <w:rPr>
          <w:rFonts w:ascii="Verdana" w:eastAsia="Times New Roman" w:hAnsi="Verdana" w:cs="Times New Roman"/>
          <w:color w:val="0000FF"/>
          <w:sz w:val="18"/>
          <w:szCs w:val="18"/>
          <w:lang w:eastAsia="ru-RU"/>
        </w:rPr>
        <w:t xml:space="preserve">perating </w:t>
      </w:r>
      <w:r w:rsidRPr="004445A6">
        <w:rPr>
          <w:rFonts w:ascii="Verdana" w:eastAsia="Times New Roman" w:hAnsi="Verdana" w:cs="Times New Roman"/>
          <w:color w:val="0000FF"/>
          <w:sz w:val="18"/>
          <w:szCs w:val="18"/>
          <w:lang w:val="en-US" w:eastAsia="ru-RU"/>
        </w:rPr>
        <w:t>I</w:t>
      </w:r>
      <w:r w:rsidRPr="004445A6">
        <w:rPr>
          <w:rFonts w:ascii="Verdana" w:eastAsia="Times New Roman" w:hAnsi="Verdana" w:cs="Times New Roman"/>
          <w:color w:val="0000FF"/>
          <w:sz w:val="18"/>
          <w:szCs w:val="18"/>
          <w:lang w:eastAsia="ru-RU"/>
        </w:rPr>
        <w:t>ncome)</w:t>
      </w:r>
      <w:r w:rsidRPr="004445A6">
        <w:rPr>
          <w:rFonts w:ascii="Verdana" w:eastAsia="Times New Roman" w:hAnsi="Verdana" w:cs="Times New Roman"/>
          <w:sz w:val="18"/>
          <w:szCs w:val="18"/>
          <w:lang w:eastAsia="ru-RU"/>
        </w:rPr>
        <w:t xml:space="preserve"> и увеличения стоимости капитала </w:t>
      </w:r>
      <w:r w:rsidRPr="004445A6">
        <w:rPr>
          <w:rFonts w:ascii="Verdana" w:eastAsia="Times New Roman" w:hAnsi="Verdana" w:cs="Times New Roman"/>
          <w:color w:val="0000FF"/>
          <w:sz w:val="18"/>
          <w:szCs w:val="18"/>
          <w:lang w:eastAsia="ru-RU"/>
        </w:rPr>
        <w:t>(</w:t>
      </w:r>
      <w:r w:rsidRPr="004445A6">
        <w:rPr>
          <w:rFonts w:ascii="Verdana" w:eastAsia="Times New Roman" w:hAnsi="Verdana" w:cs="Times New Roman"/>
          <w:color w:val="0000FF"/>
          <w:sz w:val="18"/>
          <w:szCs w:val="18"/>
          <w:lang w:val="en-US" w:eastAsia="ru-RU"/>
        </w:rPr>
        <w:t>H</w:t>
      </w:r>
      <w:r w:rsidRPr="004445A6">
        <w:rPr>
          <w:rFonts w:ascii="Verdana" w:eastAsia="Times New Roman" w:hAnsi="Verdana" w:cs="Times New Roman"/>
          <w:color w:val="0000FF"/>
          <w:sz w:val="18"/>
          <w:szCs w:val="18"/>
          <w:lang w:eastAsia="ru-RU"/>
        </w:rPr>
        <w:t xml:space="preserve">olding </w:t>
      </w:r>
      <w:r w:rsidRPr="004445A6">
        <w:rPr>
          <w:rFonts w:ascii="Verdana" w:eastAsia="Times New Roman" w:hAnsi="Verdana" w:cs="Times New Roman"/>
          <w:color w:val="0000FF"/>
          <w:sz w:val="18"/>
          <w:szCs w:val="18"/>
          <w:lang w:val="en-US" w:eastAsia="ru-RU"/>
        </w:rPr>
        <w:t>G</w:t>
      </w:r>
      <w:r w:rsidRPr="004445A6">
        <w:rPr>
          <w:rFonts w:ascii="Verdana" w:eastAsia="Times New Roman" w:hAnsi="Verdana" w:cs="Times New Roman"/>
          <w:color w:val="0000FF"/>
          <w:sz w:val="18"/>
          <w:szCs w:val="18"/>
          <w:lang w:eastAsia="ru-RU"/>
        </w:rPr>
        <w:t>ain)</w:t>
      </w:r>
      <w:r w:rsidRPr="004445A6">
        <w:rPr>
          <w:rFonts w:ascii="Verdana" w:eastAsia="Times New Roman" w:hAnsi="Verdana" w:cs="Times New Roman"/>
          <w:sz w:val="18"/>
          <w:szCs w:val="18"/>
          <w:lang w:eastAsia="ru-RU"/>
        </w:rPr>
        <w:t xml:space="preserve">; </w:t>
      </w:r>
    </w:p>
    <w:p w:rsidR="00D75036" w:rsidRPr="00101CB6" w:rsidRDefault="00D75036" w:rsidP="00070050">
      <w:pPr>
        <w:numPr>
          <w:ilvl w:val="0"/>
          <w:numId w:val="72"/>
        </w:numPr>
        <w:spacing w:before="100" w:beforeAutospacing="1" w:after="100" w:afterAutospacing="1" w:line="240" w:lineRule="auto"/>
        <w:rPr>
          <w:rFonts w:ascii="Verdana" w:eastAsia="Times New Roman" w:hAnsi="Verdana" w:cs="Times New Roman"/>
          <w:sz w:val="18"/>
          <w:szCs w:val="18"/>
          <w:lang w:eastAsia="ru-RU"/>
        </w:rPr>
      </w:pPr>
      <w:r>
        <w:rPr>
          <w:rFonts w:ascii="Verdana" w:eastAsia="Times New Roman" w:hAnsi="Verdana" w:cs="Times New Roman"/>
          <w:sz w:val="18"/>
          <w:szCs w:val="18"/>
          <w:lang w:eastAsia="ru-RU"/>
        </w:rPr>
        <w:t>В</w:t>
      </w:r>
      <w:r w:rsidRPr="00101CB6">
        <w:rPr>
          <w:rFonts w:ascii="Verdana" w:eastAsia="Times New Roman" w:hAnsi="Verdana" w:cs="Times New Roman"/>
          <w:sz w:val="18"/>
          <w:szCs w:val="18"/>
          <w:lang w:eastAsia="ru-RU"/>
        </w:rPr>
        <w:t xml:space="preserve">ыручка </w:t>
      </w:r>
      <w:r w:rsidRPr="004445A6">
        <w:rPr>
          <w:rFonts w:ascii="Verdana" w:eastAsia="Times New Roman" w:hAnsi="Verdana" w:cs="Times New Roman"/>
          <w:color w:val="0000FF"/>
          <w:sz w:val="18"/>
          <w:szCs w:val="18"/>
          <w:lang w:eastAsia="ru-RU"/>
        </w:rPr>
        <w:t>(</w:t>
      </w:r>
      <w:r w:rsidRPr="004445A6">
        <w:rPr>
          <w:rFonts w:ascii="Verdana" w:eastAsia="Times New Roman" w:hAnsi="Verdana" w:cs="Times New Roman"/>
          <w:color w:val="0000FF"/>
          <w:sz w:val="18"/>
          <w:szCs w:val="18"/>
          <w:lang w:val="en-US" w:eastAsia="ru-RU"/>
        </w:rPr>
        <w:t>R</w:t>
      </w:r>
      <w:r w:rsidRPr="004445A6">
        <w:rPr>
          <w:rFonts w:ascii="Verdana" w:eastAsia="Times New Roman" w:hAnsi="Verdana" w:cs="Times New Roman"/>
          <w:color w:val="0000FF"/>
          <w:sz w:val="18"/>
          <w:szCs w:val="18"/>
          <w:lang w:eastAsia="ru-RU"/>
        </w:rPr>
        <w:t>evenues)</w:t>
      </w:r>
      <w:r>
        <w:rPr>
          <w:rFonts w:ascii="Verdana" w:eastAsia="Times New Roman" w:hAnsi="Verdana" w:cs="Times New Roman"/>
          <w:sz w:val="18"/>
          <w:szCs w:val="18"/>
          <w:lang w:val="en-US" w:eastAsia="ru-RU"/>
        </w:rPr>
        <w:t>;</w:t>
      </w:r>
    </w:p>
    <w:p w:rsidR="00D75036" w:rsidRPr="004445A6" w:rsidRDefault="00D75036" w:rsidP="00070050">
      <w:pPr>
        <w:numPr>
          <w:ilvl w:val="0"/>
          <w:numId w:val="72"/>
        </w:numPr>
        <w:spacing w:before="100" w:beforeAutospacing="1" w:after="100" w:afterAutospacing="1" w:line="240" w:lineRule="auto"/>
        <w:rPr>
          <w:rFonts w:ascii="Verdana" w:eastAsia="Times New Roman" w:hAnsi="Verdana" w:cs="Times New Roman"/>
          <w:color w:val="0000FF"/>
          <w:sz w:val="18"/>
          <w:szCs w:val="18"/>
          <w:lang w:eastAsia="ru-RU"/>
        </w:rPr>
      </w:pPr>
      <w:r>
        <w:rPr>
          <w:rFonts w:ascii="Verdana" w:eastAsia="Times New Roman" w:hAnsi="Verdana" w:cs="Times New Roman"/>
          <w:sz w:val="18"/>
          <w:szCs w:val="18"/>
          <w:lang w:eastAsia="ru-RU"/>
        </w:rPr>
        <w:t>Р</w:t>
      </w:r>
      <w:r w:rsidRPr="00101CB6">
        <w:rPr>
          <w:rFonts w:ascii="Verdana" w:eastAsia="Times New Roman" w:hAnsi="Verdana" w:cs="Times New Roman"/>
          <w:sz w:val="18"/>
          <w:szCs w:val="18"/>
          <w:lang w:eastAsia="ru-RU"/>
        </w:rPr>
        <w:t xml:space="preserve">асходы </w:t>
      </w:r>
      <w:r w:rsidRPr="004445A6">
        <w:rPr>
          <w:rFonts w:ascii="Verdana" w:eastAsia="Times New Roman" w:hAnsi="Verdana" w:cs="Times New Roman"/>
          <w:color w:val="0000FF"/>
          <w:sz w:val="18"/>
          <w:szCs w:val="18"/>
          <w:lang w:eastAsia="ru-RU"/>
        </w:rPr>
        <w:t>(</w:t>
      </w:r>
      <w:r w:rsidRPr="004445A6">
        <w:rPr>
          <w:rFonts w:ascii="Verdana" w:eastAsia="Times New Roman" w:hAnsi="Verdana" w:cs="Times New Roman"/>
          <w:color w:val="0000FF"/>
          <w:sz w:val="18"/>
          <w:szCs w:val="18"/>
          <w:lang w:val="en-US" w:eastAsia="ru-RU"/>
        </w:rPr>
        <w:t>E</w:t>
      </w:r>
      <w:r w:rsidRPr="004445A6">
        <w:rPr>
          <w:rFonts w:ascii="Verdana" w:eastAsia="Times New Roman" w:hAnsi="Verdana" w:cs="Times New Roman"/>
          <w:color w:val="0000FF"/>
          <w:sz w:val="18"/>
          <w:szCs w:val="18"/>
          <w:lang w:eastAsia="ru-RU"/>
        </w:rPr>
        <w:t>xpenses</w:t>
      </w:r>
      <w:r>
        <w:rPr>
          <w:rFonts w:ascii="Verdana" w:eastAsia="Times New Roman" w:hAnsi="Verdana" w:cs="Times New Roman"/>
          <w:color w:val="0000FF"/>
          <w:sz w:val="18"/>
          <w:szCs w:val="18"/>
          <w:lang w:eastAsia="ru-RU"/>
        </w:rPr>
        <w:t>)</w:t>
      </w:r>
      <w:r>
        <w:rPr>
          <w:rFonts w:ascii="Verdana" w:eastAsia="Times New Roman" w:hAnsi="Verdana" w:cs="Times New Roman"/>
          <w:color w:val="0000FF"/>
          <w:sz w:val="18"/>
          <w:szCs w:val="18"/>
          <w:lang w:val="en-US" w:eastAsia="ru-RU"/>
        </w:rPr>
        <w:t>;</w:t>
      </w:r>
    </w:p>
    <w:p w:rsidR="00D75036" w:rsidRPr="004445A6" w:rsidRDefault="00D75036" w:rsidP="00070050">
      <w:pPr>
        <w:numPr>
          <w:ilvl w:val="0"/>
          <w:numId w:val="72"/>
        </w:numPr>
        <w:spacing w:before="100" w:beforeAutospacing="1" w:after="100" w:afterAutospacing="1" w:line="240" w:lineRule="auto"/>
        <w:rPr>
          <w:rFonts w:ascii="Verdana" w:eastAsia="Times New Roman" w:hAnsi="Verdana" w:cs="Times New Roman"/>
          <w:color w:val="0000FF"/>
          <w:sz w:val="18"/>
          <w:szCs w:val="18"/>
          <w:lang w:eastAsia="ru-RU"/>
        </w:rPr>
      </w:pPr>
      <w:r>
        <w:rPr>
          <w:rFonts w:ascii="Verdana" w:eastAsia="Times New Roman" w:hAnsi="Verdana" w:cs="Times New Roman"/>
          <w:sz w:val="18"/>
          <w:szCs w:val="18"/>
          <w:lang w:eastAsia="ru-RU"/>
        </w:rPr>
        <w:t>П</w:t>
      </w:r>
      <w:r w:rsidRPr="00101CB6">
        <w:rPr>
          <w:rFonts w:ascii="Verdana" w:eastAsia="Times New Roman" w:hAnsi="Verdana" w:cs="Times New Roman"/>
          <w:sz w:val="18"/>
          <w:szCs w:val="18"/>
          <w:lang w:eastAsia="ru-RU"/>
        </w:rPr>
        <w:t xml:space="preserve">рочие прибыли </w:t>
      </w:r>
      <w:r w:rsidRPr="004445A6">
        <w:rPr>
          <w:rFonts w:ascii="Verdana" w:eastAsia="Times New Roman" w:hAnsi="Verdana" w:cs="Times New Roman"/>
          <w:color w:val="0000FF"/>
          <w:sz w:val="18"/>
          <w:szCs w:val="18"/>
          <w:lang w:eastAsia="ru-RU"/>
        </w:rPr>
        <w:t>(</w:t>
      </w:r>
      <w:r w:rsidRPr="004445A6">
        <w:rPr>
          <w:rFonts w:ascii="Verdana" w:eastAsia="Times New Roman" w:hAnsi="Verdana" w:cs="Times New Roman"/>
          <w:color w:val="0000FF"/>
          <w:sz w:val="18"/>
          <w:szCs w:val="18"/>
          <w:lang w:val="en-US" w:eastAsia="ru-RU"/>
        </w:rPr>
        <w:t>G</w:t>
      </w:r>
      <w:r w:rsidRPr="004445A6">
        <w:rPr>
          <w:rFonts w:ascii="Verdana" w:eastAsia="Times New Roman" w:hAnsi="Verdana" w:cs="Times New Roman"/>
          <w:color w:val="0000FF"/>
          <w:sz w:val="18"/>
          <w:szCs w:val="18"/>
          <w:lang w:eastAsia="ru-RU"/>
        </w:rPr>
        <w:t>ains)</w:t>
      </w:r>
      <w:r>
        <w:rPr>
          <w:rFonts w:ascii="Verdana" w:eastAsia="Times New Roman" w:hAnsi="Verdana" w:cs="Times New Roman"/>
          <w:color w:val="0000FF"/>
          <w:sz w:val="18"/>
          <w:szCs w:val="18"/>
          <w:lang w:val="en-US" w:eastAsia="ru-RU"/>
        </w:rPr>
        <w:t>;</w:t>
      </w:r>
      <w:r w:rsidRPr="004445A6">
        <w:rPr>
          <w:rFonts w:ascii="Verdana" w:eastAsia="Times New Roman" w:hAnsi="Verdana" w:cs="Times New Roman"/>
          <w:color w:val="0000FF"/>
          <w:sz w:val="18"/>
          <w:szCs w:val="18"/>
          <w:lang w:eastAsia="ru-RU"/>
        </w:rPr>
        <w:t xml:space="preserve"> </w:t>
      </w:r>
    </w:p>
    <w:p w:rsidR="00D75036" w:rsidRPr="004445A6" w:rsidRDefault="00D75036" w:rsidP="00070050">
      <w:pPr>
        <w:numPr>
          <w:ilvl w:val="0"/>
          <w:numId w:val="72"/>
        </w:numPr>
        <w:spacing w:before="100" w:beforeAutospacing="1" w:after="100" w:afterAutospacing="1" w:line="240" w:lineRule="auto"/>
        <w:rPr>
          <w:rFonts w:ascii="Verdana" w:eastAsia="Times New Roman" w:hAnsi="Verdana" w:cs="Times New Roman"/>
          <w:color w:val="0000FF"/>
          <w:sz w:val="18"/>
          <w:szCs w:val="18"/>
          <w:lang w:eastAsia="ru-RU"/>
        </w:rPr>
      </w:pPr>
      <w:r>
        <w:rPr>
          <w:rFonts w:ascii="Verdana" w:eastAsia="Times New Roman" w:hAnsi="Verdana" w:cs="Times New Roman"/>
          <w:sz w:val="18"/>
          <w:szCs w:val="18"/>
          <w:lang w:eastAsia="ru-RU"/>
        </w:rPr>
        <w:t>П</w:t>
      </w:r>
      <w:r w:rsidRPr="00101CB6">
        <w:rPr>
          <w:rFonts w:ascii="Verdana" w:eastAsia="Times New Roman" w:hAnsi="Verdana" w:cs="Times New Roman"/>
          <w:sz w:val="18"/>
          <w:szCs w:val="18"/>
          <w:lang w:eastAsia="ru-RU"/>
        </w:rPr>
        <w:t xml:space="preserve">рочие убытки </w:t>
      </w:r>
      <w:r w:rsidRPr="004445A6">
        <w:rPr>
          <w:rFonts w:ascii="Verdana" w:eastAsia="Times New Roman" w:hAnsi="Verdana" w:cs="Times New Roman"/>
          <w:color w:val="0000FF"/>
          <w:sz w:val="18"/>
          <w:szCs w:val="18"/>
          <w:lang w:eastAsia="ru-RU"/>
        </w:rPr>
        <w:t>(</w:t>
      </w:r>
      <w:r w:rsidRPr="004445A6">
        <w:rPr>
          <w:rFonts w:ascii="Verdana" w:eastAsia="Times New Roman" w:hAnsi="Verdana" w:cs="Times New Roman"/>
          <w:color w:val="0000FF"/>
          <w:sz w:val="18"/>
          <w:szCs w:val="18"/>
          <w:lang w:val="en-US" w:eastAsia="ru-RU"/>
        </w:rPr>
        <w:t>L</w:t>
      </w:r>
      <w:r w:rsidRPr="004445A6">
        <w:rPr>
          <w:rFonts w:ascii="Verdana" w:eastAsia="Times New Roman" w:hAnsi="Verdana" w:cs="Times New Roman"/>
          <w:color w:val="0000FF"/>
          <w:sz w:val="18"/>
          <w:szCs w:val="18"/>
          <w:lang w:eastAsia="ru-RU"/>
        </w:rPr>
        <w:t>osses)</w:t>
      </w:r>
      <w:r>
        <w:rPr>
          <w:rFonts w:ascii="Verdana" w:eastAsia="Times New Roman" w:hAnsi="Verdana" w:cs="Times New Roman"/>
          <w:color w:val="0000FF"/>
          <w:sz w:val="18"/>
          <w:szCs w:val="18"/>
          <w:lang w:val="en-US" w:eastAsia="ru-RU"/>
        </w:rPr>
        <w:t>.</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Все эти элементы связаны между собой. Финансовые отчеты как раз и должны наилучшим образом раскрыть эту взаимосвязь на основе применения балансового метод</w:t>
      </w:r>
      <w:r>
        <w:rPr>
          <w:rFonts w:ascii="Verdana" w:eastAsia="Times New Roman" w:hAnsi="Verdana" w:cs="Times New Roman"/>
          <w:sz w:val="18"/>
          <w:szCs w:val="18"/>
          <w:lang w:eastAsia="ru-RU"/>
        </w:rPr>
        <w:t>а</w:t>
      </w:r>
      <w:r w:rsidRPr="00101CB6">
        <w:rPr>
          <w:rFonts w:ascii="Verdana" w:eastAsia="Times New Roman" w:hAnsi="Verdana" w:cs="Times New Roman"/>
          <w:sz w:val="18"/>
          <w:szCs w:val="18"/>
          <w:lang w:eastAsia="ru-RU"/>
        </w:rPr>
        <w:t xml:space="preserve"> представления информации. Полный перечень финансовых отчетов (</w:t>
      </w:r>
      <w:r w:rsidRPr="00101CB6">
        <w:rPr>
          <w:rFonts w:ascii="Verdana" w:eastAsia="Times New Roman" w:hAnsi="Verdana" w:cs="Times New Roman"/>
          <w:b/>
          <w:bCs/>
          <w:sz w:val="18"/>
          <w:szCs w:val="18"/>
          <w:lang w:eastAsia="ru-RU"/>
        </w:rPr>
        <w:t xml:space="preserve">Full Set of Financial Statements) </w:t>
      </w:r>
      <w:r w:rsidRPr="00101CB6">
        <w:rPr>
          <w:rFonts w:ascii="Verdana" w:eastAsia="Times New Roman" w:hAnsi="Verdana" w:cs="Times New Roman"/>
          <w:sz w:val="18"/>
          <w:szCs w:val="18"/>
          <w:lang w:eastAsia="ru-RU"/>
        </w:rPr>
        <w:t xml:space="preserve">в соответствие с </w:t>
      </w:r>
      <w:r w:rsidRPr="004445A6">
        <w:rPr>
          <w:rFonts w:ascii="Verdana" w:eastAsia="Times New Roman" w:hAnsi="Verdana" w:cs="Times New Roman"/>
          <w:b/>
          <w:sz w:val="18"/>
          <w:szCs w:val="18"/>
          <w:lang w:eastAsia="ru-RU"/>
        </w:rPr>
        <w:t>SFAC</w:t>
      </w:r>
      <w:r w:rsidRPr="00101CB6">
        <w:rPr>
          <w:rFonts w:ascii="Verdana" w:eastAsia="Times New Roman" w:hAnsi="Verdana" w:cs="Times New Roman"/>
          <w:sz w:val="18"/>
          <w:szCs w:val="18"/>
          <w:lang w:eastAsia="ru-RU"/>
        </w:rPr>
        <w:t xml:space="preserve"> предполагает раскрытие необходимого объема и разнообразия информации о компании в отчетах, которые раскрывают следующие сведения о предприятии: </w:t>
      </w:r>
    </w:p>
    <w:p w:rsidR="00D75036" w:rsidRPr="00101CB6" w:rsidRDefault="00D75036" w:rsidP="00070050">
      <w:pPr>
        <w:numPr>
          <w:ilvl w:val="0"/>
          <w:numId w:val="73"/>
        </w:numPr>
        <w:spacing w:before="100" w:beforeAutospacing="1" w:after="100" w:afterAutospacing="1" w:line="240" w:lineRule="auto"/>
        <w:rPr>
          <w:rFonts w:ascii="Verdana" w:eastAsia="Times New Roman" w:hAnsi="Verdana" w:cs="Times New Roman"/>
          <w:sz w:val="18"/>
          <w:szCs w:val="18"/>
          <w:lang w:val="en-US" w:eastAsia="ru-RU"/>
        </w:rPr>
      </w:pPr>
      <w:r w:rsidRPr="00101CB6">
        <w:rPr>
          <w:rFonts w:ascii="Verdana" w:eastAsia="Times New Roman" w:hAnsi="Verdana" w:cs="Times New Roman"/>
          <w:sz w:val="18"/>
          <w:szCs w:val="18"/>
          <w:lang w:eastAsia="ru-RU"/>
        </w:rPr>
        <w:t>Финансовое</w:t>
      </w:r>
      <w:r w:rsidRPr="00101CB6">
        <w:rPr>
          <w:rFonts w:ascii="Verdana" w:eastAsia="Times New Roman" w:hAnsi="Verdana" w:cs="Times New Roman"/>
          <w:sz w:val="18"/>
          <w:szCs w:val="18"/>
          <w:lang w:val="en-US" w:eastAsia="ru-RU"/>
        </w:rPr>
        <w:t xml:space="preserve"> </w:t>
      </w:r>
      <w:r w:rsidRPr="00101CB6">
        <w:rPr>
          <w:rFonts w:ascii="Verdana" w:eastAsia="Times New Roman" w:hAnsi="Verdana" w:cs="Times New Roman"/>
          <w:sz w:val="18"/>
          <w:szCs w:val="18"/>
          <w:lang w:eastAsia="ru-RU"/>
        </w:rPr>
        <w:t>положение</w:t>
      </w:r>
      <w:r w:rsidRPr="00101CB6">
        <w:rPr>
          <w:rFonts w:ascii="Verdana" w:eastAsia="Times New Roman" w:hAnsi="Verdana" w:cs="Times New Roman"/>
          <w:sz w:val="18"/>
          <w:szCs w:val="18"/>
          <w:lang w:val="en-US" w:eastAsia="ru-RU"/>
        </w:rPr>
        <w:t xml:space="preserve"> </w:t>
      </w:r>
      <w:r w:rsidRPr="00101CB6">
        <w:rPr>
          <w:rFonts w:ascii="Verdana" w:eastAsia="Times New Roman" w:hAnsi="Verdana" w:cs="Times New Roman"/>
          <w:sz w:val="18"/>
          <w:szCs w:val="18"/>
          <w:lang w:eastAsia="ru-RU"/>
        </w:rPr>
        <w:t>на</w:t>
      </w:r>
      <w:r w:rsidRPr="00101CB6">
        <w:rPr>
          <w:rFonts w:ascii="Verdana" w:eastAsia="Times New Roman" w:hAnsi="Verdana" w:cs="Times New Roman"/>
          <w:sz w:val="18"/>
          <w:szCs w:val="18"/>
          <w:lang w:val="en-US" w:eastAsia="ru-RU"/>
        </w:rPr>
        <w:t xml:space="preserve"> </w:t>
      </w:r>
      <w:r w:rsidRPr="00101CB6">
        <w:rPr>
          <w:rFonts w:ascii="Verdana" w:eastAsia="Times New Roman" w:hAnsi="Verdana" w:cs="Times New Roman"/>
          <w:sz w:val="18"/>
          <w:szCs w:val="18"/>
          <w:lang w:eastAsia="ru-RU"/>
        </w:rPr>
        <w:t>конец</w:t>
      </w:r>
      <w:r w:rsidRPr="00101CB6">
        <w:rPr>
          <w:rFonts w:ascii="Verdana" w:eastAsia="Times New Roman" w:hAnsi="Verdana" w:cs="Times New Roman"/>
          <w:sz w:val="18"/>
          <w:szCs w:val="18"/>
          <w:lang w:val="en-US" w:eastAsia="ru-RU"/>
        </w:rPr>
        <w:t xml:space="preserve"> </w:t>
      </w:r>
      <w:r w:rsidRPr="00101CB6">
        <w:rPr>
          <w:rFonts w:ascii="Verdana" w:eastAsia="Times New Roman" w:hAnsi="Verdana" w:cs="Times New Roman"/>
          <w:sz w:val="18"/>
          <w:szCs w:val="18"/>
          <w:lang w:eastAsia="ru-RU"/>
        </w:rPr>
        <w:t>периода</w:t>
      </w:r>
      <w:r w:rsidRPr="00101CB6">
        <w:rPr>
          <w:rFonts w:ascii="Verdana" w:eastAsia="Times New Roman" w:hAnsi="Verdana" w:cs="Times New Roman"/>
          <w:sz w:val="18"/>
          <w:szCs w:val="18"/>
          <w:lang w:val="en-US" w:eastAsia="ru-RU"/>
        </w:rPr>
        <w:t xml:space="preserve"> </w:t>
      </w:r>
      <w:r w:rsidRPr="004445A6">
        <w:rPr>
          <w:rFonts w:ascii="Verdana" w:eastAsia="Times New Roman" w:hAnsi="Verdana" w:cs="Times New Roman"/>
          <w:color w:val="0000FF"/>
          <w:sz w:val="18"/>
          <w:szCs w:val="18"/>
          <w:lang w:val="en-US" w:eastAsia="ru-RU"/>
        </w:rPr>
        <w:t>(Financial position at the end of the period)</w:t>
      </w:r>
      <w:r w:rsidRPr="004445A6">
        <w:rPr>
          <w:rFonts w:ascii="Verdana" w:eastAsia="Times New Roman" w:hAnsi="Verdana" w:cs="Times New Roman"/>
          <w:sz w:val="18"/>
          <w:szCs w:val="18"/>
          <w:lang w:val="en-US" w:eastAsia="ru-RU"/>
        </w:rPr>
        <w:t>;</w:t>
      </w:r>
    </w:p>
    <w:p w:rsidR="00D75036" w:rsidRPr="004445A6" w:rsidRDefault="00D75036" w:rsidP="00070050">
      <w:pPr>
        <w:numPr>
          <w:ilvl w:val="0"/>
          <w:numId w:val="73"/>
        </w:numPr>
        <w:spacing w:before="100" w:beforeAutospacing="1" w:after="100" w:afterAutospacing="1" w:line="240" w:lineRule="auto"/>
        <w:rPr>
          <w:rFonts w:ascii="Verdana" w:eastAsia="Times New Roman" w:hAnsi="Verdana" w:cs="Times New Roman"/>
          <w:color w:val="0000FF"/>
          <w:sz w:val="18"/>
          <w:szCs w:val="18"/>
          <w:lang w:val="en-US" w:eastAsia="ru-RU"/>
        </w:rPr>
      </w:pPr>
      <w:r w:rsidRPr="00101CB6">
        <w:rPr>
          <w:rFonts w:ascii="Verdana" w:eastAsia="Times New Roman" w:hAnsi="Verdana" w:cs="Times New Roman"/>
          <w:sz w:val="18"/>
          <w:szCs w:val="18"/>
          <w:lang w:eastAsia="ru-RU"/>
        </w:rPr>
        <w:t>Прибыль</w:t>
      </w:r>
      <w:r w:rsidRPr="00101CB6">
        <w:rPr>
          <w:rFonts w:ascii="Verdana" w:eastAsia="Times New Roman" w:hAnsi="Verdana" w:cs="Times New Roman"/>
          <w:sz w:val="18"/>
          <w:szCs w:val="18"/>
          <w:lang w:val="en-US" w:eastAsia="ru-RU"/>
        </w:rPr>
        <w:t xml:space="preserve"> (</w:t>
      </w:r>
      <w:r w:rsidRPr="00101CB6">
        <w:rPr>
          <w:rFonts w:ascii="Verdana" w:eastAsia="Times New Roman" w:hAnsi="Verdana" w:cs="Times New Roman"/>
          <w:sz w:val="18"/>
          <w:szCs w:val="18"/>
          <w:lang w:eastAsia="ru-RU"/>
        </w:rPr>
        <w:t>чистая</w:t>
      </w:r>
      <w:r w:rsidRPr="00101CB6">
        <w:rPr>
          <w:rFonts w:ascii="Verdana" w:eastAsia="Times New Roman" w:hAnsi="Verdana" w:cs="Times New Roman"/>
          <w:sz w:val="18"/>
          <w:szCs w:val="18"/>
          <w:lang w:val="en-US" w:eastAsia="ru-RU"/>
        </w:rPr>
        <w:t xml:space="preserve"> </w:t>
      </w:r>
      <w:r w:rsidRPr="00101CB6">
        <w:rPr>
          <w:rFonts w:ascii="Verdana" w:eastAsia="Times New Roman" w:hAnsi="Verdana" w:cs="Times New Roman"/>
          <w:sz w:val="18"/>
          <w:szCs w:val="18"/>
          <w:lang w:eastAsia="ru-RU"/>
        </w:rPr>
        <w:t>прибыль</w:t>
      </w:r>
      <w:r w:rsidRPr="00101CB6">
        <w:rPr>
          <w:rFonts w:ascii="Verdana" w:eastAsia="Times New Roman" w:hAnsi="Verdana" w:cs="Times New Roman"/>
          <w:sz w:val="18"/>
          <w:szCs w:val="18"/>
          <w:lang w:val="en-US" w:eastAsia="ru-RU"/>
        </w:rPr>
        <w:t xml:space="preserve">) </w:t>
      </w:r>
      <w:r w:rsidRPr="00101CB6">
        <w:rPr>
          <w:rFonts w:ascii="Verdana" w:eastAsia="Times New Roman" w:hAnsi="Verdana" w:cs="Times New Roman"/>
          <w:sz w:val="18"/>
          <w:szCs w:val="18"/>
          <w:lang w:eastAsia="ru-RU"/>
        </w:rPr>
        <w:t>за</w:t>
      </w:r>
      <w:r w:rsidRPr="00101CB6">
        <w:rPr>
          <w:rFonts w:ascii="Verdana" w:eastAsia="Times New Roman" w:hAnsi="Verdana" w:cs="Times New Roman"/>
          <w:sz w:val="18"/>
          <w:szCs w:val="18"/>
          <w:lang w:val="en-US" w:eastAsia="ru-RU"/>
        </w:rPr>
        <w:t xml:space="preserve"> </w:t>
      </w:r>
      <w:r w:rsidRPr="00101CB6">
        <w:rPr>
          <w:rFonts w:ascii="Verdana" w:eastAsia="Times New Roman" w:hAnsi="Verdana" w:cs="Times New Roman"/>
          <w:sz w:val="18"/>
          <w:szCs w:val="18"/>
          <w:lang w:eastAsia="ru-RU"/>
        </w:rPr>
        <w:t>период</w:t>
      </w:r>
      <w:r w:rsidRPr="00101CB6">
        <w:rPr>
          <w:rFonts w:ascii="Verdana" w:eastAsia="Times New Roman" w:hAnsi="Verdana" w:cs="Times New Roman"/>
          <w:sz w:val="18"/>
          <w:szCs w:val="18"/>
          <w:lang w:val="en-US" w:eastAsia="ru-RU"/>
        </w:rPr>
        <w:t xml:space="preserve"> </w:t>
      </w:r>
      <w:r w:rsidRPr="004445A6">
        <w:rPr>
          <w:rFonts w:ascii="Verdana" w:eastAsia="Times New Roman" w:hAnsi="Verdana" w:cs="Times New Roman"/>
          <w:color w:val="0000FF"/>
          <w:sz w:val="18"/>
          <w:szCs w:val="18"/>
          <w:lang w:val="en-US" w:eastAsia="ru-RU"/>
        </w:rPr>
        <w:t>(Earnin</w:t>
      </w:r>
      <w:r>
        <w:rPr>
          <w:rFonts w:ascii="Verdana" w:eastAsia="Times New Roman" w:hAnsi="Verdana" w:cs="Times New Roman"/>
          <w:color w:val="0000FF"/>
          <w:sz w:val="18"/>
          <w:szCs w:val="18"/>
          <w:lang w:val="en-US" w:eastAsia="ru-RU"/>
        </w:rPr>
        <w:t>gs (net income) for the period)</w:t>
      </w:r>
      <w:r w:rsidRPr="004445A6">
        <w:rPr>
          <w:rFonts w:ascii="Verdana" w:eastAsia="Times New Roman" w:hAnsi="Verdana" w:cs="Times New Roman"/>
          <w:color w:val="0000FF"/>
          <w:sz w:val="18"/>
          <w:szCs w:val="18"/>
          <w:lang w:val="en-US" w:eastAsia="ru-RU"/>
        </w:rPr>
        <w:t>;</w:t>
      </w:r>
    </w:p>
    <w:p w:rsidR="00D75036" w:rsidRPr="004445A6" w:rsidRDefault="00D75036" w:rsidP="00070050">
      <w:pPr>
        <w:numPr>
          <w:ilvl w:val="0"/>
          <w:numId w:val="73"/>
        </w:numPr>
        <w:spacing w:before="100" w:beforeAutospacing="1" w:after="100" w:afterAutospacing="1" w:line="240" w:lineRule="auto"/>
        <w:rPr>
          <w:rFonts w:ascii="Verdana" w:eastAsia="Times New Roman" w:hAnsi="Verdana" w:cs="Times New Roman"/>
          <w:color w:val="0000FF"/>
          <w:sz w:val="18"/>
          <w:szCs w:val="18"/>
          <w:lang w:eastAsia="ru-RU"/>
        </w:rPr>
      </w:pPr>
      <w:r w:rsidRPr="00101CB6">
        <w:rPr>
          <w:rFonts w:ascii="Verdana" w:eastAsia="Times New Roman" w:hAnsi="Verdana" w:cs="Times New Roman"/>
          <w:sz w:val="18"/>
          <w:szCs w:val="18"/>
          <w:lang w:eastAsia="ru-RU"/>
        </w:rPr>
        <w:t xml:space="preserve">Совокупный доход (совокупные изменения в капитале, не связанные с владельцами) за период </w:t>
      </w:r>
      <w:r w:rsidRPr="004445A6">
        <w:rPr>
          <w:rFonts w:ascii="Verdana" w:eastAsia="Times New Roman" w:hAnsi="Verdana" w:cs="Times New Roman"/>
          <w:color w:val="0000FF"/>
          <w:sz w:val="18"/>
          <w:szCs w:val="18"/>
          <w:lang w:eastAsia="ru-RU"/>
        </w:rPr>
        <w:t>(Comprehensive income (total nonowner cha</w:t>
      </w:r>
      <w:r>
        <w:rPr>
          <w:rFonts w:ascii="Verdana" w:eastAsia="Times New Roman" w:hAnsi="Verdana" w:cs="Times New Roman"/>
          <w:color w:val="0000FF"/>
          <w:sz w:val="18"/>
          <w:szCs w:val="18"/>
          <w:lang w:eastAsia="ru-RU"/>
        </w:rPr>
        <w:t>nges in equity) for the period);</w:t>
      </w:r>
    </w:p>
    <w:p w:rsidR="00D75036" w:rsidRPr="004445A6" w:rsidRDefault="00D75036" w:rsidP="00070050">
      <w:pPr>
        <w:numPr>
          <w:ilvl w:val="0"/>
          <w:numId w:val="73"/>
        </w:numPr>
        <w:spacing w:before="100" w:beforeAutospacing="1" w:after="100" w:afterAutospacing="1" w:line="240" w:lineRule="auto"/>
        <w:rPr>
          <w:rFonts w:ascii="Verdana" w:eastAsia="Times New Roman" w:hAnsi="Verdana" w:cs="Times New Roman"/>
          <w:color w:val="0000FF"/>
          <w:sz w:val="18"/>
          <w:szCs w:val="18"/>
          <w:lang w:eastAsia="ru-RU"/>
        </w:rPr>
      </w:pPr>
      <w:r w:rsidRPr="00101CB6">
        <w:rPr>
          <w:rFonts w:ascii="Verdana" w:eastAsia="Times New Roman" w:hAnsi="Verdana" w:cs="Times New Roman"/>
          <w:sz w:val="18"/>
          <w:szCs w:val="18"/>
          <w:lang w:eastAsia="ru-RU"/>
        </w:rPr>
        <w:t xml:space="preserve">Денежные потоки в течение периода </w:t>
      </w:r>
      <w:r w:rsidRPr="004445A6">
        <w:rPr>
          <w:rFonts w:ascii="Verdana" w:eastAsia="Times New Roman" w:hAnsi="Verdana" w:cs="Times New Roman"/>
          <w:color w:val="0000FF"/>
          <w:sz w:val="18"/>
          <w:szCs w:val="18"/>
          <w:lang w:eastAsia="ru-RU"/>
        </w:rPr>
        <w:t>(Cash f</w:t>
      </w:r>
      <w:r>
        <w:rPr>
          <w:rFonts w:ascii="Verdana" w:eastAsia="Times New Roman" w:hAnsi="Verdana" w:cs="Times New Roman"/>
          <w:color w:val="0000FF"/>
          <w:sz w:val="18"/>
          <w:szCs w:val="18"/>
          <w:lang w:eastAsia="ru-RU"/>
        </w:rPr>
        <w:t>lows during the period);</w:t>
      </w:r>
    </w:p>
    <w:p w:rsidR="00D75036" w:rsidRDefault="00D75036" w:rsidP="00070050">
      <w:pPr>
        <w:numPr>
          <w:ilvl w:val="0"/>
          <w:numId w:val="73"/>
        </w:numPr>
        <w:spacing w:before="100" w:beforeAutospacing="1" w:after="100" w:afterAutospacing="1" w:line="240" w:lineRule="auto"/>
        <w:rPr>
          <w:rFonts w:ascii="Verdana" w:eastAsia="Times New Roman" w:hAnsi="Verdana" w:cs="Times New Roman"/>
          <w:color w:val="0000FF"/>
          <w:sz w:val="18"/>
          <w:szCs w:val="18"/>
          <w:lang w:eastAsia="ru-RU"/>
        </w:rPr>
      </w:pPr>
      <w:r w:rsidRPr="00101CB6">
        <w:rPr>
          <w:rFonts w:ascii="Verdana" w:eastAsia="Times New Roman" w:hAnsi="Verdana" w:cs="Times New Roman"/>
          <w:sz w:val="18"/>
          <w:szCs w:val="18"/>
          <w:lang w:eastAsia="ru-RU"/>
        </w:rPr>
        <w:t xml:space="preserve">Вложения собственников и распределения в пользу собственников в течение периода </w:t>
      </w:r>
      <w:r w:rsidRPr="004445A6">
        <w:rPr>
          <w:rFonts w:ascii="Verdana" w:eastAsia="Times New Roman" w:hAnsi="Verdana" w:cs="Times New Roman"/>
          <w:color w:val="0000FF"/>
          <w:sz w:val="18"/>
          <w:szCs w:val="18"/>
          <w:lang w:eastAsia="ru-RU"/>
        </w:rPr>
        <w:t>(Investments by and distributions to owners during the period)</w:t>
      </w:r>
      <w:r>
        <w:rPr>
          <w:rFonts w:ascii="Verdana" w:eastAsia="Times New Roman" w:hAnsi="Verdana" w:cs="Times New Roman"/>
          <w:color w:val="0000FF"/>
          <w:sz w:val="18"/>
          <w:szCs w:val="18"/>
          <w:lang w:eastAsia="ru-RU"/>
        </w:rPr>
        <w:t>.</w:t>
      </w:r>
    </w:p>
    <w:p w:rsidR="00D75036" w:rsidRPr="00200E30" w:rsidRDefault="00D75036" w:rsidP="00D75036">
      <w:pPr>
        <w:spacing w:after="0" w:line="240" w:lineRule="auto"/>
        <w:rPr>
          <w:rFonts w:ascii="Verdana" w:eastAsia="Times New Roman" w:hAnsi="Verdana" w:cs="Times New Roman"/>
          <w:b/>
          <w:bCs/>
          <w:sz w:val="18"/>
          <w:szCs w:val="18"/>
          <w:lang w:eastAsia="ru-RU"/>
        </w:rPr>
      </w:pPr>
      <w:r w:rsidRPr="00101CB6">
        <w:rPr>
          <w:rFonts w:ascii="Verdana" w:eastAsia="Times New Roman" w:hAnsi="Verdana" w:cs="Times New Roman"/>
          <w:b/>
          <w:bCs/>
          <w:sz w:val="18"/>
          <w:szCs w:val="18"/>
          <w:lang w:eastAsia="ru-RU"/>
        </w:rPr>
        <w:t>Показатели доходов и расходов</w:t>
      </w:r>
      <w:r>
        <w:rPr>
          <w:rFonts w:ascii="Verdana" w:eastAsia="Times New Roman" w:hAnsi="Verdana" w:cs="Times New Roman"/>
          <w:b/>
          <w:bCs/>
          <w:sz w:val="18"/>
          <w:szCs w:val="18"/>
          <w:lang w:eastAsia="ru-RU"/>
        </w:rPr>
        <w:t>.</w:t>
      </w:r>
    </w:p>
    <w:p w:rsidR="00D75036" w:rsidRPr="00200E30" w:rsidRDefault="00D75036" w:rsidP="00D75036">
      <w:pPr>
        <w:spacing w:after="0" w:line="240" w:lineRule="auto"/>
        <w:rPr>
          <w:rFonts w:ascii="Verdana" w:eastAsia="Times New Roman" w:hAnsi="Verdana" w:cs="Times New Roman"/>
          <w:b/>
          <w:bCs/>
          <w:sz w:val="18"/>
          <w:szCs w:val="18"/>
          <w:lang w:eastAsia="ru-RU"/>
        </w:rPr>
      </w:pPr>
    </w:p>
    <w:tbl>
      <w:tblPr>
        <w:tblW w:w="8501" w:type="dxa"/>
        <w:tblInd w:w="93" w:type="dxa"/>
        <w:tblLook w:val="04A0"/>
      </w:tblPr>
      <w:tblGrid>
        <w:gridCol w:w="1014"/>
        <w:gridCol w:w="2313"/>
        <w:gridCol w:w="273"/>
        <w:gridCol w:w="273"/>
        <w:gridCol w:w="940"/>
        <w:gridCol w:w="940"/>
        <w:gridCol w:w="940"/>
        <w:gridCol w:w="940"/>
        <w:gridCol w:w="940"/>
      </w:tblGrid>
      <w:tr w:rsidR="00D75036" w:rsidRPr="009D7912" w:rsidTr="00B71EC5">
        <w:trPr>
          <w:trHeight w:val="210"/>
        </w:trPr>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75036" w:rsidRPr="009D7912" w:rsidRDefault="00D75036" w:rsidP="00B71EC5">
            <w:pPr>
              <w:spacing w:after="0" w:line="240" w:lineRule="auto"/>
              <w:rPr>
                <w:rFonts w:ascii="Verdana" w:eastAsia="Times New Roman" w:hAnsi="Verdana" w:cs="Tahoma"/>
                <w:color w:val="000000"/>
                <w:sz w:val="16"/>
                <w:szCs w:val="16"/>
                <w:lang w:eastAsia="ru-RU"/>
              </w:rPr>
            </w:pPr>
            <w:r w:rsidRPr="009D7912">
              <w:rPr>
                <w:rFonts w:ascii="Verdana" w:eastAsia="Times New Roman" w:hAnsi="Verdana" w:cs="Tahoma"/>
                <w:color w:val="000000"/>
                <w:sz w:val="16"/>
                <w:szCs w:val="16"/>
                <w:lang w:eastAsia="ru-RU"/>
              </w:rPr>
              <w:t>Акроним</w:t>
            </w:r>
          </w:p>
        </w:tc>
        <w:tc>
          <w:tcPr>
            <w:tcW w:w="2821" w:type="dxa"/>
            <w:gridSpan w:val="3"/>
            <w:tcBorders>
              <w:top w:val="single" w:sz="4" w:space="0" w:color="auto"/>
              <w:left w:val="single" w:sz="4" w:space="0" w:color="auto"/>
              <w:bottom w:val="single" w:sz="4" w:space="0" w:color="auto"/>
              <w:right w:val="nil"/>
            </w:tcBorders>
            <w:shd w:val="clear" w:color="auto" w:fill="auto"/>
            <w:noWrap/>
            <w:vAlign w:val="bottom"/>
            <w:hideMark/>
          </w:tcPr>
          <w:p w:rsidR="00D75036" w:rsidRPr="009D7912" w:rsidRDefault="00D75036" w:rsidP="00B71EC5">
            <w:pPr>
              <w:spacing w:after="0" w:line="240" w:lineRule="auto"/>
              <w:rPr>
                <w:rFonts w:ascii="Verdana" w:eastAsia="Times New Roman" w:hAnsi="Verdana" w:cs="Tahoma"/>
                <w:color w:val="000000"/>
                <w:sz w:val="16"/>
                <w:szCs w:val="16"/>
                <w:lang w:eastAsia="ru-RU"/>
              </w:rPr>
            </w:pPr>
            <w:r w:rsidRPr="009D7912">
              <w:rPr>
                <w:rFonts w:ascii="Verdana" w:eastAsia="Times New Roman" w:hAnsi="Verdana" w:cs="Tahoma"/>
                <w:color w:val="000000"/>
                <w:sz w:val="16"/>
                <w:szCs w:val="16"/>
                <w:lang w:eastAsia="ru-RU"/>
              </w:rPr>
              <w:t>Полное наименование</w:t>
            </w:r>
          </w:p>
        </w:tc>
        <w:tc>
          <w:tcPr>
            <w:tcW w:w="940" w:type="dxa"/>
            <w:tcBorders>
              <w:top w:val="single" w:sz="4" w:space="0" w:color="auto"/>
              <w:left w:val="nil"/>
              <w:bottom w:val="single" w:sz="4" w:space="0" w:color="auto"/>
              <w:right w:val="nil"/>
            </w:tcBorders>
            <w:shd w:val="clear" w:color="auto" w:fill="auto"/>
            <w:noWrap/>
            <w:vAlign w:val="bottom"/>
            <w:hideMark/>
          </w:tcPr>
          <w:p w:rsidR="00D75036" w:rsidRPr="009D7912" w:rsidRDefault="00D75036" w:rsidP="00B71EC5">
            <w:pPr>
              <w:spacing w:after="0" w:line="240" w:lineRule="auto"/>
              <w:rPr>
                <w:rFonts w:ascii="Verdana" w:eastAsia="Times New Roman" w:hAnsi="Verdana" w:cs="Tahoma"/>
                <w:color w:val="000000"/>
                <w:sz w:val="16"/>
                <w:szCs w:val="16"/>
                <w:lang w:eastAsia="ru-RU"/>
              </w:rPr>
            </w:pPr>
            <w:r w:rsidRPr="009D7912">
              <w:rPr>
                <w:rFonts w:ascii="Verdana" w:eastAsia="Times New Roman" w:hAnsi="Verdana" w:cs="Tahoma"/>
                <w:color w:val="000000"/>
                <w:sz w:val="16"/>
                <w:szCs w:val="16"/>
                <w:lang w:eastAsia="ru-RU"/>
              </w:rPr>
              <w:t> </w:t>
            </w:r>
          </w:p>
        </w:tc>
        <w:tc>
          <w:tcPr>
            <w:tcW w:w="940" w:type="dxa"/>
            <w:tcBorders>
              <w:top w:val="single" w:sz="4" w:space="0" w:color="auto"/>
              <w:left w:val="single" w:sz="4" w:space="0" w:color="auto"/>
              <w:bottom w:val="single" w:sz="4" w:space="0" w:color="auto"/>
              <w:right w:val="nil"/>
            </w:tcBorders>
            <w:shd w:val="clear" w:color="auto" w:fill="auto"/>
            <w:noWrap/>
            <w:vAlign w:val="bottom"/>
            <w:hideMark/>
          </w:tcPr>
          <w:p w:rsidR="00D75036" w:rsidRPr="009D7912" w:rsidRDefault="00D75036" w:rsidP="00B71EC5">
            <w:pPr>
              <w:spacing w:after="0" w:line="240" w:lineRule="auto"/>
              <w:rPr>
                <w:rFonts w:ascii="Verdana" w:eastAsia="Times New Roman" w:hAnsi="Verdana" w:cs="Tahoma"/>
                <w:color w:val="000000"/>
                <w:sz w:val="16"/>
                <w:szCs w:val="16"/>
                <w:lang w:eastAsia="ru-RU"/>
              </w:rPr>
            </w:pPr>
            <w:r w:rsidRPr="009D7912">
              <w:rPr>
                <w:rFonts w:ascii="Verdana" w:eastAsia="Times New Roman" w:hAnsi="Verdana" w:cs="Tahoma"/>
                <w:color w:val="000000"/>
                <w:sz w:val="16"/>
                <w:szCs w:val="16"/>
                <w:lang w:eastAsia="ru-RU"/>
              </w:rPr>
              <w:t>Перевод</w:t>
            </w:r>
          </w:p>
        </w:tc>
        <w:tc>
          <w:tcPr>
            <w:tcW w:w="940" w:type="dxa"/>
            <w:tcBorders>
              <w:top w:val="single" w:sz="4" w:space="0" w:color="auto"/>
              <w:left w:val="nil"/>
              <w:bottom w:val="single" w:sz="4" w:space="0" w:color="auto"/>
              <w:right w:val="nil"/>
            </w:tcBorders>
            <w:shd w:val="clear" w:color="auto" w:fill="auto"/>
            <w:noWrap/>
            <w:vAlign w:val="bottom"/>
            <w:hideMark/>
          </w:tcPr>
          <w:p w:rsidR="00D75036" w:rsidRPr="009D7912" w:rsidRDefault="00D75036" w:rsidP="00B71EC5">
            <w:pPr>
              <w:spacing w:after="0" w:line="240" w:lineRule="auto"/>
              <w:rPr>
                <w:rFonts w:ascii="Verdana" w:eastAsia="Times New Roman" w:hAnsi="Verdana" w:cs="Tahoma"/>
                <w:color w:val="000000"/>
                <w:sz w:val="16"/>
                <w:szCs w:val="16"/>
                <w:lang w:eastAsia="ru-RU"/>
              </w:rPr>
            </w:pPr>
            <w:r w:rsidRPr="009D7912">
              <w:rPr>
                <w:rFonts w:ascii="Verdana" w:eastAsia="Times New Roman" w:hAnsi="Verdana" w:cs="Tahoma"/>
                <w:color w:val="000000"/>
                <w:sz w:val="16"/>
                <w:szCs w:val="16"/>
                <w:lang w:eastAsia="ru-RU"/>
              </w:rPr>
              <w:t> </w:t>
            </w:r>
          </w:p>
        </w:tc>
        <w:tc>
          <w:tcPr>
            <w:tcW w:w="940" w:type="dxa"/>
            <w:tcBorders>
              <w:top w:val="single" w:sz="4" w:space="0" w:color="auto"/>
              <w:left w:val="nil"/>
              <w:bottom w:val="single" w:sz="4" w:space="0" w:color="auto"/>
              <w:right w:val="nil"/>
            </w:tcBorders>
            <w:shd w:val="clear" w:color="auto" w:fill="auto"/>
            <w:noWrap/>
            <w:vAlign w:val="bottom"/>
            <w:hideMark/>
          </w:tcPr>
          <w:p w:rsidR="00D75036" w:rsidRPr="009D7912" w:rsidRDefault="00D75036" w:rsidP="00B71EC5">
            <w:pPr>
              <w:spacing w:after="0" w:line="240" w:lineRule="auto"/>
              <w:rPr>
                <w:rFonts w:ascii="Verdana" w:eastAsia="Times New Roman" w:hAnsi="Verdana" w:cs="Tahoma"/>
                <w:color w:val="000000"/>
                <w:sz w:val="16"/>
                <w:szCs w:val="16"/>
                <w:lang w:eastAsia="ru-RU"/>
              </w:rPr>
            </w:pPr>
            <w:r w:rsidRPr="009D7912">
              <w:rPr>
                <w:rFonts w:ascii="Verdana" w:eastAsia="Times New Roman" w:hAnsi="Verdana" w:cs="Tahoma"/>
                <w:color w:val="000000"/>
                <w:sz w:val="16"/>
                <w:szCs w:val="16"/>
                <w:lang w:eastAsia="ru-RU"/>
              </w:rPr>
              <w:t> </w:t>
            </w:r>
          </w:p>
        </w:tc>
        <w:tc>
          <w:tcPr>
            <w:tcW w:w="940" w:type="dxa"/>
            <w:tcBorders>
              <w:top w:val="single" w:sz="4" w:space="0" w:color="auto"/>
              <w:left w:val="nil"/>
              <w:bottom w:val="single" w:sz="4" w:space="0" w:color="auto"/>
              <w:right w:val="single" w:sz="4" w:space="0" w:color="auto"/>
            </w:tcBorders>
            <w:shd w:val="clear" w:color="auto" w:fill="auto"/>
            <w:noWrap/>
            <w:vAlign w:val="bottom"/>
            <w:hideMark/>
          </w:tcPr>
          <w:p w:rsidR="00D75036" w:rsidRPr="009D7912" w:rsidRDefault="00D75036" w:rsidP="00B71EC5">
            <w:pPr>
              <w:spacing w:after="0" w:line="240" w:lineRule="auto"/>
              <w:rPr>
                <w:rFonts w:ascii="Verdana" w:eastAsia="Times New Roman" w:hAnsi="Verdana" w:cs="Tahoma"/>
                <w:color w:val="000000"/>
                <w:sz w:val="16"/>
                <w:szCs w:val="16"/>
                <w:lang w:eastAsia="ru-RU"/>
              </w:rPr>
            </w:pPr>
            <w:r w:rsidRPr="009D7912">
              <w:rPr>
                <w:rFonts w:ascii="Verdana" w:eastAsia="Times New Roman" w:hAnsi="Verdana" w:cs="Tahoma"/>
                <w:color w:val="000000"/>
                <w:sz w:val="16"/>
                <w:szCs w:val="16"/>
                <w:lang w:eastAsia="ru-RU"/>
              </w:rPr>
              <w:t> </w:t>
            </w:r>
          </w:p>
        </w:tc>
      </w:tr>
      <w:tr w:rsidR="00D75036" w:rsidRPr="009D7912" w:rsidTr="00B71EC5">
        <w:trPr>
          <w:trHeight w:val="210"/>
        </w:trPr>
        <w:tc>
          <w:tcPr>
            <w:tcW w:w="980" w:type="dxa"/>
            <w:tcBorders>
              <w:top w:val="nil"/>
              <w:left w:val="nil"/>
              <w:bottom w:val="nil"/>
              <w:right w:val="nil"/>
            </w:tcBorders>
            <w:shd w:val="clear" w:color="auto" w:fill="auto"/>
            <w:noWrap/>
            <w:vAlign w:val="bottom"/>
            <w:hideMark/>
          </w:tcPr>
          <w:p w:rsidR="00D75036" w:rsidRPr="009D7912" w:rsidRDefault="00D75036" w:rsidP="00B71EC5">
            <w:pPr>
              <w:spacing w:after="0" w:line="240" w:lineRule="auto"/>
              <w:rPr>
                <w:rFonts w:ascii="Verdana" w:eastAsia="Times New Roman" w:hAnsi="Verdana" w:cs="Tahoma"/>
                <w:b/>
                <w:bCs/>
                <w:color w:val="0000FF"/>
                <w:sz w:val="16"/>
                <w:szCs w:val="16"/>
                <w:lang w:eastAsia="ru-RU"/>
              </w:rPr>
            </w:pPr>
            <w:r w:rsidRPr="009D7912">
              <w:rPr>
                <w:rFonts w:ascii="Verdana" w:eastAsia="Times New Roman" w:hAnsi="Verdana" w:cs="Tahoma"/>
                <w:b/>
                <w:bCs/>
                <w:color w:val="0000FF"/>
                <w:sz w:val="16"/>
                <w:szCs w:val="16"/>
                <w:lang w:eastAsia="ru-RU"/>
              </w:rPr>
              <w:t>Доходы</w:t>
            </w:r>
          </w:p>
        </w:tc>
        <w:tc>
          <w:tcPr>
            <w:tcW w:w="2313" w:type="dxa"/>
            <w:tcBorders>
              <w:top w:val="nil"/>
              <w:left w:val="nil"/>
              <w:bottom w:val="nil"/>
              <w:right w:val="nil"/>
            </w:tcBorders>
            <w:shd w:val="clear" w:color="auto" w:fill="auto"/>
            <w:noWrap/>
            <w:vAlign w:val="bottom"/>
            <w:hideMark/>
          </w:tcPr>
          <w:p w:rsidR="00D75036" w:rsidRPr="009D7912" w:rsidRDefault="00D75036" w:rsidP="00B71EC5">
            <w:pPr>
              <w:spacing w:after="0" w:line="240" w:lineRule="auto"/>
              <w:rPr>
                <w:rFonts w:ascii="Verdana" w:eastAsia="Times New Roman" w:hAnsi="Verdana" w:cs="Tahoma"/>
                <w:color w:val="000000"/>
                <w:sz w:val="16"/>
                <w:szCs w:val="16"/>
                <w:lang w:eastAsia="ru-RU"/>
              </w:rPr>
            </w:pPr>
          </w:p>
        </w:tc>
        <w:tc>
          <w:tcPr>
            <w:tcW w:w="254" w:type="dxa"/>
            <w:tcBorders>
              <w:top w:val="nil"/>
              <w:left w:val="nil"/>
              <w:bottom w:val="nil"/>
              <w:right w:val="nil"/>
            </w:tcBorders>
            <w:shd w:val="clear" w:color="auto" w:fill="auto"/>
            <w:noWrap/>
            <w:vAlign w:val="bottom"/>
            <w:hideMark/>
          </w:tcPr>
          <w:p w:rsidR="00D75036" w:rsidRPr="009D7912" w:rsidRDefault="00D75036" w:rsidP="00B71EC5">
            <w:pPr>
              <w:spacing w:after="0" w:line="240" w:lineRule="auto"/>
              <w:rPr>
                <w:rFonts w:ascii="Verdana" w:eastAsia="Times New Roman" w:hAnsi="Verdana" w:cs="Tahoma"/>
                <w:color w:val="000000"/>
                <w:sz w:val="16"/>
                <w:szCs w:val="16"/>
                <w:lang w:eastAsia="ru-RU"/>
              </w:rPr>
            </w:pPr>
          </w:p>
        </w:tc>
        <w:tc>
          <w:tcPr>
            <w:tcW w:w="254" w:type="dxa"/>
            <w:tcBorders>
              <w:top w:val="nil"/>
              <w:left w:val="nil"/>
              <w:bottom w:val="nil"/>
              <w:right w:val="nil"/>
            </w:tcBorders>
            <w:shd w:val="clear" w:color="auto" w:fill="auto"/>
            <w:noWrap/>
            <w:vAlign w:val="bottom"/>
            <w:hideMark/>
          </w:tcPr>
          <w:p w:rsidR="00D75036" w:rsidRPr="009D7912" w:rsidRDefault="00D75036" w:rsidP="00B71EC5">
            <w:pPr>
              <w:spacing w:after="0" w:line="240" w:lineRule="auto"/>
              <w:rPr>
                <w:rFonts w:ascii="Verdana" w:eastAsia="Times New Roman" w:hAnsi="Verdana" w:cs="Tahoma"/>
                <w:color w:val="000000"/>
                <w:sz w:val="16"/>
                <w:szCs w:val="16"/>
                <w:lang w:eastAsia="ru-RU"/>
              </w:rPr>
            </w:pPr>
          </w:p>
        </w:tc>
        <w:tc>
          <w:tcPr>
            <w:tcW w:w="940" w:type="dxa"/>
            <w:tcBorders>
              <w:top w:val="nil"/>
              <w:left w:val="nil"/>
              <w:bottom w:val="nil"/>
              <w:right w:val="nil"/>
            </w:tcBorders>
            <w:shd w:val="clear" w:color="auto" w:fill="auto"/>
            <w:noWrap/>
            <w:vAlign w:val="bottom"/>
            <w:hideMark/>
          </w:tcPr>
          <w:p w:rsidR="00D75036" w:rsidRPr="009D7912" w:rsidRDefault="00D75036" w:rsidP="00B71EC5">
            <w:pPr>
              <w:spacing w:after="0" w:line="240" w:lineRule="auto"/>
              <w:rPr>
                <w:rFonts w:ascii="Verdana" w:eastAsia="Times New Roman" w:hAnsi="Verdana" w:cs="Tahoma"/>
                <w:color w:val="000000"/>
                <w:sz w:val="16"/>
                <w:szCs w:val="16"/>
                <w:lang w:eastAsia="ru-RU"/>
              </w:rPr>
            </w:pPr>
          </w:p>
        </w:tc>
        <w:tc>
          <w:tcPr>
            <w:tcW w:w="940" w:type="dxa"/>
            <w:tcBorders>
              <w:top w:val="nil"/>
              <w:left w:val="nil"/>
              <w:bottom w:val="nil"/>
              <w:right w:val="nil"/>
            </w:tcBorders>
            <w:shd w:val="clear" w:color="auto" w:fill="auto"/>
            <w:noWrap/>
            <w:vAlign w:val="bottom"/>
            <w:hideMark/>
          </w:tcPr>
          <w:p w:rsidR="00D75036" w:rsidRPr="009D7912" w:rsidRDefault="00D75036" w:rsidP="00B71EC5">
            <w:pPr>
              <w:spacing w:after="0" w:line="240" w:lineRule="auto"/>
              <w:rPr>
                <w:rFonts w:ascii="Verdana" w:eastAsia="Times New Roman" w:hAnsi="Verdana" w:cs="Tahoma"/>
                <w:color w:val="000000"/>
                <w:sz w:val="16"/>
                <w:szCs w:val="16"/>
                <w:lang w:eastAsia="ru-RU"/>
              </w:rPr>
            </w:pPr>
          </w:p>
        </w:tc>
        <w:tc>
          <w:tcPr>
            <w:tcW w:w="940" w:type="dxa"/>
            <w:tcBorders>
              <w:top w:val="nil"/>
              <w:left w:val="nil"/>
              <w:bottom w:val="nil"/>
              <w:right w:val="nil"/>
            </w:tcBorders>
            <w:shd w:val="clear" w:color="auto" w:fill="auto"/>
            <w:noWrap/>
            <w:vAlign w:val="bottom"/>
            <w:hideMark/>
          </w:tcPr>
          <w:p w:rsidR="00D75036" w:rsidRPr="009D7912" w:rsidRDefault="00D75036" w:rsidP="00B71EC5">
            <w:pPr>
              <w:spacing w:after="0" w:line="240" w:lineRule="auto"/>
              <w:rPr>
                <w:rFonts w:ascii="Verdana" w:eastAsia="Times New Roman" w:hAnsi="Verdana" w:cs="Tahoma"/>
                <w:color w:val="000000"/>
                <w:sz w:val="16"/>
                <w:szCs w:val="16"/>
                <w:lang w:eastAsia="ru-RU"/>
              </w:rPr>
            </w:pPr>
          </w:p>
        </w:tc>
        <w:tc>
          <w:tcPr>
            <w:tcW w:w="940" w:type="dxa"/>
            <w:tcBorders>
              <w:top w:val="nil"/>
              <w:left w:val="nil"/>
              <w:bottom w:val="nil"/>
              <w:right w:val="nil"/>
            </w:tcBorders>
            <w:shd w:val="clear" w:color="auto" w:fill="auto"/>
            <w:noWrap/>
            <w:vAlign w:val="bottom"/>
            <w:hideMark/>
          </w:tcPr>
          <w:p w:rsidR="00D75036" w:rsidRPr="009D7912" w:rsidRDefault="00D75036" w:rsidP="00B71EC5">
            <w:pPr>
              <w:spacing w:after="0" w:line="240" w:lineRule="auto"/>
              <w:rPr>
                <w:rFonts w:ascii="Verdana" w:eastAsia="Times New Roman" w:hAnsi="Verdana" w:cs="Tahoma"/>
                <w:color w:val="000000"/>
                <w:sz w:val="16"/>
                <w:szCs w:val="16"/>
                <w:lang w:eastAsia="ru-RU"/>
              </w:rPr>
            </w:pPr>
          </w:p>
        </w:tc>
        <w:tc>
          <w:tcPr>
            <w:tcW w:w="940" w:type="dxa"/>
            <w:tcBorders>
              <w:top w:val="nil"/>
              <w:left w:val="nil"/>
              <w:bottom w:val="nil"/>
              <w:right w:val="nil"/>
            </w:tcBorders>
            <w:shd w:val="clear" w:color="auto" w:fill="auto"/>
            <w:noWrap/>
            <w:vAlign w:val="bottom"/>
            <w:hideMark/>
          </w:tcPr>
          <w:p w:rsidR="00D75036" w:rsidRPr="009D7912" w:rsidRDefault="00D75036" w:rsidP="00B71EC5">
            <w:pPr>
              <w:spacing w:after="0" w:line="240" w:lineRule="auto"/>
              <w:rPr>
                <w:rFonts w:ascii="Verdana" w:eastAsia="Times New Roman" w:hAnsi="Verdana" w:cs="Tahoma"/>
                <w:color w:val="000000"/>
                <w:sz w:val="16"/>
                <w:szCs w:val="16"/>
                <w:lang w:eastAsia="ru-RU"/>
              </w:rPr>
            </w:pPr>
          </w:p>
        </w:tc>
      </w:tr>
      <w:tr w:rsidR="00D75036" w:rsidRPr="009D7912" w:rsidTr="00B71EC5">
        <w:trPr>
          <w:trHeight w:val="210"/>
        </w:trPr>
        <w:tc>
          <w:tcPr>
            <w:tcW w:w="980" w:type="dxa"/>
            <w:tcBorders>
              <w:top w:val="single" w:sz="4" w:space="0" w:color="auto"/>
              <w:left w:val="single" w:sz="4" w:space="0" w:color="auto"/>
              <w:bottom w:val="nil"/>
              <w:right w:val="single" w:sz="4" w:space="0" w:color="auto"/>
            </w:tcBorders>
            <w:shd w:val="clear" w:color="000000" w:fill="0000FF"/>
            <w:noWrap/>
            <w:vAlign w:val="bottom"/>
            <w:hideMark/>
          </w:tcPr>
          <w:p w:rsidR="00D75036" w:rsidRPr="009D7912" w:rsidRDefault="00D75036" w:rsidP="00B71EC5">
            <w:pPr>
              <w:spacing w:after="0" w:line="240" w:lineRule="auto"/>
              <w:rPr>
                <w:rFonts w:ascii="Verdana" w:eastAsia="Times New Roman" w:hAnsi="Verdana" w:cs="Tahoma"/>
                <w:b/>
                <w:bCs/>
                <w:color w:val="FFFFFF"/>
                <w:sz w:val="16"/>
                <w:szCs w:val="16"/>
                <w:lang w:eastAsia="ru-RU"/>
              </w:rPr>
            </w:pPr>
            <w:r w:rsidRPr="009D7912">
              <w:rPr>
                <w:rFonts w:ascii="Verdana" w:eastAsia="Times New Roman" w:hAnsi="Verdana" w:cs="Tahoma"/>
                <w:b/>
                <w:bCs/>
                <w:color w:val="FFFFFF"/>
                <w:sz w:val="16"/>
                <w:szCs w:val="16"/>
                <w:lang w:eastAsia="ru-RU"/>
              </w:rPr>
              <w:t>GOR</w:t>
            </w:r>
          </w:p>
        </w:tc>
        <w:tc>
          <w:tcPr>
            <w:tcW w:w="2821" w:type="dxa"/>
            <w:gridSpan w:val="3"/>
            <w:tcBorders>
              <w:top w:val="single" w:sz="4" w:space="0" w:color="auto"/>
              <w:left w:val="nil"/>
              <w:bottom w:val="nil"/>
              <w:right w:val="nil"/>
            </w:tcBorders>
            <w:shd w:val="clear" w:color="000000" w:fill="0000FF"/>
            <w:noWrap/>
            <w:vAlign w:val="bottom"/>
            <w:hideMark/>
          </w:tcPr>
          <w:p w:rsidR="00D75036" w:rsidRPr="009D7912" w:rsidRDefault="00D75036" w:rsidP="00B71EC5">
            <w:pPr>
              <w:spacing w:after="0" w:line="240" w:lineRule="auto"/>
              <w:rPr>
                <w:rFonts w:ascii="Verdana" w:eastAsia="Times New Roman" w:hAnsi="Verdana" w:cs="Tahoma"/>
                <w:color w:val="FFFFFF"/>
                <w:sz w:val="16"/>
                <w:szCs w:val="16"/>
                <w:lang w:eastAsia="ru-RU"/>
              </w:rPr>
            </w:pPr>
            <w:r w:rsidRPr="009D7912">
              <w:rPr>
                <w:rFonts w:ascii="Verdana" w:eastAsia="Times New Roman" w:hAnsi="Verdana" w:cs="Tahoma"/>
                <w:color w:val="FFFFFF"/>
                <w:sz w:val="16"/>
                <w:szCs w:val="16"/>
                <w:lang w:eastAsia="ru-RU"/>
              </w:rPr>
              <w:t>Gross Operating Revenues</w:t>
            </w:r>
          </w:p>
        </w:tc>
        <w:tc>
          <w:tcPr>
            <w:tcW w:w="940" w:type="dxa"/>
            <w:tcBorders>
              <w:top w:val="single" w:sz="4" w:space="0" w:color="auto"/>
              <w:left w:val="nil"/>
              <w:bottom w:val="nil"/>
              <w:right w:val="nil"/>
            </w:tcBorders>
            <w:shd w:val="clear" w:color="000000" w:fill="0000FF"/>
            <w:noWrap/>
            <w:vAlign w:val="bottom"/>
            <w:hideMark/>
          </w:tcPr>
          <w:p w:rsidR="00D75036" w:rsidRPr="009D7912" w:rsidRDefault="00D75036" w:rsidP="00B71EC5">
            <w:pPr>
              <w:spacing w:after="0" w:line="240" w:lineRule="auto"/>
              <w:rPr>
                <w:rFonts w:ascii="Verdana" w:eastAsia="Times New Roman" w:hAnsi="Verdana" w:cs="Tahoma"/>
                <w:color w:val="FFFFFF"/>
                <w:sz w:val="16"/>
                <w:szCs w:val="16"/>
                <w:lang w:eastAsia="ru-RU"/>
              </w:rPr>
            </w:pPr>
            <w:r w:rsidRPr="009D7912">
              <w:rPr>
                <w:rFonts w:ascii="Verdana" w:eastAsia="Times New Roman" w:hAnsi="Verdana" w:cs="Tahoma"/>
                <w:color w:val="FFFFFF"/>
                <w:sz w:val="16"/>
                <w:szCs w:val="16"/>
                <w:lang w:eastAsia="ru-RU"/>
              </w:rPr>
              <w:t> </w:t>
            </w:r>
          </w:p>
        </w:tc>
        <w:tc>
          <w:tcPr>
            <w:tcW w:w="3760" w:type="dxa"/>
            <w:gridSpan w:val="4"/>
            <w:tcBorders>
              <w:top w:val="single" w:sz="4" w:space="0" w:color="auto"/>
              <w:left w:val="single" w:sz="4" w:space="0" w:color="auto"/>
              <w:bottom w:val="nil"/>
              <w:right w:val="single" w:sz="4" w:space="0" w:color="000000"/>
            </w:tcBorders>
            <w:shd w:val="clear" w:color="000000" w:fill="0000FF"/>
            <w:noWrap/>
            <w:vAlign w:val="bottom"/>
            <w:hideMark/>
          </w:tcPr>
          <w:p w:rsidR="00D75036" w:rsidRPr="009D7912" w:rsidRDefault="00D75036" w:rsidP="00B71EC5">
            <w:pPr>
              <w:spacing w:after="0" w:line="240" w:lineRule="auto"/>
              <w:rPr>
                <w:rFonts w:ascii="Verdana" w:eastAsia="Times New Roman" w:hAnsi="Verdana" w:cs="Tahoma"/>
                <w:color w:val="FFFFFF"/>
                <w:sz w:val="16"/>
                <w:szCs w:val="16"/>
                <w:lang w:eastAsia="ru-RU"/>
              </w:rPr>
            </w:pPr>
            <w:r w:rsidRPr="009D7912">
              <w:rPr>
                <w:rFonts w:ascii="Verdana" w:eastAsia="Times New Roman" w:hAnsi="Verdana" w:cs="Tahoma"/>
                <w:color w:val="FFFFFF"/>
                <w:sz w:val="16"/>
                <w:szCs w:val="16"/>
                <w:lang w:eastAsia="ru-RU"/>
              </w:rPr>
              <w:t>Валовой операционный доход</w:t>
            </w:r>
          </w:p>
        </w:tc>
      </w:tr>
      <w:tr w:rsidR="00D75036" w:rsidRPr="009D7912" w:rsidTr="00B71EC5">
        <w:trPr>
          <w:trHeight w:val="210"/>
        </w:trPr>
        <w:tc>
          <w:tcPr>
            <w:tcW w:w="980" w:type="dxa"/>
            <w:tcBorders>
              <w:top w:val="nil"/>
              <w:left w:val="single" w:sz="4" w:space="0" w:color="auto"/>
              <w:bottom w:val="single" w:sz="4" w:space="0" w:color="auto"/>
              <w:right w:val="single" w:sz="4" w:space="0" w:color="auto"/>
            </w:tcBorders>
            <w:shd w:val="clear" w:color="000000" w:fill="0000FF"/>
            <w:noWrap/>
            <w:vAlign w:val="bottom"/>
            <w:hideMark/>
          </w:tcPr>
          <w:p w:rsidR="00D75036" w:rsidRPr="009D7912" w:rsidRDefault="00D75036" w:rsidP="00B71EC5">
            <w:pPr>
              <w:spacing w:after="0" w:line="240" w:lineRule="auto"/>
              <w:rPr>
                <w:rFonts w:ascii="Verdana" w:eastAsia="Times New Roman" w:hAnsi="Verdana" w:cs="Tahoma"/>
                <w:b/>
                <w:bCs/>
                <w:color w:val="FFFFFF"/>
                <w:sz w:val="16"/>
                <w:szCs w:val="16"/>
                <w:lang w:eastAsia="ru-RU"/>
              </w:rPr>
            </w:pPr>
            <w:r w:rsidRPr="009D7912">
              <w:rPr>
                <w:rFonts w:ascii="Verdana" w:eastAsia="Times New Roman" w:hAnsi="Verdana" w:cs="Tahoma"/>
                <w:b/>
                <w:bCs/>
                <w:color w:val="FFFFFF"/>
                <w:sz w:val="16"/>
                <w:szCs w:val="16"/>
                <w:lang w:eastAsia="ru-RU"/>
              </w:rPr>
              <w:t>GS</w:t>
            </w:r>
          </w:p>
        </w:tc>
        <w:tc>
          <w:tcPr>
            <w:tcW w:w="2567" w:type="dxa"/>
            <w:gridSpan w:val="2"/>
            <w:tcBorders>
              <w:top w:val="nil"/>
              <w:left w:val="nil"/>
              <w:bottom w:val="single" w:sz="4" w:space="0" w:color="auto"/>
              <w:right w:val="nil"/>
            </w:tcBorders>
            <w:shd w:val="clear" w:color="000000" w:fill="0000FF"/>
            <w:noWrap/>
            <w:vAlign w:val="bottom"/>
            <w:hideMark/>
          </w:tcPr>
          <w:p w:rsidR="00D75036" w:rsidRPr="009D7912" w:rsidRDefault="00D75036" w:rsidP="00B71EC5">
            <w:pPr>
              <w:spacing w:after="0" w:line="240" w:lineRule="auto"/>
              <w:rPr>
                <w:rFonts w:ascii="Verdana" w:eastAsia="Times New Roman" w:hAnsi="Verdana" w:cs="Tahoma"/>
                <w:color w:val="FFFFFF"/>
                <w:sz w:val="16"/>
                <w:szCs w:val="16"/>
                <w:lang w:eastAsia="ru-RU"/>
              </w:rPr>
            </w:pPr>
            <w:r w:rsidRPr="009D7912">
              <w:rPr>
                <w:rFonts w:ascii="Verdana" w:eastAsia="Times New Roman" w:hAnsi="Verdana" w:cs="Tahoma"/>
                <w:color w:val="FFFFFF"/>
                <w:sz w:val="16"/>
                <w:szCs w:val="16"/>
                <w:lang w:eastAsia="ru-RU"/>
              </w:rPr>
              <w:t>Gross Sales</w:t>
            </w:r>
          </w:p>
        </w:tc>
        <w:tc>
          <w:tcPr>
            <w:tcW w:w="254" w:type="dxa"/>
            <w:tcBorders>
              <w:top w:val="nil"/>
              <w:left w:val="nil"/>
              <w:bottom w:val="single" w:sz="4" w:space="0" w:color="auto"/>
              <w:right w:val="nil"/>
            </w:tcBorders>
            <w:shd w:val="clear" w:color="000000" w:fill="0000FF"/>
            <w:noWrap/>
            <w:vAlign w:val="bottom"/>
            <w:hideMark/>
          </w:tcPr>
          <w:p w:rsidR="00D75036" w:rsidRPr="009D7912" w:rsidRDefault="00D75036" w:rsidP="00B71EC5">
            <w:pPr>
              <w:spacing w:after="0" w:line="240" w:lineRule="auto"/>
              <w:rPr>
                <w:rFonts w:ascii="Verdana" w:eastAsia="Times New Roman" w:hAnsi="Verdana" w:cs="Tahoma"/>
                <w:color w:val="FFFFFF"/>
                <w:sz w:val="16"/>
                <w:szCs w:val="16"/>
                <w:lang w:eastAsia="ru-RU"/>
              </w:rPr>
            </w:pPr>
            <w:r w:rsidRPr="009D7912">
              <w:rPr>
                <w:rFonts w:ascii="Verdana" w:eastAsia="Times New Roman" w:hAnsi="Verdana" w:cs="Tahoma"/>
                <w:color w:val="FFFFFF"/>
                <w:sz w:val="16"/>
                <w:szCs w:val="16"/>
                <w:lang w:eastAsia="ru-RU"/>
              </w:rPr>
              <w:t> </w:t>
            </w:r>
          </w:p>
        </w:tc>
        <w:tc>
          <w:tcPr>
            <w:tcW w:w="940" w:type="dxa"/>
            <w:tcBorders>
              <w:top w:val="nil"/>
              <w:left w:val="nil"/>
              <w:bottom w:val="single" w:sz="4" w:space="0" w:color="auto"/>
              <w:right w:val="nil"/>
            </w:tcBorders>
            <w:shd w:val="clear" w:color="000000" w:fill="0000FF"/>
            <w:noWrap/>
            <w:vAlign w:val="bottom"/>
            <w:hideMark/>
          </w:tcPr>
          <w:p w:rsidR="00D75036" w:rsidRPr="009D7912" w:rsidRDefault="00D75036" w:rsidP="00B71EC5">
            <w:pPr>
              <w:spacing w:after="0" w:line="240" w:lineRule="auto"/>
              <w:rPr>
                <w:rFonts w:ascii="Verdana" w:eastAsia="Times New Roman" w:hAnsi="Verdana" w:cs="Tahoma"/>
                <w:color w:val="FFFFFF"/>
                <w:sz w:val="16"/>
                <w:szCs w:val="16"/>
                <w:lang w:eastAsia="ru-RU"/>
              </w:rPr>
            </w:pPr>
            <w:r w:rsidRPr="009D7912">
              <w:rPr>
                <w:rFonts w:ascii="Verdana" w:eastAsia="Times New Roman" w:hAnsi="Verdana" w:cs="Tahoma"/>
                <w:color w:val="FFFFFF"/>
                <w:sz w:val="16"/>
                <w:szCs w:val="16"/>
                <w:lang w:eastAsia="ru-RU"/>
              </w:rPr>
              <w:t> </w:t>
            </w:r>
          </w:p>
        </w:tc>
        <w:tc>
          <w:tcPr>
            <w:tcW w:w="1880" w:type="dxa"/>
            <w:gridSpan w:val="2"/>
            <w:tcBorders>
              <w:top w:val="nil"/>
              <w:left w:val="single" w:sz="4" w:space="0" w:color="auto"/>
              <w:bottom w:val="single" w:sz="4" w:space="0" w:color="auto"/>
              <w:right w:val="nil"/>
            </w:tcBorders>
            <w:shd w:val="clear" w:color="000000" w:fill="0000FF"/>
            <w:noWrap/>
            <w:vAlign w:val="bottom"/>
            <w:hideMark/>
          </w:tcPr>
          <w:p w:rsidR="00D75036" w:rsidRPr="009D7912" w:rsidRDefault="00D75036" w:rsidP="00B71EC5">
            <w:pPr>
              <w:spacing w:after="0" w:line="240" w:lineRule="auto"/>
              <w:rPr>
                <w:rFonts w:ascii="Verdana" w:eastAsia="Times New Roman" w:hAnsi="Verdana" w:cs="Tahoma"/>
                <w:color w:val="FFFFFF"/>
                <w:sz w:val="16"/>
                <w:szCs w:val="16"/>
                <w:lang w:eastAsia="ru-RU"/>
              </w:rPr>
            </w:pPr>
            <w:r w:rsidRPr="009D7912">
              <w:rPr>
                <w:rFonts w:ascii="Verdana" w:eastAsia="Times New Roman" w:hAnsi="Verdana" w:cs="Tahoma"/>
                <w:color w:val="FFFFFF"/>
                <w:sz w:val="16"/>
                <w:szCs w:val="16"/>
                <w:lang w:eastAsia="ru-RU"/>
              </w:rPr>
              <w:t>Валовые продажи</w:t>
            </w:r>
          </w:p>
        </w:tc>
        <w:tc>
          <w:tcPr>
            <w:tcW w:w="940" w:type="dxa"/>
            <w:tcBorders>
              <w:top w:val="nil"/>
              <w:left w:val="nil"/>
              <w:bottom w:val="single" w:sz="4" w:space="0" w:color="auto"/>
              <w:right w:val="nil"/>
            </w:tcBorders>
            <w:shd w:val="clear" w:color="000000" w:fill="0000FF"/>
            <w:noWrap/>
            <w:vAlign w:val="bottom"/>
            <w:hideMark/>
          </w:tcPr>
          <w:p w:rsidR="00D75036" w:rsidRPr="009D7912" w:rsidRDefault="00D75036" w:rsidP="00B71EC5">
            <w:pPr>
              <w:spacing w:after="0" w:line="240" w:lineRule="auto"/>
              <w:rPr>
                <w:rFonts w:ascii="Verdana" w:eastAsia="Times New Roman" w:hAnsi="Verdana" w:cs="Tahoma"/>
                <w:color w:val="FFFFFF"/>
                <w:sz w:val="16"/>
                <w:szCs w:val="16"/>
                <w:lang w:eastAsia="ru-RU"/>
              </w:rPr>
            </w:pPr>
            <w:r w:rsidRPr="009D7912">
              <w:rPr>
                <w:rFonts w:ascii="Verdana" w:eastAsia="Times New Roman" w:hAnsi="Verdana" w:cs="Tahoma"/>
                <w:color w:val="FFFFFF"/>
                <w:sz w:val="16"/>
                <w:szCs w:val="16"/>
                <w:lang w:eastAsia="ru-RU"/>
              </w:rPr>
              <w:t> </w:t>
            </w:r>
          </w:p>
        </w:tc>
        <w:tc>
          <w:tcPr>
            <w:tcW w:w="940" w:type="dxa"/>
            <w:tcBorders>
              <w:top w:val="nil"/>
              <w:left w:val="nil"/>
              <w:bottom w:val="single" w:sz="4" w:space="0" w:color="auto"/>
              <w:right w:val="single" w:sz="4" w:space="0" w:color="auto"/>
            </w:tcBorders>
            <w:shd w:val="clear" w:color="000000" w:fill="0000FF"/>
            <w:noWrap/>
            <w:vAlign w:val="bottom"/>
            <w:hideMark/>
          </w:tcPr>
          <w:p w:rsidR="00D75036" w:rsidRPr="009D7912" w:rsidRDefault="00D75036" w:rsidP="00B71EC5">
            <w:pPr>
              <w:spacing w:after="0" w:line="240" w:lineRule="auto"/>
              <w:rPr>
                <w:rFonts w:ascii="Verdana" w:eastAsia="Times New Roman" w:hAnsi="Verdana" w:cs="Tahoma"/>
                <w:color w:val="FFFFFF"/>
                <w:sz w:val="16"/>
                <w:szCs w:val="16"/>
                <w:lang w:eastAsia="ru-RU"/>
              </w:rPr>
            </w:pPr>
            <w:r w:rsidRPr="009D7912">
              <w:rPr>
                <w:rFonts w:ascii="Verdana" w:eastAsia="Times New Roman" w:hAnsi="Verdana" w:cs="Tahoma"/>
                <w:color w:val="FFFFFF"/>
                <w:sz w:val="16"/>
                <w:szCs w:val="16"/>
                <w:lang w:eastAsia="ru-RU"/>
              </w:rPr>
              <w:t> </w:t>
            </w:r>
          </w:p>
        </w:tc>
      </w:tr>
      <w:tr w:rsidR="00D75036" w:rsidRPr="009D7912" w:rsidTr="00B71EC5">
        <w:trPr>
          <w:trHeight w:val="210"/>
        </w:trPr>
        <w:tc>
          <w:tcPr>
            <w:tcW w:w="980" w:type="dxa"/>
            <w:tcBorders>
              <w:top w:val="nil"/>
              <w:left w:val="single" w:sz="4" w:space="0" w:color="auto"/>
              <w:bottom w:val="nil"/>
              <w:right w:val="single" w:sz="4" w:space="0" w:color="auto"/>
            </w:tcBorders>
            <w:shd w:val="clear" w:color="000000" w:fill="0000FF"/>
            <w:noWrap/>
            <w:vAlign w:val="bottom"/>
            <w:hideMark/>
          </w:tcPr>
          <w:p w:rsidR="00D75036" w:rsidRPr="009D7912" w:rsidRDefault="00D75036" w:rsidP="00B71EC5">
            <w:pPr>
              <w:spacing w:after="0" w:line="240" w:lineRule="auto"/>
              <w:rPr>
                <w:rFonts w:ascii="Verdana" w:eastAsia="Times New Roman" w:hAnsi="Verdana" w:cs="Tahoma"/>
                <w:b/>
                <w:bCs/>
                <w:color w:val="FFFFFF"/>
                <w:sz w:val="16"/>
                <w:szCs w:val="16"/>
                <w:lang w:eastAsia="ru-RU"/>
              </w:rPr>
            </w:pPr>
            <w:r w:rsidRPr="009D7912">
              <w:rPr>
                <w:rFonts w:ascii="Verdana" w:eastAsia="Times New Roman" w:hAnsi="Verdana" w:cs="Tahoma"/>
                <w:b/>
                <w:bCs/>
                <w:color w:val="FFFFFF"/>
                <w:sz w:val="16"/>
                <w:szCs w:val="16"/>
                <w:lang w:eastAsia="ru-RU"/>
              </w:rPr>
              <w:t>NOR</w:t>
            </w:r>
          </w:p>
        </w:tc>
        <w:tc>
          <w:tcPr>
            <w:tcW w:w="2821" w:type="dxa"/>
            <w:gridSpan w:val="3"/>
            <w:tcBorders>
              <w:top w:val="single" w:sz="4" w:space="0" w:color="auto"/>
              <w:left w:val="nil"/>
              <w:bottom w:val="nil"/>
              <w:right w:val="nil"/>
            </w:tcBorders>
            <w:shd w:val="clear" w:color="000000" w:fill="0000FF"/>
            <w:noWrap/>
            <w:vAlign w:val="bottom"/>
            <w:hideMark/>
          </w:tcPr>
          <w:p w:rsidR="00D75036" w:rsidRPr="009D7912" w:rsidRDefault="00D75036" w:rsidP="00B71EC5">
            <w:pPr>
              <w:spacing w:after="0" w:line="240" w:lineRule="auto"/>
              <w:rPr>
                <w:rFonts w:ascii="Verdana" w:eastAsia="Times New Roman" w:hAnsi="Verdana" w:cs="Tahoma"/>
                <w:color w:val="FFFFFF"/>
                <w:sz w:val="16"/>
                <w:szCs w:val="16"/>
                <w:lang w:eastAsia="ru-RU"/>
              </w:rPr>
            </w:pPr>
            <w:r w:rsidRPr="009D7912">
              <w:rPr>
                <w:rFonts w:ascii="Verdana" w:eastAsia="Times New Roman" w:hAnsi="Verdana" w:cs="Tahoma"/>
                <w:color w:val="FFFFFF"/>
                <w:sz w:val="16"/>
                <w:szCs w:val="16"/>
                <w:lang w:eastAsia="ru-RU"/>
              </w:rPr>
              <w:t>Net Operating Revenues</w:t>
            </w:r>
          </w:p>
        </w:tc>
        <w:tc>
          <w:tcPr>
            <w:tcW w:w="940" w:type="dxa"/>
            <w:tcBorders>
              <w:top w:val="nil"/>
              <w:left w:val="nil"/>
              <w:bottom w:val="nil"/>
              <w:right w:val="nil"/>
            </w:tcBorders>
            <w:shd w:val="clear" w:color="000000" w:fill="0000FF"/>
            <w:noWrap/>
            <w:vAlign w:val="bottom"/>
            <w:hideMark/>
          </w:tcPr>
          <w:p w:rsidR="00D75036" w:rsidRPr="009D7912" w:rsidRDefault="00D75036" w:rsidP="00B71EC5">
            <w:pPr>
              <w:spacing w:after="0" w:line="240" w:lineRule="auto"/>
              <w:rPr>
                <w:rFonts w:ascii="Verdana" w:eastAsia="Times New Roman" w:hAnsi="Verdana" w:cs="Tahoma"/>
                <w:color w:val="FFFFFF"/>
                <w:sz w:val="16"/>
                <w:szCs w:val="16"/>
                <w:lang w:eastAsia="ru-RU"/>
              </w:rPr>
            </w:pPr>
            <w:r w:rsidRPr="009D7912">
              <w:rPr>
                <w:rFonts w:ascii="Verdana" w:eastAsia="Times New Roman" w:hAnsi="Verdana" w:cs="Tahoma"/>
                <w:color w:val="FFFFFF"/>
                <w:sz w:val="16"/>
                <w:szCs w:val="16"/>
                <w:lang w:eastAsia="ru-RU"/>
              </w:rPr>
              <w:t> </w:t>
            </w:r>
          </w:p>
        </w:tc>
        <w:tc>
          <w:tcPr>
            <w:tcW w:w="2820" w:type="dxa"/>
            <w:gridSpan w:val="3"/>
            <w:tcBorders>
              <w:top w:val="single" w:sz="4" w:space="0" w:color="auto"/>
              <w:left w:val="single" w:sz="4" w:space="0" w:color="auto"/>
              <w:bottom w:val="nil"/>
              <w:right w:val="nil"/>
            </w:tcBorders>
            <w:shd w:val="clear" w:color="000000" w:fill="0000FF"/>
            <w:noWrap/>
            <w:vAlign w:val="bottom"/>
            <w:hideMark/>
          </w:tcPr>
          <w:p w:rsidR="00D75036" w:rsidRPr="009D7912" w:rsidRDefault="00D75036" w:rsidP="00B71EC5">
            <w:pPr>
              <w:spacing w:after="0" w:line="240" w:lineRule="auto"/>
              <w:rPr>
                <w:rFonts w:ascii="Verdana" w:eastAsia="Times New Roman" w:hAnsi="Verdana" w:cs="Tahoma"/>
                <w:color w:val="FFFFFF"/>
                <w:sz w:val="16"/>
                <w:szCs w:val="16"/>
                <w:lang w:eastAsia="ru-RU"/>
              </w:rPr>
            </w:pPr>
            <w:r w:rsidRPr="009D7912">
              <w:rPr>
                <w:rFonts w:ascii="Verdana" w:eastAsia="Times New Roman" w:hAnsi="Verdana" w:cs="Tahoma"/>
                <w:color w:val="FFFFFF"/>
                <w:sz w:val="16"/>
                <w:szCs w:val="16"/>
                <w:lang w:eastAsia="ru-RU"/>
              </w:rPr>
              <w:t>Чистый операционный доход</w:t>
            </w:r>
          </w:p>
        </w:tc>
        <w:tc>
          <w:tcPr>
            <w:tcW w:w="940" w:type="dxa"/>
            <w:tcBorders>
              <w:top w:val="nil"/>
              <w:left w:val="nil"/>
              <w:bottom w:val="nil"/>
              <w:right w:val="single" w:sz="4" w:space="0" w:color="auto"/>
            </w:tcBorders>
            <w:shd w:val="clear" w:color="000000" w:fill="0000FF"/>
            <w:noWrap/>
            <w:vAlign w:val="bottom"/>
            <w:hideMark/>
          </w:tcPr>
          <w:p w:rsidR="00D75036" w:rsidRPr="009D7912" w:rsidRDefault="00D75036" w:rsidP="00B71EC5">
            <w:pPr>
              <w:spacing w:after="0" w:line="240" w:lineRule="auto"/>
              <w:rPr>
                <w:rFonts w:ascii="Verdana" w:eastAsia="Times New Roman" w:hAnsi="Verdana" w:cs="Tahoma"/>
                <w:color w:val="FFFFFF"/>
                <w:sz w:val="16"/>
                <w:szCs w:val="16"/>
                <w:lang w:eastAsia="ru-RU"/>
              </w:rPr>
            </w:pPr>
            <w:r w:rsidRPr="009D7912">
              <w:rPr>
                <w:rFonts w:ascii="Verdana" w:eastAsia="Times New Roman" w:hAnsi="Verdana" w:cs="Tahoma"/>
                <w:color w:val="FFFFFF"/>
                <w:sz w:val="16"/>
                <w:szCs w:val="16"/>
                <w:lang w:eastAsia="ru-RU"/>
              </w:rPr>
              <w:t> </w:t>
            </w:r>
          </w:p>
        </w:tc>
      </w:tr>
      <w:tr w:rsidR="00D75036" w:rsidRPr="009D7912" w:rsidTr="00B71EC5">
        <w:trPr>
          <w:trHeight w:val="210"/>
        </w:trPr>
        <w:tc>
          <w:tcPr>
            <w:tcW w:w="980" w:type="dxa"/>
            <w:tcBorders>
              <w:top w:val="nil"/>
              <w:left w:val="single" w:sz="4" w:space="0" w:color="auto"/>
              <w:bottom w:val="single" w:sz="4" w:space="0" w:color="auto"/>
              <w:right w:val="single" w:sz="4" w:space="0" w:color="auto"/>
            </w:tcBorders>
            <w:shd w:val="clear" w:color="000000" w:fill="0000FF"/>
            <w:noWrap/>
            <w:vAlign w:val="bottom"/>
            <w:hideMark/>
          </w:tcPr>
          <w:p w:rsidR="00D75036" w:rsidRPr="009D7912" w:rsidRDefault="00D75036" w:rsidP="00B71EC5">
            <w:pPr>
              <w:spacing w:after="0" w:line="240" w:lineRule="auto"/>
              <w:rPr>
                <w:rFonts w:ascii="Verdana" w:eastAsia="Times New Roman" w:hAnsi="Verdana" w:cs="Tahoma"/>
                <w:b/>
                <w:bCs/>
                <w:color w:val="FFFFFF"/>
                <w:sz w:val="16"/>
                <w:szCs w:val="16"/>
                <w:lang w:eastAsia="ru-RU"/>
              </w:rPr>
            </w:pPr>
            <w:r w:rsidRPr="009D7912">
              <w:rPr>
                <w:rFonts w:ascii="Verdana" w:eastAsia="Times New Roman" w:hAnsi="Verdana" w:cs="Tahoma"/>
                <w:b/>
                <w:bCs/>
                <w:color w:val="FFFFFF"/>
                <w:sz w:val="16"/>
                <w:szCs w:val="16"/>
                <w:lang w:eastAsia="ru-RU"/>
              </w:rPr>
              <w:t>NS</w:t>
            </w:r>
          </w:p>
        </w:tc>
        <w:tc>
          <w:tcPr>
            <w:tcW w:w="2313" w:type="dxa"/>
            <w:tcBorders>
              <w:top w:val="nil"/>
              <w:left w:val="nil"/>
              <w:bottom w:val="single" w:sz="4" w:space="0" w:color="auto"/>
              <w:right w:val="nil"/>
            </w:tcBorders>
            <w:shd w:val="clear" w:color="000000" w:fill="0000FF"/>
            <w:noWrap/>
            <w:vAlign w:val="bottom"/>
            <w:hideMark/>
          </w:tcPr>
          <w:p w:rsidR="00D75036" w:rsidRPr="009D7912" w:rsidRDefault="00D75036" w:rsidP="00B71EC5">
            <w:pPr>
              <w:spacing w:after="0" w:line="240" w:lineRule="auto"/>
              <w:rPr>
                <w:rFonts w:ascii="Verdana" w:eastAsia="Times New Roman" w:hAnsi="Verdana" w:cs="Tahoma"/>
                <w:color w:val="FFFFFF"/>
                <w:sz w:val="16"/>
                <w:szCs w:val="16"/>
                <w:lang w:eastAsia="ru-RU"/>
              </w:rPr>
            </w:pPr>
            <w:r w:rsidRPr="009D7912">
              <w:rPr>
                <w:rFonts w:ascii="Verdana" w:eastAsia="Times New Roman" w:hAnsi="Verdana" w:cs="Tahoma"/>
                <w:color w:val="FFFFFF"/>
                <w:sz w:val="16"/>
                <w:szCs w:val="16"/>
                <w:lang w:eastAsia="ru-RU"/>
              </w:rPr>
              <w:t>Net Sales</w:t>
            </w:r>
          </w:p>
        </w:tc>
        <w:tc>
          <w:tcPr>
            <w:tcW w:w="254" w:type="dxa"/>
            <w:tcBorders>
              <w:top w:val="nil"/>
              <w:left w:val="nil"/>
              <w:bottom w:val="single" w:sz="4" w:space="0" w:color="auto"/>
              <w:right w:val="nil"/>
            </w:tcBorders>
            <w:shd w:val="clear" w:color="000000" w:fill="0000FF"/>
            <w:noWrap/>
            <w:vAlign w:val="bottom"/>
            <w:hideMark/>
          </w:tcPr>
          <w:p w:rsidR="00D75036" w:rsidRPr="009D7912" w:rsidRDefault="00D75036" w:rsidP="00B71EC5">
            <w:pPr>
              <w:spacing w:after="0" w:line="240" w:lineRule="auto"/>
              <w:rPr>
                <w:rFonts w:ascii="Verdana" w:eastAsia="Times New Roman" w:hAnsi="Verdana" w:cs="Tahoma"/>
                <w:color w:val="FFFFFF"/>
                <w:sz w:val="16"/>
                <w:szCs w:val="16"/>
                <w:lang w:eastAsia="ru-RU"/>
              </w:rPr>
            </w:pPr>
            <w:r w:rsidRPr="009D7912">
              <w:rPr>
                <w:rFonts w:ascii="Verdana" w:eastAsia="Times New Roman" w:hAnsi="Verdana" w:cs="Tahoma"/>
                <w:color w:val="FFFFFF"/>
                <w:sz w:val="16"/>
                <w:szCs w:val="16"/>
                <w:lang w:eastAsia="ru-RU"/>
              </w:rPr>
              <w:t> </w:t>
            </w:r>
          </w:p>
        </w:tc>
        <w:tc>
          <w:tcPr>
            <w:tcW w:w="254" w:type="dxa"/>
            <w:tcBorders>
              <w:top w:val="nil"/>
              <w:left w:val="nil"/>
              <w:bottom w:val="single" w:sz="4" w:space="0" w:color="auto"/>
              <w:right w:val="nil"/>
            </w:tcBorders>
            <w:shd w:val="clear" w:color="000000" w:fill="0000FF"/>
            <w:noWrap/>
            <w:vAlign w:val="bottom"/>
            <w:hideMark/>
          </w:tcPr>
          <w:p w:rsidR="00D75036" w:rsidRPr="009D7912" w:rsidRDefault="00D75036" w:rsidP="00B71EC5">
            <w:pPr>
              <w:spacing w:after="0" w:line="240" w:lineRule="auto"/>
              <w:rPr>
                <w:rFonts w:ascii="Verdana" w:eastAsia="Times New Roman" w:hAnsi="Verdana" w:cs="Tahoma"/>
                <w:color w:val="FFFFFF"/>
                <w:sz w:val="16"/>
                <w:szCs w:val="16"/>
                <w:lang w:eastAsia="ru-RU"/>
              </w:rPr>
            </w:pPr>
            <w:r w:rsidRPr="009D7912">
              <w:rPr>
                <w:rFonts w:ascii="Verdana" w:eastAsia="Times New Roman" w:hAnsi="Verdana" w:cs="Tahoma"/>
                <w:color w:val="FFFFFF"/>
                <w:sz w:val="16"/>
                <w:szCs w:val="16"/>
                <w:lang w:eastAsia="ru-RU"/>
              </w:rPr>
              <w:t> </w:t>
            </w:r>
          </w:p>
        </w:tc>
        <w:tc>
          <w:tcPr>
            <w:tcW w:w="940" w:type="dxa"/>
            <w:tcBorders>
              <w:top w:val="nil"/>
              <w:left w:val="nil"/>
              <w:bottom w:val="single" w:sz="4" w:space="0" w:color="auto"/>
              <w:right w:val="nil"/>
            </w:tcBorders>
            <w:shd w:val="clear" w:color="000000" w:fill="0000FF"/>
            <w:noWrap/>
            <w:vAlign w:val="bottom"/>
            <w:hideMark/>
          </w:tcPr>
          <w:p w:rsidR="00D75036" w:rsidRPr="009D7912" w:rsidRDefault="00D75036" w:rsidP="00B71EC5">
            <w:pPr>
              <w:spacing w:after="0" w:line="240" w:lineRule="auto"/>
              <w:rPr>
                <w:rFonts w:ascii="Verdana" w:eastAsia="Times New Roman" w:hAnsi="Verdana" w:cs="Tahoma"/>
                <w:color w:val="FFFFFF"/>
                <w:sz w:val="16"/>
                <w:szCs w:val="16"/>
                <w:lang w:eastAsia="ru-RU"/>
              </w:rPr>
            </w:pPr>
            <w:r w:rsidRPr="009D7912">
              <w:rPr>
                <w:rFonts w:ascii="Verdana" w:eastAsia="Times New Roman" w:hAnsi="Verdana" w:cs="Tahoma"/>
                <w:color w:val="FFFFFF"/>
                <w:sz w:val="16"/>
                <w:szCs w:val="16"/>
                <w:lang w:eastAsia="ru-RU"/>
              </w:rPr>
              <w:t> </w:t>
            </w:r>
          </w:p>
        </w:tc>
        <w:tc>
          <w:tcPr>
            <w:tcW w:w="1880" w:type="dxa"/>
            <w:gridSpan w:val="2"/>
            <w:tcBorders>
              <w:top w:val="nil"/>
              <w:left w:val="single" w:sz="4" w:space="0" w:color="auto"/>
              <w:bottom w:val="single" w:sz="4" w:space="0" w:color="auto"/>
              <w:right w:val="nil"/>
            </w:tcBorders>
            <w:shd w:val="clear" w:color="000000" w:fill="0000FF"/>
            <w:noWrap/>
            <w:vAlign w:val="bottom"/>
            <w:hideMark/>
          </w:tcPr>
          <w:p w:rsidR="00D75036" w:rsidRPr="009D7912" w:rsidRDefault="00D75036" w:rsidP="00B71EC5">
            <w:pPr>
              <w:spacing w:after="0" w:line="240" w:lineRule="auto"/>
              <w:rPr>
                <w:rFonts w:ascii="Verdana" w:eastAsia="Times New Roman" w:hAnsi="Verdana" w:cs="Tahoma"/>
                <w:color w:val="FFFFFF"/>
                <w:sz w:val="16"/>
                <w:szCs w:val="16"/>
                <w:lang w:eastAsia="ru-RU"/>
              </w:rPr>
            </w:pPr>
            <w:r w:rsidRPr="009D7912">
              <w:rPr>
                <w:rFonts w:ascii="Verdana" w:eastAsia="Times New Roman" w:hAnsi="Verdana" w:cs="Tahoma"/>
                <w:color w:val="FFFFFF"/>
                <w:sz w:val="16"/>
                <w:szCs w:val="16"/>
                <w:lang w:eastAsia="ru-RU"/>
              </w:rPr>
              <w:t>Чистые продажи</w:t>
            </w:r>
          </w:p>
        </w:tc>
        <w:tc>
          <w:tcPr>
            <w:tcW w:w="940" w:type="dxa"/>
            <w:tcBorders>
              <w:top w:val="nil"/>
              <w:left w:val="nil"/>
              <w:bottom w:val="single" w:sz="4" w:space="0" w:color="auto"/>
              <w:right w:val="nil"/>
            </w:tcBorders>
            <w:shd w:val="clear" w:color="000000" w:fill="0000FF"/>
            <w:noWrap/>
            <w:vAlign w:val="bottom"/>
            <w:hideMark/>
          </w:tcPr>
          <w:p w:rsidR="00D75036" w:rsidRPr="009D7912" w:rsidRDefault="00D75036" w:rsidP="00B71EC5">
            <w:pPr>
              <w:spacing w:after="0" w:line="240" w:lineRule="auto"/>
              <w:rPr>
                <w:rFonts w:ascii="Verdana" w:eastAsia="Times New Roman" w:hAnsi="Verdana" w:cs="Tahoma"/>
                <w:color w:val="FFFFFF"/>
                <w:sz w:val="16"/>
                <w:szCs w:val="16"/>
                <w:lang w:eastAsia="ru-RU"/>
              </w:rPr>
            </w:pPr>
            <w:r w:rsidRPr="009D7912">
              <w:rPr>
                <w:rFonts w:ascii="Verdana" w:eastAsia="Times New Roman" w:hAnsi="Verdana" w:cs="Tahoma"/>
                <w:color w:val="FFFFFF"/>
                <w:sz w:val="16"/>
                <w:szCs w:val="16"/>
                <w:lang w:eastAsia="ru-RU"/>
              </w:rPr>
              <w:t> </w:t>
            </w:r>
          </w:p>
        </w:tc>
        <w:tc>
          <w:tcPr>
            <w:tcW w:w="940" w:type="dxa"/>
            <w:tcBorders>
              <w:top w:val="nil"/>
              <w:left w:val="nil"/>
              <w:bottom w:val="single" w:sz="4" w:space="0" w:color="auto"/>
              <w:right w:val="single" w:sz="4" w:space="0" w:color="auto"/>
            </w:tcBorders>
            <w:shd w:val="clear" w:color="000000" w:fill="0000FF"/>
            <w:noWrap/>
            <w:vAlign w:val="bottom"/>
            <w:hideMark/>
          </w:tcPr>
          <w:p w:rsidR="00D75036" w:rsidRPr="009D7912" w:rsidRDefault="00D75036" w:rsidP="00B71EC5">
            <w:pPr>
              <w:spacing w:after="0" w:line="240" w:lineRule="auto"/>
              <w:rPr>
                <w:rFonts w:ascii="Verdana" w:eastAsia="Times New Roman" w:hAnsi="Verdana" w:cs="Tahoma"/>
                <w:color w:val="FFFFFF"/>
                <w:sz w:val="16"/>
                <w:szCs w:val="16"/>
                <w:lang w:eastAsia="ru-RU"/>
              </w:rPr>
            </w:pPr>
            <w:r w:rsidRPr="009D7912">
              <w:rPr>
                <w:rFonts w:ascii="Verdana" w:eastAsia="Times New Roman" w:hAnsi="Verdana" w:cs="Tahoma"/>
                <w:color w:val="FFFFFF"/>
                <w:sz w:val="16"/>
                <w:szCs w:val="16"/>
                <w:lang w:eastAsia="ru-RU"/>
              </w:rPr>
              <w:t> </w:t>
            </w:r>
          </w:p>
        </w:tc>
      </w:tr>
      <w:tr w:rsidR="00D75036" w:rsidRPr="009D7912" w:rsidTr="00B71EC5">
        <w:trPr>
          <w:trHeight w:val="210"/>
        </w:trPr>
        <w:tc>
          <w:tcPr>
            <w:tcW w:w="980" w:type="dxa"/>
            <w:tcBorders>
              <w:top w:val="nil"/>
              <w:left w:val="nil"/>
              <w:bottom w:val="nil"/>
              <w:right w:val="nil"/>
            </w:tcBorders>
            <w:shd w:val="clear" w:color="auto" w:fill="auto"/>
            <w:noWrap/>
            <w:vAlign w:val="bottom"/>
            <w:hideMark/>
          </w:tcPr>
          <w:p w:rsidR="00D75036" w:rsidRPr="009D7912" w:rsidRDefault="00D75036" w:rsidP="00B71EC5">
            <w:pPr>
              <w:spacing w:after="0" w:line="240" w:lineRule="auto"/>
              <w:rPr>
                <w:rFonts w:ascii="Verdana" w:eastAsia="Times New Roman" w:hAnsi="Verdana" w:cs="Tahoma"/>
                <w:b/>
                <w:bCs/>
                <w:color w:val="FF0000"/>
                <w:sz w:val="16"/>
                <w:szCs w:val="16"/>
                <w:lang w:eastAsia="ru-RU"/>
              </w:rPr>
            </w:pPr>
            <w:r w:rsidRPr="009D7912">
              <w:rPr>
                <w:rFonts w:ascii="Verdana" w:eastAsia="Times New Roman" w:hAnsi="Verdana" w:cs="Tahoma"/>
                <w:b/>
                <w:bCs/>
                <w:color w:val="FF0000"/>
                <w:sz w:val="16"/>
                <w:szCs w:val="16"/>
                <w:lang w:eastAsia="ru-RU"/>
              </w:rPr>
              <w:t>Расходы</w:t>
            </w:r>
          </w:p>
        </w:tc>
        <w:tc>
          <w:tcPr>
            <w:tcW w:w="2313" w:type="dxa"/>
            <w:tcBorders>
              <w:top w:val="nil"/>
              <w:left w:val="nil"/>
              <w:bottom w:val="nil"/>
              <w:right w:val="nil"/>
            </w:tcBorders>
            <w:shd w:val="clear" w:color="auto" w:fill="auto"/>
            <w:noWrap/>
            <w:vAlign w:val="bottom"/>
            <w:hideMark/>
          </w:tcPr>
          <w:p w:rsidR="00D75036" w:rsidRPr="009D7912" w:rsidRDefault="00D75036" w:rsidP="00B71EC5">
            <w:pPr>
              <w:spacing w:after="0" w:line="240" w:lineRule="auto"/>
              <w:rPr>
                <w:rFonts w:ascii="Verdana" w:eastAsia="Times New Roman" w:hAnsi="Verdana" w:cs="Tahoma"/>
                <w:color w:val="000000"/>
                <w:sz w:val="16"/>
                <w:szCs w:val="16"/>
                <w:lang w:eastAsia="ru-RU"/>
              </w:rPr>
            </w:pPr>
          </w:p>
        </w:tc>
        <w:tc>
          <w:tcPr>
            <w:tcW w:w="254" w:type="dxa"/>
            <w:tcBorders>
              <w:top w:val="nil"/>
              <w:left w:val="nil"/>
              <w:bottom w:val="nil"/>
              <w:right w:val="nil"/>
            </w:tcBorders>
            <w:shd w:val="clear" w:color="auto" w:fill="auto"/>
            <w:noWrap/>
            <w:vAlign w:val="bottom"/>
            <w:hideMark/>
          </w:tcPr>
          <w:p w:rsidR="00D75036" w:rsidRPr="009D7912" w:rsidRDefault="00D75036" w:rsidP="00B71EC5">
            <w:pPr>
              <w:spacing w:after="0" w:line="240" w:lineRule="auto"/>
              <w:rPr>
                <w:rFonts w:ascii="Verdana" w:eastAsia="Times New Roman" w:hAnsi="Verdana" w:cs="Tahoma"/>
                <w:color w:val="000000"/>
                <w:sz w:val="16"/>
                <w:szCs w:val="16"/>
                <w:lang w:eastAsia="ru-RU"/>
              </w:rPr>
            </w:pPr>
          </w:p>
        </w:tc>
        <w:tc>
          <w:tcPr>
            <w:tcW w:w="254" w:type="dxa"/>
            <w:tcBorders>
              <w:top w:val="nil"/>
              <w:left w:val="nil"/>
              <w:bottom w:val="nil"/>
              <w:right w:val="nil"/>
            </w:tcBorders>
            <w:shd w:val="clear" w:color="auto" w:fill="auto"/>
            <w:noWrap/>
            <w:vAlign w:val="bottom"/>
            <w:hideMark/>
          </w:tcPr>
          <w:p w:rsidR="00D75036" w:rsidRPr="009D7912" w:rsidRDefault="00D75036" w:rsidP="00B71EC5">
            <w:pPr>
              <w:spacing w:after="0" w:line="240" w:lineRule="auto"/>
              <w:rPr>
                <w:rFonts w:ascii="Verdana" w:eastAsia="Times New Roman" w:hAnsi="Verdana" w:cs="Tahoma"/>
                <w:color w:val="000000"/>
                <w:sz w:val="16"/>
                <w:szCs w:val="16"/>
                <w:lang w:eastAsia="ru-RU"/>
              </w:rPr>
            </w:pPr>
          </w:p>
        </w:tc>
        <w:tc>
          <w:tcPr>
            <w:tcW w:w="940" w:type="dxa"/>
            <w:tcBorders>
              <w:top w:val="nil"/>
              <w:left w:val="nil"/>
              <w:bottom w:val="nil"/>
              <w:right w:val="nil"/>
            </w:tcBorders>
            <w:shd w:val="clear" w:color="auto" w:fill="auto"/>
            <w:noWrap/>
            <w:vAlign w:val="bottom"/>
            <w:hideMark/>
          </w:tcPr>
          <w:p w:rsidR="00D75036" w:rsidRPr="009D7912" w:rsidRDefault="00D75036" w:rsidP="00B71EC5">
            <w:pPr>
              <w:spacing w:after="0" w:line="240" w:lineRule="auto"/>
              <w:rPr>
                <w:rFonts w:ascii="Verdana" w:eastAsia="Times New Roman" w:hAnsi="Verdana" w:cs="Tahoma"/>
                <w:color w:val="000000"/>
                <w:sz w:val="16"/>
                <w:szCs w:val="16"/>
                <w:lang w:eastAsia="ru-RU"/>
              </w:rPr>
            </w:pPr>
          </w:p>
        </w:tc>
        <w:tc>
          <w:tcPr>
            <w:tcW w:w="940" w:type="dxa"/>
            <w:tcBorders>
              <w:top w:val="nil"/>
              <w:left w:val="nil"/>
              <w:bottom w:val="nil"/>
              <w:right w:val="nil"/>
            </w:tcBorders>
            <w:shd w:val="clear" w:color="auto" w:fill="auto"/>
            <w:noWrap/>
            <w:vAlign w:val="bottom"/>
            <w:hideMark/>
          </w:tcPr>
          <w:p w:rsidR="00D75036" w:rsidRPr="009D7912" w:rsidRDefault="00D75036" w:rsidP="00B71EC5">
            <w:pPr>
              <w:spacing w:after="0" w:line="240" w:lineRule="auto"/>
              <w:rPr>
                <w:rFonts w:ascii="Verdana" w:eastAsia="Times New Roman" w:hAnsi="Verdana" w:cs="Tahoma"/>
                <w:color w:val="000000"/>
                <w:sz w:val="16"/>
                <w:szCs w:val="16"/>
                <w:lang w:eastAsia="ru-RU"/>
              </w:rPr>
            </w:pPr>
          </w:p>
        </w:tc>
        <w:tc>
          <w:tcPr>
            <w:tcW w:w="940" w:type="dxa"/>
            <w:tcBorders>
              <w:top w:val="nil"/>
              <w:left w:val="nil"/>
              <w:bottom w:val="nil"/>
              <w:right w:val="nil"/>
            </w:tcBorders>
            <w:shd w:val="clear" w:color="auto" w:fill="auto"/>
            <w:noWrap/>
            <w:vAlign w:val="bottom"/>
            <w:hideMark/>
          </w:tcPr>
          <w:p w:rsidR="00D75036" w:rsidRPr="009D7912" w:rsidRDefault="00D75036" w:rsidP="00B71EC5">
            <w:pPr>
              <w:spacing w:after="0" w:line="240" w:lineRule="auto"/>
              <w:rPr>
                <w:rFonts w:ascii="Verdana" w:eastAsia="Times New Roman" w:hAnsi="Verdana" w:cs="Tahoma"/>
                <w:color w:val="000000"/>
                <w:sz w:val="16"/>
                <w:szCs w:val="16"/>
                <w:lang w:eastAsia="ru-RU"/>
              </w:rPr>
            </w:pPr>
          </w:p>
        </w:tc>
        <w:tc>
          <w:tcPr>
            <w:tcW w:w="940" w:type="dxa"/>
            <w:tcBorders>
              <w:top w:val="nil"/>
              <w:left w:val="nil"/>
              <w:bottom w:val="nil"/>
              <w:right w:val="nil"/>
            </w:tcBorders>
            <w:shd w:val="clear" w:color="auto" w:fill="auto"/>
            <w:noWrap/>
            <w:vAlign w:val="bottom"/>
            <w:hideMark/>
          </w:tcPr>
          <w:p w:rsidR="00D75036" w:rsidRPr="009D7912" w:rsidRDefault="00D75036" w:rsidP="00B71EC5">
            <w:pPr>
              <w:spacing w:after="0" w:line="240" w:lineRule="auto"/>
              <w:rPr>
                <w:rFonts w:ascii="Verdana" w:eastAsia="Times New Roman" w:hAnsi="Verdana" w:cs="Tahoma"/>
                <w:color w:val="000000"/>
                <w:sz w:val="16"/>
                <w:szCs w:val="16"/>
                <w:lang w:eastAsia="ru-RU"/>
              </w:rPr>
            </w:pPr>
          </w:p>
        </w:tc>
        <w:tc>
          <w:tcPr>
            <w:tcW w:w="940" w:type="dxa"/>
            <w:tcBorders>
              <w:top w:val="nil"/>
              <w:left w:val="nil"/>
              <w:bottom w:val="nil"/>
              <w:right w:val="nil"/>
            </w:tcBorders>
            <w:shd w:val="clear" w:color="auto" w:fill="auto"/>
            <w:noWrap/>
            <w:vAlign w:val="bottom"/>
            <w:hideMark/>
          </w:tcPr>
          <w:p w:rsidR="00D75036" w:rsidRPr="009D7912" w:rsidRDefault="00D75036" w:rsidP="00B71EC5">
            <w:pPr>
              <w:spacing w:after="0" w:line="240" w:lineRule="auto"/>
              <w:rPr>
                <w:rFonts w:ascii="Verdana" w:eastAsia="Times New Roman" w:hAnsi="Verdana" w:cs="Tahoma"/>
                <w:color w:val="000000"/>
                <w:sz w:val="16"/>
                <w:szCs w:val="16"/>
                <w:lang w:eastAsia="ru-RU"/>
              </w:rPr>
            </w:pPr>
          </w:p>
        </w:tc>
      </w:tr>
      <w:tr w:rsidR="00D75036" w:rsidRPr="009D7912" w:rsidTr="00B71EC5">
        <w:trPr>
          <w:trHeight w:val="210"/>
        </w:trPr>
        <w:tc>
          <w:tcPr>
            <w:tcW w:w="98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rsidR="00D75036" w:rsidRPr="009D7912" w:rsidRDefault="00D75036" w:rsidP="00B71EC5">
            <w:pPr>
              <w:spacing w:after="0" w:line="240" w:lineRule="auto"/>
              <w:rPr>
                <w:rFonts w:ascii="Verdana" w:eastAsia="Times New Roman" w:hAnsi="Verdana" w:cs="Tahoma"/>
                <w:b/>
                <w:bCs/>
                <w:color w:val="FFFFFF"/>
                <w:sz w:val="16"/>
                <w:szCs w:val="16"/>
                <w:lang w:eastAsia="ru-RU"/>
              </w:rPr>
            </w:pPr>
            <w:r w:rsidRPr="009D7912">
              <w:rPr>
                <w:rFonts w:ascii="Verdana" w:eastAsia="Times New Roman" w:hAnsi="Verdana" w:cs="Tahoma"/>
                <w:b/>
                <w:bCs/>
                <w:color w:val="FFFFFF"/>
                <w:sz w:val="16"/>
                <w:szCs w:val="16"/>
                <w:lang w:eastAsia="ru-RU"/>
              </w:rPr>
              <w:t>COGS</w:t>
            </w:r>
          </w:p>
        </w:tc>
        <w:tc>
          <w:tcPr>
            <w:tcW w:w="2567" w:type="dxa"/>
            <w:gridSpan w:val="2"/>
            <w:tcBorders>
              <w:top w:val="single" w:sz="4" w:space="0" w:color="auto"/>
              <w:left w:val="single" w:sz="4" w:space="0" w:color="auto"/>
              <w:bottom w:val="single" w:sz="4" w:space="0" w:color="auto"/>
              <w:right w:val="nil"/>
            </w:tcBorders>
            <w:shd w:val="clear" w:color="000000" w:fill="FF0000"/>
            <w:noWrap/>
            <w:vAlign w:val="bottom"/>
            <w:hideMark/>
          </w:tcPr>
          <w:p w:rsidR="00D75036" w:rsidRPr="009D7912" w:rsidRDefault="00D75036" w:rsidP="00B71EC5">
            <w:pPr>
              <w:spacing w:after="0" w:line="240" w:lineRule="auto"/>
              <w:rPr>
                <w:rFonts w:ascii="Verdana" w:eastAsia="Times New Roman" w:hAnsi="Verdana" w:cs="Tahoma"/>
                <w:color w:val="FFFFFF"/>
                <w:sz w:val="16"/>
                <w:szCs w:val="16"/>
                <w:lang w:eastAsia="ru-RU"/>
              </w:rPr>
            </w:pPr>
            <w:r w:rsidRPr="009D7912">
              <w:rPr>
                <w:rFonts w:ascii="Verdana" w:eastAsia="Times New Roman" w:hAnsi="Verdana" w:cs="Tahoma"/>
                <w:color w:val="FFFFFF"/>
                <w:sz w:val="16"/>
                <w:szCs w:val="16"/>
                <w:lang w:eastAsia="ru-RU"/>
              </w:rPr>
              <w:t>Cost of Goods Sold</w:t>
            </w:r>
          </w:p>
        </w:tc>
        <w:tc>
          <w:tcPr>
            <w:tcW w:w="254" w:type="dxa"/>
            <w:tcBorders>
              <w:top w:val="single" w:sz="4" w:space="0" w:color="auto"/>
              <w:left w:val="nil"/>
              <w:bottom w:val="single" w:sz="4" w:space="0" w:color="auto"/>
              <w:right w:val="nil"/>
            </w:tcBorders>
            <w:shd w:val="clear" w:color="000000" w:fill="FF0000"/>
            <w:noWrap/>
            <w:vAlign w:val="bottom"/>
            <w:hideMark/>
          </w:tcPr>
          <w:p w:rsidR="00D75036" w:rsidRPr="009D7912" w:rsidRDefault="00D75036" w:rsidP="00B71EC5">
            <w:pPr>
              <w:spacing w:after="0" w:line="240" w:lineRule="auto"/>
              <w:rPr>
                <w:rFonts w:ascii="Verdana" w:eastAsia="Times New Roman" w:hAnsi="Verdana" w:cs="Tahoma"/>
                <w:color w:val="FFFFFF"/>
                <w:sz w:val="16"/>
                <w:szCs w:val="16"/>
                <w:lang w:eastAsia="ru-RU"/>
              </w:rPr>
            </w:pPr>
            <w:r w:rsidRPr="009D7912">
              <w:rPr>
                <w:rFonts w:ascii="Verdana" w:eastAsia="Times New Roman" w:hAnsi="Verdana" w:cs="Tahoma"/>
                <w:color w:val="FFFFFF"/>
                <w:sz w:val="16"/>
                <w:szCs w:val="16"/>
                <w:lang w:eastAsia="ru-RU"/>
              </w:rPr>
              <w:t> </w:t>
            </w:r>
          </w:p>
        </w:tc>
        <w:tc>
          <w:tcPr>
            <w:tcW w:w="940" w:type="dxa"/>
            <w:tcBorders>
              <w:top w:val="single" w:sz="4" w:space="0" w:color="auto"/>
              <w:left w:val="nil"/>
              <w:bottom w:val="single" w:sz="4" w:space="0" w:color="auto"/>
              <w:right w:val="nil"/>
            </w:tcBorders>
            <w:shd w:val="clear" w:color="000000" w:fill="FF0000"/>
            <w:noWrap/>
            <w:vAlign w:val="bottom"/>
            <w:hideMark/>
          </w:tcPr>
          <w:p w:rsidR="00D75036" w:rsidRPr="009D7912" w:rsidRDefault="00D75036" w:rsidP="00B71EC5">
            <w:pPr>
              <w:spacing w:after="0" w:line="240" w:lineRule="auto"/>
              <w:rPr>
                <w:rFonts w:ascii="Verdana" w:eastAsia="Times New Roman" w:hAnsi="Verdana" w:cs="Tahoma"/>
                <w:color w:val="FFFFFF"/>
                <w:sz w:val="16"/>
                <w:szCs w:val="16"/>
                <w:lang w:eastAsia="ru-RU"/>
              </w:rPr>
            </w:pPr>
            <w:r w:rsidRPr="009D7912">
              <w:rPr>
                <w:rFonts w:ascii="Verdana" w:eastAsia="Times New Roman" w:hAnsi="Verdana" w:cs="Tahoma"/>
                <w:color w:val="FFFFFF"/>
                <w:sz w:val="16"/>
                <w:szCs w:val="16"/>
                <w:lang w:eastAsia="ru-RU"/>
              </w:rPr>
              <w:t> </w:t>
            </w:r>
          </w:p>
        </w:tc>
        <w:tc>
          <w:tcPr>
            <w:tcW w:w="3760" w:type="dxa"/>
            <w:gridSpan w:val="4"/>
            <w:tcBorders>
              <w:top w:val="single" w:sz="4" w:space="0" w:color="auto"/>
              <w:left w:val="single" w:sz="4" w:space="0" w:color="auto"/>
              <w:bottom w:val="single" w:sz="4" w:space="0" w:color="auto"/>
              <w:right w:val="single" w:sz="4" w:space="0" w:color="000000"/>
            </w:tcBorders>
            <w:shd w:val="clear" w:color="000000" w:fill="FF0000"/>
            <w:noWrap/>
            <w:vAlign w:val="bottom"/>
            <w:hideMark/>
          </w:tcPr>
          <w:p w:rsidR="00D75036" w:rsidRPr="009D7912" w:rsidRDefault="00D75036" w:rsidP="00B71EC5">
            <w:pPr>
              <w:spacing w:after="0" w:line="240" w:lineRule="auto"/>
              <w:rPr>
                <w:rFonts w:ascii="Verdana" w:eastAsia="Times New Roman" w:hAnsi="Verdana" w:cs="Tahoma"/>
                <w:color w:val="FFFFFF"/>
                <w:sz w:val="16"/>
                <w:szCs w:val="16"/>
                <w:lang w:eastAsia="ru-RU"/>
              </w:rPr>
            </w:pPr>
            <w:r w:rsidRPr="009D7912">
              <w:rPr>
                <w:rFonts w:ascii="Verdana" w:eastAsia="Times New Roman" w:hAnsi="Verdana" w:cs="Tahoma"/>
                <w:color w:val="FFFFFF"/>
                <w:sz w:val="16"/>
                <w:szCs w:val="16"/>
                <w:lang w:eastAsia="ru-RU"/>
              </w:rPr>
              <w:t>Себестоимость реализован. товаров</w:t>
            </w:r>
          </w:p>
        </w:tc>
      </w:tr>
      <w:tr w:rsidR="00D75036" w:rsidRPr="009D7912" w:rsidTr="00B71EC5">
        <w:trPr>
          <w:trHeight w:val="210"/>
        </w:trPr>
        <w:tc>
          <w:tcPr>
            <w:tcW w:w="980" w:type="dxa"/>
            <w:tcBorders>
              <w:top w:val="nil"/>
              <w:left w:val="single" w:sz="4" w:space="0" w:color="auto"/>
              <w:bottom w:val="single" w:sz="4" w:space="0" w:color="auto"/>
              <w:right w:val="single" w:sz="4" w:space="0" w:color="auto"/>
            </w:tcBorders>
            <w:shd w:val="clear" w:color="000000" w:fill="FF0000"/>
            <w:noWrap/>
            <w:vAlign w:val="bottom"/>
            <w:hideMark/>
          </w:tcPr>
          <w:p w:rsidR="00D75036" w:rsidRPr="009D7912" w:rsidRDefault="00D75036" w:rsidP="00B71EC5">
            <w:pPr>
              <w:spacing w:after="0" w:line="240" w:lineRule="auto"/>
              <w:rPr>
                <w:rFonts w:ascii="Verdana" w:eastAsia="Times New Roman" w:hAnsi="Verdana" w:cs="Tahoma"/>
                <w:b/>
                <w:bCs/>
                <w:color w:val="FFFFFF"/>
                <w:sz w:val="16"/>
                <w:szCs w:val="16"/>
                <w:lang w:eastAsia="ru-RU"/>
              </w:rPr>
            </w:pPr>
            <w:r w:rsidRPr="009D7912">
              <w:rPr>
                <w:rFonts w:ascii="Verdana" w:eastAsia="Times New Roman" w:hAnsi="Verdana" w:cs="Tahoma"/>
                <w:b/>
                <w:bCs/>
                <w:color w:val="FFFFFF"/>
                <w:sz w:val="16"/>
                <w:szCs w:val="16"/>
                <w:lang w:eastAsia="ru-RU"/>
              </w:rPr>
              <w:t>SG&amp;A</w:t>
            </w:r>
          </w:p>
        </w:tc>
        <w:tc>
          <w:tcPr>
            <w:tcW w:w="3761" w:type="dxa"/>
            <w:gridSpan w:val="4"/>
            <w:tcBorders>
              <w:top w:val="single" w:sz="4" w:space="0" w:color="auto"/>
              <w:left w:val="single" w:sz="4" w:space="0" w:color="auto"/>
              <w:bottom w:val="single" w:sz="4" w:space="0" w:color="auto"/>
              <w:right w:val="nil"/>
            </w:tcBorders>
            <w:shd w:val="clear" w:color="000000" w:fill="FF0000"/>
            <w:noWrap/>
            <w:vAlign w:val="bottom"/>
            <w:hideMark/>
          </w:tcPr>
          <w:p w:rsidR="00D75036" w:rsidRPr="009D7912" w:rsidRDefault="00D75036" w:rsidP="00B71EC5">
            <w:pPr>
              <w:spacing w:after="0" w:line="240" w:lineRule="auto"/>
              <w:rPr>
                <w:rFonts w:ascii="Verdana" w:eastAsia="Times New Roman" w:hAnsi="Verdana" w:cs="Tahoma"/>
                <w:color w:val="FFFFFF"/>
                <w:sz w:val="16"/>
                <w:szCs w:val="16"/>
                <w:lang w:val="en-US" w:eastAsia="ru-RU"/>
              </w:rPr>
            </w:pPr>
            <w:r w:rsidRPr="009D7912">
              <w:rPr>
                <w:rFonts w:ascii="Verdana" w:eastAsia="Times New Roman" w:hAnsi="Verdana" w:cs="Tahoma"/>
                <w:color w:val="FFFFFF"/>
                <w:sz w:val="16"/>
                <w:szCs w:val="16"/>
                <w:lang w:val="en-US" w:eastAsia="ru-RU"/>
              </w:rPr>
              <w:t>Sales, General and Administrative Costs</w:t>
            </w:r>
          </w:p>
        </w:tc>
        <w:tc>
          <w:tcPr>
            <w:tcW w:w="3760" w:type="dxa"/>
            <w:gridSpan w:val="4"/>
            <w:tcBorders>
              <w:top w:val="single" w:sz="4" w:space="0" w:color="auto"/>
              <w:left w:val="single" w:sz="4" w:space="0" w:color="auto"/>
              <w:bottom w:val="single" w:sz="4" w:space="0" w:color="auto"/>
              <w:right w:val="single" w:sz="4" w:space="0" w:color="000000"/>
            </w:tcBorders>
            <w:shd w:val="clear" w:color="000000" w:fill="FF0000"/>
            <w:noWrap/>
            <w:vAlign w:val="bottom"/>
            <w:hideMark/>
          </w:tcPr>
          <w:p w:rsidR="00D75036" w:rsidRPr="009D7912" w:rsidRDefault="00D75036" w:rsidP="00B71EC5">
            <w:pPr>
              <w:spacing w:after="0" w:line="240" w:lineRule="auto"/>
              <w:rPr>
                <w:rFonts w:ascii="Verdana" w:eastAsia="Times New Roman" w:hAnsi="Verdana" w:cs="Tahoma"/>
                <w:color w:val="FFFFFF"/>
                <w:sz w:val="16"/>
                <w:szCs w:val="16"/>
                <w:lang w:eastAsia="ru-RU"/>
              </w:rPr>
            </w:pPr>
            <w:r w:rsidRPr="009D7912">
              <w:rPr>
                <w:rFonts w:ascii="Verdana" w:eastAsia="Times New Roman" w:hAnsi="Verdana" w:cs="Tahoma"/>
                <w:color w:val="FFFFFF"/>
                <w:sz w:val="16"/>
                <w:szCs w:val="16"/>
                <w:lang w:eastAsia="ru-RU"/>
              </w:rPr>
              <w:t>Комм., общие и админ. расходы</w:t>
            </w:r>
          </w:p>
        </w:tc>
      </w:tr>
      <w:tr w:rsidR="00D75036" w:rsidRPr="009D7912" w:rsidTr="00B71EC5">
        <w:trPr>
          <w:trHeight w:val="210"/>
        </w:trPr>
        <w:tc>
          <w:tcPr>
            <w:tcW w:w="980" w:type="dxa"/>
            <w:tcBorders>
              <w:top w:val="nil"/>
              <w:left w:val="single" w:sz="4" w:space="0" w:color="auto"/>
              <w:bottom w:val="single" w:sz="4" w:space="0" w:color="auto"/>
              <w:right w:val="single" w:sz="4" w:space="0" w:color="auto"/>
            </w:tcBorders>
            <w:shd w:val="clear" w:color="000000" w:fill="FF0000"/>
            <w:noWrap/>
            <w:vAlign w:val="bottom"/>
            <w:hideMark/>
          </w:tcPr>
          <w:p w:rsidR="00D75036" w:rsidRPr="009D7912" w:rsidRDefault="00D75036" w:rsidP="00B71EC5">
            <w:pPr>
              <w:spacing w:after="0" w:line="240" w:lineRule="auto"/>
              <w:rPr>
                <w:rFonts w:ascii="Verdana" w:eastAsia="Times New Roman" w:hAnsi="Verdana" w:cs="Tahoma"/>
                <w:b/>
                <w:bCs/>
                <w:color w:val="FFFFFF"/>
                <w:sz w:val="16"/>
                <w:szCs w:val="16"/>
                <w:lang w:eastAsia="ru-RU"/>
              </w:rPr>
            </w:pPr>
            <w:r w:rsidRPr="009D7912">
              <w:rPr>
                <w:rFonts w:ascii="Verdana" w:eastAsia="Times New Roman" w:hAnsi="Verdana" w:cs="Tahoma"/>
                <w:b/>
                <w:bCs/>
                <w:color w:val="FFFFFF"/>
                <w:sz w:val="16"/>
                <w:szCs w:val="16"/>
                <w:lang w:eastAsia="ru-RU"/>
              </w:rPr>
              <w:t>R&amp;D</w:t>
            </w:r>
          </w:p>
        </w:tc>
        <w:tc>
          <w:tcPr>
            <w:tcW w:w="3761" w:type="dxa"/>
            <w:gridSpan w:val="4"/>
            <w:tcBorders>
              <w:top w:val="single" w:sz="4" w:space="0" w:color="auto"/>
              <w:left w:val="single" w:sz="4" w:space="0" w:color="auto"/>
              <w:bottom w:val="single" w:sz="4" w:space="0" w:color="auto"/>
              <w:right w:val="nil"/>
            </w:tcBorders>
            <w:shd w:val="clear" w:color="000000" w:fill="FF0000"/>
            <w:noWrap/>
            <w:vAlign w:val="bottom"/>
            <w:hideMark/>
          </w:tcPr>
          <w:p w:rsidR="00D75036" w:rsidRPr="009D7912" w:rsidRDefault="00D75036" w:rsidP="00B71EC5">
            <w:pPr>
              <w:spacing w:after="0" w:line="240" w:lineRule="auto"/>
              <w:rPr>
                <w:rFonts w:ascii="Verdana" w:eastAsia="Times New Roman" w:hAnsi="Verdana" w:cs="Tahoma"/>
                <w:color w:val="FFFFFF"/>
                <w:sz w:val="16"/>
                <w:szCs w:val="16"/>
                <w:lang w:eastAsia="ru-RU"/>
              </w:rPr>
            </w:pPr>
            <w:r w:rsidRPr="009D7912">
              <w:rPr>
                <w:rFonts w:ascii="Verdana" w:eastAsia="Times New Roman" w:hAnsi="Verdana" w:cs="Tahoma"/>
                <w:color w:val="FFFFFF"/>
                <w:sz w:val="16"/>
                <w:szCs w:val="16"/>
                <w:lang w:eastAsia="ru-RU"/>
              </w:rPr>
              <w:t>Research and Development Cost</w:t>
            </w:r>
          </w:p>
        </w:tc>
        <w:tc>
          <w:tcPr>
            <w:tcW w:w="3760" w:type="dxa"/>
            <w:gridSpan w:val="4"/>
            <w:tcBorders>
              <w:top w:val="single" w:sz="4" w:space="0" w:color="auto"/>
              <w:left w:val="single" w:sz="4" w:space="0" w:color="auto"/>
              <w:bottom w:val="single" w:sz="4" w:space="0" w:color="auto"/>
              <w:right w:val="single" w:sz="4" w:space="0" w:color="000000"/>
            </w:tcBorders>
            <w:shd w:val="clear" w:color="000000" w:fill="FF0000"/>
            <w:noWrap/>
            <w:vAlign w:val="bottom"/>
            <w:hideMark/>
          </w:tcPr>
          <w:p w:rsidR="00D75036" w:rsidRPr="009D7912" w:rsidRDefault="00D75036" w:rsidP="00B71EC5">
            <w:pPr>
              <w:spacing w:after="0" w:line="240" w:lineRule="auto"/>
              <w:rPr>
                <w:rFonts w:ascii="Verdana" w:eastAsia="Times New Roman" w:hAnsi="Verdana" w:cs="Tahoma"/>
                <w:color w:val="FFFFFF"/>
                <w:sz w:val="16"/>
                <w:szCs w:val="16"/>
                <w:lang w:eastAsia="ru-RU"/>
              </w:rPr>
            </w:pPr>
            <w:r w:rsidRPr="009D7912">
              <w:rPr>
                <w:rFonts w:ascii="Verdana" w:eastAsia="Times New Roman" w:hAnsi="Verdana" w:cs="Tahoma"/>
                <w:color w:val="FFFFFF"/>
                <w:sz w:val="16"/>
                <w:szCs w:val="16"/>
                <w:lang w:eastAsia="ru-RU"/>
              </w:rPr>
              <w:t>Затраты на исследования и развитие</w:t>
            </w:r>
          </w:p>
        </w:tc>
      </w:tr>
      <w:tr w:rsidR="00D75036" w:rsidRPr="009D7912" w:rsidTr="00B71EC5">
        <w:trPr>
          <w:trHeight w:val="210"/>
        </w:trPr>
        <w:tc>
          <w:tcPr>
            <w:tcW w:w="980" w:type="dxa"/>
            <w:tcBorders>
              <w:top w:val="nil"/>
              <w:left w:val="single" w:sz="4" w:space="0" w:color="auto"/>
              <w:bottom w:val="single" w:sz="4" w:space="0" w:color="auto"/>
              <w:right w:val="single" w:sz="4" w:space="0" w:color="auto"/>
            </w:tcBorders>
            <w:shd w:val="clear" w:color="000000" w:fill="FF0000"/>
            <w:noWrap/>
            <w:vAlign w:val="bottom"/>
            <w:hideMark/>
          </w:tcPr>
          <w:p w:rsidR="00D75036" w:rsidRPr="009D7912" w:rsidRDefault="00D75036" w:rsidP="00B71EC5">
            <w:pPr>
              <w:spacing w:after="0" w:line="240" w:lineRule="auto"/>
              <w:rPr>
                <w:rFonts w:ascii="Verdana" w:eastAsia="Times New Roman" w:hAnsi="Verdana" w:cs="Tahoma"/>
                <w:b/>
                <w:bCs/>
                <w:color w:val="FFFFFF"/>
                <w:sz w:val="16"/>
                <w:szCs w:val="16"/>
                <w:lang w:eastAsia="ru-RU"/>
              </w:rPr>
            </w:pPr>
            <w:r w:rsidRPr="009D7912">
              <w:rPr>
                <w:rFonts w:ascii="Verdana" w:eastAsia="Times New Roman" w:hAnsi="Verdana" w:cs="Tahoma"/>
                <w:b/>
                <w:bCs/>
                <w:color w:val="FFFFFF"/>
                <w:sz w:val="16"/>
                <w:szCs w:val="16"/>
                <w:lang w:eastAsia="ru-RU"/>
              </w:rPr>
              <w:t>TOE</w:t>
            </w:r>
          </w:p>
        </w:tc>
        <w:tc>
          <w:tcPr>
            <w:tcW w:w="2821" w:type="dxa"/>
            <w:gridSpan w:val="3"/>
            <w:tcBorders>
              <w:top w:val="single" w:sz="4" w:space="0" w:color="auto"/>
              <w:left w:val="single" w:sz="4" w:space="0" w:color="auto"/>
              <w:bottom w:val="single" w:sz="4" w:space="0" w:color="auto"/>
              <w:right w:val="nil"/>
            </w:tcBorders>
            <w:shd w:val="clear" w:color="000000" w:fill="FF0000"/>
            <w:noWrap/>
            <w:vAlign w:val="bottom"/>
            <w:hideMark/>
          </w:tcPr>
          <w:p w:rsidR="00D75036" w:rsidRPr="009D7912" w:rsidRDefault="00D75036" w:rsidP="00B71EC5">
            <w:pPr>
              <w:spacing w:after="0" w:line="240" w:lineRule="auto"/>
              <w:rPr>
                <w:rFonts w:ascii="Verdana" w:eastAsia="Times New Roman" w:hAnsi="Verdana" w:cs="Tahoma"/>
                <w:color w:val="FFFFFF"/>
                <w:sz w:val="16"/>
                <w:szCs w:val="16"/>
                <w:lang w:eastAsia="ru-RU"/>
              </w:rPr>
            </w:pPr>
            <w:r w:rsidRPr="009D7912">
              <w:rPr>
                <w:rFonts w:ascii="Verdana" w:eastAsia="Times New Roman" w:hAnsi="Verdana" w:cs="Tahoma"/>
                <w:color w:val="FFFFFF"/>
                <w:sz w:val="16"/>
                <w:szCs w:val="16"/>
                <w:lang w:eastAsia="ru-RU"/>
              </w:rPr>
              <w:t>Total Operating Expenses</w:t>
            </w:r>
          </w:p>
        </w:tc>
        <w:tc>
          <w:tcPr>
            <w:tcW w:w="940" w:type="dxa"/>
            <w:tcBorders>
              <w:top w:val="nil"/>
              <w:left w:val="nil"/>
              <w:bottom w:val="single" w:sz="4" w:space="0" w:color="auto"/>
              <w:right w:val="nil"/>
            </w:tcBorders>
            <w:shd w:val="clear" w:color="000000" w:fill="FF0000"/>
            <w:noWrap/>
            <w:vAlign w:val="bottom"/>
            <w:hideMark/>
          </w:tcPr>
          <w:p w:rsidR="00D75036" w:rsidRPr="009D7912" w:rsidRDefault="00D75036" w:rsidP="00B71EC5">
            <w:pPr>
              <w:spacing w:after="0" w:line="240" w:lineRule="auto"/>
              <w:rPr>
                <w:rFonts w:ascii="Verdana" w:eastAsia="Times New Roman" w:hAnsi="Verdana" w:cs="Tahoma"/>
                <w:color w:val="FFFFFF"/>
                <w:sz w:val="16"/>
                <w:szCs w:val="16"/>
                <w:lang w:eastAsia="ru-RU"/>
              </w:rPr>
            </w:pPr>
            <w:r w:rsidRPr="009D7912">
              <w:rPr>
                <w:rFonts w:ascii="Verdana" w:eastAsia="Times New Roman" w:hAnsi="Verdana" w:cs="Tahoma"/>
                <w:color w:val="FFFFFF"/>
                <w:sz w:val="16"/>
                <w:szCs w:val="16"/>
                <w:lang w:eastAsia="ru-RU"/>
              </w:rPr>
              <w:t> </w:t>
            </w:r>
          </w:p>
        </w:tc>
        <w:tc>
          <w:tcPr>
            <w:tcW w:w="3760" w:type="dxa"/>
            <w:gridSpan w:val="4"/>
            <w:tcBorders>
              <w:top w:val="single" w:sz="4" w:space="0" w:color="auto"/>
              <w:left w:val="single" w:sz="4" w:space="0" w:color="auto"/>
              <w:bottom w:val="single" w:sz="4" w:space="0" w:color="auto"/>
              <w:right w:val="single" w:sz="4" w:space="0" w:color="000000"/>
            </w:tcBorders>
            <w:shd w:val="clear" w:color="000000" w:fill="FF0000"/>
            <w:noWrap/>
            <w:vAlign w:val="bottom"/>
            <w:hideMark/>
          </w:tcPr>
          <w:p w:rsidR="00D75036" w:rsidRPr="009D7912" w:rsidRDefault="00D75036" w:rsidP="00B71EC5">
            <w:pPr>
              <w:spacing w:after="0" w:line="240" w:lineRule="auto"/>
              <w:rPr>
                <w:rFonts w:ascii="Verdana" w:eastAsia="Times New Roman" w:hAnsi="Verdana" w:cs="Tahoma"/>
                <w:color w:val="FFFFFF"/>
                <w:sz w:val="16"/>
                <w:szCs w:val="16"/>
                <w:lang w:eastAsia="ru-RU"/>
              </w:rPr>
            </w:pPr>
            <w:r w:rsidRPr="009D7912">
              <w:rPr>
                <w:rFonts w:ascii="Verdana" w:eastAsia="Times New Roman" w:hAnsi="Verdana" w:cs="Tahoma"/>
                <w:color w:val="FFFFFF"/>
                <w:sz w:val="16"/>
                <w:szCs w:val="16"/>
                <w:lang w:eastAsia="ru-RU"/>
              </w:rPr>
              <w:t>Совокупные операционные расходы</w:t>
            </w:r>
          </w:p>
        </w:tc>
      </w:tr>
      <w:tr w:rsidR="00D75036" w:rsidRPr="009D7912" w:rsidTr="00B71EC5">
        <w:trPr>
          <w:trHeight w:val="210"/>
        </w:trPr>
        <w:tc>
          <w:tcPr>
            <w:tcW w:w="980" w:type="dxa"/>
            <w:tcBorders>
              <w:top w:val="nil"/>
              <w:left w:val="single" w:sz="4" w:space="0" w:color="auto"/>
              <w:bottom w:val="single" w:sz="4" w:space="0" w:color="auto"/>
              <w:right w:val="single" w:sz="4" w:space="0" w:color="auto"/>
            </w:tcBorders>
            <w:shd w:val="clear" w:color="000000" w:fill="FF0000"/>
            <w:noWrap/>
            <w:vAlign w:val="bottom"/>
            <w:hideMark/>
          </w:tcPr>
          <w:p w:rsidR="00D75036" w:rsidRPr="009D7912" w:rsidRDefault="00D75036" w:rsidP="00B71EC5">
            <w:pPr>
              <w:spacing w:after="0" w:line="240" w:lineRule="auto"/>
              <w:rPr>
                <w:rFonts w:ascii="Verdana" w:eastAsia="Times New Roman" w:hAnsi="Verdana" w:cs="Tahoma"/>
                <w:b/>
                <w:bCs/>
                <w:color w:val="FFFFFF"/>
                <w:sz w:val="16"/>
                <w:szCs w:val="16"/>
                <w:lang w:eastAsia="ru-RU"/>
              </w:rPr>
            </w:pPr>
            <w:r w:rsidRPr="009D7912">
              <w:rPr>
                <w:rFonts w:ascii="Verdana" w:eastAsia="Times New Roman" w:hAnsi="Verdana" w:cs="Tahoma"/>
                <w:b/>
                <w:bCs/>
                <w:color w:val="FFFFFF"/>
                <w:sz w:val="16"/>
                <w:szCs w:val="16"/>
                <w:lang w:eastAsia="ru-RU"/>
              </w:rPr>
              <w:t>OpEx</w:t>
            </w:r>
          </w:p>
        </w:tc>
        <w:tc>
          <w:tcPr>
            <w:tcW w:w="2821" w:type="dxa"/>
            <w:gridSpan w:val="3"/>
            <w:tcBorders>
              <w:top w:val="single" w:sz="4" w:space="0" w:color="auto"/>
              <w:left w:val="single" w:sz="4" w:space="0" w:color="auto"/>
              <w:bottom w:val="single" w:sz="4" w:space="0" w:color="auto"/>
              <w:right w:val="nil"/>
            </w:tcBorders>
            <w:shd w:val="clear" w:color="000000" w:fill="FF0000"/>
            <w:noWrap/>
            <w:vAlign w:val="bottom"/>
            <w:hideMark/>
          </w:tcPr>
          <w:p w:rsidR="00D75036" w:rsidRPr="009D7912" w:rsidRDefault="00D75036" w:rsidP="00B71EC5">
            <w:pPr>
              <w:spacing w:after="0" w:line="240" w:lineRule="auto"/>
              <w:rPr>
                <w:rFonts w:ascii="Verdana" w:eastAsia="Times New Roman" w:hAnsi="Verdana" w:cs="Tahoma"/>
                <w:color w:val="FFFFFF"/>
                <w:sz w:val="16"/>
                <w:szCs w:val="16"/>
                <w:lang w:eastAsia="ru-RU"/>
              </w:rPr>
            </w:pPr>
            <w:r w:rsidRPr="009D7912">
              <w:rPr>
                <w:rFonts w:ascii="Verdana" w:eastAsia="Times New Roman" w:hAnsi="Verdana" w:cs="Tahoma"/>
                <w:color w:val="FFFFFF"/>
                <w:sz w:val="16"/>
                <w:szCs w:val="16"/>
                <w:lang w:eastAsia="ru-RU"/>
              </w:rPr>
              <w:t>Operating Expenditures</w:t>
            </w:r>
          </w:p>
        </w:tc>
        <w:tc>
          <w:tcPr>
            <w:tcW w:w="940" w:type="dxa"/>
            <w:tcBorders>
              <w:top w:val="nil"/>
              <w:left w:val="nil"/>
              <w:bottom w:val="single" w:sz="4" w:space="0" w:color="auto"/>
              <w:right w:val="nil"/>
            </w:tcBorders>
            <w:shd w:val="clear" w:color="000000" w:fill="FF0000"/>
            <w:noWrap/>
            <w:vAlign w:val="bottom"/>
            <w:hideMark/>
          </w:tcPr>
          <w:p w:rsidR="00D75036" w:rsidRPr="009D7912" w:rsidRDefault="00D75036" w:rsidP="00B71EC5">
            <w:pPr>
              <w:spacing w:after="0" w:line="240" w:lineRule="auto"/>
              <w:rPr>
                <w:rFonts w:ascii="Verdana" w:eastAsia="Times New Roman" w:hAnsi="Verdana" w:cs="Tahoma"/>
                <w:color w:val="FFFFFF"/>
                <w:sz w:val="16"/>
                <w:szCs w:val="16"/>
                <w:lang w:eastAsia="ru-RU"/>
              </w:rPr>
            </w:pPr>
            <w:r w:rsidRPr="009D7912">
              <w:rPr>
                <w:rFonts w:ascii="Verdana" w:eastAsia="Times New Roman" w:hAnsi="Verdana" w:cs="Tahoma"/>
                <w:color w:val="FFFFFF"/>
                <w:sz w:val="16"/>
                <w:szCs w:val="16"/>
                <w:lang w:eastAsia="ru-RU"/>
              </w:rPr>
              <w:t> </w:t>
            </w:r>
          </w:p>
        </w:tc>
        <w:tc>
          <w:tcPr>
            <w:tcW w:w="1880" w:type="dxa"/>
            <w:gridSpan w:val="2"/>
            <w:tcBorders>
              <w:top w:val="single" w:sz="4" w:space="0" w:color="auto"/>
              <w:left w:val="single" w:sz="4" w:space="0" w:color="auto"/>
              <w:bottom w:val="single" w:sz="4" w:space="0" w:color="auto"/>
              <w:right w:val="nil"/>
            </w:tcBorders>
            <w:shd w:val="clear" w:color="000000" w:fill="FF0000"/>
            <w:noWrap/>
            <w:vAlign w:val="bottom"/>
            <w:hideMark/>
          </w:tcPr>
          <w:p w:rsidR="00D75036" w:rsidRPr="009D7912" w:rsidRDefault="00D75036" w:rsidP="00B71EC5">
            <w:pPr>
              <w:spacing w:after="0" w:line="240" w:lineRule="auto"/>
              <w:rPr>
                <w:rFonts w:ascii="Verdana" w:eastAsia="Times New Roman" w:hAnsi="Verdana" w:cs="Tahoma"/>
                <w:color w:val="FFFFFF"/>
                <w:sz w:val="16"/>
                <w:szCs w:val="16"/>
                <w:lang w:eastAsia="ru-RU"/>
              </w:rPr>
            </w:pPr>
            <w:r w:rsidRPr="009D7912">
              <w:rPr>
                <w:rFonts w:ascii="Verdana" w:eastAsia="Times New Roman" w:hAnsi="Verdana" w:cs="Tahoma"/>
                <w:color w:val="FFFFFF"/>
                <w:sz w:val="16"/>
                <w:szCs w:val="16"/>
                <w:lang w:eastAsia="ru-RU"/>
              </w:rPr>
              <w:t>Текущие расходы</w:t>
            </w:r>
          </w:p>
        </w:tc>
        <w:tc>
          <w:tcPr>
            <w:tcW w:w="940" w:type="dxa"/>
            <w:tcBorders>
              <w:top w:val="nil"/>
              <w:left w:val="nil"/>
              <w:bottom w:val="single" w:sz="4" w:space="0" w:color="auto"/>
              <w:right w:val="nil"/>
            </w:tcBorders>
            <w:shd w:val="clear" w:color="000000" w:fill="FF0000"/>
            <w:noWrap/>
            <w:vAlign w:val="bottom"/>
            <w:hideMark/>
          </w:tcPr>
          <w:p w:rsidR="00D75036" w:rsidRPr="009D7912" w:rsidRDefault="00D75036" w:rsidP="00B71EC5">
            <w:pPr>
              <w:spacing w:after="0" w:line="240" w:lineRule="auto"/>
              <w:rPr>
                <w:rFonts w:ascii="Verdana" w:eastAsia="Times New Roman" w:hAnsi="Verdana" w:cs="Tahoma"/>
                <w:color w:val="FFFFFF"/>
                <w:sz w:val="16"/>
                <w:szCs w:val="16"/>
                <w:lang w:eastAsia="ru-RU"/>
              </w:rPr>
            </w:pPr>
            <w:r w:rsidRPr="009D7912">
              <w:rPr>
                <w:rFonts w:ascii="Verdana" w:eastAsia="Times New Roman" w:hAnsi="Verdana" w:cs="Tahoma"/>
                <w:color w:val="FFFFFF"/>
                <w:sz w:val="16"/>
                <w:szCs w:val="16"/>
                <w:lang w:eastAsia="ru-RU"/>
              </w:rPr>
              <w:t> </w:t>
            </w:r>
          </w:p>
        </w:tc>
        <w:tc>
          <w:tcPr>
            <w:tcW w:w="940" w:type="dxa"/>
            <w:tcBorders>
              <w:top w:val="nil"/>
              <w:left w:val="nil"/>
              <w:bottom w:val="single" w:sz="4" w:space="0" w:color="auto"/>
              <w:right w:val="single" w:sz="4" w:space="0" w:color="auto"/>
            </w:tcBorders>
            <w:shd w:val="clear" w:color="000000" w:fill="FF0000"/>
            <w:noWrap/>
            <w:vAlign w:val="bottom"/>
            <w:hideMark/>
          </w:tcPr>
          <w:p w:rsidR="00D75036" w:rsidRPr="009D7912" w:rsidRDefault="00D75036" w:rsidP="00B71EC5">
            <w:pPr>
              <w:spacing w:after="0" w:line="240" w:lineRule="auto"/>
              <w:rPr>
                <w:rFonts w:ascii="Verdana" w:eastAsia="Times New Roman" w:hAnsi="Verdana" w:cs="Tahoma"/>
                <w:color w:val="FFFFFF"/>
                <w:sz w:val="16"/>
                <w:szCs w:val="16"/>
                <w:lang w:eastAsia="ru-RU"/>
              </w:rPr>
            </w:pPr>
            <w:r w:rsidRPr="009D7912">
              <w:rPr>
                <w:rFonts w:ascii="Verdana" w:eastAsia="Times New Roman" w:hAnsi="Verdana" w:cs="Tahoma"/>
                <w:color w:val="FFFFFF"/>
                <w:sz w:val="16"/>
                <w:szCs w:val="16"/>
                <w:lang w:eastAsia="ru-RU"/>
              </w:rPr>
              <w:t> </w:t>
            </w:r>
          </w:p>
        </w:tc>
      </w:tr>
      <w:tr w:rsidR="00D75036" w:rsidRPr="009D7912" w:rsidTr="00B71EC5">
        <w:trPr>
          <w:trHeight w:val="210"/>
        </w:trPr>
        <w:tc>
          <w:tcPr>
            <w:tcW w:w="980" w:type="dxa"/>
            <w:tcBorders>
              <w:top w:val="nil"/>
              <w:left w:val="single" w:sz="4" w:space="0" w:color="auto"/>
              <w:bottom w:val="single" w:sz="4" w:space="0" w:color="auto"/>
              <w:right w:val="single" w:sz="4" w:space="0" w:color="auto"/>
            </w:tcBorders>
            <w:shd w:val="clear" w:color="000000" w:fill="FF0000"/>
            <w:noWrap/>
            <w:vAlign w:val="bottom"/>
            <w:hideMark/>
          </w:tcPr>
          <w:p w:rsidR="00D75036" w:rsidRPr="009D7912" w:rsidRDefault="00D75036" w:rsidP="00B71EC5">
            <w:pPr>
              <w:spacing w:after="0" w:line="240" w:lineRule="auto"/>
              <w:rPr>
                <w:rFonts w:ascii="Verdana" w:eastAsia="Times New Roman" w:hAnsi="Verdana" w:cs="Tahoma"/>
                <w:b/>
                <w:bCs/>
                <w:color w:val="FFFFFF"/>
                <w:sz w:val="16"/>
                <w:szCs w:val="16"/>
                <w:lang w:eastAsia="ru-RU"/>
              </w:rPr>
            </w:pPr>
            <w:r w:rsidRPr="009D7912">
              <w:rPr>
                <w:rFonts w:ascii="Verdana" w:eastAsia="Times New Roman" w:hAnsi="Verdana" w:cs="Tahoma"/>
                <w:b/>
                <w:bCs/>
                <w:color w:val="FFFFFF"/>
                <w:sz w:val="16"/>
                <w:szCs w:val="16"/>
                <w:lang w:eastAsia="ru-RU"/>
              </w:rPr>
              <w:t>CapEx</w:t>
            </w:r>
          </w:p>
        </w:tc>
        <w:tc>
          <w:tcPr>
            <w:tcW w:w="2567" w:type="dxa"/>
            <w:gridSpan w:val="2"/>
            <w:tcBorders>
              <w:top w:val="single" w:sz="4" w:space="0" w:color="auto"/>
              <w:left w:val="single" w:sz="4" w:space="0" w:color="auto"/>
              <w:bottom w:val="single" w:sz="4" w:space="0" w:color="auto"/>
              <w:right w:val="nil"/>
            </w:tcBorders>
            <w:shd w:val="clear" w:color="000000" w:fill="FF0000"/>
            <w:noWrap/>
            <w:vAlign w:val="bottom"/>
            <w:hideMark/>
          </w:tcPr>
          <w:p w:rsidR="00D75036" w:rsidRPr="009D7912" w:rsidRDefault="00D75036" w:rsidP="00B71EC5">
            <w:pPr>
              <w:spacing w:after="0" w:line="240" w:lineRule="auto"/>
              <w:rPr>
                <w:rFonts w:ascii="Verdana" w:eastAsia="Times New Roman" w:hAnsi="Verdana" w:cs="Tahoma"/>
                <w:color w:val="FFFFFF"/>
                <w:sz w:val="16"/>
                <w:szCs w:val="16"/>
                <w:lang w:eastAsia="ru-RU"/>
              </w:rPr>
            </w:pPr>
            <w:r w:rsidRPr="009D7912">
              <w:rPr>
                <w:rFonts w:ascii="Verdana" w:eastAsia="Times New Roman" w:hAnsi="Verdana" w:cs="Tahoma"/>
                <w:color w:val="FFFFFF"/>
                <w:sz w:val="16"/>
                <w:szCs w:val="16"/>
                <w:lang w:eastAsia="ru-RU"/>
              </w:rPr>
              <w:t>Capital Expenditures</w:t>
            </w:r>
          </w:p>
        </w:tc>
        <w:tc>
          <w:tcPr>
            <w:tcW w:w="254" w:type="dxa"/>
            <w:tcBorders>
              <w:top w:val="nil"/>
              <w:left w:val="nil"/>
              <w:bottom w:val="single" w:sz="4" w:space="0" w:color="auto"/>
              <w:right w:val="nil"/>
            </w:tcBorders>
            <w:shd w:val="clear" w:color="000000" w:fill="FF0000"/>
            <w:noWrap/>
            <w:vAlign w:val="bottom"/>
            <w:hideMark/>
          </w:tcPr>
          <w:p w:rsidR="00D75036" w:rsidRPr="009D7912" w:rsidRDefault="00D75036" w:rsidP="00B71EC5">
            <w:pPr>
              <w:spacing w:after="0" w:line="240" w:lineRule="auto"/>
              <w:rPr>
                <w:rFonts w:ascii="Verdana" w:eastAsia="Times New Roman" w:hAnsi="Verdana" w:cs="Tahoma"/>
                <w:color w:val="FFFFFF"/>
                <w:sz w:val="16"/>
                <w:szCs w:val="16"/>
                <w:lang w:eastAsia="ru-RU"/>
              </w:rPr>
            </w:pPr>
            <w:r w:rsidRPr="009D7912">
              <w:rPr>
                <w:rFonts w:ascii="Verdana" w:eastAsia="Times New Roman" w:hAnsi="Verdana" w:cs="Tahoma"/>
                <w:color w:val="FFFFFF"/>
                <w:sz w:val="16"/>
                <w:szCs w:val="16"/>
                <w:lang w:eastAsia="ru-RU"/>
              </w:rPr>
              <w:t> </w:t>
            </w:r>
          </w:p>
        </w:tc>
        <w:tc>
          <w:tcPr>
            <w:tcW w:w="940" w:type="dxa"/>
            <w:tcBorders>
              <w:top w:val="nil"/>
              <w:left w:val="nil"/>
              <w:bottom w:val="single" w:sz="4" w:space="0" w:color="auto"/>
              <w:right w:val="nil"/>
            </w:tcBorders>
            <w:shd w:val="clear" w:color="000000" w:fill="FF0000"/>
            <w:noWrap/>
            <w:vAlign w:val="bottom"/>
            <w:hideMark/>
          </w:tcPr>
          <w:p w:rsidR="00D75036" w:rsidRPr="009D7912" w:rsidRDefault="00D75036" w:rsidP="00B71EC5">
            <w:pPr>
              <w:spacing w:after="0" w:line="240" w:lineRule="auto"/>
              <w:rPr>
                <w:rFonts w:ascii="Verdana" w:eastAsia="Times New Roman" w:hAnsi="Verdana" w:cs="Tahoma"/>
                <w:color w:val="FFFFFF"/>
                <w:sz w:val="16"/>
                <w:szCs w:val="16"/>
                <w:lang w:eastAsia="ru-RU"/>
              </w:rPr>
            </w:pPr>
            <w:r w:rsidRPr="009D7912">
              <w:rPr>
                <w:rFonts w:ascii="Verdana" w:eastAsia="Times New Roman" w:hAnsi="Verdana" w:cs="Tahoma"/>
                <w:color w:val="FFFFFF"/>
                <w:sz w:val="16"/>
                <w:szCs w:val="16"/>
                <w:lang w:eastAsia="ru-RU"/>
              </w:rPr>
              <w:t> </w:t>
            </w:r>
          </w:p>
        </w:tc>
        <w:tc>
          <w:tcPr>
            <w:tcW w:w="2820" w:type="dxa"/>
            <w:gridSpan w:val="3"/>
            <w:tcBorders>
              <w:top w:val="single" w:sz="4" w:space="0" w:color="auto"/>
              <w:left w:val="single" w:sz="4" w:space="0" w:color="auto"/>
              <w:bottom w:val="single" w:sz="4" w:space="0" w:color="auto"/>
              <w:right w:val="nil"/>
            </w:tcBorders>
            <w:shd w:val="clear" w:color="000000" w:fill="FF0000"/>
            <w:noWrap/>
            <w:vAlign w:val="bottom"/>
            <w:hideMark/>
          </w:tcPr>
          <w:p w:rsidR="00D75036" w:rsidRPr="009D7912" w:rsidRDefault="00D75036" w:rsidP="00B71EC5">
            <w:pPr>
              <w:spacing w:after="0" w:line="240" w:lineRule="auto"/>
              <w:rPr>
                <w:rFonts w:ascii="Verdana" w:eastAsia="Times New Roman" w:hAnsi="Verdana" w:cs="Tahoma"/>
                <w:color w:val="FFFFFF"/>
                <w:sz w:val="16"/>
                <w:szCs w:val="16"/>
                <w:lang w:eastAsia="ru-RU"/>
              </w:rPr>
            </w:pPr>
            <w:r w:rsidRPr="009D7912">
              <w:rPr>
                <w:rFonts w:ascii="Verdana" w:eastAsia="Times New Roman" w:hAnsi="Verdana" w:cs="Tahoma"/>
                <w:color w:val="FFFFFF"/>
                <w:sz w:val="16"/>
                <w:szCs w:val="16"/>
                <w:lang w:eastAsia="ru-RU"/>
              </w:rPr>
              <w:t>Капитальные расходы</w:t>
            </w:r>
          </w:p>
        </w:tc>
        <w:tc>
          <w:tcPr>
            <w:tcW w:w="940" w:type="dxa"/>
            <w:tcBorders>
              <w:top w:val="nil"/>
              <w:left w:val="nil"/>
              <w:bottom w:val="single" w:sz="4" w:space="0" w:color="auto"/>
              <w:right w:val="single" w:sz="4" w:space="0" w:color="auto"/>
            </w:tcBorders>
            <w:shd w:val="clear" w:color="000000" w:fill="FF0000"/>
            <w:noWrap/>
            <w:vAlign w:val="bottom"/>
            <w:hideMark/>
          </w:tcPr>
          <w:p w:rsidR="00D75036" w:rsidRPr="009D7912" w:rsidRDefault="00D75036" w:rsidP="00B71EC5">
            <w:pPr>
              <w:spacing w:after="0" w:line="240" w:lineRule="auto"/>
              <w:rPr>
                <w:rFonts w:ascii="Verdana" w:eastAsia="Times New Roman" w:hAnsi="Verdana" w:cs="Tahoma"/>
                <w:color w:val="FFFFFF"/>
                <w:sz w:val="16"/>
                <w:szCs w:val="16"/>
                <w:lang w:eastAsia="ru-RU"/>
              </w:rPr>
            </w:pPr>
            <w:r w:rsidRPr="009D7912">
              <w:rPr>
                <w:rFonts w:ascii="Verdana" w:eastAsia="Times New Roman" w:hAnsi="Verdana" w:cs="Tahoma"/>
                <w:color w:val="FFFFFF"/>
                <w:sz w:val="16"/>
                <w:szCs w:val="16"/>
                <w:lang w:eastAsia="ru-RU"/>
              </w:rPr>
              <w:t> </w:t>
            </w:r>
          </w:p>
        </w:tc>
      </w:tr>
      <w:tr w:rsidR="00D75036" w:rsidRPr="009D7912" w:rsidTr="00B71EC5">
        <w:trPr>
          <w:trHeight w:val="210"/>
        </w:trPr>
        <w:tc>
          <w:tcPr>
            <w:tcW w:w="980" w:type="dxa"/>
            <w:tcBorders>
              <w:top w:val="nil"/>
              <w:left w:val="single" w:sz="4" w:space="0" w:color="auto"/>
              <w:bottom w:val="single" w:sz="4" w:space="0" w:color="auto"/>
              <w:right w:val="single" w:sz="4" w:space="0" w:color="auto"/>
            </w:tcBorders>
            <w:shd w:val="clear" w:color="000000" w:fill="FF0000"/>
            <w:noWrap/>
            <w:vAlign w:val="bottom"/>
            <w:hideMark/>
          </w:tcPr>
          <w:p w:rsidR="00D75036" w:rsidRPr="009D7912" w:rsidRDefault="00D75036" w:rsidP="00B71EC5">
            <w:pPr>
              <w:spacing w:after="0" w:line="240" w:lineRule="auto"/>
              <w:rPr>
                <w:rFonts w:ascii="Verdana" w:eastAsia="Times New Roman" w:hAnsi="Verdana" w:cs="Tahoma"/>
                <w:b/>
                <w:bCs/>
                <w:color w:val="FFFFFF"/>
                <w:sz w:val="16"/>
                <w:szCs w:val="16"/>
                <w:lang w:eastAsia="ru-RU"/>
              </w:rPr>
            </w:pPr>
            <w:r w:rsidRPr="009D7912">
              <w:rPr>
                <w:rFonts w:ascii="Verdana" w:eastAsia="Times New Roman" w:hAnsi="Verdana" w:cs="Tahoma"/>
                <w:b/>
                <w:bCs/>
                <w:color w:val="FFFFFF"/>
                <w:sz w:val="16"/>
                <w:szCs w:val="16"/>
                <w:lang w:eastAsia="ru-RU"/>
              </w:rPr>
              <w:t>IntEx</w:t>
            </w:r>
          </w:p>
        </w:tc>
        <w:tc>
          <w:tcPr>
            <w:tcW w:w="2567" w:type="dxa"/>
            <w:gridSpan w:val="2"/>
            <w:tcBorders>
              <w:top w:val="single" w:sz="4" w:space="0" w:color="auto"/>
              <w:left w:val="single" w:sz="4" w:space="0" w:color="auto"/>
              <w:bottom w:val="single" w:sz="4" w:space="0" w:color="auto"/>
              <w:right w:val="nil"/>
            </w:tcBorders>
            <w:shd w:val="clear" w:color="000000" w:fill="FF0000"/>
            <w:noWrap/>
            <w:vAlign w:val="bottom"/>
            <w:hideMark/>
          </w:tcPr>
          <w:p w:rsidR="00D75036" w:rsidRPr="009D7912" w:rsidRDefault="00D75036" w:rsidP="00B71EC5">
            <w:pPr>
              <w:spacing w:after="0" w:line="240" w:lineRule="auto"/>
              <w:rPr>
                <w:rFonts w:ascii="Verdana" w:eastAsia="Times New Roman" w:hAnsi="Verdana" w:cs="Tahoma"/>
                <w:color w:val="FFFFFF"/>
                <w:sz w:val="16"/>
                <w:szCs w:val="16"/>
                <w:lang w:eastAsia="ru-RU"/>
              </w:rPr>
            </w:pPr>
            <w:r w:rsidRPr="009D7912">
              <w:rPr>
                <w:rFonts w:ascii="Verdana" w:eastAsia="Times New Roman" w:hAnsi="Verdana" w:cs="Tahoma"/>
                <w:color w:val="FFFFFF"/>
                <w:sz w:val="16"/>
                <w:szCs w:val="16"/>
                <w:lang w:eastAsia="ru-RU"/>
              </w:rPr>
              <w:t>Interest Expense</w:t>
            </w:r>
          </w:p>
        </w:tc>
        <w:tc>
          <w:tcPr>
            <w:tcW w:w="254" w:type="dxa"/>
            <w:tcBorders>
              <w:top w:val="nil"/>
              <w:left w:val="nil"/>
              <w:bottom w:val="single" w:sz="4" w:space="0" w:color="auto"/>
              <w:right w:val="nil"/>
            </w:tcBorders>
            <w:shd w:val="clear" w:color="000000" w:fill="FF0000"/>
            <w:noWrap/>
            <w:vAlign w:val="bottom"/>
            <w:hideMark/>
          </w:tcPr>
          <w:p w:rsidR="00D75036" w:rsidRPr="009D7912" w:rsidRDefault="00D75036" w:rsidP="00B71EC5">
            <w:pPr>
              <w:spacing w:after="0" w:line="240" w:lineRule="auto"/>
              <w:rPr>
                <w:rFonts w:ascii="Verdana" w:eastAsia="Times New Roman" w:hAnsi="Verdana" w:cs="Tahoma"/>
                <w:color w:val="FFFFFF"/>
                <w:sz w:val="16"/>
                <w:szCs w:val="16"/>
                <w:lang w:eastAsia="ru-RU"/>
              </w:rPr>
            </w:pPr>
            <w:r w:rsidRPr="009D7912">
              <w:rPr>
                <w:rFonts w:ascii="Verdana" w:eastAsia="Times New Roman" w:hAnsi="Verdana" w:cs="Tahoma"/>
                <w:color w:val="FFFFFF"/>
                <w:sz w:val="16"/>
                <w:szCs w:val="16"/>
                <w:lang w:eastAsia="ru-RU"/>
              </w:rPr>
              <w:t> </w:t>
            </w:r>
          </w:p>
        </w:tc>
        <w:tc>
          <w:tcPr>
            <w:tcW w:w="940" w:type="dxa"/>
            <w:tcBorders>
              <w:top w:val="nil"/>
              <w:left w:val="nil"/>
              <w:bottom w:val="single" w:sz="4" w:space="0" w:color="auto"/>
              <w:right w:val="nil"/>
            </w:tcBorders>
            <w:shd w:val="clear" w:color="000000" w:fill="FF0000"/>
            <w:noWrap/>
            <w:vAlign w:val="bottom"/>
            <w:hideMark/>
          </w:tcPr>
          <w:p w:rsidR="00D75036" w:rsidRPr="009D7912" w:rsidRDefault="00D75036" w:rsidP="00B71EC5">
            <w:pPr>
              <w:spacing w:after="0" w:line="240" w:lineRule="auto"/>
              <w:rPr>
                <w:rFonts w:ascii="Verdana" w:eastAsia="Times New Roman" w:hAnsi="Verdana" w:cs="Tahoma"/>
                <w:color w:val="FFFFFF"/>
                <w:sz w:val="16"/>
                <w:szCs w:val="16"/>
                <w:lang w:eastAsia="ru-RU"/>
              </w:rPr>
            </w:pPr>
            <w:r w:rsidRPr="009D7912">
              <w:rPr>
                <w:rFonts w:ascii="Verdana" w:eastAsia="Times New Roman" w:hAnsi="Verdana" w:cs="Tahoma"/>
                <w:color w:val="FFFFFF"/>
                <w:sz w:val="16"/>
                <w:szCs w:val="16"/>
                <w:lang w:eastAsia="ru-RU"/>
              </w:rPr>
              <w:t> </w:t>
            </w:r>
          </w:p>
        </w:tc>
        <w:tc>
          <w:tcPr>
            <w:tcW w:w="940" w:type="dxa"/>
            <w:tcBorders>
              <w:top w:val="nil"/>
              <w:left w:val="single" w:sz="4" w:space="0" w:color="auto"/>
              <w:bottom w:val="single" w:sz="4" w:space="0" w:color="auto"/>
              <w:right w:val="nil"/>
            </w:tcBorders>
            <w:shd w:val="clear" w:color="000000" w:fill="FF0000"/>
            <w:noWrap/>
            <w:vAlign w:val="bottom"/>
            <w:hideMark/>
          </w:tcPr>
          <w:p w:rsidR="00D75036" w:rsidRPr="009D7912" w:rsidRDefault="00D75036" w:rsidP="00B71EC5">
            <w:pPr>
              <w:spacing w:after="0" w:line="240" w:lineRule="auto"/>
              <w:rPr>
                <w:rFonts w:ascii="Verdana" w:eastAsia="Times New Roman" w:hAnsi="Verdana" w:cs="Tahoma"/>
                <w:color w:val="FFFFFF"/>
                <w:sz w:val="16"/>
                <w:szCs w:val="16"/>
                <w:lang w:eastAsia="ru-RU"/>
              </w:rPr>
            </w:pPr>
            <w:r w:rsidRPr="009D7912">
              <w:rPr>
                <w:rFonts w:ascii="Verdana" w:eastAsia="Times New Roman" w:hAnsi="Verdana" w:cs="Tahoma"/>
                <w:color w:val="FFFFFF"/>
                <w:sz w:val="16"/>
                <w:szCs w:val="16"/>
                <w:lang w:eastAsia="ru-RU"/>
              </w:rPr>
              <w:t> </w:t>
            </w:r>
          </w:p>
        </w:tc>
        <w:tc>
          <w:tcPr>
            <w:tcW w:w="940" w:type="dxa"/>
            <w:tcBorders>
              <w:top w:val="nil"/>
              <w:left w:val="nil"/>
              <w:bottom w:val="single" w:sz="4" w:space="0" w:color="auto"/>
              <w:right w:val="nil"/>
            </w:tcBorders>
            <w:shd w:val="clear" w:color="000000" w:fill="FF0000"/>
            <w:noWrap/>
            <w:vAlign w:val="bottom"/>
            <w:hideMark/>
          </w:tcPr>
          <w:p w:rsidR="00D75036" w:rsidRPr="009D7912" w:rsidRDefault="00D75036" w:rsidP="00B71EC5">
            <w:pPr>
              <w:spacing w:after="0" w:line="240" w:lineRule="auto"/>
              <w:rPr>
                <w:rFonts w:ascii="Verdana" w:eastAsia="Times New Roman" w:hAnsi="Verdana" w:cs="Tahoma"/>
                <w:color w:val="FFFFFF"/>
                <w:sz w:val="16"/>
                <w:szCs w:val="16"/>
                <w:lang w:eastAsia="ru-RU"/>
              </w:rPr>
            </w:pPr>
            <w:r w:rsidRPr="009D7912">
              <w:rPr>
                <w:rFonts w:ascii="Verdana" w:eastAsia="Times New Roman" w:hAnsi="Verdana" w:cs="Tahoma"/>
                <w:color w:val="FFFFFF"/>
                <w:sz w:val="16"/>
                <w:szCs w:val="16"/>
                <w:lang w:eastAsia="ru-RU"/>
              </w:rPr>
              <w:t> </w:t>
            </w:r>
          </w:p>
        </w:tc>
        <w:tc>
          <w:tcPr>
            <w:tcW w:w="940" w:type="dxa"/>
            <w:tcBorders>
              <w:top w:val="nil"/>
              <w:left w:val="nil"/>
              <w:bottom w:val="single" w:sz="4" w:space="0" w:color="auto"/>
              <w:right w:val="nil"/>
            </w:tcBorders>
            <w:shd w:val="clear" w:color="000000" w:fill="FF0000"/>
            <w:noWrap/>
            <w:vAlign w:val="bottom"/>
            <w:hideMark/>
          </w:tcPr>
          <w:p w:rsidR="00D75036" w:rsidRPr="009D7912" w:rsidRDefault="00D75036" w:rsidP="00B71EC5">
            <w:pPr>
              <w:spacing w:after="0" w:line="240" w:lineRule="auto"/>
              <w:rPr>
                <w:rFonts w:ascii="Verdana" w:eastAsia="Times New Roman" w:hAnsi="Verdana" w:cs="Tahoma"/>
                <w:color w:val="FFFFFF"/>
                <w:sz w:val="16"/>
                <w:szCs w:val="16"/>
                <w:lang w:eastAsia="ru-RU"/>
              </w:rPr>
            </w:pPr>
            <w:r w:rsidRPr="009D7912">
              <w:rPr>
                <w:rFonts w:ascii="Verdana" w:eastAsia="Times New Roman" w:hAnsi="Verdana" w:cs="Tahoma"/>
                <w:color w:val="FFFFFF"/>
                <w:sz w:val="16"/>
                <w:szCs w:val="16"/>
                <w:lang w:eastAsia="ru-RU"/>
              </w:rPr>
              <w:t> </w:t>
            </w:r>
          </w:p>
        </w:tc>
        <w:tc>
          <w:tcPr>
            <w:tcW w:w="940" w:type="dxa"/>
            <w:tcBorders>
              <w:top w:val="nil"/>
              <w:left w:val="nil"/>
              <w:bottom w:val="single" w:sz="4" w:space="0" w:color="auto"/>
              <w:right w:val="single" w:sz="4" w:space="0" w:color="auto"/>
            </w:tcBorders>
            <w:shd w:val="clear" w:color="000000" w:fill="FF0000"/>
            <w:noWrap/>
            <w:vAlign w:val="bottom"/>
            <w:hideMark/>
          </w:tcPr>
          <w:p w:rsidR="00D75036" w:rsidRPr="009D7912" w:rsidRDefault="00D75036" w:rsidP="00B71EC5">
            <w:pPr>
              <w:spacing w:after="0" w:line="240" w:lineRule="auto"/>
              <w:rPr>
                <w:rFonts w:ascii="Verdana" w:eastAsia="Times New Roman" w:hAnsi="Verdana" w:cs="Tahoma"/>
                <w:color w:val="FFFFFF"/>
                <w:sz w:val="16"/>
                <w:szCs w:val="16"/>
                <w:lang w:eastAsia="ru-RU"/>
              </w:rPr>
            </w:pPr>
            <w:r w:rsidRPr="009D7912">
              <w:rPr>
                <w:rFonts w:ascii="Verdana" w:eastAsia="Times New Roman" w:hAnsi="Verdana" w:cs="Tahoma"/>
                <w:color w:val="FFFFFF"/>
                <w:sz w:val="16"/>
                <w:szCs w:val="16"/>
                <w:lang w:eastAsia="ru-RU"/>
              </w:rPr>
              <w:t> </w:t>
            </w:r>
          </w:p>
        </w:tc>
      </w:tr>
    </w:tbl>
    <w:p w:rsidR="00D75036" w:rsidRPr="009D7912" w:rsidRDefault="00D75036" w:rsidP="00D75036">
      <w:pPr>
        <w:spacing w:after="0" w:line="240" w:lineRule="auto"/>
        <w:rPr>
          <w:rFonts w:ascii="Verdana" w:eastAsia="Times New Roman" w:hAnsi="Verdana" w:cs="Times New Roman"/>
          <w:b/>
          <w:bCs/>
          <w:sz w:val="18"/>
          <w:szCs w:val="18"/>
          <w:lang w:val="en-US" w:eastAsia="ru-RU"/>
        </w:rPr>
      </w:pPr>
    </w:p>
    <w:p w:rsidR="00D75036" w:rsidRPr="009D7912" w:rsidRDefault="00D75036" w:rsidP="00D75036">
      <w:pPr>
        <w:spacing w:after="0" w:line="240" w:lineRule="auto"/>
        <w:rPr>
          <w:rFonts w:ascii="Verdana" w:eastAsia="Times New Roman" w:hAnsi="Verdana" w:cs="Times New Roman"/>
          <w:b/>
          <w:bCs/>
          <w:sz w:val="18"/>
          <w:szCs w:val="18"/>
          <w:lang w:eastAsia="ru-RU"/>
        </w:rPr>
      </w:pPr>
      <w:r w:rsidRPr="00101CB6">
        <w:rPr>
          <w:rFonts w:ascii="Verdana" w:eastAsia="Times New Roman" w:hAnsi="Verdana" w:cs="Times New Roman"/>
          <w:b/>
          <w:bCs/>
          <w:sz w:val="18"/>
          <w:szCs w:val="18"/>
          <w:lang w:eastAsia="ru-RU"/>
        </w:rPr>
        <w:t xml:space="preserve">Выручка </w:t>
      </w:r>
    </w:p>
    <w:p w:rsidR="00D75036" w:rsidRPr="002D77AB" w:rsidRDefault="00D75036" w:rsidP="00D75036">
      <w:pPr>
        <w:spacing w:before="100" w:beforeAutospacing="1" w:after="100" w:afterAutospacing="1" w:line="240" w:lineRule="auto"/>
        <w:rPr>
          <w:rFonts w:ascii="Verdana" w:eastAsia="Times New Roman" w:hAnsi="Verdana" w:cs="Times New Roman"/>
          <w:color w:val="0000FF"/>
          <w:sz w:val="18"/>
          <w:szCs w:val="18"/>
          <w:lang w:eastAsia="ru-RU"/>
        </w:rPr>
      </w:pPr>
      <w:r w:rsidRPr="00101CB6">
        <w:rPr>
          <w:rFonts w:ascii="Verdana" w:eastAsia="Times New Roman" w:hAnsi="Verdana" w:cs="Times New Roman"/>
          <w:sz w:val="18"/>
          <w:szCs w:val="18"/>
          <w:lang w:eastAsia="ru-RU"/>
        </w:rPr>
        <w:t xml:space="preserve">В США вопросы признания выручки подробно разбираются в </w:t>
      </w:r>
      <w:r w:rsidRPr="002D77AB">
        <w:rPr>
          <w:rFonts w:ascii="Verdana" w:eastAsia="Times New Roman" w:hAnsi="Verdana" w:cs="Times New Roman"/>
          <w:b/>
          <w:color w:val="0000FF"/>
          <w:sz w:val="18"/>
          <w:szCs w:val="18"/>
          <w:lang w:eastAsia="ru-RU"/>
        </w:rPr>
        <w:t>SEC SAB 101</w:t>
      </w:r>
      <w:r w:rsidRPr="002D77AB">
        <w:rPr>
          <w:rFonts w:ascii="Verdana" w:eastAsia="Times New Roman" w:hAnsi="Verdana" w:cs="Times New Roman"/>
          <w:color w:val="0000FF"/>
          <w:sz w:val="18"/>
          <w:szCs w:val="18"/>
          <w:lang w:eastAsia="ru-RU"/>
        </w:rPr>
        <w:t xml:space="preserve"> Revenue Recog</w:t>
      </w:r>
      <w:r>
        <w:rPr>
          <w:rFonts w:ascii="Verdana" w:eastAsia="Times New Roman" w:hAnsi="Verdana" w:cs="Times New Roman"/>
          <w:color w:val="0000FF"/>
          <w:sz w:val="18"/>
          <w:szCs w:val="18"/>
          <w:lang w:eastAsia="ru-RU"/>
        </w:rPr>
        <w:t>nition in Financial Statements.</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Как водится, для начала следует разобраться с наиболее общим показателем валовой выручки.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В целом, под выручкой в финансовых стандартах США понимаются притоки или иные улучшения активов организации или погашение обязательств в течение периода, которые возникают в результате поставки или производства товаров и оказания услуг или в результате иных видов деятельности, которые составляют продолжающиеся основные или центральные операции. Активы, увеличение которых происходит посредством выручки, могут быть различными: </w:t>
      </w:r>
      <w:r w:rsidRPr="00101CB6">
        <w:rPr>
          <w:rFonts w:ascii="Verdana" w:eastAsia="Times New Roman" w:hAnsi="Verdana" w:cs="Times New Roman"/>
          <w:sz w:val="18"/>
          <w:szCs w:val="18"/>
          <w:lang w:eastAsia="ru-RU"/>
        </w:rPr>
        <w:lastRenderedPageBreak/>
        <w:t xml:space="preserve">денежные средства, требования к потребителям, полученные товары и услуги, увеличение стоимости продукта. </w:t>
      </w:r>
    </w:p>
    <w:p w:rsidR="00D75036" w:rsidRPr="00952069" w:rsidRDefault="00D75036" w:rsidP="00D75036">
      <w:pPr>
        <w:spacing w:before="100" w:beforeAutospacing="1" w:after="100" w:afterAutospacing="1" w:line="240" w:lineRule="auto"/>
        <w:rPr>
          <w:rFonts w:ascii="Verdana" w:eastAsia="Times New Roman" w:hAnsi="Verdana" w:cs="Times New Roman"/>
          <w:b/>
          <w:bCs/>
          <w:color w:val="0000FF"/>
          <w:sz w:val="18"/>
          <w:szCs w:val="18"/>
          <w:lang w:eastAsia="ru-RU"/>
        </w:rPr>
      </w:pPr>
      <w:r w:rsidRPr="00101CB6">
        <w:rPr>
          <w:rFonts w:ascii="Verdana" w:eastAsia="Times New Roman" w:hAnsi="Verdana" w:cs="Times New Roman"/>
          <w:sz w:val="18"/>
          <w:szCs w:val="18"/>
          <w:lang w:eastAsia="ru-RU"/>
        </w:rPr>
        <w:t>Чистые продажи (</w:t>
      </w:r>
      <w:r w:rsidRPr="00101CB6">
        <w:rPr>
          <w:rFonts w:ascii="Verdana" w:eastAsia="Times New Roman" w:hAnsi="Verdana" w:cs="Times New Roman"/>
          <w:b/>
          <w:bCs/>
          <w:sz w:val="18"/>
          <w:szCs w:val="18"/>
          <w:lang w:eastAsia="ru-RU"/>
        </w:rPr>
        <w:t xml:space="preserve">Net </w:t>
      </w:r>
      <w:r>
        <w:rPr>
          <w:rFonts w:ascii="Verdana" w:eastAsia="Times New Roman" w:hAnsi="Verdana" w:cs="Times New Roman"/>
          <w:b/>
          <w:bCs/>
          <w:sz w:val="18"/>
          <w:szCs w:val="18"/>
          <w:lang w:val="en-US" w:eastAsia="ru-RU"/>
        </w:rPr>
        <w:t>S</w:t>
      </w:r>
      <w:r w:rsidRPr="00101CB6">
        <w:rPr>
          <w:rFonts w:ascii="Verdana" w:eastAsia="Times New Roman" w:hAnsi="Verdana" w:cs="Times New Roman"/>
          <w:b/>
          <w:bCs/>
          <w:sz w:val="18"/>
          <w:szCs w:val="18"/>
          <w:lang w:eastAsia="ru-RU"/>
        </w:rPr>
        <w:t>ales</w:t>
      </w:r>
      <w:r w:rsidRPr="00101CB6">
        <w:rPr>
          <w:rFonts w:ascii="Verdana" w:eastAsia="Times New Roman" w:hAnsi="Verdana" w:cs="Times New Roman"/>
          <w:sz w:val="18"/>
          <w:szCs w:val="18"/>
          <w:lang w:eastAsia="ru-RU"/>
        </w:rPr>
        <w:t>) – это валовая выручка от продаж за вычетом возврата продукции (</w:t>
      </w:r>
      <w:r>
        <w:rPr>
          <w:rFonts w:ascii="Verdana" w:eastAsia="Times New Roman" w:hAnsi="Verdana" w:cs="Times New Roman"/>
          <w:sz w:val="18"/>
          <w:szCs w:val="18"/>
          <w:lang w:val="en-US" w:eastAsia="ru-RU"/>
        </w:rPr>
        <w:t>M</w:t>
      </w:r>
      <w:r w:rsidRPr="00101CB6">
        <w:rPr>
          <w:rFonts w:ascii="Verdana" w:eastAsia="Times New Roman" w:hAnsi="Verdana" w:cs="Times New Roman"/>
          <w:sz w:val="18"/>
          <w:szCs w:val="18"/>
          <w:lang w:eastAsia="ru-RU"/>
        </w:rPr>
        <w:t xml:space="preserve">erchandise </w:t>
      </w:r>
      <w:r>
        <w:rPr>
          <w:rFonts w:ascii="Verdana" w:eastAsia="Times New Roman" w:hAnsi="Verdana" w:cs="Times New Roman"/>
          <w:sz w:val="18"/>
          <w:szCs w:val="18"/>
          <w:lang w:val="en-US" w:eastAsia="ru-RU"/>
        </w:rPr>
        <w:t>R</w:t>
      </w:r>
      <w:r w:rsidRPr="00101CB6">
        <w:rPr>
          <w:rFonts w:ascii="Verdana" w:eastAsia="Times New Roman" w:hAnsi="Verdana" w:cs="Times New Roman"/>
          <w:sz w:val="18"/>
          <w:szCs w:val="18"/>
          <w:lang w:eastAsia="ru-RU"/>
        </w:rPr>
        <w:t>eturn) и скидок (</w:t>
      </w:r>
      <w:r>
        <w:rPr>
          <w:rFonts w:ascii="Verdana" w:eastAsia="Times New Roman" w:hAnsi="Verdana" w:cs="Times New Roman"/>
          <w:sz w:val="18"/>
          <w:szCs w:val="18"/>
          <w:lang w:val="en-US" w:eastAsia="ru-RU"/>
        </w:rPr>
        <w:t>D</w:t>
      </w:r>
      <w:r w:rsidRPr="00101CB6">
        <w:rPr>
          <w:rFonts w:ascii="Verdana" w:eastAsia="Times New Roman" w:hAnsi="Verdana" w:cs="Times New Roman"/>
          <w:sz w:val="18"/>
          <w:szCs w:val="18"/>
          <w:lang w:eastAsia="ru-RU"/>
        </w:rPr>
        <w:t xml:space="preserve">iscounts). </w:t>
      </w:r>
      <w:r w:rsidRPr="00952069">
        <w:rPr>
          <w:rFonts w:ascii="Verdana" w:eastAsia="Times New Roman" w:hAnsi="Verdana" w:cs="Times New Roman"/>
          <w:color w:val="0000FF"/>
          <w:sz w:val="18"/>
          <w:szCs w:val="18"/>
          <w:lang w:eastAsia="ru-RU"/>
        </w:rPr>
        <w:t xml:space="preserve">Именно чистой выручкой обычно открывается американский отчет о прибылях и убытках.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b/>
          <w:bCs/>
          <w:sz w:val="18"/>
          <w:szCs w:val="18"/>
          <w:lang w:eastAsia="ru-RU"/>
        </w:rPr>
        <w:t xml:space="preserve">Расходы </w:t>
      </w:r>
    </w:p>
    <w:p w:rsidR="00D75036" w:rsidRPr="00101CB6" w:rsidRDefault="00D75036" w:rsidP="00D75036">
      <w:pPr>
        <w:spacing w:before="100" w:beforeAutospacing="1" w:after="100" w:afterAutospacing="1" w:line="240" w:lineRule="auto"/>
        <w:rPr>
          <w:rFonts w:ascii="Verdana" w:eastAsia="Times New Roman" w:hAnsi="Verdana" w:cs="Times New Roman"/>
          <w:b/>
          <w:bCs/>
          <w:sz w:val="18"/>
          <w:szCs w:val="18"/>
          <w:lang w:eastAsia="ru-RU"/>
        </w:rPr>
      </w:pPr>
      <w:r w:rsidRPr="00101CB6">
        <w:rPr>
          <w:rFonts w:ascii="Verdana" w:eastAsia="Times New Roman" w:hAnsi="Verdana" w:cs="Times New Roman"/>
          <w:sz w:val="18"/>
          <w:szCs w:val="18"/>
          <w:lang w:eastAsia="ru-RU"/>
        </w:rPr>
        <w:t xml:space="preserve">Основными видами расходов, которые чаще всего используются в аналитических расчетах, являются такие показатели, как себестоимость реализованных товаров, общие, административные и коммерческие издержки, затраты на НИОКР. Отдельного разговора заслуживают капитальные расходы.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b/>
          <w:bCs/>
          <w:sz w:val="18"/>
          <w:szCs w:val="18"/>
          <w:lang w:eastAsia="ru-RU"/>
        </w:rPr>
        <w:t xml:space="preserve">Капитальные расходы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Капитальные расходы – это величина денежных средств, потраченных на приобретение объектов основных средств, а также улучшений в них. Ремонт и обслуживание объектов основных средств относятся к текущим расходам.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Капитальные расходы принято капитализировать. Поэтому </w:t>
      </w:r>
      <w:r w:rsidRPr="00952069">
        <w:rPr>
          <w:rFonts w:ascii="Verdana" w:eastAsia="Times New Roman" w:hAnsi="Verdana" w:cs="Times New Roman"/>
          <w:b/>
          <w:color w:val="0000FF"/>
          <w:sz w:val="18"/>
          <w:szCs w:val="18"/>
          <w:lang w:eastAsia="ru-RU"/>
        </w:rPr>
        <w:t>CapEx</w:t>
      </w:r>
      <w:r w:rsidRPr="00101CB6">
        <w:rPr>
          <w:rFonts w:ascii="Verdana" w:eastAsia="Times New Roman" w:hAnsi="Verdana" w:cs="Times New Roman"/>
          <w:sz w:val="18"/>
          <w:szCs w:val="18"/>
          <w:lang w:eastAsia="ru-RU"/>
        </w:rPr>
        <w:t xml:space="preserve"> не отражаются в отчете о прибылях и убытках, но их можно увидеть в отчете о денежных потоках. Капитальные расходы – это тоже расходы, нельзя их игнорировать. </w:t>
      </w:r>
    </w:p>
    <w:p w:rsidR="00D7503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Иногда рекомендуют определять капитальные расходы как разницу между величиной основных средств на балансе в конце года и той же величиной на начало года. Однако при этом не учитывается тот факт, что в течение года часть основных средств может быть продана. Соответственно, для вычисления капитальных расходов требуется, по крайней мере, прибавить величину поступлений от реализации капитального имущества. Но и это не вых</w:t>
      </w:r>
      <w:r>
        <w:rPr>
          <w:rFonts w:ascii="Verdana" w:eastAsia="Times New Roman" w:hAnsi="Verdana" w:cs="Times New Roman"/>
          <w:sz w:val="18"/>
          <w:szCs w:val="18"/>
          <w:lang w:eastAsia="ru-RU"/>
        </w:rPr>
        <w:t>од.</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Основные средства подвергаются переоценке, корректируются на обесценение. Они также амортизируются. В общем, первоначальная стоимость на начало года изменяется естественным путем. Поэтому капитальные расходы все же лучше определять не по балансу, а по отчету о денежных потоках, тем более что они там выделяются отдельной строкой в разделе инвестиционной деятельности.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952069">
        <w:rPr>
          <w:rFonts w:ascii="Verdana" w:eastAsia="Times New Roman" w:hAnsi="Verdana" w:cs="Times New Roman"/>
          <w:b/>
          <w:color w:val="0000FF"/>
          <w:sz w:val="18"/>
          <w:szCs w:val="18"/>
          <w:lang w:eastAsia="ru-RU"/>
        </w:rPr>
        <w:t>CapEx</w:t>
      </w:r>
      <w:r w:rsidRPr="00101CB6">
        <w:rPr>
          <w:rFonts w:ascii="Verdana" w:eastAsia="Times New Roman" w:hAnsi="Verdana" w:cs="Times New Roman"/>
          <w:sz w:val="18"/>
          <w:szCs w:val="18"/>
          <w:lang w:eastAsia="ru-RU"/>
        </w:rPr>
        <w:t xml:space="preserve"> – основа развития компании. Для того чтобы поддерживать доходность бизнеса на требуемом уровне, необходимы соответствующие капиталовложения. Для обеспечения роста доходности бизнеса требуются дополнительные капиталовложения. В связи с этим совершенно очевидным обстоятельством </w:t>
      </w:r>
      <w:r w:rsidRPr="00952069">
        <w:rPr>
          <w:rFonts w:ascii="Verdana" w:eastAsia="Times New Roman" w:hAnsi="Verdana" w:cs="Times New Roman"/>
          <w:b/>
          <w:color w:val="0000FF"/>
          <w:sz w:val="18"/>
          <w:szCs w:val="18"/>
          <w:lang w:eastAsia="ru-RU"/>
        </w:rPr>
        <w:t>CapEx</w:t>
      </w:r>
      <w:r w:rsidRPr="00101CB6">
        <w:rPr>
          <w:rFonts w:ascii="Verdana" w:eastAsia="Times New Roman" w:hAnsi="Verdana" w:cs="Times New Roman"/>
          <w:sz w:val="18"/>
          <w:szCs w:val="18"/>
          <w:lang w:eastAsia="ru-RU"/>
        </w:rPr>
        <w:t xml:space="preserve"> заслуживают особого внимания при изучении и оценке перспектив бизнеса. Инвесторов обычно интересует темп роста и его стабильность. Для того чтобы следить за тем, как менеджеры обеспечивают основания для роста, нет ничего лучше, чем </w:t>
      </w:r>
      <w:r w:rsidRPr="00952069">
        <w:rPr>
          <w:rFonts w:ascii="Verdana" w:eastAsia="Times New Roman" w:hAnsi="Verdana" w:cs="Times New Roman"/>
          <w:b/>
          <w:color w:val="0000FF"/>
          <w:sz w:val="18"/>
          <w:szCs w:val="18"/>
          <w:lang w:eastAsia="ru-RU"/>
        </w:rPr>
        <w:t>CapEx</w:t>
      </w:r>
      <w:r w:rsidRPr="00101CB6">
        <w:rPr>
          <w:rFonts w:ascii="Verdana" w:eastAsia="Times New Roman" w:hAnsi="Verdana" w:cs="Times New Roman"/>
          <w:sz w:val="18"/>
          <w:szCs w:val="18"/>
          <w:lang w:eastAsia="ru-RU"/>
        </w:rPr>
        <w:t xml:space="preserve"> и их доля в структуре расходов компании. Кроме того, эта величина используется в расчетах важнейших экономических показателей, например, свободного денежного потока. Несмотря на то, что капиталовложения обычно расцениваются позитивно, нельзя забывать и о том, что существует определенный уровень, превышение которого следует рассматривать как нежелательное. Всему нужно знать меру, даже инвестициям.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Капитальные расходы заслуживают особого внимания еще и по той причине, что они не включаются в отчет о прибылях и убытках в течение длительного периода. Пользователи отчетности, поэтому должны учитывать насколько оправданы кап</w:t>
      </w:r>
      <w:r>
        <w:rPr>
          <w:rFonts w:ascii="Verdana" w:eastAsia="Times New Roman" w:hAnsi="Verdana" w:cs="Times New Roman"/>
          <w:sz w:val="18"/>
          <w:szCs w:val="18"/>
          <w:lang w:eastAsia="ru-RU"/>
        </w:rPr>
        <w:t xml:space="preserve">итальные </w:t>
      </w:r>
      <w:r w:rsidRPr="00101CB6">
        <w:rPr>
          <w:rFonts w:ascii="Verdana" w:eastAsia="Times New Roman" w:hAnsi="Verdana" w:cs="Times New Roman"/>
          <w:sz w:val="18"/>
          <w:szCs w:val="18"/>
          <w:lang w:eastAsia="ru-RU"/>
        </w:rPr>
        <w:t xml:space="preserve">вложения. Инвестиции сами по себе могут приносить и доход и убыток. Кроме того, некоторые инвестиции могут превратиться в “белых слонов”, которые требуют постоянной финансовой подкормки, не создавая никакой стоимости или даже съедая ее. </w:t>
      </w:r>
    </w:p>
    <w:p w:rsidR="005D20C3" w:rsidRPr="007A3E71"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Распродажа “старых” капитальных активов может быть нормальным процессом обновления физического капитала. Важно чтобы выбывающие активы компенсировались новыми основными средствами. В противном случае может наблюдаться сокращение инвестиционных активов и как следствие операционных доходов. Коэффициент обновления основных средств можно рассчитать как отношение вновь приобретенных за период капитальных активов к общей величине основных средств на конец периода.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b/>
          <w:bCs/>
          <w:sz w:val="18"/>
          <w:szCs w:val="18"/>
          <w:lang w:eastAsia="ru-RU"/>
        </w:rPr>
        <w:lastRenderedPageBreak/>
        <w:t xml:space="preserve">Оборотный капитал </w:t>
      </w:r>
    </w:p>
    <w:p w:rsidR="00D75036" w:rsidRPr="00101CB6" w:rsidRDefault="00D75036" w:rsidP="00D75036">
      <w:pPr>
        <w:spacing w:before="100" w:beforeAutospacing="1" w:after="100" w:afterAutospacing="1" w:line="240" w:lineRule="auto"/>
        <w:rPr>
          <w:rFonts w:ascii="Verdana" w:eastAsia="Times New Roman" w:hAnsi="Verdana" w:cs="Times New Roman"/>
          <w:b/>
          <w:bCs/>
          <w:sz w:val="18"/>
          <w:szCs w:val="18"/>
          <w:lang w:eastAsia="ru-RU"/>
        </w:rPr>
      </w:pPr>
      <w:r w:rsidRPr="00101CB6">
        <w:rPr>
          <w:rFonts w:ascii="Verdana" w:eastAsia="Times New Roman" w:hAnsi="Verdana" w:cs="Times New Roman"/>
          <w:sz w:val="18"/>
          <w:szCs w:val="18"/>
          <w:lang w:eastAsia="ru-RU"/>
        </w:rPr>
        <w:t xml:space="preserve">Кроме </w:t>
      </w:r>
      <w:r w:rsidRPr="00952069">
        <w:rPr>
          <w:rFonts w:ascii="Verdana" w:eastAsia="Times New Roman" w:hAnsi="Verdana" w:cs="Times New Roman"/>
          <w:b/>
          <w:color w:val="0000FF"/>
          <w:sz w:val="18"/>
          <w:szCs w:val="18"/>
          <w:lang w:eastAsia="ru-RU"/>
        </w:rPr>
        <w:t>CapEx</w:t>
      </w:r>
      <w:r w:rsidRPr="00101CB6">
        <w:rPr>
          <w:rFonts w:ascii="Verdana" w:eastAsia="Times New Roman" w:hAnsi="Verdana" w:cs="Times New Roman"/>
          <w:sz w:val="18"/>
          <w:szCs w:val="18"/>
          <w:lang w:eastAsia="ru-RU"/>
        </w:rPr>
        <w:t xml:space="preserve"> для обеспечения и поддержки роста требуется также некоторый уровень оборотного капитала </w:t>
      </w:r>
      <w:r w:rsidRPr="004D7C86">
        <w:rPr>
          <w:rFonts w:ascii="Verdana" w:eastAsia="Times New Roman" w:hAnsi="Verdana" w:cs="Times New Roman"/>
          <w:b/>
          <w:sz w:val="18"/>
          <w:szCs w:val="18"/>
          <w:lang w:eastAsia="ru-RU"/>
        </w:rPr>
        <w:t>(</w:t>
      </w:r>
      <w:r w:rsidRPr="004D7C86">
        <w:rPr>
          <w:rFonts w:ascii="Verdana" w:eastAsia="Times New Roman" w:hAnsi="Verdana" w:cs="Times New Roman"/>
          <w:b/>
          <w:sz w:val="18"/>
          <w:szCs w:val="18"/>
          <w:lang w:val="en-US" w:eastAsia="ru-RU"/>
        </w:rPr>
        <w:t>W</w:t>
      </w:r>
      <w:r w:rsidRPr="004D7C86">
        <w:rPr>
          <w:rFonts w:ascii="Verdana" w:eastAsia="Times New Roman" w:hAnsi="Verdana" w:cs="Times New Roman"/>
          <w:b/>
          <w:sz w:val="18"/>
          <w:szCs w:val="18"/>
          <w:lang w:eastAsia="ru-RU"/>
        </w:rPr>
        <w:t>orking Capital)</w:t>
      </w:r>
      <w:r w:rsidRPr="00101CB6">
        <w:rPr>
          <w:rFonts w:ascii="Verdana" w:eastAsia="Times New Roman" w:hAnsi="Verdana" w:cs="Times New Roman"/>
          <w:sz w:val="18"/>
          <w:szCs w:val="18"/>
          <w:lang w:eastAsia="ru-RU"/>
        </w:rPr>
        <w:t xml:space="preserve">. Известно, что постоянный уровень оборотного капитала не требует финансирования. Потребность в привлечении денежных средствах возникает при увеличении оборотного капитала, а при его сокращении денежные средства, напротив, высвобождаются. Оборотный капитал оказывает неоднозначное влияние на компанию. С одной стороны, чем меньше потребность в нем, тем лучше с точки зрения экономии финансовых ресурсов. С другой стороны, оборотный капитал должен быть в достатке, чтобы обеспечить ликвидность и бесперебойность операционной деятельности. Одним словом, недостаток оборотного капитала может навлечь даже больше неприятностей, чем его избыток. Этот компонент требует к себе особенно внимательного отношения. Это важно понимать пользователям финансовой отчетности.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b/>
          <w:bCs/>
          <w:sz w:val="18"/>
          <w:szCs w:val="18"/>
          <w:lang w:eastAsia="ru-RU"/>
        </w:rPr>
        <w:t xml:space="preserve">Потребление выгод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Потребление экономических выгод от использования активов признается в зависимости от типа расходов: </w:t>
      </w:r>
    </w:p>
    <w:p w:rsidR="00D75036" w:rsidRPr="00101CB6" w:rsidRDefault="00D75036" w:rsidP="00070050">
      <w:pPr>
        <w:numPr>
          <w:ilvl w:val="0"/>
          <w:numId w:val="74"/>
        </w:num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прямые расходы, прежде всего, </w:t>
      </w:r>
      <w:r w:rsidRPr="004D7C86">
        <w:rPr>
          <w:rFonts w:ascii="Verdana" w:eastAsia="Times New Roman" w:hAnsi="Verdana" w:cs="Times New Roman"/>
          <w:b/>
          <w:sz w:val="18"/>
          <w:szCs w:val="18"/>
          <w:lang w:eastAsia="ru-RU"/>
        </w:rPr>
        <w:t>COGS</w:t>
      </w:r>
      <w:r w:rsidRPr="00101CB6">
        <w:rPr>
          <w:rFonts w:ascii="Verdana" w:eastAsia="Times New Roman" w:hAnsi="Verdana" w:cs="Times New Roman"/>
          <w:sz w:val="18"/>
          <w:szCs w:val="18"/>
          <w:lang w:eastAsia="ru-RU"/>
        </w:rPr>
        <w:t>, признаются в момент признания выручки, п</w:t>
      </w:r>
      <w:r>
        <w:rPr>
          <w:rFonts w:ascii="Verdana" w:eastAsia="Times New Roman" w:hAnsi="Verdana" w:cs="Times New Roman"/>
          <w:sz w:val="18"/>
          <w:szCs w:val="18"/>
          <w:lang w:eastAsia="ru-RU"/>
        </w:rPr>
        <w:t>оскольку они соотносятся с ней;</w:t>
      </w:r>
    </w:p>
    <w:p w:rsidR="00D75036" w:rsidRPr="00101CB6" w:rsidRDefault="00D75036" w:rsidP="00070050">
      <w:pPr>
        <w:numPr>
          <w:ilvl w:val="0"/>
          <w:numId w:val="74"/>
        </w:num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многие расходы, например, коммерческие, административные расходы признаются в течение периода, когда они были произведены (признаются в момент выплаты денежных средс</w:t>
      </w:r>
      <w:r>
        <w:rPr>
          <w:rFonts w:ascii="Verdana" w:eastAsia="Times New Roman" w:hAnsi="Verdana" w:cs="Times New Roman"/>
          <w:sz w:val="18"/>
          <w:szCs w:val="18"/>
          <w:lang w:eastAsia="ru-RU"/>
        </w:rPr>
        <w:t>тв, возникновения обязательств);</w:t>
      </w:r>
    </w:p>
    <w:p w:rsidR="00D75036" w:rsidRPr="00101CB6" w:rsidRDefault="00D75036" w:rsidP="00070050">
      <w:pPr>
        <w:numPr>
          <w:ilvl w:val="0"/>
          <w:numId w:val="74"/>
        </w:num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некоторые расходы распределяются на систематической и рациональной основе между периодами, в течение которых</w:t>
      </w:r>
      <w:r>
        <w:rPr>
          <w:rFonts w:ascii="Verdana" w:eastAsia="Times New Roman" w:hAnsi="Verdana" w:cs="Times New Roman"/>
          <w:sz w:val="18"/>
          <w:szCs w:val="18"/>
          <w:lang w:eastAsia="ru-RU"/>
        </w:rPr>
        <w:t xml:space="preserve"> актив обещает приносить выгоды.</w:t>
      </w:r>
    </w:p>
    <w:p w:rsidR="00D7503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Инвестиционные расходы принято соотносить во времени с периодами получения экономических выгод, получаемых от этих инвестиций. Распределенные затраты осуществляются единовременно, но по правилам бухгалтерского учета распределяются рационально и систематически на периоды, в течение которых они исп</w:t>
      </w:r>
      <w:r>
        <w:rPr>
          <w:rFonts w:ascii="Verdana" w:eastAsia="Times New Roman" w:hAnsi="Verdana" w:cs="Times New Roman"/>
          <w:sz w:val="18"/>
          <w:szCs w:val="18"/>
          <w:lang w:eastAsia="ru-RU"/>
        </w:rPr>
        <w:t>ользуются для получения дохода.</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Такую роль, выполняет амортизация и некоторые другие виды списаний по мере получения полезных результатов.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От этого зависит отражение результатов отдельных операций либо на счетах капитала, либо в качестве доходов или расходов за период, отложенных доходов или расходов и др.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Чтобы быть уверенным в правильности отражения, необходимо четко понимать смысл того или иного варианта признания, свойства и характеристики соответствующих элементов отчетности.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b/>
          <w:bCs/>
          <w:sz w:val="18"/>
          <w:szCs w:val="18"/>
          <w:lang w:eastAsia="ru-RU"/>
        </w:rPr>
        <w:t xml:space="preserve">Капитализирование и DDA Expenses </w:t>
      </w:r>
    </w:p>
    <w:p w:rsidR="00D75036" w:rsidRPr="004D7C86" w:rsidRDefault="00D75036" w:rsidP="00D75036">
      <w:pPr>
        <w:spacing w:before="100" w:beforeAutospacing="1" w:after="100" w:afterAutospacing="1" w:line="240" w:lineRule="auto"/>
        <w:rPr>
          <w:rFonts w:ascii="Verdana" w:eastAsia="Times New Roman" w:hAnsi="Verdana" w:cs="Times New Roman"/>
          <w:color w:val="FF0000"/>
          <w:sz w:val="18"/>
          <w:szCs w:val="18"/>
          <w:lang w:eastAsia="ru-RU"/>
        </w:rPr>
      </w:pPr>
      <w:r w:rsidRPr="00101CB6">
        <w:rPr>
          <w:rFonts w:ascii="Verdana" w:eastAsia="Times New Roman" w:hAnsi="Verdana" w:cs="Times New Roman"/>
          <w:sz w:val="18"/>
          <w:szCs w:val="18"/>
          <w:lang w:eastAsia="ru-RU"/>
        </w:rPr>
        <w:t xml:space="preserve">Капитализирование расходов – это отнесение их на счет внеоборотных активов. Обычные расходы периода – это выбытие активов. Капитализированные расходы – это не выбытие денежных средств и прочих активов, а их трансформация в другие активы, которые будут потребляться, а вернее приносить экономические выгоды в течение нескольких лет. Часть капитализированных активов должна ежегодно списываться на расходы. Теоретически эта часть измеряется величиной экономических выгод, которые предоставил данный актив. Иными словами следует определить общую величину экономических выгод, производимых активом, а затем ежегодно оценивать часть полученных от него выгод относительно общей величины на протяжении всего срока предполагаемого использования. Амортизация представляет собой пропорцию полученных в отчетном периоде выгод, отнесенную на историческую или справедливую стоимость актива. </w:t>
      </w:r>
      <w:r w:rsidRPr="004D7C86">
        <w:rPr>
          <w:rFonts w:ascii="Verdana" w:eastAsia="Times New Roman" w:hAnsi="Verdana" w:cs="Times New Roman"/>
          <w:color w:val="FF0000"/>
          <w:sz w:val="18"/>
          <w:szCs w:val="18"/>
          <w:lang w:eastAsia="ru-RU"/>
        </w:rPr>
        <w:t xml:space="preserve">Амортизационные расходы являются неденежными. Они не связаны с оттоком, расходованием денежных средств. Это просто бухгалтерская запись, уменьшающая величину прибыли.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Кстати, то что в России именуется одним словом “амортизация” в США разбивается на три вида распределения затрат: амортизация материальных активов (Depreciation), амортизация нематериальных активов (Amortization) и истощение запасов (Depletion). </w:t>
      </w:r>
    </w:p>
    <w:p w:rsidR="00D75036" w:rsidRPr="00C62440" w:rsidRDefault="00D75036" w:rsidP="00D75036">
      <w:pPr>
        <w:spacing w:before="100" w:beforeAutospacing="1" w:after="100" w:afterAutospacing="1" w:line="240" w:lineRule="auto"/>
        <w:rPr>
          <w:rFonts w:ascii="Verdana" w:eastAsia="Times New Roman" w:hAnsi="Verdana" w:cs="Times New Roman"/>
          <w:b/>
          <w:bCs/>
          <w:sz w:val="18"/>
          <w:szCs w:val="18"/>
          <w:lang w:eastAsia="ru-RU"/>
        </w:rPr>
      </w:pP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b/>
          <w:bCs/>
          <w:sz w:val="18"/>
          <w:szCs w:val="18"/>
          <w:lang w:eastAsia="ru-RU"/>
        </w:rPr>
        <w:lastRenderedPageBreak/>
        <w:t xml:space="preserve">Отсроченные расходы </w:t>
      </w:r>
    </w:p>
    <w:p w:rsidR="00D75036" w:rsidRPr="006F01A1"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Отсроченные расходы или предоплаченные долгосрочные затраты (</w:t>
      </w:r>
      <w:r>
        <w:rPr>
          <w:rFonts w:ascii="Verdana" w:eastAsia="Times New Roman" w:hAnsi="Verdana" w:cs="Times New Roman"/>
          <w:sz w:val="18"/>
          <w:szCs w:val="18"/>
          <w:lang w:val="en-US" w:eastAsia="ru-RU"/>
        </w:rPr>
        <w:t>D</w:t>
      </w:r>
      <w:r w:rsidRPr="00101CB6">
        <w:rPr>
          <w:rFonts w:ascii="Verdana" w:eastAsia="Times New Roman" w:hAnsi="Verdana" w:cs="Times New Roman"/>
          <w:sz w:val="18"/>
          <w:szCs w:val="18"/>
          <w:lang w:eastAsia="ru-RU"/>
        </w:rPr>
        <w:t xml:space="preserve">eferred </w:t>
      </w:r>
      <w:r>
        <w:rPr>
          <w:rFonts w:ascii="Verdana" w:eastAsia="Times New Roman" w:hAnsi="Verdana" w:cs="Times New Roman"/>
          <w:sz w:val="18"/>
          <w:szCs w:val="18"/>
          <w:lang w:val="en-US" w:eastAsia="ru-RU"/>
        </w:rPr>
        <w:t>C</w:t>
      </w:r>
      <w:r w:rsidRPr="00101CB6">
        <w:rPr>
          <w:rFonts w:ascii="Verdana" w:eastAsia="Times New Roman" w:hAnsi="Verdana" w:cs="Times New Roman"/>
          <w:sz w:val="18"/>
          <w:szCs w:val="18"/>
          <w:lang w:eastAsia="ru-RU"/>
        </w:rPr>
        <w:t>harges) можно считать разновидностью долгосрочных а</w:t>
      </w:r>
      <w:r>
        <w:rPr>
          <w:rFonts w:ascii="Verdana" w:eastAsia="Times New Roman" w:hAnsi="Verdana" w:cs="Times New Roman"/>
          <w:sz w:val="18"/>
          <w:szCs w:val="18"/>
          <w:lang w:eastAsia="ru-RU"/>
        </w:rPr>
        <w:t>ктивов, которые амортизируются.</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Это затраты на оплату услуг, которые в будущем принесут доходы. К ним относятся страховые премии, затраты на аренду, расходы на выпуск акций, затраты по займам и некоторые прочие виды затрат. Их не так уж и мало.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Они являются весьма специфическими активами, поскольку обычно не имеют материальной формы и не могут быть проданы. Таким образом, отсроченные расходы считаются нематериальными активами, а потому амортизируются посредством </w:t>
      </w:r>
      <w:r>
        <w:rPr>
          <w:rFonts w:ascii="Verdana" w:eastAsia="Times New Roman" w:hAnsi="Verdana" w:cs="Times New Roman"/>
          <w:sz w:val="18"/>
          <w:szCs w:val="18"/>
          <w:lang w:val="en-US" w:eastAsia="ru-RU"/>
        </w:rPr>
        <w:t>A</w:t>
      </w:r>
      <w:r w:rsidRPr="00101CB6">
        <w:rPr>
          <w:rFonts w:ascii="Verdana" w:eastAsia="Times New Roman" w:hAnsi="Verdana" w:cs="Times New Roman"/>
          <w:sz w:val="18"/>
          <w:szCs w:val="18"/>
          <w:lang w:eastAsia="ru-RU"/>
        </w:rPr>
        <w:t xml:space="preserve">mortization. </w:t>
      </w:r>
    </w:p>
    <w:p w:rsidR="00D75036" w:rsidRPr="006F01A1"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b/>
          <w:bCs/>
          <w:sz w:val="18"/>
          <w:szCs w:val="18"/>
          <w:lang w:eastAsia="ru-RU"/>
        </w:rPr>
        <w:t xml:space="preserve">Затраты на размещение займов (комиссионные, регистрационные платежи, юридические расходы и т.п.), а также прямые затраты на лизинг </w:t>
      </w:r>
      <w:r w:rsidRPr="00DD67B7">
        <w:rPr>
          <w:rFonts w:ascii="Verdana" w:eastAsia="Times New Roman" w:hAnsi="Verdana" w:cs="Times New Roman"/>
          <w:b/>
          <w:bCs/>
          <w:color w:val="0000FF"/>
          <w:sz w:val="18"/>
          <w:szCs w:val="18"/>
          <w:lang w:eastAsia="ru-RU"/>
        </w:rPr>
        <w:t>(</w:t>
      </w:r>
      <w:r w:rsidRPr="00DD67B7">
        <w:rPr>
          <w:rFonts w:ascii="Verdana" w:eastAsia="Times New Roman" w:hAnsi="Verdana" w:cs="Times New Roman"/>
          <w:b/>
          <w:i/>
          <w:iCs/>
          <w:color w:val="0000FF"/>
          <w:sz w:val="18"/>
          <w:szCs w:val="18"/>
          <w:lang w:eastAsia="ru-RU"/>
        </w:rPr>
        <w:t>Costs Associated with Originating or Acquiring Loans and Initial Direct Costs of Leases</w:t>
      </w:r>
      <w:r w:rsidRPr="00DD67B7">
        <w:rPr>
          <w:rFonts w:ascii="Verdana" w:eastAsia="Times New Roman" w:hAnsi="Verdana" w:cs="Times New Roman"/>
          <w:b/>
          <w:bCs/>
          <w:color w:val="0000FF"/>
          <w:sz w:val="18"/>
          <w:szCs w:val="18"/>
          <w:lang w:eastAsia="ru-RU"/>
        </w:rPr>
        <w:t>)</w:t>
      </w:r>
      <w:r w:rsidRPr="00101CB6">
        <w:rPr>
          <w:rFonts w:ascii="Verdana" w:eastAsia="Times New Roman" w:hAnsi="Verdana" w:cs="Times New Roman"/>
          <w:b/>
          <w:bCs/>
          <w:sz w:val="18"/>
          <w:szCs w:val="18"/>
          <w:lang w:eastAsia="ru-RU"/>
        </w:rPr>
        <w:t xml:space="preserve"> относятся к отсроченным расходам и амортизируются в течение всего срока действия займа.</w:t>
      </w:r>
    </w:p>
    <w:p w:rsidR="00D75036" w:rsidRPr="006F01A1"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При этом под займами понимаются все виды заимствований от всех видов кредиторов, в т.ч. выпуск дол</w:t>
      </w:r>
      <w:r>
        <w:rPr>
          <w:rFonts w:ascii="Verdana" w:eastAsia="Times New Roman" w:hAnsi="Verdana" w:cs="Times New Roman"/>
          <w:sz w:val="18"/>
          <w:szCs w:val="18"/>
          <w:lang w:eastAsia="ru-RU"/>
        </w:rPr>
        <w:t>говых ценных бумаг (облигаций).</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Точно также амортизируются премии и скидки, возникающие при размещении займов.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Затраты на выпуск акций </w:t>
      </w:r>
      <w:r w:rsidRPr="00DD67B7">
        <w:rPr>
          <w:rFonts w:ascii="Verdana" w:eastAsia="Times New Roman" w:hAnsi="Verdana" w:cs="Times New Roman"/>
          <w:b/>
          <w:color w:val="0000FF"/>
          <w:sz w:val="18"/>
          <w:szCs w:val="18"/>
          <w:lang w:eastAsia="ru-RU"/>
        </w:rPr>
        <w:t>(Stock Issuance Costs)</w:t>
      </w:r>
      <w:r w:rsidRPr="00101CB6">
        <w:rPr>
          <w:rFonts w:ascii="Verdana" w:eastAsia="Times New Roman" w:hAnsi="Verdana" w:cs="Times New Roman"/>
          <w:sz w:val="18"/>
          <w:szCs w:val="18"/>
          <w:lang w:eastAsia="ru-RU"/>
        </w:rPr>
        <w:t xml:space="preserve"> могут учитываться как вычет из поступлений при размещении (</w:t>
      </w:r>
      <w:r w:rsidRPr="00101CB6">
        <w:rPr>
          <w:rFonts w:ascii="Verdana" w:eastAsia="Times New Roman" w:hAnsi="Verdana" w:cs="Times New Roman"/>
          <w:b/>
          <w:bCs/>
          <w:sz w:val="18"/>
          <w:szCs w:val="18"/>
          <w:lang w:eastAsia="ru-RU"/>
        </w:rPr>
        <w:t>компенсационный метод</w:t>
      </w:r>
      <w:r w:rsidRPr="00101CB6">
        <w:rPr>
          <w:rFonts w:ascii="Verdana" w:eastAsia="Times New Roman" w:hAnsi="Verdana" w:cs="Times New Roman"/>
          <w:sz w:val="18"/>
          <w:szCs w:val="18"/>
          <w:lang w:eastAsia="ru-RU"/>
        </w:rPr>
        <w:t>), а могут признаваться как отложенный платеж, амортизируемый в течение определенного периода (</w:t>
      </w:r>
      <w:r w:rsidRPr="00101CB6">
        <w:rPr>
          <w:rFonts w:ascii="Verdana" w:eastAsia="Times New Roman" w:hAnsi="Verdana" w:cs="Times New Roman"/>
          <w:b/>
          <w:bCs/>
          <w:sz w:val="18"/>
          <w:szCs w:val="18"/>
          <w:lang w:eastAsia="ru-RU"/>
        </w:rPr>
        <w:t>метод отложенных платежей</w:t>
      </w:r>
      <w:r w:rsidRPr="00101CB6">
        <w:rPr>
          <w:rFonts w:ascii="Verdana" w:eastAsia="Times New Roman" w:hAnsi="Verdana" w:cs="Times New Roman"/>
          <w:sz w:val="18"/>
          <w:szCs w:val="18"/>
          <w:lang w:eastAsia="ru-RU"/>
        </w:rPr>
        <w:t xml:space="preserve">).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b/>
          <w:bCs/>
          <w:sz w:val="18"/>
          <w:szCs w:val="18"/>
          <w:lang w:eastAsia="ru-RU"/>
        </w:rPr>
        <w:t xml:space="preserve">Затраты, связанные с полезными ископаемыми </w:t>
      </w:r>
    </w:p>
    <w:p w:rsidR="00D75036" w:rsidRPr="00D73D99"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Затраты на приобретение прав на разработку полезных ископаемых, затраты на успешные геологоразведочные работы, затраты на добычу полезных ископаемых затраты на вспомогательные средства и оборудование считаются нематериальными активами, которые амортизируются в течение сроков эксплуатации месторождений полезных ископ</w:t>
      </w:r>
      <w:r>
        <w:rPr>
          <w:rFonts w:ascii="Verdana" w:eastAsia="Times New Roman" w:hAnsi="Verdana" w:cs="Times New Roman"/>
          <w:sz w:val="18"/>
          <w:szCs w:val="18"/>
          <w:lang w:eastAsia="ru-RU"/>
        </w:rPr>
        <w:t>аемых.</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При этом в качестве базы для начисления амортизации используется величина, которая рассчитывается как разность между капитализированными затратами и остаточной стоимостью, плюс восстановительные затраты при завершении эксплуатации месторождений (на восстановление ландшафта).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b/>
          <w:bCs/>
          <w:sz w:val="18"/>
          <w:szCs w:val="18"/>
          <w:lang w:eastAsia="ru-RU"/>
        </w:rPr>
        <w:t xml:space="preserve">Проектные затраты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В соответствии с </w:t>
      </w:r>
      <w:r w:rsidRPr="006F01A1">
        <w:rPr>
          <w:rFonts w:ascii="Verdana" w:eastAsia="Times New Roman" w:hAnsi="Verdana" w:cs="Times New Roman"/>
          <w:b/>
          <w:sz w:val="18"/>
          <w:szCs w:val="18"/>
          <w:lang w:eastAsia="ru-RU"/>
        </w:rPr>
        <w:t>SFAS 67</w:t>
      </w:r>
      <w:r w:rsidRPr="00101CB6">
        <w:rPr>
          <w:rFonts w:ascii="Verdana" w:eastAsia="Times New Roman" w:hAnsi="Verdana" w:cs="Times New Roman"/>
          <w:sz w:val="18"/>
          <w:szCs w:val="18"/>
          <w:lang w:eastAsia="ru-RU"/>
        </w:rPr>
        <w:t xml:space="preserve"> капитализируются затраты, связанные с приобретением, подготовкой к эксплуатации и строительством недвижимого имущества </w:t>
      </w:r>
      <w:r w:rsidRPr="00D73D99">
        <w:rPr>
          <w:rFonts w:ascii="Verdana" w:eastAsia="Times New Roman" w:hAnsi="Verdana" w:cs="Times New Roman"/>
          <w:b/>
          <w:sz w:val="18"/>
          <w:szCs w:val="18"/>
          <w:lang w:eastAsia="ru-RU"/>
        </w:rPr>
        <w:t xml:space="preserve">(Capitalization of </w:t>
      </w:r>
      <w:r w:rsidRPr="00D73D99">
        <w:rPr>
          <w:rFonts w:ascii="Verdana" w:eastAsia="Times New Roman" w:hAnsi="Verdana" w:cs="Times New Roman"/>
          <w:b/>
          <w:sz w:val="18"/>
          <w:szCs w:val="18"/>
          <w:lang w:val="en-US" w:eastAsia="ru-RU"/>
        </w:rPr>
        <w:t>P</w:t>
      </w:r>
      <w:r w:rsidRPr="00D73D99">
        <w:rPr>
          <w:rFonts w:ascii="Verdana" w:eastAsia="Times New Roman" w:hAnsi="Verdana" w:cs="Times New Roman"/>
          <w:b/>
          <w:sz w:val="18"/>
          <w:szCs w:val="18"/>
          <w:lang w:eastAsia="ru-RU"/>
        </w:rPr>
        <w:t xml:space="preserve">reacquisition, </w:t>
      </w:r>
      <w:r w:rsidRPr="00D73D99">
        <w:rPr>
          <w:rFonts w:ascii="Verdana" w:eastAsia="Times New Roman" w:hAnsi="Verdana" w:cs="Times New Roman"/>
          <w:b/>
          <w:sz w:val="18"/>
          <w:szCs w:val="18"/>
          <w:lang w:val="en-US" w:eastAsia="ru-RU"/>
        </w:rPr>
        <w:t>A</w:t>
      </w:r>
      <w:r w:rsidRPr="00D73D99">
        <w:rPr>
          <w:rFonts w:ascii="Verdana" w:eastAsia="Times New Roman" w:hAnsi="Verdana" w:cs="Times New Roman"/>
          <w:b/>
          <w:sz w:val="18"/>
          <w:szCs w:val="18"/>
          <w:lang w:eastAsia="ru-RU"/>
        </w:rPr>
        <w:t xml:space="preserve">cquisition and </w:t>
      </w:r>
      <w:r w:rsidRPr="00D73D99">
        <w:rPr>
          <w:rFonts w:ascii="Verdana" w:eastAsia="Times New Roman" w:hAnsi="Verdana" w:cs="Times New Roman"/>
          <w:b/>
          <w:sz w:val="18"/>
          <w:szCs w:val="18"/>
          <w:lang w:val="en-US" w:eastAsia="ru-RU"/>
        </w:rPr>
        <w:t>D</w:t>
      </w:r>
      <w:r w:rsidRPr="00D73D99">
        <w:rPr>
          <w:rFonts w:ascii="Verdana" w:eastAsia="Times New Roman" w:hAnsi="Verdana" w:cs="Times New Roman"/>
          <w:b/>
          <w:sz w:val="18"/>
          <w:szCs w:val="18"/>
          <w:lang w:eastAsia="ru-RU"/>
        </w:rPr>
        <w:t xml:space="preserve">evelopment </w:t>
      </w:r>
      <w:r w:rsidRPr="00D73D99">
        <w:rPr>
          <w:rFonts w:ascii="Verdana" w:eastAsia="Times New Roman" w:hAnsi="Verdana" w:cs="Times New Roman"/>
          <w:b/>
          <w:sz w:val="18"/>
          <w:szCs w:val="18"/>
          <w:lang w:val="en-US" w:eastAsia="ru-RU"/>
        </w:rPr>
        <w:t>C</w:t>
      </w:r>
      <w:r w:rsidRPr="00D73D99">
        <w:rPr>
          <w:rFonts w:ascii="Verdana" w:eastAsia="Times New Roman" w:hAnsi="Verdana" w:cs="Times New Roman"/>
          <w:b/>
          <w:sz w:val="18"/>
          <w:szCs w:val="18"/>
          <w:lang w:eastAsia="ru-RU"/>
        </w:rPr>
        <w:t>osts)</w:t>
      </w:r>
      <w:r w:rsidRPr="00101CB6">
        <w:rPr>
          <w:rFonts w:ascii="Verdana" w:eastAsia="Times New Roman" w:hAnsi="Verdana" w:cs="Times New Roman"/>
          <w:sz w:val="18"/>
          <w:szCs w:val="18"/>
          <w:lang w:eastAsia="ru-RU"/>
        </w:rPr>
        <w:t xml:space="preserve">, которые рассматриваются как проектные затраты. При этом общие и административные затраты исключаются из проектных издержек и относятся на расходы периода.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Могут капитализироваться (при соблюдении определенных критериев) опционы на приобретение земли </w:t>
      </w:r>
      <w:r w:rsidRPr="00DD67B7">
        <w:rPr>
          <w:rFonts w:ascii="Verdana" w:eastAsia="Times New Roman" w:hAnsi="Verdana" w:cs="Times New Roman"/>
          <w:b/>
          <w:color w:val="0000FF"/>
          <w:sz w:val="18"/>
          <w:szCs w:val="18"/>
          <w:lang w:eastAsia="ru-RU"/>
        </w:rPr>
        <w:t xml:space="preserve">(Option to </w:t>
      </w:r>
      <w:r w:rsidRPr="00DD67B7">
        <w:rPr>
          <w:rFonts w:ascii="Verdana" w:eastAsia="Times New Roman" w:hAnsi="Verdana" w:cs="Times New Roman"/>
          <w:b/>
          <w:color w:val="0000FF"/>
          <w:sz w:val="18"/>
          <w:szCs w:val="18"/>
          <w:lang w:val="en-US" w:eastAsia="ru-RU"/>
        </w:rPr>
        <w:t>P</w:t>
      </w:r>
      <w:r w:rsidRPr="00DD67B7">
        <w:rPr>
          <w:rFonts w:ascii="Verdana" w:eastAsia="Times New Roman" w:hAnsi="Verdana" w:cs="Times New Roman"/>
          <w:b/>
          <w:color w:val="0000FF"/>
          <w:sz w:val="18"/>
          <w:szCs w:val="18"/>
          <w:lang w:eastAsia="ru-RU"/>
        </w:rPr>
        <w:t xml:space="preserve">urchase </w:t>
      </w:r>
      <w:r w:rsidRPr="00DD67B7">
        <w:rPr>
          <w:rFonts w:ascii="Verdana" w:eastAsia="Times New Roman" w:hAnsi="Verdana" w:cs="Times New Roman"/>
          <w:b/>
          <w:color w:val="0000FF"/>
          <w:sz w:val="18"/>
          <w:szCs w:val="18"/>
          <w:lang w:val="en-US" w:eastAsia="ru-RU"/>
        </w:rPr>
        <w:t>L</w:t>
      </w:r>
      <w:r w:rsidRPr="00DD67B7">
        <w:rPr>
          <w:rFonts w:ascii="Verdana" w:eastAsia="Times New Roman" w:hAnsi="Verdana" w:cs="Times New Roman"/>
          <w:b/>
          <w:color w:val="0000FF"/>
          <w:sz w:val="18"/>
          <w:szCs w:val="18"/>
          <w:lang w:eastAsia="ru-RU"/>
        </w:rPr>
        <w:t>and)</w:t>
      </w:r>
      <w:r w:rsidRPr="00101CB6">
        <w:rPr>
          <w:rFonts w:ascii="Verdana" w:eastAsia="Times New Roman" w:hAnsi="Verdana" w:cs="Times New Roman"/>
          <w:sz w:val="18"/>
          <w:szCs w:val="18"/>
          <w:lang w:eastAsia="ru-RU"/>
        </w:rPr>
        <w:t xml:space="preserve">, задатки </w:t>
      </w:r>
      <w:r w:rsidRPr="00DD67B7">
        <w:rPr>
          <w:rFonts w:ascii="Verdana" w:eastAsia="Times New Roman" w:hAnsi="Verdana" w:cs="Times New Roman"/>
          <w:b/>
          <w:color w:val="0000FF"/>
          <w:sz w:val="18"/>
          <w:szCs w:val="18"/>
          <w:lang w:eastAsia="ru-RU"/>
        </w:rPr>
        <w:t xml:space="preserve">(Earnest </w:t>
      </w:r>
      <w:r w:rsidRPr="00DD67B7">
        <w:rPr>
          <w:rFonts w:ascii="Verdana" w:eastAsia="Times New Roman" w:hAnsi="Verdana" w:cs="Times New Roman"/>
          <w:b/>
          <w:color w:val="0000FF"/>
          <w:sz w:val="18"/>
          <w:szCs w:val="18"/>
          <w:lang w:val="en-US" w:eastAsia="ru-RU"/>
        </w:rPr>
        <w:t>M</w:t>
      </w:r>
      <w:r w:rsidRPr="00DD67B7">
        <w:rPr>
          <w:rFonts w:ascii="Verdana" w:eastAsia="Times New Roman" w:hAnsi="Verdana" w:cs="Times New Roman"/>
          <w:b/>
          <w:color w:val="0000FF"/>
          <w:sz w:val="18"/>
          <w:szCs w:val="18"/>
          <w:lang w:eastAsia="ru-RU"/>
        </w:rPr>
        <w:t xml:space="preserve">oney </w:t>
      </w:r>
      <w:r w:rsidRPr="00DD67B7">
        <w:rPr>
          <w:rFonts w:ascii="Verdana" w:eastAsia="Times New Roman" w:hAnsi="Verdana" w:cs="Times New Roman"/>
          <w:b/>
          <w:color w:val="0000FF"/>
          <w:sz w:val="18"/>
          <w:szCs w:val="18"/>
          <w:lang w:val="en-US" w:eastAsia="ru-RU"/>
        </w:rPr>
        <w:t>D</w:t>
      </w:r>
      <w:r w:rsidRPr="00DD67B7">
        <w:rPr>
          <w:rFonts w:ascii="Verdana" w:eastAsia="Times New Roman" w:hAnsi="Verdana" w:cs="Times New Roman"/>
          <w:b/>
          <w:color w:val="0000FF"/>
          <w:sz w:val="18"/>
          <w:szCs w:val="18"/>
          <w:lang w:eastAsia="ru-RU"/>
        </w:rPr>
        <w:t>eposits)</w:t>
      </w:r>
      <w:r w:rsidRPr="00101CB6">
        <w:rPr>
          <w:rFonts w:ascii="Verdana" w:eastAsia="Times New Roman" w:hAnsi="Verdana" w:cs="Times New Roman"/>
          <w:sz w:val="18"/>
          <w:szCs w:val="18"/>
          <w:lang w:eastAsia="ru-RU"/>
        </w:rPr>
        <w:t xml:space="preserve">, стоимость дополнительных услуг, необходимых для завершения сделки купли-продажи недвижимости </w:t>
      </w:r>
      <w:r w:rsidRPr="00DD67B7">
        <w:rPr>
          <w:rFonts w:ascii="Verdana" w:eastAsia="Times New Roman" w:hAnsi="Verdana" w:cs="Times New Roman"/>
          <w:b/>
          <w:color w:val="0000FF"/>
          <w:sz w:val="18"/>
          <w:szCs w:val="18"/>
          <w:lang w:eastAsia="ru-RU"/>
        </w:rPr>
        <w:t xml:space="preserve">(Closing </w:t>
      </w:r>
      <w:r w:rsidRPr="00DD67B7">
        <w:rPr>
          <w:rFonts w:ascii="Verdana" w:eastAsia="Times New Roman" w:hAnsi="Verdana" w:cs="Times New Roman"/>
          <w:b/>
          <w:color w:val="0000FF"/>
          <w:sz w:val="18"/>
          <w:szCs w:val="18"/>
          <w:lang w:val="en-US" w:eastAsia="ru-RU"/>
        </w:rPr>
        <w:t>C</w:t>
      </w:r>
      <w:r w:rsidRPr="00DD67B7">
        <w:rPr>
          <w:rFonts w:ascii="Verdana" w:eastAsia="Times New Roman" w:hAnsi="Verdana" w:cs="Times New Roman"/>
          <w:b/>
          <w:color w:val="0000FF"/>
          <w:sz w:val="18"/>
          <w:szCs w:val="18"/>
          <w:lang w:eastAsia="ru-RU"/>
        </w:rPr>
        <w:t>osts)</w:t>
      </w:r>
      <w:r w:rsidRPr="00101CB6">
        <w:rPr>
          <w:rFonts w:ascii="Verdana" w:eastAsia="Times New Roman" w:hAnsi="Verdana" w:cs="Times New Roman"/>
          <w:sz w:val="18"/>
          <w:szCs w:val="18"/>
          <w:lang w:eastAsia="ru-RU"/>
        </w:rPr>
        <w:t xml:space="preserve">, комиссии, гонорары за обследование </w:t>
      </w:r>
      <w:r w:rsidRPr="00DD67B7">
        <w:rPr>
          <w:rFonts w:ascii="Verdana" w:eastAsia="Times New Roman" w:hAnsi="Verdana" w:cs="Times New Roman"/>
          <w:b/>
          <w:color w:val="0000FF"/>
          <w:sz w:val="18"/>
          <w:szCs w:val="18"/>
          <w:lang w:eastAsia="ru-RU"/>
        </w:rPr>
        <w:t xml:space="preserve">(Survey </w:t>
      </w:r>
      <w:r w:rsidRPr="00DD67B7">
        <w:rPr>
          <w:rFonts w:ascii="Verdana" w:eastAsia="Times New Roman" w:hAnsi="Verdana" w:cs="Times New Roman"/>
          <w:b/>
          <w:color w:val="0000FF"/>
          <w:sz w:val="18"/>
          <w:szCs w:val="18"/>
          <w:lang w:val="en-US" w:eastAsia="ru-RU"/>
        </w:rPr>
        <w:t>F</w:t>
      </w:r>
      <w:r w:rsidRPr="00DD67B7">
        <w:rPr>
          <w:rFonts w:ascii="Verdana" w:eastAsia="Times New Roman" w:hAnsi="Verdana" w:cs="Times New Roman"/>
          <w:b/>
          <w:color w:val="0000FF"/>
          <w:sz w:val="18"/>
          <w:szCs w:val="18"/>
          <w:lang w:eastAsia="ru-RU"/>
        </w:rPr>
        <w:t>ees)</w:t>
      </w:r>
      <w:r w:rsidRPr="00101CB6">
        <w:rPr>
          <w:rFonts w:ascii="Verdana" w:eastAsia="Times New Roman" w:hAnsi="Verdana" w:cs="Times New Roman"/>
          <w:sz w:val="18"/>
          <w:szCs w:val="18"/>
          <w:lang w:eastAsia="ru-RU"/>
        </w:rPr>
        <w:t xml:space="preserve">, юридические платежи </w:t>
      </w:r>
      <w:r w:rsidRPr="00DD67B7">
        <w:rPr>
          <w:rFonts w:ascii="Verdana" w:eastAsia="Times New Roman" w:hAnsi="Verdana" w:cs="Times New Roman"/>
          <w:b/>
          <w:color w:val="0000FF"/>
          <w:sz w:val="18"/>
          <w:szCs w:val="18"/>
          <w:lang w:eastAsia="ru-RU"/>
        </w:rPr>
        <w:t xml:space="preserve">(Legal </w:t>
      </w:r>
      <w:r w:rsidRPr="00DD67B7">
        <w:rPr>
          <w:rFonts w:ascii="Verdana" w:eastAsia="Times New Roman" w:hAnsi="Verdana" w:cs="Times New Roman"/>
          <w:b/>
          <w:color w:val="0000FF"/>
          <w:sz w:val="18"/>
          <w:szCs w:val="18"/>
          <w:lang w:val="en-US" w:eastAsia="ru-RU"/>
        </w:rPr>
        <w:t>F</w:t>
      </w:r>
      <w:r w:rsidRPr="00DD67B7">
        <w:rPr>
          <w:rFonts w:ascii="Verdana" w:eastAsia="Times New Roman" w:hAnsi="Verdana" w:cs="Times New Roman"/>
          <w:b/>
          <w:color w:val="0000FF"/>
          <w:sz w:val="18"/>
          <w:szCs w:val="18"/>
          <w:lang w:eastAsia="ru-RU"/>
        </w:rPr>
        <w:t>ees)</w:t>
      </w:r>
      <w:r w:rsidRPr="00101CB6">
        <w:rPr>
          <w:rFonts w:ascii="Verdana" w:eastAsia="Times New Roman" w:hAnsi="Verdana" w:cs="Times New Roman"/>
          <w:sz w:val="18"/>
          <w:szCs w:val="18"/>
          <w:lang w:eastAsia="ru-RU"/>
        </w:rPr>
        <w:t xml:space="preserve">, архитектурные платежи </w:t>
      </w:r>
      <w:r w:rsidRPr="00DD67B7">
        <w:rPr>
          <w:rFonts w:ascii="Verdana" w:eastAsia="Times New Roman" w:hAnsi="Verdana" w:cs="Times New Roman"/>
          <w:b/>
          <w:color w:val="0000FF"/>
          <w:sz w:val="18"/>
          <w:szCs w:val="18"/>
          <w:lang w:eastAsia="ru-RU"/>
        </w:rPr>
        <w:t xml:space="preserve">(Architectural </w:t>
      </w:r>
      <w:r w:rsidRPr="00DD67B7">
        <w:rPr>
          <w:rFonts w:ascii="Verdana" w:eastAsia="Times New Roman" w:hAnsi="Verdana" w:cs="Times New Roman"/>
          <w:b/>
          <w:color w:val="0000FF"/>
          <w:sz w:val="18"/>
          <w:szCs w:val="18"/>
          <w:lang w:val="en-US" w:eastAsia="ru-RU"/>
        </w:rPr>
        <w:t>F</w:t>
      </w:r>
      <w:r w:rsidRPr="00DD67B7">
        <w:rPr>
          <w:rFonts w:ascii="Verdana" w:eastAsia="Times New Roman" w:hAnsi="Verdana" w:cs="Times New Roman"/>
          <w:b/>
          <w:color w:val="0000FF"/>
          <w:sz w:val="18"/>
          <w:szCs w:val="18"/>
          <w:lang w:eastAsia="ru-RU"/>
        </w:rPr>
        <w:t>ees)</w:t>
      </w:r>
      <w:r w:rsidRPr="00101CB6">
        <w:rPr>
          <w:rFonts w:ascii="Verdana" w:eastAsia="Times New Roman" w:hAnsi="Verdana" w:cs="Times New Roman"/>
          <w:sz w:val="18"/>
          <w:szCs w:val="18"/>
          <w:lang w:eastAsia="ru-RU"/>
        </w:rPr>
        <w:t xml:space="preserve">, платежи за конструкторские работы </w:t>
      </w:r>
      <w:r w:rsidRPr="00DD67B7">
        <w:rPr>
          <w:rFonts w:ascii="Verdana" w:eastAsia="Times New Roman" w:hAnsi="Verdana" w:cs="Times New Roman"/>
          <w:b/>
          <w:color w:val="0000FF"/>
          <w:sz w:val="18"/>
          <w:szCs w:val="18"/>
          <w:lang w:eastAsia="ru-RU"/>
        </w:rPr>
        <w:t xml:space="preserve">(Engineering </w:t>
      </w:r>
      <w:r w:rsidRPr="00DD67B7">
        <w:rPr>
          <w:rFonts w:ascii="Verdana" w:eastAsia="Times New Roman" w:hAnsi="Verdana" w:cs="Times New Roman"/>
          <w:b/>
          <w:color w:val="0000FF"/>
          <w:sz w:val="18"/>
          <w:szCs w:val="18"/>
          <w:lang w:val="en-US" w:eastAsia="ru-RU"/>
        </w:rPr>
        <w:t>F</w:t>
      </w:r>
      <w:r w:rsidRPr="00DD67B7">
        <w:rPr>
          <w:rFonts w:ascii="Verdana" w:eastAsia="Times New Roman" w:hAnsi="Verdana" w:cs="Times New Roman"/>
          <w:b/>
          <w:color w:val="0000FF"/>
          <w:sz w:val="18"/>
          <w:szCs w:val="18"/>
          <w:lang w:eastAsia="ru-RU"/>
        </w:rPr>
        <w:t>ees)</w:t>
      </w:r>
      <w:r w:rsidRPr="00101CB6">
        <w:rPr>
          <w:rFonts w:ascii="Verdana" w:eastAsia="Times New Roman" w:hAnsi="Verdana" w:cs="Times New Roman"/>
          <w:sz w:val="18"/>
          <w:szCs w:val="18"/>
          <w:lang w:eastAsia="ru-RU"/>
        </w:rPr>
        <w:t xml:space="preserve">, экологические платежи </w:t>
      </w:r>
      <w:r w:rsidRPr="00DD67B7">
        <w:rPr>
          <w:rFonts w:ascii="Verdana" w:eastAsia="Times New Roman" w:hAnsi="Verdana" w:cs="Times New Roman"/>
          <w:b/>
          <w:color w:val="0000FF"/>
          <w:sz w:val="18"/>
          <w:szCs w:val="18"/>
          <w:lang w:eastAsia="ru-RU"/>
        </w:rPr>
        <w:t xml:space="preserve">(Environmental </w:t>
      </w:r>
      <w:r w:rsidRPr="00DD67B7">
        <w:rPr>
          <w:rFonts w:ascii="Verdana" w:eastAsia="Times New Roman" w:hAnsi="Verdana" w:cs="Times New Roman"/>
          <w:b/>
          <w:color w:val="0000FF"/>
          <w:sz w:val="18"/>
          <w:szCs w:val="18"/>
          <w:lang w:val="en-US" w:eastAsia="ru-RU"/>
        </w:rPr>
        <w:t>F</w:t>
      </w:r>
      <w:r w:rsidRPr="00DD67B7">
        <w:rPr>
          <w:rFonts w:ascii="Verdana" w:eastAsia="Times New Roman" w:hAnsi="Verdana" w:cs="Times New Roman"/>
          <w:b/>
          <w:color w:val="0000FF"/>
          <w:sz w:val="18"/>
          <w:szCs w:val="18"/>
          <w:lang w:eastAsia="ru-RU"/>
        </w:rPr>
        <w:t>ees)</w:t>
      </w:r>
      <w:r w:rsidRPr="00101CB6">
        <w:rPr>
          <w:rFonts w:ascii="Verdana" w:eastAsia="Times New Roman" w:hAnsi="Verdana" w:cs="Times New Roman"/>
          <w:sz w:val="18"/>
          <w:szCs w:val="18"/>
          <w:lang w:eastAsia="ru-RU"/>
        </w:rPr>
        <w:t xml:space="preserve">, затраты на анализ почвы </w:t>
      </w:r>
      <w:r w:rsidRPr="00DD67B7">
        <w:rPr>
          <w:rFonts w:ascii="Verdana" w:eastAsia="Times New Roman" w:hAnsi="Verdana" w:cs="Times New Roman"/>
          <w:b/>
          <w:color w:val="0000FF"/>
          <w:sz w:val="18"/>
          <w:szCs w:val="18"/>
          <w:lang w:eastAsia="ru-RU"/>
        </w:rPr>
        <w:t xml:space="preserve">(Soil </w:t>
      </w:r>
      <w:r w:rsidRPr="00DD67B7">
        <w:rPr>
          <w:rFonts w:ascii="Verdana" w:eastAsia="Times New Roman" w:hAnsi="Verdana" w:cs="Times New Roman"/>
          <w:b/>
          <w:color w:val="0000FF"/>
          <w:sz w:val="18"/>
          <w:szCs w:val="18"/>
          <w:lang w:val="en-US" w:eastAsia="ru-RU"/>
        </w:rPr>
        <w:t>T</w:t>
      </w:r>
      <w:r w:rsidRPr="00DD67B7">
        <w:rPr>
          <w:rFonts w:ascii="Verdana" w:eastAsia="Times New Roman" w:hAnsi="Verdana" w:cs="Times New Roman"/>
          <w:b/>
          <w:color w:val="0000FF"/>
          <w:sz w:val="18"/>
          <w:szCs w:val="18"/>
          <w:lang w:eastAsia="ru-RU"/>
        </w:rPr>
        <w:t>ests)</w:t>
      </w:r>
      <w:r w:rsidRPr="00101CB6">
        <w:rPr>
          <w:rFonts w:ascii="Verdana" w:eastAsia="Times New Roman" w:hAnsi="Verdana" w:cs="Times New Roman"/>
          <w:sz w:val="18"/>
          <w:szCs w:val="18"/>
          <w:lang w:eastAsia="ru-RU"/>
        </w:rPr>
        <w:t xml:space="preserve">, платежи подрядчикам и субподрядчикам </w:t>
      </w:r>
      <w:r w:rsidRPr="00DD67B7">
        <w:rPr>
          <w:rFonts w:ascii="Verdana" w:eastAsia="Times New Roman" w:hAnsi="Verdana" w:cs="Times New Roman"/>
          <w:b/>
          <w:color w:val="0000FF"/>
          <w:sz w:val="18"/>
          <w:szCs w:val="18"/>
          <w:lang w:eastAsia="ru-RU"/>
        </w:rPr>
        <w:t xml:space="preserve">(Contractor and </w:t>
      </w:r>
      <w:r w:rsidRPr="00DD67B7">
        <w:rPr>
          <w:rFonts w:ascii="Verdana" w:eastAsia="Times New Roman" w:hAnsi="Verdana" w:cs="Times New Roman"/>
          <w:b/>
          <w:color w:val="0000FF"/>
          <w:sz w:val="18"/>
          <w:szCs w:val="18"/>
          <w:lang w:val="en-US" w:eastAsia="ru-RU"/>
        </w:rPr>
        <w:t>S</w:t>
      </w:r>
      <w:r w:rsidRPr="00DD67B7">
        <w:rPr>
          <w:rFonts w:ascii="Verdana" w:eastAsia="Times New Roman" w:hAnsi="Verdana" w:cs="Times New Roman"/>
          <w:b/>
          <w:color w:val="0000FF"/>
          <w:sz w:val="18"/>
          <w:szCs w:val="18"/>
          <w:lang w:eastAsia="ru-RU"/>
        </w:rPr>
        <w:t xml:space="preserve">ubcontractor </w:t>
      </w:r>
      <w:r w:rsidRPr="00DD67B7">
        <w:rPr>
          <w:rFonts w:ascii="Verdana" w:eastAsia="Times New Roman" w:hAnsi="Verdana" w:cs="Times New Roman"/>
          <w:b/>
          <w:color w:val="0000FF"/>
          <w:sz w:val="18"/>
          <w:szCs w:val="18"/>
          <w:lang w:val="en-US" w:eastAsia="ru-RU"/>
        </w:rPr>
        <w:t>F</w:t>
      </w:r>
      <w:r w:rsidRPr="00DD67B7">
        <w:rPr>
          <w:rFonts w:ascii="Verdana" w:eastAsia="Times New Roman" w:hAnsi="Verdana" w:cs="Times New Roman"/>
          <w:b/>
          <w:color w:val="0000FF"/>
          <w:sz w:val="18"/>
          <w:szCs w:val="18"/>
          <w:lang w:eastAsia="ru-RU"/>
        </w:rPr>
        <w:t>ees)</w:t>
      </w:r>
      <w:r w:rsidRPr="00101CB6">
        <w:rPr>
          <w:rFonts w:ascii="Verdana" w:eastAsia="Times New Roman" w:hAnsi="Verdana" w:cs="Times New Roman"/>
          <w:sz w:val="18"/>
          <w:szCs w:val="18"/>
          <w:lang w:eastAsia="ru-RU"/>
        </w:rPr>
        <w:t xml:space="preserve">, стоимость материалов, использованных при подготовке к эксплуатации </w:t>
      </w:r>
      <w:r w:rsidRPr="00DD67B7">
        <w:rPr>
          <w:rFonts w:ascii="Verdana" w:eastAsia="Times New Roman" w:hAnsi="Verdana" w:cs="Times New Roman"/>
          <w:b/>
          <w:color w:val="0000FF"/>
          <w:sz w:val="18"/>
          <w:szCs w:val="18"/>
          <w:lang w:eastAsia="ru-RU"/>
        </w:rPr>
        <w:t xml:space="preserve">(Cost of </w:t>
      </w:r>
      <w:r w:rsidRPr="00DD67B7">
        <w:rPr>
          <w:rFonts w:ascii="Verdana" w:eastAsia="Times New Roman" w:hAnsi="Verdana" w:cs="Times New Roman"/>
          <w:b/>
          <w:color w:val="0000FF"/>
          <w:sz w:val="18"/>
          <w:szCs w:val="18"/>
          <w:lang w:val="en-US" w:eastAsia="ru-RU"/>
        </w:rPr>
        <w:t>M</w:t>
      </w:r>
      <w:r w:rsidRPr="00DD67B7">
        <w:rPr>
          <w:rFonts w:ascii="Verdana" w:eastAsia="Times New Roman" w:hAnsi="Verdana" w:cs="Times New Roman"/>
          <w:b/>
          <w:color w:val="0000FF"/>
          <w:sz w:val="18"/>
          <w:szCs w:val="18"/>
          <w:lang w:eastAsia="ru-RU"/>
        </w:rPr>
        <w:t xml:space="preserve">aterials used in </w:t>
      </w:r>
      <w:r w:rsidRPr="00DD67B7">
        <w:rPr>
          <w:rFonts w:ascii="Verdana" w:eastAsia="Times New Roman" w:hAnsi="Verdana" w:cs="Times New Roman"/>
          <w:b/>
          <w:color w:val="0000FF"/>
          <w:sz w:val="18"/>
          <w:szCs w:val="18"/>
          <w:lang w:val="en-US" w:eastAsia="ru-RU"/>
        </w:rPr>
        <w:t>D</w:t>
      </w:r>
      <w:r w:rsidRPr="00DD67B7">
        <w:rPr>
          <w:rFonts w:ascii="Verdana" w:eastAsia="Times New Roman" w:hAnsi="Verdana" w:cs="Times New Roman"/>
          <w:b/>
          <w:color w:val="0000FF"/>
          <w:sz w:val="18"/>
          <w:szCs w:val="18"/>
          <w:lang w:eastAsia="ru-RU"/>
        </w:rPr>
        <w:t>evelopment)</w:t>
      </w:r>
      <w:r w:rsidRPr="00101CB6">
        <w:rPr>
          <w:rFonts w:ascii="Verdana" w:eastAsia="Times New Roman" w:hAnsi="Verdana" w:cs="Times New Roman"/>
          <w:sz w:val="18"/>
          <w:szCs w:val="18"/>
          <w:lang w:eastAsia="ru-RU"/>
        </w:rPr>
        <w:t xml:space="preserve">, платежи за получение лицензий, разрешений </w:t>
      </w:r>
      <w:r w:rsidRPr="00DD67B7">
        <w:rPr>
          <w:rFonts w:ascii="Verdana" w:eastAsia="Times New Roman" w:hAnsi="Verdana" w:cs="Times New Roman"/>
          <w:b/>
          <w:color w:val="0000FF"/>
          <w:sz w:val="18"/>
          <w:szCs w:val="18"/>
          <w:lang w:eastAsia="ru-RU"/>
        </w:rPr>
        <w:t xml:space="preserve">(Fees for </w:t>
      </w:r>
      <w:r w:rsidRPr="00DD67B7">
        <w:rPr>
          <w:rFonts w:ascii="Verdana" w:eastAsia="Times New Roman" w:hAnsi="Verdana" w:cs="Times New Roman"/>
          <w:b/>
          <w:color w:val="0000FF"/>
          <w:sz w:val="18"/>
          <w:szCs w:val="18"/>
          <w:lang w:val="en-US" w:eastAsia="ru-RU"/>
        </w:rPr>
        <w:t>P</w:t>
      </w:r>
      <w:r w:rsidRPr="00DD67B7">
        <w:rPr>
          <w:rFonts w:ascii="Verdana" w:eastAsia="Times New Roman" w:hAnsi="Verdana" w:cs="Times New Roman"/>
          <w:b/>
          <w:color w:val="0000FF"/>
          <w:sz w:val="18"/>
          <w:szCs w:val="18"/>
          <w:lang w:eastAsia="ru-RU"/>
        </w:rPr>
        <w:t>ermits)</w:t>
      </w:r>
      <w:r w:rsidRPr="00101CB6">
        <w:rPr>
          <w:rFonts w:ascii="Verdana" w:eastAsia="Times New Roman" w:hAnsi="Verdana" w:cs="Times New Roman"/>
          <w:sz w:val="18"/>
          <w:szCs w:val="18"/>
          <w:lang w:eastAsia="ru-RU"/>
        </w:rPr>
        <w:t xml:space="preserve">, налоги на доходы с недвижимого имущества </w:t>
      </w:r>
      <w:r w:rsidRPr="00DD67B7">
        <w:rPr>
          <w:rFonts w:ascii="Verdana" w:eastAsia="Times New Roman" w:hAnsi="Verdana" w:cs="Times New Roman"/>
          <w:b/>
          <w:color w:val="0000FF"/>
          <w:sz w:val="18"/>
          <w:szCs w:val="18"/>
          <w:lang w:eastAsia="ru-RU"/>
        </w:rPr>
        <w:t>(Property Taxes)</w:t>
      </w:r>
      <w:r w:rsidRPr="00101CB6">
        <w:rPr>
          <w:rFonts w:ascii="Verdana" w:eastAsia="Times New Roman" w:hAnsi="Verdana" w:cs="Times New Roman"/>
          <w:sz w:val="18"/>
          <w:szCs w:val="18"/>
          <w:lang w:eastAsia="ru-RU"/>
        </w:rPr>
        <w:t xml:space="preserve"> и страховые издержки </w:t>
      </w:r>
      <w:r w:rsidRPr="00DD67B7">
        <w:rPr>
          <w:rFonts w:ascii="Verdana" w:eastAsia="Times New Roman" w:hAnsi="Verdana" w:cs="Times New Roman"/>
          <w:b/>
          <w:color w:val="0000FF"/>
          <w:sz w:val="18"/>
          <w:szCs w:val="18"/>
          <w:lang w:eastAsia="ru-RU"/>
        </w:rPr>
        <w:t xml:space="preserve">(Insurance </w:t>
      </w:r>
      <w:r w:rsidRPr="00DD67B7">
        <w:rPr>
          <w:rFonts w:ascii="Verdana" w:eastAsia="Times New Roman" w:hAnsi="Verdana" w:cs="Times New Roman"/>
          <w:b/>
          <w:color w:val="0000FF"/>
          <w:sz w:val="18"/>
          <w:szCs w:val="18"/>
          <w:lang w:val="en-US" w:eastAsia="ru-RU"/>
        </w:rPr>
        <w:t>C</w:t>
      </w:r>
      <w:r w:rsidRPr="00DD67B7">
        <w:rPr>
          <w:rFonts w:ascii="Verdana" w:eastAsia="Times New Roman" w:hAnsi="Verdana" w:cs="Times New Roman"/>
          <w:b/>
          <w:color w:val="0000FF"/>
          <w:sz w:val="18"/>
          <w:szCs w:val="18"/>
          <w:lang w:eastAsia="ru-RU"/>
        </w:rPr>
        <w:t>osts)</w:t>
      </w:r>
      <w:r w:rsidRPr="00101CB6">
        <w:rPr>
          <w:rFonts w:ascii="Verdana" w:eastAsia="Times New Roman" w:hAnsi="Verdana" w:cs="Times New Roman"/>
          <w:sz w:val="18"/>
          <w:szCs w:val="18"/>
          <w:lang w:eastAsia="ru-RU"/>
        </w:rPr>
        <w:t xml:space="preserve">. </w:t>
      </w:r>
    </w:p>
    <w:p w:rsidR="005733C3" w:rsidRDefault="005733C3" w:rsidP="00D75036">
      <w:pPr>
        <w:spacing w:before="100" w:beforeAutospacing="1" w:after="100" w:afterAutospacing="1" w:line="240" w:lineRule="auto"/>
        <w:rPr>
          <w:rFonts w:ascii="Verdana" w:eastAsia="Times New Roman" w:hAnsi="Verdana" w:cs="Times New Roman"/>
          <w:b/>
          <w:bCs/>
          <w:sz w:val="18"/>
          <w:szCs w:val="18"/>
          <w:lang w:eastAsia="ru-RU"/>
        </w:rPr>
      </w:pPr>
    </w:p>
    <w:p w:rsidR="005733C3" w:rsidRDefault="005733C3" w:rsidP="00D75036">
      <w:pPr>
        <w:spacing w:before="100" w:beforeAutospacing="1" w:after="100" w:afterAutospacing="1" w:line="240" w:lineRule="auto"/>
        <w:rPr>
          <w:rFonts w:ascii="Verdana" w:eastAsia="Times New Roman" w:hAnsi="Verdana" w:cs="Times New Roman"/>
          <w:b/>
          <w:bCs/>
          <w:sz w:val="18"/>
          <w:szCs w:val="18"/>
          <w:lang w:eastAsia="ru-RU"/>
        </w:rPr>
      </w:pP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b/>
          <w:bCs/>
          <w:sz w:val="18"/>
          <w:szCs w:val="18"/>
          <w:lang w:eastAsia="ru-RU"/>
        </w:rPr>
        <w:lastRenderedPageBreak/>
        <w:t xml:space="preserve">Капитализация процентных издержек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При приобретении внеоборотных активов часто возникает необходимость использовать заемные средства. В этом случае издержки на выплату </w:t>
      </w:r>
      <w:r w:rsidR="009D48DC">
        <w:rPr>
          <w:rFonts w:ascii="Verdana" w:eastAsia="Times New Roman" w:hAnsi="Verdana" w:cs="Times New Roman"/>
          <w:sz w:val="18"/>
          <w:szCs w:val="18"/>
          <w:lang w:eastAsia="ru-RU"/>
        </w:rPr>
        <w:t>%</w:t>
      </w:r>
      <w:r w:rsidRPr="00101CB6">
        <w:rPr>
          <w:rFonts w:ascii="Verdana" w:eastAsia="Times New Roman" w:hAnsi="Verdana" w:cs="Times New Roman"/>
          <w:sz w:val="18"/>
          <w:szCs w:val="18"/>
          <w:lang w:eastAsia="ru-RU"/>
        </w:rPr>
        <w:t xml:space="preserve"> по полученному кредиту могут быть капитализированы (включены в стоимость приобретенных капитальных активов), если решение о привлечении заемных средств продиктовано исключительно соображениями приобретения данного актива, который в таком случае называется квалифицированным. Правила капитализации процентных издержек установлены </w:t>
      </w:r>
      <w:r w:rsidRPr="00DD67B7">
        <w:rPr>
          <w:rFonts w:ascii="Verdana" w:eastAsia="Times New Roman" w:hAnsi="Verdana" w:cs="Times New Roman"/>
          <w:b/>
          <w:sz w:val="18"/>
          <w:szCs w:val="18"/>
          <w:lang w:eastAsia="ru-RU"/>
        </w:rPr>
        <w:t>SFAS 34</w:t>
      </w:r>
      <w:r w:rsidRPr="00101CB6">
        <w:rPr>
          <w:rFonts w:ascii="Verdana" w:eastAsia="Times New Roman" w:hAnsi="Verdana" w:cs="Times New Roman"/>
          <w:sz w:val="18"/>
          <w:szCs w:val="18"/>
          <w:lang w:eastAsia="ru-RU"/>
        </w:rPr>
        <w:t xml:space="preserve">.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b/>
          <w:bCs/>
          <w:sz w:val="18"/>
          <w:szCs w:val="18"/>
          <w:lang w:eastAsia="ru-RU"/>
        </w:rPr>
        <w:t xml:space="preserve">Некапитализируемые инвестиции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Согласно правилам бухгалтерского учета все расходы на научно-исследовательские и опытно-конструкторские работы отражаются как затраты в момент их возникновения. Такой подход продиктован логикой осторожности и финансового благоразумия. До тех пор пока не установлено, что затраты принесут действительные экономические выгоды, они не считаются активами. В отношении НИОКР всегда имеются сомнения в их способности окупиться. Вместе с тем, с экономической точки зрения их справедливо рассматривать как инвестиции, а, следовательно, необходимо капитализировать.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b/>
          <w:bCs/>
          <w:sz w:val="18"/>
          <w:szCs w:val="18"/>
          <w:lang w:eastAsia="ru-RU"/>
        </w:rPr>
        <w:t xml:space="preserve">Процентные расходы </w:t>
      </w:r>
    </w:p>
    <w:p w:rsidR="00D75036" w:rsidRPr="00101CB6" w:rsidRDefault="00D75036" w:rsidP="00D75036">
      <w:pPr>
        <w:spacing w:before="100" w:beforeAutospacing="1" w:after="100" w:afterAutospacing="1" w:line="240" w:lineRule="auto"/>
        <w:rPr>
          <w:rFonts w:ascii="Verdana" w:eastAsia="Times New Roman" w:hAnsi="Verdana" w:cs="Times New Roman"/>
          <w:b/>
          <w:bCs/>
          <w:sz w:val="18"/>
          <w:szCs w:val="18"/>
          <w:lang w:eastAsia="ru-RU"/>
        </w:rPr>
      </w:pPr>
      <w:r w:rsidRPr="00101CB6">
        <w:rPr>
          <w:rFonts w:ascii="Verdana" w:eastAsia="Times New Roman" w:hAnsi="Verdana" w:cs="Times New Roman"/>
          <w:sz w:val="18"/>
          <w:szCs w:val="18"/>
          <w:lang w:eastAsia="ru-RU"/>
        </w:rPr>
        <w:t xml:space="preserve">Процентные расходы отражаются в отчетности отдельной строкой, так как их анализ позволяет выявить эффективность политики привлечения заемных средств. Достаточно сопоставить общую сумму долга и текущие процентные расходы, чтобы определить насколько дорого обходится долг. При этом, однако, следует учитывать положительное влияние процентных расходов на чистую прибыль. Расходы по выплате </w:t>
      </w:r>
      <w:r w:rsidR="009D48DC">
        <w:rPr>
          <w:rFonts w:ascii="Verdana" w:eastAsia="Times New Roman" w:hAnsi="Verdana" w:cs="Times New Roman"/>
          <w:sz w:val="18"/>
          <w:szCs w:val="18"/>
          <w:lang w:eastAsia="ru-RU"/>
        </w:rPr>
        <w:t>%</w:t>
      </w:r>
      <w:r w:rsidRPr="00101CB6">
        <w:rPr>
          <w:rFonts w:ascii="Verdana" w:eastAsia="Times New Roman" w:hAnsi="Verdana" w:cs="Times New Roman"/>
          <w:sz w:val="18"/>
          <w:szCs w:val="18"/>
          <w:lang w:eastAsia="ru-RU"/>
        </w:rPr>
        <w:t xml:space="preserve"> обычно не облагаются налогом, вследствие чего ими продуцируется эффект налогового щита.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bookmarkStart w:id="1" w:name="Profits"/>
      <w:r w:rsidRPr="00101CB6">
        <w:rPr>
          <w:rFonts w:ascii="Verdana" w:eastAsia="Times New Roman" w:hAnsi="Verdana" w:cs="Times New Roman"/>
          <w:b/>
          <w:bCs/>
          <w:sz w:val="18"/>
          <w:szCs w:val="18"/>
          <w:lang w:eastAsia="ru-RU"/>
        </w:rPr>
        <w:t xml:space="preserve">Прибыль прибыли рознь </w:t>
      </w:r>
    </w:p>
    <w:bookmarkEnd w:id="1"/>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Расходы расходами. Но главное – это, конечно, показатели прибыли. Прибыль в западной практике оценивается целым набором показателей. В общем случае принято различать прибыль до вычета амортизации, прибыль до уплаты налогов и </w:t>
      </w:r>
      <w:r w:rsidR="009D48DC">
        <w:rPr>
          <w:rFonts w:ascii="Verdana" w:eastAsia="Times New Roman" w:hAnsi="Verdana" w:cs="Times New Roman"/>
          <w:sz w:val="18"/>
          <w:szCs w:val="18"/>
          <w:lang w:eastAsia="ru-RU"/>
        </w:rPr>
        <w:t>%</w:t>
      </w:r>
      <w:r w:rsidRPr="00101CB6">
        <w:rPr>
          <w:rFonts w:ascii="Verdana" w:eastAsia="Times New Roman" w:hAnsi="Verdana" w:cs="Times New Roman"/>
          <w:sz w:val="18"/>
          <w:szCs w:val="18"/>
          <w:lang w:eastAsia="ru-RU"/>
        </w:rPr>
        <w:t xml:space="preserve">. </w:t>
      </w:r>
    </w:p>
    <w:p w:rsidR="00D75036" w:rsidRPr="00101CB6" w:rsidRDefault="00D75036" w:rsidP="00D75036">
      <w:pPr>
        <w:spacing w:before="100" w:beforeAutospacing="1" w:after="100" w:afterAutospacing="1" w:line="240" w:lineRule="auto"/>
        <w:rPr>
          <w:rFonts w:ascii="Verdana" w:eastAsia="Times New Roman" w:hAnsi="Verdana" w:cs="Times New Roman"/>
          <w:b/>
          <w:bCs/>
          <w:sz w:val="18"/>
          <w:szCs w:val="18"/>
          <w:lang w:eastAsia="ru-RU"/>
        </w:rPr>
      </w:pPr>
      <w:r w:rsidRPr="00101CB6">
        <w:rPr>
          <w:rFonts w:ascii="Verdana" w:eastAsia="Times New Roman" w:hAnsi="Verdana" w:cs="Times New Roman"/>
          <w:sz w:val="18"/>
          <w:szCs w:val="18"/>
          <w:lang w:eastAsia="ru-RU"/>
        </w:rPr>
        <w:t xml:space="preserve">Отечественной практике известно понятие “налогооблагаемая прибыль”. В принципе она почти не отличается от зарубежных аналогов, если не считать различий в стандартах бухгалтерского учета…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b/>
          <w:bCs/>
          <w:sz w:val="18"/>
          <w:szCs w:val="18"/>
          <w:lang w:eastAsia="ru-RU"/>
        </w:rPr>
        <w:t xml:space="preserve">Концепция поддержания капитала </w:t>
      </w:r>
    </w:p>
    <w:p w:rsidR="00D75036" w:rsidRPr="00101CB6" w:rsidRDefault="00D75036" w:rsidP="00D75036">
      <w:pPr>
        <w:spacing w:before="100" w:beforeAutospacing="1" w:after="100" w:afterAutospacing="1" w:line="240" w:lineRule="auto"/>
        <w:rPr>
          <w:rFonts w:ascii="Verdana" w:eastAsia="Times New Roman" w:hAnsi="Verdana" w:cs="Times New Roman"/>
          <w:b/>
          <w:bCs/>
          <w:sz w:val="18"/>
          <w:szCs w:val="18"/>
          <w:lang w:eastAsia="ru-RU"/>
        </w:rPr>
      </w:pPr>
      <w:r w:rsidRPr="00101CB6">
        <w:rPr>
          <w:rFonts w:ascii="Verdana" w:eastAsia="Times New Roman" w:hAnsi="Verdana" w:cs="Times New Roman"/>
          <w:sz w:val="18"/>
          <w:szCs w:val="18"/>
          <w:lang w:eastAsia="ru-RU"/>
        </w:rPr>
        <w:t xml:space="preserve">Согласно этой концепции прибыль признается только при условии сохранения первоначального капитала. Если инвестиционный актив обесценился, полученный от его использования доход должен быть, прежде всего, направлен на восстановление его “потерянной” стоимости. </w:t>
      </w:r>
    </w:p>
    <w:p w:rsidR="005733C3" w:rsidRDefault="005733C3" w:rsidP="00D75036">
      <w:pPr>
        <w:spacing w:before="100" w:beforeAutospacing="1" w:after="100" w:afterAutospacing="1" w:line="240" w:lineRule="auto"/>
        <w:rPr>
          <w:rFonts w:ascii="Verdana" w:eastAsia="Times New Roman" w:hAnsi="Verdana" w:cs="Times New Roman"/>
          <w:b/>
          <w:bCs/>
          <w:sz w:val="18"/>
          <w:szCs w:val="18"/>
          <w:lang w:eastAsia="ru-RU"/>
        </w:rPr>
      </w:pPr>
    </w:p>
    <w:p w:rsidR="005733C3" w:rsidRDefault="005733C3" w:rsidP="00D75036">
      <w:pPr>
        <w:spacing w:before="100" w:beforeAutospacing="1" w:after="100" w:afterAutospacing="1" w:line="240" w:lineRule="auto"/>
        <w:rPr>
          <w:rFonts w:ascii="Verdana" w:eastAsia="Times New Roman" w:hAnsi="Verdana" w:cs="Times New Roman"/>
          <w:b/>
          <w:bCs/>
          <w:sz w:val="18"/>
          <w:szCs w:val="18"/>
          <w:lang w:eastAsia="ru-RU"/>
        </w:rPr>
      </w:pPr>
    </w:p>
    <w:p w:rsidR="005733C3" w:rsidRDefault="005733C3" w:rsidP="00D75036">
      <w:pPr>
        <w:spacing w:before="100" w:beforeAutospacing="1" w:after="100" w:afterAutospacing="1" w:line="240" w:lineRule="auto"/>
        <w:rPr>
          <w:rFonts w:ascii="Verdana" w:eastAsia="Times New Roman" w:hAnsi="Verdana" w:cs="Times New Roman"/>
          <w:b/>
          <w:bCs/>
          <w:sz w:val="18"/>
          <w:szCs w:val="18"/>
          <w:lang w:eastAsia="ru-RU"/>
        </w:rPr>
      </w:pPr>
    </w:p>
    <w:p w:rsidR="005733C3" w:rsidRDefault="005733C3" w:rsidP="00D75036">
      <w:pPr>
        <w:spacing w:before="100" w:beforeAutospacing="1" w:after="100" w:afterAutospacing="1" w:line="240" w:lineRule="auto"/>
        <w:rPr>
          <w:rFonts w:ascii="Verdana" w:eastAsia="Times New Roman" w:hAnsi="Verdana" w:cs="Times New Roman"/>
          <w:b/>
          <w:bCs/>
          <w:sz w:val="18"/>
          <w:szCs w:val="18"/>
          <w:lang w:eastAsia="ru-RU"/>
        </w:rPr>
      </w:pPr>
    </w:p>
    <w:p w:rsidR="005733C3" w:rsidRDefault="005733C3" w:rsidP="00D75036">
      <w:pPr>
        <w:spacing w:before="100" w:beforeAutospacing="1" w:after="100" w:afterAutospacing="1" w:line="240" w:lineRule="auto"/>
        <w:rPr>
          <w:rFonts w:ascii="Verdana" w:eastAsia="Times New Roman" w:hAnsi="Verdana" w:cs="Times New Roman"/>
          <w:b/>
          <w:bCs/>
          <w:sz w:val="18"/>
          <w:szCs w:val="18"/>
          <w:lang w:eastAsia="ru-RU"/>
        </w:rPr>
      </w:pPr>
    </w:p>
    <w:p w:rsidR="005733C3" w:rsidRDefault="005733C3" w:rsidP="00D75036">
      <w:pPr>
        <w:spacing w:before="100" w:beforeAutospacing="1" w:after="100" w:afterAutospacing="1" w:line="240" w:lineRule="auto"/>
        <w:rPr>
          <w:rFonts w:ascii="Verdana" w:eastAsia="Times New Roman" w:hAnsi="Verdana" w:cs="Times New Roman"/>
          <w:b/>
          <w:bCs/>
          <w:sz w:val="18"/>
          <w:szCs w:val="18"/>
          <w:lang w:eastAsia="ru-RU"/>
        </w:rPr>
      </w:pPr>
    </w:p>
    <w:p w:rsidR="005733C3" w:rsidRDefault="005733C3" w:rsidP="00D75036">
      <w:pPr>
        <w:spacing w:before="100" w:beforeAutospacing="1" w:after="100" w:afterAutospacing="1" w:line="240" w:lineRule="auto"/>
        <w:rPr>
          <w:rFonts w:ascii="Verdana" w:eastAsia="Times New Roman" w:hAnsi="Verdana" w:cs="Times New Roman"/>
          <w:b/>
          <w:bCs/>
          <w:sz w:val="18"/>
          <w:szCs w:val="18"/>
          <w:lang w:eastAsia="ru-RU"/>
        </w:rPr>
      </w:pPr>
    </w:p>
    <w:p w:rsidR="005D20C3" w:rsidRPr="007A3E71" w:rsidRDefault="005D20C3" w:rsidP="00D75036">
      <w:pPr>
        <w:spacing w:before="100" w:beforeAutospacing="1" w:after="100" w:afterAutospacing="1" w:line="240" w:lineRule="auto"/>
        <w:rPr>
          <w:rFonts w:ascii="Verdana" w:eastAsia="Times New Roman" w:hAnsi="Verdana" w:cs="Times New Roman"/>
          <w:b/>
          <w:bCs/>
          <w:sz w:val="18"/>
          <w:szCs w:val="18"/>
          <w:lang w:eastAsia="ru-RU"/>
        </w:rPr>
      </w:pPr>
    </w:p>
    <w:p w:rsidR="00D75036" w:rsidRDefault="00D75036" w:rsidP="00D75036">
      <w:pPr>
        <w:spacing w:before="100" w:beforeAutospacing="1" w:after="100" w:afterAutospacing="1" w:line="240" w:lineRule="auto"/>
        <w:rPr>
          <w:rFonts w:ascii="Verdana" w:eastAsia="Times New Roman" w:hAnsi="Verdana" w:cs="Times New Roman"/>
          <w:b/>
          <w:bCs/>
          <w:sz w:val="18"/>
          <w:szCs w:val="18"/>
          <w:lang w:val="en-US" w:eastAsia="ru-RU"/>
        </w:rPr>
      </w:pPr>
      <w:r>
        <w:rPr>
          <w:rFonts w:ascii="Verdana" w:eastAsia="Times New Roman" w:hAnsi="Verdana" w:cs="Times New Roman"/>
          <w:b/>
          <w:bCs/>
          <w:sz w:val="18"/>
          <w:szCs w:val="18"/>
          <w:lang w:eastAsia="ru-RU"/>
        </w:rPr>
        <w:lastRenderedPageBreak/>
        <w:t>Показатели прибыли</w:t>
      </w:r>
    </w:p>
    <w:tbl>
      <w:tblPr>
        <w:tblW w:w="8566" w:type="dxa"/>
        <w:tblInd w:w="93" w:type="dxa"/>
        <w:tblLook w:val="04A0"/>
      </w:tblPr>
      <w:tblGrid>
        <w:gridCol w:w="444"/>
        <w:gridCol w:w="597"/>
        <w:gridCol w:w="940"/>
        <w:gridCol w:w="940"/>
        <w:gridCol w:w="940"/>
        <w:gridCol w:w="940"/>
        <w:gridCol w:w="763"/>
        <w:gridCol w:w="186"/>
        <w:gridCol w:w="940"/>
        <w:gridCol w:w="694"/>
        <w:gridCol w:w="246"/>
        <w:gridCol w:w="940"/>
      </w:tblGrid>
      <w:tr w:rsidR="00D75036" w:rsidRPr="00372409" w:rsidTr="001E23B0">
        <w:trPr>
          <w:trHeight w:val="210"/>
        </w:trPr>
        <w:tc>
          <w:tcPr>
            <w:tcW w:w="1037" w:type="dxa"/>
            <w:gridSpan w:val="2"/>
            <w:tcBorders>
              <w:top w:val="single" w:sz="4" w:space="0" w:color="auto"/>
              <w:left w:val="single" w:sz="4" w:space="0" w:color="auto"/>
              <w:bottom w:val="single" w:sz="4" w:space="0" w:color="auto"/>
              <w:right w:val="single" w:sz="4" w:space="0" w:color="auto"/>
            </w:tcBorders>
            <w:shd w:val="clear" w:color="000000" w:fill="0033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Акроним</w:t>
            </w:r>
          </w:p>
        </w:tc>
        <w:tc>
          <w:tcPr>
            <w:tcW w:w="2820" w:type="dxa"/>
            <w:gridSpan w:val="3"/>
            <w:tcBorders>
              <w:top w:val="single" w:sz="4" w:space="0" w:color="auto"/>
              <w:left w:val="single" w:sz="4" w:space="0" w:color="auto"/>
              <w:bottom w:val="single" w:sz="4" w:space="0" w:color="auto"/>
              <w:right w:val="nil"/>
            </w:tcBorders>
            <w:shd w:val="clear" w:color="000000" w:fill="0033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Полное наименование</w:t>
            </w:r>
          </w:p>
        </w:tc>
        <w:tc>
          <w:tcPr>
            <w:tcW w:w="940" w:type="dxa"/>
            <w:tcBorders>
              <w:top w:val="single" w:sz="4" w:space="0" w:color="auto"/>
              <w:left w:val="nil"/>
              <w:bottom w:val="single" w:sz="4" w:space="0" w:color="auto"/>
              <w:right w:val="nil"/>
            </w:tcBorders>
            <w:shd w:val="clear" w:color="000000" w:fill="0033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9" w:type="dxa"/>
            <w:gridSpan w:val="2"/>
            <w:tcBorders>
              <w:top w:val="single" w:sz="4" w:space="0" w:color="auto"/>
              <w:left w:val="single" w:sz="4" w:space="0" w:color="auto"/>
              <w:bottom w:val="single" w:sz="4" w:space="0" w:color="auto"/>
              <w:right w:val="nil"/>
            </w:tcBorders>
            <w:shd w:val="clear" w:color="000000" w:fill="0033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Перевод</w:t>
            </w:r>
          </w:p>
        </w:tc>
        <w:tc>
          <w:tcPr>
            <w:tcW w:w="940" w:type="dxa"/>
            <w:tcBorders>
              <w:top w:val="single" w:sz="4" w:space="0" w:color="auto"/>
              <w:left w:val="nil"/>
              <w:bottom w:val="single" w:sz="4" w:space="0" w:color="auto"/>
              <w:right w:val="nil"/>
            </w:tcBorders>
            <w:shd w:val="clear" w:color="000000" w:fill="0033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gridSpan w:val="2"/>
            <w:tcBorders>
              <w:top w:val="single" w:sz="4" w:space="0" w:color="auto"/>
              <w:left w:val="nil"/>
              <w:bottom w:val="single" w:sz="4" w:space="0" w:color="auto"/>
              <w:right w:val="nil"/>
            </w:tcBorders>
            <w:shd w:val="clear" w:color="000000" w:fill="0033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tcBorders>
              <w:top w:val="single" w:sz="4" w:space="0" w:color="auto"/>
              <w:left w:val="nil"/>
              <w:bottom w:val="single" w:sz="4" w:space="0" w:color="auto"/>
              <w:right w:val="single" w:sz="4" w:space="0" w:color="auto"/>
            </w:tcBorders>
            <w:shd w:val="clear" w:color="000000" w:fill="0033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r>
      <w:tr w:rsidR="00D75036" w:rsidRPr="00372409" w:rsidTr="001E23B0">
        <w:trPr>
          <w:trHeight w:val="210"/>
        </w:trPr>
        <w:tc>
          <w:tcPr>
            <w:tcW w:w="1037" w:type="dxa"/>
            <w:gridSpan w:val="2"/>
            <w:tcBorders>
              <w:top w:val="nil"/>
              <w:left w:val="nil"/>
              <w:bottom w:val="nil"/>
              <w:right w:val="nil"/>
            </w:tcBorders>
            <w:shd w:val="clear" w:color="auto" w:fill="auto"/>
            <w:noWrap/>
            <w:vAlign w:val="bottom"/>
            <w:hideMark/>
          </w:tcPr>
          <w:p w:rsidR="00D75036" w:rsidRPr="00372409" w:rsidRDefault="00D75036" w:rsidP="00B71EC5">
            <w:pPr>
              <w:spacing w:after="0" w:line="240" w:lineRule="auto"/>
              <w:rPr>
                <w:rFonts w:ascii="Verdana" w:eastAsia="Times New Roman" w:hAnsi="Verdana" w:cs="Tahoma"/>
                <w:b/>
                <w:bCs/>
                <w:color w:val="336600"/>
                <w:sz w:val="16"/>
                <w:szCs w:val="16"/>
                <w:lang w:eastAsia="ru-RU"/>
              </w:rPr>
            </w:pPr>
          </w:p>
        </w:tc>
        <w:tc>
          <w:tcPr>
            <w:tcW w:w="940" w:type="dxa"/>
            <w:tcBorders>
              <w:top w:val="nil"/>
              <w:left w:val="nil"/>
              <w:bottom w:val="nil"/>
              <w:right w:val="nil"/>
            </w:tcBorders>
            <w:shd w:val="clear" w:color="auto" w:fill="auto"/>
            <w:noWrap/>
            <w:vAlign w:val="bottom"/>
            <w:hideMark/>
          </w:tcPr>
          <w:p w:rsidR="00D75036" w:rsidRPr="00372409" w:rsidRDefault="00D75036" w:rsidP="00B71EC5">
            <w:pPr>
              <w:spacing w:after="0" w:line="240" w:lineRule="auto"/>
              <w:rPr>
                <w:rFonts w:ascii="Verdana" w:eastAsia="Times New Roman" w:hAnsi="Verdana" w:cs="Tahoma"/>
                <w:color w:val="336600"/>
                <w:sz w:val="16"/>
                <w:szCs w:val="16"/>
                <w:lang w:eastAsia="ru-RU"/>
              </w:rPr>
            </w:pPr>
          </w:p>
        </w:tc>
        <w:tc>
          <w:tcPr>
            <w:tcW w:w="940" w:type="dxa"/>
            <w:tcBorders>
              <w:top w:val="nil"/>
              <w:left w:val="nil"/>
              <w:bottom w:val="nil"/>
              <w:right w:val="nil"/>
            </w:tcBorders>
            <w:shd w:val="clear" w:color="auto" w:fill="auto"/>
            <w:noWrap/>
            <w:vAlign w:val="bottom"/>
            <w:hideMark/>
          </w:tcPr>
          <w:p w:rsidR="00D75036" w:rsidRPr="00372409" w:rsidRDefault="00D75036" w:rsidP="00B71EC5">
            <w:pPr>
              <w:spacing w:after="0" w:line="240" w:lineRule="auto"/>
              <w:rPr>
                <w:rFonts w:ascii="Verdana" w:eastAsia="Times New Roman" w:hAnsi="Verdana" w:cs="Tahoma"/>
                <w:color w:val="336600"/>
                <w:sz w:val="16"/>
                <w:szCs w:val="16"/>
                <w:lang w:eastAsia="ru-RU"/>
              </w:rPr>
            </w:pPr>
          </w:p>
        </w:tc>
        <w:tc>
          <w:tcPr>
            <w:tcW w:w="940" w:type="dxa"/>
            <w:tcBorders>
              <w:top w:val="nil"/>
              <w:left w:val="nil"/>
              <w:bottom w:val="nil"/>
              <w:right w:val="nil"/>
            </w:tcBorders>
            <w:shd w:val="clear" w:color="auto" w:fill="auto"/>
            <w:noWrap/>
            <w:vAlign w:val="bottom"/>
            <w:hideMark/>
          </w:tcPr>
          <w:p w:rsidR="00D75036" w:rsidRPr="00372409" w:rsidRDefault="00D75036" w:rsidP="00B71EC5">
            <w:pPr>
              <w:spacing w:after="0" w:line="240" w:lineRule="auto"/>
              <w:rPr>
                <w:rFonts w:ascii="Verdana" w:eastAsia="Times New Roman" w:hAnsi="Verdana" w:cs="Tahoma"/>
                <w:color w:val="336600"/>
                <w:sz w:val="16"/>
                <w:szCs w:val="16"/>
                <w:lang w:eastAsia="ru-RU"/>
              </w:rPr>
            </w:pPr>
          </w:p>
        </w:tc>
        <w:tc>
          <w:tcPr>
            <w:tcW w:w="940" w:type="dxa"/>
            <w:tcBorders>
              <w:top w:val="nil"/>
              <w:left w:val="nil"/>
              <w:bottom w:val="nil"/>
              <w:right w:val="nil"/>
            </w:tcBorders>
            <w:shd w:val="clear" w:color="auto" w:fill="auto"/>
            <w:noWrap/>
            <w:vAlign w:val="bottom"/>
            <w:hideMark/>
          </w:tcPr>
          <w:p w:rsidR="00D75036" w:rsidRPr="00372409" w:rsidRDefault="00D75036" w:rsidP="00B71EC5">
            <w:pPr>
              <w:spacing w:after="0" w:line="240" w:lineRule="auto"/>
              <w:rPr>
                <w:rFonts w:ascii="Verdana" w:eastAsia="Times New Roman" w:hAnsi="Verdana" w:cs="Tahoma"/>
                <w:color w:val="336600"/>
                <w:sz w:val="16"/>
                <w:szCs w:val="16"/>
                <w:lang w:eastAsia="ru-RU"/>
              </w:rPr>
            </w:pPr>
          </w:p>
        </w:tc>
        <w:tc>
          <w:tcPr>
            <w:tcW w:w="949" w:type="dxa"/>
            <w:gridSpan w:val="2"/>
            <w:tcBorders>
              <w:top w:val="nil"/>
              <w:left w:val="nil"/>
              <w:bottom w:val="nil"/>
              <w:right w:val="nil"/>
            </w:tcBorders>
            <w:shd w:val="clear" w:color="auto" w:fill="auto"/>
            <w:noWrap/>
            <w:vAlign w:val="bottom"/>
            <w:hideMark/>
          </w:tcPr>
          <w:p w:rsidR="00D75036" w:rsidRPr="00372409" w:rsidRDefault="00D75036" w:rsidP="00B71EC5">
            <w:pPr>
              <w:spacing w:after="0" w:line="240" w:lineRule="auto"/>
              <w:rPr>
                <w:rFonts w:ascii="Verdana" w:eastAsia="Times New Roman" w:hAnsi="Verdana" w:cs="Tahoma"/>
                <w:color w:val="336600"/>
                <w:sz w:val="16"/>
                <w:szCs w:val="16"/>
                <w:lang w:eastAsia="ru-RU"/>
              </w:rPr>
            </w:pPr>
          </w:p>
        </w:tc>
        <w:tc>
          <w:tcPr>
            <w:tcW w:w="940" w:type="dxa"/>
            <w:tcBorders>
              <w:top w:val="nil"/>
              <w:left w:val="nil"/>
              <w:bottom w:val="nil"/>
              <w:right w:val="nil"/>
            </w:tcBorders>
            <w:shd w:val="clear" w:color="auto" w:fill="auto"/>
            <w:noWrap/>
            <w:vAlign w:val="bottom"/>
            <w:hideMark/>
          </w:tcPr>
          <w:p w:rsidR="00D75036" w:rsidRPr="00372409" w:rsidRDefault="00D75036" w:rsidP="00B71EC5">
            <w:pPr>
              <w:spacing w:after="0" w:line="240" w:lineRule="auto"/>
              <w:rPr>
                <w:rFonts w:ascii="Verdana" w:eastAsia="Times New Roman" w:hAnsi="Verdana" w:cs="Tahoma"/>
                <w:color w:val="336600"/>
                <w:sz w:val="16"/>
                <w:szCs w:val="16"/>
                <w:lang w:eastAsia="ru-RU"/>
              </w:rPr>
            </w:pPr>
          </w:p>
        </w:tc>
        <w:tc>
          <w:tcPr>
            <w:tcW w:w="940" w:type="dxa"/>
            <w:gridSpan w:val="2"/>
            <w:tcBorders>
              <w:top w:val="nil"/>
              <w:left w:val="nil"/>
              <w:bottom w:val="nil"/>
              <w:right w:val="nil"/>
            </w:tcBorders>
            <w:shd w:val="clear" w:color="auto" w:fill="auto"/>
            <w:noWrap/>
            <w:vAlign w:val="bottom"/>
            <w:hideMark/>
          </w:tcPr>
          <w:p w:rsidR="00D75036" w:rsidRPr="00372409" w:rsidRDefault="00D75036" w:rsidP="00B71EC5">
            <w:pPr>
              <w:spacing w:after="0" w:line="240" w:lineRule="auto"/>
              <w:rPr>
                <w:rFonts w:ascii="Verdana" w:eastAsia="Times New Roman" w:hAnsi="Verdana" w:cs="Tahoma"/>
                <w:color w:val="336600"/>
                <w:sz w:val="16"/>
                <w:szCs w:val="16"/>
                <w:lang w:eastAsia="ru-RU"/>
              </w:rPr>
            </w:pPr>
          </w:p>
        </w:tc>
        <w:tc>
          <w:tcPr>
            <w:tcW w:w="940" w:type="dxa"/>
            <w:tcBorders>
              <w:top w:val="nil"/>
              <w:left w:val="nil"/>
              <w:bottom w:val="nil"/>
              <w:right w:val="nil"/>
            </w:tcBorders>
            <w:shd w:val="clear" w:color="auto" w:fill="auto"/>
            <w:noWrap/>
            <w:vAlign w:val="bottom"/>
            <w:hideMark/>
          </w:tcPr>
          <w:p w:rsidR="00D75036" w:rsidRPr="00372409" w:rsidRDefault="00D75036" w:rsidP="00B71EC5">
            <w:pPr>
              <w:spacing w:after="0" w:line="240" w:lineRule="auto"/>
              <w:rPr>
                <w:rFonts w:ascii="Verdana" w:eastAsia="Times New Roman" w:hAnsi="Verdana" w:cs="Tahoma"/>
                <w:color w:val="336600"/>
                <w:sz w:val="16"/>
                <w:szCs w:val="16"/>
                <w:lang w:eastAsia="ru-RU"/>
              </w:rPr>
            </w:pPr>
          </w:p>
        </w:tc>
      </w:tr>
      <w:tr w:rsidR="00D75036" w:rsidRPr="00372409" w:rsidTr="001E23B0">
        <w:trPr>
          <w:trHeight w:val="210"/>
        </w:trPr>
        <w:tc>
          <w:tcPr>
            <w:tcW w:w="1037" w:type="dxa"/>
            <w:gridSpan w:val="2"/>
            <w:tcBorders>
              <w:top w:val="single" w:sz="4" w:space="0" w:color="auto"/>
              <w:left w:val="single" w:sz="4" w:space="0" w:color="auto"/>
              <w:bottom w:val="single" w:sz="4" w:space="0" w:color="auto"/>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b/>
                <w:bCs/>
                <w:color w:val="FFFFFF"/>
                <w:sz w:val="16"/>
                <w:szCs w:val="16"/>
                <w:lang w:eastAsia="ru-RU"/>
              </w:rPr>
            </w:pPr>
            <w:r w:rsidRPr="00372409">
              <w:rPr>
                <w:rFonts w:ascii="Verdana" w:eastAsia="Times New Roman" w:hAnsi="Verdana" w:cs="Tahoma"/>
                <w:b/>
                <w:bCs/>
                <w:color w:val="FFFFFF"/>
                <w:sz w:val="16"/>
                <w:szCs w:val="16"/>
                <w:lang w:eastAsia="ru-RU"/>
              </w:rPr>
              <w:t>CI</w:t>
            </w:r>
          </w:p>
        </w:tc>
        <w:tc>
          <w:tcPr>
            <w:tcW w:w="2820" w:type="dxa"/>
            <w:gridSpan w:val="3"/>
            <w:tcBorders>
              <w:top w:val="single" w:sz="4" w:space="0" w:color="auto"/>
              <w:left w:val="single" w:sz="4" w:space="0" w:color="auto"/>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Comprehensive Income</w:t>
            </w:r>
          </w:p>
        </w:tc>
        <w:tc>
          <w:tcPr>
            <w:tcW w:w="940" w:type="dxa"/>
            <w:tcBorders>
              <w:top w:val="single" w:sz="4" w:space="0" w:color="auto"/>
              <w:left w:val="nil"/>
              <w:bottom w:val="single" w:sz="4" w:space="0" w:color="auto"/>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1889" w:type="dxa"/>
            <w:gridSpan w:val="3"/>
            <w:tcBorders>
              <w:top w:val="single" w:sz="4" w:space="0" w:color="auto"/>
              <w:left w:val="single" w:sz="4" w:space="0" w:color="auto"/>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Совокупный доход</w:t>
            </w:r>
          </w:p>
        </w:tc>
        <w:tc>
          <w:tcPr>
            <w:tcW w:w="940" w:type="dxa"/>
            <w:gridSpan w:val="2"/>
            <w:tcBorders>
              <w:top w:val="single" w:sz="4" w:space="0" w:color="auto"/>
              <w:left w:val="nil"/>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tcBorders>
              <w:top w:val="single" w:sz="4" w:space="0" w:color="auto"/>
              <w:left w:val="nil"/>
              <w:bottom w:val="single" w:sz="4" w:space="0" w:color="auto"/>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r>
      <w:tr w:rsidR="00D75036" w:rsidRPr="00372409" w:rsidTr="001E23B0">
        <w:trPr>
          <w:trHeight w:val="210"/>
        </w:trPr>
        <w:tc>
          <w:tcPr>
            <w:tcW w:w="1037" w:type="dxa"/>
            <w:gridSpan w:val="2"/>
            <w:tcBorders>
              <w:top w:val="nil"/>
              <w:left w:val="single" w:sz="4" w:space="0" w:color="auto"/>
              <w:bottom w:val="nil"/>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b/>
                <w:bCs/>
                <w:color w:val="FFFFFF"/>
                <w:sz w:val="16"/>
                <w:szCs w:val="16"/>
                <w:lang w:eastAsia="ru-RU"/>
              </w:rPr>
            </w:pPr>
            <w:r w:rsidRPr="00372409">
              <w:rPr>
                <w:rFonts w:ascii="Verdana" w:eastAsia="Times New Roman" w:hAnsi="Verdana" w:cs="Tahoma"/>
                <w:b/>
                <w:bCs/>
                <w:color w:val="FFFFFF"/>
                <w:sz w:val="16"/>
                <w:szCs w:val="16"/>
                <w:lang w:eastAsia="ru-RU"/>
              </w:rPr>
              <w:t>OCI</w:t>
            </w:r>
          </w:p>
        </w:tc>
        <w:tc>
          <w:tcPr>
            <w:tcW w:w="2820" w:type="dxa"/>
            <w:gridSpan w:val="3"/>
            <w:tcBorders>
              <w:top w:val="single" w:sz="4" w:space="0" w:color="auto"/>
              <w:left w:val="single" w:sz="4" w:space="0" w:color="auto"/>
              <w:bottom w:val="nil"/>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Other Comprehensive Income</w:t>
            </w:r>
          </w:p>
        </w:tc>
        <w:tc>
          <w:tcPr>
            <w:tcW w:w="940" w:type="dxa"/>
            <w:tcBorders>
              <w:top w:val="nil"/>
              <w:left w:val="nil"/>
              <w:bottom w:val="nil"/>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3769" w:type="dxa"/>
            <w:gridSpan w:val="6"/>
            <w:tcBorders>
              <w:top w:val="single" w:sz="4" w:space="0" w:color="auto"/>
              <w:left w:val="single" w:sz="4" w:space="0" w:color="auto"/>
              <w:bottom w:val="nil"/>
              <w:right w:val="single" w:sz="4" w:space="0" w:color="000000"/>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Иные составляющие совокупного</w:t>
            </w:r>
          </w:p>
        </w:tc>
      </w:tr>
      <w:tr w:rsidR="00D75036" w:rsidRPr="00372409" w:rsidTr="001E23B0">
        <w:trPr>
          <w:trHeight w:val="210"/>
        </w:trPr>
        <w:tc>
          <w:tcPr>
            <w:tcW w:w="1037" w:type="dxa"/>
            <w:gridSpan w:val="2"/>
            <w:tcBorders>
              <w:top w:val="nil"/>
              <w:left w:val="single" w:sz="4" w:space="0" w:color="auto"/>
              <w:bottom w:val="single" w:sz="4" w:space="0" w:color="auto"/>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tcBorders>
              <w:top w:val="nil"/>
              <w:left w:val="nil"/>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tcBorders>
              <w:top w:val="nil"/>
              <w:left w:val="nil"/>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tcBorders>
              <w:top w:val="nil"/>
              <w:left w:val="nil"/>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tcBorders>
              <w:top w:val="nil"/>
              <w:left w:val="nil"/>
              <w:bottom w:val="single" w:sz="4" w:space="0" w:color="auto"/>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9" w:type="dxa"/>
            <w:gridSpan w:val="2"/>
            <w:tcBorders>
              <w:top w:val="nil"/>
              <w:left w:val="nil"/>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дохода</w:t>
            </w:r>
          </w:p>
        </w:tc>
        <w:tc>
          <w:tcPr>
            <w:tcW w:w="940" w:type="dxa"/>
            <w:tcBorders>
              <w:top w:val="nil"/>
              <w:left w:val="nil"/>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gridSpan w:val="2"/>
            <w:tcBorders>
              <w:top w:val="nil"/>
              <w:left w:val="nil"/>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tcBorders>
              <w:top w:val="nil"/>
              <w:left w:val="nil"/>
              <w:bottom w:val="single" w:sz="4" w:space="0" w:color="auto"/>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r>
      <w:tr w:rsidR="00D75036" w:rsidRPr="00372409" w:rsidTr="001E23B0">
        <w:trPr>
          <w:trHeight w:val="210"/>
        </w:trPr>
        <w:tc>
          <w:tcPr>
            <w:tcW w:w="1037" w:type="dxa"/>
            <w:gridSpan w:val="2"/>
            <w:tcBorders>
              <w:top w:val="nil"/>
              <w:left w:val="single" w:sz="4" w:space="0" w:color="auto"/>
              <w:bottom w:val="single" w:sz="4" w:space="0" w:color="auto"/>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b/>
                <w:bCs/>
                <w:color w:val="FFFFFF"/>
                <w:sz w:val="16"/>
                <w:szCs w:val="16"/>
                <w:lang w:eastAsia="ru-RU"/>
              </w:rPr>
            </w:pPr>
            <w:r w:rsidRPr="00372409">
              <w:rPr>
                <w:rFonts w:ascii="Verdana" w:eastAsia="Times New Roman" w:hAnsi="Verdana" w:cs="Tahoma"/>
                <w:b/>
                <w:bCs/>
                <w:color w:val="FFFFFF"/>
                <w:sz w:val="16"/>
                <w:szCs w:val="16"/>
                <w:lang w:eastAsia="ru-RU"/>
              </w:rPr>
              <w:t>GP</w:t>
            </w:r>
          </w:p>
        </w:tc>
        <w:tc>
          <w:tcPr>
            <w:tcW w:w="1880" w:type="dxa"/>
            <w:gridSpan w:val="2"/>
            <w:tcBorders>
              <w:top w:val="single" w:sz="4" w:space="0" w:color="auto"/>
              <w:left w:val="single" w:sz="4" w:space="0" w:color="auto"/>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Gross Profit</w:t>
            </w:r>
          </w:p>
        </w:tc>
        <w:tc>
          <w:tcPr>
            <w:tcW w:w="940" w:type="dxa"/>
            <w:tcBorders>
              <w:top w:val="nil"/>
              <w:left w:val="nil"/>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tcBorders>
              <w:top w:val="nil"/>
              <w:left w:val="nil"/>
              <w:bottom w:val="single" w:sz="4" w:space="0" w:color="auto"/>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1889" w:type="dxa"/>
            <w:gridSpan w:val="3"/>
            <w:tcBorders>
              <w:top w:val="single" w:sz="4" w:space="0" w:color="auto"/>
              <w:left w:val="single" w:sz="4" w:space="0" w:color="auto"/>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Валовая прибыль</w:t>
            </w:r>
          </w:p>
        </w:tc>
        <w:tc>
          <w:tcPr>
            <w:tcW w:w="940" w:type="dxa"/>
            <w:gridSpan w:val="2"/>
            <w:tcBorders>
              <w:top w:val="nil"/>
              <w:left w:val="nil"/>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tcBorders>
              <w:top w:val="nil"/>
              <w:left w:val="nil"/>
              <w:bottom w:val="single" w:sz="4" w:space="0" w:color="auto"/>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r>
      <w:tr w:rsidR="00D75036" w:rsidRPr="00372409" w:rsidTr="001E23B0">
        <w:trPr>
          <w:trHeight w:val="210"/>
        </w:trPr>
        <w:tc>
          <w:tcPr>
            <w:tcW w:w="1037" w:type="dxa"/>
            <w:gridSpan w:val="2"/>
            <w:tcBorders>
              <w:top w:val="nil"/>
              <w:left w:val="single" w:sz="4" w:space="0" w:color="auto"/>
              <w:bottom w:val="single" w:sz="4" w:space="0" w:color="auto"/>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b/>
                <w:bCs/>
                <w:color w:val="FFFFFF"/>
                <w:sz w:val="16"/>
                <w:szCs w:val="16"/>
                <w:lang w:eastAsia="ru-RU"/>
              </w:rPr>
            </w:pPr>
            <w:r w:rsidRPr="00372409">
              <w:rPr>
                <w:rFonts w:ascii="Verdana" w:eastAsia="Times New Roman" w:hAnsi="Verdana" w:cs="Tahoma"/>
                <w:b/>
                <w:bCs/>
                <w:color w:val="FFFFFF"/>
                <w:sz w:val="16"/>
                <w:szCs w:val="16"/>
                <w:lang w:eastAsia="ru-RU"/>
              </w:rPr>
              <w:t>OP</w:t>
            </w:r>
          </w:p>
        </w:tc>
        <w:tc>
          <w:tcPr>
            <w:tcW w:w="1880" w:type="dxa"/>
            <w:gridSpan w:val="2"/>
            <w:tcBorders>
              <w:top w:val="single" w:sz="4" w:space="0" w:color="auto"/>
              <w:left w:val="single" w:sz="4" w:space="0" w:color="auto"/>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Operating Profit</w:t>
            </w:r>
          </w:p>
        </w:tc>
        <w:tc>
          <w:tcPr>
            <w:tcW w:w="940" w:type="dxa"/>
            <w:tcBorders>
              <w:top w:val="nil"/>
              <w:left w:val="nil"/>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tcBorders>
              <w:top w:val="nil"/>
              <w:left w:val="nil"/>
              <w:bottom w:val="single" w:sz="4" w:space="0" w:color="auto"/>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2829" w:type="dxa"/>
            <w:gridSpan w:val="5"/>
            <w:tcBorders>
              <w:top w:val="single" w:sz="4" w:space="0" w:color="auto"/>
              <w:left w:val="single" w:sz="4" w:space="0" w:color="auto"/>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Операционная прибыль</w:t>
            </w:r>
          </w:p>
        </w:tc>
        <w:tc>
          <w:tcPr>
            <w:tcW w:w="940" w:type="dxa"/>
            <w:tcBorders>
              <w:top w:val="nil"/>
              <w:left w:val="nil"/>
              <w:bottom w:val="single" w:sz="4" w:space="0" w:color="auto"/>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r>
      <w:tr w:rsidR="00D75036" w:rsidRPr="00372409" w:rsidTr="001E23B0">
        <w:trPr>
          <w:trHeight w:val="210"/>
        </w:trPr>
        <w:tc>
          <w:tcPr>
            <w:tcW w:w="1037" w:type="dxa"/>
            <w:gridSpan w:val="2"/>
            <w:tcBorders>
              <w:top w:val="nil"/>
              <w:left w:val="single" w:sz="4" w:space="0" w:color="auto"/>
              <w:bottom w:val="single" w:sz="4" w:space="0" w:color="auto"/>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b/>
                <w:bCs/>
                <w:color w:val="FFFFFF"/>
                <w:sz w:val="16"/>
                <w:szCs w:val="16"/>
                <w:lang w:eastAsia="ru-RU"/>
              </w:rPr>
            </w:pPr>
            <w:r w:rsidRPr="00372409">
              <w:rPr>
                <w:rFonts w:ascii="Verdana" w:eastAsia="Times New Roman" w:hAnsi="Verdana" w:cs="Tahoma"/>
                <w:b/>
                <w:bCs/>
                <w:color w:val="FFFFFF"/>
                <w:sz w:val="16"/>
                <w:szCs w:val="16"/>
                <w:lang w:eastAsia="ru-RU"/>
              </w:rPr>
              <w:t>OI</w:t>
            </w:r>
          </w:p>
        </w:tc>
        <w:tc>
          <w:tcPr>
            <w:tcW w:w="1880" w:type="dxa"/>
            <w:gridSpan w:val="2"/>
            <w:tcBorders>
              <w:top w:val="single" w:sz="4" w:space="0" w:color="auto"/>
              <w:left w:val="single" w:sz="4" w:space="0" w:color="auto"/>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Operating Income</w:t>
            </w:r>
          </w:p>
        </w:tc>
        <w:tc>
          <w:tcPr>
            <w:tcW w:w="940" w:type="dxa"/>
            <w:tcBorders>
              <w:top w:val="nil"/>
              <w:left w:val="nil"/>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tcBorders>
              <w:top w:val="nil"/>
              <w:left w:val="nil"/>
              <w:bottom w:val="single" w:sz="4" w:space="0" w:color="auto"/>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2829" w:type="dxa"/>
            <w:gridSpan w:val="5"/>
            <w:tcBorders>
              <w:top w:val="single" w:sz="4" w:space="0" w:color="auto"/>
              <w:left w:val="single" w:sz="4" w:space="0" w:color="auto"/>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Операционная прибыль</w:t>
            </w:r>
          </w:p>
        </w:tc>
        <w:tc>
          <w:tcPr>
            <w:tcW w:w="940" w:type="dxa"/>
            <w:tcBorders>
              <w:top w:val="nil"/>
              <w:left w:val="nil"/>
              <w:bottom w:val="single" w:sz="4" w:space="0" w:color="auto"/>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r>
      <w:tr w:rsidR="00D75036" w:rsidRPr="00372409" w:rsidTr="001E23B0">
        <w:trPr>
          <w:trHeight w:val="210"/>
        </w:trPr>
        <w:tc>
          <w:tcPr>
            <w:tcW w:w="1037" w:type="dxa"/>
            <w:gridSpan w:val="2"/>
            <w:tcBorders>
              <w:top w:val="nil"/>
              <w:left w:val="single" w:sz="4" w:space="0" w:color="auto"/>
              <w:bottom w:val="nil"/>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b/>
                <w:bCs/>
                <w:color w:val="FFFFFF"/>
                <w:sz w:val="16"/>
                <w:szCs w:val="16"/>
                <w:lang w:eastAsia="ru-RU"/>
              </w:rPr>
            </w:pPr>
            <w:r w:rsidRPr="00372409">
              <w:rPr>
                <w:rFonts w:ascii="Verdana" w:eastAsia="Times New Roman" w:hAnsi="Verdana" w:cs="Tahoma"/>
                <w:b/>
                <w:bCs/>
                <w:color w:val="FFFFFF"/>
                <w:sz w:val="16"/>
                <w:szCs w:val="16"/>
                <w:lang w:eastAsia="ru-RU"/>
              </w:rPr>
              <w:t>OIBDA</w:t>
            </w:r>
          </w:p>
        </w:tc>
        <w:tc>
          <w:tcPr>
            <w:tcW w:w="3760" w:type="dxa"/>
            <w:gridSpan w:val="4"/>
            <w:tcBorders>
              <w:top w:val="single" w:sz="4" w:space="0" w:color="auto"/>
              <w:left w:val="single" w:sz="4" w:space="0" w:color="auto"/>
              <w:bottom w:val="nil"/>
              <w:right w:val="single" w:sz="4" w:space="0" w:color="000000"/>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Operating Income before Depreciation</w:t>
            </w:r>
          </w:p>
        </w:tc>
        <w:tc>
          <w:tcPr>
            <w:tcW w:w="3769" w:type="dxa"/>
            <w:gridSpan w:val="6"/>
            <w:tcBorders>
              <w:top w:val="single" w:sz="4" w:space="0" w:color="auto"/>
              <w:left w:val="single" w:sz="4" w:space="0" w:color="auto"/>
              <w:bottom w:val="nil"/>
              <w:right w:val="single" w:sz="4" w:space="0" w:color="000000"/>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Операционная прибыль перед вычетом</w:t>
            </w:r>
          </w:p>
        </w:tc>
      </w:tr>
      <w:tr w:rsidR="00D75036" w:rsidRPr="00372409" w:rsidTr="001E23B0">
        <w:trPr>
          <w:trHeight w:val="210"/>
        </w:trPr>
        <w:tc>
          <w:tcPr>
            <w:tcW w:w="1037" w:type="dxa"/>
            <w:gridSpan w:val="2"/>
            <w:tcBorders>
              <w:top w:val="nil"/>
              <w:left w:val="single" w:sz="4" w:space="0" w:color="auto"/>
              <w:bottom w:val="single" w:sz="4" w:space="0" w:color="auto"/>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1880" w:type="dxa"/>
            <w:gridSpan w:val="2"/>
            <w:tcBorders>
              <w:top w:val="nil"/>
              <w:left w:val="single" w:sz="4" w:space="0" w:color="auto"/>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and Amortization</w:t>
            </w:r>
          </w:p>
        </w:tc>
        <w:tc>
          <w:tcPr>
            <w:tcW w:w="940" w:type="dxa"/>
            <w:tcBorders>
              <w:top w:val="nil"/>
              <w:left w:val="nil"/>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tcBorders>
              <w:top w:val="nil"/>
              <w:left w:val="nil"/>
              <w:bottom w:val="single" w:sz="4" w:space="0" w:color="auto"/>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2829" w:type="dxa"/>
            <w:gridSpan w:val="5"/>
            <w:tcBorders>
              <w:top w:val="nil"/>
              <w:left w:val="single" w:sz="4" w:space="0" w:color="auto"/>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амортизации ОС и НА</w:t>
            </w:r>
          </w:p>
        </w:tc>
        <w:tc>
          <w:tcPr>
            <w:tcW w:w="940" w:type="dxa"/>
            <w:tcBorders>
              <w:top w:val="nil"/>
              <w:left w:val="nil"/>
              <w:bottom w:val="single" w:sz="4" w:space="0" w:color="auto"/>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r>
      <w:tr w:rsidR="00D75036" w:rsidRPr="00372409" w:rsidTr="001E23B0">
        <w:trPr>
          <w:trHeight w:val="210"/>
        </w:trPr>
        <w:tc>
          <w:tcPr>
            <w:tcW w:w="1037" w:type="dxa"/>
            <w:gridSpan w:val="2"/>
            <w:tcBorders>
              <w:top w:val="nil"/>
              <w:left w:val="single" w:sz="4" w:space="0" w:color="auto"/>
              <w:bottom w:val="single" w:sz="4" w:space="0" w:color="auto"/>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b/>
                <w:bCs/>
                <w:color w:val="FFFFFF"/>
                <w:sz w:val="16"/>
                <w:szCs w:val="16"/>
                <w:lang w:eastAsia="ru-RU"/>
              </w:rPr>
            </w:pPr>
            <w:r w:rsidRPr="00372409">
              <w:rPr>
                <w:rFonts w:ascii="Verdana" w:eastAsia="Times New Roman" w:hAnsi="Verdana" w:cs="Tahoma"/>
                <w:b/>
                <w:bCs/>
                <w:color w:val="FFFFFF"/>
                <w:sz w:val="16"/>
                <w:szCs w:val="16"/>
                <w:lang w:eastAsia="ru-RU"/>
              </w:rPr>
              <w:t>NOI</w:t>
            </w:r>
          </w:p>
        </w:tc>
        <w:tc>
          <w:tcPr>
            <w:tcW w:w="2820" w:type="dxa"/>
            <w:gridSpan w:val="3"/>
            <w:tcBorders>
              <w:top w:val="single" w:sz="4" w:space="0" w:color="auto"/>
              <w:left w:val="single" w:sz="4" w:space="0" w:color="auto"/>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Net Operating Income</w:t>
            </w:r>
          </w:p>
        </w:tc>
        <w:tc>
          <w:tcPr>
            <w:tcW w:w="940" w:type="dxa"/>
            <w:tcBorders>
              <w:top w:val="nil"/>
              <w:left w:val="nil"/>
              <w:bottom w:val="single" w:sz="4" w:space="0" w:color="auto"/>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3769" w:type="dxa"/>
            <w:gridSpan w:val="6"/>
            <w:tcBorders>
              <w:top w:val="single" w:sz="4" w:space="0" w:color="auto"/>
              <w:left w:val="single" w:sz="4" w:space="0" w:color="auto"/>
              <w:bottom w:val="single" w:sz="4" w:space="0" w:color="auto"/>
              <w:right w:val="single" w:sz="4" w:space="0" w:color="000000"/>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xml:space="preserve">Чистая операционная прибыль </w:t>
            </w:r>
            <w:r w:rsidRPr="00372409">
              <w:rPr>
                <w:rFonts w:ascii="Verdana" w:eastAsia="Times New Roman" w:hAnsi="Verdana" w:cs="Tahoma"/>
                <w:b/>
                <w:bCs/>
                <w:color w:val="FFFFFF"/>
                <w:sz w:val="16"/>
                <w:szCs w:val="16"/>
                <w:lang w:eastAsia="ru-RU"/>
              </w:rPr>
              <w:t>(NOPAT)</w:t>
            </w:r>
          </w:p>
        </w:tc>
      </w:tr>
      <w:tr w:rsidR="00D75036" w:rsidRPr="00372409" w:rsidTr="001E23B0">
        <w:trPr>
          <w:trHeight w:val="210"/>
        </w:trPr>
        <w:tc>
          <w:tcPr>
            <w:tcW w:w="1037" w:type="dxa"/>
            <w:gridSpan w:val="2"/>
            <w:tcBorders>
              <w:top w:val="nil"/>
              <w:left w:val="single" w:sz="4" w:space="0" w:color="auto"/>
              <w:bottom w:val="nil"/>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b/>
                <w:bCs/>
                <w:color w:val="FFFFFF"/>
                <w:sz w:val="16"/>
                <w:szCs w:val="16"/>
                <w:lang w:eastAsia="ru-RU"/>
              </w:rPr>
            </w:pPr>
            <w:r w:rsidRPr="00372409">
              <w:rPr>
                <w:rFonts w:ascii="Verdana" w:eastAsia="Times New Roman" w:hAnsi="Verdana" w:cs="Tahoma"/>
                <w:b/>
                <w:bCs/>
                <w:color w:val="FFFFFF"/>
                <w:sz w:val="16"/>
                <w:szCs w:val="16"/>
                <w:lang w:eastAsia="ru-RU"/>
              </w:rPr>
              <w:t>NOPAT</w:t>
            </w:r>
          </w:p>
        </w:tc>
        <w:tc>
          <w:tcPr>
            <w:tcW w:w="2820" w:type="dxa"/>
            <w:gridSpan w:val="3"/>
            <w:tcBorders>
              <w:top w:val="single" w:sz="4" w:space="0" w:color="auto"/>
              <w:left w:val="single" w:sz="4" w:space="0" w:color="auto"/>
              <w:bottom w:val="nil"/>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val="en-US" w:eastAsia="ru-RU"/>
              </w:rPr>
            </w:pPr>
            <w:r w:rsidRPr="00372409">
              <w:rPr>
                <w:rFonts w:ascii="Verdana" w:eastAsia="Times New Roman" w:hAnsi="Verdana" w:cs="Tahoma"/>
                <w:color w:val="FFFFFF"/>
                <w:sz w:val="16"/>
                <w:szCs w:val="16"/>
                <w:lang w:val="en-US" w:eastAsia="ru-RU"/>
              </w:rPr>
              <w:t>Net Operating Profit after Tax</w:t>
            </w:r>
          </w:p>
        </w:tc>
        <w:tc>
          <w:tcPr>
            <w:tcW w:w="940" w:type="dxa"/>
            <w:tcBorders>
              <w:top w:val="nil"/>
              <w:left w:val="nil"/>
              <w:bottom w:val="nil"/>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val="en-US" w:eastAsia="ru-RU"/>
              </w:rPr>
            </w:pPr>
            <w:r w:rsidRPr="00372409">
              <w:rPr>
                <w:rFonts w:ascii="Verdana" w:eastAsia="Times New Roman" w:hAnsi="Verdana" w:cs="Tahoma"/>
                <w:color w:val="FFFFFF"/>
                <w:sz w:val="16"/>
                <w:szCs w:val="16"/>
                <w:lang w:val="en-US" w:eastAsia="ru-RU"/>
              </w:rPr>
              <w:t> </w:t>
            </w:r>
          </w:p>
        </w:tc>
        <w:tc>
          <w:tcPr>
            <w:tcW w:w="3769" w:type="dxa"/>
            <w:gridSpan w:val="6"/>
            <w:tcBorders>
              <w:top w:val="single" w:sz="4" w:space="0" w:color="auto"/>
              <w:left w:val="single" w:sz="4" w:space="0" w:color="auto"/>
              <w:bottom w:val="nil"/>
              <w:right w:val="single" w:sz="4" w:space="0" w:color="000000"/>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Чистая операционная прибыль после</w:t>
            </w:r>
          </w:p>
        </w:tc>
      </w:tr>
      <w:tr w:rsidR="00D75036" w:rsidRPr="00372409" w:rsidTr="001E23B0">
        <w:trPr>
          <w:trHeight w:val="210"/>
        </w:trPr>
        <w:tc>
          <w:tcPr>
            <w:tcW w:w="1037" w:type="dxa"/>
            <w:gridSpan w:val="2"/>
            <w:tcBorders>
              <w:top w:val="nil"/>
              <w:left w:val="single" w:sz="4" w:space="0" w:color="auto"/>
              <w:bottom w:val="single" w:sz="4" w:space="0" w:color="auto"/>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tcBorders>
              <w:top w:val="nil"/>
              <w:left w:val="nil"/>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tcBorders>
              <w:top w:val="nil"/>
              <w:left w:val="nil"/>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tcBorders>
              <w:top w:val="nil"/>
              <w:left w:val="nil"/>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tcBorders>
              <w:top w:val="nil"/>
              <w:left w:val="nil"/>
              <w:bottom w:val="single" w:sz="4" w:space="0" w:color="auto"/>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1889" w:type="dxa"/>
            <w:gridSpan w:val="3"/>
            <w:tcBorders>
              <w:top w:val="nil"/>
              <w:left w:val="single" w:sz="4" w:space="0" w:color="auto"/>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уплаты налогов</w:t>
            </w:r>
          </w:p>
        </w:tc>
        <w:tc>
          <w:tcPr>
            <w:tcW w:w="940" w:type="dxa"/>
            <w:gridSpan w:val="2"/>
            <w:tcBorders>
              <w:top w:val="nil"/>
              <w:left w:val="nil"/>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tcBorders>
              <w:top w:val="nil"/>
              <w:left w:val="nil"/>
              <w:bottom w:val="single" w:sz="4" w:space="0" w:color="auto"/>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r>
      <w:tr w:rsidR="00D75036" w:rsidRPr="00372409" w:rsidTr="001E23B0">
        <w:trPr>
          <w:trHeight w:val="210"/>
        </w:trPr>
        <w:tc>
          <w:tcPr>
            <w:tcW w:w="1037" w:type="dxa"/>
            <w:gridSpan w:val="2"/>
            <w:tcBorders>
              <w:top w:val="nil"/>
              <w:left w:val="single" w:sz="4" w:space="0" w:color="auto"/>
              <w:bottom w:val="nil"/>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b/>
                <w:bCs/>
                <w:color w:val="FFFFFF"/>
                <w:sz w:val="16"/>
                <w:szCs w:val="16"/>
                <w:lang w:eastAsia="ru-RU"/>
              </w:rPr>
            </w:pPr>
            <w:r w:rsidRPr="00372409">
              <w:rPr>
                <w:rFonts w:ascii="Verdana" w:eastAsia="Times New Roman" w:hAnsi="Verdana" w:cs="Tahoma"/>
                <w:b/>
                <w:bCs/>
                <w:color w:val="FFFFFF"/>
                <w:sz w:val="16"/>
                <w:szCs w:val="16"/>
                <w:lang w:eastAsia="ru-RU"/>
              </w:rPr>
              <w:t>NOPLAT</w:t>
            </w:r>
          </w:p>
        </w:tc>
        <w:tc>
          <w:tcPr>
            <w:tcW w:w="3760" w:type="dxa"/>
            <w:gridSpan w:val="4"/>
            <w:tcBorders>
              <w:top w:val="single" w:sz="4" w:space="0" w:color="auto"/>
              <w:left w:val="single" w:sz="4" w:space="0" w:color="auto"/>
              <w:bottom w:val="nil"/>
              <w:right w:val="single" w:sz="4" w:space="0" w:color="000000"/>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val="en-US" w:eastAsia="ru-RU"/>
              </w:rPr>
            </w:pPr>
            <w:r w:rsidRPr="00372409">
              <w:rPr>
                <w:rFonts w:ascii="Verdana" w:eastAsia="Times New Roman" w:hAnsi="Verdana" w:cs="Tahoma"/>
                <w:color w:val="FFFFFF"/>
                <w:sz w:val="16"/>
                <w:szCs w:val="16"/>
                <w:lang w:val="en-US" w:eastAsia="ru-RU"/>
              </w:rPr>
              <w:t>Net Operating Profit Less Adjusted Taxes</w:t>
            </w:r>
          </w:p>
        </w:tc>
        <w:tc>
          <w:tcPr>
            <w:tcW w:w="3769" w:type="dxa"/>
            <w:gridSpan w:val="6"/>
            <w:tcBorders>
              <w:top w:val="single" w:sz="4" w:space="0" w:color="auto"/>
              <w:left w:val="single" w:sz="4" w:space="0" w:color="auto"/>
              <w:bottom w:val="nil"/>
              <w:right w:val="single" w:sz="4" w:space="0" w:color="000000"/>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Чистая операционная прибыль после</w:t>
            </w:r>
          </w:p>
        </w:tc>
      </w:tr>
      <w:tr w:rsidR="00D75036" w:rsidRPr="00372409" w:rsidTr="001E23B0">
        <w:trPr>
          <w:trHeight w:val="210"/>
        </w:trPr>
        <w:tc>
          <w:tcPr>
            <w:tcW w:w="1037" w:type="dxa"/>
            <w:gridSpan w:val="2"/>
            <w:tcBorders>
              <w:top w:val="nil"/>
              <w:left w:val="single" w:sz="4" w:space="0" w:color="auto"/>
              <w:bottom w:val="single" w:sz="4" w:space="0" w:color="auto"/>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b/>
                <w:bCs/>
                <w:color w:val="FFFFFF"/>
                <w:sz w:val="16"/>
                <w:szCs w:val="16"/>
                <w:lang w:eastAsia="ru-RU"/>
              </w:rPr>
            </w:pPr>
            <w:r w:rsidRPr="00372409">
              <w:rPr>
                <w:rFonts w:ascii="Verdana" w:eastAsia="Times New Roman" w:hAnsi="Verdana" w:cs="Tahoma"/>
                <w:b/>
                <w:bCs/>
                <w:color w:val="FFFFFF"/>
                <w:sz w:val="16"/>
                <w:szCs w:val="16"/>
                <w:lang w:eastAsia="ru-RU"/>
              </w:rPr>
              <w:t> </w:t>
            </w:r>
          </w:p>
        </w:tc>
        <w:tc>
          <w:tcPr>
            <w:tcW w:w="940" w:type="dxa"/>
            <w:tcBorders>
              <w:top w:val="nil"/>
              <w:left w:val="nil"/>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tcBorders>
              <w:top w:val="nil"/>
              <w:left w:val="nil"/>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tcBorders>
              <w:top w:val="nil"/>
              <w:left w:val="nil"/>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tcBorders>
              <w:top w:val="nil"/>
              <w:left w:val="nil"/>
              <w:bottom w:val="single" w:sz="4" w:space="0" w:color="auto"/>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3769" w:type="dxa"/>
            <w:gridSpan w:val="6"/>
            <w:tcBorders>
              <w:top w:val="nil"/>
              <w:left w:val="single" w:sz="4" w:space="0" w:color="auto"/>
              <w:bottom w:val="single" w:sz="4" w:space="0" w:color="auto"/>
              <w:right w:val="single" w:sz="4" w:space="0" w:color="000000"/>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уплаты скорректированных налогов</w:t>
            </w:r>
          </w:p>
        </w:tc>
      </w:tr>
      <w:tr w:rsidR="00D75036" w:rsidRPr="00372409" w:rsidTr="001E23B0">
        <w:trPr>
          <w:trHeight w:val="210"/>
        </w:trPr>
        <w:tc>
          <w:tcPr>
            <w:tcW w:w="1037" w:type="dxa"/>
            <w:gridSpan w:val="2"/>
            <w:tcBorders>
              <w:top w:val="nil"/>
              <w:left w:val="single" w:sz="4" w:space="0" w:color="auto"/>
              <w:bottom w:val="single" w:sz="4" w:space="0" w:color="auto"/>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b/>
                <w:bCs/>
                <w:color w:val="FFFFFF"/>
                <w:sz w:val="16"/>
                <w:szCs w:val="16"/>
                <w:lang w:eastAsia="ru-RU"/>
              </w:rPr>
            </w:pPr>
            <w:r w:rsidRPr="00372409">
              <w:rPr>
                <w:rFonts w:ascii="Verdana" w:eastAsia="Times New Roman" w:hAnsi="Verdana" w:cs="Tahoma"/>
                <w:b/>
                <w:bCs/>
                <w:color w:val="FFFFFF"/>
                <w:sz w:val="16"/>
                <w:szCs w:val="16"/>
                <w:lang w:eastAsia="ru-RU"/>
              </w:rPr>
              <w:t>ATOI</w:t>
            </w:r>
          </w:p>
        </w:tc>
        <w:tc>
          <w:tcPr>
            <w:tcW w:w="2820" w:type="dxa"/>
            <w:gridSpan w:val="3"/>
            <w:tcBorders>
              <w:top w:val="single" w:sz="4" w:space="0" w:color="auto"/>
              <w:left w:val="single" w:sz="4" w:space="0" w:color="auto"/>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After Tax Operating Income</w:t>
            </w:r>
          </w:p>
        </w:tc>
        <w:tc>
          <w:tcPr>
            <w:tcW w:w="940" w:type="dxa"/>
            <w:tcBorders>
              <w:top w:val="nil"/>
              <w:left w:val="nil"/>
              <w:bottom w:val="single" w:sz="4" w:space="0" w:color="auto"/>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3769" w:type="dxa"/>
            <w:gridSpan w:val="6"/>
            <w:tcBorders>
              <w:top w:val="single" w:sz="4" w:space="0" w:color="auto"/>
              <w:left w:val="single" w:sz="4" w:space="0" w:color="auto"/>
              <w:bottom w:val="single" w:sz="4" w:space="0" w:color="auto"/>
              <w:right w:val="single" w:sz="4" w:space="0" w:color="000000"/>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Посленалоговая операционная прибыль</w:t>
            </w:r>
          </w:p>
        </w:tc>
      </w:tr>
      <w:tr w:rsidR="00D75036" w:rsidRPr="00372409" w:rsidTr="001E23B0">
        <w:trPr>
          <w:trHeight w:val="210"/>
        </w:trPr>
        <w:tc>
          <w:tcPr>
            <w:tcW w:w="1037" w:type="dxa"/>
            <w:gridSpan w:val="2"/>
            <w:tcBorders>
              <w:top w:val="nil"/>
              <w:left w:val="single" w:sz="4" w:space="0" w:color="auto"/>
              <w:bottom w:val="nil"/>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b/>
                <w:bCs/>
                <w:color w:val="FFFFFF"/>
                <w:sz w:val="16"/>
                <w:szCs w:val="16"/>
                <w:lang w:eastAsia="ru-RU"/>
              </w:rPr>
            </w:pPr>
            <w:r w:rsidRPr="00372409">
              <w:rPr>
                <w:rFonts w:ascii="Verdana" w:eastAsia="Times New Roman" w:hAnsi="Verdana" w:cs="Tahoma"/>
                <w:b/>
                <w:bCs/>
                <w:color w:val="FFFFFF"/>
                <w:sz w:val="16"/>
                <w:szCs w:val="16"/>
                <w:lang w:eastAsia="ru-RU"/>
              </w:rPr>
              <w:t>EBITDA</w:t>
            </w:r>
          </w:p>
        </w:tc>
        <w:tc>
          <w:tcPr>
            <w:tcW w:w="2820" w:type="dxa"/>
            <w:gridSpan w:val="3"/>
            <w:tcBorders>
              <w:top w:val="single" w:sz="4" w:space="0" w:color="auto"/>
              <w:left w:val="single" w:sz="4" w:space="0" w:color="auto"/>
              <w:bottom w:val="nil"/>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Earnings before Income, Tax,</w:t>
            </w:r>
          </w:p>
        </w:tc>
        <w:tc>
          <w:tcPr>
            <w:tcW w:w="940" w:type="dxa"/>
            <w:tcBorders>
              <w:top w:val="nil"/>
              <w:left w:val="nil"/>
              <w:bottom w:val="nil"/>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3769" w:type="dxa"/>
            <w:gridSpan w:val="6"/>
            <w:tcBorders>
              <w:top w:val="single" w:sz="4" w:space="0" w:color="auto"/>
              <w:left w:val="single" w:sz="4" w:space="0" w:color="auto"/>
              <w:bottom w:val="nil"/>
              <w:right w:val="single" w:sz="4" w:space="0" w:color="000000"/>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xml:space="preserve">Прибыль до уплаты </w:t>
            </w:r>
            <w:r w:rsidR="009D48DC">
              <w:rPr>
                <w:rFonts w:ascii="Verdana" w:eastAsia="Times New Roman" w:hAnsi="Verdana" w:cs="Tahoma"/>
                <w:color w:val="FFFFFF"/>
                <w:sz w:val="16"/>
                <w:szCs w:val="16"/>
                <w:lang w:eastAsia="ru-RU"/>
              </w:rPr>
              <w:t>%</w:t>
            </w:r>
            <w:r w:rsidRPr="00372409">
              <w:rPr>
                <w:rFonts w:ascii="Verdana" w:eastAsia="Times New Roman" w:hAnsi="Verdana" w:cs="Tahoma"/>
                <w:color w:val="FFFFFF"/>
                <w:sz w:val="16"/>
                <w:szCs w:val="16"/>
                <w:lang w:eastAsia="ru-RU"/>
              </w:rPr>
              <w:t>, налогов</w:t>
            </w:r>
          </w:p>
        </w:tc>
      </w:tr>
      <w:tr w:rsidR="00D75036" w:rsidRPr="00372409" w:rsidTr="001E23B0">
        <w:trPr>
          <w:trHeight w:val="210"/>
        </w:trPr>
        <w:tc>
          <w:tcPr>
            <w:tcW w:w="1037" w:type="dxa"/>
            <w:gridSpan w:val="2"/>
            <w:tcBorders>
              <w:top w:val="nil"/>
              <w:left w:val="single" w:sz="4" w:space="0" w:color="auto"/>
              <w:bottom w:val="single" w:sz="4" w:space="0" w:color="auto"/>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b/>
                <w:bCs/>
                <w:color w:val="FFFFFF"/>
                <w:sz w:val="16"/>
                <w:szCs w:val="16"/>
                <w:lang w:eastAsia="ru-RU"/>
              </w:rPr>
            </w:pPr>
            <w:r w:rsidRPr="00372409">
              <w:rPr>
                <w:rFonts w:ascii="Verdana" w:eastAsia="Times New Roman" w:hAnsi="Verdana" w:cs="Tahoma"/>
                <w:b/>
                <w:bCs/>
                <w:color w:val="FFFFFF"/>
                <w:sz w:val="16"/>
                <w:szCs w:val="16"/>
                <w:lang w:eastAsia="ru-RU"/>
              </w:rPr>
              <w:t> </w:t>
            </w:r>
          </w:p>
        </w:tc>
        <w:tc>
          <w:tcPr>
            <w:tcW w:w="2820" w:type="dxa"/>
            <w:gridSpan w:val="3"/>
            <w:tcBorders>
              <w:top w:val="nil"/>
              <w:left w:val="single" w:sz="4" w:space="0" w:color="auto"/>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Depreciation and Amortization</w:t>
            </w:r>
          </w:p>
        </w:tc>
        <w:tc>
          <w:tcPr>
            <w:tcW w:w="940" w:type="dxa"/>
            <w:tcBorders>
              <w:top w:val="nil"/>
              <w:left w:val="nil"/>
              <w:bottom w:val="single" w:sz="4" w:space="0" w:color="auto"/>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1889" w:type="dxa"/>
            <w:gridSpan w:val="3"/>
            <w:tcBorders>
              <w:top w:val="nil"/>
              <w:left w:val="single" w:sz="4" w:space="0" w:color="auto"/>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и амортизации</w:t>
            </w:r>
          </w:p>
        </w:tc>
        <w:tc>
          <w:tcPr>
            <w:tcW w:w="940" w:type="dxa"/>
            <w:gridSpan w:val="2"/>
            <w:tcBorders>
              <w:top w:val="nil"/>
              <w:left w:val="nil"/>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tcBorders>
              <w:top w:val="nil"/>
              <w:left w:val="nil"/>
              <w:bottom w:val="single" w:sz="4" w:space="0" w:color="auto"/>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r>
      <w:tr w:rsidR="00D75036" w:rsidRPr="00372409" w:rsidTr="001E23B0">
        <w:trPr>
          <w:trHeight w:val="210"/>
        </w:trPr>
        <w:tc>
          <w:tcPr>
            <w:tcW w:w="1037" w:type="dxa"/>
            <w:gridSpan w:val="2"/>
            <w:tcBorders>
              <w:top w:val="nil"/>
              <w:left w:val="single" w:sz="4" w:space="0" w:color="auto"/>
              <w:bottom w:val="single" w:sz="4" w:space="0" w:color="auto"/>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b/>
                <w:bCs/>
                <w:color w:val="FFFFFF"/>
                <w:sz w:val="16"/>
                <w:szCs w:val="16"/>
                <w:lang w:eastAsia="ru-RU"/>
              </w:rPr>
            </w:pPr>
            <w:r w:rsidRPr="00372409">
              <w:rPr>
                <w:rFonts w:ascii="Verdana" w:eastAsia="Times New Roman" w:hAnsi="Verdana" w:cs="Tahoma"/>
                <w:b/>
                <w:bCs/>
                <w:color w:val="FFFFFF"/>
                <w:sz w:val="16"/>
                <w:szCs w:val="16"/>
                <w:lang w:eastAsia="ru-RU"/>
              </w:rPr>
              <w:t>EBIT</w:t>
            </w:r>
          </w:p>
        </w:tc>
        <w:tc>
          <w:tcPr>
            <w:tcW w:w="3760" w:type="dxa"/>
            <w:gridSpan w:val="4"/>
            <w:tcBorders>
              <w:top w:val="single" w:sz="4" w:space="0" w:color="auto"/>
              <w:left w:val="single" w:sz="4" w:space="0" w:color="auto"/>
              <w:bottom w:val="single" w:sz="4" w:space="0" w:color="auto"/>
              <w:right w:val="single" w:sz="4" w:space="0" w:color="000000"/>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val="en-US" w:eastAsia="ru-RU"/>
              </w:rPr>
            </w:pPr>
            <w:r w:rsidRPr="00372409">
              <w:rPr>
                <w:rFonts w:ascii="Verdana" w:eastAsia="Times New Roman" w:hAnsi="Verdana" w:cs="Tahoma"/>
                <w:color w:val="FFFFFF"/>
                <w:sz w:val="16"/>
                <w:szCs w:val="16"/>
                <w:lang w:val="en-US" w:eastAsia="ru-RU"/>
              </w:rPr>
              <w:t>Earnings before Income and Tax</w:t>
            </w:r>
          </w:p>
        </w:tc>
        <w:tc>
          <w:tcPr>
            <w:tcW w:w="3769" w:type="dxa"/>
            <w:gridSpan w:val="6"/>
            <w:tcBorders>
              <w:top w:val="single" w:sz="4" w:space="0" w:color="auto"/>
              <w:left w:val="single" w:sz="4" w:space="0" w:color="auto"/>
              <w:bottom w:val="single" w:sz="4" w:space="0" w:color="auto"/>
              <w:right w:val="single" w:sz="4" w:space="0" w:color="000000"/>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xml:space="preserve">Прибыль до уплаты </w:t>
            </w:r>
            <w:r w:rsidR="009D48DC">
              <w:rPr>
                <w:rFonts w:ascii="Verdana" w:eastAsia="Times New Roman" w:hAnsi="Verdana" w:cs="Tahoma"/>
                <w:color w:val="FFFFFF"/>
                <w:sz w:val="16"/>
                <w:szCs w:val="16"/>
                <w:lang w:eastAsia="ru-RU"/>
              </w:rPr>
              <w:t>%</w:t>
            </w:r>
            <w:r w:rsidRPr="00372409">
              <w:rPr>
                <w:rFonts w:ascii="Verdana" w:eastAsia="Times New Roman" w:hAnsi="Verdana" w:cs="Tahoma"/>
                <w:color w:val="FFFFFF"/>
                <w:sz w:val="16"/>
                <w:szCs w:val="16"/>
                <w:lang w:eastAsia="ru-RU"/>
              </w:rPr>
              <w:t>, налогов</w:t>
            </w:r>
          </w:p>
        </w:tc>
      </w:tr>
      <w:tr w:rsidR="00D75036" w:rsidRPr="00372409" w:rsidTr="001E23B0">
        <w:trPr>
          <w:trHeight w:val="210"/>
        </w:trPr>
        <w:tc>
          <w:tcPr>
            <w:tcW w:w="1037" w:type="dxa"/>
            <w:gridSpan w:val="2"/>
            <w:tcBorders>
              <w:top w:val="nil"/>
              <w:left w:val="single" w:sz="4" w:space="0" w:color="auto"/>
              <w:bottom w:val="nil"/>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b/>
                <w:bCs/>
                <w:color w:val="FFFFFF"/>
                <w:sz w:val="16"/>
                <w:szCs w:val="16"/>
                <w:lang w:eastAsia="ru-RU"/>
              </w:rPr>
            </w:pPr>
            <w:r w:rsidRPr="00372409">
              <w:rPr>
                <w:rFonts w:ascii="Verdana" w:eastAsia="Times New Roman" w:hAnsi="Verdana" w:cs="Tahoma"/>
                <w:b/>
                <w:bCs/>
                <w:color w:val="FFFFFF"/>
                <w:sz w:val="16"/>
                <w:szCs w:val="16"/>
                <w:lang w:eastAsia="ru-RU"/>
              </w:rPr>
              <w:t>EBIT adj</w:t>
            </w:r>
          </w:p>
        </w:tc>
        <w:tc>
          <w:tcPr>
            <w:tcW w:w="1880" w:type="dxa"/>
            <w:gridSpan w:val="2"/>
            <w:tcBorders>
              <w:top w:val="single" w:sz="4" w:space="0" w:color="auto"/>
              <w:left w:val="single" w:sz="4" w:space="0" w:color="auto"/>
              <w:bottom w:val="nil"/>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Adjusted EBIT</w:t>
            </w:r>
          </w:p>
        </w:tc>
        <w:tc>
          <w:tcPr>
            <w:tcW w:w="940" w:type="dxa"/>
            <w:tcBorders>
              <w:top w:val="nil"/>
              <w:left w:val="nil"/>
              <w:bottom w:val="nil"/>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tcBorders>
              <w:top w:val="nil"/>
              <w:left w:val="nil"/>
              <w:bottom w:val="nil"/>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3769" w:type="dxa"/>
            <w:gridSpan w:val="6"/>
            <w:tcBorders>
              <w:top w:val="single" w:sz="4" w:space="0" w:color="auto"/>
              <w:left w:val="single" w:sz="4" w:space="0" w:color="auto"/>
              <w:bottom w:val="nil"/>
              <w:right w:val="single" w:sz="4" w:space="0" w:color="000000"/>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Скорректированная прибыль до уплаты</w:t>
            </w:r>
          </w:p>
        </w:tc>
      </w:tr>
      <w:tr w:rsidR="00D75036" w:rsidRPr="00372409" w:rsidTr="001E23B0">
        <w:trPr>
          <w:trHeight w:val="210"/>
        </w:trPr>
        <w:tc>
          <w:tcPr>
            <w:tcW w:w="1037" w:type="dxa"/>
            <w:gridSpan w:val="2"/>
            <w:tcBorders>
              <w:top w:val="nil"/>
              <w:left w:val="single" w:sz="4" w:space="0" w:color="auto"/>
              <w:bottom w:val="single" w:sz="4" w:space="0" w:color="auto"/>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tcBorders>
              <w:top w:val="nil"/>
              <w:left w:val="nil"/>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tcBorders>
              <w:top w:val="nil"/>
              <w:left w:val="nil"/>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tcBorders>
              <w:top w:val="nil"/>
              <w:left w:val="nil"/>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tcBorders>
              <w:top w:val="nil"/>
              <w:left w:val="nil"/>
              <w:bottom w:val="single" w:sz="4" w:space="0" w:color="auto"/>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2829" w:type="dxa"/>
            <w:gridSpan w:val="5"/>
            <w:tcBorders>
              <w:top w:val="nil"/>
              <w:left w:val="single" w:sz="4" w:space="0" w:color="auto"/>
              <w:bottom w:val="single" w:sz="4" w:space="0" w:color="auto"/>
              <w:right w:val="nil"/>
            </w:tcBorders>
            <w:shd w:val="clear" w:color="000000" w:fill="336600"/>
            <w:noWrap/>
            <w:vAlign w:val="bottom"/>
            <w:hideMark/>
          </w:tcPr>
          <w:p w:rsidR="00D75036" w:rsidRPr="00372409" w:rsidRDefault="009D48DC" w:rsidP="00B71EC5">
            <w:pPr>
              <w:spacing w:after="0" w:line="240" w:lineRule="auto"/>
              <w:rPr>
                <w:rFonts w:ascii="Verdana" w:eastAsia="Times New Roman" w:hAnsi="Verdana" w:cs="Tahoma"/>
                <w:color w:val="FFFFFF"/>
                <w:sz w:val="16"/>
                <w:szCs w:val="16"/>
                <w:lang w:eastAsia="ru-RU"/>
              </w:rPr>
            </w:pPr>
            <w:r>
              <w:rPr>
                <w:rFonts w:ascii="Verdana" w:eastAsia="Times New Roman" w:hAnsi="Verdana" w:cs="Tahoma"/>
                <w:color w:val="FFFFFF"/>
                <w:sz w:val="16"/>
                <w:szCs w:val="16"/>
                <w:lang w:eastAsia="ru-RU"/>
              </w:rPr>
              <w:t>%</w:t>
            </w:r>
            <w:r w:rsidR="00D75036" w:rsidRPr="00372409">
              <w:rPr>
                <w:rFonts w:ascii="Verdana" w:eastAsia="Times New Roman" w:hAnsi="Verdana" w:cs="Tahoma"/>
                <w:color w:val="FFFFFF"/>
                <w:sz w:val="16"/>
                <w:szCs w:val="16"/>
                <w:lang w:eastAsia="ru-RU"/>
              </w:rPr>
              <w:t xml:space="preserve"> и налогов</w:t>
            </w:r>
          </w:p>
        </w:tc>
        <w:tc>
          <w:tcPr>
            <w:tcW w:w="940" w:type="dxa"/>
            <w:tcBorders>
              <w:top w:val="nil"/>
              <w:left w:val="nil"/>
              <w:bottom w:val="single" w:sz="4" w:space="0" w:color="auto"/>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r>
      <w:tr w:rsidR="00D75036" w:rsidRPr="00372409" w:rsidTr="001E23B0">
        <w:trPr>
          <w:trHeight w:val="210"/>
        </w:trPr>
        <w:tc>
          <w:tcPr>
            <w:tcW w:w="1037" w:type="dxa"/>
            <w:gridSpan w:val="2"/>
            <w:tcBorders>
              <w:top w:val="nil"/>
              <w:left w:val="single" w:sz="4" w:space="0" w:color="auto"/>
              <w:bottom w:val="nil"/>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b/>
                <w:bCs/>
                <w:color w:val="FFFFFF"/>
                <w:sz w:val="16"/>
                <w:szCs w:val="16"/>
                <w:lang w:eastAsia="ru-RU"/>
              </w:rPr>
            </w:pPr>
            <w:r w:rsidRPr="00372409">
              <w:rPr>
                <w:rFonts w:ascii="Verdana" w:eastAsia="Times New Roman" w:hAnsi="Verdana" w:cs="Tahoma"/>
                <w:b/>
                <w:bCs/>
                <w:color w:val="FFFFFF"/>
                <w:sz w:val="16"/>
                <w:szCs w:val="16"/>
                <w:lang w:eastAsia="ru-RU"/>
              </w:rPr>
              <w:t>EBIAT</w:t>
            </w:r>
          </w:p>
        </w:tc>
        <w:tc>
          <w:tcPr>
            <w:tcW w:w="3760" w:type="dxa"/>
            <w:gridSpan w:val="4"/>
            <w:tcBorders>
              <w:top w:val="single" w:sz="4" w:space="0" w:color="auto"/>
              <w:left w:val="single" w:sz="4" w:space="0" w:color="auto"/>
              <w:bottom w:val="nil"/>
              <w:right w:val="single" w:sz="4" w:space="0" w:color="000000"/>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val="en-US" w:eastAsia="ru-RU"/>
              </w:rPr>
            </w:pPr>
            <w:r w:rsidRPr="00372409">
              <w:rPr>
                <w:rFonts w:ascii="Verdana" w:eastAsia="Times New Roman" w:hAnsi="Verdana" w:cs="Tahoma"/>
                <w:color w:val="FFFFFF"/>
                <w:sz w:val="16"/>
                <w:szCs w:val="16"/>
                <w:lang w:val="en-US" w:eastAsia="ru-RU"/>
              </w:rPr>
              <w:t>Earnings before Interest After Tax</w:t>
            </w:r>
          </w:p>
        </w:tc>
        <w:tc>
          <w:tcPr>
            <w:tcW w:w="3769" w:type="dxa"/>
            <w:gridSpan w:val="6"/>
            <w:tcBorders>
              <w:top w:val="single" w:sz="4" w:space="0" w:color="auto"/>
              <w:left w:val="single" w:sz="4" w:space="0" w:color="auto"/>
              <w:bottom w:val="nil"/>
              <w:right w:val="single" w:sz="4" w:space="0" w:color="000000"/>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xml:space="preserve">Прибыль перед уплатой </w:t>
            </w:r>
            <w:r w:rsidR="009D48DC">
              <w:rPr>
                <w:rFonts w:ascii="Verdana" w:eastAsia="Times New Roman" w:hAnsi="Verdana" w:cs="Tahoma"/>
                <w:color w:val="FFFFFF"/>
                <w:sz w:val="16"/>
                <w:szCs w:val="16"/>
                <w:lang w:eastAsia="ru-RU"/>
              </w:rPr>
              <w:t>%</w:t>
            </w:r>
            <w:r w:rsidRPr="00372409">
              <w:rPr>
                <w:rFonts w:ascii="Verdana" w:eastAsia="Times New Roman" w:hAnsi="Verdana" w:cs="Tahoma"/>
                <w:color w:val="FFFFFF"/>
                <w:sz w:val="16"/>
                <w:szCs w:val="16"/>
                <w:lang w:eastAsia="ru-RU"/>
              </w:rPr>
              <w:t>,</w:t>
            </w:r>
          </w:p>
        </w:tc>
      </w:tr>
      <w:tr w:rsidR="00D75036" w:rsidRPr="00372409" w:rsidTr="001E23B0">
        <w:trPr>
          <w:trHeight w:val="210"/>
        </w:trPr>
        <w:tc>
          <w:tcPr>
            <w:tcW w:w="1037" w:type="dxa"/>
            <w:gridSpan w:val="2"/>
            <w:tcBorders>
              <w:top w:val="nil"/>
              <w:left w:val="single" w:sz="4" w:space="0" w:color="auto"/>
              <w:bottom w:val="single" w:sz="4" w:space="0" w:color="auto"/>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b/>
                <w:bCs/>
                <w:color w:val="FFFFFF"/>
                <w:sz w:val="16"/>
                <w:szCs w:val="16"/>
                <w:lang w:eastAsia="ru-RU"/>
              </w:rPr>
            </w:pPr>
            <w:r w:rsidRPr="00372409">
              <w:rPr>
                <w:rFonts w:ascii="Verdana" w:eastAsia="Times New Roman" w:hAnsi="Verdana" w:cs="Tahoma"/>
                <w:b/>
                <w:bCs/>
                <w:color w:val="FFFFFF"/>
                <w:sz w:val="16"/>
                <w:szCs w:val="16"/>
                <w:lang w:eastAsia="ru-RU"/>
              </w:rPr>
              <w:t> </w:t>
            </w:r>
          </w:p>
        </w:tc>
        <w:tc>
          <w:tcPr>
            <w:tcW w:w="940" w:type="dxa"/>
            <w:tcBorders>
              <w:top w:val="nil"/>
              <w:left w:val="nil"/>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tcBorders>
              <w:top w:val="nil"/>
              <w:left w:val="nil"/>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tcBorders>
              <w:top w:val="nil"/>
              <w:left w:val="nil"/>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tcBorders>
              <w:top w:val="nil"/>
              <w:left w:val="nil"/>
              <w:bottom w:val="single" w:sz="4" w:space="0" w:color="auto"/>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2829" w:type="dxa"/>
            <w:gridSpan w:val="5"/>
            <w:tcBorders>
              <w:top w:val="nil"/>
              <w:left w:val="single" w:sz="4" w:space="0" w:color="auto"/>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но после уплаты налогов</w:t>
            </w:r>
          </w:p>
        </w:tc>
        <w:tc>
          <w:tcPr>
            <w:tcW w:w="940" w:type="dxa"/>
            <w:tcBorders>
              <w:top w:val="nil"/>
              <w:left w:val="nil"/>
              <w:bottom w:val="single" w:sz="4" w:space="0" w:color="auto"/>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r>
      <w:tr w:rsidR="00D75036" w:rsidRPr="00372409" w:rsidTr="001E23B0">
        <w:trPr>
          <w:trHeight w:val="210"/>
        </w:trPr>
        <w:tc>
          <w:tcPr>
            <w:tcW w:w="1037" w:type="dxa"/>
            <w:gridSpan w:val="2"/>
            <w:tcBorders>
              <w:top w:val="nil"/>
              <w:left w:val="single" w:sz="4" w:space="0" w:color="auto"/>
              <w:bottom w:val="nil"/>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b/>
                <w:bCs/>
                <w:color w:val="FFFFFF"/>
                <w:sz w:val="16"/>
                <w:szCs w:val="16"/>
                <w:lang w:eastAsia="ru-RU"/>
              </w:rPr>
            </w:pPr>
            <w:r w:rsidRPr="00372409">
              <w:rPr>
                <w:rFonts w:ascii="Verdana" w:eastAsia="Times New Roman" w:hAnsi="Verdana" w:cs="Tahoma"/>
                <w:b/>
                <w:bCs/>
                <w:color w:val="FFFFFF"/>
                <w:sz w:val="16"/>
                <w:szCs w:val="16"/>
                <w:lang w:eastAsia="ru-RU"/>
              </w:rPr>
              <w:t>NEBITDA</w:t>
            </w:r>
          </w:p>
        </w:tc>
        <w:tc>
          <w:tcPr>
            <w:tcW w:w="3760" w:type="dxa"/>
            <w:gridSpan w:val="4"/>
            <w:tcBorders>
              <w:top w:val="single" w:sz="4" w:space="0" w:color="auto"/>
              <w:left w:val="single" w:sz="4" w:space="0" w:color="auto"/>
              <w:bottom w:val="nil"/>
              <w:right w:val="single" w:sz="4" w:space="0" w:color="000000"/>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Normalized Earnings before Income,</w:t>
            </w:r>
          </w:p>
        </w:tc>
        <w:tc>
          <w:tcPr>
            <w:tcW w:w="2829" w:type="dxa"/>
            <w:gridSpan w:val="5"/>
            <w:tcBorders>
              <w:top w:val="single" w:sz="4" w:space="0" w:color="auto"/>
              <w:left w:val="single" w:sz="4" w:space="0" w:color="auto"/>
              <w:bottom w:val="nil"/>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xml:space="preserve">Нормализованная </w:t>
            </w:r>
            <w:r w:rsidRPr="00372409">
              <w:rPr>
                <w:rFonts w:ascii="Verdana" w:eastAsia="Times New Roman" w:hAnsi="Verdana" w:cs="Tahoma"/>
                <w:b/>
                <w:bCs/>
                <w:color w:val="FFFFFF"/>
                <w:sz w:val="16"/>
                <w:szCs w:val="16"/>
                <w:lang w:eastAsia="ru-RU"/>
              </w:rPr>
              <w:t>EBITDA</w:t>
            </w:r>
          </w:p>
        </w:tc>
        <w:tc>
          <w:tcPr>
            <w:tcW w:w="940" w:type="dxa"/>
            <w:tcBorders>
              <w:top w:val="nil"/>
              <w:left w:val="nil"/>
              <w:bottom w:val="nil"/>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r>
      <w:tr w:rsidR="00D75036" w:rsidRPr="00372409" w:rsidTr="001E23B0">
        <w:trPr>
          <w:trHeight w:val="210"/>
        </w:trPr>
        <w:tc>
          <w:tcPr>
            <w:tcW w:w="1037" w:type="dxa"/>
            <w:gridSpan w:val="2"/>
            <w:tcBorders>
              <w:top w:val="nil"/>
              <w:left w:val="single" w:sz="4" w:space="0" w:color="auto"/>
              <w:bottom w:val="single" w:sz="4" w:space="0" w:color="auto"/>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b/>
                <w:bCs/>
                <w:color w:val="FFFFFF"/>
                <w:sz w:val="16"/>
                <w:szCs w:val="16"/>
                <w:lang w:eastAsia="ru-RU"/>
              </w:rPr>
            </w:pPr>
            <w:r w:rsidRPr="00372409">
              <w:rPr>
                <w:rFonts w:ascii="Verdana" w:eastAsia="Times New Roman" w:hAnsi="Verdana" w:cs="Tahoma"/>
                <w:b/>
                <w:bCs/>
                <w:color w:val="FFFFFF"/>
                <w:sz w:val="16"/>
                <w:szCs w:val="16"/>
                <w:lang w:eastAsia="ru-RU"/>
              </w:rPr>
              <w:t> </w:t>
            </w:r>
          </w:p>
        </w:tc>
        <w:tc>
          <w:tcPr>
            <w:tcW w:w="3760" w:type="dxa"/>
            <w:gridSpan w:val="4"/>
            <w:tcBorders>
              <w:top w:val="nil"/>
              <w:left w:val="single" w:sz="4" w:space="0" w:color="auto"/>
              <w:bottom w:val="single" w:sz="4" w:space="0" w:color="auto"/>
              <w:right w:val="single" w:sz="4" w:space="0" w:color="000000"/>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Tax, Depreciation and Amortization</w:t>
            </w:r>
          </w:p>
        </w:tc>
        <w:tc>
          <w:tcPr>
            <w:tcW w:w="949" w:type="dxa"/>
            <w:gridSpan w:val="2"/>
            <w:tcBorders>
              <w:top w:val="nil"/>
              <w:left w:val="nil"/>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tcBorders>
              <w:top w:val="nil"/>
              <w:left w:val="nil"/>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gridSpan w:val="2"/>
            <w:tcBorders>
              <w:top w:val="nil"/>
              <w:left w:val="nil"/>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tcBorders>
              <w:top w:val="nil"/>
              <w:left w:val="nil"/>
              <w:bottom w:val="single" w:sz="4" w:space="0" w:color="auto"/>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r>
      <w:tr w:rsidR="00D75036" w:rsidRPr="00372409" w:rsidTr="001E23B0">
        <w:trPr>
          <w:trHeight w:val="210"/>
        </w:trPr>
        <w:tc>
          <w:tcPr>
            <w:tcW w:w="1037" w:type="dxa"/>
            <w:gridSpan w:val="2"/>
            <w:tcBorders>
              <w:top w:val="nil"/>
              <w:left w:val="single" w:sz="4" w:space="0" w:color="auto"/>
              <w:bottom w:val="nil"/>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b/>
                <w:bCs/>
                <w:color w:val="FFFFFF"/>
                <w:sz w:val="16"/>
                <w:szCs w:val="16"/>
                <w:lang w:eastAsia="ru-RU"/>
              </w:rPr>
            </w:pPr>
            <w:r w:rsidRPr="00372409">
              <w:rPr>
                <w:rFonts w:ascii="Verdana" w:eastAsia="Times New Roman" w:hAnsi="Verdana" w:cs="Tahoma"/>
                <w:b/>
                <w:bCs/>
                <w:color w:val="FFFFFF"/>
                <w:sz w:val="16"/>
                <w:szCs w:val="16"/>
                <w:lang w:eastAsia="ru-RU"/>
              </w:rPr>
              <w:t>EBITDAX</w:t>
            </w:r>
          </w:p>
        </w:tc>
        <w:tc>
          <w:tcPr>
            <w:tcW w:w="2820" w:type="dxa"/>
            <w:gridSpan w:val="3"/>
            <w:tcBorders>
              <w:top w:val="single" w:sz="4" w:space="0" w:color="auto"/>
              <w:left w:val="single" w:sz="4" w:space="0" w:color="auto"/>
              <w:bottom w:val="nil"/>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Earnings before Income, Tax,</w:t>
            </w:r>
          </w:p>
        </w:tc>
        <w:tc>
          <w:tcPr>
            <w:tcW w:w="940" w:type="dxa"/>
            <w:tcBorders>
              <w:top w:val="nil"/>
              <w:left w:val="nil"/>
              <w:bottom w:val="nil"/>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3769" w:type="dxa"/>
            <w:gridSpan w:val="6"/>
            <w:tcBorders>
              <w:top w:val="single" w:sz="4" w:space="0" w:color="auto"/>
              <w:left w:val="single" w:sz="4" w:space="0" w:color="auto"/>
              <w:bottom w:val="nil"/>
              <w:right w:val="single" w:sz="4" w:space="0" w:color="000000"/>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Прибыль перед начислением амортиз.</w:t>
            </w:r>
          </w:p>
        </w:tc>
      </w:tr>
      <w:tr w:rsidR="00D75036" w:rsidRPr="00372409" w:rsidTr="001E23B0">
        <w:trPr>
          <w:trHeight w:val="210"/>
        </w:trPr>
        <w:tc>
          <w:tcPr>
            <w:tcW w:w="1037" w:type="dxa"/>
            <w:gridSpan w:val="2"/>
            <w:tcBorders>
              <w:top w:val="nil"/>
              <w:left w:val="single" w:sz="4" w:space="0" w:color="auto"/>
              <w:bottom w:val="nil"/>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b/>
                <w:bCs/>
                <w:color w:val="FFFFFF"/>
                <w:sz w:val="16"/>
                <w:szCs w:val="16"/>
                <w:lang w:eastAsia="ru-RU"/>
              </w:rPr>
            </w:pPr>
            <w:r w:rsidRPr="00372409">
              <w:rPr>
                <w:rFonts w:ascii="Verdana" w:eastAsia="Times New Roman" w:hAnsi="Verdana" w:cs="Tahoma"/>
                <w:b/>
                <w:bCs/>
                <w:color w:val="FFFFFF"/>
                <w:sz w:val="16"/>
                <w:szCs w:val="16"/>
                <w:lang w:eastAsia="ru-RU"/>
              </w:rPr>
              <w:t> </w:t>
            </w:r>
          </w:p>
        </w:tc>
        <w:tc>
          <w:tcPr>
            <w:tcW w:w="3760" w:type="dxa"/>
            <w:gridSpan w:val="4"/>
            <w:tcBorders>
              <w:top w:val="nil"/>
              <w:left w:val="single" w:sz="4" w:space="0" w:color="auto"/>
              <w:bottom w:val="nil"/>
              <w:right w:val="single" w:sz="4" w:space="0" w:color="000000"/>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Depreciation and Amortization and</w:t>
            </w:r>
          </w:p>
        </w:tc>
        <w:tc>
          <w:tcPr>
            <w:tcW w:w="3769" w:type="dxa"/>
            <w:gridSpan w:val="6"/>
            <w:tcBorders>
              <w:top w:val="nil"/>
              <w:left w:val="single" w:sz="4" w:space="0" w:color="auto"/>
              <w:bottom w:val="nil"/>
              <w:right w:val="single" w:sz="4" w:space="0" w:color="000000"/>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xml:space="preserve">ОС и НА, уплатой </w:t>
            </w:r>
            <w:r w:rsidR="009D48DC">
              <w:rPr>
                <w:rFonts w:ascii="Verdana" w:eastAsia="Times New Roman" w:hAnsi="Verdana" w:cs="Tahoma"/>
                <w:color w:val="FFFFFF"/>
                <w:sz w:val="16"/>
                <w:szCs w:val="16"/>
                <w:lang w:eastAsia="ru-RU"/>
              </w:rPr>
              <w:t>%</w:t>
            </w:r>
            <w:r w:rsidRPr="00372409">
              <w:rPr>
                <w:rFonts w:ascii="Verdana" w:eastAsia="Times New Roman" w:hAnsi="Verdana" w:cs="Tahoma"/>
                <w:color w:val="FFFFFF"/>
                <w:sz w:val="16"/>
                <w:szCs w:val="16"/>
                <w:lang w:eastAsia="ru-RU"/>
              </w:rPr>
              <w:t xml:space="preserve"> и налогов</w:t>
            </w:r>
          </w:p>
        </w:tc>
      </w:tr>
      <w:tr w:rsidR="00D75036" w:rsidRPr="00372409" w:rsidTr="001E23B0">
        <w:trPr>
          <w:trHeight w:val="210"/>
        </w:trPr>
        <w:tc>
          <w:tcPr>
            <w:tcW w:w="1037" w:type="dxa"/>
            <w:gridSpan w:val="2"/>
            <w:tcBorders>
              <w:top w:val="nil"/>
              <w:left w:val="single" w:sz="4" w:space="0" w:color="auto"/>
              <w:bottom w:val="nil"/>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b/>
                <w:bCs/>
                <w:color w:val="FFFFFF"/>
                <w:sz w:val="16"/>
                <w:szCs w:val="16"/>
                <w:lang w:eastAsia="ru-RU"/>
              </w:rPr>
            </w:pPr>
            <w:r w:rsidRPr="00372409">
              <w:rPr>
                <w:rFonts w:ascii="Verdana" w:eastAsia="Times New Roman" w:hAnsi="Verdana" w:cs="Tahoma"/>
                <w:b/>
                <w:bCs/>
                <w:color w:val="FFFFFF"/>
                <w:sz w:val="16"/>
                <w:szCs w:val="16"/>
                <w:lang w:eastAsia="ru-RU"/>
              </w:rPr>
              <w:t> </w:t>
            </w:r>
          </w:p>
        </w:tc>
        <w:tc>
          <w:tcPr>
            <w:tcW w:w="1880" w:type="dxa"/>
            <w:gridSpan w:val="2"/>
            <w:tcBorders>
              <w:top w:val="nil"/>
              <w:left w:val="single" w:sz="4" w:space="0" w:color="auto"/>
              <w:bottom w:val="nil"/>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Exploration Costs</w:t>
            </w:r>
          </w:p>
        </w:tc>
        <w:tc>
          <w:tcPr>
            <w:tcW w:w="940" w:type="dxa"/>
            <w:tcBorders>
              <w:top w:val="nil"/>
              <w:left w:val="nil"/>
              <w:bottom w:val="nil"/>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tcBorders>
              <w:top w:val="nil"/>
              <w:left w:val="nil"/>
              <w:bottom w:val="nil"/>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3769" w:type="dxa"/>
            <w:gridSpan w:val="6"/>
            <w:tcBorders>
              <w:top w:val="nil"/>
              <w:left w:val="single" w:sz="4" w:space="0" w:color="auto"/>
              <w:bottom w:val="nil"/>
              <w:right w:val="single" w:sz="4" w:space="0" w:color="000000"/>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и за вычетом расходов на геолого-</w:t>
            </w:r>
          </w:p>
        </w:tc>
      </w:tr>
      <w:tr w:rsidR="00D75036" w:rsidRPr="00372409" w:rsidTr="001E23B0">
        <w:trPr>
          <w:trHeight w:val="210"/>
        </w:trPr>
        <w:tc>
          <w:tcPr>
            <w:tcW w:w="1037" w:type="dxa"/>
            <w:gridSpan w:val="2"/>
            <w:tcBorders>
              <w:top w:val="nil"/>
              <w:left w:val="single" w:sz="4" w:space="0" w:color="auto"/>
              <w:bottom w:val="nil"/>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tcBorders>
              <w:top w:val="nil"/>
              <w:left w:val="nil"/>
              <w:bottom w:val="nil"/>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tcBorders>
              <w:top w:val="nil"/>
              <w:left w:val="nil"/>
              <w:bottom w:val="nil"/>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tcBorders>
              <w:top w:val="nil"/>
              <w:left w:val="nil"/>
              <w:bottom w:val="nil"/>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tcBorders>
              <w:top w:val="nil"/>
              <w:left w:val="nil"/>
              <w:bottom w:val="nil"/>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2829" w:type="dxa"/>
            <w:gridSpan w:val="5"/>
            <w:tcBorders>
              <w:top w:val="nil"/>
              <w:left w:val="single" w:sz="4" w:space="0" w:color="auto"/>
              <w:bottom w:val="nil"/>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разведочные работы</w:t>
            </w:r>
          </w:p>
        </w:tc>
        <w:tc>
          <w:tcPr>
            <w:tcW w:w="940" w:type="dxa"/>
            <w:tcBorders>
              <w:top w:val="nil"/>
              <w:left w:val="nil"/>
              <w:bottom w:val="nil"/>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r>
      <w:tr w:rsidR="00D75036" w:rsidRPr="00372409" w:rsidTr="001E23B0">
        <w:trPr>
          <w:trHeight w:val="210"/>
        </w:trPr>
        <w:tc>
          <w:tcPr>
            <w:tcW w:w="1037" w:type="dxa"/>
            <w:gridSpan w:val="2"/>
            <w:tcBorders>
              <w:top w:val="nil"/>
              <w:left w:val="single" w:sz="4" w:space="0" w:color="auto"/>
              <w:bottom w:val="nil"/>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tcBorders>
              <w:top w:val="nil"/>
              <w:left w:val="nil"/>
              <w:bottom w:val="nil"/>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tcBorders>
              <w:top w:val="nil"/>
              <w:left w:val="nil"/>
              <w:bottom w:val="nil"/>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tcBorders>
              <w:top w:val="nil"/>
              <w:left w:val="nil"/>
              <w:bottom w:val="nil"/>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tcBorders>
              <w:top w:val="nil"/>
              <w:left w:val="nil"/>
              <w:bottom w:val="nil"/>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3769" w:type="dxa"/>
            <w:gridSpan w:val="6"/>
            <w:tcBorders>
              <w:top w:val="nil"/>
              <w:left w:val="single" w:sz="4" w:space="0" w:color="auto"/>
              <w:bottom w:val="nil"/>
              <w:right w:val="single" w:sz="4" w:space="0" w:color="000000"/>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(используется только добывающей</w:t>
            </w:r>
          </w:p>
        </w:tc>
      </w:tr>
      <w:tr w:rsidR="00D75036" w:rsidRPr="00372409" w:rsidTr="001E23B0">
        <w:trPr>
          <w:trHeight w:val="210"/>
        </w:trPr>
        <w:tc>
          <w:tcPr>
            <w:tcW w:w="1037" w:type="dxa"/>
            <w:gridSpan w:val="2"/>
            <w:tcBorders>
              <w:top w:val="nil"/>
              <w:left w:val="single" w:sz="4" w:space="0" w:color="auto"/>
              <w:bottom w:val="single" w:sz="4" w:space="0" w:color="auto"/>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tcBorders>
              <w:top w:val="nil"/>
              <w:left w:val="nil"/>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tcBorders>
              <w:top w:val="nil"/>
              <w:left w:val="nil"/>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tcBorders>
              <w:top w:val="nil"/>
              <w:left w:val="nil"/>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tcBorders>
              <w:top w:val="nil"/>
              <w:left w:val="nil"/>
              <w:bottom w:val="single" w:sz="4" w:space="0" w:color="auto"/>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9" w:type="dxa"/>
            <w:gridSpan w:val="2"/>
            <w:tcBorders>
              <w:top w:val="nil"/>
              <w:left w:val="nil"/>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отрасли)</w:t>
            </w:r>
          </w:p>
        </w:tc>
        <w:tc>
          <w:tcPr>
            <w:tcW w:w="940" w:type="dxa"/>
            <w:tcBorders>
              <w:top w:val="nil"/>
              <w:left w:val="nil"/>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gridSpan w:val="2"/>
            <w:tcBorders>
              <w:top w:val="nil"/>
              <w:left w:val="nil"/>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tcBorders>
              <w:top w:val="nil"/>
              <w:left w:val="nil"/>
              <w:bottom w:val="single" w:sz="4" w:space="0" w:color="auto"/>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r>
      <w:tr w:rsidR="00D75036" w:rsidRPr="00372409" w:rsidTr="001E23B0">
        <w:trPr>
          <w:trHeight w:val="210"/>
        </w:trPr>
        <w:tc>
          <w:tcPr>
            <w:tcW w:w="1037" w:type="dxa"/>
            <w:gridSpan w:val="2"/>
            <w:tcBorders>
              <w:top w:val="nil"/>
              <w:left w:val="single" w:sz="4" w:space="0" w:color="auto"/>
              <w:bottom w:val="nil"/>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b/>
                <w:bCs/>
                <w:color w:val="FFFFFF"/>
                <w:sz w:val="16"/>
                <w:szCs w:val="16"/>
                <w:lang w:eastAsia="ru-RU"/>
              </w:rPr>
            </w:pPr>
            <w:r w:rsidRPr="00372409">
              <w:rPr>
                <w:rFonts w:ascii="Verdana" w:eastAsia="Times New Roman" w:hAnsi="Verdana" w:cs="Tahoma"/>
                <w:b/>
                <w:bCs/>
                <w:color w:val="FFFFFF"/>
                <w:sz w:val="16"/>
                <w:szCs w:val="16"/>
                <w:lang w:eastAsia="ru-RU"/>
              </w:rPr>
              <w:t>EBITDAR</w:t>
            </w:r>
          </w:p>
        </w:tc>
        <w:tc>
          <w:tcPr>
            <w:tcW w:w="2820" w:type="dxa"/>
            <w:gridSpan w:val="3"/>
            <w:tcBorders>
              <w:top w:val="single" w:sz="4" w:space="0" w:color="auto"/>
              <w:left w:val="single" w:sz="4" w:space="0" w:color="auto"/>
              <w:bottom w:val="nil"/>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Earnings before Income, Tax,</w:t>
            </w:r>
          </w:p>
        </w:tc>
        <w:tc>
          <w:tcPr>
            <w:tcW w:w="940" w:type="dxa"/>
            <w:tcBorders>
              <w:top w:val="nil"/>
              <w:left w:val="nil"/>
              <w:bottom w:val="nil"/>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3769" w:type="dxa"/>
            <w:gridSpan w:val="6"/>
            <w:tcBorders>
              <w:top w:val="single" w:sz="4" w:space="0" w:color="auto"/>
              <w:left w:val="single" w:sz="4" w:space="0" w:color="auto"/>
              <w:bottom w:val="nil"/>
              <w:right w:val="single" w:sz="4" w:space="0" w:color="000000"/>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Прибыль перед начислением амортиз.</w:t>
            </w:r>
          </w:p>
        </w:tc>
      </w:tr>
      <w:tr w:rsidR="00D75036" w:rsidRPr="00372409" w:rsidTr="001E23B0">
        <w:trPr>
          <w:trHeight w:val="210"/>
        </w:trPr>
        <w:tc>
          <w:tcPr>
            <w:tcW w:w="1037" w:type="dxa"/>
            <w:gridSpan w:val="2"/>
            <w:tcBorders>
              <w:top w:val="nil"/>
              <w:left w:val="single" w:sz="4" w:space="0" w:color="auto"/>
              <w:bottom w:val="nil"/>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b/>
                <w:bCs/>
                <w:color w:val="FFFFFF"/>
                <w:sz w:val="16"/>
                <w:szCs w:val="16"/>
                <w:lang w:eastAsia="ru-RU"/>
              </w:rPr>
            </w:pPr>
            <w:r w:rsidRPr="00372409">
              <w:rPr>
                <w:rFonts w:ascii="Verdana" w:eastAsia="Times New Roman" w:hAnsi="Verdana" w:cs="Tahoma"/>
                <w:b/>
                <w:bCs/>
                <w:color w:val="FFFFFF"/>
                <w:sz w:val="16"/>
                <w:szCs w:val="16"/>
                <w:lang w:eastAsia="ru-RU"/>
              </w:rPr>
              <w:t> </w:t>
            </w:r>
          </w:p>
        </w:tc>
        <w:tc>
          <w:tcPr>
            <w:tcW w:w="3760" w:type="dxa"/>
            <w:gridSpan w:val="4"/>
            <w:tcBorders>
              <w:top w:val="nil"/>
              <w:left w:val="single" w:sz="4" w:space="0" w:color="auto"/>
              <w:bottom w:val="nil"/>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Depreciation and Amortization and</w:t>
            </w:r>
          </w:p>
        </w:tc>
        <w:tc>
          <w:tcPr>
            <w:tcW w:w="3769" w:type="dxa"/>
            <w:gridSpan w:val="6"/>
            <w:tcBorders>
              <w:top w:val="nil"/>
              <w:left w:val="single" w:sz="4" w:space="0" w:color="auto"/>
              <w:bottom w:val="nil"/>
              <w:right w:val="single" w:sz="4" w:space="0" w:color="000000"/>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xml:space="preserve">ОС и НА, уплатой </w:t>
            </w:r>
            <w:r w:rsidR="009D48DC">
              <w:rPr>
                <w:rFonts w:ascii="Verdana" w:eastAsia="Times New Roman" w:hAnsi="Verdana" w:cs="Tahoma"/>
                <w:color w:val="FFFFFF"/>
                <w:sz w:val="16"/>
                <w:szCs w:val="16"/>
                <w:lang w:eastAsia="ru-RU"/>
              </w:rPr>
              <w:t>%</w:t>
            </w:r>
            <w:r w:rsidRPr="00372409">
              <w:rPr>
                <w:rFonts w:ascii="Verdana" w:eastAsia="Times New Roman" w:hAnsi="Verdana" w:cs="Tahoma"/>
                <w:color w:val="FFFFFF"/>
                <w:sz w:val="16"/>
                <w:szCs w:val="16"/>
                <w:lang w:eastAsia="ru-RU"/>
              </w:rPr>
              <w:t xml:space="preserve"> и налогов</w:t>
            </w:r>
          </w:p>
        </w:tc>
      </w:tr>
      <w:tr w:rsidR="00D75036" w:rsidRPr="00372409" w:rsidTr="001E23B0">
        <w:trPr>
          <w:trHeight w:val="210"/>
        </w:trPr>
        <w:tc>
          <w:tcPr>
            <w:tcW w:w="1037" w:type="dxa"/>
            <w:gridSpan w:val="2"/>
            <w:tcBorders>
              <w:top w:val="nil"/>
              <w:left w:val="single" w:sz="4" w:space="0" w:color="auto"/>
              <w:bottom w:val="nil"/>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b/>
                <w:bCs/>
                <w:color w:val="FFFFFF"/>
                <w:sz w:val="16"/>
                <w:szCs w:val="16"/>
                <w:lang w:eastAsia="ru-RU"/>
              </w:rPr>
            </w:pPr>
            <w:r w:rsidRPr="00372409">
              <w:rPr>
                <w:rFonts w:ascii="Verdana" w:eastAsia="Times New Roman" w:hAnsi="Verdana" w:cs="Tahoma"/>
                <w:b/>
                <w:bCs/>
                <w:color w:val="FFFFFF"/>
                <w:sz w:val="16"/>
                <w:szCs w:val="16"/>
                <w:lang w:eastAsia="ru-RU"/>
              </w:rPr>
              <w:t> </w:t>
            </w:r>
          </w:p>
        </w:tc>
        <w:tc>
          <w:tcPr>
            <w:tcW w:w="2820" w:type="dxa"/>
            <w:gridSpan w:val="3"/>
            <w:tcBorders>
              <w:top w:val="nil"/>
              <w:left w:val="single" w:sz="4" w:space="0" w:color="auto"/>
              <w:bottom w:val="nil"/>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Rent/Lease Payments</w:t>
            </w:r>
          </w:p>
        </w:tc>
        <w:tc>
          <w:tcPr>
            <w:tcW w:w="940" w:type="dxa"/>
            <w:tcBorders>
              <w:top w:val="nil"/>
              <w:left w:val="nil"/>
              <w:bottom w:val="nil"/>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3769" w:type="dxa"/>
            <w:gridSpan w:val="6"/>
            <w:tcBorders>
              <w:top w:val="nil"/>
              <w:left w:val="single" w:sz="4" w:space="0" w:color="auto"/>
              <w:bottom w:val="nil"/>
              <w:right w:val="single" w:sz="4" w:space="0" w:color="000000"/>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и за вычетом расходов по аренде и</w:t>
            </w:r>
          </w:p>
        </w:tc>
      </w:tr>
      <w:tr w:rsidR="00D75036" w:rsidRPr="00372409" w:rsidTr="001E23B0">
        <w:trPr>
          <w:trHeight w:val="210"/>
        </w:trPr>
        <w:tc>
          <w:tcPr>
            <w:tcW w:w="1037" w:type="dxa"/>
            <w:gridSpan w:val="2"/>
            <w:tcBorders>
              <w:top w:val="nil"/>
              <w:left w:val="single" w:sz="4" w:space="0" w:color="auto"/>
              <w:bottom w:val="single" w:sz="4" w:space="0" w:color="auto"/>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tcBorders>
              <w:top w:val="nil"/>
              <w:left w:val="nil"/>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tcBorders>
              <w:top w:val="nil"/>
              <w:left w:val="nil"/>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tcBorders>
              <w:top w:val="nil"/>
              <w:left w:val="nil"/>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tcBorders>
              <w:top w:val="nil"/>
              <w:left w:val="nil"/>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9" w:type="dxa"/>
            <w:gridSpan w:val="2"/>
            <w:tcBorders>
              <w:top w:val="nil"/>
              <w:left w:val="single" w:sz="4" w:space="0" w:color="auto"/>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лизингу</w:t>
            </w:r>
          </w:p>
        </w:tc>
        <w:tc>
          <w:tcPr>
            <w:tcW w:w="940" w:type="dxa"/>
            <w:tcBorders>
              <w:top w:val="nil"/>
              <w:left w:val="nil"/>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gridSpan w:val="2"/>
            <w:tcBorders>
              <w:top w:val="nil"/>
              <w:left w:val="nil"/>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tcBorders>
              <w:top w:val="nil"/>
              <w:left w:val="nil"/>
              <w:bottom w:val="single" w:sz="4" w:space="0" w:color="auto"/>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r>
      <w:tr w:rsidR="00D75036" w:rsidRPr="00372409" w:rsidTr="001E23B0">
        <w:trPr>
          <w:trHeight w:val="210"/>
        </w:trPr>
        <w:tc>
          <w:tcPr>
            <w:tcW w:w="1037" w:type="dxa"/>
            <w:gridSpan w:val="2"/>
            <w:tcBorders>
              <w:top w:val="nil"/>
              <w:left w:val="single" w:sz="4" w:space="0" w:color="auto"/>
              <w:bottom w:val="single" w:sz="4" w:space="0" w:color="auto"/>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b/>
                <w:bCs/>
                <w:color w:val="FFFFFF"/>
                <w:sz w:val="16"/>
                <w:szCs w:val="16"/>
                <w:lang w:eastAsia="ru-RU"/>
              </w:rPr>
            </w:pPr>
            <w:r w:rsidRPr="00372409">
              <w:rPr>
                <w:rFonts w:ascii="Verdana" w:eastAsia="Times New Roman" w:hAnsi="Verdana" w:cs="Tahoma"/>
                <w:b/>
                <w:bCs/>
                <w:color w:val="FFFFFF"/>
                <w:sz w:val="16"/>
                <w:szCs w:val="16"/>
                <w:lang w:eastAsia="ru-RU"/>
              </w:rPr>
              <w:t>G&amp;L</w:t>
            </w:r>
          </w:p>
        </w:tc>
        <w:tc>
          <w:tcPr>
            <w:tcW w:w="1880" w:type="dxa"/>
            <w:gridSpan w:val="2"/>
            <w:tcBorders>
              <w:top w:val="single" w:sz="4" w:space="0" w:color="auto"/>
              <w:left w:val="single" w:sz="4" w:space="0" w:color="auto"/>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Exploration Costs</w:t>
            </w:r>
          </w:p>
        </w:tc>
        <w:tc>
          <w:tcPr>
            <w:tcW w:w="940" w:type="dxa"/>
            <w:tcBorders>
              <w:top w:val="nil"/>
              <w:left w:val="nil"/>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tcBorders>
              <w:top w:val="nil"/>
              <w:left w:val="nil"/>
              <w:bottom w:val="single" w:sz="4" w:space="0" w:color="auto"/>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2829" w:type="dxa"/>
            <w:gridSpan w:val="5"/>
            <w:tcBorders>
              <w:top w:val="single" w:sz="4" w:space="0" w:color="auto"/>
              <w:left w:val="single" w:sz="4" w:space="0" w:color="auto"/>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Прочие прибыли и убытки</w:t>
            </w:r>
          </w:p>
        </w:tc>
        <w:tc>
          <w:tcPr>
            <w:tcW w:w="940" w:type="dxa"/>
            <w:tcBorders>
              <w:top w:val="nil"/>
              <w:left w:val="nil"/>
              <w:bottom w:val="single" w:sz="4" w:space="0" w:color="auto"/>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r>
      <w:tr w:rsidR="00D75036" w:rsidRPr="00372409" w:rsidTr="001E23B0">
        <w:trPr>
          <w:trHeight w:val="210"/>
        </w:trPr>
        <w:tc>
          <w:tcPr>
            <w:tcW w:w="1037" w:type="dxa"/>
            <w:gridSpan w:val="2"/>
            <w:tcBorders>
              <w:top w:val="nil"/>
              <w:left w:val="single" w:sz="4" w:space="0" w:color="auto"/>
              <w:bottom w:val="single" w:sz="4" w:space="0" w:color="auto"/>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b/>
                <w:bCs/>
                <w:color w:val="FFFFFF"/>
                <w:sz w:val="16"/>
                <w:szCs w:val="16"/>
                <w:lang w:eastAsia="ru-RU"/>
              </w:rPr>
            </w:pPr>
            <w:r w:rsidRPr="00372409">
              <w:rPr>
                <w:rFonts w:ascii="Verdana" w:eastAsia="Times New Roman" w:hAnsi="Verdana" w:cs="Tahoma"/>
                <w:b/>
                <w:bCs/>
                <w:color w:val="FFFFFF"/>
                <w:sz w:val="16"/>
                <w:szCs w:val="16"/>
                <w:lang w:eastAsia="ru-RU"/>
              </w:rPr>
              <w:t>NI</w:t>
            </w:r>
          </w:p>
        </w:tc>
        <w:tc>
          <w:tcPr>
            <w:tcW w:w="1880" w:type="dxa"/>
            <w:gridSpan w:val="2"/>
            <w:tcBorders>
              <w:top w:val="single" w:sz="4" w:space="0" w:color="auto"/>
              <w:left w:val="nil"/>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Net Income</w:t>
            </w:r>
          </w:p>
        </w:tc>
        <w:tc>
          <w:tcPr>
            <w:tcW w:w="940" w:type="dxa"/>
            <w:tcBorders>
              <w:top w:val="nil"/>
              <w:left w:val="nil"/>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tcBorders>
              <w:top w:val="nil"/>
              <w:left w:val="nil"/>
              <w:bottom w:val="single" w:sz="4" w:space="0" w:color="auto"/>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1889" w:type="dxa"/>
            <w:gridSpan w:val="3"/>
            <w:tcBorders>
              <w:top w:val="single" w:sz="4" w:space="0" w:color="auto"/>
              <w:left w:val="nil"/>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Чистая прибыль</w:t>
            </w:r>
          </w:p>
        </w:tc>
        <w:tc>
          <w:tcPr>
            <w:tcW w:w="940" w:type="dxa"/>
            <w:gridSpan w:val="2"/>
            <w:tcBorders>
              <w:top w:val="nil"/>
              <w:left w:val="nil"/>
              <w:bottom w:val="single" w:sz="4" w:space="0" w:color="auto"/>
              <w:right w:val="nil"/>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c>
          <w:tcPr>
            <w:tcW w:w="940" w:type="dxa"/>
            <w:tcBorders>
              <w:top w:val="nil"/>
              <w:left w:val="nil"/>
              <w:bottom w:val="single" w:sz="4" w:space="0" w:color="auto"/>
              <w:right w:val="single" w:sz="4" w:space="0" w:color="auto"/>
            </w:tcBorders>
            <w:shd w:val="clear" w:color="000000" w:fill="336600"/>
            <w:noWrap/>
            <w:vAlign w:val="bottom"/>
            <w:hideMark/>
          </w:tcPr>
          <w:p w:rsidR="00D75036" w:rsidRPr="00372409" w:rsidRDefault="00D75036" w:rsidP="00B71EC5">
            <w:pPr>
              <w:spacing w:after="0" w:line="240" w:lineRule="auto"/>
              <w:rPr>
                <w:rFonts w:ascii="Verdana" w:eastAsia="Times New Roman" w:hAnsi="Verdana" w:cs="Tahoma"/>
                <w:color w:val="FFFFFF"/>
                <w:sz w:val="16"/>
                <w:szCs w:val="16"/>
                <w:lang w:eastAsia="ru-RU"/>
              </w:rPr>
            </w:pPr>
            <w:r w:rsidRPr="00372409">
              <w:rPr>
                <w:rFonts w:ascii="Verdana" w:eastAsia="Times New Roman" w:hAnsi="Verdana" w:cs="Tahoma"/>
                <w:color w:val="FFFFFF"/>
                <w:sz w:val="16"/>
                <w:szCs w:val="16"/>
                <w:lang w:eastAsia="ru-RU"/>
              </w:rPr>
              <w:t> </w:t>
            </w:r>
          </w:p>
        </w:tc>
      </w:tr>
      <w:tr w:rsidR="001E23B0" w:rsidRPr="001E23B0" w:rsidTr="001E23B0">
        <w:trPr>
          <w:gridAfter w:val="2"/>
          <w:wAfter w:w="1186" w:type="dxa"/>
          <w:trHeight w:val="210"/>
        </w:trPr>
        <w:tc>
          <w:tcPr>
            <w:tcW w:w="440" w:type="dxa"/>
            <w:tcBorders>
              <w:top w:val="nil"/>
              <w:left w:val="nil"/>
              <w:bottom w:val="nil"/>
              <w:right w:val="nil"/>
            </w:tcBorders>
            <w:shd w:val="clear" w:color="auto" w:fill="auto"/>
            <w:noWrap/>
            <w:vAlign w:val="bottom"/>
            <w:hideMark/>
          </w:tcPr>
          <w:p w:rsidR="001E23B0" w:rsidRPr="001E23B0" w:rsidRDefault="001E23B0" w:rsidP="001E23B0">
            <w:pPr>
              <w:spacing w:after="0" w:line="240" w:lineRule="auto"/>
              <w:rPr>
                <w:rFonts w:ascii="Verdana" w:eastAsia="Times New Roman" w:hAnsi="Verdana" w:cs="Tahoma"/>
                <w:color w:val="000000"/>
                <w:sz w:val="16"/>
                <w:szCs w:val="16"/>
                <w:lang w:eastAsia="ru-RU"/>
              </w:rPr>
            </w:pPr>
          </w:p>
        </w:tc>
        <w:tc>
          <w:tcPr>
            <w:tcW w:w="6940" w:type="dxa"/>
            <w:gridSpan w:val="9"/>
            <w:tcBorders>
              <w:top w:val="nil"/>
              <w:left w:val="nil"/>
              <w:bottom w:val="nil"/>
              <w:right w:val="nil"/>
            </w:tcBorders>
            <w:shd w:val="clear" w:color="auto" w:fill="auto"/>
            <w:noWrap/>
            <w:vAlign w:val="bottom"/>
            <w:hideMark/>
          </w:tcPr>
          <w:p w:rsidR="001E23B0" w:rsidRPr="00D260E7" w:rsidRDefault="001E23B0" w:rsidP="001E23B0">
            <w:pPr>
              <w:spacing w:after="0" w:line="240" w:lineRule="auto"/>
              <w:rPr>
                <w:rFonts w:ascii="Verdana" w:eastAsia="Times New Roman" w:hAnsi="Verdana" w:cs="Tahoma"/>
                <w:b/>
                <w:bCs/>
                <w:color w:val="000000"/>
                <w:sz w:val="16"/>
                <w:szCs w:val="16"/>
                <w:lang w:eastAsia="ru-RU"/>
              </w:rPr>
            </w:pPr>
          </w:p>
          <w:p w:rsidR="001E23B0" w:rsidRPr="00D260E7" w:rsidRDefault="001E23B0" w:rsidP="001E23B0">
            <w:pPr>
              <w:spacing w:after="0" w:line="240" w:lineRule="auto"/>
              <w:rPr>
                <w:rFonts w:ascii="Verdana" w:eastAsia="Times New Roman" w:hAnsi="Verdana" w:cs="Tahoma"/>
                <w:b/>
                <w:bCs/>
                <w:color w:val="000000"/>
                <w:sz w:val="16"/>
                <w:szCs w:val="16"/>
                <w:lang w:eastAsia="ru-RU"/>
              </w:rPr>
            </w:pPr>
          </w:p>
          <w:p w:rsidR="00A661E3" w:rsidRDefault="00A661E3" w:rsidP="001E23B0">
            <w:pPr>
              <w:spacing w:after="0" w:line="240" w:lineRule="auto"/>
              <w:rPr>
                <w:rFonts w:ascii="Verdana" w:eastAsia="Times New Roman" w:hAnsi="Verdana" w:cs="Tahoma"/>
                <w:b/>
                <w:bCs/>
                <w:color w:val="000000"/>
                <w:sz w:val="16"/>
                <w:szCs w:val="16"/>
                <w:lang w:eastAsia="ru-RU"/>
              </w:rPr>
            </w:pPr>
          </w:p>
          <w:p w:rsidR="00A661E3" w:rsidRDefault="00A661E3" w:rsidP="001E23B0">
            <w:pPr>
              <w:spacing w:after="0" w:line="240" w:lineRule="auto"/>
              <w:rPr>
                <w:rFonts w:ascii="Verdana" w:eastAsia="Times New Roman" w:hAnsi="Verdana" w:cs="Tahoma"/>
                <w:b/>
                <w:bCs/>
                <w:color w:val="000000"/>
                <w:sz w:val="16"/>
                <w:szCs w:val="16"/>
                <w:lang w:eastAsia="ru-RU"/>
              </w:rPr>
            </w:pPr>
          </w:p>
          <w:p w:rsidR="001E23B0" w:rsidRPr="001E23B0" w:rsidRDefault="001E23B0" w:rsidP="001E23B0">
            <w:pPr>
              <w:spacing w:after="0" w:line="240" w:lineRule="auto"/>
              <w:rPr>
                <w:rFonts w:ascii="Verdana" w:eastAsia="Times New Roman" w:hAnsi="Verdana" w:cs="Tahoma"/>
                <w:b/>
                <w:bCs/>
                <w:color w:val="000000"/>
                <w:sz w:val="18"/>
                <w:szCs w:val="18"/>
                <w:lang w:eastAsia="ru-RU"/>
              </w:rPr>
            </w:pPr>
            <w:r w:rsidRPr="001E23B0">
              <w:rPr>
                <w:rFonts w:ascii="Verdana" w:eastAsia="Times New Roman" w:hAnsi="Verdana" w:cs="Tahoma"/>
                <w:b/>
                <w:bCs/>
                <w:color w:val="000000"/>
                <w:sz w:val="18"/>
                <w:szCs w:val="18"/>
                <w:lang w:eastAsia="ru-RU"/>
              </w:rPr>
              <w:t>Отчет о прибылях и у</w:t>
            </w:r>
            <w:r w:rsidR="00A661E3">
              <w:rPr>
                <w:rFonts w:ascii="Verdana" w:eastAsia="Times New Roman" w:hAnsi="Verdana" w:cs="Tahoma"/>
                <w:b/>
                <w:bCs/>
                <w:color w:val="000000"/>
                <w:sz w:val="18"/>
                <w:szCs w:val="18"/>
                <w:lang w:eastAsia="ru-RU"/>
              </w:rPr>
              <w:t>бытках компании</w:t>
            </w:r>
            <w:r w:rsidRPr="001E23B0">
              <w:rPr>
                <w:rFonts w:ascii="Verdana" w:eastAsia="Times New Roman" w:hAnsi="Verdana" w:cs="Tahoma"/>
                <w:b/>
                <w:bCs/>
                <w:color w:val="000000"/>
                <w:sz w:val="18"/>
                <w:szCs w:val="18"/>
                <w:lang w:eastAsia="ru-RU"/>
              </w:rPr>
              <w:t>.</w:t>
            </w:r>
          </w:p>
        </w:tc>
      </w:tr>
      <w:tr w:rsidR="001E23B0" w:rsidRPr="001E23B0" w:rsidTr="001E23B0">
        <w:trPr>
          <w:gridAfter w:val="2"/>
          <w:wAfter w:w="1186" w:type="dxa"/>
          <w:trHeight w:val="210"/>
        </w:trPr>
        <w:tc>
          <w:tcPr>
            <w:tcW w:w="440" w:type="dxa"/>
            <w:tcBorders>
              <w:top w:val="nil"/>
              <w:left w:val="nil"/>
              <w:bottom w:val="nil"/>
              <w:right w:val="nil"/>
            </w:tcBorders>
            <w:shd w:val="clear" w:color="auto" w:fill="auto"/>
            <w:noWrap/>
            <w:vAlign w:val="bottom"/>
            <w:hideMark/>
          </w:tcPr>
          <w:p w:rsidR="001E23B0" w:rsidRPr="001E23B0" w:rsidRDefault="001E23B0" w:rsidP="001E23B0">
            <w:pPr>
              <w:spacing w:after="0" w:line="240" w:lineRule="auto"/>
              <w:rPr>
                <w:rFonts w:ascii="Verdana" w:eastAsia="Times New Roman" w:hAnsi="Verdana" w:cs="Tahoma"/>
                <w:color w:val="000000"/>
                <w:sz w:val="16"/>
                <w:szCs w:val="16"/>
                <w:lang w:eastAsia="ru-RU"/>
              </w:rPr>
            </w:pPr>
          </w:p>
        </w:tc>
        <w:tc>
          <w:tcPr>
            <w:tcW w:w="5120" w:type="dxa"/>
            <w:gridSpan w:val="6"/>
            <w:tcBorders>
              <w:top w:val="nil"/>
              <w:left w:val="nil"/>
              <w:bottom w:val="nil"/>
              <w:right w:val="nil"/>
            </w:tcBorders>
            <w:shd w:val="clear" w:color="auto" w:fill="auto"/>
            <w:noWrap/>
            <w:vAlign w:val="bottom"/>
            <w:hideMark/>
          </w:tcPr>
          <w:p w:rsidR="001E23B0" w:rsidRPr="001E23B0" w:rsidRDefault="001E23B0" w:rsidP="001E23B0">
            <w:pPr>
              <w:spacing w:after="0" w:line="240" w:lineRule="auto"/>
              <w:rPr>
                <w:rFonts w:ascii="Verdana" w:eastAsia="Times New Roman" w:hAnsi="Verdana" w:cs="Tahoma"/>
                <w:color w:val="000000"/>
                <w:sz w:val="16"/>
                <w:szCs w:val="16"/>
                <w:lang w:eastAsia="ru-RU"/>
              </w:rPr>
            </w:pPr>
          </w:p>
        </w:tc>
        <w:tc>
          <w:tcPr>
            <w:tcW w:w="1820" w:type="dxa"/>
            <w:gridSpan w:val="3"/>
            <w:tcBorders>
              <w:top w:val="nil"/>
              <w:left w:val="nil"/>
              <w:bottom w:val="nil"/>
              <w:right w:val="nil"/>
            </w:tcBorders>
            <w:shd w:val="clear" w:color="auto" w:fill="auto"/>
            <w:noWrap/>
            <w:vAlign w:val="bottom"/>
            <w:hideMark/>
          </w:tcPr>
          <w:p w:rsidR="001E23B0" w:rsidRPr="001E23B0" w:rsidRDefault="001E23B0" w:rsidP="001E23B0">
            <w:pPr>
              <w:spacing w:after="0" w:line="240" w:lineRule="auto"/>
              <w:rPr>
                <w:rFonts w:ascii="Verdana" w:eastAsia="Times New Roman" w:hAnsi="Verdana" w:cs="Tahoma"/>
                <w:color w:val="000000"/>
                <w:sz w:val="16"/>
                <w:szCs w:val="16"/>
                <w:lang w:eastAsia="ru-RU"/>
              </w:rPr>
            </w:pPr>
          </w:p>
        </w:tc>
      </w:tr>
      <w:tr w:rsidR="001E23B0" w:rsidRPr="001E23B0" w:rsidTr="001E23B0">
        <w:trPr>
          <w:gridAfter w:val="2"/>
          <w:wAfter w:w="1186" w:type="dxa"/>
          <w:trHeight w:val="210"/>
        </w:trPr>
        <w:tc>
          <w:tcPr>
            <w:tcW w:w="4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E23B0" w:rsidRPr="001E23B0" w:rsidRDefault="001E23B0" w:rsidP="001E23B0">
            <w:pPr>
              <w:spacing w:after="0" w:line="240" w:lineRule="auto"/>
              <w:rPr>
                <w:rFonts w:ascii="Verdana" w:eastAsia="Times New Roman" w:hAnsi="Verdana" w:cs="Tahoma"/>
                <w:b/>
                <w:bCs/>
                <w:color w:val="000000"/>
                <w:sz w:val="16"/>
                <w:szCs w:val="16"/>
                <w:lang w:eastAsia="ru-RU"/>
              </w:rPr>
            </w:pPr>
            <w:r w:rsidRPr="001E23B0">
              <w:rPr>
                <w:rFonts w:ascii="Verdana" w:eastAsia="Times New Roman" w:hAnsi="Verdana" w:cs="Tahoma"/>
                <w:b/>
                <w:bCs/>
                <w:color w:val="000000"/>
                <w:sz w:val="16"/>
                <w:szCs w:val="16"/>
                <w:lang w:eastAsia="ru-RU"/>
              </w:rPr>
              <w:t>№</w:t>
            </w:r>
          </w:p>
        </w:tc>
        <w:tc>
          <w:tcPr>
            <w:tcW w:w="5120" w:type="dxa"/>
            <w:gridSpan w:val="6"/>
            <w:tcBorders>
              <w:top w:val="single" w:sz="4" w:space="0" w:color="auto"/>
              <w:left w:val="nil"/>
              <w:bottom w:val="single" w:sz="4" w:space="0" w:color="auto"/>
              <w:right w:val="nil"/>
            </w:tcBorders>
            <w:shd w:val="clear" w:color="auto" w:fill="auto"/>
            <w:noWrap/>
            <w:vAlign w:val="bottom"/>
            <w:hideMark/>
          </w:tcPr>
          <w:p w:rsidR="001E23B0" w:rsidRPr="001E23B0" w:rsidRDefault="001E23B0" w:rsidP="001E23B0">
            <w:pPr>
              <w:spacing w:after="0" w:line="240" w:lineRule="auto"/>
              <w:rPr>
                <w:rFonts w:ascii="Verdana" w:eastAsia="Times New Roman" w:hAnsi="Verdana" w:cs="Tahoma"/>
                <w:b/>
                <w:bCs/>
                <w:color w:val="000000"/>
                <w:sz w:val="16"/>
                <w:szCs w:val="16"/>
                <w:lang w:eastAsia="ru-RU"/>
              </w:rPr>
            </w:pPr>
            <w:r w:rsidRPr="001E23B0">
              <w:rPr>
                <w:rFonts w:ascii="Verdana" w:eastAsia="Times New Roman" w:hAnsi="Verdana" w:cs="Tahoma"/>
                <w:b/>
                <w:bCs/>
                <w:color w:val="000000"/>
                <w:sz w:val="16"/>
                <w:szCs w:val="16"/>
                <w:lang w:eastAsia="ru-RU"/>
              </w:rPr>
              <w:t>Наименование показателей</w:t>
            </w:r>
          </w:p>
        </w:tc>
        <w:tc>
          <w:tcPr>
            <w:tcW w:w="1820"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E23B0" w:rsidRPr="001E23B0" w:rsidRDefault="001E23B0" w:rsidP="001E23B0">
            <w:pPr>
              <w:spacing w:after="0" w:line="240" w:lineRule="auto"/>
              <w:rPr>
                <w:rFonts w:ascii="Verdana" w:eastAsia="Times New Roman" w:hAnsi="Verdana" w:cs="Tahoma"/>
                <w:b/>
                <w:bCs/>
                <w:color w:val="000000"/>
                <w:sz w:val="16"/>
                <w:szCs w:val="16"/>
                <w:lang w:eastAsia="ru-RU"/>
              </w:rPr>
            </w:pPr>
            <w:r w:rsidRPr="001E23B0">
              <w:rPr>
                <w:rFonts w:ascii="Verdana" w:eastAsia="Times New Roman" w:hAnsi="Verdana" w:cs="Tahoma"/>
                <w:b/>
                <w:bCs/>
                <w:color w:val="000000"/>
                <w:sz w:val="16"/>
                <w:szCs w:val="16"/>
                <w:lang w:eastAsia="ru-RU"/>
              </w:rPr>
              <w:t>Сумма</w:t>
            </w:r>
          </w:p>
        </w:tc>
      </w:tr>
      <w:tr w:rsidR="001E23B0" w:rsidRPr="001E23B0" w:rsidTr="001E23B0">
        <w:trPr>
          <w:gridAfter w:val="2"/>
          <w:wAfter w:w="1186" w:type="dxa"/>
          <w:trHeight w:val="210"/>
        </w:trPr>
        <w:tc>
          <w:tcPr>
            <w:tcW w:w="440" w:type="dxa"/>
            <w:tcBorders>
              <w:top w:val="nil"/>
              <w:left w:val="nil"/>
              <w:bottom w:val="nil"/>
              <w:right w:val="nil"/>
            </w:tcBorders>
            <w:shd w:val="clear" w:color="auto" w:fill="auto"/>
            <w:noWrap/>
            <w:vAlign w:val="bottom"/>
            <w:hideMark/>
          </w:tcPr>
          <w:p w:rsidR="001E23B0" w:rsidRPr="001E23B0" w:rsidRDefault="001E23B0" w:rsidP="001E23B0">
            <w:pPr>
              <w:spacing w:after="0" w:line="240" w:lineRule="auto"/>
              <w:rPr>
                <w:rFonts w:ascii="Verdana" w:eastAsia="Times New Roman" w:hAnsi="Verdana" w:cs="Tahoma"/>
                <w:color w:val="000000"/>
                <w:sz w:val="16"/>
                <w:szCs w:val="16"/>
                <w:lang w:eastAsia="ru-RU"/>
              </w:rPr>
            </w:pPr>
          </w:p>
        </w:tc>
        <w:tc>
          <w:tcPr>
            <w:tcW w:w="5120" w:type="dxa"/>
            <w:gridSpan w:val="6"/>
            <w:tcBorders>
              <w:top w:val="nil"/>
              <w:left w:val="nil"/>
              <w:bottom w:val="nil"/>
              <w:right w:val="nil"/>
            </w:tcBorders>
            <w:shd w:val="clear" w:color="auto" w:fill="auto"/>
            <w:noWrap/>
            <w:vAlign w:val="bottom"/>
            <w:hideMark/>
          </w:tcPr>
          <w:p w:rsidR="001E23B0" w:rsidRPr="001E23B0" w:rsidRDefault="001E23B0" w:rsidP="001E23B0">
            <w:pPr>
              <w:spacing w:after="0" w:line="240" w:lineRule="auto"/>
              <w:rPr>
                <w:rFonts w:ascii="Verdana" w:eastAsia="Times New Roman" w:hAnsi="Verdana" w:cs="Tahoma"/>
                <w:color w:val="000000"/>
                <w:sz w:val="16"/>
                <w:szCs w:val="16"/>
                <w:lang w:eastAsia="ru-RU"/>
              </w:rPr>
            </w:pPr>
          </w:p>
        </w:tc>
        <w:tc>
          <w:tcPr>
            <w:tcW w:w="1820" w:type="dxa"/>
            <w:gridSpan w:val="3"/>
            <w:tcBorders>
              <w:top w:val="nil"/>
              <w:left w:val="nil"/>
              <w:bottom w:val="nil"/>
              <w:right w:val="nil"/>
            </w:tcBorders>
            <w:shd w:val="clear" w:color="auto" w:fill="auto"/>
            <w:noWrap/>
            <w:vAlign w:val="bottom"/>
            <w:hideMark/>
          </w:tcPr>
          <w:p w:rsidR="001E23B0" w:rsidRPr="001E23B0" w:rsidRDefault="001E23B0" w:rsidP="001E23B0">
            <w:pPr>
              <w:spacing w:after="0" w:line="240" w:lineRule="auto"/>
              <w:rPr>
                <w:rFonts w:ascii="Verdana" w:eastAsia="Times New Roman" w:hAnsi="Verdana" w:cs="Tahoma"/>
                <w:color w:val="000000"/>
                <w:sz w:val="16"/>
                <w:szCs w:val="16"/>
                <w:lang w:eastAsia="ru-RU"/>
              </w:rPr>
            </w:pPr>
          </w:p>
        </w:tc>
      </w:tr>
      <w:tr w:rsidR="001E23B0" w:rsidRPr="001E23B0" w:rsidTr="001E23B0">
        <w:trPr>
          <w:gridAfter w:val="2"/>
          <w:wAfter w:w="1186" w:type="dxa"/>
          <w:trHeight w:val="210"/>
        </w:trPr>
        <w:tc>
          <w:tcPr>
            <w:tcW w:w="4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E23B0" w:rsidRPr="001E23B0" w:rsidRDefault="001E23B0" w:rsidP="001E23B0">
            <w:pPr>
              <w:spacing w:after="0" w:line="240" w:lineRule="auto"/>
              <w:jc w:val="right"/>
              <w:rPr>
                <w:rFonts w:ascii="Verdana" w:eastAsia="Times New Roman" w:hAnsi="Verdana" w:cs="Tahoma"/>
                <w:b/>
                <w:bCs/>
                <w:color w:val="000000"/>
                <w:sz w:val="16"/>
                <w:szCs w:val="16"/>
                <w:lang w:eastAsia="ru-RU"/>
              </w:rPr>
            </w:pPr>
            <w:r w:rsidRPr="001E23B0">
              <w:rPr>
                <w:rFonts w:ascii="Verdana" w:eastAsia="Times New Roman" w:hAnsi="Verdana" w:cs="Tahoma"/>
                <w:b/>
                <w:bCs/>
                <w:color w:val="000000"/>
                <w:sz w:val="16"/>
                <w:szCs w:val="16"/>
                <w:lang w:eastAsia="ru-RU"/>
              </w:rPr>
              <w:t>1</w:t>
            </w:r>
          </w:p>
        </w:tc>
        <w:tc>
          <w:tcPr>
            <w:tcW w:w="5120" w:type="dxa"/>
            <w:gridSpan w:val="6"/>
            <w:tcBorders>
              <w:top w:val="single" w:sz="4" w:space="0" w:color="auto"/>
              <w:left w:val="nil"/>
              <w:bottom w:val="single" w:sz="4" w:space="0" w:color="auto"/>
              <w:right w:val="nil"/>
            </w:tcBorders>
            <w:shd w:val="clear" w:color="auto" w:fill="auto"/>
            <w:noWrap/>
            <w:vAlign w:val="bottom"/>
            <w:hideMark/>
          </w:tcPr>
          <w:p w:rsidR="001E23B0" w:rsidRPr="001E23B0" w:rsidRDefault="001E23B0" w:rsidP="001E23B0">
            <w:pPr>
              <w:spacing w:after="0" w:line="240" w:lineRule="auto"/>
              <w:rPr>
                <w:rFonts w:ascii="Verdana" w:eastAsia="Times New Roman" w:hAnsi="Verdana" w:cs="Tahoma"/>
                <w:b/>
                <w:bCs/>
                <w:color w:val="0000FF"/>
                <w:sz w:val="16"/>
                <w:szCs w:val="16"/>
                <w:lang w:eastAsia="ru-RU"/>
              </w:rPr>
            </w:pPr>
            <w:r w:rsidRPr="001E23B0">
              <w:rPr>
                <w:rFonts w:ascii="Verdana" w:eastAsia="Times New Roman" w:hAnsi="Verdana" w:cs="Tahoma"/>
                <w:b/>
                <w:bCs/>
                <w:color w:val="0000FF"/>
                <w:sz w:val="16"/>
                <w:szCs w:val="16"/>
                <w:lang w:eastAsia="ru-RU"/>
              </w:rPr>
              <w:t>SALES</w:t>
            </w:r>
          </w:p>
        </w:tc>
        <w:tc>
          <w:tcPr>
            <w:tcW w:w="1820"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E23B0" w:rsidRPr="001E23B0" w:rsidRDefault="001E23B0" w:rsidP="001E23B0">
            <w:pPr>
              <w:spacing w:after="0" w:line="240" w:lineRule="auto"/>
              <w:jc w:val="right"/>
              <w:rPr>
                <w:rFonts w:ascii="Verdana" w:eastAsia="Times New Roman" w:hAnsi="Verdana" w:cs="Tahoma"/>
                <w:b/>
                <w:bCs/>
                <w:color w:val="000000"/>
                <w:sz w:val="16"/>
                <w:szCs w:val="16"/>
                <w:lang w:eastAsia="ru-RU"/>
              </w:rPr>
            </w:pPr>
            <w:r w:rsidRPr="001E23B0">
              <w:rPr>
                <w:rFonts w:ascii="Verdana" w:eastAsia="Times New Roman" w:hAnsi="Verdana" w:cs="Tahoma"/>
                <w:b/>
                <w:bCs/>
                <w:color w:val="000000"/>
                <w:sz w:val="16"/>
                <w:szCs w:val="16"/>
                <w:lang w:eastAsia="ru-RU"/>
              </w:rPr>
              <w:t>2 483 930 654,00</w:t>
            </w:r>
          </w:p>
        </w:tc>
      </w:tr>
      <w:tr w:rsidR="001E23B0" w:rsidRPr="001E23B0" w:rsidTr="001E23B0">
        <w:trPr>
          <w:gridAfter w:val="2"/>
          <w:wAfter w:w="1186" w:type="dxa"/>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1E23B0" w:rsidRPr="001E23B0" w:rsidRDefault="001E23B0" w:rsidP="001E23B0">
            <w:pPr>
              <w:spacing w:after="0" w:line="240" w:lineRule="auto"/>
              <w:jc w:val="right"/>
              <w:rPr>
                <w:rFonts w:ascii="Verdana" w:eastAsia="Times New Roman" w:hAnsi="Verdana" w:cs="Tahoma"/>
                <w:b/>
                <w:bCs/>
                <w:color w:val="000000"/>
                <w:sz w:val="16"/>
                <w:szCs w:val="16"/>
                <w:lang w:eastAsia="ru-RU"/>
              </w:rPr>
            </w:pPr>
            <w:r w:rsidRPr="001E23B0">
              <w:rPr>
                <w:rFonts w:ascii="Verdana" w:eastAsia="Times New Roman" w:hAnsi="Verdana" w:cs="Tahoma"/>
                <w:b/>
                <w:bCs/>
                <w:color w:val="000000"/>
                <w:sz w:val="16"/>
                <w:szCs w:val="16"/>
                <w:lang w:eastAsia="ru-RU"/>
              </w:rPr>
              <w:t>2</w:t>
            </w:r>
          </w:p>
        </w:tc>
        <w:tc>
          <w:tcPr>
            <w:tcW w:w="5120" w:type="dxa"/>
            <w:gridSpan w:val="6"/>
            <w:tcBorders>
              <w:top w:val="nil"/>
              <w:left w:val="nil"/>
              <w:bottom w:val="single" w:sz="4" w:space="0" w:color="auto"/>
              <w:right w:val="nil"/>
            </w:tcBorders>
            <w:shd w:val="clear" w:color="auto" w:fill="auto"/>
            <w:noWrap/>
            <w:vAlign w:val="bottom"/>
            <w:hideMark/>
          </w:tcPr>
          <w:p w:rsidR="001E23B0" w:rsidRPr="001E23B0" w:rsidRDefault="001E23B0" w:rsidP="001E23B0">
            <w:pPr>
              <w:spacing w:after="0" w:line="240" w:lineRule="auto"/>
              <w:rPr>
                <w:rFonts w:ascii="Verdana" w:eastAsia="Times New Roman" w:hAnsi="Verdana" w:cs="Tahoma"/>
                <w:b/>
                <w:bCs/>
                <w:color w:val="0000FF"/>
                <w:sz w:val="16"/>
                <w:szCs w:val="16"/>
                <w:lang w:eastAsia="ru-RU"/>
              </w:rPr>
            </w:pPr>
            <w:r w:rsidRPr="001E23B0">
              <w:rPr>
                <w:rFonts w:ascii="Verdana" w:eastAsia="Times New Roman" w:hAnsi="Verdana" w:cs="Tahoma"/>
                <w:b/>
                <w:bCs/>
                <w:color w:val="0000FF"/>
                <w:sz w:val="16"/>
                <w:szCs w:val="16"/>
                <w:lang w:eastAsia="ru-RU"/>
              </w:rPr>
              <w:t>TAX</w:t>
            </w:r>
          </w:p>
        </w:tc>
        <w:tc>
          <w:tcPr>
            <w:tcW w:w="1820" w:type="dxa"/>
            <w:gridSpan w:val="3"/>
            <w:tcBorders>
              <w:top w:val="nil"/>
              <w:left w:val="single" w:sz="4" w:space="0" w:color="auto"/>
              <w:bottom w:val="single" w:sz="4" w:space="0" w:color="auto"/>
              <w:right w:val="single" w:sz="4" w:space="0" w:color="auto"/>
            </w:tcBorders>
            <w:shd w:val="clear" w:color="auto" w:fill="auto"/>
            <w:noWrap/>
            <w:vAlign w:val="bottom"/>
            <w:hideMark/>
          </w:tcPr>
          <w:p w:rsidR="001E23B0" w:rsidRPr="001E23B0" w:rsidRDefault="001E23B0" w:rsidP="001E23B0">
            <w:pPr>
              <w:spacing w:after="0" w:line="240" w:lineRule="auto"/>
              <w:jc w:val="right"/>
              <w:rPr>
                <w:rFonts w:ascii="Verdana" w:eastAsia="Times New Roman" w:hAnsi="Verdana" w:cs="Tahoma"/>
                <w:b/>
                <w:bCs/>
                <w:color w:val="000000"/>
                <w:sz w:val="16"/>
                <w:szCs w:val="16"/>
                <w:lang w:eastAsia="ru-RU"/>
              </w:rPr>
            </w:pPr>
            <w:r w:rsidRPr="001E23B0">
              <w:rPr>
                <w:rFonts w:ascii="Verdana" w:eastAsia="Times New Roman" w:hAnsi="Verdana" w:cs="Tahoma"/>
                <w:b/>
                <w:bCs/>
                <w:color w:val="000000"/>
                <w:sz w:val="16"/>
                <w:szCs w:val="16"/>
                <w:lang w:eastAsia="ru-RU"/>
              </w:rPr>
              <w:t>378 904 676,03</w:t>
            </w:r>
          </w:p>
        </w:tc>
      </w:tr>
      <w:tr w:rsidR="001E23B0" w:rsidRPr="001E23B0" w:rsidTr="001E23B0">
        <w:trPr>
          <w:gridAfter w:val="2"/>
          <w:wAfter w:w="1186" w:type="dxa"/>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1E23B0" w:rsidRPr="001E23B0" w:rsidRDefault="001E23B0" w:rsidP="001E23B0">
            <w:pPr>
              <w:spacing w:after="0" w:line="240" w:lineRule="auto"/>
              <w:jc w:val="right"/>
              <w:rPr>
                <w:rFonts w:ascii="Verdana" w:eastAsia="Times New Roman" w:hAnsi="Verdana" w:cs="Tahoma"/>
                <w:b/>
                <w:bCs/>
                <w:color w:val="000000"/>
                <w:sz w:val="16"/>
                <w:szCs w:val="16"/>
                <w:lang w:eastAsia="ru-RU"/>
              </w:rPr>
            </w:pPr>
            <w:r w:rsidRPr="001E23B0">
              <w:rPr>
                <w:rFonts w:ascii="Verdana" w:eastAsia="Times New Roman" w:hAnsi="Verdana" w:cs="Tahoma"/>
                <w:b/>
                <w:bCs/>
                <w:color w:val="000000"/>
                <w:sz w:val="16"/>
                <w:szCs w:val="16"/>
                <w:lang w:eastAsia="ru-RU"/>
              </w:rPr>
              <w:t>3</w:t>
            </w:r>
          </w:p>
        </w:tc>
        <w:tc>
          <w:tcPr>
            <w:tcW w:w="5120" w:type="dxa"/>
            <w:gridSpan w:val="6"/>
            <w:tcBorders>
              <w:top w:val="nil"/>
              <w:left w:val="nil"/>
              <w:bottom w:val="single" w:sz="4" w:space="0" w:color="auto"/>
              <w:right w:val="nil"/>
            </w:tcBorders>
            <w:shd w:val="clear" w:color="auto" w:fill="auto"/>
            <w:noWrap/>
            <w:vAlign w:val="bottom"/>
            <w:hideMark/>
          </w:tcPr>
          <w:p w:rsidR="001E23B0" w:rsidRPr="001E23B0" w:rsidRDefault="001E23B0" w:rsidP="001E23B0">
            <w:pPr>
              <w:spacing w:after="0" w:line="240" w:lineRule="auto"/>
              <w:rPr>
                <w:rFonts w:ascii="Verdana" w:eastAsia="Times New Roman" w:hAnsi="Verdana" w:cs="Tahoma"/>
                <w:b/>
                <w:bCs/>
                <w:color w:val="0000FF"/>
                <w:sz w:val="16"/>
                <w:szCs w:val="16"/>
                <w:lang w:eastAsia="ru-RU"/>
              </w:rPr>
            </w:pPr>
            <w:r w:rsidRPr="001E23B0">
              <w:rPr>
                <w:rFonts w:ascii="Verdana" w:eastAsia="Times New Roman" w:hAnsi="Verdana" w:cs="Tahoma"/>
                <w:b/>
                <w:bCs/>
                <w:color w:val="0000FF"/>
                <w:sz w:val="16"/>
                <w:szCs w:val="16"/>
                <w:lang w:eastAsia="ru-RU"/>
              </w:rPr>
              <w:t>NET SALES</w:t>
            </w:r>
          </w:p>
        </w:tc>
        <w:tc>
          <w:tcPr>
            <w:tcW w:w="1820" w:type="dxa"/>
            <w:gridSpan w:val="3"/>
            <w:tcBorders>
              <w:top w:val="nil"/>
              <w:left w:val="single" w:sz="4" w:space="0" w:color="auto"/>
              <w:bottom w:val="single" w:sz="4" w:space="0" w:color="auto"/>
              <w:right w:val="single" w:sz="4" w:space="0" w:color="auto"/>
            </w:tcBorders>
            <w:shd w:val="clear" w:color="auto" w:fill="auto"/>
            <w:noWrap/>
            <w:vAlign w:val="bottom"/>
            <w:hideMark/>
          </w:tcPr>
          <w:p w:rsidR="001E23B0" w:rsidRPr="001E23B0" w:rsidRDefault="001E23B0" w:rsidP="001E23B0">
            <w:pPr>
              <w:spacing w:after="0" w:line="240" w:lineRule="auto"/>
              <w:jc w:val="right"/>
              <w:rPr>
                <w:rFonts w:ascii="Verdana" w:eastAsia="Times New Roman" w:hAnsi="Verdana" w:cs="Tahoma"/>
                <w:b/>
                <w:bCs/>
                <w:color w:val="000000"/>
                <w:sz w:val="16"/>
                <w:szCs w:val="16"/>
                <w:lang w:eastAsia="ru-RU"/>
              </w:rPr>
            </w:pPr>
            <w:r w:rsidRPr="001E23B0">
              <w:rPr>
                <w:rFonts w:ascii="Verdana" w:eastAsia="Times New Roman" w:hAnsi="Verdana" w:cs="Tahoma"/>
                <w:b/>
                <w:bCs/>
                <w:color w:val="000000"/>
                <w:sz w:val="16"/>
                <w:szCs w:val="16"/>
                <w:lang w:eastAsia="ru-RU"/>
              </w:rPr>
              <w:t>2 105 025 977,97</w:t>
            </w:r>
          </w:p>
        </w:tc>
      </w:tr>
      <w:tr w:rsidR="001E23B0" w:rsidRPr="001E23B0" w:rsidTr="001E23B0">
        <w:trPr>
          <w:gridAfter w:val="2"/>
          <w:wAfter w:w="1186" w:type="dxa"/>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1E23B0" w:rsidRPr="001E23B0" w:rsidRDefault="001E23B0" w:rsidP="001E23B0">
            <w:pPr>
              <w:spacing w:after="0" w:line="240" w:lineRule="auto"/>
              <w:jc w:val="right"/>
              <w:rPr>
                <w:rFonts w:ascii="Verdana" w:eastAsia="Times New Roman" w:hAnsi="Verdana" w:cs="Tahoma"/>
                <w:b/>
                <w:bCs/>
                <w:color w:val="000000"/>
                <w:sz w:val="16"/>
                <w:szCs w:val="16"/>
                <w:lang w:eastAsia="ru-RU"/>
              </w:rPr>
            </w:pPr>
            <w:r w:rsidRPr="001E23B0">
              <w:rPr>
                <w:rFonts w:ascii="Verdana" w:eastAsia="Times New Roman" w:hAnsi="Verdana" w:cs="Tahoma"/>
                <w:b/>
                <w:bCs/>
                <w:color w:val="000000"/>
                <w:sz w:val="16"/>
                <w:szCs w:val="16"/>
                <w:lang w:eastAsia="ru-RU"/>
              </w:rPr>
              <w:t>4</w:t>
            </w:r>
          </w:p>
        </w:tc>
        <w:tc>
          <w:tcPr>
            <w:tcW w:w="5120" w:type="dxa"/>
            <w:gridSpan w:val="6"/>
            <w:tcBorders>
              <w:top w:val="nil"/>
              <w:left w:val="nil"/>
              <w:bottom w:val="single" w:sz="4" w:space="0" w:color="auto"/>
              <w:right w:val="single" w:sz="4" w:space="0" w:color="auto"/>
            </w:tcBorders>
            <w:shd w:val="clear" w:color="auto" w:fill="auto"/>
            <w:noWrap/>
            <w:vAlign w:val="bottom"/>
            <w:hideMark/>
          </w:tcPr>
          <w:p w:rsidR="001E23B0" w:rsidRPr="001E23B0" w:rsidRDefault="001E23B0" w:rsidP="001E23B0">
            <w:pPr>
              <w:spacing w:after="0" w:line="240" w:lineRule="auto"/>
              <w:rPr>
                <w:rFonts w:ascii="Verdana" w:eastAsia="Times New Roman" w:hAnsi="Verdana" w:cs="Tahoma"/>
                <w:b/>
                <w:bCs/>
                <w:color w:val="0000FF"/>
                <w:sz w:val="16"/>
                <w:szCs w:val="16"/>
                <w:lang w:eastAsia="ru-RU"/>
              </w:rPr>
            </w:pPr>
            <w:r w:rsidRPr="001E23B0">
              <w:rPr>
                <w:rFonts w:ascii="Verdana" w:eastAsia="Times New Roman" w:hAnsi="Verdana" w:cs="Tahoma"/>
                <w:b/>
                <w:bCs/>
                <w:color w:val="0000FF"/>
                <w:sz w:val="16"/>
                <w:szCs w:val="16"/>
                <w:lang w:eastAsia="ru-RU"/>
              </w:rPr>
              <w:t>COGS (COST OF SALES)</w:t>
            </w:r>
          </w:p>
        </w:tc>
        <w:tc>
          <w:tcPr>
            <w:tcW w:w="1820" w:type="dxa"/>
            <w:gridSpan w:val="3"/>
            <w:tcBorders>
              <w:top w:val="nil"/>
              <w:left w:val="nil"/>
              <w:bottom w:val="single" w:sz="4" w:space="0" w:color="auto"/>
              <w:right w:val="single" w:sz="4" w:space="0" w:color="auto"/>
            </w:tcBorders>
            <w:shd w:val="clear" w:color="auto" w:fill="auto"/>
            <w:noWrap/>
            <w:vAlign w:val="bottom"/>
            <w:hideMark/>
          </w:tcPr>
          <w:p w:rsidR="001E23B0" w:rsidRPr="001E23B0" w:rsidRDefault="001E23B0" w:rsidP="001E23B0">
            <w:pPr>
              <w:spacing w:after="0" w:line="240" w:lineRule="auto"/>
              <w:jc w:val="right"/>
              <w:rPr>
                <w:rFonts w:ascii="Verdana" w:eastAsia="Times New Roman" w:hAnsi="Verdana" w:cs="Tahoma"/>
                <w:b/>
                <w:bCs/>
                <w:color w:val="0000FF"/>
                <w:sz w:val="16"/>
                <w:szCs w:val="16"/>
                <w:lang w:eastAsia="ru-RU"/>
              </w:rPr>
            </w:pPr>
            <w:r w:rsidRPr="001E23B0">
              <w:rPr>
                <w:rFonts w:ascii="Verdana" w:eastAsia="Times New Roman" w:hAnsi="Verdana" w:cs="Tahoma"/>
                <w:b/>
                <w:bCs/>
                <w:color w:val="0000FF"/>
                <w:sz w:val="16"/>
                <w:szCs w:val="16"/>
                <w:lang w:eastAsia="ru-RU"/>
              </w:rPr>
              <w:t xml:space="preserve">1 199 178 529,00 </w:t>
            </w:r>
          </w:p>
        </w:tc>
      </w:tr>
      <w:tr w:rsidR="001E23B0" w:rsidRPr="001E23B0" w:rsidTr="001E23B0">
        <w:trPr>
          <w:gridAfter w:val="2"/>
          <w:wAfter w:w="1186" w:type="dxa"/>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1E23B0" w:rsidRPr="001E23B0" w:rsidRDefault="001E23B0" w:rsidP="001E23B0">
            <w:pPr>
              <w:spacing w:after="0" w:line="240" w:lineRule="auto"/>
              <w:jc w:val="right"/>
              <w:rPr>
                <w:rFonts w:ascii="Verdana" w:eastAsia="Times New Roman" w:hAnsi="Verdana" w:cs="Tahoma"/>
                <w:b/>
                <w:bCs/>
                <w:color w:val="000000"/>
                <w:sz w:val="16"/>
                <w:szCs w:val="16"/>
                <w:lang w:eastAsia="ru-RU"/>
              </w:rPr>
            </w:pPr>
            <w:r w:rsidRPr="001E23B0">
              <w:rPr>
                <w:rFonts w:ascii="Verdana" w:eastAsia="Times New Roman" w:hAnsi="Verdana" w:cs="Tahoma"/>
                <w:b/>
                <w:bCs/>
                <w:color w:val="000000"/>
                <w:sz w:val="16"/>
                <w:szCs w:val="16"/>
                <w:lang w:eastAsia="ru-RU"/>
              </w:rPr>
              <w:t>5</w:t>
            </w:r>
          </w:p>
        </w:tc>
        <w:tc>
          <w:tcPr>
            <w:tcW w:w="5120" w:type="dxa"/>
            <w:gridSpan w:val="6"/>
            <w:tcBorders>
              <w:top w:val="nil"/>
              <w:left w:val="nil"/>
              <w:bottom w:val="single" w:sz="4" w:space="0" w:color="auto"/>
              <w:right w:val="nil"/>
            </w:tcBorders>
            <w:shd w:val="clear" w:color="auto" w:fill="auto"/>
            <w:noWrap/>
            <w:vAlign w:val="bottom"/>
            <w:hideMark/>
          </w:tcPr>
          <w:p w:rsidR="001E23B0" w:rsidRPr="001E23B0" w:rsidRDefault="001E23B0" w:rsidP="001E23B0">
            <w:pPr>
              <w:spacing w:after="0" w:line="240" w:lineRule="auto"/>
              <w:rPr>
                <w:rFonts w:ascii="Verdana" w:eastAsia="Times New Roman" w:hAnsi="Verdana" w:cs="Tahoma"/>
                <w:b/>
                <w:bCs/>
                <w:i/>
                <w:iCs/>
                <w:color w:val="0000FF"/>
                <w:sz w:val="16"/>
                <w:szCs w:val="16"/>
                <w:lang w:eastAsia="ru-RU"/>
              </w:rPr>
            </w:pPr>
            <w:r w:rsidRPr="001E23B0">
              <w:rPr>
                <w:rFonts w:ascii="Verdana" w:eastAsia="Times New Roman" w:hAnsi="Verdana" w:cs="Tahoma"/>
                <w:b/>
                <w:bCs/>
                <w:i/>
                <w:iCs/>
                <w:color w:val="0000FF"/>
                <w:sz w:val="16"/>
                <w:szCs w:val="16"/>
                <w:lang w:eastAsia="ru-RU"/>
              </w:rPr>
              <w:t>GROSS PROFIT</w:t>
            </w:r>
          </w:p>
        </w:tc>
        <w:tc>
          <w:tcPr>
            <w:tcW w:w="1820" w:type="dxa"/>
            <w:gridSpan w:val="3"/>
            <w:tcBorders>
              <w:top w:val="nil"/>
              <w:left w:val="single" w:sz="4" w:space="0" w:color="auto"/>
              <w:bottom w:val="single" w:sz="4" w:space="0" w:color="auto"/>
              <w:right w:val="single" w:sz="4" w:space="0" w:color="auto"/>
            </w:tcBorders>
            <w:shd w:val="clear" w:color="auto" w:fill="auto"/>
            <w:noWrap/>
            <w:vAlign w:val="bottom"/>
            <w:hideMark/>
          </w:tcPr>
          <w:p w:rsidR="001E23B0" w:rsidRPr="001E23B0" w:rsidRDefault="001E23B0" w:rsidP="001E23B0">
            <w:pPr>
              <w:spacing w:after="0" w:line="240" w:lineRule="auto"/>
              <w:jc w:val="right"/>
              <w:rPr>
                <w:rFonts w:ascii="Verdana" w:eastAsia="Times New Roman" w:hAnsi="Verdana" w:cs="Tahoma"/>
                <w:b/>
                <w:bCs/>
                <w:i/>
                <w:iCs/>
                <w:color w:val="0000FF"/>
                <w:sz w:val="16"/>
                <w:szCs w:val="16"/>
                <w:lang w:eastAsia="ru-RU"/>
              </w:rPr>
            </w:pPr>
            <w:r w:rsidRPr="001E23B0">
              <w:rPr>
                <w:rFonts w:ascii="Verdana" w:eastAsia="Times New Roman" w:hAnsi="Verdana" w:cs="Tahoma"/>
                <w:b/>
                <w:bCs/>
                <w:i/>
                <w:iCs/>
                <w:color w:val="0000FF"/>
                <w:sz w:val="16"/>
                <w:szCs w:val="16"/>
                <w:lang w:eastAsia="ru-RU"/>
              </w:rPr>
              <w:t>905 847 448,97</w:t>
            </w:r>
          </w:p>
        </w:tc>
      </w:tr>
      <w:tr w:rsidR="001E23B0" w:rsidRPr="001E23B0" w:rsidTr="001E23B0">
        <w:trPr>
          <w:gridAfter w:val="2"/>
          <w:wAfter w:w="1186" w:type="dxa"/>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1E23B0" w:rsidRPr="001E23B0" w:rsidRDefault="001E23B0" w:rsidP="001E23B0">
            <w:pPr>
              <w:spacing w:after="0" w:line="240" w:lineRule="auto"/>
              <w:jc w:val="right"/>
              <w:rPr>
                <w:rFonts w:ascii="Verdana" w:eastAsia="Times New Roman" w:hAnsi="Verdana" w:cs="Tahoma"/>
                <w:b/>
                <w:bCs/>
                <w:color w:val="000000"/>
                <w:sz w:val="16"/>
                <w:szCs w:val="16"/>
                <w:lang w:eastAsia="ru-RU"/>
              </w:rPr>
            </w:pPr>
            <w:r w:rsidRPr="001E23B0">
              <w:rPr>
                <w:rFonts w:ascii="Verdana" w:eastAsia="Times New Roman" w:hAnsi="Verdana" w:cs="Tahoma"/>
                <w:b/>
                <w:bCs/>
                <w:color w:val="000000"/>
                <w:sz w:val="16"/>
                <w:szCs w:val="16"/>
                <w:lang w:eastAsia="ru-RU"/>
              </w:rPr>
              <w:t>6</w:t>
            </w:r>
          </w:p>
        </w:tc>
        <w:tc>
          <w:tcPr>
            <w:tcW w:w="5120" w:type="dxa"/>
            <w:gridSpan w:val="6"/>
            <w:tcBorders>
              <w:top w:val="nil"/>
              <w:left w:val="nil"/>
              <w:bottom w:val="single" w:sz="4" w:space="0" w:color="auto"/>
              <w:right w:val="nil"/>
            </w:tcBorders>
            <w:shd w:val="clear" w:color="auto" w:fill="auto"/>
            <w:noWrap/>
            <w:vAlign w:val="bottom"/>
            <w:hideMark/>
          </w:tcPr>
          <w:p w:rsidR="001E23B0" w:rsidRPr="001E23B0" w:rsidRDefault="001E23B0" w:rsidP="001E23B0">
            <w:pPr>
              <w:spacing w:after="0" w:line="240" w:lineRule="auto"/>
              <w:rPr>
                <w:rFonts w:ascii="Verdana" w:eastAsia="Times New Roman" w:hAnsi="Verdana" w:cs="Tahoma"/>
                <w:b/>
                <w:bCs/>
                <w:color w:val="0000FF"/>
                <w:sz w:val="16"/>
                <w:szCs w:val="16"/>
                <w:lang w:eastAsia="ru-RU"/>
              </w:rPr>
            </w:pPr>
            <w:r w:rsidRPr="001E23B0">
              <w:rPr>
                <w:rFonts w:ascii="Verdana" w:eastAsia="Times New Roman" w:hAnsi="Verdana" w:cs="Tahoma"/>
                <w:b/>
                <w:bCs/>
                <w:color w:val="0000FF"/>
                <w:sz w:val="16"/>
                <w:szCs w:val="16"/>
                <w:lang w:eastAsia="ru-RU"/>
              </w:rPr>
              <w:t>SG&amp;A COST</w:t>
            </w:r>
          </w:p>
        </w:tc>
        <w:tc>
          <w:tcPr>
            <w:tcW w:w="1820" w:type="dxa"/>
            <w:gridSpan w:val="3"/>
            <w:tcBorders>
              <w:top w:val="nil"/>
              <w:left w:val="single" w:sz="4" w:space="0" w:color="auto"/>
              <w:bottom w:val="single" w:sz="4" w:space="0" w:color="auto"/>
              <w:right w:val="single" w:sz="4" w:space="0" w:color="auto"/>
            </w:tcBorders>
            <w:shd w:val="clear" w:color="auto" w:fill="auto"/>
            <w:noWrap/>
            <w:vAlign w:val="bottom"/>
            <w:hideMark/>
          </w:tcPr>
          <w:p w:rsidR="001E23B0" w:rsidRPr="001E23B0" w:rsidRDefault="001E23B0" w:rsidP="001E23B0">
            <w:pPr>
              <w:spacing w:after="0" w:line="240" w:lineRule="auto"/>
              <w:jc w:val="right"/>
              <w:rPr>
                <w:rFonts w:ascii="Verdana" w:eastAsia="Times New Roman" w:hAnsi="Verdana" w:cs="Tahoma"/>
                <w:b/>
                <w:bCs/>
                <w:color w:val="0000FF"/>
                <w:sz w:val="16"/>
                <w:szCs w:val="16"/>
                <w:lang w:eastAsia="ru-RU"/>
              </w:rPr>
            </w:pPr>
            <w:r w:rsidRPr="001E23B0">
              <w:rPr>
                <w:rFonts w:ascii="Verdana" w:eastAsia="Times New Roman" w:hAnsi="Verdana" w:cs="Tahoma"/>
                <w:b/>
                <w:bCs/>
                <w:color w:val="0000FF"/>
                <w:sz w:val="16"/>
                <w:szCs w:val="16"/>
                <w:lang w:eastAsia="ru-RU"/>
              </w:rPr>
              <w:t>424 068 290,61</w:t>
            </w:r>
          </w:p>
        </w:tc>
      </w:tr>
      <w:tr w:rsidR="001E23B0" w:rsidRPr="001E23B0" w:rsidTr="001E23B0">
        <w:trPr>
          <w:gridAfter w:val="2"/>
          <w:wAfter w:w="1186" w:type="dxa"/>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1E23B0" w:rsidRPr="001E23B0" w:rsidRDefault="001E23B0" w:rsidP="001E23B0">
            <w:pPr>
              <w:spacing w:after="0" w:line="240" w:lineRule="auto"/>
              <w:jc w:val="right"/>
              <w:rPr>
                <w:rFonts w:ascii="Verdana" w:eastAsia="Times New Roman" w:hAnsi="Verdana" w:cs="Tahoma"/>
                <w:b/>
                <w:bCs/>
                <w:color w:val="000000"/>
                <w:sz w:val="16"/>
                <w:szCs w:val="16"/>
                <w:lang w:eastAsia="ru-RU"/>
              </w:rPr>
            </w:pPr>
            <w:r w:rsidRPr="001E23B0">
              <w:rPr>
                <w:rFonts w:ascii="Verdana" w:eastAsia="Times New Roman" w:hAnsi="Verdana" w:cs="Tahoma"/>
                <w:b/>
                <w:bCs/>
                <w:color w:val="000000"/>
                <w:sz w:val="16"/>
                <w:szCs w:val="16"/>
                <w:lang w:eastAsia="ru-RU"/>
              </w:rPr>
              <w:t>7</w:t>
            </w:r>
          </w:p>
        </w:tc>
        <w:tc>
          <w:tcPr>
            <w:tcW w:w="5120" w:type="dxa"/>
            <w:gridSpan w:val="6"/>
            <w:tcBorders>
              <w:top w:val="single" w:sz="4" w:space="0" w:color="C0504D"/>
              <w:left w:val="nil"/>
              <w:bottom w:val="single" w:sz="4" w:space="0" w:color="auto"/>
              <w:right w:val="nil"/>
            </w:tcBorders>
            <w:shd w:val="clear" w:color="auto" w:fill="auto"/>
            <w:noWrap/>
            <w:vAlign w:val="bottom"/>
            <w:hideMark/>
          </w:tcPr>
          <w:p w:rsidR="001E23B0" w:rsidRPr="001E23B0" w:rsidRDefault="001E23B0" w:rsidP="001E23B0">
            <w:pPr>
              <w:spacing w:after="0" w:line="240" w:lineRule="auto"/>
              <w:rPr>
                <w:rFonts w:ascii="Verdana" w:eastAsia="Times New Roman" w:hAnsi="Verdana" w:cs="Tahoma"/>
                <w:b/>
                <w:bCs/>
                <w:color w:val="0000FF"/>
                <w:sz w:val="16"/>
                <w:szCs w:val="16"/>
                <w:lang w:eastAsia="ru-RU"/>
              </w:rPr>
            </w:pPr>
            <w:r w:rsidRPr="001E23B0">
              <w:rPr>
                <w:rFonts w:ascii="Verdana" w:eastAsia="Times New Roman" w:hAnsi="Verdana" w:cs="Tahoma"/>
                <w:b/>
                <w:bCs/>
                <w:color w:val="0000FF"/>
                <w:sz w:val="16"/>
                <w:szCs w:val="16"/>
                <w:lang w:eastAsia="ru-RU"/>
              </w:rPr>
              <w:t>OTHER EXPENSES</w:t>
            </w:r>
          </w:p>
        </w:tc>
        <w:tc>
          <w:tcPr>
            <w:tcW w:w="1820" w:type="dxa"/>
            <w:gridSpan w:val="3"/>
            <w:tcBorders>
              <w:top w:val="nil"/>
              <w:left w:val="single" w:sz="4" w:space="0" w:color="auto"/>
              <w:bottom w:val="single" w:sz="4" w:space="0" w:color="auto"/>
              <w:right w:val="single" w:sz="4" w:space="0" w:color="auto"/>
            </w:tcBorders>
            <w:shd w:val="clear" w:color="auto" w:fill="auto"/>
            <w:noWrap/>
            <w:vAlign w:val="bottom"/>
            <w:hideMark/>
          </w:tcPr>
          <w:p w:rsidR="001E23B0" w:rsidRPr="001E23B0" w:rsidRDefault="001E23B0" w:rsidP="001E23B0">
            <w:pPr>
              <w:spacing w:after="0" w:line="240" w:lineRule="auto"/>
              <w:jc w:val="right"/>
              <w:rPr>
                <w:rFonts w:ascii="Verdana" w:eastAsia="Times New Roman" w:hAnsi="Verdana" w:cs="Tahoma"/>
                <w:b/>
                <w:bCs/>
                <w:sz w:val="16"/>
                <w:szCs w:val="16"/>
                <w:lang w:eastAsia="ru-RU"/>
              </w:rPr>
            </w:pPr>
            <w:r w:rsidRPr="001E23B0">
              <w:rPr>
                <w:rFonts w:ascii="Verdana" w:eastAsia="Times New Roman" w:hAnsi="Verdana" w:cs="Tahoma"/>
                <w:b/>
                <w:bCs/>
                <w:sz w:val="16"/>
                <w:szCs w:val="16"/>
                <w:lang w:eastAsia="ru-RU"/>
              </w:rPr>
              <w:t>197 886 801,10</w:t>
            </w:r>
          </w:p>
        </w:tc>
      </w:tr>
      <w:tr w:rsidR="001E23B0" w:rsidRPr="001E23B0" w:rsidTr="001E23B0">
        <w:trPr>
          <w:gridAfter w:val="2"/>
          <w:wAfter w:w="1186" w:type="dxa"/>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1E23B0" w:rsidRPr="001E23B0" w:rsidRDefault="001E23B0" w:rsidP="001E23B0">
            <w:pPr>
              <w:spacing w:after="0" w:line="240" w:lineRule="auto"/>
              <w:jc w:val="right"/>
              <w:rPr>
                <w:rFonts w:ascii="Verdana" w:eastAsia="Times New Roman" w:hAnsi="Verdana" w:cs="Tahoma"/>
                <w:b/>
                <w:bCs/>
                <w:color w:val="000000"/>
                <w:sz w:val="16"/>
                <w:szCs w:val="16"/>
                <w:lang w:eastAsia="ru-RU"/>
              </w:rPr>
            </w:pPr>
            <w:r w:rsidRPr="001E23B0">
              <w:rPr>
                <w:rFonts w:ascii="Verdana" w:eastAsia="Times New Roman" w:hAnsi="Verdana" w:cs="Tahoma"/>
                <w:b/>
                <w:bCs/>
                <w:color w:val="000000"/>
                <w:sz w:val="16"/>
                <w:szCs w:val="16"/>
                <w:lang w:eastAsia="ru-RU"/>
              </w:rPr>
              <w:t>8</w:t>
            </w:r>
          </w:p>
        </w:tc>
        <w:tc>
          <w:tcPr>
            <w:tcW w:w="5120" w:type="dxa"/>
            <w:gridSpan w:val="6"/>
            <w:tcBorders>
              <w:top w:val="nil"/>
              <w:left w:val="nil"/>
              <w:bottom w:val="single" w:sz="4" w:space="0" w:color="auto"/>
              <w:right w:val="nil"/>
            </w:tcBorders>
            <w:shd w:val="clear" w:color="auto" w:fill="auto"/>
            <w:noWrap/>
            <w:vAlign w:val="bottom"/>
            <w:hideMark/>
          </w:tcPr>
          <w:p w:rsidR="001E23B0" w:rsidRPr="001E23B0" w:rsidRDefault="001E23B0" w:rsidP="001E23B0">
            <w:pPr>
              <w:spacing w:after="0" w:line="240" w:lineRule="auto"/>
              <w:rPr>
                <w:rFonts w:ascii="Verdana" w:eastAsia="Times New Roman" w:hAnsi="Verdana" w:cs="Tahoma"/>
                <w:b/>
                <w:bCs/>
                <w:color w:val="0000FF"/>
                <w:sz w:val="16"/>
                <w:szCs w:val="16"/>
                <w:lang w:eastAsia="ru-RU"/>
              </w:rPr>
            </w:pPr>
            <w:r w:rsidRPr="001E23B0">
              <w:rPr>
                <w:rFonts w:ascii="Verdana" w:eastAsia="Times New Roman" w:hAnsi="Verdana" w:cs="Tahoma"/>
                <w:b/>
                <w:bCs/>
                <w:color w:val="0000FF"/>
                <w:sz w:val="16"/>
                <w:szCs w:val="16"/>
                <w:lang w:eastAsia="ru-RU"/>
              </w:rPr>
              <w:t>OTHER INCOME</w:t>
            </w:r>
          </w:p>
        </w:tc>
        <w:tc>
          <w:tcPr>
            <w:tcW w:w="1820" w:type="dxa"/>
            <w:gridSpan w:val="3"/>
            <w:tcBorders>
              <w:top w:val="nil"/>
              <w:left w:val="single" w:sz="4" w:space="0" w:color="auto"/>
              <w:bottom w:val="single" w:sz="4" w:space="0" w:color="auto"/>
              <w:right w:val="single" w:sz="4" w:space="0" w:color="auto"/>
            </w:tcBorders>
            <w:shd w:val="clear" w:color="auto" w:fill="auto"/>
            <w:noWrap/>
            <w:vAlign w:val="bottom"/>
            <w:hideMark/>
          </w:tcPr>
          <w:p w:rsidR="001E23B0" w:rsidRPr="001E23B0" w:rsidRDefault="001E23B0" w:rsidP="001E23B0">
            <w:pPr>
              <w:spacing w:after="0" w:line="240" w:lineRule="auto"/>
              <w:jc w:val="right"/>
              <w:rPr>
                <w:rFonts w:ascii="Verdana" w:eastAsia="Times New Roman" w:hAnsi="Verdana" w:cs="Tahoma"/>
                <w:b/>
                <w:bCs/>
                <w:sz w:val="16"/>
                <w:szCs w:val="16"/>
                <w:lang w:eastAsia="ru-RU"/>
              </w:rPr>
            </w:pPr>
            <w:r w:rsidRPr="001E23B0">
              <w:rPr>
                <w:rFonts w:ascii="Verdana" w:eastAsia="Times New Roman" w:hAnsi="Verdana" w:cs="Tahoma"/>
                <w:b/>
                <w:bCs/>
                <w:sz w:val="16"/>
                <w:szCs w:val="16"/>
                <w:lang w:eastAsia="ru-RU"/>
              </w:rPr>
              <w:t>82 241 559,14</w:t>
            </w:r>
          </w:p>
        </w:tc>
      </w:tr>
      <w:tr w:rsidR="001E23B0" w:rsidRPr="001E23B0" w:rsidTr="001E23B0">
        <w:trPr>
          <w:gridAfter w:val="2"/>
          <w:wAfter w:w="1186" w:type="dxa"/>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1E23B0" w:rsidRPr="001E23B0" w:rsidRDefault="001E23B0" w:rsidP="001E23B0">
            <w:pPr>
              <w:spacing w:after="0" w:line="240" w:lineRule="auto"/>
              <w:jc w:val="right"/>
              <w:rPr>
                <w:rFonts w:ascii="Verdana" w:eastAsia="Times New Roman" w:hAnsi="Verdana" w:cs="Tahoma"/>
                <w:b/>
                <w:bCs/>
                <w:color w:val="000000"/>
                <w:sz w:val="16"/>
                <w:szCs w:val="16"/>
                <w:lang w:eastAsia="ru-RU"/>
              </w:rPr>
            </w:pPr>
            <w:r w:rsidRPr="001E23B0">
              <w:rPr>
                <w:rFonts w:ascii="Verdana" w:eastAsia="Times New Roman" w:hAnsi="Verdana" w:cs="Tahoma"/>
                <w:b/>
                <w:bCs/>
                <w:color w:val="000000"/>
                <w:sz w:val="16"/>
                <w:szCs w:val="16"/>
                <w:lang w:eastAsia="ru-RU"/>
              </w:rPr>
              <w:t>9</w:t>
            </w:r>
          </w:p>
        </w:tc>
        <w:tc>
          <w:tcPr>
            <w:tcW w:w="5120" w:type="dxa"/>
            <w:gridSpan w:val="6"/>
            <w:tcBorders>
              <w:top w:val="nil"/>
              <w:left w:val="nil"/>
              <w:bottom w:val="single" w:sz="4" w:space="0" w:color="auto"/>
              <w:right w:val="single" w:sz="4" w:space="0" w:color="auto"/>
            </w:tcBorders>
            <w:shd w:val="clear" w:color="auto" w:fill="auto"/>
            <w:noWrap/>
            <w:vAlign w:val="bottom"/>
            <w:hideMark/>
          </w:tcPr>
          <w:p w:rsidR="001E23B0" w:rsidRPr="001E23B0" w:rsidRDefault="001E23B0" w:rsidP="001E23B0">
            <w:pPr>
              <w:spacing w:after="0" w:line="240" w:lineRule="auto"/>
              <w:rPr>
                <w:rFonts w:ascii="Verdana" w:eastAsia="Times New Roman" w:hAnsi="Verdana" w:cs="Tahoma"/>
                <w:b/>
                <w:bCs/>
                <w:i/>
                <w:iCs/>
                <w:color w:val="FF0000"/>
                <w:sz w:val="16"/>
                <w:szCs w:val="16"/>
                <w:lang w:eastAsia="ru-RU"/>
              </w:rPr>
            </w:pPr>
            <w:r w:rsidRPr="001E23B0">
              <w:rPr>
                <w:rFonts w:ascii="Verdana" w:eastAsia="Times New Roman" w:hAnsi="Verdana" w:cs="Tahoma"/>
                <w:b/>
                <w:bCs/>
                <w:i/>
                <w:iCs/>
                <w:color w:val="FF0000"/>
                <w:sz w:val="16"/>
                <w:szCs w:val="16"/>
                <w:lang w:eastAsia="ru-RU"/>
              </w:rPr>
              <w:t>Depreciation</w:t>
            </w:r>
          </w:p>
        </w:tc>
        <w:tc>
          <w:tcPr>
            <w:tcW w:w="1820" w:type="dxa"/>
            <w:gridSpan w:val="3"/>
            <w:tcBorders>
              <w:top w:val="nil"/>
              <w:left w:val="nil"/>
              <w:bottom w:val="single" w:sz="4" w:space="0" w:color="auto"/>
              <w:right w:val="single" w:sz="4" w:space="0" w:color="auto"/>
            </w:tcBorders>
            <w:shd w:val="clear" w:color="auto" w:fill="auto"/>
            <w:noWrap/>
            <w:vAlign w:val="bottom"/>
            <w:hideMark/>
          </w:tcPr>
          <w:p w:rsidR="001E23B0" w:rsidRPr="001E23B0" w:rsidRDefault="001E23B0" w:rsidP="001E23B0">
            <w:pPr>
              <w:spacing w:after="0" w:line="240" w:lineRule="auto"/>
              <w:jc w:val="right"/>
              <w:rPr>
                <w:rFonts w:ascii="Verdana" w:eastAsia="Times New Roman" w:hAnsi="Verdana" w:cs="Tahoma"/>
                <w:b/>
                <w:bCs/>
                <w:i/>
                <w:iCs/>
                <w:color w:val="FF0000"/>
                <w:sz w:val="16"/>
                <w:szCs w:val="16"/>
                <w:lang w:eastAsia="ru-RU"/>
              </w:rPr>
            </w:pPr>
            <w:r w:rsidRPr="001E23B0">
              <w:rPr>
                <w:rFonts w:ascii="Verdana" w:eastAsia="Times New Roman" w:hAnsi="Verdana" w:cs="Tahoma"/>
                <w:b/>
                <w:bCs/>
                <w:i/>
                <w:iCs/>
                <w:color w:val="FF0000"/>
                <w:sz w:val="16"/>
                <w:szCs w:val="16"/>
                <w:lang w:eastAsia="ru-RU"/>
              </w:rPr>
              <w:t xml:space="preserve">16 576 150,37 </w:t>
            </w:r>
          </w:p>
        </w:tc>
      </w:tr>
      <w:tr w:rsidR="001E23B0" w:rsidRPr="001E23B0" w:rsidTr="001E23B0">
        <w:trPr>
          <w:gridAfter w:val="2"/>
          <w:wAfter w:w="1186" w:type="dxa"/>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1E23B0" w:rsidRPr="001E23B0" w:rsidRDefault="001E23B0" w:rsidP="001E23B0">
            <w:pPr>
              <w:spacing w:after="0" w:line="240" w:lineRule="auto"/>
              <w:jc w:val="right"/>
              <w:rPr>
                <w:rFonts w:ascii="Verdana" w:eastAsia="Times New Roman" w:hAnsi="Verdana" w:cs="Tahoma"/>
                <w:b/>
                <w:bCs/>
                <w:color w:val="000000"/>
                <w:sz w:val="16"/>
                <w:szCs w:val="16"/>
                <w:lang w:eastAsia="ru-RU"/>
              </w:rPr>
            </w:pPr>
            <w:r w:rsidRPr="001E23B0">
              <w:rPr>
                <w:rFonts w:ascii="Verdana" w:eastAsia="Times New Roman" w:hAnsi="Verdana" w:cs="Tahoma"/>
                <w:b/>
                <w:bCs/>
                <w:color w:val="000000"/>
                <w:sz w:val="16"/>
                <w:szCs w:val="16"/>
                <w:lang w:eastAsia="ru-RU"/>
              </w:rPr>
              <w:t>10</w:t>
            </w:r>
          </w:p>
        </w:tc>
        <w:tc>
          <w:tcPr>
            <w:tcW w:w="5120" w:type="dxa"/>
            <w:gridSpan w:val="6"/>
            <w:tcBorders>
              <w:top w:val="nil"/>
              <w:left w:val="nil"/>
              <w:bottom w:val="single" w:sz="4" w:space="0" w:color="auto"/>
              <w:right w:val="single" w:sz="4" w:space="0" w:color="auto"/>
            </w:tcBorders>
            <w:shd w:val="clear" w:color="auto" w:fill="auto"/>
            <w:noWrap/>
            <w:vAlign w:val="bottom"/>
            <w:hideMark/>
          </w:tcPr>
          <w:p w:rsidR="001E23B0" w:rsidRPr="001E23B0" w:rsidRDefault="001E23B0" w:rsidP="001E23B0">
            <w:pPr>
              <w:spacing w:after="0" w:line="240" w:lineRule="auto"/>
              <w:rPr>
                <w:rFonts w:ascii="Verdana" w:eastAsia="Times New Roman" w:hAnsi="Verdana" w:cs="Tahoma"/>
                <w:b/>
                <w:bCs/>
                <w:color w:val="000000"/>
                <w:sz w:val="16"/>
                <w:szCs w:val="16"/>
                <w:lang w:val="en-US" w:eastAsia="ru-RU"/>
              </w:rPr>
            </w:pPr>
            <w:r w:rsidRPr="001E23B0">
              <w:rPr>
                <w:rFonts w:ascii="Verdana" w:eastAsia="Times New Roman" w:hAnsi="Verdana" w:cs="Tahoma"/>
                <w:b/>
                <w:bCs/>
                <w:color w:val="000000"/>
                <w:sz w:val="16"/>
                <w:szCs w:val="16"/>
                <w:lang w:val="en-US" w:eastAsia="ru-RU"/>
              </w:rPr>
              <w:t>EBITDA=GROSS PROFIT-SG&amp;A COST-OE+OI+</w:t>
            </w:r>
            <w:r w:rsidRPr="001E23B0">
              <w:rPr>
                <w:rFonts w:ascii="Verdana" w:eastAsia="Times New Roman" w:hAnsi="Verdana" w:cs="Tahoma"/>
                <w:b/>
                <w:bCs/>
                <w:i/>
                <w:iCs/>
                <w:color w:val="FF0000"/>
                <w:sz w:val="16"/>
                <w:szCs w:val="16"/>
                <w:lang w:val="en-US" w:eastAsia="ru-RU"/>
              </w:rPr>
              <w:t>Dep.</w:t>
            </w:r>
          </w:p>
        </w:tc>
        <w:tc>
          <w:tcPr>
            <w:tcW w:w="1820" w:type="dxa"/>
            <w:gridSpan w:val="3"/>
            <w:tcBorders>
              <w:top w:val="nil"/>
              <w:left w:val="nil"/>
              <w:bottom w:val="single" w:sz="4" w:space="0" w:color="auto"/>
              <w:right w:val="single" w:sz="4" w:space="0" w:color="auto"/>
            </w:tcBorders>
            <w:shd w:val="clear" w:color="auto" w:fill="auto"/>
            <w:noWrap/>
            <w:vAlign w:val="bottom"/>
            <w:hideMark/>
          </w:tcPr>
          <w:p w:rsidR="001E23B0" w:rsidRPr="001E23B0" w:rsidRDefault="001E23B0" w:rsidP="001E23B0">
            <w:pPr>
              <w:spacing w:after="0" w:line="240" w:lineRule="auto"/>
              <w:jc w:val="right"/>
              <w:rPr>
                <w:rFonts w:ascii="Verdana" w:eastAsia="Times New Roman" w:hAnsi="Verdana" w:cs="Tahoma"/>
                <w:b/>
                <w:bCs/>
                <w:color w:val="000000"/>
                <w:sz w:val="16"/>
                <w:szCs w:val="16"/>
                <w:lang w:eastAsia="ru-RU"/>
              </w:rPr>
            </w:pPr>
            <w:r w:rsidRPr="001E23B0">
              <w:rPr>
                <w:rFonts w:ascii="Verdana" w:eastAsia="Times New Roman" w:hAnsi="Verdana" w:cs="Tahoma"/>
                <w:b/>
                <w:bCs/>
                <w:color w:val="000000"/>
                <w:sz w:val="16"/>
                <w:szCs w:val="16"/>
                <w:lang w:eastAsia="ru-RU"/>
              </w:rPr>
              <w:t>382 710 066,77</w:t>
            </w:r>
          </w:p>
        </w:tc>
      </w:tr>
      <w:tr w:rsidR="001E23B0" w:rsidRPr="001E23B0" w:rsidTr="001E23B0">
        <w:trPr>
          <w:gridAfter w:val="2"/>
          <w:wAfter w:w="1186" w:type="dxa"/>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1E23B0" w:rsidRPr="001E23B0" w:rsidRDefault="001E23B0" w:rsidP="001E23B0">
            <w:pPr>
              <w:spacing w:after="0" w:line="240" w:lineRule="auto"/>
              <w:jc w:val="right"/>
              <w:rPr>
                <w:rFonts w:ascii="Verdana" w:eastAsia="Times New Roman" w:hAnsi="Verdana" w:cs="Tahoma"/>
                <w:b/>
                <w:bCs/>
                <w:color w:val="000000"/>
                <w:sz w:val="16"/>
                <w:szCs w:val="16"/>
                <w:lang w:eastAsia="ru-RU"/>
              </w:rPr>
            </w:pPr>
            <w:r w:rsidRPr="001E23B0">
              <w:rPr>
                <w:rFonts w:ascii="Verdana" w:eastAsia="Times New Roman" w:hAnsi="Verdana" w:cs="Tahoma"/>
                <w:b/>
                <w:bCs/>
                <w:color w:val="000000"/>
                <w:sz w:val="16"/>
                <w:szCs w:val="16"/>
                <w:lang w:eastAsia="ru-RU"/>
              </w:rPr>
              <w:t>11</w:t>
            </w:r>
          </w:p>
        </w:tc>
        <w:tc>
          <w:tcPr>
            <w:tcW w:w="5120" w:type="dxa"/>
            <w:gridSpan w:val="6"/>
            <w:tcBorders>
              <w:top w:val="nil"/>
              <w:left w:val="nil"/>
              <w:bottom w:val="single" w:sz="4" w:space="0" w:color="auto"/>
              <w:right w:val="single" w:sz="4" w:space="0" w:color="auto"/>
            </w:tcBorders>
            <w:shd w:val="clear" w:color="auto" w:fill="auto"/>
            <w:noWrap/>
            <w:vAlign w:val="bottom"/>
            <w:hideMark/>
          </w:tcPr>
          <w:p w:rsidR="001E23B0" w:rsidRPr="001E23B0" w:rsidRDefault="001E23B0" w:rsidP="001E23B0">
            <w:pPr>
              <w:spacing w:after="0" w:line="240" w:lineRule="auto"/>
              <w:rPr>
                <w:rFonts w:ascii="Verdana" w:eastAsia="Times New Roman" w:hAnsi="Verdana" w:cs="Tahoma"/>
                <w:b/>
                <w:bCs/>
                <w:color w:val="000000"/>
                <w:sz w:val="16"/>
                <w:szCs w:val="16"/>
                <w:lang w:eastAsia="ru-RU"/>
              </w:rPr>
            </w:pPr>
            <w:r w:rsidRPr="001E23B0">
              <w:rPr>
                <w:rFonts w:ascii="Verdana" w:eastAsia="Times New Roman" w:hAnsi="Verdana" w:cs="Tahoma"/>
                <w:b/>
                <w:bCs/>
                <w:color w:val="000000"/>
                <w:sz w:val="16"/>
                <w:szCs w:val="16"/>
                <w:lang w:eastAsia="ru-RU"/>
              </w:rPr>
              <w:t>EBIT=EBITDA-</w:t>
            </w:r>
            <w:r w:rsidRPr="001E23B0">
              <w:rPr>
                <w:rFonts w:ascii="Verdana" w:eastAsia="Times New Roman" w:hAnsi="Verdana" w:cs="Tahoma"/>
                <w:b/>
                <w:bCs/>
                <w:i/>
                <w:iCs/>
                <w:color w:val="FF0000"/>
                <w:sz w:val="16"/>
                <w:szCs w:val="16"/>
                <w:lang w:eastAsia="ru-RU"/>
              </w:rPr>
              <w:t>Depreciation</w:t>
            </w:r>
          </w:p>
        </w:tc>
        <w:tc>
          <w:tcPr>
            <w:tcW w:w="1820" w:type="dxa"/>
            <w:gridSpan w:val="3"/>
            <w:tcBorders>
              <w:top w:val="nil"/>
              <w:left w:val="nil"/>
              <w:bottom w:val="single" w:sz="4" w:space="0" w:color="auto"/>
              <w:right w:val="single" w:sz="4" w:space="0" w:color="auto"/>
            </w:tcBorders>
            <w:shd w:val="clear" w:color="auto" w:fill="auto"/>
            <w:noWrap/>
            <w:vAlign w:val="bottom"/>
            <w:hideMark/>
          </w:tcPr>
          <w:p w:rsidR="001E23B0" w:rsidRPr="001E23B0" w:rsidRDefault="001E23B0" w:rsidP="001E23B0">
            <w:pPr>
              <w:spacing w:after="0" w:line="240" w:lineRule="auto"/>
              <w:jc w:val="right"/>
              <w:rPr>
                <w:rFonts w:ascii="Verdana" w:eastAsia="Times New Roman" w:hAnsi="Verdana" w:cs="Tahoma"/>
                <w:b/>
                <w:bCs/>
                <w:color w:val="000000"/>
                <w:sz w:val="16"/>
                <w:szCs w:val="16"/>
                <w:lang w:eastAsia="ru-RU"/>
              </w:rPr>
            </w:pPr>
            <w:r w:rsidRPr="001E23B0">
              <w:rPr>
                <w:rFonts w:ascii="Verdana" w:eastAsia="Times New Roman" w:hAnsi="Verdana" w:cs="Tahoma"/>
                <w:b/>
                <w:bCs/>
                <w:color w:val="000000"/>
                <w:sz w:val="16"/>
                <w:szCs w:val="16"/>
                <w:lang w:eastAsia="ru-RU"/>
              </w:rPr>
              <w:t>366 133 916,40</w:t>
            </w:r>
          </w:p>
        </w:tc>
      </w:tr>
      <w:tr w:rsidR="001E23B0" w:rsidRPr="001E23B0" w:rsidTr="001E23B0">
        <w:trPr>
          <w:gridAfter w:val="2"/>
          <w:wAfter w:w="1186" w:type="dxa"/>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1E23B0" w:rsidRPr="001E23B0" w:rsidRDefault="001E23B0" w:rsidP="001E23B0">
            <w:pPr>
              <w:spacing w:after="0" w:line="240" w:lineRule="auto"/>
              <w:jc w:val="right"/>
              <w:rPr>
                <w:rFonts w:ascii="Verdana" w:eastAsia="Times New Roman" w:hAnsi="Verdana" w:cs="Tahoma"/>
                <w:b/>
                <w:bCs/>
                <w:color w:val="000000"/>
                <w:sz w:val="16"/>
                <w:szCs w:val="16"/>
                <w:lang w:eastAsia="ru-RU"/>
              </w:rPr>
            </w:pPr>
            <w:r w:rsidRPr="001E23B0">
              <w:rPr>
                <w:rFonts w:ascii="Verdana" w:eastAsia="Times New Roman" w:hAnsi="Verdana" w:cs="Tahoma"/>
                <w:b/>
                <w:bCs/>
                <w:color w:val="000000"/>
                <w:sz w:val="16"/>
                <w:szCs w:val="16"/>
                <w:lang w:eastAsia="ru-RU"/>
              </w:rPr>
              <w:t>12</w:t>
            </w:r>
          </w:p>
        </w:tc>
        <w:tc>
          <w:tcPr>
            <w:tcW w:w="5120" w:type="dxa"/>
            <w:gridSpan w:val="6"/>
            <w:tcBorders>
              <w:top w:val="nil"/>
              <w:left w:val="nil"/>
              <w:bottom w:val="single" w:sz="4" w:space="0" w:color="auto"/>
              <w:right w:val="single" w:sz="4" w:space="0" w:color="auto"/>
            </w:tcBorders>
            <w:shd w:val="clear" w:color="auto" w:fill="auto"/>
            <w:noWrap/>
            <w:vAlign w:val="bottom"/>
            <w:hideMark/>
          </w:tcPr>
          <w:p w:rsidR="001E23B0" w:rsidRPr="001E23B0" w:rsidRDefault="001E23B0" w:rsidP="001E23B0">
            <w:pPr>
              <w:spacing w:after="0" w:line="240" w:lineRule="auto"/>
              <w:rPr>
                <w:rFonts w:ascii="Verdana" w:eastAsia="Times New Roman" w:hAnsi="Verdana" w:cs="Tahoma"/>
                <w:b/>
                <w:bCs/>
                <w:sz w:val="16"/>
                <w:szCs w:val="16"/>
                <w:lang w:eastAsia="ru-RU"/>
              </w:rPr>
            </w:pPr>
            <w:r w:rsidRPr="001E23B0">
              <w:rPr>
                <w:rFonts w:ascii="Verdana" w:eastAsia="Times New Roman" w:hAnsi="Verdana" w:cs="Tahoma"/>
                <w:b/>
                <w:bCs/>
                <w:sz w:val="16"/>
                <w:szCs w:val="16"/>
                <w:lang w:eastAsia="ru-RU"/>
              </w:rPr>
              <w:t>INTEREST EXPENSE</w:t>
            </w:r>
          </w:p>
        </w:tc>
        <w:tc>
          <w:tcPr>
            <w:tcW w:w="1820" w:type="dxa"/>
            <w:gridSpan w:val="3"/>
            <w:tcBorders>
              <w:top w:val="nil"/>
              <w:left w:val="nil"/>
              <w:bottom w:val="single" w:sz="4" w:space="0" w:color="auto"/>
              <w:right w:val="single" w:sz="4" w:space="0" w:color="auto"/>
            </w:tcBorders>
            <w:shd w:val="clear" w:color="auto" w:fill="auto"/>
            <w:noWrap/>
            <w:vAlign w:val="bottom"/>
            <w:hideMark/>
          </w:tcPr>
          <w:p w:rsidR="001E23B0" w:rsidRPr="001E23B0" w:rsidRDefault="001E23B0" w:rsidP="001E23B0">
            <w:pPr>
              <w:spacing w:after="0" w:line="240" w:lineRule="auto"/>
              <w:jc w:val="right"/>
              <w:rPr>
                <w:rFonts w:ascii="Verdana" w:eastAsia="Times New Roman" w:hAnsi="Verdana" w:cs="Tahoma"/>
                <w:b/>
                <w:bCs/>
                <w:color w:val="000000"/>
                <w:sz w:val="16"/>
                <w:szCs w:val="16"/>
                <w:lang w:eastAsia="ru-RU"/>
              </w:rPr>
            </w:pPr>
            <w:r w:rsidRPr="001E23B0">
              <w:rPr>
                <w:rFonts w:ascii="Verdana" w:eastAsia="Times New Roman" w:hAnsi="Verdana" w:cs="Tahoma"/>
                <w:b/>
                <w:bCs/>
                <w:color w:val="000000"/>
                <w:sz w:val="16"/>
                <w:szCs w:val="16"/>
                <w:lang w:eastAsia="ru-RU"/>
              </w:rPr>
              <w:t>31 297 352,00</w:t>
            </w:r>
          </w:p>
        </w:tc>
      </w:tr>
      <w:tr w:rsidR="001E23B0" w:rsidRPr="001E23B0" w:rsidTr="001E23B0">
        <w:trPr>
          <w:gridAfter w:val="2"/>
          <w:wAfter w:w="1186" w:type="dxa"/>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1E23B0" w:rsidRPr="001E23B0" w:rsidRDefault="001E23B0" w:rsidP="001E23B0">
            <w:pPr>
              <w:spacing w:after="0" w:line="240" w:lineRule="auto"/>
              <w:jc w:val="right"/>
              <w:rPr>
                <w:rFonts w:ascii="Verdana" w:eastAsia="Times New Roman" w:hAnsi="Verdana" w:cs="Tahoma"/>
                <w:b/>
                <w:bCs/>
                <w:color w:val="000000"/>
                <w:sz w:val="16"/>
                <w:szCs w:val="16"/>
                <w:lang w:eastAsia="ru-RU"/>
              </w:rPr>
            </w:pPr>
            <w:r w:rsidRPr="001E23B0">
              <w:rPr>
                <w:rFonts w:ascii="Verdana" w:eastAsia="Times New Roman" w:hAnsi="Verdana" w:cs="Tahoma"/>
                <w:b/>
                <w:bCs/>
                <w:color w:val="000000"/>
                <w:sz w:val="16"/>
                <w:szCs w:val="16"/>
                <w:lang w:eastAsia="ru-RU"/>
              </w:rPr>
              <w:t>13</w:t>
            </w:r>
          </w:p>
        </w:tc>
        <w:tc>
          <w:tcPr>
            <w:tcW w:w="5120" w:type="dxa"/>
            <w:gridSpan w:val="6"/>
            <w:tcBorders>
              <w:top w:val="nil"/>
              <w:left w:val="nil"/>
              <w:bottom w:val="single" w:sz="4" w:space="0" w:color="auto"/>
              <w:right w:val="single" w:sz="4" w:space="0" w:color="auto"/>
            </w:tcBorders>
            <w:shd w:val="clear" w:color="auto" w:fill="auto"/>
            <w:noWrap/>
            <w:vAlign w:val="bottom"/>
            <w:hideMark/>
          </w:tcPr>
          <w:p w:rsidR="001E23B0" w:rsidRPr="001E23B0" w:rsidRDefault="001E23B0" w:rsidP="001E23B0">
            <w:pPr>
              <w:spacing w:after="0" w:line="240" w:lineRule="auto"/>
              <w:rPr>
                <w:rFonts w:ascii="Verdana" w:eastAsia="Times New Roman" w:hAnsi="Verdana" w:cs="Tahoma"/>
                <w:b/>
                <w:bCs/>
                <w:sz w:val="16"/>
                <w:szCs w:val="16"/>
                <w:lang w:eastAsia="ru-RU"/>
              </w:rPr>
            </w:pPr>
            <w:r w:rsidRPr="001E23B0">
              <w:rPr>
                <w:rFonts w:ascii="Verdana" w:eastAsia="Times New Roman" w:hAnsi="Verdana" w:cs="Tahoma"/>
                <w:b/>
                <w:bCs/>
                <w:sz w:val="16"/>
                <w:szCs w:val="16"/>
                <w:lang w:eastAsia="ru-RU"/>
              </w:rPr>
              <w:t>INTEREST INCOME</w:t>
            </w:r>
          </w:p>
        </w:tc>
        <w:tc>
          <w:tcPr>
            <w:tcW w:w="1820" w:type="dxa"/>
            <w:gridSpan w:val="3"/>
            <w:tcBorders>
              <w:top w:val="nil"/>
              <w:left w:val="nil"/>
              <w:bottom w:val="single" w:sz="4" w:space="0" w:color="auto"/>
              <w:right w:val="single" w:sz="4" w:space="0" w:color="auto"/>
            </w:tcBorders>
            <w:shd w:val="clear" w:color="auto" w:fill="auto"/>
            <w:noWrap/>
            <w:vAlign w:val="bottom"/>
            <w:hideMark/>
          </w:tcPr>
          <w:p w:rsidR="001E23B0" w:rsidRPr="001E23B0" w:rsidRDefault="001E23B0" w:rsidP="001E23B0">
            <w:pPr>
              <w:spacing w:after="0" w:line="240" w:lineRule="auto"/>
              <w:rPr>
                <w:rFonts w:ascii="Verdana" w:eastAsia="Times New Roman" w:hAnsi="Verdana" w:cs="Tahoma"/>
                <w:color w:val="000000"/>
                <w:sz w:val="16"/>
                <w:szCs w:val="16"/>
                <w:lang w:eastAsia="ru-RU"/>
              </w:rPr>
            </w:pPr>
            <w:r w:rsidRPr="001E23B0">
              <w:rPr>
                <w:rFonts w:ascii="Verdana" w:eastAsia="Times New Roman" w:hAnsi="Verdana" w:cs="Tahoma"/>
                <w:color w:val="000000"/>
                <w:sz w:val="16"/>
                <w:szCs w:val="16"/>
                <w:lang w:eastAsia="ru-RU"/>
              </w:rPr>
              <w:t> </w:t>
            </w:r>
          </w:p>
        </w:tc>
      </w:tr>
      <w:tr w:rsidR="001E23B0" w:rsidRPr="001E23B0" w:rsidTr="001E23B0">
        <w:trPr>
          <w:gridAfter w:val="2"/>
          <w:wAfter w:w="1186" w:type="dxa"/>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1E23B0" w:rsidRPr="001E23B0" w:rsidRDefault="001E23B0" w:rsidP="001E23B0">
            <w:pPr>
              <w:spacing w:after="0" w:line="240" w:lineRule="auto"/>
              <w:jc w:val="right"/>
              <w:rPr>
                <w:rFonts w:ascii="Verdana" w:eastAsia="Times New Roman" w:hAnsi="Verdana" w:cs="Tahoma"/>
                <w:b/>
                <w:bCs/>
                <w:color w:val="000000"/>
                <w:sz w:val="16"/>
                <w:szCs w:val="16"/>
                <w:lang w:eastAsia="ru-RU"/>
              </w:rPr>
            </w:pPr>
            <w:r w:rsidRPr="001E23B0">
              <w:rPr>
                <w:rFonts w:ascii="Verdana" w:eastAsia="Times New Roman" w:hAnsi="Verdana" w:cs="Tahoma"/>
                <w:b/>
                <w:bCs/>
                <w:color w:val="000000"/>
                <w:sz w:val="16"/>
                <w:szCs w:val="16"/>
                <w:lang w:eastAsia="ru-RU"/>
              </w:rPr>
              <w:t>14</w:t>
            </w:r>
          </w:p>
        </w:tc>
        <w:tc>
          <w:tcPr>
            <w:tcW w:w="5120" w:type="dxa"/>
            <w:gridSpan w:val="6"/>
            <w:tcBorders>
              <w:top w:val="nil"/>
              <w:left w:val="nil"/>
              <w:bottom w:val="single" w:sz="4" w:space="0" w:color="auto"/>
              <w:right w:val="single" w:sz="4" w:space="0" w:color="auto"/>
            </w:tcBorders>
            <w:shd w:val="clear" w:color="auto" w:fill="auto"/>
            <w:noWrap/>
            <w:vAlign w:val="bottom"/>
            <w:hideMark/>
          </w:tcPr>
          <w:p w:rsidR="001E23B0" w:rsidRPr="001E23B0" w:rsidRDefault="001E23B0" w:rsidP="001E23B0">
            <w:pPr>
              <w:spacing w:after="0" w:line="240" w:lineRule="auto"/>
              <w:rPr>
                <w:rFonts w:ascii="Verdana" w:eastAsia="Times New Roman" w:hAnsi="Verdana" w:cs="Tahoma"/>
                <w:b/>
                <w:bCs/>
                <w:color w:val="000000"/>
                <w:sz w:val="16"/>
                <w:szCs w:val="16"/>
                <w:lang w:eastAsia="ru-RU"/>
              </w:rPr>
            </w:pPr>
            <w:r w:rsidRPr="001E23B0">
              <w:rPr>
                <w:rFonts w:ascii="Verdana" w:eastAsia="Times New Roman" w:hAnsi="Verdana" w:cs="Tahoma"/>
                <w:b/>
                <w:bCs/>
                <w:color w:val="000000"/>
                <w:sz w:val="16"/>
                <w:szCs w:val="16"/>
                <w:lang w:eastAsia="ru-RU"/>
              </w:rPr>
              <w:t>EBT=EBIT-IE+II</w:t>
            </w:r>
          </w:p>
        </w:tc>
        <w:tc>
          <w:tcPr>
            <w:tcW w:w="1820" w:type="dxa"/>
            <w:gridSpan w:val="3"/>
            <w:tcBorders>
              <w:top w:val="nil"/>
              <w:left w:val="nil"/>
              <w:bottom w:val="single" w:sz="4" w:space="0" w:color="auto"/>
              <w:right w:val="single" w:sz="4" w:space="0" w:color="auto"/>
            </w:tcBorders>
            <w:shd w:val="clear" w:color="auto" w:fill="auto"/>
            <w:noWrap/>
            <w:vAlign w:val="bottom"/>
            <w:hideMark/>
          </w:tcPr>
          <w:p w:rsidR="001E23B0" w:rsidRPr="001E23B0" w:rsidRDefault="001E23B0" w:rsidP="001E23B0">
            <w:pPr>
              <w:spacing w:after="0" w:line="240" w:lineRule="auto"/>
              <w:jc w:val="right"/>
              <w:rPr>
                <w:rFonts w:ascii="Verdana" w:eastAsia="Times New Roman" w:hAnsi="Verdana" w:cs="Tahoma"/>
                <w:b/>
                <w:bCs/>
                <w:color w:val="000000"/>
                <w:sz w:val="16"/>
                <w:szCs w:val="16"/>
                <w:lang w:eastAsia="ru-RU"/>
              </w:rPr>
            </w:pPr>
            <w:r w:rsidRPr="001E23B0">
              <w:rPr>
                <w:rFonts w:ascii="Verdana" w:eastAsia="Times New Roman" w:hAnsi="Verdana" w:cs="Tahoma"/>
                <w:b/>
                <w:bCs/>
                <w:color w:val="000000"/>
                <w:sz w:val="16"/>
                <w:szCs w:val="16"/>
                <w:lang w:eastAsia="ru-RU"/>
              </w:rPr>
              <w:t>334 836 564,40</w:t>
            </w:r>
          </w:p>
        </w:tc>
      </w:tr>
      <w:tr w:rsidR="001E23B0" w:rsidRPr="001E23B0" w:rsidTr="001E23B0">
        <w:trPr>
          <w:gridAfter w:val="2"/>
          <w:wAfter w:w="1186" w:type="dxa"/>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1E23B0" w:rsidRPr="001E23B0" w:rsidRDefault="001E23B0" w:rsidP="001E23B0">
            <w:pPr>
              <w:spacing w:after="0" w:line="240" w:lineRule="auto"/>
              <w:jc w:val="right"/>
              <w:rPr>
                <w:rFonts w:ascii="Verdana" w:eastAsia="Times New Roman" w:hAnsi="Verdana" w:cs="Tahoma"/>
                <w:b/>
                <w:bCs/>
                <w:color w:val="000000"/>
                <w:sz w:val="16"/>
                <w:szCs w:val="16"/>
                <w:lang w:eastAsia="ru-RU"/>
              </w:rPr>
            </w:pPr>
            <w:r w:rsidRPr="001E23B0">
              <w:rPr>
                <w:rFonts w:ascii="Verdana" w:eastAsia="Times New Roman" w:hAnsi="Verdana" w:cs="Tahoma"/>
                <w:b/>
                <w:bCs/>
                <w:color w:val="000000"/>
                <w:sz w:val="16"/>
                <w:szCs w:val="16"/>
                <w:lang w:eastAsia="ru-RU"/>
              </w:rPr>
              <w:t>15</w:t>
            </w:r>
          </w:p>
        </w:tc>
        <w:tc>
          <w:tcPr>
            <w:tcW w:w="5120" w:type="dxa"/>
            <w:gridSpan w:val="6"/>
            <w:tcBorders>
              <w:top w:val="nil"/>
              <w:left w:val="nil"/>
              <w:bottom w:val="single" w:sz="4" w:space="0" w:color="auto"/>
              <w:right w:val="single" w:sz="4" w:space="0" w:color="auto"/>
            </w:tcBorders>
            <w:shd w:val="clear" w:color="auto" w:fill="auto"/>
            <w:noWrap/>
            <w:vAlign w:val="bottom"/>
            <w:hideMark/>
          </w:tcPr>
          <w:p w:rsidR="001E23B0" w:rsidRPr="001E23B0" w:rsidRDefault="001E23B0" w:rsidP="001E23B0">
            <w:pPr>
              <w:spacing w:after="0" w:line="240" w:lineRule="auto"/>
              <w:rPr>
                <w:rFonts w:ascii="Verdana" w:eastAsia="Times New Roman" w:hAnsi="Verdana" w:cs="Tahoma"/>
                <w:b/>
                <w:bCs/>
                <w:color w:val="000000"/>
                <w:sz w:val="16"/>
                <w:szCs w:val="16"/>
                <w:lang w:eastAsia="ru-RU"/>
              </w:rPr>
            </w:pPr>
            <w:r w:rsidRPr="001E23B0">
              <w:rPr>
                <w:rFonts w:ascii="Verdana" w:eastAsia="Times New Roman" w:hAnsi="Verdana" w:cs="Tahoma"/>
                <w:b/>
                <w:bCs/>
                <w:color w:val="000000"/>
                <w:sz w:val="16"/>
                <w:szCs w:val="16"/>
                <w:lang w:eastAsia="ru-RU"/>
              </w:rPr>
              <w:t>TAX</w:t>
            </w:r>
          </w:p>
        </w:tc>
        <w:tc>
          <w:tcPr>
            <w:tcW w:w="1820" w:type="dxa"/>
            <w:gridSpan w:val="3"/>
            <w:tcBorders>
              <w:top w:val="nil"/>
              <w:left w:val="nil"/>
              <w:bottom w:val="single" w:sz="4" w:space="0" w:color="auto"/>
              <w:right w:val="single" w:sz="4" w:space="0" w:color="auto"/>
            </w:tcBorders>
            <w:shd w:val="clear" w:color="auto" w:fill="auto"/>
            <w:noWrap/>
            <w:vAlign w:val="bottom"/>
            <w:hideMark/>
          </w:tcPr>
          <w:p w:rsidR="001E23B0" w:rsidRPr="001E23B0" w:rsidRDefault="001E23B0" w:rsidP="001E23B0">
            <w:pPr>
              <w:spacing w:after="0" w:line="240" w:lineRule="auto"/>
              <w:jc w:val="right"/>
              <w:rPr>
                <w:rFonts w:ascii="Verdana" w:eastAsia="Times New Roman" w:hAnsi="Verdana" w:cs="Tahoma"/>
                <w:b/>
                <w:bCs/>
                <w:color w:val="000000"/>
                <w:sz w:val="16"/>
                <w:szCs w:val="16"/>
                <w:lang w:eastAsia="ru-RU"/>
              </w:rPr>
            </w:pPr>
            <w:r w:rsidRPr="001E23B0">
              <w:rPr>
                <w:rFonts w:ascii="Verdana" w:eastAsia="Times New Roman" w:hAnsi="Verdana" w:cs="Tahoma"/>
                <w:b/>
                <w:bCs/>
                <w:color w:val="000000"/>
                <w:sz w:val="16"/>
                <w:szCs w:val="16"/>
                <w:lang w:eastAsia="ru-RU"/>
              </w:rPr>
              <w:t>80 360 775,46</w:t>
            </w:r>
          </w:p>
        </w:tc>
      </w:tr>
      <w:tr w:rsidR="001E23B0" w:rsidRPr="001E23B0" w:rsidTr="001E23B0">
        <w:trPr>
          <w:gridAfter w:val="2"/>
          <w:wAfter w:w="1186" w:type="dxa"/>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1E23B0" w:rsidRPr="001E23B0" w:rsidRDefault="001E23B0" w:rsidP="001E23B0">
            <w:pPr>
              <w:spacing w:after="0" w:line="240" w:lineRule="auto"/>
              <w:jc w:val="right"/>
              <w:rPr>
                <w:rFonts w:ascii="Verdana" w:eastAsia="Times New Roman" w:hAnsi="Verdana" w:cs="Tahoma"/>
                <w:b/>
                <w:bCs/>
                <w:color w:val="000000"/>
                <w:sz w:val="16"/>
                <w:szCs w:val="16"/>
                <w:lang w:eastAsia="ru-RU"/>
              </w:rPr>
            </w:pPr>
            <w:r w:rsidRPr="001E23B0">
              <w:rPr>
                <w:rFonts w:ascii="Verdana" w:eastAsia="Times New Roman" w:hAnsi="Verdana" w:cs="Tahoma"/>
                <w:b/>
                <w:bCs/>
                <w:color w:val="000000"/>
                <w:sz w:val="16"/>
                <w:szCs w:val="16"/>
                <w:lang w:eastAsia="ru-RU"/>
              </w:rPr>
              <w:t>16</w:t>
            </w:r>
          </w:p>
        </w:tc>
        <w:tc>
          <w:tcPr>
            <w:tcW w:w="5120" w:type="dxa"/>
            <w:gridSpan w:val="6"/>
            <w:tcBorders>
              <w:top w:val="nil"/>
              <w:left w:val="nil"/>
              <w:bottom w:val="single" w:sz="4" w:space="0" w:color="auto"/>
              <w:right w:val="single" w:sz="4" w:space="0" w:color="auto"/>
            </w:tcBorders>
            <w:shd w:val="clear" w:color="auto" w:fill="auto"/>
            <w:noWrap/>
            <w:vAlign w:val="bottom"/>
            <w:hideMark/>
          </w:tcPr>
          <w:p w:rsidR="001E23B0" w:rsidRPr="001E23B0" w:rsidRDefault="001E23B0" w:rsidP="001E23B0">
            <w:pPr>
              <w:spacing w:after="0" w:line="240" w:lineRule="auto"/>
              <w:rPr>
                <w:rFonts w:ascii="Verdana" w:eastAsia="Times New Roman" w:hAnsi="Verdana" w:cs="Tahoma"/>
                <w:b/>
                <w:bCs/>
                <w:color w:val="000000"/>
                <w:sz w:val="16"/>
                <w:szCs w:val="16"/>
                <w:lang w:eastAsia="ru-RU"/>
              </w:rPr>
            </w:pPr>
            <w:r w:rsidRPr="001E23B0">
              <w:rPr>
                <w:rFonts w:ascii="Verdana" w:eastAsia="Times New Roman" w:hAnsi="Verdana" w:cs="Tahoma"/>
                <w:b/>
                <w:bCs/>
                <w:color w:val="000000"/>
                <w:sz w:val="16"/>
                <w:szCs w:val="16"/>
                <w:lang w:eastAsia="ru-RU"/>
              </w:rPr>
              <w:t>NET INCOME</w:t>
            </w:r>
          </w:p>
        </w:tc>
        <w:tc>
          <w:tcPr>
            <w:tcW w:w="1820" w:type="dxa"/>
            <w:gridSpan w:val="3"/>
            <w:tcBorders>
              <w:top w:val="nil"/>
              <w:left w:val="nil"/>
              <w:bottom w:val="single" w:sz="4" w:space="0" w:color="auto"/>
              <w:right w:val="single" w:sz="4" w:space="0" w:color="auto"/>
            </w:tcBorders>
            <w:shd w:val="clear" w:color="auto" w:fill="auto"/>
            <w:noWrap/>
            <w:vAlign w:val="bottom"/>
            <w:hideMark/>
          </w:tcPr>
          <w:p w:rsidR="001E23B0" w:rsidRPr="001E23B0" w:rsidRDefault="001E23B0" w:rsidP="001E23B0">
            <w:pPr>
              <w:spacing w:after="0" w:line="240" w:lineRule="auto"/>
              <w:jc w:val="right"/>
              <w:rPr>
                <w:rFonts w:ascii="Verdana" w:eastAsia="Times New Roman" w:hAnsi="Verdana" w:cs="Tahoma"/>
                <w:b/>
                <w:bCs/>
                <w:color w:val="000000"/>
                <w:sz w:val="16"/>
                <w:szCs w:val="16"/>
                <w:lang w:eastAsia="ru-RU"/>
              </w:rPr>
            </w:pPr>
            <w:r w:rsidRPr="001E23B0">
              <w:rPr>
                <w:rFonts w:ascii="Verdana" w:eastAsia="Times New Roman" w:hAnsi="Verdana" w:cs="Tahoma"/>
                <w:b/>
                <w:bCs/>
                <w:color w:val="000000"/>
                <w:sz w:val="16"/>
                <w:szCs w:val="16"/>
                <w:lang w:eastAsia="ru-RU"/>
              </w:rPr>
              <w:t>254 475 788,94</w:t>
            </w:r>
          </w:p>
        </w:tc>
      </w:tr>
      <w:tr w:rsidR="001E23B0" w:rsidRPr="001E23B0" w:rsidTr="001E23B0">
        <w:trPr>
          <w:gridAfter w:val="2"/>
          <w:wAfter w:w="1186" w:type="dxa"/>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1E23B0" w:rsidRPr="001E23B0" w:rsidRDefault="001E23B0" w:rsidP="001E23B0">
            <w:pPr>
              <w:spacing w:after="0" w:line="240" w:lineRule="auto"/>
              <w:jc w:val="right"/>
              <w:rPr>
                <w:rFonts w:ascii="Verdana" w:eastAsia="Times New Roman" w:hAnsi="Verdana" w:cs="Tahoma"/>
                <w:b/>
                <w:bCs/>
                <w:color w:val="000000"/>
                <w:sz w:val="16"/>
                <w:szCs w:val="16"/>
                <w:lang w:eastAsia="ru-RU"/>
              </w:rPr>
            </w:pPr>
            <w:r w:rsidRPr="001E23B0">
              <w:rPr>
                <w:rFonts w:ascii="Verdana" w:eastAsia="Times New Roman" w:hAnsi="Verdana" w:cs="Tahoma"/>
                <w:b/>
                <w:bCs/>
                <w:color w:val="000000"/>
                <w:sz w:val="16"/>
                <w:szCs w:val="16"/>
                <w:lang w:eastAsia="ru-RU"/>
              </w:rPr>
              <w:t>17</w:t>
            </w:r>
          </w:p>
        </w:tc>
        <w:tc>
          <w:tcPr>
            <w:tcW w:w="5120" w:type="dxa"/>
            <w:gridSpan w:val="6"/>
            <w:tcBorders>
              <w:top w:val="nil"/>
              <w:left w:val="nil"/>
              <w:bottom w:val="single" w:sz="4" w:space="0" w:color="auto"/>
              <w:right w:val="single" w:sz="4" w:space="0" w:color="auto"/>
            </w:tcBorders>
            <w:shd w:val="clear" w:color="auto" w:fill="auto"/>
            <w:noWrap/>
            <w:vAlign w:val="bottom"/>
            <w:hideMark/>
          </w:tcPr>
          <w:p w:rsidR="001E23B0" w:rsidRPr="001E23B0" w:rsidRDefault="001E23B0" w:rsidP="001E23B0">
            <w:pPr>
              <w:spacing w:after="0" w:line="240" w:lineRule="auto"/>
              <w:rPr>
                <w:rFonts w:ascii="Verdana" w:eastAsia="Times New Roman" w:hAnsi="Verdana" w:cs="Tahoma"/>
                <w:b/>
                <w:bCs/>
                <w:color w:val="000000"/>
                <w:sz w:val="16"/>
                <w:szCs w:val="16"/>
                <w:lang w:eastAsia="ru-RU"/>
              </w:rPr>
            </w:pPr>
            <w:r w:rsidRPr="001E23B0">
              <w:rPr>
                <w:rFonts w:ascii="Verdana" w:eastAsia="Times New Roman" w:hAnsi="Verdana" w:cs="Tahoma"/>
                <w:b/>
                <w:bCs/>
                <w:color w:val="000000"/>
                <w:sz w:val="16"/>
                <w:szCs w:val="16"/>
                <w:lang w:eastAsia="ru-RU"/>
              </w:rPr>
              <w:t>DIVIDENDS</w:t>
            </w:r>
          </w:p>
        </w:tc>
        <w:tc>
          <w:tcPr>
            <w:tcW w:w="1820" w:type="dxa"/>
            <w:gridSpan w:val="3"/>
            <w:tcBorders>
              <w:top w:val="nil"/>
              <w:left w:val="nil"/>
              <w:bottom w:val="single" w:sz="4" w:space="0" w:color="auto"/>
              <w:right w:val="single" w:sz="4" w:space="0" w:color="auto"/>
            </w:tcBorders>
            <w:shd w:val="clear" w:color="auto" w:fill="auto"/>
            <w:noWrap/>
            <w:vAlign w:val="bottom"/>
            <w:hideMark/>
          </w:tcPr>
          <w:p w:rsidR="001E23B0" w:rsidRPr="001E23B0" w:rsidRDefault="001E23B0" w:rsidP="001E23B0">
            <w:pPr>
              <w:spacing w:after="0" w:line="240" w:lineRule="auto"/>
              <w:jc w:val="right"/>
              <w:rPr>
                <w:rFonts w:ascii="Verdana" w:eastAsia="Times New Roman" w:hAnsi="Verdana" w:cs="Tahoma"/>
                <w:b/>
                <w:bCs/>
                <w:color w:val="000000"/>
                <w:sz w:val="16"/>
                <w:szCs w:val="16"/>
                <w:lang w:eastAsia="ru-RU"/>
              </w:rPr>
            </w:pPr>
            <w:r w:rsidRPr="001E23B0">
              <w:rPr>
                <w:rFonts w:ascii="Verdana" w:eastAsia="Times New Roman" w:hAnsi="Verdana" w:cs="Tahoma"/>
                <w:b/>
                <w:bCs/>
                <w:color w:val="000000"/>
                <w:sz w:val="16"/>
                <w:szCs w:val="16"/>
                <w:lang w:eastAsia="ru-RU"/>
              </w:rPr>
              <w:t>31 000 000,00</w:t>
            </w:r>
          </w:p>
        </w:tc>
      </w:tr>
      <w:tr w:rsidR="001E23B0" w:rsidRPr="001E23B0" w:rsidTr="001E23B0">
        <w:trPr>
          <w:gridAfter w:val="2"/>
          <w:wAfter w:w="1186" w:type="dxa"/>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1E23B0" w:rsidRPr="001E23B0" w:rsidRDefault="001E23B0" w:rsidP="001E23B0">
            <w:pPr>
              <w:spacing w:after="0" w:line="240" w:lineRule="auto"/>
              <w:jc w:val="right"/>
              <w:rPr>
                <w:rFonts w:ascii="Verdana" w:eastAsia="Times New Roman" w:hAnsi="Verdana" w:cs="Tahoma"/>
                <w:b/>
                <w:bCs/>
                <w:color w:val="000000"/>
                <w:sz w:val="16"/>
                <w:szCs w:val="16"/>
                <w:lang w:eastAsia="ru-RU"/>
              </w:rPr>
            </w:pPr>
            <w:r w:rsidRPr="001E23B0">
              <w:rPr>
                <w:rFonts w:ascii="Verdana" w:eastAsia="Times New Roman" w:hAnsi="Verdana" w:cs="Tahoma"/>
                <w:b/>
                <w:bCs/>
                <w:color w:val="000000"/>
                <w:sz w:val="16"/>
                <w:szCs w:val="16"/>
                <w:lang w:eastAsia="ru-RU"/>
              </w:rPr>
              <w:t>18</w:t>
            </w:r>
          </w:p>
        </w:tc>
        <w:tc>
          <w:tcPr>
            <w:tcW w:w="5120" w:type="dxa"/>
            <w:gridSpan w:val="6"/>
            <w:tcBorders>
              <w:top w:val="nil"/>
              <w:left w:val="nil"/>
              <w:bottom w:val="single" w:sz="4" w:space="0" w:color="auto"/>
              <w:right w:val="single" w:sz="4" w:space="0" w:color="auto"/>
            </w:tcBorders>
            <w:shd w:val="clear" w:color="auto" w:fill="auto"/>
            <w:noWrap/>
            <w:vAlign w:val="bottom"/>
            <w:hideMark/>
          </w:tcPr>
          <w:p w:rsidR="001E23B0" w:rsidRPr="001E23B0" w:rsidRDefault="001E23B0" w:rsidP="001E23B0">
            <w:pPr>
              <w:spacing w:after="0" w:line="240" w:lineRule="auto"/>
              <w:rPr>
                <w:rFonts w:ascii="Verdana" w:eastAsia="Times New Roman" w:hAnsi="Verdana" w:cs="Tahoma"/>
                <w:b/>
                <w:bCs/>
                <w:color w:val="000000"/>
                <w:sz w:val="16"/>
                <w:szCs w:val="16"/>
                <w:lang w:val="en-US" w:eastAsia="ru-RU"/>
              </w:rPr>
            </w:pPr>
            <w:r w:rsidRPr="001E23B0">
              <w:rPr>
                <w:rFonts w:ascii="Verdana" w:eastAsia="Times New Roman" w:hAnsi="Verdana" w:cs="Tahoma"/>
                <w:b/>
                <w:bCs/>
                <w:color w:val="000000"/>
                <w:sz w:val="16"/>
                <w:szCs w:val="16"/>
                <w:lang w:val="en-US" w:eastAsia="ru-RU"/>
              </w:rPr>
              <w:t>CASH EARNINGS=NET INCOME-DIVIDENDS</w:t>
            </w:r>
          </w:p>
        </w:tc>
        <w:tc>
          <w:tcPr>
            <w:tcW w:w="1820" w:type="dxa"/>
            <w:gridSpan w:val="3"/>
            <w:tcBorders>
              <w:top w:val="nil"/>
              <w:left w:val="nil"/>
              <w:bottom w:val="single" w:sz="4" w:space="0" w:color="auto"/>
              <w:right w:val="single" w:sz="4" w:space="0" w:color="auto"/>
            </w:tcBorders>
            <w:shd w:val="clear" w:color="auto" w:fill="auto"/>
            <w:noWrap/>
            <w:vAlign w:val="bottom"/>
            <w:hideMark/>
          </w:tcPr>
          <w:p w:rsidR="001E23B0" w:rsidRPr="001E23B0" w:rsidRDefault="001E23B0" w:rsidP="001E23B0">
            <w:pPr>
              <w:spacing w:after="0" w:line="240" w:lineRule="auto"/>
              <w:jc w:val="right"/>
              <w:rPr>
                <w:rFonts w:ascii="Verdana" w:eastAsia="Times New Roman" w:hAnsi="Verdana" w:cs="Tahoma"/>
                <w:b/>
                <w:bCs/>
                <w:color w:val="000000"/>
                <w:sz w:val="16"/>
                <w:szCs w:val="16"/>
                <w:lang w:eastAsia="ru-RU"/>
              </w:rPr>
            </w:pPr>
            <w:r w:rsidRPr="001E23B0">
              <w:rPr>
                <w:rFonts w:ascii="Verdana" w:eastAsia="Times New Roman" w:hAnsi="Verdana" w:cs="Tahoma"/>
                <w:b/>
                <w:bCs/>
                <w:color w:val="000000"/>
                <w:sz w:val="16"/>
                <w:szCs w:val="16"/>
                <w:lang w:eastAsia="ru-RU"/>
              </w:rPr>
              <w:t>223 475 788,94</w:t>
            </w:r>
          </w:p>
        </w:tc>
      </w:tr>
    </w:tbl>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b/>
          <w:bCs/>
          <w:sz w:val="18"/>
          <w:szCs w:val="18"/>
          <w:lang w:eastAsia="ru-RU"/>
        </w:rPr>
        <w:lastRenderedPageBreak/>
        <w:t>Лирическое отступление или</w:t>
      </w:r>
      <w:r w:rsidRPr="00101CB6">
        <w:rPr>
          <w:rFonts w:ascii="Verdana" w:eastAsia="Times New Roman" w:hAnsi="Verdana" w:cs="Times New Roman"/>
          <w:sz w:val="18"/>
          <w:szCs w:val="18"/>
          <w:lang w:eastAsia="ru-RU"/>
        </w:rPr>
        <w:t xml:space="preserve"> </w:t>
      </w:r>
      <w:r>
        <w:rPr>
          <w:rFonts w:ascii="Verdana" w:eastAsia="Times New Roman" w:hAnsi="Verdana" w:cs="Times New Roman"/>
          <w:b/>
          <w:bCs/>
          <w:sz w:val="18"/>
          <w:szCs w:val="18"/>
          <w:lang w:eastAsia="ru-RU"/>
        </w:rPr>
        <w:t>с</w:t>
      </w:r>
      <w:r w:rsidRPr="00101CB6">
        <w:rPr>
          <w:rFonts w:ascii="Verdana" w:eastAsia="Times New Roman" w:hAnsi="Verdana" w:cs="Times New Roman"/>
          <w:b/>
          <w:bCs/>
          <w:sz w:val="18"/>
          <w:szCs w:val="18"/>
          <w:lang w:eastAsia="ru-RU"/>
        </w:rPr>
        <w:t>ебестоимость и амортизация</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В финансовой отчетности расходы по амортизации </w:t>
      </w:r>
      <w:r w:rsidRPr="00D73D99">
        <w:rPr>
          <w:rFonts w:ascii="Verdana" w:eastAsia="Times New Roman" w:hAnsi="Verdana" w:cs="Times New Roman"/>
          <w:b/>
          <w:color w:val="0000FF"/>
          <w:sz w:val="18"/>
          <w:szCs w:val="18"/>
          <w:lang w:eastAsia="ru-RU"/>
        </w:rPr>
        <w:t>(Depreciation Expenses)</w:t>
      </w:r>
      <w:r w:rsidRPr="00101CB6">
        <w:rPr>
          <w:rFonts w:ascii="Verdana" w:eastAsia="Times New Roman" w:hAnsi="Verdana" w:cs="Times New Roman"/>
          <w:sz w:val="18"/>
          <w:szCs w:val="18"/>
          <w:lang w:eastAsia="ru-RU"/>
        </w:rPr>
        <w:t xml:space="preserve"> относятся на себесто</w:t>
      </w:r>
      <w:r>
        <w:rPr>
          <w:rFonts w:ascii="Verdana" w:eastAsia="Times New Roman" w:hAnsi="Verdana" w:cs="Times New Roman"/>
          <w:sz w:val="18"/>
          <w:szCs w:val="18"/>
          <w:lang w:eastAsia="ru-RU"/>
        </w:rPr>
        <w:t xml:space="preserve">имость реализованной продукции </w:t>
      </w:r>
      <w:r w:rsidRPr="00805AE3">
        <w:rPr>
          <w:rFonts w:ascii="Verdana" w:eastAsia="Times New Roman" w:hAnsi="Verdana" w:cs="Times New Roman"/>
          <w:b/>
          <w:sz w:val="18"/>
          <w:szCs w:val="18"/>
          <w:lang w:eastAsia="ru-RU"/>
        </w:rPr>
        <w:t>COGS</w:t>
      </w:r>
      <w:r w:rsidRPr="00101CB6">
        <w:rPr>
          <w:rFonts w:ascii="Verdana" w:eastAsia="Times New Roman" w:hAnsi="Verdana" w:cs="Times New Roman"/>
          <w:sz w:val="18"/>
          <w:szCs w:val="18"/>
          <w:lang w:eastAsia="ru-RU"/>
        </w:rPr>
        <w:t xml:space="preserve">, управленческие и коммерческие расходы </w:t>
      </w:r>
      <w:r w:rsidRPr="00805AE3">
        <w:rPr>
          <w:rFonts w:ascii="Verdana" w:eastAsia="Times New Roman" w:hAnsi="Verdana" w:cs="Times New Roman"/>
          <w:b/>
          <w:sz w:val="18"/>
          <w:szCs w:val="18"/>
          <w:lang w:eastAsia="ru-RU"/>
        </w:rPr>
        <w:t>SG&amp;A Costs</w:t>
      </w:r>
      <w:r w:rsidRPr="00101CB6">
        <w:rPr>
          <w:rFonts w:ascii="Verdana" w:eastAsia="Times New Roman" w:hAnsi="Verdana" w:cs="Times New Roman"/>
          <w:sz w:val="18"/>
          <w:szCs w:val="18"/>
          <w:lang w:eastAsia="ru-RU"/>
        </w:rPr>
        <w:t xml:space="preserve">. Например, амортизация производственного оборудования, цеховых зданий с полным основанием может быть включена в </w:t>
      </w:r>
      <w:r w:rsidRPr="00805AE3">
        <w:rPr>
          <w:rFonts w:ascii="Verdana" w:eastAsia="Times New Roman" w:hAnsi="Verdana" w:cs="Times New Roman"/>
          <w:b/>
          <w:sz w:val="18"/>
          <w:szCs w:val="18"/>
          <w:lang w:eastAsia="ru-RU"/>
        </w:rPr>
        <w:t>COGS</w:t>
      </w:r>
      <w:r w:rsidRPr="00101CB6">
        <w:rPr>
          <w:rFonts w:ascii="Verdana" w:eastAsia="Times New Roman" w:hAnsi="Verdana" w:cs="Times New Roman"/>
          <w:sz w:val="18"/>
          <w:szCs w:val="18"/>
          <w:lang w:eastAsia="ru-RU"/>
        </w:rPr>
        <w:t xml:space="preserve">. Амортизация офисных помещений, компьютерных серверов и других основных средств, которые используются административно-управленческим персоналом, по логике вещей входит в состав </w:t>
      </w:r>
      <w:r w:rsidRPr="00805AE3">
        <w:rPr>
          <w:rFonts w:ascii="Verdana" w:eastAsia="Times New Roman" w:hAnsi="Verdana" w:cs="Times New Roman"/>
          <w:b/>
          <w:sz w:val="18"/>
          <w:szCs w:val="18"/>
          <w:lang w:val="en-US" w:eastAsia="ru-RU"/>
        </w:rPr>
        <w:t>S</w:t>
      </w:r>
      <w:r w:rsidRPr="00805AE3">
        <w:rPr>
          <w:rFonts w:ascii="Verdana" w:eastAsia="Times New Roman" w:hAnsi="Verdana" w:cs="Times New Roman"/>
          <w:b/>
          <w:sz w:val="18"/>
          <w:szCs w:val="18"/>
          <w:lang w:eastAsia="ru-RU"/>
        </w:rPr>
        <w:t>G&amp;A Costs</w:t>
      </w:r>
      <w:r w:rsidRPr="00101CB6">
        <w:rPr>
          <w:rFonts w:ascii="Verdana" w:eastAsia="Times New Roman" w:hAnsi="Verdana" w:cs="Times New Roman"/>
          <w:sz w:val="18"/>
          <w:szCs w:val="18"/>
          <w:lang w:eastAsia="ru-RU"/>
        </w:rPr>
        <w:t xml:space="preserve">.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Однако вы уже, наверное, заметили, что в примерах и формулах расчета показателей, описанных выше, амортизационные расходы учитываются отдельно и в состав </w:t>
      </w:r>
      <w:r w:rsidRPr="00805AE3">
        <w:rPr>
          <w:rFonts w:ascii="Verdana" w:eastAsia="Times New Roman" w:hAnsi="Verdana" w:cs="Times New Roman"/>
          <w:b/>
          <w:sz w:val="18"/>
          <w:szCs w:val="18"/>
          <w:lang w:eastAsia="ru-RU"/>
        </w:rPr>
        <w:t>COGS</w:t>
      </w:r>
      <w:r w:rsidRPr="00101CB6">
        <w:rPr>
          <w:rFonts w:ascii="Verdana" w:eastAsia="Times New Roman" w:hAnsi="Verdana" w:cs="Times New Roman"/>
          <w:sz w:val="18"/>
          <w:szCs w:val="18"/>
          <w:lang w:eastAsia="ru-RU"/>
        </w:rPr>
        <w:t xml:space="preserve"> и </w:t>
      </w:r>
      <w:r w:rsidRPr="00805AE3">
        <w:rPr>
          <w:rFonts w:ascii="Verdana" w:eastAsia="Times New Roman" w:hAnsi="Verdana" w:cs="Times New Roman"/>
          <w:b/>
          <w:sz w:val="18"/>
          <w:szCs w:val="18"/>
          <w:lang w:eastAsia="ru-RU"/>
        </w:rPr>
        <w:t>SG&amp;A Costs</w:t>
      </w:r>
      <w:r w:rsidRPr="00101CB6">
        <w:rPr>
          <w:rFonts w:ascii="Verdana" w:eastAsia="Times New Roman" w:hAnsi="Verdana" w:cs="Times New Roman"/>
          <w:sz w:val="18"/>
          <w:szCs w:val="18"/>
          <w:lang w:eastAsia="ru-RU"/>
        </w:rPr>
        <w:t xml:space="preserve"> не включаются. Такая практика повсеместно встречается в финансовых расчетах и учебных примерах. </w:t>
      </w:r>
      <w:r w:rsidRPr="00805AE3">
        <w:rPr>
          <w:rFonts w:ascii="Verdana" w:eastAsia="Times New Roman" w:hAnsi="Verdana" w:cs="Times New Roman"/>
          <w:b/>
          <w:sz w:val="18"/>
          <w:szCs w:val="18"/>
          <w:lang w:eastAsia="ru-RU"/>
        </w:rPr>
        <w:t>COGS</w:t>
      </w:r>
      <w:r w:rsidRPr="00101CB6">
        <w:rPr>
          <w:rFonts w:ascii="Verdana" w:eastAsia="Times New Roman" w:hAnsi="Verdana" w:cs="Times New Roman"/>
          <w:sz w:val="18"/>
          <w:szCs w:val="18"/>
          <w:lang w:eastAsia="ru-RU"/>
        </w:rPr>
        <w:t xml:space="preserve"> отражает лишь стоимость потребленных запасов и прямых затрат труда производственных рабочих, а </w:t>
      </w:r>
      <w:r w:rsidRPr="00805AE3">
        <w:rPr>
          <w:rFonts w:ascii="Verdana" w:eastAsia="Times New Roman" w:hAnsi="Verdana" w:cs="Times New Roman"/>
          <w:b/>
          <w:sz w:val="18"/>
          <w:szCs w:val="18"/>
          <w:lang w:val="en-US" w:eastAsia="ru-RU"/>
        </w:rPr>
        <w:t>S</w:t>
      </w:r>
      <w:r w:rsidRPr="00805AE3">
        <w:rPr>
          <w:rFonts w:ascii="Verdana" w:eastAsia="Times New Roman" w:hAnsi="Verdana" w:cs="Times New Roman"/>
          <w:b/>
          <w:sz w:val="18"/>
          <w:szCs w:val="18"/>
          <w:lang w:eastAsia="ru-RU"/>
        </w:rPr>
        <w:t>G&amp;A Costs</w:t>
      </w:r>
      <w:r w:rsidRPr="00101CB6">
        <w:rPr>
          <w:rFonts w:ascii="Verdana" w:eastAsia="Times New Roman" w:hAnsi="Verdana" w:cs="Times New Roman"/>
          <w:sz w:val="18"/>
          <w:szCs w:val="18"/>
          <w:lang w:eastAsia="ru-RU"/>
        </w:rPr>
        <w:t xml:space="preserve"> текущие расходы. Нужно помнить, что в реальной финансовой отчетности (составленной по стандартам </w:t>
      </w:r>
      <w:r w:rsidRPr="00D73D99">
        <w:rPr>
          <w:rFonts w:ascii="Verdana" w:eastAsia="Times New Roman" w:hAnsi="Verdana" w:cs="Times New Roman"/>
          <w:b/>
          <w:sz w:val="18"/>
          <w:szCs w:val="18"/>
          <w:lang w:eastAsia="ru-RU"/>
        </w:rPr>
        <w:t>IFRS</w:t>
      </w:r>
      <w:r w:rsidRPr="00101CB6">
        <w:rPr>
          <w:rFonts w:ascii="Verdana" w:eastAsia="Times New Roman" w:hAnsi="Verdana" w:cs="Times New Roman"/>
          <w:sz w:val="18"/>
          <w:szCs w:val="18"/>
          <w:lang w:eastAsia="ru-RU"/>
        </w:rPr>
        <w:t xml:space="preserve"> или </w:t>
      </w:r>
      <w:r w:rsidRPr="00D73D99">
        <w:rPr>
          <w:rFonts w:ascii="Verdana" w:eastAsia="Times New Roman" w:hAnsi="Verdana" w:cs="Times New Roman"/>
          <w:b/>
          <w:sz w:val="18"/>
          <w:szCs w:val="18"/>
          <w:lang w:eastAsia="ru-RU"/>
        </w:rPr>
        <w:t>US GAAP</w:t>
      </w:r>
      <w:r w:rsidRPr="00101CB6">
        <w:rPr>
          <w:rFonts w:ascii="Verdana" w:eastAsia="Times New Roman" w:hAnsi="Verdana" w:cs="Times New Roman"/>
          <w:sz w:val="18"/>
          <w:szCs w:val="18"/>
          <w:lang w:eastAsia="ru-RU"/>
        </w:rPr>
        <w:t xml:space="preserve">), для получения таких “очищенных” от амортизации показателей потребуется вычесть амортизационные затраты (они обычно указываются в примечаниях к отчетности). Хотя такой необходимости обычно нет. Себестоимость должна включать в себя все необходимые производственные расходы.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Некоторые авторы, излагающие основы </w:t>
      </w:r>
      <w:r w:rsidRPr="00805AE3">
        <w:rPr>
          <w:rFonts w:ascii="Verdana" w:eastAsia="Times New Roman" w:hAnsi="Verdana" w:cs="Times New Roman"/>
          <w:b/>
          <w:sz w:val="18"/>
          <w:szCs w:val="18"/>
          <w:lang w:eastAsia="ru-RU"/>
        </w:rPr>
        <w:t>GAAP</w:t>
      </w:r>
      <w:r w:rsidRPr="00101CB6">
        <w:rPr>
          <w:rFonts w:ascii="Verdana" w:eastAsia="Times New Roman" w:hAnsi="Verdana" w:cs="Times New Roman"/>
          <w:sz w:val="18"/>
          <w:szCs w:val="18"/>
          <w:lang w:eastAsia="ru-RU"/>
        </w:rPr>
        <w:t>, довольно часто вводят читателей в заблуждение, когда пишут только одно из двух возможных утверждений: “</w:t>
      </w:r>
      <w:r w:rsidRPr="00805AE3">
        <w:rPr>
          <w:rFonts w:ascii="Verdana" w:eastAsia="Times New Roman" w:hAnsi="Verdana" w:cs="Times New Roman"/>
          <w:b/>
          <w:sz w:val="18"/>
          <w:szCs w:val="18"/>
          <w:lang w:eastAsia="ru-RU"/>
        </w:rPr>
        <w:t>COGS</w:t>
      </w:r>
      <w:r w:rsidRPr="00101CB6">
        <w:rPr>
          <w:rFonts w:ascii="Verdana" w:eastAsia="Times New Roman" w:hAnsi="Verdana" w:cs="Times New Roman"/>
          <w:sz w:val="18"/>
          <w:szCs w:val="18"/>
          <w:lang w:eastAsia="ru-RU"/>
        </w:rPr>
        <w:t xml:space="preserve"> включают амортизацию”, “</w:t>
      </w:r>
      <w:r w:rsidRPr="00805AE3">
        <w:rPr>
          <w:rFonts w:ascii="Verdana" w:eastAsia="Times New Roman" w:hAnsi="Verdana" w:cs="Times New Roman"/>
          <w:b/>
          <w:sz w:val="18"/>
          <w:szCs w:val="18"/>
          <w:lang w:eastAsia="ru-RU"/>
        </w:rPr>
        <w:t>COGS</w:t>
      </w:r>
      <w:r w:rsidRPr="00101CB6">
        <w:rPr>
          <w:rFonts w:ascii="Verdana" w:eastAsia="Times New Roman" w:hAnsi="Verdana" w:cs="Times New Roman"/>
          <w:sz w:val="18"/>
          <w:szCs w:val="18"/>
          <w:lang w:eastAsia="ru-RU"/>
        </w:rPr>
        <w:t xml:space="preserve"> не включают амортизацию”. Как ни странно, возможно и то и другое. И логический закон тождества при этом не нарушается.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Далее мы увидим, что в США весьма противоречивые трактовки наиболее важных показателей не редкость. Сами по себе стандарты финансовой отчетности возникли в ответ на потребность упорядочить практики и преодолеть значительный масштаб расхождений между различными компаниями в использовании методов составления отчетности.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GAAP до сих пор являются наиболее гибкими стандартами в мире и не устанавливают жесткой классификации доходов и расходов при расчете операционной прибыли. Жестко регламентированы только наиболее важные составляющие и конечные показатели прибыли. Промежуточные показатели могут использоваться по усмотрению компаний.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Порядок отражения амортизации закреплен в APB 12.</w:t>
      </w:r>
      <w:r w:rsidRPr="00101CB6">
        <w:rPr>
          <w:rFonts w:ascii="Verdana" w:eastAsia="Times New Roman" w:hAnsi="Verdana" w:cs="Times New Roman"/>
          <w:b/>
          <w:bCs/>
          <w:sz w:val="18"/>
          <w:szCs w:val="18"/>
          <w:lang w:eastAsia="ru-RU"/>
        </w:rPr>
        <w:t xml:space="preserve"> </w:t>
      </w:r>
      <w:r w:rsidRPr="00101CB6">
        <w:rPr>
          <w:rFonts w:ascii="Verdana" w:eastAsia="Times New Roman" w:hAnsi="Verdana" w:cs="Times New Roman"/>
          <w:sz w:val="18"/>
          <w:szCs w:val="18"/>
          <w:lang w:eastAsia="ru-RU"/>
        </w:rPr>
        <w:t xml:space="preserve">Однако в нем вопрос распределения затрат на амортизацию не регламентируется. Во многих отношениях бюллетени описывают требуемые методы учета довольно расплывчато. Нужно вспомнить, что амортизация это часть накладных расходов </w:t>
      </w:r>
      <w:r w:rsidRPr="007A361C">
        <w:rPr>
          <w:rFonts w:ascii="Verdana" w:eastAsia="Times New Roman" w:hAnsi="Verdana" w:cs="Times New Roman"/>
          <w:b/>
          <w:sz w:val="18"/>
          <w:szCs w:val="18"/>
          <w:lang w:eastAsia="ru-RU"/>
        </w:rPr>
        <w:t>(</w:t>
      </w:r>
      <w:r w:rsidRPr="007A361C">
        <w:rPr>
          <w:rFonts w:ascii="Verdana" w:eastAsia="Times New Roman" w:hAnsi="Verdana" w:cs="Times New Roman"/>
          <w:b/>
          <w:sz w:val="18"/>
          <w:szCs w:val="18"/>
          <w:lang w:val="en-US" w:eastAsia="ru-RU"/>
        </w:rPr>
        <w:t>O</w:t>
      </w:r>
      <w:r w:rsidRPr="007A361C">
        <w:rPr>
          <w:rFonts w:ascii="Verdana" w:eastAsia="Times New Roman" w:hAnsi="Verdana" w:cs="Times New Roman"/>
          <w:b/>
          <w:sz w:val="18"/>
          <w:szCs w:val="18"/>
          <w:lang w:eastAsia="ru-RU"/>
        </w:rPr>
        <w:t>verhead Costs)</w:t>
      </w:r>
      <w:r w:rsidRPr="00101CB6">
        <w:rPr>
          <w:rFonts w:ascii="Verdana" w:eastAsia="Times New Roman" w:hAnsi="Verdana" w:cs="Times New Roman"/>
          <w:sz w:val="18"/>
          <w:szCs w:val="18"/>
          <w:lang w:eastAsia="ru-RU"/>
        </w:rPr>
        <w:t xml:space="preserve">. А накладные расходы подлежат распределению на произведенную продукцию. Исключение составляют торговля, где себестоимость формируется в основном за счет закупочной цены товаров, и сфера услуг, где себестоимость складывается, прежде всего, из затрат труда.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В производственном секторе накладные расходы распределяются через процесс трансформации запасов из исходного сырья в незавершенное производство и готовую продукцию. Когда определяется стоимость запасов на конец периода, она включает в себя амортизацию. Запасы состоят не только из сырья и материалов, но и из готовой продукции и незавершенного производства. Готовая продукция оценивается по стандартам GAAP с учетом потребленных сырья, материалов, затраченного труда, амортизации, накладных расходов.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Порядок отражения запасов определяется </w:t>
      </w:r>
      <w:r w:rsidRPr="007A361C">
        <w:rPr>
          <w:rFonts w:ascii="Verdana" w:eastAsia="Times New Roman" w:hAnsi="Verdana" w:cs="Times New Roman"/>
          <w:b/>
          <w:sz w:val="18"/>
          <w:szCs w:val="18"/>
          <w:lang w:eastAsia="ru-RU"/>
        </w:rPr>
        <w:t>ARB 43</w:t>
      </w:r>
      <w:r w:rsidRPr="00101CB6">
        <w:rPr>
          <w:rFonts w:ascii="Verdana" w:eastAsia="Times New Roman" w:hAnsi="Verdana" w:cs="Times New Roman"/>
          <w:sz w:val="18"/>
          <w:szCs w:val="18"/>
          <w:lang w:eastAsia="ru-RU"/>
        </w:rPr>
        <w:t xml:space="preserve"> и </w:t>
      </w:r>
      <w:r w:rsidRPr="007A361C">
        <w:rPr>
          <w:rFonts w:ascii="Verdana" w:eastAsia="Times New Roman" w:hAnsi="Verdana" w:cs="Times New Roman"/>
          <w:b/>
          <w:sz w:val="18"/>
          <w:szCs w:val="18"/>
          <w:lang w:eastAsia="ru-RU"/>
        </w:rPr>
        <w:t>SFAS 151</w:t>
      </w:r>
      <w:r w:rsidRPr="00101CB6">
        <w:rPr>
          <w:rFonts w:ascii="Verdana" w:eastAsia="Times New Roman" w:hAnsi="Verdana" w:cs="Times New Roman"/>
          <w:sz w:val="18"/>
          <w:szCs w:val="18"/>
          <w:lang w:eastAsia="ru-RU"/>
        </w:rPr>
        <w:t xml:space="preserve">. Согласно этим положениям запасы отражаются по связанным с ними затратам. К ним относятся затраты на приобретение, транспортировку, погрузочно-разгрузочные работы, а также производственные затраты (для незавершенного производства и готовой продукции). Распределение затрат – процесс, основывающийся на принятии допущений </w:t>
      </w:r>
      <w:r w:rsidRPr="007A361C">
        <w:rPr>
          <w:rFonts w:ascii="Verdana" w:eastAsia="Times New Roman" w:hAnsi="Verdana" w:cs="Times New Roman"/>
          <w:b/>
          <w:sz w:val="18"/>
          <w:szCs w:val="18"/>
          <w:lang w:eastAsia="ru-RU"/>
        </w:rPr>
        <w:t>(</w:t>
      </w:r>
      <w:r w:rsidRPr="007A361C">
        <w:rPr>
          <w:rFonts w:ascii="Verdana" w:eastAsia="Times New Roman" w:hAnsi="Verdana" w:cs="Times New Roman"/>
          <w:b/>
          <w:sz w:val="18"/>
          <w:szCs w:val="18"/>
          <w:lang w:val="en-US" w:eastAsia="ru-RU"/>
        </w:rPr>
        <w:t>C</w:t>
      </w:r>
      <w:r w:rsidRPr="007A361C">
        <w:rPr>
          <w:rFonts w:ascii="Verdana" w:eastAsia="Times New Roman" w:hAnsi="Verdana" w:cs="Times New Roman"/>
          <w:b/>
          <w:sz w:val="18"/>
          <w:szCs w:val="18"/>
          <w:lang w:eastAsia="ru-RU"/>
        </w:rPr>
        <w:t>onsiderations)</w:t>
      </w:r>
      <w:r w:rsidRPr="00101CB6">
        <w:rPr>
          <w:rFonts w:ascii="Verdana" w:eastAsia="Times New Roman" w:hAnsi="Verdana" w:cs="Times New Roman"/>
          <w:sz w:val="18"/>
          <w:szCs w:val="18"/>
          <w:lang w:eastAsia="ru-RU"/>
        </w:rPr>
        <w:t xml:space="preserve"> относительно лучшего отражения в отчетности стоимости запасов, что может быть связано с отраслевыми особенностями.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В соответствии с </w:t>
      </w:r>
      <w:r w:rsidRPr="007A361C">
        <w:rPr>
          <w:rFonts w:ascii="Verdana" w:eastAsia="Times New Roman" w:hAnsi="Verdana" w:cs="Times New Roman"/>
          <w:b/>
          <w:sz w:val="18"/>
          <w:szCs w:val="18"/>
          <w:lang w:eastAsia="ru-RU"/>
        </w:rPr>
        <w:t>ARB 43</w:t>
      </w:r>
      <w:r w:rsidRPr="00101CB6">
        <w:rPr>
          <w:rFonts w:ascii="Verdana" w:eastAsia="Times New Roman" w:hAnsi="Verdana" w:cs="Times New Roman"/>
          <w:sz w:val="18"/>
          <w:szCs w:val="18"/>
          <w:lang w:eastAsia="ru-RU"/>
        </w:rPr>
        <w:t xml:space="preserve"> и </w:t>
      </w:r>
      <w:r w:rsidRPr="007A361C">
        <w:rPr>
          <w:rFonts w:ascii="Verdana" w:eastAsia="Times New Roman" w:hAnsi="Verdana" w:cs="Times New Roman"/>
          <w:b/>
          <w:sz w:val="18"/>
          <w:szCs w:val="18"/>
          <w:lang w:eastAsia="ru-RU"/>
        </w:rPr>
        <w:t>SFAS 151</w:t>
      </w:r>
      <w:r w:rsidRPr="00101CB6">
        <w:rPr>
          <w:rFonts w:ascii="Verdana" w:eastAsia="Times New Roman" w:hAnsi="Verdana" w:cs="Times New Roman"/>
          <w:sz w:val="18"/>
          <w:szCs w:val="18"/>
          <w:lang w:eastAsia="ru-RU"/>
        </w:rPr>
        <w:t xml:space="preserve"> затраты делятся на те, которые включаются в стоимость запасов, а, значит, и себестоимость продукции (</w:t>
      </w:r>
      <w:r>
        <w:rPr>
          <w:rFonts w:ascii="Verdana" w:eastAsia="Times New Roman" w:hAnsi="Verdana" w:cs="Times New Roman"/>
          <w:b/>
          <w:bCs/>
          <w:sz w:val="18"/>
          <w:szCs w:val="18"/>
          <w:lang w:val="en-US" w:eastAsia="ru-RU"/>
        </w:rPr>
        <w:t>I</w:t>
      </w:r>
      <w:r w:rsidRPr="00101CB6">
        <w:rPr>
          <w:rFonts w:ascii="Verdana" w:eastAsia="Times New Roman" w:hAnsi="Verdana" w:cs="Times New Roman"/>
          <w:b/>
          <w:bCs/>
          <w:sz w:val="18"/>
          <w:szCs w:val="18"/>
          <w:lang w:eastAsia="ru-RU"/>
        </w:rPr>
        <w:t>nventoriable Costs</w:t>
      </w:r>
      <w:r w:rsidRPr="00101CB6">
        <w:rPr>
          <w:rFonts w:ascii="Verdana" w:eastAsia="Times New Roman" w:hAnsi="Verdana" w:cs="Times New Roman"/>
          <w:sz w:val="18"/>
          <w:szCs w:val="18"/>
          <w:lang w:eastAsia="ru-RU"/>
        </w:rPr>
        <w:t>) и затраты, которые отражаются в качестве расходов периода (</w:t>
      </w:r>
      <w:r>
        <w:rPr>
          <w:rFonts w:ascii="Verdana" w:eastAsia="Times New Roman" w:hAnsi="Verdana" w:cs="Times New Roman"/>
          <w:b/>
          <w:bCs/>
          <w:sz w:val="18"/>
          <w:szCs w:val="18"/>
          <w:lang w:val="en-US" w:eastAsia="ru-RU"/>
        </w:rPr>
        <w:t>P</w:t>
      </w:r>
      <w:r w:rsidRPr="00101CB6">
        <w:rPr>
          <w:rFonts w:ascii="Verdana" w:eastAsia="Times New Roman" w:hAnsi="Verdana" w:cs="Times New Roman"/>
          <w:b/>
          <w:bCs/>
          <w:sz w:val="18"/>
          <w:szCs w:val="18"/>
          <w:lang w:eastAsia="ru-RU"/>
        </w:rPr>
        <w:t>eriod Costs</w:t>
      </w:r>
      <w:r w:rsidRPr="00101CB6">
        <w:rPr>
          <w:rFonts w:ascii="Verdana" w:eastAsia="Times New Roman" w:hAnsi="Verdana" w:cs="Times New Roman"/>
          <w:sz w:val="18"/>
          <w:szCs w:val="18"/>
          <w:lang w:eastAsia="ru-RU"/>
        </w:rPr>
        <w:t xml:space="preserve">). Их также называют </w:t>
      </w:r>
      <w:r w:rsidRPr="007A361C">
        <w:rPr>
          <w:rFonts w:ascii="Verdana" w:eastAsia="Times New Roman" w:hAnsi="Verdana" w:cs="Times New Roman"/>
          <w:b/>
          <w:sz w:val="18"/>
          <w:szCs w:val="18"/>
          <w:lang w:val="en-US" w:eastAsia="ru-RU"/>
        </w:rPr>
        <w:t>P</w:t>
      </w:r>
      <w:r w:rsidRPr="007A361C">
        <w:rPr>
          <w:rFonts w:ascii="Verdana" w:eastAsia="Times New Roman" w:hAnsi="Verdana" w:cs="Times New Roman"/>
          <w:b/>
          <w:sz w:val="18"/>
          <w:szCs w:val="18"/>
          <w:lang w:eastAsia="ru-RU"/>
        </w:rPr>
        <w:t xml:space="preserve">roduct </w:t>
      </w:r>
      <w:r w:rsidRPr="007A361C">
        <w:rPr>
          <w:rFonts w:ascii="Verdana" w:eastAsia="Times New Roman" w:hAnsi="Verdana" w:cs="Times New Roman"/>
          <w:b/>
          <w:sz w:val="18"/>
          <w:szCs w:val="18"/>
          <w:lang w:val="en-US" w:eastAsia="ru-RU"/>
        </w:rPr>
        <w:t>C</w:t>
      </w:r>
      <w:r w:rsidRPr="007A361C">
        <w:rPr>
          <w:rFonts w:ascii="Verdana" w:eastAsia="Times New Roman" w:hAnsi="Verdana" w:cs="Times New Roman"/>
          <w:b/>
          <w:sz w:val="18"/>
          <w:szCs w:val="18"/>
          <w:lang w:eastAsia="ru-RU"/>
        </w:rPr>
        <w:t>harges</w:t>
      </w:r>
      <w:r w:rsidRPr="00101CB6">
        <w:rPr>
          <w:rFonts w:ascii="Verdana" w:eastAsia="Times New Roman" w:hAnsi="Verdana" w:cs="Times New Roman"/>
          <w:sz w:val="18"/>
          <w:szCs w:val="18"/>
          <w:lang w:eastAsia="ru-RU"/>
        </w:rPr>
        <w:t xml:space="preserve"> и </w:t>
      </w:r>
      <w:r w:rsidRPr="007A361C">
        <w:rPr>
          <w:rFonts w:ascii="Verdana" w:eastAsia="Times New Roman" w:hAnsi="Verdana" w:cs="Times New Roman"/>
          <w:b/>
          <w:sz w:val="18"/>
          <w:szCs w:val="18"/>
          <w:lang w:val="en-US" w:eastAsia="ru-RU"/>
        </w:rPr>
        <w:t>P</w:t>
      </w:r>
      <w:r w:rsidRPr="007A361C">
        <w:rPr>
          <w:rFonts w:ascii="Verdana" w:eastAsia="Times New Roman" w:hAnsi="Verdana" w:cs="Times New Roman"/>
          <w:b/>
          <w:sz w:val="18"/>
          <w:szCs w:val="18"/>
          <w:lang w:eastAsia="ru-RU"/>
        </w:rPr>
        <w:t xml:space="preserve">eriod </w:t>
      </w:r>
      <w:r w:rsidRPr="007A361C">
        <w:rPr>
          <w:rFonts w:ascii="Verdana" w:eastAsia="Times New Roman" w:hAnsi="Verdana" w:cs="Times New Roman"/>
          <w:b/>
          <w:sz w:val="18"/>
          <w:szCs w:val="18"/>
          <w:lang w:val="en-US" w:eastAsia="ru-RU"/>
        </w:rPr>
        <w:t>C</w:t>
      </w:r>
      <w:r w:rsidRPr="007A361C">
        <w:rPr>
          <w:rFonts w:ascii="Verdana" w:eastAsia="Times New Roman" w:hAnsi="Verdana" w:cs="Times New Roman"/>
          <w:b/>
          <w:sz w:val="18"/>
          <w:szCs w:val="18"/>
          <w:lang w:eastAsia="ru-RU"/>
        </w:rPr>
        <w:t>harges</w:t>
      </w:r>
      <w:r w:rsidRPr="00101CB6">
        <w:rPr>
          <w:rFonts w:ascii="Verdana" w:eastAsia="Times New Roman" w:hAnsi="Verdana" w:cs="Times New Roman"/>
          <w:sz w:val="18"/>
          <w:szCs w:val="18"/>
          <w:lang w:eastAsia="ru-RU"/>
        </w:rPr>
        <w:t xml:space="preserve">. </w:t>
      </w:r>
      <w:r w:rsidRPr="007A361C">
        <w:rPr>
          <w:rFonts w:ascii="Verdana" w:eastAsia="Times New Roman" w:hAnsi="Verdana" w:cs="Times New Roman"/>
          <w:b/>
          <w:sz w:val="18"/>
          <w:szCs w:val="18"/>
          <w:lang w:eastAsia="ru-RU"/>
        </w:rPr>
        <w:t>Inventoriable Costs</w:t>
      </w:r>
      <w:r w:rsidRPr="00101CB6">
        <w:rPr>
          <w:rFonts w:ascii="Verdana" w:eastAsia="Times New Roman" w:hAnsi="Verdana" w:cs="Times New Roman"/>
          <w:sz w:val="18"/>
          <w:szCs w:val="18"/>
          <w:lang w:eastAsia="ru-RU"/>
        </w:rPr>
        <w:t xml:space="preserve"> – это все издержки, которые в момент возникновения отражаются как актив, а впоследствии, после реализации продукции, становятся стоимостью проданной продукции (т.е. себестоимостью). Упомянутый актив – это стоимость запасов (например, когда часть запасов в виде сырья и материалов, потребленных в производственном </w:t>
      </w:r>
      <w:r w:rsidRPr="00101CB6">
        <w:rPr>
          <w:rFonts w:ascii="Verdana" w:eastAsia="Times New Roman" w:hAnsi="Verdana" w:cs="Times New Roman"/>
          <w:sz w:val="18"/>
          <w:szCs w:val="18"/>
          <w:lang w:eastAsia="ru-RU"/>
        </w:rPr>
        <w:lastRenderedPageBreak/>
        <w:t xml:space="preserve">процессе, трансформируется в другую часть запасов в виде незавершенного производства и готовой продукции, на нее переносятся прямые затраты труда, прямые и накладные расходы, как переменные, так и постоянные). </w:t>
      </w:r>
      <w:r w:rsidRPr="007A361C">
        <w:rPr>
          <w:rFonts w:ascii="Verdana" w:eastAsia="Times New Roman" w:hAnsi="Verdana" w:cs="Times New Roman"/>
          <w:b/>
          <w:sz w:val="18"/>
          <w:szCs w:val="18"/>
          <w:lang w:eastAsia="ru-RU"/>
        </w:rPr>
        <w:t>Period Costs</w:t>
      </w:r>
      <w:r w:rsidRPr="00101CB6">
        <w:rPr>
          <w:rFonts w:ascii="Verdana" w:eastAsia="Times New Roman" w:hAnsi="Verdana" w:cs="Times New Roman"/>
          <w:sz w:val="18"/>
          <w:szCs w:val="18"/>
          <w:lang w:eastAsia="ru-RU"/>
        </w:rPr>
        <w:t xml:space="preserve"> отражаются отдельно от </w:t>
      </w:r>
      <w:r w:rsidRPr="007A361C">
        <w:rPr>
          <w:rFonts w:ascii="Verdana" w:eastAsia="Times New Roman" w:hAnsi="Verdana" w:cs="Times New Roman"/>
          <w:b/>
          <w:color w:val="0000FF"/>
          <w:sz w:val="18"/>
          <w:szCs w:val="18"/>
          <w:lang w:eastAsia="ru-RU"/>
        </w:rPr>
        <w:t>COGS</w:t>
      </w:r>
      <w:r w:rsidRPr="00101CB6">
        <w:rPr>
          <w:rFonts w:ascii="Verdana" w:eastAsia="Times New Roman" w:hAnsi="Verdana" w:cs="Times New Roman"/>
          <w:sz w:val="18"/>
          <w:szCs w:val="18"/>
          <w:lang w:eastAsia="ru-RU"/>
        </w:rPr>
        <w:t xml:space="preserve">. Они рассматриваются как затраты периода. К ним относятся, прежде всего, коммерческие расходы </w:t>
      </w:r>
      <w:r w:rsidRPr="007A361C">
        <w:rPr>
          <w:rFonts w:ascii="Verdana" w:eastAsia="Times New Roman" w:hAnsi="Verdana" w:cs="Times New Roman"/>
          <w:b/>
          <w:sz w:val="18"/>
          <w:szCs w:val="18"/>
          <w:lang w:eastAsia="ru-RU"/>
        </w:rPr>
        <w:t>(</w:t>
      </w:r>
      <w:r w:rsidRPr="007A361C">
        <w:rPr>
          <w:rFonts w:ascii="Verdana" w:eastAsia="Times New Roman" w:hAnsi="Verdana" w:cs="Times New Roman"/>
          <w:b/>
          <w:sz w:val="18"/>
          <w:szCs w:val="18"/>
          <w:lang w:val="en-US" w:eastAsia="ru-RU"/>
        </w:rPr>
        <w:t>S</w:t>
      </w:r>
      <w:r w:rsidRPr="007A361C">
        <w:rPr>
          <w:rFonts w:ascii="Verdana" w:eastAsia="Times New Roman" w:hAnsi="Verdana" w:cs="Times New Roman"/>
          <w:b/>
          <w:sz w:val="18"/>
          <w:szCs w:val="18"/>
          <w:lang w:eastAsia="ru-RU"/>
        </w:rPr>
        <w:t>elling Expenses)</w:t>
      </w:r>
      <w:r w:rsidRPr="00101CB6">
        <w:rPr>
          <w:rFonts w:ascii="Verdana" w:eastAsia="Times New Roman" w:hAnsi="Verdana" w:cs="Times New Roman"/>
          <w:sz w:val="18"/>
          <w:szCs w:val="18"/>
          <w:lang w:eastAsia="ru-RU"/>
        </w:rPr>
        <w:t xml:space="preserve">, а также избыточные затраты, связанные с простоем оборудования </w:t>
      </w:r>
      <w:r w:rsidRPr="007A361C">
        <w:rPr>
          <w:rFonts w:ascii="Verdana" w:eastAsia="Times New Roman" w:hAnsi="Verdana" w:cs="Times New Roman"/>
          <w:b/>
          <w:sz w:val="18"/>
          <w:szCs w:val="18"/>
          <w:lang w:eastAsia="ru-RU"/>
        </w:rPr>
        <w:t>(</w:t>
      </w:r>
      <w:r w:rsidRPr="007A361C">
        <w:rPr>
          <w:rFonts w:ascii="Verdana" w:eastAsia="Times New Roman" w:hAnsi="Verdana" w:cs="Times New Roman"/>
          <w:b/>
          <w:sz w:val="18"/>
          <w:szCs w:val="18"/>
          <w:lang w:val="en-US" w:eastAsia="ru-RU"/>
        </w:rPr>
        <w:t>I</w:t>
      </w:r>
      <w:r w:rsidRPr="007A361C">
        <w:rPr>
          <w:rFonts w:ascii="Verdana" w:eastAsia="Times New Roman" w:hAnsi="Verdana" w:cs="Times New Roman"/>
          <w:b/>
          <w:sz w:val="18"/>
          <w:szCs w:val="18"/>
          <w:lang w:eastAsia="ru-RU"/>
        </w:rPr>
        <w:t xml:space="preserve">dle </w:t>
      </w:r>
      <w:r w:rsidRPr="007A361C">
        <w:rPr>
          <w:rFonts w:ascii="Verdana" w:eastAsia="Times New Roman" w:hAnsi="Verdana" w:cs="Times New Roman"/>
          <w:b/>
          <w:sz w:val="18"/>
          <w:szCs w:val="18"/>
          <w:lang w:val="en-US" w:eastAsia="ru-RU"/>
        </w:rPr>
        <w:t>F</w:t>
      </w:r>
      <w:r w:rsidRPr="007A361C">
        <w:rPr>
          <w:rFonts w:ascii="Verdana" w:eastAsia="Times New Roman" w:hAnsi="Verdana" w:cs="Times New Roman"/>
          <w:b/>
          <w:sz w:val="18"/>
          <w:szCs w:val="18"/>
          <w:lang w:eastAsia="ru-RU"/>
        </w:rPr>
        <w:t xml:space="preserve">acility </w:t>
      </w:r>
      <w:r w:rsidRPr="007A361C">
        <w:rPr>
          <w:rFonts w:ascii="Verdana" w:eastAsia="Times New Roman" w:hAnsi="Verdana" w:cs="Times New Roman"/>
          <w:b/>
          <w:sz w:val="18"/>
          <w:szCs w:val="18"/>
          <w:lang w:val="en-US" w:eastAsia="ru-RU"/>
        </w:rPr>
        <w:t>E</w:t>
      </w:r>
      <w:r w:rsidRPr="007A361C">
        <w:rPr>
          <w:rFonts w:ascii="Verdana" w:eastAsia="Times New Roman" w:hAnsi="Verdana" w:cs="Times New Roman"/>
          <w:b/>
          <w:sz w:val="18"/>
          <w:szCs w:val="18"/>
          <w:lang w:eastAsia="ru-RU"/>
        </w:rPr>
        <w:t>xpense)</w:t>
      </w:r>
      <w:r w:rsidRPr="00101CB6">
        <w:rPr>
          <w:rFonts w:ascii="Verdana" w:eastAsia="Times New Roman" w:hAnsi="Verdana" w:cs="Times New Roman"/>
          <w:sz w:val="18"/>
          <w:szCs w:val="18"/>
          <w:lang w:eastAsia="ru-RU"/>
        </w:rPr>
        <w:t xml:space="preserve">, транспортировкой </w:t>
      </w:r>
      <w:r w:rsidRPr="007A361C">
        <w:rPr>
          <w:rFonts w:ascii="Verdana" w:eastAsia="Times New Roman" w:hAnsi="Verdana" w:cs="Times New Roman"/>
          <w:b/>
          <w:sz w:val="18"/>
          <w:szCs w:val="18"/>
          <w:lang w:eastAsia="ru-RU"/>
        </w:rPr>
        <w:t>(</w:t>
      </w:r>
      <w:r w:rsidRPr="007A361C">
        <w:rPr>
          <w:rFonts w:ascii="Verdana" w:eastAsia="Times New Roman" w:hAnsi="Verdana" w:cs="Times New Roman"/>
          <w:b/>
          <w:sz w:val="18"/>
          <w:szCs w:val="18"/>
          <w:lang w:val="en-US" w:eastAsia="ru-RU"/>
        </w:rPr>
        <w:t>F</w:t>
      </w:r>
      <w:r w:rsidRPr="007A361C">
        <w:rPr>
          <w:rFonts w:ascii="Verdana" w:eastAsia="Times New Roman" w:hAnsi="Verdana" w:cs="Times New Roman"/>
          <w:b/>
          <w:sz w:val="18"/>
          <w:szCs w:val="18"/>
          <w:lang w:eastAsia="ru-RU"/>
        </w:rPr>
        <w:t>reight)</w:t>
      </w:r>
      <w:r w:rsidRPr="00101CB6">
        <w:rPr>
          <w:rFonts w:ascii="Verdana" w:eastAsia="Times New Roman" w:hAnsi="Verdana" w:cs="Times New Roman"/>
          <w:sz w:val="18"/>
          <w:szCs w:val="18"/>
          <w:lang w:eastAsia="ru-RU"/>
        </w:rPr>
        <w:t xml:space="preserve">, погрузочно-разгрузочными работами </w:t>
      </w:r>
      <w:r w:rsidRPr="007A361C">
        <w:rPr>
          <w:rFonts w:ascii="Verdana" w:eastAsia="Times New Roman" w:hAnsi="Verdana" w:cs="Times New Roman"/>
          <w:b/>
          <w:sz w:val="18"/>
          <w:szCs w:val="18"/>
          <w:lang w:eastAsia="ru-RU"/>
        </w:rPr>
        <w:t>(</w:t>
      </w:r>
      <w:r w:rsidRPr="007A361C">
        <w:rPr>
          <w:rFonts w:ascii="Verdana" w:eastAsia="Times New Roman" w:hAnsi="Verdana" w:cs="Times New Roman"/>
          <w:b/>
          <w:sz w:val="18"/>
          <w:szCs w:val="18"/>
          <w:lang w:val="en-US" w:eastAsia="ru-RU"/>
        </w:rPr>
        <w:t>H</w:t>
      </w:r>
      <w:r w:rsidRPr="007A361C">
        <w:rPr>
          <w:rFonts w:ascii="Verdana" w:eastAsia="Times New Roman" w:hAnsi="Verdana" w:cs="Times New Roman"/>
          <w:b/>
          <w:sz w:val="18"/>
          <w:szCs w:val="18"/>
          <w:lang w:eastAsia="ru-RU"/>
        </w:rPr>
        <w:t>andling Costs)</w:t>
      </w:r>
      <w:r w:rsidRPr="00101CB6">
        <w:rPr>
          <w:rFonts w:ascii="Verdana" w:eastAsia="Times New Roman" w:hAnsi="Verdana" w:cs="Times New Roman"/>
          <w:sz w:val="18"/>
          <w:szCs w:val="18"/>
          <w:lang w:eastAsia="ru-RU"/>
        </w:rPr>
        <w:t xml:space="preserve">, потерями материалов </w:t>
      </w:r>
      <w:r w:rsidRPr="007A361C">
        <w:rPr>
          <w:rFonts w:ascii="Verdana" w:eastAsia="Times New Roman" w:hAnsi="Verdana" w:cs="Times New Roman"/>
          <w:b/>
          <w:sz w:val="18"/>
          <w:szCs w:val="18"/>
          <w:lang w:eastAsia="ru-RU"/>
        </w:rPr>
        <w:t>(</w:t>
      </w:r>
      <w:r w:rsidRPr="007A361C">
        <w:rPr>
          <w:rFonts w:ascii="Verdana" w:eastAsia="Times New Roman" w:hAnsi="Verdana" w:cs="Times New Roman"/>
          <w:b/>
          <w:sz w:val="18"/>
          <w:szCs w:val="18"/>
          <w:lang w:val="en-US" w:eastAsia="ru-RU"/>
        </w:rPr>
        <w:t>W</w:t>
      </w:r>
      <w:r w:rsidRPr="007A361C">
        <w:rPr>
          <w:rFonts w:ascii="Verdana" w:eastAsia="Times New Roman" w:hAnsi="Verdana" w:cs="Times New Roman"/>
          <w:b/>
          <w:sz w:val="18"/>
          <w:szCs w:val="18"/>
          <w:lang w:eastAsia="ru-RU"/>
        </w:rPr>
        <w:t xml:space="preserve">asted </w:t>
      </w:r>
      <w:r w:rsidRPr="007A361C">
        <w:rPr>
          <w:rFonts w:ascii="Verdana" w:eastAsia="Times New Roman" w:hAnsi="Verdana" w:cs="Times New Roman"/>
          <w:b/>
          <w:sz w:val="18"/>
          <w:szCs w:val="18"/>
          <w:lang w:val="en-US" w:eastAsia="ru-RU"/>
        </w:rPr>
        <w:t>M</w:t>
      </w:r>
      <w:r w:rsidRPr="007A361C">
        <w:rPr>
          <w:rFonts w:ascii="Verdana" w:eastAsia="Times New Roman" w:hAnsi="Verdana" w:cs="Times New Roman"/>
          <w:b/>
          <w:sz w:val="18"/>
          <w:szCs w:val="18"/>
          <w:lang w:eastAsia="ru-RU"/>
        </w:rPr>
        <w:t>aterial)</w:t>
      </w:r>
      <w:r w:rsidRPr="00101CB6">
        <w:rPr>
          <w:rFonts w:ascii="Verdana" w:eastAsia="Times New Roman" w:hAnsi="Verdana" w:cs="Times New Roman"/>
          <w:sz w:val="18"/>
          <w:szCs w:val="18"/>
          <w:lang w:eastAsia="ru-RU"/>
        </w:rPr>
        <w:t xml:space="preserve">, производственным браком </w:t>
      </w:r>
      <w:r w:rsidRPr="007A361C">
        <w:rPr>
          <w:rFonts w:ascii="Verdana" w:eastAsia="Times New Roman" w:hAnsi="Verdana" w:cs="Times New Roman"/>
          <w:b/>
          <w:sz w:val="18"/>
          <w:szCs w:val="18"/>
          <w:lang w:eastAsia="ru-RU"/>
        </w:rPr>
        <w:t>(</w:t>
      </w:r>
      <w:r w:rsidRPr="007A361C">
        <w:rPr>
          <w:rFonts w:ascii="Verdana" w:eastAsia="Times New Roman" w:hAnsi="Verdana" w:cs="Times New Roman"/>
          <w:b/>
          <w:sz w:val="18"/>
          <w:szCs w:val="18"/>
          <w:lang w:val="en-US" w:eastAsia="ru-RU"/>
        </w:rPr>
        <w:t>S</w:t>
      </w:r>
      <w:r w:rsidRPr="007A361C">
        <w:rPr>
          <w:rFonts w:ascii="Verdana" w:eastAsia="Times New Roman" w:hAnsi="Verdana" w:cs="Times New Roman"/>
          <w:b/>
          <w:sz w:val="18"/>
          <w:szCs w:val="18"/>
          <w:lang w:eastAsia="ru-RU"/>
        </w:rPr>
        <w:t>poilage)</w:t>
      </w:r>
      <w:r w:rsidRPr="00101CB6">
        <w:rPr>
          <w:rFonts w:ascii="Verdana" w:eastAsia="Times New Roman" w:hAnsi="Verdana" w:cs="Times New Roman"/>
          <w:sz w:val="18"/>
          <w:szCs w:val="18"/>
          <w:lang w:eastAsia="ru-RU"/>
        </w:rPr>
        <w:t xml:space="preserve">.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GAAP оставляют значительный простор для распределения затрат. В частности даже </w:t>
      </w:r>
      <w:r w:rsidRPr="00805AE3">
        <w:rPr>
          <w:rFonts w:ascii="Verdana" w:eastAsia="Times New Roman" w:hAnsi="Verdana" w:cs="Times New Roman"/>
          <w:b/>
          <w:sz w:val="18"/>
          <w:szCs w:val="18"/>
          <w:lang w:eastAsia="ru-RU"/>
        </w:rPr>
        <w:t>SG&amp;A</w:t>
      </w:r>
      <w:r w:rsidRPr="00101CB6">
        <w:rPr>
          <w:rFonts w:ascii="Verdana" w:eastAsia="Times New Roman" w:hAnsi="Verdana" w:cs="Times New Roman"/>
          <w:sz w:val="18"/>
          <w:szCs w:val="18"/>
          <w:lang w:eastAsia="ru-RU"/>
        </w:rPr>
        <w:t xml:space="preserve"> в некоторой своей части могут относиться на стоимость запасов, если их связь с производственным процессом надежно установлена. Во многих случаях порядок распределения затрат </w:t>
      </w:r>
      <w:r w:rsidRPr="00805AE3">
        <w:rPr>
          <w:rFonts w:ascii="Verdana" w:eastAsia="Times New Roman" w:hAnsi="Verdana" w:cs="Times New Roman"/>
          <w:b/>
          <w:sz w:val="18"/>
          <w:szCs w:val="18"/>
          <w:lang w:eastAsia="ru-RU"/>
        </w:rPr>
        <w:t>GAAP</w:t>
      </w:r>
      <w:r w:rsidRPr="00101CB6">
        <w:rPr>
          <w:rFonts w:ascii="Verdana" w:eastAsia="Times New Roman" w:hAnsi="Verdana" w:cs="Times New Roman"/>
          <w:sz w:val="18"/>
          <w:szCs w:val="18"/>
          <w:lang w:eastAsia="ru-RU"/>
        </w:rPr>
        <w:t xml:space="preserve"> оставляют на усмотрение составителей отчетности. Тем не менее, в </w:t>
      </w:r>
      <w:r w:rsidRPr="00805AE3">
        <w:rPr>
          <w:rFonts w:ascii="Verdana" w:eastAsia="Times New Roman" w:hAnsi="Verdana" w:cs="Times New Roman"/>
          <w:b/>
          <w:sz w:val="18"/>
          <w:szCs w:val="18"/>
          <w:lang w:eastAsia="ru-RU"/>
        </w:rPr>
        <w:t>SFAS 151</w:t>
      </w:r>
      <w:r w:rsidRPr="00101CB6">
        <w:rPr>
          <w:rFonts w:ascii="Verdana" w:eastAsia="Times New Roman" w:hAnsi="Verdana" w:cs="Times New Roman"/>
          <w:sz w:val="18"/>
          <w:szCs w:val="18"/>
          <w:lang w:eastAsia="ru-RU"/>
        </w:rPr>
        <w:t xml:space="preserve"> подчеркивается, что исключение всех накладных расходов из стоимости запасов не соответствует общепринятым учетным процедурам. Любые суждения должны быть разумными и последовательными, основываться на принципах учета и отчетности.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Переменные накладные издержки (в т.ч. и амортизация) относятся на каждую единицу продукции на основе действительного использования производственного оборудования. Распределение постоянных производственных накладных расходов на затраты по преобразованию запасов </w:t>
      </w:r>
      <w:r w:rsidRPr="007A361C">
        <w:rPr>
          <w:rFonts w:ascii="Verdana" w:eastAsia="Times New Roman" w:hAnsi="Verdana" w:cs="Times New Roman"/>
          <w:b/>
          <w:sz w:val="18"/>
          <w:szCs w:val="18"/>
          <w:lang w:eastAsia="ru-RU"/>
        </w:rPr>
        <w:t xml:space="preserve">(Cost of </w:t>
      </w:r>
      <w:r w:rsidRPr="007A361C">
        <w:rPr>
          <w:rFonts w:ascii="Verdana" w:eastAsia="Times New Roman" w:hAnsi="Verdana" w:cs="Times New Roman"/>
          <w:b/>
          <w:sz w:val="18"/>
          <w:szCs w:val="18"/>
          <w:lang w:val="en-US" w:eastAsia="ru-RU"/>
        </w:rPr>
        <w:t>C</w:t>
      </w:r>
      <w:r w:rsidRPr="007A361C">
        <w:rPr>
          <w:rFonts w:ascii="Verdana" w:eastAsia="Times New Roman" w:hAnsi="Verdana" w:cs="Times New Roman"/>
          <w:b/>
          <w:sz w:val="18"/>
          <w:szCs w:val="18"/>
          <w:lang w:eastAsia="ru-RU"/>
        </w:rPr>
        <w:t>onversion)</w:t>
      </w:r>
      <w:r w:rsidRPr="00101CB6">
        <w:rPr>
          <w:rFonts w:ascii="Verdana" w:eastAsia="Times New Roman" w:hAnsi="Verdana" w:cs="Times New Roman"/>
          <w:sz w:val="18"/>
          <w:szCs w:val="18"/>
          <w:lang w:eastAsia="ru-RU"/>
        </w:rPr>
        <w:t xml:space="preserve"> осуществляется на основании нормального уровня использования производственных мощностей </w:t>
      </w:r>
      <w:r w:rsidRPr="007A361C">
        <w:rPr>
          <w:rFonts w:ascii="Verdana" w:eastAsia="Times New Roman" w:hAnsi="Verdana" w:cs="Times New Roman"/>
          <w:b/>
          <w:sz w:val="18"/>
          <w:szCs w:val="18"/>
          <w:lang w:eastAsia="ru-RU"/>
        </w:rPr>
        <w:t>(</w:t>
      </w:r>
      <w:r w:rsidRPr="007A361C">
        <w:rPr>
          <w:rFonts w:ascii="Verdana" w:eastAsia="Times New Roman" w:hAnsi="Verdana" w:cs="Times New Roman"/>
          <w:b/>
          <w:sz w:val="18"/>
          <w:szCs w:val="18"/>
          <w:lang w:val="en-US" w:eastAsia="ru-RU"/>
        </w:rPr>
        <w:t>N</w:t>
      </w:r>
      <w:r w:rsidRPr="007A361C">
        <w:rPr>
          <w:rFonts w:ascii="Verdana" w:eastAsia="Times New Roman" w:hAnsi="Verdana" w:cs="Times New Roman"/>
          <w:b/>
          <w:sz w:val="18"/>
          <w:szCs w:val="18"/>
          <w:lang w:eastAsia="ru-RU"/>
        </w:rPr>
        <w:t xml:space="preserve">ormal </w:t>
      </w:r>
      <w:r w:rsidRPr="007A361C">
        <w:rPr>
          <w:rFonts w:ascii="Verdana" w:eastAsia="Times New Roman" w:hAnsi="Verdana" w:cs="Times New Roman"/>
          <w:b/>
          <w:sz w:val="18"/>
          <w:szCs w:val="18"/>
          <w:lang w:val="en-US" w:eastAsia="ru-RU"/>
        </w:rPr>
        <w:t>C</w:t>
      </w:r>
      <w:r w:rsidRPr="007A361C">
        <w:rPr>
          <w:rFonts w:ascii="Verdana" w:eastAsia="Times New Roman" w:hAnsi="Verdana" w:cs="Times New Roman"/>
          <w:b/>
          <w:sz w:val="18"/>
          <w:szCs w:val="18"/>
          <w:lang w:eastAsia="ru-RU"/>
        </w:rPr>
        <w:t xml:space="preserve">apacity of the </w:t>
      </w:r>
      <w:r w:rsidRPr="007A361C">
        <w:rPr>
          <w:rFonts w:ascii="Verdana" w:eastAsia="Times New Roman" w:hAnsi="Verdana" w:cs="Times New Roman"/>
          <w:b/>
          <w:sz w:val="18"/>
          <w:szCs w:val="18"/>
          <w:lang w:val="en-US" w:eastAsia="ru-RU"/>
        </w:rPr>
        <w:t>P</w:t>
      </w:r>
      <w:r w:rsidRPr="007A361C">
        <w:rPr>
          <w:rFonts w:ascii="Verdana" w:eastAsia="Times New Roman" w:hAnsi="Verdana" w:cs="Times New Roman"/>
          <w:b/>
          <w:sz w:val="18"/>
          <w:szCs w:val="18"/>
          <w:lang w:eastAsia="ru-RU"/>
        </w:rPr>
        <w:t xml:space="preserve">roduction </w:t>
      </w:r>
      <w:r w:rsidRPr="007A361C">
        <w:rPr>
          <w:rFonts w:ascii="Verdana" w:eastAsia="Times New Roman" w:hAnsi="Verdana" w:cs="Times New Roman"/>
          <w:b/>
          <w:sz w:val="18"/>
          <w:szCs w:val="18"/>
          <w:lang w:val="en-US" w:eastAsia="ru-RU"/>
        </w:rPr>
        <w:t>F</w:t>
      </w:r>
      <w:r w:rsidRPr="007A361C">
        <w:rPr>
          <w:rFonts w:ascii="Verdana" w:eastAsia="Times New Roman" w:hAnsi="Verdana" w:cs="Times New Roman"/>
          <w:b/>
          <w:sz w:val="18"/>
          <w:szCs w:val="18"/>
          <w:lang w:eastAsia="ru-RU"/>
        </w:rPr>
        <w:t>acilities)</w:t>
      </w:r>
      <w:r w:rsidRPr="00101CB6">
        <w:rPr>
          <w:rFonts w:ascii="Verdana" w:eastAsia="Times New Roman" w:hAnsi="Verdana" w:cs="Times New Roman"/>
          <w:sz w:val="18"/>
          <w:szCs w:val="18"/>
          <w:lang w:eastAsia="ru-RU"/>
        </w:rPr>
        <w:t xml:space="preserve">. При этом учитываются объемы производства продукции. В периоды необычно высоких объемов производства постоянные накладные расходы должны уменьшаться, чтобы продукция не измерялась выше своей себестоимости, а в периоды необычно низких объемов производства, постоянные накладные издержки не должны завышаться. Т.е. постоянные издержки должны выделяться отдельно, а не рассчитываться как норматив на единицу продукции. </w:t>
      </w:r>
    </w:p>
    <w:p w:rsidR="00D75036" w:rsidRPr="00101CB6" w:rsidRDefault="00D75036" w:rsidP="00D75036">
      <w:pPr>
        <w:spacing w:before="100" w:beforeAutospacing="1" w:after="100" w:afterAutospacing="1" w:line="240" w:lineRule="auto"/>
        <w:rPr>
          <w:rFonts w:ascii="Verdana" w:eastAsia="Times New Roman" w:hAnsi="Verdana" w:cs="Times New Roman"/>
          <w:b/>
          <w:bCs/>
          <w:sz w:val="18"/>
          <w:szCs w:val="18"/>
          <w:lang w:eastAsia="ru-RU"/>
        </w:rPr>
      </w:pPr>
      <w:r w:rsidRPr="00101CB6">
        <w:rPr>
          <w:rFonts w:ascii="Verdana" w:eastAsia="Times New Roman" w:hAnsi="Verdana" w:cs="Times New Roman"/>
          <w:sz w:val="18"/>
          <w:szCs w:val="18"/>
          <w:lang w:eastAsia="ru-RU"/>
        </w:rPr>
        <w:t xml:space="preserve">Вряд ли стоит отказываться от такого важного понятия как себестоимость продукции. Амортизационные расходы в любом случае отражаются в годовом отчете. Для определения доамортизационной прибыли лучше вычесть их из операционной прибыли, рассчитанной на основании </w:t>
      </w:r>
      <w:r w:rsidRPr="00A81530">
        <w:rPr>
          <w:rFonts w:ascii="Verdana" w:eastAsia="Times New Roman" w:hAnsi="Verdana" w:cs="Times New Roman"/>
          <w:b/>
          <w:sz w:val="18"/>
          <w:szCs w:val="18"/>
          <w:lang w:eastAsia="ru-RU"/>
        </w:rPr>
        <w:t>COGS</w:t>
      </w:r>
      <w:r w:rsidRPr="00101CB6">
        <w:rPr>
          <w:rFonts w:ascii="Verdana" w:eastAsia="Times New Roman" w:hAnsi="Verdana" w:cs="Times New Roman"/>
          <w:sz w:val="18"/>
          <w:szCs w:val="18"/>
          <w:lang w:eastAsia="ru-RU"/>
        </w:rPr>
        <w:t xml:space="preserve"> и </w:t>
      </w:r>
      <w:r w:rsidRPr="00A81530">
        <w:rPr>
          <w:rFonts w:ascii="Verdana" w:eastAsia="Times New Roman" w:hAnsi="Verdana" w:cs="Times New Roman"/>
          <w:b/>
          <w:sz w:val="18"/>
          <w:szCs w:val="18"/>
          <w:lang w:eastAsia="ru-RU"/>
        </w:rPr>
        <w:t>SG&amp;A</w:t>
      </w:r>
      <w:r w:rsidRPr="00101CB6">
        <w:rPr>
          <w:rFonts w:ascii="Verdana" w:eastAsia="Times New Roman" w:hAnsi="Verdana" w:cs="Times New Roman"/>
          <w:sz w:val="18"/>
          <w:szCs w:val="18"/>
          <w:lang w:eastAsia="ru-RU"/>
        </w:rPr>
        <w:t xml:space="preserve">, включающих амортизацию. Сделать это можно следующим образом: </w:t>
      </w:r>
    </w:p>
    <w:p w:rsidR="005733C3" w:rsidRDefault="005733C3" w:rsidP="00D75036">
      <w:pPr>
        <w:spacing w:before="100" w:beforeAutospacing="1" w:after="100" w:afterAutospacing="1" w:line="240" w:lineRule="auto"/>
        <w:rPr>
          <w:rFonts w:ascii="Verdana" w:eastAsia="Times New Roman" w:hAnsi="Verdana" w:cs="Times New Roman"/>
          <w:b/>
          <w:bCs/>
          <w:sz w:val="18"/>
          <w:szCs w:val="18"/>
          <w:lang w:eastAsia="ru-RU"/>
        </w:rPr>
      </w:pPr>
    </w:p>
    <w:p w:rsidR="00D75036" w:rsidRDefault="00D75036" w:rsidP="00D75036">
      <w:pPr>
        <w:spacing w:before="100" w:beforeAutospacing="1" w:after="100" w:afterAutospacing="1" w:line="240" w:lineRule="auto"/>
        <w:rPr>
          <w:rFonts w:ascii="Verdana" w:eastAsia="Times New Roman" w:hAnsi="Verdana" w:cs="Times New Roman"/>
          <w:b/>
          <w:bCs/>
          <w:sz w:val="18"/>
          <w:szCs w:val="18"/>
          <w:lang w:eastAsia="ru-RU"/>
        </w:rPr>
      </w:pPr>
      <w:r w:rsidRPr="00101CB6">
        <w:rPr>
          <w:rFonts w:ascii="Verdana" w:eastAsia="Times New Roman" w:hAnsi="Verdana" w:cs="Times New Roman"/>
          <w:b/>
          <w:bCs/>
          <w:sz w:val="18"/>
          <w:szCs w:val="18"/>
          <w:lang w:eastAsia="ru-RU"/>
        </w:rPr>
        <w:t>Фрагм</w:t>
      </w:r>
      <w:r>
        <w:rPr>
          <w:rFonts w:ascii="Verdana" w:eastAsia="Times New Roman" w:hAnsi="Verdana" w:cs="Times New Roman"/>
          <w:b/>
          <w:bCs/>
          <w:sz w:val="18"/>
          <w:szCs w:val="18"/>
          <w:lang w:eastAsia="ru-RU"/>
        </w:rPr>
        <w:t>ент отчета о прибылях и убытках</w:t>
      </w:r>
      <w:r w:rsidR="00A661E3">
        <w:rPr>
          <w:rFonts w:ascii="Verdana" w:eastAsia="Times New Roman" w:hAnsi="Verdana" w:cs="Times New Roman"/>
          <w:b/>
          <w:bCs/>
          <w:sz w:val="18"/>
          <w:szCs w:val="18"/>
          <w:lang w:eastAsia="ru-RU"/>
        </w:rPr>
        <w:t xml:space="preserve"> компании.</w:t>
      </w:r>
    </w:p>
    <w:tbl>
      <w:tblPr>
        <w:tblW w:w="8270" w:type="dxa"/>
        <w:tblInd w:w="93" w:type="dxa"/>
        <w:tblLook w:val="04A0"/>
      </w:tblPr>
      <w:tblGrid>
        <w:gridCol w:w="895"/>
        <w:gridCol w:w="840"/>
        <w:gridCol w:w="840"/>
        <w:gridCol w:w="3143"/>
        <w:gridCol w:w="273"/>
        <w:gridCol w:w="840"/>
        <w:gridCol w:w="840"/>
        <w:gridCol w:w="840"/>
      </w:tblGrid>
      <w:tr w:rsidR="00D75036" w:rsidRPr="00ED69FA" w:rsidTr="00B71EC5">
        <w:trPr>
          <w:trHeight w:val="210"/>
        </w:trPr>
        <w:tc>
          <w:tcPr>
            <w:tcW w:w="840" w:type="dxa"/>
            <w:tcBorders>
              <w:top w:val="single" w:sz="4" w:space="0" w:color="auto"/>
              <w:left w:val="single" w:sz="4" w:space="0" w:color="auto"/>
              <w:bottom w:val="single" w:sz="4" w:space="0" w:color="auto"/>
              <w:right w:val="nil"/>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b/>
                <w:bCs/>
                <w:color w:val="000000"/>
                <w:sz w:val="16"/>
                <w:szCs w:val="16"/>
                <w:lang w:eastAsia="ru-RU"/>
              </w:rPr>
            </w:pPr>
            <w:r w:rsidRPr="00ED69FA">
              <w:rPr>
                <w:rFonts w:ascii="Verdana" w:eastAsia="Times New Roman" w:hAnsi="Verdana" w:cs="Tahoma"/>
                <w:b/>
                <w:bCs/>
                <w:color w:val="000000"/>
                <w:sz w:val="16"/>
                <w:szCs w:val="16"/>
                <w:lang w:eastAsia="ru-RU"/>
              </w:rPr>
              <w:t>Sales</w:t>
            </w:r>
          </w:p>
        </w:tc>
        <w:tc>
          <w:tcPr>
            <w:tcW w:w="840" w:type="dxa"/>
            <w:tcBorders>
              <w:top w:val="single" w:sz="4" w:space="0" w:color="auto"/>
              <w:left w:val="nil"/>
              <w:bottom w:val="single" w:sz="4" w:space="0" w:color="auto"/>
              <w:right w:val="nil"/>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color w:val="000000"/>
                <w:sz w:val="16"/>
                <w:szCs w:val="16"/>
                <w:lang w:eastAsia="ru-RU"/>
              </w:rPr>
            </w:pPr>
            <w:r w:rsidRPr="00ED69FA">
              <w:rPr>
                <w:rFonts w:ascii="Verdana" w:eastAsia="Times New Roman" w:hAnsi="Verdana" w:cs="Tahoma"/>
                <w:color w:val="000000"/>
                <w:sz w:val="16"/>
                <w:szCs w:val="16"/>
                <w:lang w:eastAsia="ru-RU"/>
              </w:rPr>
              <w:t> </w:t>
            </w:r>
          </w:p>
        </w:tc>
        <w:tc>
          <w:tcPr>
            <w:tcW w:w="840" w:type="dxa"/>
            <w:tcBorders>
              <w:top w:val="single" w:sz="4" w:space="0" w:color="auto"/>
              <w:left w:val="nil"/>
              <w:bottom w:val="single" w:sz="4" w:space="0" w:color="auto"/>
              <w:right w:val="single" w:sz="4" w:space="0" w:color="auto"/>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color w:val="000000"/>
                <w:sz w:val="16"/>
                <w:szCs w:val="16"/>
                <w:lang w:eastAsia="ru-RU"/>
              </w:rPr>
            </w:pPr>
            <w:r w:rsidRPr="00ED69FA">
              <w:rPr>
                <w:rFonts w:ascii="Verdana" w:eastAsia="Times New Roman" w:hAnsi="Verdana" w:cs="Tahoma"/>
                <w:color w:val="000000"/>
                <w:sz w:val="16"/>
                <w:szCs w:val="16"/>
                <w:lang w:eastAsia="ru-RU"/>
              </w:rPr>
              <w:t> </w:t>
            </w:r>
          </w:p>
        </w:tc>
        <w:tc>
          <w:tcPr>
            <w:tcW w:w="3230" w:type="dxa"/>
            <w:gridSpan w:val="2"/>
            <w:tcBorders>
              <w:top w:val="single" w:sz="4" w:space="0" w:color="auto"/>
              <w:left w:val="single" w:sz="4" w:space="0" w:color="auto"/>
              <w:bottom w:val="single" w:sz="4" w:space="0" w:color="auto"/>
              <w:right w:val="nil"/>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color w:val="000000"/>
                <w:sz w:val="16"/>
                <w:szCs w:val="16"/>
                <w:lang w:eastAsia="ru-RU"/>
              </w:rPr>
            </w:pPr>
            <w:r w:rsidRPr="00ED69FA">
              <w:rPr>
                <w:rFonts w:ascii="Verdana" w:eastAsia="Times New Roman" w:hAnsi="Verdana" w:cs="Tahoma"/>
                <w:color w:val="000000"/>
                <w:sz w:val="16"/>
                <w:szCs w:val="16"/>
                <w:lang w:eastAsia="ru-RU"/>
              </w:rPr>
              <w:t>Продажи</w:t>
            </w:r>
          </w:p>
        </w:tc>
        <w:tc>
          <w:tcPr>
            <w:tcW w:w="840" w:type="dxa"/>
            <w:tcBorders>
              <w:top w:val="single" w:sz="4" w:space="0" w:color="auto"/>
              <w:left w:val="nil"/>
              <w:bottom w:val="single" w:sz="4" w:space="0" w:color="auto"/>
              <w:right w:val="nil"/>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color w:val="000000"/>
                <w:sz w:val="16"/>
                <w:szCs w:val="16"/>
                <w:lang w:eastAsia="ru-RU"/>
              </w:rPr>
            </w:pPr>
            <w:r w:rsidRPr="00ED69FA">
              <w:rPr>
                <w:rFonts w:ascii="Verdana" w:eastAsia="Times New Roman" w:hAnsi="Verdana" w:cs="Tahoma"/>
                <w:color w:val="000000"/>
                <w:sz w:val="16"/>
                <w:szCs w:val="16"/>
                <w:lang w:eastAsia="ru-RU"/>
              </w:rPr>
              <w:t> </w:t>
            </w:r>
          </w:p>
        </w:tc>
        <w:tc>
          <w:tcPr>
            <w:tcW w:w="840" w:type="dxa"/>
            <w:tcBorders>
              <w:top w:val="single" w:sz="4" w:space="0" w:color="auto"/>
              <w:left w:val="nil"/>
              <w:bottom w:val="single" w:sz="4" w:space="0" w:color="auto"/>
              <w:right w:val="nil"/>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color w:val="000000"/>
                <w:sz w:val="16"/>
                <w:szCs w:val="16"/>
                <w:lang w:eastAsia="ru-RU"/>
              </w:rPr>
            </w:pPr>
            <w:r w:rsidRPr="00ED69FA">
              <w:rPr>
                <w:rFonts w:ascii="Verdana" w:eastAsia="Times New Roman" w:hAnsi="Verdana" w:cs="Tahoma"/>
                <w:color w:val="000000"/>
                <w:sz w:val="16"/>
                <w:szCs w:val="16"/>
                <w:lang w:eastAsia="ru-RU"/>
              </w:rPr>
              <w:t> </w:t>
            </w:r>
          </w:p>
        </w:tc>
        <w:tc>
          <w:tcPr>
            <w:tcW w:w="8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75036" w:rsidRPr="00ED69FA" w:rsidRDefault="00D75036" w:rsidP="00B71EC5">
            <w:pPr>
              <w:spacing w:after="0" w:line="240" w:lineRule="auto"/>
              <w:jc w:val="right"/>
              <w:rPr>
                <w:rFonts w:ascii="Verdana" w:eastAsia="Times New Roman" w:hAnsi="Verdana" w:cs="Tahoma"/>
                <w:b/>
                <w:bCs/>
                <w:color w:val="000000"/>
                <w:sz w:val="16"/>
                <w:szCs w:val="16"/>
                <w:lang w:eastAsia="ru-RU"/>
              </w:rPr>
            </w:pPr>
            <w:r w:rsidRPr="00ED69FA">
              <w:rPr>
                <w:rFonts w:ascii="Verdana" w:eastAsia="Times New Roman" w:hAnsi="Verdana" w:cs="Tahoma"/>
                <w:b/>
                <w:bCs/>
                <w:color w:val="000000"/>
                <w:sz w:val="16"/>
                <w:szCs w:val="16"/>
                <w:lang w:eastAsia="ru-RU"/>
              </w:rPr>
              <w:t>5000</w:t>
            </w:r>
          </w:p>
        </w:tc>
      </w:tr>
      <w:tr w:rsidR="00D75036" w:rsidRPr="00ED69FA" w:rsidTr="00B71EC5">
        <w:trPr>
          <w:trHeight w:val="210"/>
        </w:trPr>
        <w:tc>
          <w:tcPr>
            <w:tcW w:w="840" w:type="dxa"/>
            <w:tcBorders>
              <w:top w:val="nil"/>
              <w:left w:val="single" w:sz="4" w:space="0" w:color="auto"/>
              <w:bottom w:val="single" w:sz="4" w:space="0" w:color="auto"/>
              <w:right w:val="nil"/>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color w:val="000000"/>
                <w:sz w:val="16"/>
                <w:szCs w:val="16"/>
                <w:lang w:eastAsia="ru-RU"/>
              </w:rPr>
            </w:pPr>
            <w:r w:rsidRPr="00ED69FA">
              <w:rPr>
                <w:rFonts w:ascii="Verdana" w:eastAsia="Times New Roman" w:hAnsi="Verdana" w:cs="Tahoma"/>
                <w:color w:val="000000"/>
                <w:sz w:val="16"/>
                <w:szCs w:val="16"/>
                <w:lang w:eastAsia="ru-RU"/>
              </w:rPr>
              <w:t>Discouts</w:t>
            </w:r>
          </w:p>
        </w:tc>
        <w:tc>
          <w:tcPr>
            <w:tcW w:w="840" w:type="dxa"/>
            <w:tcBorders>
              <w:top w:val="nil"/>
              <w:left w:val="nil"/>
              <w:bottom w:val="single" w:sz="4" w:space="0" w:color="auto"/>
              <w:right w:val="nil"/>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color w:val="000000"/>
                <w:sz w:val="16"/>
                <w:szCs w:val="16"/>
                <w:lang w:eastAsia="ru-RU"/>
              </w:rPr>
            </w:pPr>
            <w:r w:rsidRPr="00ED69FA">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single" w:sz="4" w:space="0" w:color="auto"/>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color w:val="000000"/>
                <w:sz w:val="16"/>
                <w:szCs w:val="16"/>
                <w:lang w:eastAsia="ru-RU"/>
              </w:rPr>
            </w:pPr>
            <w:r w:rsidRPr="00ED69FA">
              <w:rPr>
                <w:rFonts w:ascii="Verdana" w:eastAsia="Times New Roman" w:hAnsi="Verdana" w:cs="Tahoma"/>
                <w:color w:val="000000"/>
                <w:sz w:val="16"/>
                <w:szCs w:val="16"/>
                <w:lang w:eastAsia="ru-RU"/>
              </w:rPr>
              <w:t> </w:t>
            </w:r>
          </w:p>
        </w:tc>
        <w:tc>
          <w:tcPr>
            <w:tcW w:w="3143" w:type="dxa"/>
            <w:tcBorders>
              <w:top w:val="nil"/>
              <w:left w:val="nil"/>
              <w:bottom w:val="single" w:sz="4" w:space="0" w:color="auto"/>
              <w:right w:val="nil"/>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color w:val="000000"/>
                <w:sz w:val="16"/>
                <w:szCs w:val="16"/>
                <w:lang w:eastAsia="ru-RU"/>
              </w:rPr>
            </w:pPr>
            <w:r w:rsidRPr="00ED69FA">
              <w:rPr>
                <w:rFonts w:ascii="Verdana" w:eastAsia="Times New Roman" w:hAnsi="Verdana" w:cs="Tahoma"/>
                <w:color w:val="000000"/>
                <w:sz w:val="16"/>
                <w:szCs w:val="16"/>
                <w:lang w:eastAsia="ru-RU"/>
              </w:rPr>
              <w:t>Скидки</w:t>
            </w:r>
          </w:p>
        </w:tc>
        <w:tc>
          <w:tcPr>
            <w:tcW w:w="87" w:type="dxa"/>
            <w:tcBorders>
              <w:top w:val="nil"/>
              <w:left w:val="nil"/>
              <w:bottom w:val="single" w:sz="4" w:space="0" w:color="auto"/>
              <w:right w:val="nil"/>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color w:val="000000"/>
                <w:sz w:val="16"/>
                <w:szCs w:val="16"/>
                <w:lang w:eastAsia="ru-RU"/>
              </w:rPr>
            </w:pPr>
            <w:r w:rsidRPr="00ED69FA">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nil"/>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color w:val="000000"/>
                <w:sz w:val="16"/>
                <w:szCs w:val="16"/>
                <w:lang w:eastAsia="ru-RU"/>
              </w:rPr>
            </w:pPr>
            <w:r w:rsidRPr="00ED69FA">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nil"/>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color w:val="000000"/>
                <w:sz w:val="16"/>
                <w:szCs w:val="16"/>
                <w:lang w:eastAsia="ru-RU"/>
              </w:rPr>
            </w:pPr>
            <w:r w:rsidRPr="00ED69FA">
              <w:rPr>
                <w:rFonts w:ascii="Verdana" w:eastAsia="Times New Roman" w:hAnsi="Verdana" w:cs="Tahoma"/>
                <w:color w:val="000000"/>
                <w:sz w:val="16"/>
                <w:szCs w:val="16"/>
                <w:lang w:eastAsia="ru-RU"/>
              </w:rPr>
              <w:t> </w:t>
            </w:r>
          </w:p>
        </w:tc>
        <w:tc>
          <w:tcPr>
            <w:tcW w:w="840" w:type="dxa"/>
            <w:tcBorders>
              <w:top w:val="nil"/>
              <w:left w:val="single" w:sz="4" w:space="0" w:color="auto"/>
              <w:bottom w:val="single" w:sz="4" w:space="0" w:color="auto"/>
              <w:right w:val="single" w:sz="4" w:space="0" w:color="auto"/>
            </w:tcBorders>
            <w:shd w:val="clear" w:color="auto" w:fill="auto"/>
            <w:noWrap/>
            <w:vAlign w:val="bottom"/>
            <w:hideMark/>
          </w:tcPr>
          <w:p w:rsidR="00D75036" w:rsidRPr="00ED69FA" w:rsidRDefault="00D75036" w:rsidP="00B71EC5">
            <w:pPr>
              <w:spacing w:after="0" w:line="240" w:lineRule="auto"/>
              <w:jc w:val="right"/>
              <w:rPr>
                <w:rFonts w:ascii="Verdana" w:eastAsia="Times New Roman" w:hAnsi="Verdana" w:cs="Tahoma"/>
                <w:color w:val="000000"/>
                <w:sz w:val="16"/>
                <w:szCs w:val="16"/>
                <w:lang w:eastAsia="ru-RU"/>
              </w:rPr>
            </w:pPr>
            <w:r w:rsidRPr="00ED69FA">
              <w:rPr>
                <w:rFonts w:ascii="Verdana" w:eastAsia="Times New Roman" w:hAnsi="Verdana" w:cs="Tahoma"/>
                <w:color w:val="000000"/>
                <w:sz w:val="16"/>
                <w:szCs w:val="16"/>
                <w:lang w:eastAsia="ru-RU"/>
              </w:rPr>
              <w:t>-100</w:t>
            </w:r>
          </w:p>
        </w:tc>
      </w:tr>
      <w:tr w:rsidR="00D75036" w:rsidRPr="00ED69FA" w:rsidTr="00B71EC5">
        <w:trPr>
          <w:trHeight w:val="210"/>
        </w:trPr>
        <w:tc>
          <w:tcPr>
            <w:tcW w:w="2520"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color w:val="000000"/>
                <w:sz w:val="16"/>
                <w:szCs w:val="16"/>
                <w:lang w:eastAsia="ru-RU"/>
              </w:rPr>
            </w:pPr>
            <w:r w:rsidRPr="00ED69FA">
              <w:rPr>
                <w:rFonts w:ascii="Verdana" w:eastAsia="Times New Roman" w:hAnsi="Verdana" w:cs="Tahoma"/>
                <w:color w:val="000000"/>
                <w:sz w:val="16"/>
                <w:szCs w:val="16"/>
                <w:lang w:eastAsia="ru-RU"/>
              </w:rPr>
              <w:t>Sales Return and Allowances</w:t>
            </w:r>
          </w:p>
        </w:tc>
        <w:tc>
          <w:tcPr>
            <w:tcW w:w="4910" w:type="dxa"/>
            <w:gridSpan w:val="4"/>
            <w:tcBorders>
              <w:top w:val="single" w:sz="4" w:space="0" w:color="auto"/>
              <w:left w:val="single" w:sz="4" w:space="0" w:color="auto"/>
              <w:bottom w:val="single" w:sz="4" w:space="0" w:color="auto"/>
              <w:right w:val="nil"/>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color w:val="000000"/>
                <w:sz w:val="16"/>
                <w:szCs w:val="16"/>
                <w:lang w:eastAsia="ru-RU"/>
              </w:rPr>
            </w:pPr>
            <w:r w:rsidRPr="00ED69FA">
              <w:rPr>
                <w:rFonts w:ascii="Verdana" w:eastAsia="Times New Roman" w:hAnsi="Verdana" w:cs="Tahoma"/>
                <w:color w:val="000000"/>
                <w:sz w:val="16"/>
                <w:szCs w:val="16"/>
                <w:lang w:eastAsia="ru-RU"/>
              </w:rPr>
              <w:t>Возврат продаж и выплаты пособий</w:t>
            </w:r>
          </w:p>
        </w:tc>
        <w:tc>
          <w:tcPr>
            <w:tcW w:w="840" w:type="dxa"/>
            <w:tcBorders>
              <w:top w:val="nil"/>
              <w:left w:val="single" w:sz="4" w:space="0" w:color="auto"/>
              <w:bottom w:val="single" w:sz="4" w:space="0" w:color="auto"/>
              <w:right w:val="single" w:sz="4" w:space="0" w:color="auto"/>
            </w:tcBorders>
            <w:shd w:val="clear" w:color="auto" w:fill="auto"/>
            <w:noWrap/>
            <w:vAlign w:val="bottom"/>
            <w:hideMark/>
          </w:tcPr>
          <w:p w:rsidR="00D75036" w:rsidRPr="00ED69FA" w:rsidRDefault="00D75036" w:rsidP="00B71EC5">
            <w:pPr>
              <w:spacing w:after="0" w:line="240" w:lineRule="auto"/>
              <w:jc w:val="right"/>
              <w:rPr>
                <w:rFonts w:ascii="Verdana" w:eastAsia="Times New Roman" w:hAnsi="Verdana" w:cs="Tahoma"/>
                <w:color w:val="000000"/>
                <w:sz w:val="16"/>
                <w:szCs w:val="16"/>
                <w:lang w:eastAsia="ru-RU"/>
              </w:rPr>
            </w:pPr>
            <w:r w:rsidRPr="00ED69FA">
              <w:rPr>
                <w:rFonts w:ascii="Verdana" w:eastAsia="Times New Roman" w:hAnsi="Verdana" w:cs="Tahoma"/>
                <w:color w:val="000000"/>
                <w:sz w:val="16"/>
                <w:szCs w:val="16"/>
                <w:lang w:eastAsia="ru-RU"/>
              </w:rPr>
              <w:t>-50</w:t>
            </w:r>
          </w:p>
        </w:tc>
      </w:tr>
      <w:tr w:rsidR="00D75036" w:rsidRPr="00ED69FA" w:rsidTr="00B71EC5">
        <w:trPr>
          <w:trHeight w:val="210"/>
        </w:trPr>
        <w:tc>
          <w:tcPr>
            <w:tcW w:w="1680" w:type="dxa"/>
            <w:gridSpan w:val="2"/>
            <w:tcBorders>
              <w:top w:val="single" w:sz="4" w:space="0" w:color="auto"/>
              <w:left w:val="single" w:sz="4" w:space="0" w:color="auto"/>
              <w:bottom w:val="single" w:sz="4" w:space="0" w:color="auto"/>
              <w:right w:val="nil"/>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b/>
                <w:bCs/>
                <w:color w:val="000000"/>
                <w:sz w:val="16"/>
                <w:szCs w:val="16"/>
                <w:lang w:eastAsia="ru-RU"/>
              </w:rPr>
            </w:pPr>
            <w:r w:rsidRPr="00ED69FA">
              <w:rPr>
                <w:rFonts w:ascii="Verdana" w:eastAsia="Times New Roman" w:hAnsi="Verdana" w:cs="Tahoma"/>
                <w:b/>
                <w:bCs/>
                <w:color w:val="000000"/>
                <w:sz w:val="16"/>
                <w:szCs w:val="16"/>
                <w:lang w:eastAsia="ru-RU"/>
              </w:rPr>
              <w:t>Net Sales</w:t>
            </w:r>
          </w:p>
        </w:tc>
        <w:tc>
          <w:tcPr>
            <w:tcW w:w="840" w:type="dxa"/>
            <w:tcBorders>
              <w:top w:val="nil"/>
              <w:left w:val="nil"/>
              <w:bottom w:val="single" w:sz="4" w:space="0" w:color="auto"/>
              <w:right w:val="single" w:sz="4" w:space="0" w:color="auto"/>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color w:val="000000"/>
                <w:sz w:val="16"/>
                <w:szCs w:val="16"/>
                <w:lang w:eastAsia="ru-RU"/>
              </w:rPr>
            </w:pPr>
            <w:r w:rsidRPr="00ED69FA">
              <w:rPr>
                <w:rFonts w:ascii="Verdana" w:eastAsia="Times New Roman" w:hAnsi="Verdana" w:cs="Tahoma"/>
                <w:color w:val="000000"/>
                <w:sz w:val="16"/>
                <w:szCs w:val="16"/>
                <w:lang w:eastAsia="ru-RU"/>
              </w:rPr>
              <w:t> </w:t>
            </w:r>
          </w:p>
        </w:tc>
        <w:tc>
          <w:tcPr>
            <w:tcW w:w="3230" w:type="dxa"/>
            <w:gridSpan w:val="2"/>
            <w:tcBorders>
              <w:top w:val="single" w:sz="4" w:space="0" w:color="auto"/>
              <w:left w:val="single" w:sz="4" w:space="0" w:color="auto"/>
              <w:bottom w:val="single" w:sz="4" w:space="0" w:color="auto"/>
              <w:right w:val="nil"/>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color w:val="000000"/>
                <w:sz w:val="16"/>
                <w:szCs w:val="16"/>
                <w:lang w:eastAsia="ru-RU"/>
              </w:rPr>
            </w:pPr>
            <w:r w:rsidRPr="00ED69FA">
              <w:rPr>
                <w:rFonts w:ascii="Verdana" w:eastAsia="Times New Roman" w:hAnsi="Verdana" w:cs="Tahoma"/>
                <w:color w:val="000000"/>
                <w:sz w:val="16"/>
                <w:szCs w:val="16"/>
                <w:lang w:eastAsia="ru-RU"/>
              </w:rPr>
              <w:t>Чистые продажи</w:t>
            </w:r>
          </w:p>
        </w:tc>
        <w:tc>
          <w:tcPr>
            <w:tcW w:w="840" w:type="dxa"/>
            <w:tcBorders>
              <w:top w:val="nil"/>
              <w:left w:val="nil"/>
              <w:bottom w:val="single" w:sz="4" w:space="0" w:color="auto"/>
              <w:right w:val="nil"/>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color w:val="000000"/>
                <w:sz w:val="16"/>
                <w:szCs w:val="16"/>
                <w:lang w:eastAsia="ru-RU"/>
              </w:rPr>
            </w:pPr>
            <w:r w:rsidRPr="00ED69FA">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nil"/>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color w:val="000000"/>
                <w:sz w:val="16"/>
                <w:szCs w:val="16"/>
                <w:lang w:eastAsia="ru-RU"/>
              </w:rPr>
            </w:pPr>
            <w:r w:rsidRPr="00ED69FA">
              <w:rPr>
                <w:rFonts w:ascii="Verdana" w:eastAsia="Times New Roman" w:hAnsi="Verdana" w:cs="Tahoma"/>
                <w:color w:val="000000"/>
                <w:sz w:val="16"/>
                <w:szCs w:val="16"/>
                <w:lang w:eastAsia="ru-RU"/>
              </w:rPr>
              <w:t> </w:t>
            </w:r>
          </w:p>
        </w:tc>
        <w:tc>
          <w:tcPr>
            <w:tcW w:w="840" w:type="dxa"/>
            <w:tcBorders>
              <w:top w:val="nil"/>
              <w:left w:val="single" w:sz="4" w:space="0" w:color="auto"/>
              <w:bottom w:val="single" w:sz="4" w:space="0" w:color="auto"/>
              <w:right w:val="single" w:sz="4" w:space="0" w:color="auto"/>
            </w:tcBorders>
            <w:shd w:val="clear" w:color="auto" w:fill="auto"/>
            <w:noWrap/>
            <w:vAlign w:val="bottom"/>
            <w:hideMark/>
          </w:tcPr>
          <w:p w:rsidR="00D75036" w:rsidRPr="00ED69FA" w:rsidRDefault="00D75036" w:rsidP="00B71EC5">
            <w:pPr>
              <w:spacing w:after="0" w:line="240" w:lineRule="auto"/>
              <w:jc w:val="right"/>
              <w:rPr>
                <w:rFonts w:ascii="Verdana" w:eastAsia="Times New Roman" w:hAnsi="Verdana" w:cs="Tahoma"/>
                <w:b/>
                <w:bCs/>
                <w:color w:val="000000"/>
                <w:sz w:val="16"/>
                <w:szCs w:val="16"/>
                <w:lang w:eastAsia="ru-RU"/>
              </w:rPr>
            </w:pPr>
            <w:r w:rsidRPr="00ED69FA">
              <w:rPr>
                <w:rFonts w:ascii="Verdana" w:eastAsia="Times New Roman" w:hAnsi="Verdana" w:cs="Tahoma"/>
                <w:b/>
                <w:bCs/>
                <w:color w:val="000000"/>
                <w:sz w:val="16"/>
                <w:szCs w:val="16"/>
                <w:lang w:eastAsia="ru-RU"/>
              </w:rPr>
              <w:t>4850</w:t>
            </w:r>
          </w:p>
        </w:tc>
      </w:tr>
      <w:tr w:rsidR="00D75036" w:rsidRPr="00ED69FA" w:rsidTr="00B71EC5">
        <w:trPr>
          <w:trHeight w:val="210"/>
        </w:trPr>
        <w:tc>
          <w:tcPr>
            <w:tcW w:w="840" w:type="dxa"/>
            <w:tcBorders>
              <w:top w:val="nil"/>
              <w:left w:val="single" w:sz="4" w:space="0" w:color="auto"/>
              <w:bottom w:val="single" w:sz="4" w:space="0" w:color="auto"/>
              <w:right w:val="nil"/>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color w:val="000000"/>
                <w:sz w:val="16"/>
                <w:szCs w:val="16"/>
                <w:lang w:eastAsia="ru-RU"/>
              </w:rPr>
            </w:pPr>
            <w:r w:rsidRPr="00ED69FA">
              <w:rPr>
                <w:rFonts w:ascii="Verdana" w:eastAsia="Times New Roman" w:hAnsi="Verdana" w:cs="Tahoma"/>
                <w:color w:val="000000"/>
                <w:sz w:val="16"/>
                <w:szCs w:val="16"/>
                <w:lang w:eastAsia="ru-RU"/>
              </w:rPr>
              <w:t>COGS</w:t>
            </w:r>
          </w:p>
        </w:tc>
        <w:tc>
          <w:tcPr>
            <w:tcW w:w="840" w:type="dxa"/>
            <w:tcBorders>
              <w:top w:val="nil"/>
              <w:left w:val="nil"/>
              <w:bottom w:val="single" w:sz="4" w:space="0" w:color="auto"/>
              <w:right w:val="nil"/>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color w:val="000000"/>
                <w:sz w:val="16"/>
                <w:szCs w:val="16"/>
                <w:lang w:eastAsia="ru-RU"/>
              </w:rPr>
            </w:pPr>
            <w:r w:rsidRPr="00ED69FA">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single" w:sz="4" w:space="0" w:color="auto"/>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color w:val="000000"/>
                <w:sz w:val="16"/>
                <w:szCs w:val="16"/>
                <w:lang w:eastAsia="ru-RU"/>
              </w:rPr>
            </w:pPr>
            <w:r w:rsidRPr="00ED69FA">
              <w:rPr>
                <w:rFonts w:ascii="Verdana" w:eastAsia="Times New Roman" w:hAnsi="Verdana" w:cs="Tahoma"/>
                <w:color w:val="000000"/>
                <w:sz w:val="16"/>
                <w:szCs w:val="16"/>
                <w:lang w:eastAsia="ru-RU"/>
              </w:rPr>
              <w:t> </w:t>
            </w:r>
          </w:p>
        </w:tc>
        <w:tc>
          <w:tcPr>
            <w:tcW w:w="4910" w:type="dxa"/>
            <w:gridSpan w:val="4"/>
            <w:tcBorders>
              <w:top w:val="single" w:sz="4" w:space="0" w:color="auto"/>
              <w:left w:val="single" w:sz="4" w:space="0" w:color="auto"/>
              <w:bottom w:val="single" w:sz="4" w:space="0" w:color="auto"/>
              <w:right w:val="nil"/>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sz w:val="16"/>
                <w:szCs w:val="16"/>
                <w:lang w:eastAsia="ru-RU"/>
              </w:rPr>
            </w:pPr>
            <w:r w:rsidRPr="00ED69FA">
              <w:rPr>
                <w:rFonts w:ascii="Verdana" w:eastAsia="Times New Roman" w:hAnsi="Verdana" w:cs="Tahoma"/>
                <w:sz w:val="16"/>
                <w:szCs w:val="16"/>
                <w:lang w:eastAsia="ru-RU"/>
              </w:rPr>
              <w:t>Себестоимость реализован. товаров</w:t>
            </w:r>
          </w:p>
        </w:tc>
        <w:tc>
          <w:tcPr>
            <w:tcW w:w="840" w:type="dxa"/>
            <w:tcBorders>
              <w:top w:val="nil"/>
              <w:left w:val="single" w:sz="4" w:space="0" w:color="auto"/>
              <w:bottom w:val="single" w:sz="4" w:space="0" w:color="auto"/>
              <w:right w:val="single" w:sz="4" w:space="0" w:color="auto"/>
            </w:tcBorders>
            <w:shd w:val="clear" w:color="auto" w:fill="auto"/>
            <w:noWrap/>
            <w:vAlign w:val="bottom"/>
            <w:hideMark/>
          </w:tcPr>
          <w:p w:rsidR="00D75036" w:rsidRPr="00ED69FA" w:rsidRDefault="00D75036" w:rsidP="00B71EC5">
            <w:pPr>
              <w:spacing w:after="0" w:line="240" w:lineRule="auto"/>
              <w:jc w:val="right"/>
              <w:rPr>
                <w:rFonts w:ascii="Verdana" w:eastAsia="Times New Roman" w:hAnsi="Verdana" w:cs="Tahoma"/>
                <w:color w:val="000000"/>
                <w:sz w:val="16"/>
                <w:szCs w:val="16"/>
                <w:lang w:eastAsia="ru-RU"/>
              </w:rPr>
            </w:pPr>
            <w:r w:rsidRPr="00ED69FA">
              <w:rPr>
                <w:rFonts w:ascii="Verdana" w:eastAsia="Times New Roman" w:hAnsi="Verdana" w:cs="Tahoma"/>
                <w:color w:val="000000"/>
                <w:sz w:val="16"/>
                <w:szCs w:val="16"/>
                <w:lang w:eastAsia="ru-RU"/>
              </w:rPr>
              <w:t>-3100</w:t>
            </w:r>
          </w:p>
        </w:tc>
      </w:tr>
      <w:tr w:rsidR="00D75036" w:rsidRPr="00ED69FA" w:rsidTr="00B71EC5">
        <w:trPr>
          <w:trHeight w:val="210"/>
        </w:trPr>
        <w:tc>
          <w:tcPr>
            <w:tcW w:w="1680" w:type="dxa"/>
            <w:gridSpan w:val="2"/>
            <w:tcBorders>
              <w:top w:val="single" w:sz="4" w:space="0" w:color="auto"/>
              <w:left w:val="single" w:sz="4" w:space="0" w:color="auto"/>
              <w:bottom w:val="single" w:sz="4" w:space="0" w:color="auto"/>
              <w:right w:val="nil"/>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b/>
                <w:bCs/>
                <w:color w:val="000000"/>
                <w:sz w:val="16"/>
                <w:szCs w:val="16"/>
                <w:lang w:eastAsia="ru-RU"/>
              </w:rPr>
            </w:pPr>
            <w:r w:rsidRPr="00ED69FA">
              <w:rPr>
                <w:rFonts w:ascii="Verdana" w:eastAsia="Times New Roman" w:hAnsi="Verdana" w:cs="Tahoma"/>
                <w:b/>
                <w:bCs/>
                <w:color w:val="000000"/>
                <w:sz w:val="16"/>
                <w:szCs w:val="16"/>
                <w:lang w:eastAsia="ru-RU"/>
              </w:rPr>
              <w:t>Gross Profit</w:t>
            </w:r>
          </w:p>
        </w:tc>
        <w:tc>
          <w:tcPr>
            <w:tcW w:w="840" w:type="dxa"/>
            <w:tcBorders>
              <w:top w:val="nil"/>
              <w:left w:val="nil"/>
              <w:bottom w:val="single" w:sz="4" w:space="0" w:color="auto"/>
              <w:right w:val="single" w:sz="4" w:space="0" w:color="auto"/>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color w:val="000000"/>
                <w:sz w:val="16"/>
                <w:szCs w:val="16"/>
                <w:lang w:eastAsia="ru-RU"/>
              </w:rPr>
            </w:pPr>
            <w:r w:rsidRPr="00ED69FA">
              <w:rPr>
                <w:rFonts w:ascii="Verdana" w:eastAsia="Times New Roman" w:hAnsi="Verdana" w:cs="Tahoma"/>
                <w:color w:val="000000"/>
                <w:sz w:val="16"/>
                <w:szCs w:val="16"/>
                <w:lang w:eastAsia="ru-RU"/>
              </w:rPr>
              <w:t> </w:t>
            </w:r>
          </w:p>
        </w:tc>
        <w:tc>
          <w:tcPr>
            <w:tcW w:w="3230" w:type="dxa"/>
            <w:gridSpan w:val="2"/>
            <w:tcBorders>
              <w:top w:val="single" w:sz="4" w:space="0" w:color="auto"/>
              <w:left w:val="single" w:sz="4" w:space="0" w:color="auto"/>
              <w:bottom w:val="single" w:sz="4" w:space="0" w:color="auto"/>
              <w:right w:val="nil"/>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sz w:val="16"/>
                <w:szCs w:val="16"/>
                <w:lang w:eastAsia="ru-RU"/>
              </w:rPr>
            </w:pPr>
            <w:r w:rsidRPr="00ED69FA">
              <w:rPr>
                <w:rFonts w:ascii="Verdana" w:eastAsia="Times New Roman" w:hAnsi="Verdana" w:cs="Tahoma"/>
                <w:sz w:val="16"/>
                <w:szCs w:val="16"/>
                <w:lang w:eastAsia="ru-RU"/>
              </w:rPr>
              <w:t>Валовая прибыль</w:t>
            </w:r>
          </w:p>
        </w:tc>
        <w:tc>
          <w:tcPr>
            <w:tcW w:w="840" w:type="dxa"/>
            <w:tcBorders>
              <w:top w:val="nil"/>
              <w:left w:val="nil"/>
              <w:bottom w:val="single" w:sz="4" w:space="0" w:color="auto"/>
              <w:right w:val="nil"/>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color w:val="000000"/>
                <w:sz w:val="16"/>
                <w:szCs w:val="16"/>
                <w:lang w:eastAsia="ru-RU"/>
              </w:rPr>
            </w:pPr>
            <w:r w:rsidRPr="00ED69FA">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nil"/>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color w:val="000000"/>
                <w:sz w:val="16"/>
                <w:szCs w:val="16"/>
                <w:lang w:eastAsia="ru-RU"/>
              </w:rPr>
            </w:pPr>
            <w:r w:rsidRPr="00ED69FA">
              <w:rPr>
                <w:rFonts w:ascii="Verdana" w:eastAsia="Times New Roman" w:hAnsi="Verdana" w:cs="Tahoma"/>
                <w:color w:val="000000"/>
                <w:sz w:val="16"/>
                <w:szCs w:val="16"/>
                <w:lang w:eastAsia="ru-RU"/>
              </w:rPr>
              <w:t> </w:t>
            </w:r>
          </w:p>
        </w:tc>
        <w:tc>
          <w:tcPr>
            <w:tcW w:w="840" w:type="dxa"/>
            <w:tcBorders>
              <w:top w:val="nil"/>
              <w:left w:val="single" w:sz="4" w:space="0" w:color="auto"/>
              <w:bottom w:val="single" w:sz="4" w:space="0" w:color="auto"/>
              <w:right w:val="single" w:sz="4" w:space="0" w:color="auto"/>
            </w:tcBorders>
            <w:shd w:val="clear" w:color="auto" w:fill="auto"/>
            <w:noWrap/>
            <w:vAlign w:val="bottom"/>
            <w:hideMark/>
          </w:tcPr>
          <w:p w:rsidR="00D75036" w:rsidRPr="00ED69FA" w:rsidRDefault="00D75036" w:rsidP="00B71EC5">
            <w:pPr>
              <w:spacing w:after="0" w:line="240" w:lineRule="auto"/>
              <w:jc w:val="right"/>
              <w:rPr>
                <w:rFonts w:ascii="Verdana" w:eastAsia="Times New Roman" w:hAnsi="Verdana" w:cs="Tahoma"/>
                <w:b/>
                <w:bCs/>
                <w:color w:val="000000"/>
                <w:sz w:val="16"/>
                <w:szCs w:val="16"/>
                <w:lang w:eastAsia="ru-RU"/>
              </w:rPr>
            </w:pPr>
            <w:r w:rsidRPr="00ED69FA">
              <w:rPr>
                <w:rFonts w:ascii="Verdana" w:eastAsia="Times New Roman" w:hAnsi="Verdana" w:cs="Tahoma"/>
                <w:b/>
                <w:bCs/>
                <w:color w:val="000000"/>
                <w:sz w:val="16"/>
                <w:szCs w:val="16"/>
                <w:lang w:eastAsia="ru-RU"/>
              </w:rPr>
              <w:t>1750</w:t>
            </w:r>
          </w:p>
        </w:tc>
      </w:tr>
      <w:tr w:rsidR="00D75036" w:rsidRPr="00ED69FA" w:rsidTr="00B71EC5">
        <w:trPr>
          <w:trHeight w:val="210"/>
        </w:trPr>
        <w:tc>
          <w:tcPr>
            <w:tcW w:w="840" w:type="dxa"/>
            <w:tcBorders>
              <w:top w:val="nil"/>
              <w:left w:val="single" w:sz="4" w:space="0" w:color="auto"/>
              <w:bottom w:val="single" w:sz="4" w:space="0" w:color="auto"/>
              <w:right w:val="nil"/>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color w:val="000000"/>
                <w:sz w:val="16"/>
                <w:szCs w:val="16"/>
                <w:lang w:eastAsia="ru-RU"/>
              </w:rPr>
            </w:pPr>
            <w:r w:rsidRPr="00ED69FA">
              <w:rPr>
                <w:rFonts w:ascii="Verdana" w:eastAsia="Times New Roman" w:hAnsi="Verdana" w:cs="Tahoma"/>
                <w:color w:val="000000"/>
                <w:sz w:val="16"/>
                <w:szCs w:val="16"/>
                <w:lang w:eastAsia="ru-RU"/>
              </w:rPr>
              <w:t>SG&amp;A</w:t>
            </w:r>
          </w:p>
        </w:tc>
        <w:tc>
          <w:tcPr>
            <w:tcW w:w="840" w:type="dxa"/>
            <w:tcBorders>
              <w:top w:val="nil"/>
              <w:left w:val="nil"/>
              <w:bottom w:val="single" w:sz="4" w:space="0" w:color="auto"/>
              <w:right w:val="nil"/>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color w:val="000000"/>
                <w:sz w:val="16"/>
                <w:szCs w:val="16"/>
                <w:lang w:eastAsia="ru-RU"/>
              </w:rPr>
            </w:pPr>
            <w:r w:rsidRPr="00ED69FA">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single" w:sz="4" w:space="0" w:color="auto"/>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color w:val="000000"/>
                <w:sz w:val="16"/>
                <w:szCs w:val="16"/>
                <w:lang w:eastAsia="ru-RU"/>
              </w:rPr>
            </w:pPr>
            <w:r w:rsidRPr="00ED69FA">
              <w:rPr>
                <w:rFonts w:ascii="Verdana" w:eastAsia="Times New Roman" w:hAnsi="Verdana" w:cs="Tahoma"/>
                <w:color w:val="000000"/>
                <w:sz w:val="16"/>
                <w:szCs w:val="16"/>
                <w:lang w:eastAsia="ru-RU"/>
              </w:rPr>
              <w:t> </w:t>
            </w:r>
          </w:p>
        </w:tc>
        <w:tc>
          <w:tcPr>
            <w:tcW w:w="4910" w:type="dxa"/>
            <w:gridSpan w:val="4"/>
            <w:tcBorders>
              <w:top w:val="single" w:sz="4" w:space="0" w:color="auto"/>
              <w:left w:val="single" w:sz="4" w:space="0" w:color="auto"/>
              <w:bottom w:val="single" w:sz="4" w:space="0" w:color="auto"/>
              <w:right w:val="nil"/>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sz w:val="16"/>
                <w:szCs w:val="16"/>
                <w:lang w:eastAsia="ru-RU"/>
              </w:rPr>
            </w:pPr>
            <w:r w:rsidRPr="00ED69FA">
              <w:rPr>
                <w:rFonts w:ascii="Verdana" w:eastAsia="Times New Roman" w:hAnsi="Verdana" w:cs="Tahoma"/>
                <w:sz w:val="16"/>
                <w:szCs w:val="16"/>
                <w:lang w:eastAsia="ru-RU"/>
              </w:rPr>
              <w:t>Комм., общие и админ. расходы</w:t>
            </w:r>
          </w:p>
        </w:tc>
        <w:tc>
          <w:tcPr>
            <w:tcW w:w="840" w:type="dxa"/>
            <w:tcBorders>
              <w:top w:val="nil"/>
              <w:left w:val="single" w:sz="4" w:space="0" w:color="auto"/>
              <w:bottom w:val="single" w:sz="4" w:space="0" w:color="auto"/>
              <w:right w:val="single" w:sz="4" w:space="0" w:color="auto"/>
            </w:tcBorders>
            <w:shd w:val="clear" w:color="auto" w:fill="auto"/>
            <w:noWrap/>
            <w:vAlign w:val="bottom"/>
            <w:hideMark/>
          </w:tcPr>
          <w:p w:rsidR="00D75036" w:rsidRPr="00ED69FA" w:rsidRDefault="00D75036" w:rsidP="00B71EC5">
            <w:pPr>
              <w:spacing w:after="0" w:line="240" w:lineRule="auto"/>
              <w:jc w:val="right"/>
              <w:rPr>
                <w:rFonts w:ascii="Verdana" w:eastAsia="Times New Roman" w:hAnsi="Verdana" w:cs="Tahoma"/>
                <w:color w:val="000000"/>
                <w:sz w:val="16"/>
                <w:szCs w:val="16"/>
                <w:lang w:eastAsia="ru-RU"/>
              </w:rPr>
            </w:pPr>
            <w:r w:rsidRPr="00ED69FA">
              <w:rPr>
                <w:rFonts w:ascii="Verdana" w:eastAsia="Times New Roman" w:hAnsi="Verdana" w:cs="Tahoma"/>
                <w:color w:val="000000"/>
                <w:sz w:val="16"/>
                <w:szCs w:val="16"/>
                <w:lang w:eastAsia="ru-RU"/>
              </w:rPr>
              <w:t>-700</w:t>
            </w:r>
          </w:p>
        </w:tc>
      </w:tr>
      <w:tr w:rsidR="00D75036" w:rsidRPr="00ED69FA" w:rsidTr="00B71EC5">
        <w:trPr>
          <w:trHeight w:val="210"/>
        </w:trPr>
        <w:tc>
          <w:tcPr>
            <w:tcW w:w="840" w:type="dxa"/>
            <w:tcBorders>
              <w:top w:val="nil"/>
              <w:left w:val="single" w:sz="4" w:space="0" w:color="auto"/>
              <w:bottom w:val="single" w:sz="4" w:space="0" w:color="auto"/>
              <w:right w:val="nil"/>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color w:val="000000"/>
                <w:sz w:val="16"/>
                <w:szCs w:val="16"/>
                <w:lang w:eastAsia="ru-RU"/>
              </w:rPr>
            </w:pPr>
            <w:r w:rsidRPr="00ED69FA">
              <w:rPr>
                <w:rFonts w:ascii="Verdana" w:eastAsia="Times New Roman" w:hAnsi="Verdana" w:cs="Tahoma"/>
                <w:color w:val="000000"/>
                <w:sz w:val="16"/>
                <w:szCs w:val="16"/>
                <w:lang w:eastAsia="ru-RU"/>
              </w:rPr>
              <w:t>R&amp;D</w:t>
            </w:r>
          </w:p>
        </w:tc>
        <w:tc>
          <w:tcPr>
            <w:tcW w:w="840" w:type="dxa"/>
            <w:tcBorders>
              <w:top w:val="nil"/>
              <w:left w:val="nil"/>
              <w:bottom w:val="single" w:sz="4" w:space="0" w:color="auto"/>
              <w:right w:val="nil"/>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color w:val="000000"/>
                <w:sz w:val="16"/>
                <w:szCs w:val="16"/>
                <w:lang w:eastAsia="ru-RU"/>
              </w:rPr>
            </w:pPr>
            <w:r w:rsidRPr="00ED69FA">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single" w:sz="4" w:space="0" w:color="auto"/>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color w:val="000000"/>
                <w:sz w:val="16"/>
                <w:szCs w:val="16"/>
                <w:lang w:eastAsia="ru-RU"/>
              </w:rPr>
            </w:pPr>
            <w:r w:rsidRPr="00ED69FA">
              <w:rPr>
                <w:rFonts w:ascii="Verdana" w:eastAsia="Times New Roman" w:hAnsi="Verdana" w:cs="Tahoma"/>
                <w:color w:val="000000"/>
                <w:sz w:val="16"/>
                <w:szCs w:val="16"/>
                <w:lang w:eastAsia="ru-RU"/>
              </w:rPr>
              <w:t> </w:t>
            </w:r>
          </w:p>
        </w:tc>
        <w:tc>
          <w:tcPr>
            <w:tcW w:w="3143" w:type="dxa"/>
            <w:tcBorders>
              <w:top w:val="nil"/>
              <w:left w:val="nil"/>
              <w:bottom w:val="single" w:sz="4" w:space="0" w:color="auto"/>
              <w:right w:val="single" w:sz="4" w:space="0" w:color="auto"/>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color w:val="000000"/>
                <w:sz w:val="16"/>
                <w:szCs w:val="16"/>
                <w:lang w:eastAsia="ru-RU"/>
              </w:rPr>
            </w:pPr>
            <w:r w:rsidRPr="00ED69FA">
              <w:rPr>
                <w:rFonts w:ascii="Verdana" w:eastAsia="Times New Roman" w:hAnsi="Verdana" w:cs="Tahoma"/>
                <w:color w:val="000000"/>
                <w:sz w:val="16"/>
                <w:szCs w:val="16"/>
                <w:lang w:eastAsia="ru-RU"/>
              </w:rPr>
              <w:t>Затраты на исследования и развитие</w:t>
            </w:r>
          </w:p>
        </w:tc>
        <w:tc>
          <w:tcPr>
            <w:tcW w:w="87" w:type="dxa"/>
            <w:tcBorders>
              <w:top w:val="nil"/>
              <w:left w:val="nil"/>
              <w:bottom w:val="single" w:sz="4" w:space="0" w:color="auto"/>
              <w:right w:val="nil"/>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color w:val="000000"/>
                <w:sz w:val="16"/>
                <w:szCs w:val="16"/>
                <w:lang w:eastAsia="ru-RU"/>
              </w:rPr>
            </w:pPr>
            <w:r w:rsidRPr="00ED69FA">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nil"/>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color w:val="000000"/>
                <w:sz w:val="16"/>
                <w:szCs w:val="16"/>
                <w:lang w:eastAsia="ru-RU"/>
              </w:rPr>
            </w:pPr>
            <w:r w:rsidRPr="00ED69FA">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nil"/>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color w:val="000000"/>
                <w:sz w:val="16"/>
                <w:szCs w:val="16"/>
                <w:lang w:eastAsia="ru-RU"/>
              </w:rPr>
            </w:pPr>
            <w:r w:rsidRPr="00ED69FA">
              <w:rPr>
                <w:rFonts w:ascii="Verdana" w:eastAsia="Times New Roman" w:hAnsi="Verdana" w:cs="Tahoma"/>
                <w:color w:val="000000"/>
                <w:sz w:val="16"/>
                <w:szCs w:val="16"/>
                <w:lang w:eastAsia="ru-RU"/>
              </w:rPr>
              <w:t> </w:t>
            </w:r>
          </w:p>
        </w:tc>
        <w:tc>
          <w:tcPr>
            <w:tcW w:w="840" w:type="dxa"/>
            <w:tcBorders>
              <w:top w:val="nil"/>
              <w:left w:val="single" w:sz="4" w:space="0" w:color="auto"/>
              <w:bottom w:val="single" w:sz="4" w:space="0" w:color="auto"/>
              <w:right w:val="single" w:sz="4" w:space="0" w:color="auto"/>
            </w:tcBorders>
            <w:shd w:val="clear" w:color="auto" w:fill="auto"/>
            <w:noWrap/>
            <w:vAlign w:val="bottom"/>
            <w:hideMark/>
          </w:tcPr>
          <w:p w:rsidR="00D75036" w:rsidRPr="00ED69FA" w:rsidRDefault="00D75036" w:rsidP="00B71EC5">
            <w:pPr>
              <w:spacing w:after="0" w:line="240" w:lineRule="auto"/>
              <w:jc w:val="right"/>
              <w:rPr>
                <w:rFonts w:ascii="Verdana" w:eastAsia="Times New Roman" w:hAnsi="Verdana" w:cs="Tahoma"/>
                <w:color w:val="000000"/>
                <w:sz w:val="16"/>
                <w:szCs w:val="16"/>
                <w:lang w:eastAsia="ru-RU"/>
              </w:rPr>
            </w:pPr>
            <w:r w:rsidRPr="00ED69FA">
              <w:rPr>
                <w:rFonts w:ascii="Verdana" w:eastAsia="Times New Roman" w:hAnsi="Verdana" w:cs="Tahoma"/>
                <w:color w:val="000000"/>
                <w:sz w:val="16"/>
                <w:szCs w:val="16"/>
                <w:lang w:eastAsia="ru-RU"/>
              </w:rPr>
              <w:t>-300</w:t>
            </w:r>
          </w:p>
        </w:tc>
      </w:tr>
      <w:tr w:rsidR="00D75036" w:rsidRPr="00ED69FA" w:rsidTr="00B71EC5">
        <w:trPr>
          <w:trHeight w:val="210"/>
        </w:trPr>
        <w:tc>
          <w:tcPr>
            <w:tcW w:w="2520"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b/>
                <w:bCs/>
                <w:color w:val="000000"/>
                <w:sz w:val="16"/>
                <w:szCs w:val="16"/>
                <w:lang w:eastAsia="ru-RU"/>
              </w:rPr>
            </w:pPr>
            <w:r w:rsidRPr="00ED69FA">
              <w:rPr>
                <w:rFonts w:ascii="Verdana" w:eastAsia="Times New Roman" w:hAnsi="Verdana" w:cs="Tahoma"/>
                <w:b/>
                <w:bCs/>
                <w:color w:val="000000"/>
                <w:sz w:val="16"/>
                <w:szCs w:val="16"/>
                <w:lang w:eastAsia="ru-RU"/>
              </w:rPr>
              <w:t>Operating Income</w:t>
            </w:r>
          </w:p>
        </w:tc>
        <w:tc>
          <w:tcPr>
            <w:tcW w:w="4070" w:type="dxa"/>
            <w:gridSpan w:val="3"/>
            <w:tcBorders>
              <w:top w:val="single" w:sz="4" w:space="0" w:color="auto"/>
              <w:left w:val="single" w:sz="4" w:space="0" w:color="auto"/>
              <w:bottom w:val="single" w:sz="4" w:space="0" w:color="auto"/>
              <w:right w:val="nil"/>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sz w:val="16"/>
                <w:szCs w:val="16"/>
                <w:lang w:eastAsia="ru-RU"/>
              </w:rPr>
            </w:pPr>
            <w:r w:rsidRPr="00ED69FA">
              <w:rPr>
                <w:rFonts w:ascii="Verdana" w:eastAsia="Times New Roman" w:hAnsi="Verdana" w:cs="Tahoma"/>
                <w:sz w:val="16"/>
                <w:szCs w:val="16"/>
                <w:lang w:eastAsia="ru-RU"/>
              </w:rPr>
              <w:t>Операционная прибыль</w:t>
            </w:r>
          </w:p>
        </w:tc>
        <w:tc>
          <w:tcPr>
            <w:tcW w:w="840" w:type="dxa"/>
            <w:tcBorders>
              <w:top w:val="nil"/>
              <w:left w:val="nil"/>
              <w:bottom w:val="single" w:sz="4" w:space="0" w:color="auto"/>
              <w:right w:val="nil"/>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color w:val="000000"/>
                <w:sz w:val="16"/>
                <w:szCs w:val="16"/>
                <w:lang w:eastAsia="ru-RU"/>
              </w:rPr>
            </w:pPr>
            <w:r w:rsidRPr="00ED69FA">
              <w:rPr>
                <w:rFonts w:ascii="Verdana" w:eastAsia="Times New Roman" w:hAnsi="Verdana" w:cs="Tahoma"/>
                <w:color w:val="000000"/>
                <w:sz w:val="16"/>
                <w:szCs w:val="16"/>
                <w:lang w:eastAsia="ru-RU"/>
              </w:rPr>
              <w:t> </w:t>
            </w:r>
          </w:p>
        </w:tc>
        <w:tc>
          <w:tcPr>
            <w:tcW w:w="840" w:type="dxa"/>
            <w:tcBorders>
              <w:top w:val="nil"/>
              <w:left w:val="single" w:sz="4" w:space="0" w:color="auto"/>
              <w:bottom w:val="single" w:sz="4" w:space="0" w:color="auto"/>
              <w:right w:val="single" w:sz="4" w:space="0" w:color="auto"/>
            </w:tcBorders>
            <w:shd w:val="clear" w:color="auto" w:fill="auto"/>
            <w:noWrap/>
            <w:vAlign w:val="bottom"/>
            <w:hideMark/>
          </w:tcPr>
          <w:p w:rsidR="00D75036" w:rsidRPr="00ED69FA" w:rsidRDefault="00D75036" w:rsidP="00B71EC5">
            <w:pPr>
              <w:spacing w:after="0" w:line="240" w:lineRule="auto"/>
              <w:jc w:val="right"/>
              <w:rPr>
                <w:rFonts w:ascii="Verdana" w:eastAsia="Times New Roman" w:hAnsi="Verdana" w:cs="Tahoma"/>
                <w:b/>
                <w:bCs/>
                <w:color w:val="000000"/>
                <w:sz w:val="16"/>
                <w:szCs w:val="16"/>
                <w:lang w:eastAsia="ru-RU"/>
              </w:rPr>
            </w:pPr>
            <w:r w:rsidRPr="00ED69FA">
              <w:rPr>
                <w:rFonts w:ascii="Verdana" w:eastAsia="Times New Roman" w:hAnsi="Verdana" w:cs="Tahoma"/>
                <w:b/>
                <w:bCs/>
                <w:color w:val="000000"/>
                <w:sz w:val="16"/>
                <w:szCs w:val="16"/>
                <w:lang w:eastAsia="ru-RU"/>
              </w:rPr>
              <w:t>750</w:t>
            </w:r>
          </w:p>
        </w:tc>
      </w:tr>
      <w:tr w:rsidR="00D75036" w:rsidRPr="00ED69FA" w:rsidTr="00B71EC5">
        <w:trPr>
          <w:trHeight w:val="210"/>
        </w:trPr>
        <w:tc>
          <w:tcPr>
            <w:tcW w:w="2520" w:type="dxa"/>
            <w:gridSpan w:val="3"/>
            <w:tcBorders>
              <w:top w:val="single" w:sz="4" w:space="0" w:color="auto"/>
              <w:left w:val="single" w:sz="4" w:space="0" w:color="auto"/>
              <w:bottom w:val="nil"/>
              <w:right w:val="single" w:sz="4" w:space="0" w:color="000000"/>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color w:val="000000"/>
                <w:sz w:val="16"/>
                <w:szCs w:val="16"/>
                <w:lang w:eastAsia="ru-RU"/>
              </w:rPr>
            </w:pPr>
            <w:r w:rsidRPr="00ED69FA">
              <w:rPr>
                <w:rFonts w:ascii="Verdana" w:eastAsia="Times New Roman" w:hAnsi="Verdana" w:cs="Tahoma"/>
                <w:color w:val="000000"/>
                <w:sz w:val="16"/>
                <w:szCs w:val="16"/>
                <w:lang w:eastAsia="ru-RU"/>
              </w:rPr>
              <w:t>Depreciation, Amortization,</w:t>
            </w:r>
          </w:p>
        </w:tc>
        <w:tc>
          <w:tcPr>
            <w:tcW w:w="4910" w:type="dxa"/>
            <w:gridSpan w:val="4"/>
            <w:tcBorders>
              <w:top w:val="single" w:sz="4" w:space="0" w:color="auto"/>
              <w:left w:val="single" w:sz="4" w:space="0" w:color="auto"/>
              <w:bottom w:val="nil"/>
              <w:right w:val="nil"/>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i/>
                <w:iCs/>
                <w:color w:val="FF0000"/>
                <w:sz w:val="16"/>
                <w:szCs w:val="16"/>
                <w:lang w:eastAsia="ru-RU"/>
              </w:rPr>
            </w:pPr>
            <w:r w:rsidRPr="00ED69FA">
              <w:rPr>
                <w:rFonts w:ascii="Verdana" w:eastAsia="Times New Roman" w:hAnsi="Verdana" w:cs="Tahoma"/>
                <w:i/>
                <w:iCs/>
                <w:color w:val="FF0000"/>
                <w:sz w:val="16"/>
                <w:szCs w:val="16"/>
                <w:lang w:eastAsia="ru-RU"/>
              </w:rPr>
              <w:t>Обесценивание (амортизация</w:t>
            </w:r>
          </w:p>
        </w:tc>
        <w:tc>
          <w:tcPr>
            <w:tcW w:w="840" w:type="dxa"/>
            <w:tcBorders>
              <w:top w:val="nil"/>
              <w:left w:val="single" w:sz="4" w:space="0" w:color="auto"/>
              <w:bottom w:val="nil"/>
              <w:right w:val="single" w:sz="4" w:space="0" w:color="auto"/>
            </w:tcBorders>
            <w:shd w:val="clear" w:color="auto" w:fill="auto"/>
            <w:noWrap/>
            <w:vAlign w:val="bottom"/>
            <w:hideMark/>
          </w:tcPr>
          <w:p w:rsidR="00D75036" w:rsidRPr="00ED69FA" w:rsidRDefault="00D75036" w:rsidP="00B71EC5">
            <w:pPr>
              <w:spacing w:after="0" w:line="240" w:lineRule="auto"/>
              <w:jc w:val="right"/>
              <w:rPr>
                <w:rFonts w:ascii="Verdana" w:eastAsia="Times New Roman" w:hAnsi="Verdana" w:cs="Tahoma"/>
                <w:color w:val="000000"/>
                <w:sz w:val="16"/>
                <w:szCs w:val="16"/>
                <w:lang w:eastAsia="ru-RU"/>
              </w:rPr>
            </w:pPr>
            <w:r w:rsidRPr="00ED69FA">
              <w:rPr>
                <w:rFonts w:ascii="Verdana" w:eastAsia="Times New Roman" w:hAnsi="Verdana" w:cs="Tahoma"/>
                <w:color w:val="000000"/>
                <w:sz w:val="16"/>
                <w:szCs w:val="16"/>
                <w:lang w:eastAsia="ru-RU"/>
              </w:rPr>
              <w:t>80</w:t>
            </w:r>
          </w:p>
        </w:tc>
      </w:tr>
      <w:tr w:rsidR="00D75036" w:rsidRPr="00ED69FA" w:rsidTr="00B71EC5">
        <w:trPr>
          <w:trHeight w:val="210"/>
        </w:trPr>
        <w:tc>
          <w:tcPr>
            <w:tcW w:w="1680" w:type="dxa"/>
            <w:gridSpan w:val="2"/>
            <w:tcBorders>
              <w:top w:val="nil"/>
              <w:left w:val="single" w:sz="4" w:space="0" w:color="auto"/>
              <w:bottom w:val="single" w:sz="4" w:space="0" w:color="auto"/>
              <w:right w:val="nil"/>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color w:val="000000"/>
                <w:sz w:val="16"/>
                <w:szCs w:val="16"/>
                <w:lang w:eastAsia="ru-RU"/>
              </w:rPr>
            </w:pPr>
            <w:r w:rsidRPr="00ED69FA">
              <w:rPr>
                <w:rFonts w:ascii="Verdana" w:eastAsia="Times New Roman" w:hAnsi="Verdana" w:cs="Tahoma"/>
                <w:color w:val="000000"/>
                <w:sz w:val="16"/>
                <w:szCs w:val="16"/>
                <w:lang w:eastAsia="ru-RU"/>
              </w:rPr>
              <w:t>Exhaustion</w:t>
            </w:r>
          </w:p>
        </w:tc>
        <w:tc>
          <w:tcPr>
            <w:tcW w:w="840" w:type="dxa"/>
            <w:tcBorders>
              <w:top w:val="nil"/>
              <w:left w:val="nil"/>
              <w:bottom w:val="single" w:sz="4" w:space="0" w:color="auto"/>
              <w:right w:val="single" w:sz="4" w:space="0" w:color="auto"/>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color w:val="000000"/>
                <w:sz w:val="16"/>
                <w:szCs w:val="16"/>
                <w:lang w:eastAsia="ru-RU"/>
              </w:rPr>
            </w:pPr>
            <w:r w:rsidRPr="00ED69FA">
              <w:rPr>
                <w:rFonts w:ascii="Verdana" w:eastAsia="Times New Roman" w:hAnsi="Verdana" w:cs="Tahoma"/>
                <w:color w:val="000000"/>
                <w:sz w:val="16"/>
                <w:szCs w:val="16"/>
                <w:lang w:eastAsia="ru-RU"/>
              </w:rPr>
              <w:t> </w:t>
            </w:r>
          </w:p>
        </w:tc>
        <w:tc>
          <w:tcPr>
            <w:tcW w:w="3230" w:type="dxa"/>
            <w:gridSpan w:val="2"/>
            <w:tcBorders>
              <w:top w:val="nil"/>
              <w:left w:val="single" w:sz="4" w:space="0" w:color="auto"/>
              <w:bottom w:val="single" w:sz="4" w:space="0" w:color="auto"/>
              <w:right w:val="nil"/>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i/>
                <w:iCs/>
                <w:color w:val="FF0000"/>
                <w:sz w:val="16"/>
                <w:szCs w:val="16"/>
                <w:lang w:eastAsia="ru-RU"/>
              </w:rPr>
            </w:pPr>
            <w:r w:rsidRPr="00ED69FA">
              <w:rPr>
                <w:rFonts w:ascii="Verdana" w:eastAsia="Times New Roman" w:hAnsi="Verdana" w:cs="Tahoma"/>
                <w:i/>
                <w:iCs/>
                <w:color w:val="FF0000"/>
                <w:sz w:val="16"/>
                <w:szCs w:val="16"/>
                <w:lang w:eastAsia="ru-RU"/>
              </w:rPr>
              <w:t xml:space="preserve"> ОС и НА) Износ</w:t>
            </w:r>
          </w:p>
        </w:tc>
        <w:tc>
          <w:tcPr>
            <w:tcW w:w="840" w:type="dxa"/>
            <w:tcBorders>
              <w:top w:val="nil"/>
              <w:left w:val="nil"/>
              <w:bottom w:val="single" w:sz="4" w:space="0" w:color="auto"/>
              <w:right w:val="nil"/>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color w:val="000000"/>
                <w:sz w:val="16"/>
                <w:szCs w:val="16"/>
                <w:lang w:eastAsia="ru-RU"/>
              </w:rPr>
            </w:pPr>
            <w:r w:rsidRPr="00ED69FA">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nil"/>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color w:val="000000"/>
                <w:sz w:val="16"/>
                <w:szCs w:val="16"/>
                <w:lang w:eastAsia="ru-RU"/>
              </w:rPr>
            </w:pPr>
            <w:r w:rsidRPr="00ED69FA">
              <w:rPr>
                <w:rFonts w:ascii="Verdana" w:eastAsia="Times New Roman" w:hAnsi="Verdana" w:cs="Tahoma"/>
                <w:color w:val="000000"/>
                <w:sz w:val="16"/>
                <w:szCs w:val="16"/>
                <w:lang w:eastAsia="ru-RU"/>
              </w:rPr>
              <w:t> </w:t>
            </w:r>
          </w:p>
        </w:tc>
        <w:tc>
          <w:tcPr>
            <w:tcW w:w="840" w:type="dxa"/>
            <w:tcBorders>
              <w:top w:val="nil"/>
              <w:left w:val="single" w:sz="4" w:space="0" w:color="auto"/>
              <w:bottom w:val="single" w:sz="4" w:space="0" w:color="auto"/>
              <w:right w:val="single" w:sz="4" w:space="0" w:color="auto"/>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color w:val="000000"/>
                <w:sz w:val="16"/>
                <w:szCs w:val="16"/>
                <w:lang w:eastAsia="ru-RU"/>
              </w:rPr>
            </w:pPr>
            <w:r w:rsidRPr="00ED69FA">
              <w:rPr>
                <w:rFonts w:ascii="Verdana" w:eastAsia="Times New Roman" w:hAnsi="Verdana" w:cs="Tahoma"/>
                <w:color w:val="000000"/>
                <w:sz w:val="16"/>
                <w:szCs w:val="16"/>
                <w:lang w:eastAsia="ru-RU"/>
              </w:rPr>
              <w:t> </w:t>
            </w:r>
          </w:p>
        </w:tc>
      </w:tr>
      <w:tr w:rsidR="00D75036" w:rsidRPr="00ED69FA" w:rsidTr="00B71EC5">
        <w:trPr>
          <w:trHeight w:val="210"/>
        </w:trPr>
        <w:tc>
          <w:tcPr>
            <w:tcW w:w="840" w:type="dxa"/>
            <w:tcBorders>
              <w:top w:val="nil"/>
              <w:left w:val="single" w:sz="4" w:space="0" w:color="auto"/>
              <w:bottom w:val="nil"/>
              <w:right w:val="nil"/>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b/>
                <w:bCs/>
                <w:color w:val="000000"/>
                <w:sz w:val="16"/>
                <w:szCs w:val="16"/>
                <w:lang w:eastAsia="ru-RU"/>
              </w:rPr>
            </w:pPr>
            <w:r w:rsidRPr="00ED69FA">
              <w:rPr>
                <w:rFonts w:ascii="Verdana" w:eastAsia="Times New Roman" w:hAnsi="Verdana" w:cs="Tahoma"/>
                <w:b/>
                <w:bCs/>
                <w:color w:val="000000"/>
                <w:sz w:val="16"/>
                <w:szCs w:val="16"/>
                <w:lang w:eastAsia="ru-RU"/>
              </w:rPr>
              <w:t>OIBDA</w:t>
            </w:r>
          </w:p>
        </w:tc>
        <w:tc>
          <w:tcPr>
            <w:tcW w:w="840" w:type="dxa"/>
            <w:tcBorders>
              <w:top w:val="nil"/>
              <w:left w:val="nil"/>
              <w:bottom w:val="nil"/>
              <w:right w:val="nil"/>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color w:val="000000"/>
                <w:sz w:val="16"/>
                <w:szCs w:val="16"/>
                <w:lang w:eastAsia="ru-RU"/>
              </w:rPr>
            </w:pPr>
            <w:r w:rsidRPr="00ED69FA">
              <w:rPr>
                <w:rFonts w:ascii="Verdana" w:eastAsia="Times New Roman" w:hAnsi="Verdana" w:cs="Tahoma"/>
                <w:color w:val="000000"/>
                <w:sz w:val="16"/>
                <w:szCs w:val="16"/>
                <w:lang w:eastAsia="ru-RU"/>
              </w:rPr>
              <w:t> </w:t>
            </w:r>
          </w:p>
        </w:tc>
        <w:tc>
          <w:tcPr>
            <w:tcW w:w="840" w:type="dxa"/>
            <w:tcBorders>
              <w:top w:val="nil"/>
              <w:left w:val="nil"/>
              <w:bottom w:val="nil"/>
              <w:right w:val="single" w:sz="4" w:space="0" w:color="auto"/>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color w:val="000000"/>
                <w:sz w:val="16"/>
                <w:szCs w:val="16"/>
                <w:lang w:eastAsia="ru-RU"/>
              </w:rPr>
            </w:pPr>
            <w:r w:rsidRPr="00ED69FA">
              <w:rPr>
                <w:rFonts w:ascii="Verdana" w:eastAsia="Times New Roman" w:hAnsi="Verdana" w:cs="Tahoma"/>
                <w:color w:val="000000"/>
                <w:sz w:val="16"/>
                <w:szCs w:val="16"/>
                <w:lang w:eastAsia="ru-RU"/>
              </w:rPr>
              <w:t> </w:t>
            </w:r>
          </w:p>
        </w:tc>
        <w:tc>
          <w:tcPr>
            <w:tcW w:w="4910" w:type="dxa"/>
            <w:gridSpan w:val="4"/>
            <w:tcBorders>
              <w:top w:val="single" w:sz="4" w:space="0" w:color="auto"/>
              <w:left w:val="single" w:sz="4" w:space="0" w:color="auto"/>
              <w:bottom w:val="nil"/>
              <w:right w:val="nil"/>
            </w:tcBorders>
            <w:shd w:val="clear" w:color="000000" w:fill="FFFF99"/>
            <w:noWrap/>
            <w:vAlign w:val="bottom"/>
            <w:hideMark/>
          </w:tcPr>
          <w:p w:rsidR="00D75036" w:rsidRPr="00ED69FA" w:rsidRDefault="00D75036" w:rsidP="00B71EC5">
            <w:pPr>
              <w:spacing w:after="0" w:line="240" w:lineRule="auto"/>
              <w:rPr>
                <w:rFonts w:ascii="Verdana" w:eastAsia="Times New Roman" w:hAnsi="Verdana" w:cs="Tahoma"/>
                <w:sz w:val="16"/>
                <w:szCs w:val="16"/>
                <w:lang w:eastAsia="ru-RU"/>
              </w:rPr>
            </w:pPr>
            <w:r w:rsidRPr="00ED69FA">
              <w:rPr>
                <w:rFonts w:ascii="Verdana" w:eastAsia="Times New Roman" w:hAnsi="Verdana" w:cs="Tahoma"/>
                <w:sz w:val="16"/>
                <w:szCs w:val="16"/>
                <w:lang w:eastAsia="ru-RU"/>
              </w:rPr>
              <w:t>Операционная прибыль перед вычетом</w:t>
            </w:r>
          </w:p>
        </w:tc>
        <w:tc>
          <w:tcPr>
            <w:tcW w:w="840" w:type="dxa"/>
            <w:tcBorders>
              <w:top w:val="nil"/>
              <w:left w:val="single" w:sz="4" w:space="0" w:color="auto"/>
              <w:bottom w:val="nil"/>
              <w:right w:val="single" w:sz="4" w:space="0" w:color="auto"/>
            </w:tcBorders>
            <w:shd w:val="clear" w:color="auto" w:fill="auto"/>
            <w:noWrap/>
            <w:vAlign w:val="bottom"/>
            <w:hideMark/>
          </w:tcPr>
          <w:p w:rsidR="00D75036" w:rsidRPr="00ED69FA" w:rsidRDefault="00D75036" w:rsidP="00B71EC5">
            <w:pPr>
              <w:spacing w:after="0" w:line="240" w:lineRule="auto"/>
              <w:jc w:val="right"/>
              <w:rPr>
                <w:rFonts w:ascii="Verdana" w:eastAsia="Times New Roman" w:hAnsi="Verdana" w:cs="Tahoma"/>
                <w:b/>
                <w:bCs/>
                <w:color w:val="000000"/>
                <w:sz w:val="16"/>
                <w:szCs w:val="16"/>
                <w:lang w:eastAsia="ru-RU"/>
              </w:rPr>
            </w:pPr>
            <w:r w:rsidRPr="00ED69FA">
              <w:rPr>
                <w:rFonts w:ascii="Verdana" w:eastAsia="Times New Roman" w:hAnsi="Verdana" w:cs="Tahoma"/>
                <w:b/>
                <w:bCs/>
                <w:color w:val="000000"/>
                <w:sz w:val="16"/>
                <w:szCs w:val="16"/>
                <w:lang w:eastAsia="ru-RU"/>
              </w:rPr>
              <w:t>830</w:t>
            </w:r>
          </w:p>
        </w:tc>
      </w:tr>
      <w:tr w:rsidR="00D75036" w:rsidRPr="00ED69FA" w:rsidTr="00B71EC5">
        <w:trPr>
          <w:trHeight w:val="210"/>
        </w:trPr>
        <w:tc>
          <w:tcPr>
            <w:tcW w:w="840" w:type="dxa"/>
            <w:tcBorders>
              <w:top w:val="nil"/>
              <w:left w:val="single" w:sz="4" w:space="0" w:color="auto"/>
              <w:bottom w:val="single" w:sz="4" w:space="0" w:color="auto"/>
              <w:right w:val="nil"/>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color w:val="000000"/>
                <w:sz w:val="16"/>
                <w:szCs w:val="16"/>
                <w:lang w:eastAsia="ru-RU"/>
              </w:rPr>
            </w:pPr>
            <w:r w:rsidRPr="00ED69FA">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nil"/>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color w:val="000000"/>
                <w:sz w:val="16"/>
                <w:szCs w:val="16"/>
                <w:lang w:eastAsia="ru-RU"/>
              </w:rPr>
            </w:pPr>
            <w:r w:rsidRPr="00ED69FA">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single" w:sz="4" w:space="0" w:color="auto"/>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color w:val="000000"/>
                <w:sz w:val="16"/>
                <w:szCs w:val="16"/>
                <w:lang w:eastAsia="ru-RU"/>
              </w:rPr>
            </w:pPr>
            <w:r w:rsidRPr="00ED69FA">
              <w:rPr>
                <w:rFonts w:ascii="Verdana" w:eastAsia="Times New Roman" w:hAnsi="Verdana" w:cs="Tahoma"/>
                <w:color w:val="000000"/>
                <w:sz w:val="16"/>
                <w:szCs w:val="16"/>
                <w:lang w:eastAsia="ru-RU"/>
              </w:rPr>
              <w:t> </w:t>
            </w:r>
          </w:p>
        </w:tc>
        <w:tc>
          <w:tcPr>
            <w:tcW w:w="4070" w:type="dxa"/>
            <w:gridSpan w:val="3"/>
            <w:tcBorders>
              <w:top w:val="nil"/>
              <w:left w:val="single" w:sz="4" w:space="0" w:color="auto"/>
              <w:bottom w:val="single" w:sz="4" w:space="0" w:color="auto"/>
              <w:right w:val="nil"/>
            </w:tcBorders>
            <w:shd w:val="clear" w:color="000000" w:fill="FFFF99"/>
            <w:noWrap/>
            <w:vAlign w:val="bottom"/>
            <w:hideMark/>
          </w:tcPr>
          <w:p w:rsidR="00D75036" w:rsidRPr="00ED69FA" w:rsidRDefault="00D75036" w:rsidP="00B71EC5">
            <w:pPr>
              <w:spacing w:after="0" w:line="240" w:lineRule="auto"/>
              <w:rPr>
                <w:rFonts w:ascii="Verdana" w:eastAsia="Times New Roman" w:hAnsi="Verdana" w:cs="Tahoma"/>
                <w:sz w:val="16"/>
                <w:szCs w:val="16"/>
                <w:lang w:eastAsia="ru-RU"/>
              </w:rPr>
            </w:pPr>
            <w:r w:rsidRPr="00ED69FA">
              <w:rPr>
                <w:rFonts w:ascii="Verdana" w:eastAsia="Times New Roman" w:hAnsi="Verdana" w:cs="Tahoma"/>
                <w:sz w:val="16"/>
                <w:szCs w:val="16"/>
                <w:lang w:eastAsia="ru-RU"/>
              </w:rPr>
              <w:t>амортизации ОС и НА</w:t>
            </w:r>
          </w:p>
        </w:tc>
        <w:tc>
          <w:tcPr>
            <w:tcW w:w="840" w:type="dxa"/>
            <w:tcBorders>
              <w:top w:val="nil"/>
              <w:left w:val="nil"/>
              <w:bottom w:val="single" w:sz="4" w:space="0" w:color="auto"/>
              <w:right w:val="nil"/>
            </w:tcBorders>
            <w:shd w:val="clear" w:color="000000" w:fill="FFFF99"/>
            <w:noWrap/>
            <w:vAlign w:val="bottom"/>
            <w:hideMark/>
          </w:tcPr>
          <w:p w:rsidR="00D75036" w:rsidRPr="00ED69FA" w:rsidRDefault="00D75036" w:rsidP="00B71EC5">
            <w:pPr>
              <w:spacing w:after="0" w:line="240" w:lineRule="auto"/>
              <w:rPr>
                <w:rFonts w:ascii="Verdana" w:eastAsia="Times New Roman" w:hAnsi="Verdana" w:cs="Tahoma"/>
                <w:sz w:val="16"/>
                <w:szCs w:val="16"/>
                <w:lang w:eastAsia="ru-RU"/>
              </w:rPr>
            </w:pPr>
            <w:r w:rsidRPr="00ED69FA">
              <w:rPr>
                <w:rFonts w:ascii="Verdana" w:eastAsia="Times New Roman" w:hAnsi="Verdana" w:cs="Tahoma"/>
                <w:sz w:val="16"/>
                <w:szCs w:val="16"/>
                <w:lang w:eastAsia="ru-RU"/>
              </w:rPr>
              <w:t> </w:t>
            </w:r>
          </w:p>
        </w:tc>
        <w:tc>
          <w:tcPr>
            <w:tcW w:w="840" w:type="dxa"/>
            <w:tcBorders>
              <w:top w:val="nil"/>
              <w:left w:val="single" w:sz="4" w:space="0" w:color="auto"/>
              <w:bottom w:val="single" w:sz="4" w:space="0" w:color="auto"/>
              <w:right w:val="single" w:sz="4" w:space="0" w:color="auto"/>
            </w:tcBorders>
            <w:shd w:val="clear" w:color="auto" w:fill="auto"/>
            <w:noWrap/>
            <w:vAlign w:val="bottom"/>
            <w:hideMark/>
          </w:tcPr>
          <w:p w:rsidR="00D75036" w:rsidRPr="00ED69FA" w:rsidRDefault="00D75036" w:rsidP="00B71EC5">
            <w:pPr>
              <w:spacing w:after="0" w:line="240" w:lineRule="auto"/>
              <w:rPr>
                <w:rFonts w:ascii="Verdana" w:eastAsia="Times New Roman" w:hAnsi="Verdana" w:cs="Tahoma"/>
                <w:color w:val="000000"/>
                <w:sz w:val="16"/>
                <w:szCs w:val="16"/>
                <w:lang w:eastAsia="ru-RU"/>
              </w:rPr>
            </w:pPr>
            <w:r w:rsidRPr="00ED69FA">
              <w:rPr>
                <w:rFonts w:ascii="Verdana" w:eastAsia="Times New Roman" w:hAnsi="Verdana" w:cs="Tahoma"/>
                <w:color w:val="000000"/>
                <w:sz w:val="16"/>
                <w:szCs w:val="16"/>
                <w:lang w:eastAsia="ru-RU"/>
              </w:rPr>
              <w:t> </w:t>
            </w:r>
          </w:p>
        </w:tc>
      </w:tr>
    </w:tbl>
    <w:p w:rsidR="00D75036" w:rsidRDefault="00D75036" w:rsidP="00D75036">
      <w:pPr>
        <w:spacing w:before="100" w:beforeAutospacing="1" w:after="100" w:afterAutospacing="1" w:line="240" w:lineRule="auto"/>
        <w:rPr>
          <w:rFonts w:ascii="Verdana" w:eastAsia="Times New Roman" w:hAnsi="Verdana" w:cs="Times New Roman"/>
          <w:sz w:val="18"/>
          <w:szCs w:val="18"/>
          <w:lang w:val="en-US" w:eastAsia="ru-RU"/>
        </w:rPr>
      </w:pPr>
    </w:p>
    <w:p w:rsidR="00A661E3"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В распределении затрат многое зависит от вида бизнеса. Например, в розничной и оптовой торговле, в </w:t>
      </w:r>
      <w:r w:rsidRPr="00A81530">
        <w:rPr>
          <w:rFonts w:ascii="Verdana" w:eastAsia="Times New Roman" w:hAnsi="Verdana" w:cs="Times New Roman"/>
          <w:b/>
          <w:color w:val="0000FF"/>
          <w:sz w:val="18"/>
          <w:szCs w:val="18"/>
          <w:lang w:eastAsia="ru-RU"/>
        </w:rPr>
        <w:t>COGS</w:t>
      </w:r>
      <w:r w:rsidRPr="00101CB6">
        <w:rPr>
          <w:rFonts w:ascii="Verdana" w:eastAsia="Times New Roman" w:hAnsi="Verdana" w:cs="Times New Roman"/>
          <w:sz w:val="18"/>
          <w:szCs w:val="18"/>
          <w:lang w:eastAsia="ru-RU"/>
        </w:rPr>
        <w:t xml:space="preserve"> включают только стоимость проданных запасов (реализованных товаров, оцениваемых по закупочной цене). Затраты на оплату труда в данном виде бизнеса в состав себестоимости обычно не включаются, равно как и амортизация. Они больше подходят для статьи </w:t>
      </w:r>
      <w:r w:rsidRPr="00A81530">
        <w:rPr>
          <w:rFonts w:ascii="Verdana" w:eastAsia="Times New Roman" w:hAnsi="Verdana" w:cs="Times New Roman"/>
          <w:color w:val="0000FF"/>
          <w:sz w:val="18"/>
          <w:szCs w:val="18"/>
          <w:lang w:eastAsia="ru-RU"/>
        </w:rPr>
        <w:t>“коммерческие расходы”</w:t>
      </w:r>
      <w:r w:rsidRPr="00101CB6">
        <w:rPr>
          <w:rFonts w:ascii="Verdana" w:eastAsia="Times New Roman" w:hAnsi="Verdana" w:cs="Times New Roman"/>
          <w:sz w:val="18"/>
          <w:szCs w:val="18"/>
          <w:lang w:eastAsia="ru-RU"/>
        </w:rPr>
        <w:t>. В производственных и добывающих отраслях себестоимость трудно представить без прямых затрат труда, которые составляют весомую величину и необходимы для трансформации сырья и материалов в товары. В состав себестоимости могут также включаться косвенные трудовые затраты, если их можно отнести на продукцию.</w:t>
      </w:r>
    </w:p>
    <w:p w:rsidR="00D75036" w:rsidRPr="00A661E3" w:rsidRDefault="00D75036" w:rsidP="00D75036">
      <w:pPr>
        <w:spacing w:before="100" w:beforeAutospacing="1" w:after="100" w:afterAutospacing="1" w:line="240" w:lineRule="auto"/>
        <w:rPr>
          <w:rFonts w:ascii="Verdana" w:eastAsia="Times New Roman" w:hAnsi="Verdana" w:cs="Times New Roman"/>
          <w:b/>
          <w:bCs/>
          <w:sz w:val="18"/>
          <w:szCs w:val="18"/>
          <w:lang w:eastAsia="ru-RU"/>
        </w:rPr>
      </w:pPr>
      <w:r w:rsidRPr="00101CB6">
        <w:rPr>
          <w:rFonts w:ascii="Verdana" w:eastAsia="Times New Roman" w:hAnsi="Verdana" w:cs="Times New Roman"/>
          <w:b/>
          <w:bCs/>
          <w:sz w:val="18"/>
          <w:szCs w:val="18"/>
          <w:lang w:eastAsia="ru-RU"/>
        </w:rPr>
        <w:lastRenderedPageBreak/>
        <w:t>И снова прибыли</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Pr>
          <w:rFonts w:ascii="Verdana" w:eastAsia="Times New Roman" w:hAnsi="Verdana" w:cs="Times New Roman"/>
          <w:sz w:val="18"/>
          <w:szCs w:val="18"/>
          <w:lang w:eastAsia="ru-RU"/>
        </w:rPr>
        <w:t>Вернемся к общей схеме расчета прибылей компании</w:t>
      </w:r>
      <w:r w:rsidRPr="00101CB6">
        <w:rPr>
          <w:rFonts w:ascii="Verdana" w:eastAsia="Times New Roman" w:hAnsi="Verdana" w:cs="Times New Roman"/>
          <w:sz w:val="18"/>
          <w:szCs w:val="18"/>
          <w:lang w:eastAsia="ru-RU"/>
        </w:rPr>
        <w:t xml:space="preserve">, в которой представлена структура бухгалтерских показателей.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Это очень полезная структура показателей. Обратите внимание, что в 3-м столбце таблицы даны формулы расчетов. По ним можно определить и обратные показатели. Например, зная чистую прибыль можно путем нехитрых вычислений узнать значения показателей </w:t>
      </w:r>
      <w:r w:rsidRPr="005733C3">
        <w:rPr>
          <w:rFonts w:ascii="Verdana" w:eastAsia="Times New Roman" w:hAnsi="Verdana" w:cs="Times New Roman"/>
          <w:b/>
          <w:color w:val="6600CC"/>
          <w:sz w:val="18"/>
          <w:szCs w:val="18"/>
          <w:lang w:eastAsia="ru-RU"/>
        </w:rPr>
        <w:t>EBT</w:t>
      </w:r>
      <w:r w:rsidRPr="00101CB6">
        <w:rPr>
          <w:rFonts w:ascii="Verdana" w:eastAsia="Times New Roman" w:hAnsi="Verdana" w:cs="Times New Roman"/>
          <w:sz w:val="18"/>
          <w:szCs w:val="18"/>
          <w:lang w:eastAsia="ru-RU"/>
        </w:rPr>
        <w:t xml:space="preserve">, </w:t>
      </w:r>
      <w:r w:rsidRPr="005733C3">
        <w:rPr>
          <w:rFonts w:ascii="Verdana" w:eastAsia="Times New Roman" w:hAnsi="Verdana" w:cs="Times New Roman"/>
          <w:b/>
          <w:color w:val="6600CC"/>
          <w:sz w:val="18"/>
          <w:szCs w:val="18"/>
          <w:lang w:eastAsia="ru-RU"/>
        </w:rPr>
        <w:t>EBIT</w:t>
      </w:r>
      <w:r w:rsidRPr="00101CB6">
        <w:rPr>
          <w:rFonts w:ascii="Verdana" w:eastAsia="Times New Roman" w:hAnsi="Verdana" w:cs="Times New Roman"/>
          <w:sz w:val="18"/>
          <w:szCs w:val="18"/>
          <w:lang w:eastAsia="ru-RU"/>
        </w:rPr>
        <w:t xml:space="preserve"> и </w:t>
      </w:r>
      <w:r w:rsidRPr="005733C3">
        <w:rPr>
          <w:rFonts w:ascii="Verdana" w:eastAsia="Times New Roman" w:hAnsi="Verdana" w:cs="Times New Roman"/>
          <w:b/>
          <w:color w:val="6600CC"/>
          <w:sz w:val="18"/>
          <w:szCs w:val="18"/>
          <w:lang w:eastAsia="ru-RU"/>
        </w:rPr>
        <w:t>EBITDA</w:t>
      </w:r>
      <w:r w:rsidRPr="00101CB6">
        <w:rPr>
          <w:rFonts w:ascii="Verdana" w:eastAsia="Times New Roman" w:hAnsi="Verdana" w:cs="Times New Roman"/>
          <w:sz w:val="18"/>
          <w:szCs w:val="18"/>
          <w:lang w:eastAsia="ru-RU"/>
        </w:rPr>
        <w:t xml:space="preserve">. Это может оказаться необходимым в том случае, когда в отчетности эти показатели не фигурируют (в принципе, стандартами </w:t>
      </w:r>
      <w:r w:rsidRPr="005733C3">
        <w:rPr>
          <w:rFonts w:ascii="Verdana" w:eastAsia="Times New Roman" w:hAnsi="Verdana" w:cs="Times New Roman"/>
          <w:b/>
          <w:color w:val="6600CC"/>
          <w:sz w:val="18"/>
          <w:szCs w:val="18"/>
          <w:lang w:eastAsia="ru-RU"/>
        </w:rPr>
        <w:t>US GAAP</w:t>
      </w:r>
      <w:r w:rsidRPr="00101CB6">
        <w:rPr>
          <w:rFonts w:ascii="Verdana" w:eastAsia="Times New Roman" w:hAnsi="Verdana" w:cs="Times New Roman"/>
          <w:sz w:val="18"/>
          <w:szCs w:val="18"/>
          <w:lang w:eastAsia="ru-RU"/>
        </w:rPr>
        <w:t xml:space="preserve"> они не устанавливаются). </w:t>
      </w:r>
    </w:p>
    <w:p w:rsidR="00D75036" w:rsidRPr="005733C3" w:rsidRDefault="005733C3" w:rsidP="00D75036">
      <w:pPr>
        <w:spacing w:before="100" w:beforeAutospacing="1" w:after="100" w:afterAutospacing="1" w:line="240" w:lineRule="auto"/>
        <w:rPr>
          <w:rFonts w:ascii="Verdana" w:eastAsia="Times New Roman" w:hAnsi="Verdana" w:cs="Times New Roman"/>
          <w:b/>
          <w:color w:val="6600CC"/>
          <w:sz w:val="18"/>
          <w:szCs w:val="18"/>
          <w:lang w:val="en-US" w:eastAsia="ru-RU"/>
        </w:rPr>
      </w:pPr>
      <w:r w:rsidRPr="005733C3">
        <w:rPr>
          <w:rFonts w:ascii="Verdana" w:eastAsia="Times New Roman" w:hAnsi="Verdana" w:cs="Times New Roman"/>
          <w:b/>
          <w:color w:val="6600CC"/>
          <w:sz w:val="18"/>
          <w:szCs w:val="18"/>
          <w:lang w:val="en-US" w:eastAsia="ru-RU"/>
        </w:rPr>
        <w:t>EBT=NI</w:t>
      </w:r>
      <w:r w:rsidR="00F35ED2">
        <w:rPr>
          <w:rFonts w:ascii="Verdana" w:eastAsia="Times New Roman" w:hAnsi="Verdana" w:cs="Times New Roman"/>
          <w:b/>
          <w:color w:val="6600CC"/>
          <w:sz w:val="18"/>
          <w:szCs w:val="18"/>
          <w:lang w:val="en-US" w:eastAsia="ru-RU"/>
        </w:rPr>
        <w:t>/(1-</w:t>
      </w:r>
      <w:r>
        <w:rPr>
          <w:rFonts w:ascii="Verdana" w:eastAsia="Times New Roman" w:hAnsi="Verdana" w:cs="Times New Roman"/>
          <w:b/>
          <w:color w:val="6600CC"/>
          <w:sz w:val="18"/>
          <w:szCs w:val="18"/>
          <w:lang w:val="en-US" w:eastAsia="ru-RU"/>
        </w:rPr>
        <w:t>T)</w:t>
      </w:r>
    </w:p>
    <w:p w:rsidR="00D75036" w:rsidRPr="005733C3" w:rsidRDefault="005733C3" w:rsidP="00D75036">
      <w:pPr>
        <w:spacing w:before="100" w:beforeAutospacing="1" w:after="100" w:afterAutospacing="1" w:line="240" w:lineRule="auto"/>
        <w:rPr>
          <w:rFonts w:ascii="Verdana" w:eastAsia="Times New Roman" w:hAnsi="Verdana" w:cs="Times New Roman"/>
          <w:b/>
          <w:color w:val="6600CC"/>
          <w:sz w:val="18"/>
          <w:szCs w:val="18"/>
          <w:lang w:val="en-US" w:eastAsia="ru-RU"/>
        </w:rPr>
      </w:pPr>
      <w:r w:rsidRPr="005733C3">
        <w:rPr>
          <w:rFonts w:ascii="Verdana" w:eastAsia="Times New Roman" w:hAnsi="Verdana" w:cs="Times New Roman"/>
          <w:b/>
          <w:color w:val="6600CC"/>
          <w:sz w:val="18"/>
          <w:szCs w:val="18"/>
          <w:lang w:val="en-US" w:eastAsia="ru-RU"/>
        </w:rPr>
        <w:t>EBIT=EBT+I=NI/(1-T)+</w:t>
      </w:r>
      <w:r>
        <w:rPr>
          <w:rFonts w:ascii="Verdana" w:eastAsia="Times New Roman" w:hAnsi="Verdana" w:cs="Times New Roman"/>
          <w:b/>
          <w:color w:val="6600CC"/>
          <w:sz w:val="18"/>
          <w:szCs w:val="18"/>
          <w:lang w:val="en-US" w:eastAsia="ru-RU"/>
        </w:rPr>
        <w:t>I</w:t>
      </w:r>
    </w:p>
    <w:p w:rsidR="005733C3" w:rsidRDefault="00D75036" w:rsidP="00D75036">
      <w:pPr>
        <w:spacing w:before="100" w:beforeAutospacing="1" w:after="100" w:afterAutospacing="1" w:line="240" w:lineRule="auto"/>
        <w:rPr>
          <w:rFonts w:ascii="Verdana" w:eastAsia="Times New Roman" w:hAnsi="Verdana" w:cs="Times New Roman"/>
          <w:sz w:val="18"/>
          <w:szCs w:val="18"/>
          <w:lang w:eastAsia="ru-RU"/>
        </w:rPr>
      </w:pPr>
      <w:r>
        <w:rPr>
          <w:rFonts w:ascii="Verdana" w:eastAsia="Times New Roman" w:hAnsi="Verdana" w:cs="Times New Roman"/>
          <w:sz w:val="18"/>
          <w:szCs w:val="18"/>
          <w:lang w:eastAsia="ru-RU"/>
        </w:rPr>
        <w:t>В общем,</w:t>
      </w:r>
      <w:r w:rsidRPr="00101CB6">
        <w:rPr>
          <w:rFonts w:ascii="Verdana" w:eastAsia="Times New Roman" w:hAnsi="Verdana" w:cs="Times New Roman"/>
          <w:sz w:val="18"/>
          <w:szCs w:val="18"/>
          <w:lang w:eastAsia="ru-RU"/>
        </w:rPr>
        <w:t xml:space="preserve"> </w:t>
      </w:r>
      <w:r w:rsidRPr="00B82F59">
        <w:rPr>
          <w:rFonts w:ascii="Verdana" w:eastAsia="Times New Roman" w:hAnsi="Verdana" w:cs="Times New Roman"/>
          <w:b/>
          <w:sz w:val="18"/>
          <w:szCs w:val="18"/>
          <w:lang w:eastAsia="ru-RU"/>
        </w:rPr>
        <w:t>EBITDA</w:t>
      </w:r>
      <w:r w:rsidRPr="00101CB6">
        <w:rPr>
          <w:rFonts w:ascii="Verdana" w:eastAsia="Times New Roman" w:hAnsi="Verdana" w:cs="Times New Roman"/>
          <w:sz w:val="18"/>
          <w:szCs w:val="18"/>
          <w:lang w:eastAsia="ru-RU"/>
        </w:rPr>
        <w:t xml:space="preserve"> и </w:t>
      </w:r>
      <w:r w:rsidRPr="00B82F59">
        <w:rPr>
          <w:rFonts w:ascii="Verdana" w:eastAsia="Times New Roman" w:hAnsi="Verdana" w:cs="Times New Roman"/>
          <w:b/>
          <w:sz w:val="18"/>
          <w:szCs w:val="18"/>
          <w:lang w:eastAsia="ru-RU"/>
        </w:rPr>
        <w:t>OIBDA</w:t>
      </w:r>
      <w:r w:rsidRPr="00101CB6">
        <w:rPr>
          <w:rFonts w:ascii="Verdana" w:eastAsia="Times New Roman" w:hAnsi="Verdana" w:cs="Times New Roman"/>
          <w:sz w:val="18"/>
          <w:szCs w:val="18"/>
          <w:lang w:eastAsia="ru-RU"/>
        </w:rPr>
        <w:t xml:space="preserve"> в принципе одно и то же. По крайней мере, до 2002 года </w:t>
      </w:r>
      <w:r w:rsidRPr="005733C3">
        <w:rPr>
          <w:rFonts w:ascii="Verdana" w:eastAsia="Times New Roman" w:hAnsi="Verdana" w:cs="Times New Roman"/>
          <w:b/>
          <w:sz w:val="18"/>
          <w:szCs w:val="18"/>
          <w:lang w:eastAsia="ru-RU"/>
        </w:rPr>
        <w:t>OIBDA</w:t>
      </w:r>
      <w:r w:rsidRPr="00101CB6">
        <w:rPr>
          <w:rFonts w:ascii="Verdana" w:eastAsia="Times New Roman" w:hAnsi="Verdana" w:cs="Times New Roman"/>
          <w:sz w:val="18"/>
          <w:szCs w:val="18"/>
          <w:lang w:eastAsia="ru-RU"/>
        </w:rPr>
        <w:t xml:space="preserve"> не было, зато активно использовалась </w:t>
      </w:r>
      <w:r w:rsidRPr="00B82F59">
        <w:rPr>
          <w:rFonts w:ascii="Verdana" w:eastAsia="Times New Roman" w:hAnsi="Verdana" w:cs="Times New Roman"/>
          <w:b/>
          <w:sz w:val="18"/>
          <w:szCs w:val="18"/>
          <w:lang w:eastAsia="ru-RU"/>
        </w:rPr>
        <w:t>EBITDA</w:t>
      </w:r>
      <w:r w:rsidRPr="00101CB6">
        <w:rPr>
          <w:rFonts w:ascii="Verdana" w:eastAsia="Times New Roman" w:hAnsi="Verdana" w:cs="Times New Roman"/>
          <w:sz w:val="18"/>
          <w:szCs w:val="18"/>
          <w:lang w:eastAsia="ru-RU"/>
        </w:rPr>
        <w:t xml:space="preserve">. </w:t>
      </w:r>
      <w:r w:rsidRPr="00B82F59">
        <w:rPr>
          <w:rFonts w:ascii="Verdana" w:eastAsia="Times New Roman" w:hAnsi="Verdana" w:cs="Times New Roman"/>
          <w:color w:val="FF0000"/>
          <w:sz w:val="18"/>
          <w:szCs w:val="18"/>
          <w:lang w:eastAsia="ru-RU"/>
        </w:rPr>
        <w:t xml:space="preserve">Однако термины </w:t>
      </w:r>
      <w:r w:rsidRPr="00B82F59">
        <w:rPr>
          <w:rFonts w:ascii="Verdana" w:eastAsia="Times New Roman" w:hAnsi="Verdana" w:cs="Times New Roman"/>
          <w:b/>
          <w:color w:val="FF0000"/>
          <w:sz w:val="18"/>
          <w:szCs w:val="18"/>
          <w:lang w:eastAsia="ru-RU"/>
        </w:rPr>
        <w:t>Earnings</w:t>
      </w:r>
      <w:r w:rsidRPr="00B82F59">
        <w:rPr>
          <w:rFonts w:ascii="Verdana" w:eastAsia="Times New Roman" w:hAnsi="Verdana" w:cs="Times New Roman"/>
          <w:color w:val="FF0000"/>
          <w:sz w:val="18"/>
          <w:szCs w:val="18"/>
          <w:lang w:eastAsia="ru-RU"/>
        </w:rPr>
        <w:t xml:space="preserve"> и </w:t>
      </w:r>
      <w:r w:rsidRPr="00B82F59">
        <w:rPr>
          <w:rFonts w:ascii="Verdana" w:eastAsia="Times New Roman" w:hAnsi="Verdana" w:cs="Times New Roman"/>
          <w:b/>
          <w:color w:val="FF0000"/>
          <w:sz w:val="18"/>
          <w:szCs w:val="18"/>
          <w:lang w:eastAsia="ru-RU"/>
        </w:rPr>
        <w:t>Operating Income</w:t>
      </w:r>
      <w:r w:rsidRPr="00B82F59">
        <w:rPr>
          <w:rFonts w:ascii="Verdana" w:eastAsia="Times New Roman" w:hAnsi="Verdana" w:cs="Times New Roman"/>
          <w:color w:val="FF0000"/>
          <w:sz w:val="18"/>
          <w:szCs w:val="18"/>
          <w:lang w:eastAsia="ru-RU"/>
        </w:rPr>
        <w:t>, которые являются основой этих показателей, не одно и то</w:t>
      </w:r>
      <w:r w:rsidR="005733C3">
        <w:rPr>
          <w:rFonts w:ascii="Verdana" w:eastAsia="Times New Roman" w:hAnsi="Verdana" w:cs="Times New Roman"/>
          <w:color w:val="FF0000"/>
          <w:sz w:val="18"/>
          <w:szCs w:val="18"/>
          <w:lang w:eastAsia="ru-RU"/>
        </w:rPr>
        <w:t xml:space="preserve"> </w:t>
      </w:r>
      <w:r w:rsidRPr="00B82F59">
        <w:rPr>
          <w:rFonts w:ascii="Verdana" w:eastAsia="Times New Roman" w:hAnsi="Verdana" w:cs="Times New Roman"/>
          <w:color w:val="FF0000"/>
          <w:sz w:val="18"/>
          <w:szCs w:val="18"/>
          <w:lang w:eastAsia="ru-RU"/>
        </w:rPr>
        <w:t>же.</w:t>
      </w:r>
      <w:r w:rsidRPr="00101CB6">
        <w:rPr>
          <w:rFonts w:ascii="Verdana" w:eastAsia="Times New Roman" w:hAnsi="Verdana" w:cs="Times New Roman"/>
          <w:sz w:val="18"/>
          <w:szCs w:val="18"/>
          <w:lang w:eastAsia="ru-RU"/>
        </w:rPr>
        <w:t xml:space="preserve"> Американские компании не задумывались над терминологией и с незапамятных времен использовали </w:t>
      </w:r>
      <w:r w:rsidRPr="00B82F59">
        <w:rPr>
          <w:rFonts w:ascii="Verdana" w:eastAsia="Times New Roman" w:hAnsi="Verdana" w:cs="Times New Roman"/>
          <w:b/>
          <w:sz w:val="18"/>
          <w:szCs w:val="18"/>
          <w:lang w:eastAsia="ru-RU"/>
        </w:rPr>
        <w:t>EBITDA</w:t>
      </w:r>
      <w:r w:rsidRPr="00101CB6">
        <w:rPr>
          <w:rFonts w:ascii="Verdana" w:eastAsia="Times New Roman" w:hAnsi="Verdana" w:cs="Times New Roman"/>
          <w:sz w:val="18"/>
          <w:szCs w:val="18"/>
          <w:lang w:eastAsia="ru-RU"/>
        </w:rPr>
        <w:t xml:space="preserve"> как синоним операционной прибыли до вычета амортизации (само собой разумеется, что проценты и налоги из операционной прибыли не вычитаются, поскольку они выплачиваются с совокупной прибыли </w:t>
      </w:r>
      <w:r w:rsidRPr="00B82F59">
        <w:rPr>
          <w:rFonts w:ascii="Verdana" w:eastAsia="Times New Roman" w:hAnsi="Verdana" w:cs="Times New Roman"/>
          <w:b/>
          <w:sz w:val="18"/>
          <w:szCs w:val="18"/>
          <w:lang w:eastAsia="ru-RU"/>
        </w:rPr>
        <w:t>Earnings</w:t>
      </w:r>
      <w:r w:rsidRPr="00101CB6">
        <w:rPr>
          <w:rFonts w:ascii="Verdana" w:eastAsia="Times New Roman" w:hAnsi="Verdana" w:cs="Times New Roman"/>
          <w:sz w:val="18"/>
          <w:szCs w:val="18"/>
          <w:lang w:eastAsia="ru-RU"/>
        </w:rPr>
        <w:t xml:space="preserve">), пока не вмешался </w:t>
      </w:r>
      <w:r w:rsidRPr="00B82F59">
        <w:rPr>
          <w:rFonts w:ascii="Verdana" w:eastAsia="Times New Roman" w:hAnsi="Verdana" w:cs="Times New Roman"/>
          <w:b/>
          <w:color w:val="0000FF"/>
          <w:sz w:val="18"/>
          <w:szCs w:val="18"/>
          <w:lang w:eastAsia="ru-RU"/>
        </w:rPr>
        <w:t>SEC</w:t>
      </w:r>
      <w:r w:rsidRPr="00101CB6">
        <w:rPr>
          <w:rFonts w:ascii="Verdana" w:eastAsia="Times New Roman" w:hAnsi="Verdana" w:cs="Times New Roman"/>
          <w:sz w:val="18"/>
          <w:szCs w:val="18"/>
          <w:lang w:eastAsia="ru-RU"/>
        </w:rPr>
        <w:t xml:space="preserve">. В соответствии с </w:t>
      </w:r>
      <w:r w:rsidRPr="00A81530">
        <w:rPr>
          <w:rFonts w:ascii="Verdana" w:eastAsia="Times New Roman" w:hAnsi="Verdana" w:cs="Times New Roman"/>
          <w:b/>
          <w:sz w:val="18"/>
          <w:szCs w:val="18"/>
          <w:lang w:eastAsia="ru-RU"/>
        </w:rPr>
        <w:t>Regulation G</w:t>
      </w:r>
      <w:r w:rsidRPr="00101CB6">
        <w:rPr>
          <w:rFonts w:ascii="Verdana" w:eastAsia="Times New Roman" w:hAnsi="Verdana" w:cs="Times New Roman"/>
          <w:sz w:val="18"/>
          <w:szCs w:val="18"/>
          <w:lang w:eastAsia="ru-RU"/>
        </w:rPr>
        <w:t xml:space="preserve"> Комиссии по ценным бумагам и биржам США все </w:t>
      </w:r>
      <w:r>
        <w:rPr>
          <w:rFonts w:ascii="Verdana" w:eastAsia="Times New Roman" w:hAnsi="Verdana" w:cs="Times New Roman"/>
          <w:sz w:val="18"/>
          <w:szCs w:val="18"/>
          <w:lang w:eastAsia="ru-RU"/>
        </w:rPr>
        <w:t xml:space="preserve">отличные от </w:t>
      </w:r>
      <w:r w:rsidRPr="005733C3">
        <w:rPr>
          <w:rFonts w:ascii="Verdana" w:eastAsia="Times New Roman" w:hAnsi="Verdana" w:cs="Times New Roman"/>
          <w:b/>
          <w:sz w:val="18"/>
          <w:szCs w:val="18"/>
          <w:lang w:val="en-US" w:eastAsia="ru-RU"/>
        </w:rPr>
        <w:t>GAAP</w:t>
      </w:r>
      <w:r w:rsidRPr="00101CB6">
        <w:rPr>
          <w:rFonts w:ascii="Verdana" w:eastAsia="Times New Roman" w:hAnsi="Verdana" w:cs="Times New Roman"/>
          <w:sz w:val="18"/>
          <w:szCs w:val="18"/>
          <w:lang w:eastAsia="ru-RU"/>
        </w:rPr>
        <w:t xml:space="preserve"> показатели должны приводиться к показателям </w:t>
      </w:r>
      <w:r w:rsidRPr="005733C3">
        <w:rPr>
          <w:rFonts w:ascii="Verdana" w:eastAsia="Times New Roman" w:hAnsi="Verdana" w:cs="Times New Roman"/>
          <w:b/>
          <w:sz w:val="18"/>
          <w:szCs w:val="18"/>
          <w:lang w:eastAsia="ru-RU"/>
        </w:rPr>
        <w:t>GAAP</w:t>
      </w:r>
      <w:r w:rsidRPr="00101CB6">
        <w:rPr>
          <w:rFonts w:ascii="Verdana" w:eastAsia="Times New Roman" w:hAnsi="Verdana" w:cs="Times New Roman"/>
          <w:sz w:val="18"/>
          <w:szCs w:val="18"/>
          <w:lang w:eastAsia="ru-RU"/>
        </w:rPr>
        <w:t xml:space="preserve">, что обычно реализуется в разделе дополнительной информации в табличной форме. Согласование требуется для того, чтобы показать порядок расчета показателей в терминах </w:t>
      </w:r>
      <w:r w:rsidRPr="005733C3">
        <w:rPr>
          <w:rFonts w:ascii="Verdana" w:eastAsia="Times New Roman" w:hAnsi="Verdana" w:cs="Times New Roman"/>
          <w:b/>
          <w:sz w:val="18"/>
          <w:szCs w:val="18"/>
          <w:lang w:eastAsia="ru-RU"/>
        </w:rPr>
        <w:t>GAAP</w:t>
      </w:r>
      <w:r w:rsidRPr="00101CB6">
        <w:rPr>
          <w:rFonts w:ascii="Verdana" w:eastAsia="Times New Roman" w:hAnsi="Verdana" w:cs="Times New Roman"/>
          <w:sz w:val="18"/>
          <w:szCs w:val="18"/>
          <w:lang w:eastAsia="ru-RU"/>
        </w:rPr>
        <w:t xml:space="preserve"> и минимизировать возможность ввести в заблуждение пользователей отчетности, в которой фигурируют такие показатели, в отношении которых отсутствуют стандарты, регулирующие их расчет и представление. Так вот, </w:t>
      </w:r>
      <w:r w:rsidRPr="00B82F59">
        <w:rPr>
          <w:rFonts w:ascii="Verdana" w:eastAsia="Times New Roman" w:hAnsi="Verdana" w:cs="Times New Roman"/>
          <w:b/>
          <w:color w:val="0000FF"/>
          <w:sz w:val="18"/>
          <w:szCs w:val="18"/>
          <w:lang w:eastAsia="ru-RU"/>
        </w:rPr>
        <w:t>SEC</w:t>
      </w:r>
      <w:r w:rsidRPr="00101CB6">
        <w:rPr>
          <w:rFonts w:ascii="Verdana" w:eastAsia="Times New Roman" w:hAnsi="Verdana" w:cs="Times New Roman"/>
          <w:sz w:val="18"/>
          <w:szCs w:val="18"/>
          <w:lang w:eastAsia="ru-RU"/>
        </w:rPr>
        <w:t xml:space="preserve"> посчитал, что </w:t>
      </w:r>
      <w:r w:rsidRPr="00A81530">
        <w:rPr>
          <w:rFonts w:ascii="Verdana" w:eastAsia="Times New Roman" w:hAnsi="Verdana" w:cs="Times New Roman"/>
          <w:b/>
          <w:sz w:val="18"/>
          <w:szCs w:val="18"/>
          <w:lang w:eastAsia="ru-RU"/>
        </w:rPr>
        <w:t>EBITDA</w:t>
      </w:r>
      <w:r w:rsidRPr="00101CB6">
        <w:rPr>
          <w:rFonts w:ascii="Verdana" w:eastAsia="Times New Roman" w:hAnsi="Verdana" w:cs="Times New Roman"/>
          <w:sz w:val="18"/>
          <w:szCs w:val="18"/>
          <w:lang w:eastAsia="ru-RU"/>
        </w:rPr>
        <w:t xml:space="preserve"> должна включать неоперационные прибыли и убытки, в т.ч. от финансовой и инвестиционной деятельности. Т.е. он рассчитывается на основе чистой прибыли и является Net Income before Interest, Taxes, Depreciation and </w:t>
      </w:r>
      <w:r>
        <w:rPr>
          <w:rFonts w:ascii="Verdana" w:eastAsia="Times New Roman" w:hAnsi="Verdana" w:cs="Times New Roman"/>
          <w:sz w:val="18"/>
          <w:szCs w:val="18"/>
          <w:lang w:val="en-US" w:eastAsia="ru-RU"/>
        </w:rPr>
        <w:t>A</w:t>
      </w:r>
      <w:r w:rsidRPr="00101CB6">
        <w:rPr>
          <w:rFonts w:ascii="Verdana" w:eastAsia="Times New Roman" w:hAnsi="Verdana" w:cs="Times New Roman"/>
          <w:sz w:val="18"/>
          <w:szCs w:val="18"/>
          <w:lang w:eastAsia="ru-RU"/>
        </w:rPr>
        <w:t>mortization. Если при р</w:t>
      </w:r>
      <w:r>
        <w:rPr>
          <w:rFonts w:ascii="Verdana" w:eastAsia="Times New Roman" w:hAnsi="Verdana" w:cs="Times New Roman"/>
          <w:sz w:val="18"/>
          <w:szCs w:val="18"/>
          <w:lang w:eastAsia="ru-RU"/>
        </w:rPr>
        <w:t xml:space="preserve">асчете показателя, отличного от показателя </w:t>
      </w:r>
      <w:r w:rsidRPr="00A302E1">
        <w:rPr>
          <w:rFonts w:ascii="Verdana" w:eastAsia="Times New Roman" w:hAnsi="Verdana" w:cs="Times New Roman"/>
          <w:b/>
          <w:sz w:val="18"/>
          <w:szCs w:val="18"/>
          <w:lang w:val="en-US" w:eastAsia="ru-RU"/>
        </w:rPr>
        <w:t>GAAP</w:t>
      </w:r>
      <w:r w:rsidRPr="00A81530">
        <w:rPr>
          <w:rFonts w:ascii="Verdana" w:eastAsia="Times New Roman" w:hAnsi="Verdana" w:cs="Times New Roman"/>
          <w:sz w:val="18"/>
          <w:szCs w:val="18"/>
          <w:lang w:eastAsia="ru-RU"/>
        </w:rPr>
        <w:t xml:space="preserve"> </w:t>
      </w:r>
      <w:r w:rsidRPr="00101CB6">
        <w:rPr>
          <w:rFonts w:ascii="Verdana" w:eastAsia="Times New Roman" w:hAnsi="Verdana" w:cs="Times New Roman"/>
          <w:sz w:val="18"/>
          <w:szCs w:val="18"/>
          <w:lang w:eastAsia="ru-RU"/>
        </w:rPr>
        <w:t xml:space="preserve">делаются определенные корректировки, необходимо показывать механизм согласования с наиболее подходящим показателем </w:t>
      </w:r>
      <w:r w:rsidRPr="00A302E1">
        <w:rPr>
          <w:rFonts w:ascii="Verdana" w:eastAsia="Times New Roman" w:hAnsi="Verdana" w:cs="Times New Roman"/>
          <w:b/>
          <w:sz w:val="18"/>
          <w:szCs w:val="18"/>
          <w:lang w:eastAsia="ru-RU"/>
        </w:rPr>
        <w:t>GAAP</w:t>
      </w:r>
      <w:r w:rsidRPr="00101CB6">
        <w:rPr>
          <w:rFonts w:ascii="Verdana" w:eastAsia="Times New Roman" w:hAnsi="Verdana" w:cs="Times New Roman"/>
          <w:sz w:val="18"/>
          <w:szCs w:val="18"/>
          <w:lang w:eastAsia="ru-RU"/>
        </w:rPr>
        <w:t xml:space="preserve">. Поэтому компаниям пришлось выбирать: либо рассчитывать </w:t>
      </w:r>
      <w:r w:rsidRPr="00B82F59">
        <w:rPr>
          <w:rFonts w:ascii="Verdana" w:eastAsia="Times New Roman" w:hAnsi="Verdana" w:cs="Times New Roman"/>
          <w:b/>
          <w:sz w:val="18"/>
          <w:szCs w:val="18"/>
          <w:lang w:eastAsia="ru-RU"/>
        </w:rPr>
        <w:t>EBITDA</w:t>
      </w:r>
      <w:r w:rsidRPr="00101CB6">
        <w:rPr>
          <w:rFonts w:ascii="Verdana" w:eastAsia="Times New Roman" w:hAnsi="Verdana" w:cs="Times New Roman"/>
          <w:sz w:val="18"/>
          <w:szCs w:val="18"/>
          <w:lang w:eastAsia="ru-RU"/>
        </w:rPr>
        <w:t xml:space="preserve"> по новой методике (отталкиваясь от чистой прибыли), либо использовать новое название для устоявшегося показателя. Так и появился </w:t>
      </w:r>
      <w:r w:rsidRPr="00A81530">
        <w:rPr>
          <w:rFonts w:ascii="Verdana" w:eastAsia="Times New Roman" w:hAnsi="Verdana" w:cs="Times New Roman"/>
          <w:b/>
          <w:sz w:val="18"/>
          <w:szCs w:val="18"/>
          <w:lang w:eastAsia="ru-RU"/>
        </w:rPr>
        <w:t>OIBDA</w:t>
      </w:r>
      <w:r w:rsidR="005733C3">
        <w:rPr>
          <w:rFonts w:ascii="Verdana" w:eastAsia="Times New Roman" w:hAnsi="Verdana" w:cs="Times New Roman"/>
          <w:sz w:val="18"/>
          <w:szCs w:val="18"/>
          <w:lang w:eastAsia="ru-RU"/>
        </w:rPr>
        <w:t>.</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В </w:t>
      </w:r>
      <w:r>
        <w:rPr>
          <w:rFonts w:ascii="Verdana" w:eastAsia="Times New Roman" w:hAnsi="Verdana" w:cs="Times New Roman"/>
          <w:sz w:val="18"/>
          <w:szCs w:val="18"/>
          <w:lang w:eastAsia="ru-RU"/>
        </w:rPr>
        <w:t>общей схеме расчета прибылей компании</w:t>
      </w:r>
      <w:r w:rsidRPr="00101CB6">
        <w:rPr>
          <w:rFonts w:ascii="Verdana" w:eastAsia="Times New Roman" w:hAnsi="Verdana" w:cs="Times New Roman"/>
          <w:sz w:val="18"/>
          <w:szCs w:val="18"/>
          <w:lang w:eastAsia="ru-RU"/>
        </w:rPr>
        <w:t xml:space="preserve"> представлены </w:t>
      </w:r>
      <w:r w:rsidRPr="00B82F59">
        <w:rPr>
          <w:rFonts w:ascii="Verdana" w:eastAsia="Times New Roman" w:hAnsi="Verdana" w:cs="Times New Roman"/>
          <w:b/>
          <w:sz w:val="18"/>
          <w:szCs w:val="18"/>
          <w:lang w:eastAsia="ru-RU"/>
        </w:rPr>
        <w:t>EBIT</w:t>
      </w:r>
      <w:r w:rsidRPr="00101CB6">
        <w:rPr>
          <w:rFonts w:ascii="Verdana" w:eastAsia="Times New Roman" w:hAnsi="Verdana" w:cs="Times New Roman"/>
          <w:sz w:val="18"/>
          <w:szCs w:val="18"/>
          <w:lang w:eastAsia="ru-RU"/>
        </w:rPr>
        <w:t xml:space="preserve"> и </w:t>
      </w:r>
      <w:r w:rsidRPr="00B82F59">
        <w:rPr>
          <w:rFonts w:ascii="Verdana" w:eastAsia="Times New Roman" w:hAnsi="Verdana" w:cs="Times New Roman"/>
          <w:b/>
          <w:sz w:val="18"/>
          <w:szCs w:val="18"/>
          <w:lang w:eastAsia="ru-RU"/>
        </w:rPr>
        <w:t>EBITDA</w:t>
      </w:r>
      <w:r w:rsidRPr="00101CB6">
        <w:rPr>
          <w:rFonts w:ascii="Verdana" w:eastAsia="Times New Roman" w:hAnsi="Verdana" w:cs="Times New Roman"/>
          <w:sz w:val="18"/>
          <w:szCs w:val="18"/>
          <w:lang w:eastAsia="ru-RU"/>
        </w:rPr>
        <w:t xml:space="preserve"> в понимании, которое следует из предписаний </w:t>
      </w:r>
      <w:r w:rsidRPr="00B82F59">
        <w:rPr>
          <w:rFonts w:ascii="Verdana" w:eastAsia="Times New Roman" w:hAnsi="Verdana" w:cs="Times New Roman"/>
          <w:b/>
          <w:color w:val="0000FF"/>
          <w:sz w:val="18"/>
          <w:szCs w:val="18"/>
          <w:lang w:eastAsia="ru-RU"/>
        </w:rPr>
        <w:t>SEC</w:t>
      </w:r>
      <w:r w:rsidRPr="00101CB6">
        <w:rPr>
          <w:rFonts w:ascii="Verdana" w:eastAsia="Times New Roman" w:hAnsi="Verdana" w:cs="Times New Roman"/>
          <w:sz w:val="18"/>
          <w:szCs w:val="18"/>
          <w:lang w:eastAsia="ru-RU"/>
        </w:rPr>
        <w:t xml:space="preserve">. И если в отчетности </w:t>
      </w:r>
      <w:r w:rsidRPr="00A302E1">
        <w:rPr>
          <w:rFonts w:ascii="Verdana" w:eastAsia="Times New Roman" w:hAnsi="Verdana" w:cs="Times New Roman"/>
          <w:b/>
          <w:sz w:val="18"/>
          <w:szCs w:val="18"/>
          <w:lang w:eastAsia="ru-RU"/>
        </w:rPr>
        <w:t>GAAP</w:t>
      </w:r>
      <w:r w:rsidRPr="00101CB6">
        <w:rPr>
          <w:rFonts w:ascii="Verdana" w:eastAsia="Times New Roman" w:hAnsi="Verdana" w:cs="Times New Roman"/>
          <w:sz w:val="18"/>
          <w:szCs w:val="18"/>
          <w:lang w:eastAsia="ru-RU"/>
        </w:rPr>
        <w:t xml:space="preserve"> вы можете встретить его в таком понимании, в научной и учебной литературе нередко приходиться видеть еще старое представление о расчете этого показателя. </w:t>
      </w:r>
    </w:p>
    <w:p w:rsidR="00D75036" w:rsidRPr="00101CB6" w:rsidRDefault="00A661E3" w:rsidP="00D75036">
      <w:pPr>
        <w:spacing w:before="100" w:beforeAutospacing="1" w:after="100" w:afterAutospacing="1" w:line="240" w:lineRule="auto"/>
        <w:rPr>
          <w:rFonts w:ascii="Verdana" w:eastAsia="Times New Roman" w:hAnsi="Verdana" w:cs="Times New Roman"/>
          <w:sz w:val="18"/>
          <w:szCs w:val="18"/>
          <w:lang w:eastAsia="ru-RU"/>
        </w:rPr>
      </w:pPr>
      <w:r>
        <w:rPr>
          <w:rFonts w:ascii="Verdana" w:eastAsia="Times New Roman" w:hAnsi="Verdana" w:cs="Times New Roman"/>
          <w:b/>
          <w:bCs/>
          <w:sz w:val="18"/>
          <w:szCs w:val="18"/>
          <w:lang w:eastAsia="ru-RU"/>
        </w:rPr>
        <w:t>Прибыль до выплаты налогов</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Операционная прибыль в особом почете, прежде всего, потому, что она меньше всего страдает от бухгалтерских корректировок. Это доход от самой что ни на есть основной деятельности компании, а потому раскрывает общий потенциал бизнеса. Этот показатель чаще всего используется при прогнозировании доходности бизнеса.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Почему такое большое внимание уделяется доналоговым прибылям?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Дело в том, что </w:t>
      </w:r>
      <w:r w:rsidRPr="00200E30">
        <w:rPr>
          <w:rFonts w:ascii="Verdana" w:eastAsia="Times New Roman" w:hAnsi="Verdana" w:cs="Times New Roman"/>
          <w:b/>
          <w:sz w:val="18"/>
          <w:szCs w:val="18"/>
          <w:lang w:eastAsia="ru-RU"/>
        </w:rPr>
        <w:t>OIBDA</w:t>
      </w:r>
      <w:r w:rsidRPr="00101CB6">
        <w:rPr>
          <w:rFonts w:ascii="Verdana" w:eastAsia="Times New Roman" w:hAnsi="Verdana" w:cs="Times New Roman"/>
          <w:sz w:val="18"/>
          <w:szCs w:val="18"/>
          <w:lang w:eastAsia="ru-RU"/>
        </w:rPr>
        <w:t xml:space="preserve"> раскрывает возможность избежать уплаты налогов (вполне законными, между прочим, способами). Действительно, операционная прибыль до вычета амортизации и налогов позволяет оценить способность компании осуществлять расходы, финансировать капитальные расходы и финансовые инвестиции, возможность обслуживать проценты по вновь взятым займам и кредитам. Осуществляя эти расходы, компания уменьшает величину подлежащих уплате налогов на </w:t>
      </w:r>
      <w:r w:rsidRPr="00200E30">
        <w:rPr>
          <w:rFonts w:ascii="Verdana" w:eastAsia="Times New Roman" w:hAnsi="Verdana" w:cs="Times New Roman"/>
          <w:b/>
          <w:sz w:val="18"/>
          <w:szCs w:val="18"/>
          <w:lang w:eastAsia="ru-RU"/>
        </w:rPr>
        <w:t>T</w:t>
      </w:r>
      <w:r w:rsidRPr="00101CB6">
        <w:rPr>
          <w:rFonts w:ascii="Verdana" w:eastAsia="Times New Roman" w:hAnsi="Verdana" w:cs="Times New Roman"/>
          <w:sz w:val="18"/>
          <w:szCs w:val="18"/>
          <w:lang w:eastAsia="ru-RU"/>
        </w:rPr>
        <w:t xml:space="preserve">. Почему вычитается амортизационные расходы? Потому что они не связаны с расходом денежных средств и, следовательно, занижают действительный потенциал компании в глазах инвестора или аналитика. По этим причинам показатель </w:t>
      </w:r>
      <w:r w:rsidRPr="00200E30">
        <w:rPr>
          <w:rFonts w:ascii="Verdana" w:eastAsia="Times New Roman" w:hAnsi="Verdana" w:cs="Times New Roman"/>
          <w:b/>
          <w:sz w:val="18"/>
          <w:szCs w:val="18"/>
          <w:lang w:eastAsia="ru-RU"/>
        </w:rPr>
        <w:t>OIBDA</w:t>
      </w:r>
      <w:r w:rsidRPr="00101CB6">
        <w:rPr>
          <w:rFonts w:ascii="Verdana" w:eastAsia="Times New Roman" w:hAnsi="Verdana" w:cs="Times New Roman"/>
          <w:sz w:val="18"/>
          <w:szCs w:val="18"/>
          <w:lang w:eastAsia="ru-RU"/>
        </w:rPr>
        <w:t xml:space="preserve"> нашел широкое распространение и отклик в сердцах инвесторов, аналитиков, рейтинговых агентств, которые предпочитают использовать его в качестве основы своих заключений о финансовой результативности и возможностях компаний, даже, несмотря на то, что он не предусматривается в стандартах финансовой отчетности. Недостатком </w:t>
      </w:r>
      <w:r w:rsidRPr="00200E30">
        <w:rPr>
          <w:rFonts w:ascii="Verdana" w:eastAsia="Times New Roman" w:hAnsi="Verdana" w:cs="Times New Roman"/>
          <w:b/>
          <w:sz w:val="18"/>
          <w:szCs w:val="18"/>
          <w:lang w:val="en-US" w:eastAsia="ru-RU"/>
        </w:rPr>
        <w:t>OIBDA</w:t>
      </w:r>
      <w:r w:rsidRPr="00101CB6">
        <w:rPr>
          <w:rFonts w:ascii="Verdana" w:eastAsia="Times New Roman" w:hAnsi="Verdana" w:cs="Times New Roman"/>
          <w:sz w:val="18"/>
          <w:szCs w:val="18"/>
          <w:lang w:eastAsia="ru-RU"/>
        </w:rPr>
        <w:t xml:space="preserve"> является то, что, игнорируя амортизацию, он не учитывает необходимость замены капитального оборудования. Поэтому при </w:t>
      </w:r>
      <w:r w:rsidRPr="00101CB6">
        <w:rPr>
          <w:rFonts w:ascii="Verdana" w:eastAsia="Times New Roman" w:hAnsi="Verdana" w:cs="Times New Roman"/>
          <w:sz w:val="18"/>
          <w:szCs w:val="18"/>
          <w:lang w:eastAsia="ru-RU"/>
        </w:rPr>
        <w:lastRenderedPageBreak/>
        <w:t xml:space="preserve">анализе отчетности его используют не как основной, а как вспомогательный показатель, сопоставляя с чистой и операционной прибылью. </w:t>
      </w:r>
    </w:p>
    <w:p w:rsidR="00D75036" w:rsidRPr="00200E30"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Для более удобного восприятия часто используется также относительный показатель Маржа </w:t>
      </w:r>
      <w:r w:rsidRPr="00200E30">
        <w:rPr>
          <w:rFonts w:ascii="Verdana" w:eastAsia="Times New Roman" w:hAnsi="Verdana" w:cs="Times New Roman"/>
          <w:b/>
          <w:sz w:val="18"/>
          <w:szCs w:val="18"/>
          <w:lang w:eastAsia="ru-RU"/>
        </w:rPr>
        <w:t>OIBDA</w:t>
      </w:r>
      <w:r w:rsidRPr="00101CB6">
        <w:rPr>
          <w:rFonts w:ascii="Verdana" w:eastAsia="Times New Roman" w:hAnsi="Verdana" w:cs="Times New Roman"/>
          <w:sz w:val="18"/>
          <w:szCs w:val="18"/>
          <w:lang w:eastAsia="ru-RU"/>
        </w:rPr>
        <w:t xml:space="preserve"> </w:t>
      </w:r>
      <w:r w:rsidRPr="00200E30">
        <w:rPr>
          <w:rFonts w:ascii="Verdana" w:eastAsia="Times New Roman" w:hAnsi="Verdana" w:cs="Times New Roman"/>
          <w:b/>
          <w:sz w:val="18"/>
          <w:szCs w:val="18"/>
          <w:lang w:eastAsia="ru-RU"/>
        </w:rPr>
        <w:t>(OIBDA Margin = OIBDA/Revenue)</w:t>
      </w:r>
      <w:r w:rsidRPr="00101CB6">
        <w:rPr>
          <w:rFonts w:ascii="Verdana" w:eastAsia="Times New Roman" w:hAnsi="Verdana" w:cs="Times New Roman"/>
          <w:sz w:val="18"/>
          <w:szCs w:val="18"/>
          <w:lang w:eastAsia="ru-RU"/>
        </w:rPr>
        <w:t xml:space="preserve">. Соответственно </w:t>
      </w:r>
      <w:r w:rsidRPr="00B82F59">
        <w:rPr>
          <w:rFonts w:ascii="Verdana" w:eastAsia="Times New Roman" w:hAnsi="Verdana" w:cs="Times New Roman"/>
          <w:b/>
          <w:sz w:val="18"/>
          <w:szCs w:val="18"/>
          <w:lang w:eastAsia="ru-RU"/>
        </w:rPr>
        <w:t>Gross Margin</w:t>
      </w:r>
      <w:r w:rsidRPr="00101CB6">
        <w:rPr>
          <w:rFonts w:ascii="Verdana" w:eastAsia="Times New Roman" w:hAnsi="Verdana" w:cs="Times New Roman"/>
          <w:sz w:val="18"/>
          <w:szCs w:val="18"/>
          <w:lang w:eastAsia="ru-RU"/>
        </w:rPr>
        <w:t xml:space="preserve">, </w:t>
      </w:r>
      <w:r w:rsidRPr="00B82F59">
        <w:rPr>
          <w:rFonts w:ascii="Verdana" w:eastAsia="Times New Roman" w:hAnsi="Verdana" w:cs="Times New Roman"/>
          <w:b/>
          <w:sz w:val="18"/>
          <w:szCs w:val="18"/>
          <w:lang w:eastAsia="ru-RU"/>
        </w:rPr>
        <w:t>Operating Margin</w:t>
      </w:r>
      <w:r w:rsidRPr="00101CB6">
        <w:rPr>
          <w:rFonts w:ascii="Verdana" w:eastAsia="Times New Roman" w:hAnsi="Verdana" w:cs="Times New Roman"/>
          <w:sz w:val="18"/>
          <w:szCs w:val="18"/>
          <w:lang w:eastAsia="ru-RU"/>
        </w:rPr>
        <w:t xml:space="preserve"> – это процентные величины прибыл</w:t>
      </w:r>
      <w:r>
        <w:rPr>
          <w:rFonts w:ascii="Verdana" w:eastAsia="Times New Roman" w:hAnsi="Verdana" w:cs="Times New Roman"/>
          <w:sz w:val="18"/>
          <w:szCs w:val="18"/>
          <w:lang w:eastAsia="ru-RU"/>
        </w:rPr>
        <w:t>ей в отношении к нетто-выручке.</w:t>
      </w:r>
    </w:p>
    <w:p w:rsidR="00D7503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Скорректированный </w:t>
      </w:r>
      <w:r w:rsidRPr="00200E30">
        <w:rPr>
          <w:rFonts w:ascii="Verdana" w:eastAsia="Times New Roman" w:hAnsi="Verdana" w:cs="Times New Roman"/>
          <w:b/>
          <w:sz w:val="18"/>
          <w:szCs w:val="18"/>
          <w:lang w:eastAsia="ru-RU"/>
        </w:rPr>
        <w:t>OIBIT</w:t>
      </w:r>
      <w:r w:rsidRPr="00101CB6">
        <w:rPr>
          <w:rFonts w:ascii="Verdana" w:eastAsia="Times New Roman" w:hAnsi="Verdana" w:cs="Times New Roman"/>
          <w:sz w:val="18"/>
          <w:szCs w:val="18"/>
          <w:lang w:eastAsia="ru-RU"/>
        </w:rPr>
        <w:t xml:space="preserve"> или </w:t>
      </w:r>
      <w:r w:rsidRPr="00200E30">
        <w:rPr>
          <w:rFonts w:ascii="Verdana" w:eastAsia="Times New Roman" w:hAnsi="Verdana" w:cs="Times New Roman"/>
          <w:b/>
          <w:sz w:val="18"/>
          <w:szCs w:val="18"/>
          <w:lang w:eastAsia="ru-RU"/>
        </w:rPr>
        <w:t>EBIT</w:t>
      </w:r>
      <w:r w:rsidRPr="00101CB6">
        <w:rPr>
          <w:rFonts w:ascii="Verdana" w:eastAsia="Times New Roman" w:hAnsi="Verdana" w:cs="Times New Roman"/>
          <w:sz w:val="18"/>
          <w:szCs w:val="18"/>
          <w:lang w:eastAsia="ru-RU"/>
        </w:rPr>
        <w:t xml:space="preserve"> – это исходный показатель, подвергнувшийся дополнительным изменениям. Чаще всего корректировки предполагают добавление расходов по амортизации </w:t>
      </w:r>
      <w:r>
        <w:rPr>
          <w:rFonts w:ascii="Verdana" w:eastAsia="Times New Roman" w:hAnsi="Verdana" w:cs="Times New Roman"/>
          <w:sz w:val="18"/>
          <w:szCs w:val="18"/>
          <w:lang w:eastAsia="ru-RU"/>
        </w:rPr>
        <w:t>Г</w:t>
      </w:r>
      <w:r w:rsidRPr="00101CB6">
        <w:rPr>
          <w:rFonts w:ascii="Verdana" w:eastAsia="Times New Roman" w:hAnsi="Verdana" w:cs="Times New Roman"/>
          <w:sz w:val="18"/>
          <w:szCs w:val="18"/>
          <w:lang w:eastAsia="ru-RU"/>
        </w:rPr>
        <w:t>удвилла (поскольку они не связаны с действительным расходованием средств), вычетом процентных доходов, если они учитывались, добавление забалансовых расходов (например, расходов по лизингу). Корректировки проводятся для того, чтобы получить более точную с экономической точки зрения величину прибыли, очищенную от произвольных бухгалтерских наслоений.</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Посмотрим на другие показатели, например, </w:t>
      </w:r>
      <w:r w:rsidRPr="00200E30">
        <w:rPr>
          <w:rFonts w:ascii="Verdana" w:eastAsia="Times New Roman" w:hAnsi="Verdana" w:cs="Times New Roman"/>
          <w:b/>
          <w:sz w:val="18"/>
          <w:szCs w:val="18"/>
          <w:lang w:eastAsia="ru-RU"/>
        </w:rPr>
        <w:t>NOPAT</w:t>
      </w:r>
      <w:r w:rsidRPr="00101CB6">
        <w:rPr>
          <w:rFonts w:ascii="Verdana" w:eastAsia="Times New Roman" w:hAnsi="Verdana" w:cs="Times New Roman"/>
          <w:sz w:val="18"/>
          <w:szCs w:val="18"/>
          <w:lang w:eastAsia="ru-RU"/>
        </w:rPr>
        <w:t xml:space="preserve">. Он рассчитывается следующим образом: </w:t>
      </w:r>
    </w:p>
    <w:p w:rsidR="00D75036" w:rsidRPr="00200E30" w:rsidRDefault="00D75036" w:rsidP="00D75036">
      <w:pPr>
        <w:spacing w:before="100" w:beforeAutospacing="1" w:after="100" w:afterAutospacing="1" w:line="240" w:lineRule="auto"/>
        <w:rPr>
          <w:rFonts w:ascii="Verdana" w:eastAsia="Times New Roman" w:hAnsi="Verdana" w:cs="Times New Roman"/>
          <w:b/>
          <w:sz w:val="18"/>
          <w:szCs w:val="18"/>
          <w:lang w:eastAsia="ru-RU"/>
        </w:rPr>
      </w:pPr>
      <w:r w:rsidRPr="00200E30">
        <w:rPr>
          <w:rFonts w:ascii="Verdana" w:eastAsia="Times New Roman" w:hAnsi="Verdana" w:cs="Times New Roman"/>
          <w:b/>
          <w:sz w:val="18"/>
          <w:szCs w:val="18"/>
          <w:lang w:eastAsia="ru-RU"/>
        </w:rPr>
        <w:t xml:space="preserve">NOPAT = EBIT(1 – T)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Эту формулу вы найдете в любом учебнике. Обратите внимание, что </w:t>
      </w:r>
      <w:r w:rsidRPr="00200E30">
        <w:rPr>
          <w:rFonts w:ascii="Verdana" w:eastAsia="Times New Roman" w:hAnsi="Verdana" w:cs="Times New Roman"/>
          <w:b/>
          <w:sz w:val="18"/>
          <w:szCs w:val="18"/>
          <w:lang w:eastAsia="ru-RU"/>
        </w:rPr>
        <w:t>NOPAT</w:t>
      </w:r>
      <w:r w:rsidRPr="00101CB6">
        <w:rPr>
          <w:rFonts w:ascii="Verdana" w:eastAsia="Times New Roman" w:hAnsi="Verdana" w:cs="Times New Roman"/>
          <w:sz w:val="18"/>
          <w:szCs w:val="18"/>
          <w:lang w:eastAsia="ru-RU"/>
        </w:rPr>
        <w:t xml:space="preserve"> явно не соответствует своему названию “чистой операционной прибыли”, если рассчитывать ее на основе </w:t>
      </w:r>
      <w:r w:rsidRPr="00200E30">
        <w:rPr>
          <w:rFonts w:ascii="Verdana" w:eastAsia="Times New Roman" w:hAnsi="Verdana" w:cs="Times New Roman"/>
          <w:b/>
          <w:sz w:val="18"/>
          <w:szCs w:val="18"/>
          <w:lang w:eastAsia="ru-RU"/>
        </w:rPr>
        <w:t>EBIT</w:t>
      </w:r>
      <w:r w:rsidRPr="00101CB6">
        <w:rPr>
          <w:rFonts w:ascii="Verdana" w:eastAsia="Times New Roman" w:hAnsi="Verdana" w:cs="Times New Roman"/>
          <w:sz w:val="18"/>
          <w:szCs w:val="18"/>
          <w:lang w:eastAsia="ru-RU"/>
        </w:rPr>
        <w:t xml:space="preserve">. Имеется в виду </w:t>
      </w:r>
      <w:r w:rsidRPr="00200E30">
        <w:rPr>
          <w:rFonts w:ascii="Verdana" w:eastAsia="Times New Roman" w:hAnsi="Verdana" w:cs="Times New Roman"/>
          <w:b/>
          <w:sz w:val="18"/>
          <w:szCs w:val="18"/>
          <w:lang w:eastAsia="ru-RU"/>
        </w:rPr>
        <w:t>OIBIT</w:t>
      </w:r>
      <w:r w:rsidRPr="00101CB6">
        <w:rPr>
          <w:rFonts w:ascii="Verdana" w:eastAsia="Times New Roman" w:hAnsi="Verdana" w:cs="Times New Roman"/>
          <w:sz w:val="18"/>
          <w:szCs w:val="18"/>
          <w:lang w:eastAsia="ru-RU"/>
        </w:rPr>
        <w:t xml:space="preserve">.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Поэтому лучше пользоваться формулой: </w:t>
      </w:r>
    </w:p>
    <w:p w:rsidR="00D75036" w:rsidRPr="005D6ADB" w:rsidRDefault="00D75036" w:rsidP="00D75036">
      <w:pPr>
        <w:spacing w:before="100" w:beforeAutospacing="1" w:after="100" w:afterAutospacing="1" w:line="240" w:lineRule="auto"/>
        <w:rPr>
          <w:rFonts w:ascii="Verdana" w:eastAsia="Times New Roman" w:hAnsi="Verdana" w:cs="Times New Roman"/>
          <w:b/>
          <w:sz w:val="18"/>
          <w:szCs w:val="18"/>
          <w:lang w:eastAsia="ru-RU"/>
        </w:rPr>
      </w:pPr>
      <w:r w:rsidRPr="00200E30">
        <w:rPr>
          <w:rFonts w:ascii="Verdana" w:eastAsia="Times New Roman" w:hAnsi="Verdana" w:cs="Times New Roman"/>
          <w:b/>
          <w:sz w:val="18"/>
          <w:szCs w:val="18"/>
          <w:lang w:val="en-US" w:eastAsia="ru-RU"/>
        </w:rPr>
        <w:t>NOPAT</w:t>
      </w:r>
      <w:r w:rsidRPr="005D6ADB">
        <w:rPr>
          <w:rFonts w:ascii="Verdana" w:eastAsia="Times New Roman" w:hAnsi="Verdana" w:cs="Times New Roman"/>
          <w:b/>
          <w:sz w:val="18"/>
          <w:szCs w:val="18"/>
          <w:lang w:eastAsia="ru-RU"/>
        </w:rPr>
        <w:t xml:space="preserve"> = </w:t>
      </w:r>
      <w:r w:rsidRPr="00200E30">
        <w:rPr>
          <w:rFonts w:ascii="Verdana" w:eastAsia="Times New Roman" w:hAnsi="Verdana" w:cs="Times New Roman"/>
          <w:b/>
          <w:sz w:val="18"/>
          <w:szCs w:val="18"/>
          <w:lang w:val="en-US" w:eastAsia="ru-RU"/>
        </w:rPr>
        <w:t>Operating</w:t>
      </w:r>
      <w:r w:rsidRPr="005D6ADB">
        <w:rPr>
          <w:rFonts w:ascii="Verdana" w:eastAsia="Times New Roman" w:hAnsi="Verdana" w:cs="Times New Roman"/>
          <w:b/>
          <w:sz w:val="18"/>
          <w:szCs w:val="18"/>
          <w:lang w:eastAsia="ru-RU"/>
        </w:rPr>
        <w:t xml:space="preserve"> </w:t>
      </w:r>
      <w:r w:rsidRPr="00200E30">
        <w:rPr>
          <w:rFonts w:ascii="Verdana" w:eastAsia="Times New Roman" w:hAnsi="Verdana" w:cs="Times New Roman"/>
          <w:b/>
          <w:sz w:val="18"/>
          <w:szCs w:val="18"/>
          <w:lang w:val="en-US" w:eastAsia="ru-RU"/>
        </w:rPr>
        <w:t>Income</w:t>
      </w:r>
      <w:r w:rsidRPr="005D6ADB">
        <w:rPr>
          <w:rFonts w:ascii="Verdana" w:eastAsia="Times New Roman" w:hAnsi="Verdana" w:cs="Times New Roman"/>
          <w:b/>
          <w:sz w:val="18"/>
          <w:szCs w:val="18"/>
          <w:lang w:eastAsia="ru-RU"/>
        </w:rPr>
        <w:t xml:space="preserve">*(1 - </w:t>
      </w:r>
      <w:r w:rsidRPr="00200E30">
        <w:rPr>
          <w:rFonts w:ascii="Verdana" w:eastAsia="Times New Roman" w:hAnsi="Verdana" w:cs="Times New Roman"/>
          <w:b/>
          <w:sz w:val="18"/>
          <w:szCs w:val="18"/>
          <w:lang w:val="en-US" w:eastAsia="ru-RU"/>
        </w:rPr>
        <w:t>Tax</w:t>
      </w:r>
      <w:r w:rsidRPr="005D6ADB">
        <w:rPr>
          <w:rFonts w:ascii="Verdana" w:eastAsia="Times New Roman" w:hAnsi="Verdana" w:cs="Times New Roman"/>
          <w:b/>
          <w:sz w:val="18"/>
          <w:szCs w:val="18"/>
          <w:lang w:eastAsia="ru-RU"/>
        </w:rPr>
        <w:t xml:space="preserve"> </w:t>
      </w:r>
      <w:r w:rsidRPr="00200E30">
        <w:rPr>
          <w:rFonts w:ascii="Verdana" w:eastAsia="Times New Roman" w:hAnsi="Verdana" w:cs="Times New Roman"/>
          <w:b/>
          <w:sz w:val="18"/>
          <w:szCs w:val="18"/>
          <w:lang w:val="en-US" w:eastAsia="ru-RU"/>
        </w:rPr>
        <w:t>Rate</w:t>
      </w:r>
      <w:r w:rsidRPr="005D6ADB">
        <w:rPr>
          <w:rFonts w:ascii="Verdana" w:eastAsia="Times New Roman" w:hAnsi="Verdana" w:cs="Times New Roman"/>
          <w:b/>
          <w:sz w:val="18"/>
          <w:szCs w:val="18"/>
          <w:lang w:eastAsia="ru-RU"/>
        </w:rPr>
        <w:t xml:space="preserve">). </w:t>
      </w:r>
    </w:p>
    <w:p w:rsidR="00F35ED2"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200E30">
        <w:rPr>
          <w:rFonts w:ascii="Verdana" w:eastAsia="Times New Roman" w:hAnsi="Verdana" w:cs="Times New Roman"/>
          <w:b/>
          <w:sz w:val="18"/>
          <w:szCs w:val="18"/>
          <w:lang w:eastAsia="ru-RU"/>
        </w:rPr>
        <w:t>NOPAT</w:t>
      </w:r>
      <w:r w:rsidRPr="00101CB6">
        <w:rPr>
          <w:rFonts w:ascii="Verdana" w:eastAsia="Times New Roman" w:hAnsi="Verdana" w:cs="Times New Roman"/>
          <w:sz w:val="18"/>
          <w:szCs w:val="18"/>
          <w:lang w:eastAsia="ru-RU"/>
        </w:rPr>
        <w:t xml:space="preserve"> – несколько искусственный показатель, поскольку налоги вычитаются обычно после вычисления полной налогооблагаемой прибыли, в которую входят неоперационные доходы и расходы. Смысл </w:t>
      </w:r>
      <w:r w:rsidRPr="00200E30">
        <w:rPr>
          <w:rFonts w:ascii="Verdana" w:eastAsia="Times New Roman" w:hAnsi="Verdana" w:cs="Times New Roman"/>
          <w:b/>
          <w:sz w:val="18"/>
          <w:szCs w:val="18"/>
          <w:lang w:eastAsia="ru-RU"/>
        </w:rPr>
        <w:t>NOPAT</w:t>
      </w:r>
      <w:r w:rsidRPr="00101CB6">
        <w:rPr>
          <w:rFonts w:ascii="Verdana" w:eastAsia="Times New Roman" w:hAnsi="Verdana" w:cs="Times New Roman"/>
          <w:sz w:val="18"/>
          <w:szCs w:val="18"/>
          <w:lang w:eastAsia="ru-RU"/>
        </w:rPr>
        <w:t xml:space="preserve"> состоит в том, что он представляет очень важную информацию о потенциальных прибылях организации, которые она могла бы получить, если бы не использовала заемного капитала. На основе </w:t>
      </w:r>
      <w:r w:rsidRPr="00200E30">
        <w:rPr>
          <w:rFonts w:ascii="Verdana" w:eastAsia="Times New Roman" w:hAnsi="Verdana" w:cs="Times New Roman"/>
          <w:b/>
          <w:sz w:val="18"/>
          <w:szCs w:val="18"/>
          <w:lang w:eastAsia="ru-RU"/>
        </w:rPr>
        <w:t>NOPAT</w:t>
      </w:r>
      <w:r w:rsidRPr="00101CB6">
        <w:rPr>
          <w:rFonts w:ascii="Verdana" w:eastAsia="Times New Roman" w:hAnsi="Verdana" w:cs="Times New Roman"/>
          <w:sz w:val="18"/>
          <w:szCs w:val="18"/>
          <w:lang w:eastAsia="ru-RU"/>
        </w:rPr>
        <w:t xml:space="preserve"> можно увидеть, какую часть операционной прибыли съедает обслуживание долгов. Вместе с тем, </w:t>
      </w:r>
      <w:r w:rsidRPr="00B82F59">
        <w:rPr>
          <w:rFonts w:ascii="Verdana" w:eastAsia="Times New Roman" w:hAnsi="Verdana" w:cs="Times New Roman"/>
          <w:b/>
          <w:sz w:val="18"/>
          <w:szCs w:val="18"/>
          <w:lang w:eastAsia="ru-RU"/>
        </w:rPr>
        <w:t>NOPAT</w:t>
      </w:r>
      <w:r w:rsidRPr="00101CB6">
        <w:rPr>
          <w:rFonts w:ascii="Verdana" w:eastAsia="Times New Roman" w:hAnsi="Verdana" w:cs="Times New Roman"/>
          <w:sz w:val="18"/>
          <w:szCs w:val="18"/>
          <w:lang w:eastAsia="ru-RU"/>
        </w:rPr>
        <w:t xml:space="preserve"> также исключает из рассмотрения налоговый щит. Поэтому он позволяет сформировать более непредвзятый взгляд на операционную эффективность предприятия и именно для этих целей используется в перв</w:t>
      </w:r>
      <w:r w:rsidR="00F35ED2">
        <w:rPr>
          <w:rFonts w:ascii="Verdana" w:eastAsia="Times New Roman" w:hAnsi="Verdana" w:cs="Times New Roman"/>
          <w:sz w:val="18"/>
          <w:szCs w:val="18"/>
          <w:lang w:eastAsia="ru-RU"/>
        </w:rPr>
        <w:t>ую очередь.</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B82F59">
        <w:rPr>
          <w:rFonts w:ascii="Verdana" w:eastAsia="Times New Roman" w:hAnsi="Verdana" w:cs="Times New Roman"/>
          <w:b/>
          <w:sz w:val="18"/>
          <w:szCs w:val="18"/>
          <w:lang w:eastAsia="ru-RU"/>
        </w:rPr>
        <w:t>NOPAT</w:t>
      </w:r>
      <w:r w:rsidRPr="00101CB6">
        <w:rPr>
          <w:rFonts w:ascii="Verdana" w:eastAsia="Times New Roman" w:hAnsi="Verdana" w:cs="Times New Roman"/>
          <w:sz w:val="18"/>
          <w:szCs w:val="18"/>
          <w:lang w:eastAsia="ru-RU"/>
        </w:rPr>
        <w:t xml:space="preserve"> предназначен для того, чтобы оценить эффективность работы компании, получаемый ей доход непосредственно от операционной деятельности, а не от решений по финансированию, за счет налогового планирования, финансовой и инвестиционной деятельности. В этом и преимущество и одновременно ограничение операционных показателей.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B82F59">
        <w:rPr>
          <w:rFonts w:ascii="Verdana" w:eastAsia="Times New Roman" w:hAnsi="Verdana" w:cs="Times New Roman"/>
          <w:b/>
          <w:sz w:val="18"/>
          <w:szCs w:val="18"/>
          <w:lang w:eastAsia="ru-RU"/>
        </w:rPr>
        <w:t>NOPLAT</w:t>
      </w:r>
      <w:r w:rsidRPr="00101CB6">
        <w:rPr>
          <w:rFonts w:ascii="Verdana" w:eastAsia="Times New Roman" w:hAnsi="Verdana" w:cs="Times New Roman"/>
          <w:sz w:val="18"/>
          <w:szCs w:val="18"/>
          <w:lang w:eastAsia="ru-RU"/>
        </w:rPr>
        <w:t xml:space="preserve"> отличается тем, что при его расчете производится корректировка налогов к кассовому методу. Т.е. из </w:t>
      </w:r>
      <w:r w:rsidRPr="00B82F59">
        <w:rPr>
          <w:rFonts w:ascii="Verdana" w:eastAsia="Times New Roman" w:hAnsi="Verdana" w:cs="Times New Roman"/>
          <w:b/>
          <w:sz w:val="18"/>
          <w:szCs w:val="18"/>
          <w:lang w:eastAsia="ru-RU"/>
        </w:rPr>
        <w:t>OIBT</w:t>
      </w:r>
      <w:r w:rsidRPr="00101CB6">
        <w:rPr>
          <w:rFonts w:ascii="Verdana" w:eastAsia="Times New Roman" w:hAnsi="Verdana" w:cs="Times New Roman"/>
          <w:sz w:val="18"/>
          <w:szCs w:val="18"/>
          <w:lang w:eastAsia="ru-RU"/>
        </w:rPr>
        <w:t xml:space="preserve"> вычитается не та сумма налога, которая представлена в отчете о прибылях и убытках, составленному по методу начисления (налоговый расход), а та сумма денежных средств, с которой предприятие расстается в текущем периоде в пользу налоговых органов. Для определения этой величины из отчетного налога обычно вычитается величина отложенных налогов. Кроме того, к кассовой налоговой базе прибавляют налоговый щит от процентных расходов и вычитают налог на процентные доходы и налог на неоперационный доход. Искомая сумма и является скорректированной величиной налога на операционную прибыль. </w:t>
      </w:r>
    </w:p>
    <w:p w:rsidR="00D75036" w:rsidRPr="0071174D" w:rsidRDefault="00D75036" w:rsidP="00D75036">
      <w:pPr>
        <w:spacing w:before="100" w:beforeAutospacing="1" w:after="100" w:afterAutospacing="1" w:line="240" w:lineRule="auto"/>
        <w:rPr>
          <w:rFonts w:ascii="Verdana" w:eastAsia="Times New Roman" w:hAnsi="Verdana" w:cs="Times New Roman"/>
          <w:b/>
          <w:sz w:val="18"/>
          <w:szCs w:val="18"/>
          <w:lang w:val="en-US" w:eastAsia="ru-RU"/>
        </w:rPr>
      </w:pPr>
      <w:r w:rsidRPr="0071174D">
        <w:rPr>
          <w:rFonts w:ascii="Verdana" w:eastAsia="Times New Roman" w:hAnsi="Verdana" w:cs="Times New Roman"/>
          <w:b/>
          <w:sz w:val="18"/>
          <w:szCs w:val="18"/>
          <w:lang w:val="en-US" w:eastAsia="ru-RU"/>
        </w:rPr>
        <w:t>T</w:t>
      </w:r>
      <w:r w:rsidRPr="005D6ADB">
        <w:rPr>
          <w:rFonts w:ascii="Verdana" w:eastAsia="Times New Roman" w:hAnsi="Verdana" w:cs="Times New Roman"/>
          <w:b/>
          <w:sz w:val="18"/>
          <w:szCs w:val="18"/>
          <w:lang w:val="en-US" w:eastAsia="ru-RU"/>
        </w:rPr>
        <w:t xml:space="preserve"> </w:t>
      </w:r>
      <w:r w:rsidRPr="0071174D">
        <w:rPr>
          <w:rFonts w:ascii="Verdana" w:eastAsia="Times New Roman" w:hAnsi="Verdana" w:cs="Times New Roman"/>
          <w:b/>
          <w:sz w:val="18"/>
          <w:szCs w:val="18"/>
          <w:lang w:val="en-US" w:eastAsia="ru-RU"/>
        </w:rPr>
        <w:t>adj</w:t>
      </w:r>
      <w:r w:rsidRPr="005D6ADB">
        <w:rPr>
          <w:rFonts w:ascii="Verdana" w:eastAsia="Times New Roman" w:hAnsi="Verdana" w:cs="Times New Roman"/>
          <w:b/>
          <w:sz w:val="18"/>
          <w:szCs w:val="18"/>
          <w:vertAlign w:val="subscript"/>
          <w:lang w:val="en-US" w:eastAsia="ru-RU"/>
        </w:rPr>
        <w:t xml:space="preserve">. </w:t>
      </w:r>
      <w:r w:rsidRPr="0071174D">
        <w:rPr>
          <w:rFonts w:ascii="Verdana" w:eastAsia="Times New Roman" w:hAnsi="Verdana" w:cs="Times New Roman"/>
          <w:b/>
          <w:sz w:val="18"/>
          <w:szCs w:val="18"/>
          <w:lang w:val="en-US" w:eastAsia="ru-RU"/>
        </w:rPr>
        <w:t xml:space="preserve">= T – Deferred T + TmI – TmII + Le capTm + Le opTm – TmnonOI </w:t>
      </w:r>
    </w:p>
    <w:p w:rsidR="00D75036" w:rsidRPr="005D6ADB" w:rsidRDefault="00D75036" w:rsidP="00D75036">
      <w:pPr>
        <w:spacing w:before="100" w:beforeAutospacing="1" w:after="100" w:afterAutospacing="1" w:line="240" w:lineRule="auto"/>
        <w:rPr>
          <w:rFonts w:ascii="Verdana" w:eastAsia="Times New Roman" w:hAnsi="Verdana" w:cs="Times New Roman"/>
          <w:b/>
          <w:sz w:val="18"/>
          <w:szCs w:val="18"/>
          <w:lang w:eastAsia="ru-RU"/>
        </w:rPr>
      </w:pPr>
      <w:r w:rsidRPr="0071174D">
        <w:rPr>
          <w:rFonts w:ascii="Verdana" w:eastAsia="Times New Roman" w:hAnsi="Verdana" w:cs="Times New Roman"/>
          <w:b/>
          <w:sz w:val="18"/>
          <w:szCs w:val="18"/>
          <w:lang w:val="en-US" w:eastAsia="ru-RU"/>
        </w:rPr>
        <w:t>NOPLAT</w:t>
      </w:r>
      <w:r w:rsidRPr="005D6ADB">
        <w:rPr>
          <w:rFonts w:ascii="Verdana" w:eastAsia="Times New Roman" w:hAnsi="Verdana" w:cs="Times New Roman"/>
          <w:b/>
          <w:sz w:val="18"/>
          <w:szCs w:val="18"/>
          <w:lang w:val="en-US" w:eastAsia="ru-RU"/>
        </w:rPr>
        <w:t xml:space="preserve"> = </w:t>
      </w:r>
      <w:r w:rsidRPr="0071174D">
        <w:rPr>
          <w:rFonts w:ascii="Verdana" w:eastAsia="Times New Roman" w:hAnsi="Verdana" w:cs="Times New Roman"/>
          <w:b/>
          <w:sz w:val="18"/>
          <w:szCs w:val="18"/>
          <w:lang w:val="en-US" w:eastAsia="ru-RU"/>
        </w:rPr>
        <w:t>adj</w:t>
      </w:r>
      <w:r w:rsidRPr="005D6ADB">
        <w:rPr>
          <w:rFonts w:ascii="Verdana" w:eastAsia="Times New Roman" w:hAnsi="Verdana" w:cs="Times New Roman"/>
          <w:b/>
          <w:sz w:val="18"/>
          <w:szCs w:val="18"/>
          <w:lang w:val="en-US" w:eastAsia="ru-RU"/>
        </w:rPr>
        <w:t xml:space="preserve">. </w:t>
      </w:r>
      <w:r w:rsidRPr="0071174D">
        <w:rPr>
          <w:rFonts w:ascii="Verdana" w:eastAsia="Times New Roman" w:hAnsi="Verdana" w:cs="Times New Roman"/>
          <w:b/>
          <w:sz w:val="18"/>
          <w:szCs w:val="18"/>
          <w:lang w:val="en-US" w:eastAsia="ru-RU"/>
        </w:rPr>
        <w:t xml:space="preserve">EBIT(1 – T adj.) </w:t>
      </w:r>
      <w:r w:rsidRPr="0071174D">
        <w:rPr>
          <w:rFonts w:ascii="Verdana" w:eastAsia="Times New Roman" w:hAnsi="Verdana" w:cs="Times New Roman"/>
          <w:b/>
          <w:sz w:val="18"/>
          <w:szCs w:val="18"/>
          <w:lang w:eastAsia="ru-RU"/>
        </w:rPr>
        <w:t>или</w:t>
      </w:r>
      <w:r w:rsidRPr="0071174D">
        <w:rPr>
          <w:rFonts w:ascii="Verdana" w:eastAsia="Times New Roman" w:hAnsi="Verdana" w:cs="Times New Roman"/>
          <w:b/>
          <w:sz w:val="18"/>
          <w:szCs w:val="18"/>
          <w:lang w:val="en-US" w:eastAsia="ru-RU"/>
        </w:rPr>
        <w:t xml:space="preserve"> NOPLAT = adj. OIBT</w:t>
      </w:r>
      <w:r w:rsidRPr="005D6ADB">
        <w:rPr>
          <w:rFonts w:ascii="Verdana" w:eastAsia="Times New Roman" w:hAnsi="Verdana" w:cs="Times New Roman"/>
          <w:b/>
          <w:sz w:val="18"/>
          <w:szCs w:val="18"/>
          <w:lang w:eastAsia="ru-RU"/>
        </w:rPr>
        <w:t xml:space="preserve">(1 – </w:t>
      </w:r>
      <w:r w:rsidRPr="0071174D">
        <w:rPr>
          <w:rFonts w:ascii="Verdana" w:eastAsia="Times New Roman" w:hAnsi="Verdana" w:cs="Times New Roman"/>
          <w:b/>
          <w:sz w:val="18"/>
          <w:szCs w:val="18"/>
          <w:lang w:val="en-US" w:eastAsia="ru-RU"/>
        </w:rPr>
        <w:t>T</w:t>
      </w:r>
      <w:r w:rsidRPr="005D6ADB">
        <w:rPr>
          <w:rFonts w:ascii="Verdana" w:eastAsia="Times New Roman" w:hAnsi="Verdana" w:cs="Times New Roman"/>
          <w:b/>
          <w:sz w:val="18"/>
          <w:szCs w:val="18"/>
          <w:lang w:eastAsia="ru-RU"/>
        </w:rPr>
        <w:t xml:space="preserve"> </w:t>
      </w:r>
      <w:r w:rsidRPr="0071174D">
        <w:rPr>
          <w:rFonts w:ascii="Verdana" w:eastAsia="Times New Roman" w:hAnsi="Verdana" w:cs="Times New Roman"/>
          <w:b/>
          <w:sz w:val="18"/>
          <w:szCs w:val="18"/>
          <w:lang w:val="en-US" w:eastAsia="ru-RU"/>
        </w:rPr>
        <w:t>adj</w:t>
      </w:r>
      <w:r w:rsidRPr="005D6ADB">
        <w:rPr>
          <w:rFonts w:ascii="Verdana" w:eastAsia="Times New Roman" w:hAnsi="Verdana" w:cs="Times New Roman"/>
          <w:b/>
          <w:sz w:val="18"/>
          <w:szCs w:val="18"/>
          <w:lang w:eastAsia="ru-RU"/>
        </w:rPr>
        <w:t xml:space="preserve">.)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Итак, мы получили величину, которая отражает более реалистичную оценку “денежной” прибыли от операционной деятельности, остающуюся в распоряжении компании. Чаще всего ее используют в решении экономических задач, связанных с определением доходов, генерируемых бизнесом, в прогнозировании будущих поступлений от операционной деятельности. </w:t>
      </w:r>
    </w:p>
    <w:p w:rsidR="001E23B0" w:rsidRPr="00D260E7" w:rsidRDefault="001E23B0" w:rsidP="00D75036">
      <w:pPr>
        <w:spacing w:before="100" w:beforeAutospacing="1" w:after="100" w:afterAutospacing="1" w:line="240" w:lineRule="auto"/>
        <w:rPr>
          <w:rFonts w:ascii="Verdana" w:eastAsia="Times New Roman" w:hAnsi="Verdana" w:cs="Times New Roman"/>
          <w:b/>
          <w:bCs/>
          <w:sz w:val="18"/>
          <w:szCs w:val="18"/>
          <w:lang w:eastAsia="ru-RU"/>
        </w:rPr>
      </w:pP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b/>
          <w:bCs/>
          <w:sz w:val="18"/>
          <w:szCs w:val="18"/>
          <w:lang w:eastAsia="ru-RU"/>
        </w:rPr>
        <w:lastRenderedPageBreak/>
        <w:t xml:space="preserve">Нормализация прибылей (Earnings Normalizing)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Нормализованные прибыли определяются путем устранения нерегулярных, экстраординарных и временных событий. Обычно они определяются путем усреднение временного ряда скорректированных прибылей. Внешнему аналитику важно четко представлять, каким образом были получены нормализованные прибыли, поскольку существует возможность для подтасовок.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Нормализованные прибыли по определению – это постоянные, воспроизводимые доходы компании (</w:t>
      </w:r>
      <w:r>
        <w:rPr>
          <w:rFonts w:ascii="Verdana" w:eastAsia="Times New Roman" w:hAnsi="Verdana" w:cs="Times New Roman"/>
          <w:sz w:val="18"/>
          <w:szCs w:val="18"/>
          <w:lang w:val="en-US" w:eastAsia="ru-RU"/>
        </w:rPr>
        <w:t>R</w:t>
      </w:r>
      <w:r w:rsidRPr="00101CB6">
        <w:rPr>
          <w:rFonts w:ascii="Verdana" w:eastAsia="Times New Roman" w:hAnsi="Verdana" w:cs="Times New Roman"/>
          <w:sz w:val="18"/>
          <w:szCs w:val="18"/>
          <w:lang w:eastAsia="ru-RU"/>
        </w:rPr>
        <w:t xml:space="preserve">ecurring </w:t>
      </w:r>
      <w:r>
        <w:rPr>
          <w:rFonts w:ascii="Verdana" w:eastAsia="Times New Roman" w:hAnsi="Verdana" w:cs="Times New Roman"/>
          <w:sz w:val="18"/>
          <w:szCs w:val="18"/>
          <w:lang w:val="en-US" w:eastAsia="ru-RU"/>
        </w:rPr>
        <w:t>O</w:t>
      </w:r>
      <w:r w:rsidRPr="00101CB6">
        <w:rPr>
          <w:rFonts w:ascii="Verdana" w:eastAsia="Times New Roman" w:hAnsi="Verdana" w:cs="Times New Roman"/>
          <w:sz w:val="18"/>
          <w:szCs w:val="18"/>
          <w:lang w:eastAsia="ru-RU"/>
        </w:rPr>
        <w:t xml:space="preserve">perations). Нормализованные показатели исключают статьи, которые не относятся к ключевым (центральным) операциям, позволяют представить текущую прибыль в виде сопоставимом с прошлыми периодами.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Нормализованные прибыли могут использоваться в различных целях, например, чтобы представить компанию в выгодном свете, вселить уверенность в стабильности получаемых ею доходов, или чтобы дать более полное представление о перспективах развития бизнеса. В любом случае, нормализованная прибыль приводится в соответствие с показателями отчетной прибыли через процедуру GAAP </w:t>
      </w:r>
      <w:r>
        <w:rPr>
          <w:rFonts w:ascii="Verdana" w:eastAsia="Times New Roman" w:hAnsi="Verdana" w:cs="Times New Roman"/>
          <w:sz w:val="18"/>
          <w:szCs w:val="18"/>
          <w:lang w:val="en-US" w:eastAsia="ru-RU"/>
        </w:rPr>
        <w:t>R</w:t>
      </w:r>
      <w:r w:rsidRPr="00101CB6">
        <w:rPr>
          <w:rFonts w:ascii="Verdana" w:eastAsia="Times New Roman" w:hAnsi="Verdana" w:cs="Times New Roman"/>
          <w:sz w:val="18"/>
          <w:szCs w:val="18"/>
          <w:lang w:eastAsia="ru-RU"/>
        </w:rPr>
        <w:t xml:space="preserve">econciliation, о которой упоминалось уже неоднократно.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Для того чтобы рассчитать нормализованную прибыль за основу берется чистая прибыль (либо операционная прибыль), к которой применяются нормализующие корректировки </w:t>
      </w:r>
      <w:r w:rsidRPr="00A302E1">
        <w:rPr>
          <w:rFonts w:ascii="Verdana" w:eastAsia="Times New Roman" w:hAnsi="Verdana" w:cs="Times New Roman"/>
          <w:b/>
          <w:sz w:val="18"/>
          <w:szCs w:val="18"/>
          <w:lang w:eastAsia="ru-RU"/>
        </w:rPr>
        <w:t>(</w:t>
      </w:r>
      <w:r w:rsidRPr="00A302E1">
        <w:rPr>
          <w:rFonts w:ascii="Verdana" w:eastAsia="Times New Roman" w:hAnsi="Verdana" w:cs="Times New Roman"/>
          <w:b/>
          <w:sz w:val="18"/>
          <w:szCs w:val="18"/>
          <w:lang w:val="en-US" w:eastAsia="ru-RU"/>
        </w:rPr>
        <w:t>N</w:t>
      </w:r>
      <w:r w:rsidRPr="00A302E1">
        <w:rPr>
          <w:rFonts w:ascii="Verdana" w:eastAsia="Times New Roman" w:hAnsi="Verdana" w:cs="Times New Roman"/>
          <w:b/>
          <w:sz w:val="18"/>
          <w:szCs w:val="18"/>
          <w:lang w:eastAsia="ru-RU"/>
        </w:rPr>
        <w:t>ormalizing adjustments)</w:t>
      </w:r>
      <w:r w:rsidRPr="00101CB6">
        <w:rPr>
          <w:rFonts w:ascii="Verdana" w:eastAsia="Times New Roman" w:hAnsi="Verdana" w:cs="Times New Roman"/>
          <w:sz w:val="18"/>
          <w:szCs w:val="18"/>
          <w:lang w:eastAsia="ru-RU"/>
        </w:rPr>
        <w:t xml:space="preserve">. К нормализующим корректировкам относятся обычно “прочие статьи” </w:t>
      </w:r>
      <w:r w:rsidRPr="00A302E1">
        <w:rPr>
          <w:rFonts w:ascii="Verdana" w:eastAsia="Times New Roman" w:hAnsi="Verdana" w:cs="Times New Roman"/>
          <w:b/>
          <w:sz w:val="18"/>
          <w:szCs w:val="18"/>
          <w:lang w:eastAsia="ru-RU"/>
        </w:rPr>
        <w:t>(</w:t>
      </w:r>
      <w:r w:rsidRPr="00A302E1">
        <w:rPr>
          <w:rFonts w:ascii="Verdana" w:eastAsia="Times New Roman" w:hAnsi="Verdana" w:cs="Times New Roman"/>
          <w:b/>
          <w:sz w:val="18"/>
          <w:szCs w:val="18"/>
          <w:lang w:val="en-US" w:eastAsia="ru-RU"/>
        </w:rPr>
        <w:t>O</w:t>
      </w:r>
      <w:r w:rsidRPr="00A302E1">
        <w:rPr>
          <w:rFonts w:ascii="Verdana" w:eastAsia="Times New Roman" w:hAnsi="Verdana" w:cs="Times New Roman"/>
          <w:b/>
          <w:sz w:val="18"/>
          <w:szCs w:val="18"/>
          <w:lang w:eastAsia="ru-RU"/>
        </w:rPr>
        <w:t xml:space="preserve">ther </w:t>
      </w:r>
      <w:r w:rsidRPr="00A302E1">
        <w:rPr>
          <w:rFonts w:ascii="Verdana" w:eastAsia="Times New Roman" w:hAnsi="Verdana" w:cs="Times New Roman"/>
          <w:b/>
          <w:sz w:val="18"/>
          <w:szCs w:val="18"/>
          <w:lang w:val="en-US" w:eastAsia="ru-RU"/>
        </w:rPr>
        <w:t>C</w:t>
      </w:r>
      <w:r w:rsidRPr="00A302E1">
        <w:rPr>
          <w:rFonts w:ascii="Verdana" w:eastAsia="Times New Roman" w:hAnsi="Verdana" w:cs="Times New Roman"/>
          <w:b/>
          <w:sz w:val="18"/>
          <w:szCs w:val="18"/>
          <w:lang w:eastAsia="ru-RU"/>
        </w:rPr>
        <w:t>harges)</w:t>
      </w:r>
      <w:r w:rsidRPr="00101CB6">
        <w:rPr>
          <w:rFonts w:ascii="Verdana" w:eastAsia="Times New Roman" w:hAnsi="Verdana" w:cs="Times New Roman"/>
          <w:sz w:val="18"/>
          <w:szCs w:val="18"/>
          <w:lang w:eastAsia="ru-RU"/>
        </w:rPr>
        <w:t xml:space="preserve">, неденежные статьи </w:t>
      </w:r>
      <w:r w:rsidRPr="00A302E1">
        <w:rPr>
          <w:rFonts w:ascii="Verdana" w:eastAsia="Times New Roman" w:hAnsi="Verdana" w:cs="Times New Roman"/>
          <w:b/>
          <w:sz w:val="18"/>
          <w:szCs w:val="18"/>
          <w:lang w:eastAsia="ru-RU"/>
        </w:rPr>
        <w:t>(</w:t>
      </w:r>
      <w:r w:rsidRPr="00A302E1">
        <w:rPr>
          <w:rFonts w:ascii="Verdana" w:eastAsia="Times New Roman" w:hAnsi="Verdana" w:cs="Times New Roman"/>
          <w:b/>
          <w:sz w:val="18"/>
          <w:szCs w:val="18"/>
          <w:lang w:val="en-US" w:eastAsia="ru-RU"/>
        </w:rPr>
        <w:t>N</w:t>
      </w:r>
      <w:r w:rsidRPr="00A302E1">
        <w:rPr>
          <w:rFonts w:ascii="Verdana" w:eastAsia="Times New Roman" w:hAnsi="Verdana" w:cs="Times New Roman"/>
          <w:b/>
          <w:sz w:val="18"/>
          <w:szCs w:val="18"/>
          <w:lang w:eastAsia="ru-RU"/>
        </w:rPr>
        <w:t>on-</w:t>
      </w:r>
      <w:r w:rsidRPr="00A302E1">
        <w:rPr>
          <w:rFonts w:ascii="Verdana" w:eastAsia="Times New Roman" w:hAnsi="Verdana" w:cs="Times New Roman"/>
          <w:b/>
          <w:sz w:val="18"/>
          <w:szCs w:val="18"/>
          <w:lang w:val="en-US" w:eastAsia="ru-RU"/>
        </w:rPr>
        <w:t>C</w:t>
      </w:r>
      <w:r w:rsidRPr="00A302E1">
        <w:rPr>
          <w:rFonts w:ascii="Verdana" w:eastAsia="Times New Roman" w:hAnsi="Verdana" w:cs="Times New Roman"/>
          <w:b/>
          <w:sz w:val="18"/>
          <w:szCs w:val="18"/>
          <w:lang w:eastAsia="ru-RU"/>
        </w:rPr>
        <w:t xml:space="preserve">ash </w:t>
      </w:r>
      <w:r w:rsidRPr="00A302E1">
        <w:rPr>
          <w:rFonts w:ascii="Verdana" w:eastAsia="Times New Roman" w:hAnsi="Verdana" w:cs="Times New Roman"/>
          <w:b/>
          <w:sz w:val="18"/>
          <w:szCs w:val="18"/>
          <w:lang w:val="en-US" w:eastAsia="ru-RU"/>
        </w:rPr>
        <w:t>C</w:t>
      </w:r>
      <w:r w:rsidRPr="00A302E1">
        <w:rPr>
          <w:rFonts w:ascii="Verdana" w:eastAsia="Times New Roman" w:hAnsi="Verdana" w:cs="Times New Roman"/>
          <w:b/>
          <w:sz w:val="18"/>
          <w:szCs w:val="18"/>
          <w:lang w:eastAsia="ru-RU"/>
        </w:rPr>
        <w:t>harges)</w:t>
      </w:r>
      <w:r w:rsidRPr="00101CB6">
        <w:rPr>
          <w:rFonts w:ascii="Verdana" w:eastAsia="Times New Roman" w:hAnsi="Verdana" w:cs="Times New Roman"/>
          <w:sz w:val="18"/>
          <w:szCs w:val="18"/>
          <w:lang w:eastAsia="ru-RU"/>
        </w:rPr>
        <w:t xml:space="preserve">, обесценение </w:t>
      </w:r>
      <w:r>
        <w:rPr>
          <w:rFonts w:ascii="Verdana" w:eastAsia="Times New Roman" w:hAnsi="Verdana" w:cs="Times New Roman"/>
          <w:sz w:val="18"/>
          <w:szCs w:val="18"/>
          <w:lang w:eastAsia="ru-RU"/>
        </w:rPr>
        <w:t>Г</w:t>
      </w:r>
      <w:r w:rsidRPr="00101CB6">
        <w:rPr>
          <w:rFonts w:ascii="Verdana" w:eastAsia="Times New Roman" w:hAnsi="Verdana" w:cs="Times New Roman"/>
          <w:sz w:val="18"/>
          <w:szCs w:val="18"/>
          <w:lang w:eastAsia="ru-RU"/>
        </w:rPr>
        <w:t xml:space="preserve">удвилла </w:t>
      </w:r>
      <w:r w:rsidRPr="00A302E1">
        <w:rPr>
          <w:rFonts w:ascii="Verdana" w:eastAsia="Times New Roman" w:hAnsi="Verdana" w:cs="Times New Roman"/>
          <w:b/>
          <w:sz w:val="18"/>
          <w:szCs w:val="18"/>
          <w:lang w:eastAsia="ru-RU"/>
        </w:rPr>
        <w:t>(</w:t>
      </w:r>
      <w:r w:rsidRPr="00A302E1">
        <w:rPr>
          <w:rFonts w:ascii="Verdana" w:eastAsia="Times New Roman" w:hAnsi="Verdana" w:cs="Times New Roman"/>
          <w:b/>
          <w:sz w:val="18"/>
          <w:szCs w:val="18"/>
          <w:lang w:val="en-US" w:eastAsia="ru-RU"/>
        </w:rPr>
        <w:t>G</w:t>
      </w:r>
      <w:r w:rsidRPr="00A302E1">
        <w:rPr>
          <w:rFonts w:ascii="Verdana" w:eastAsia="Times New Roman" w:hAnsi="Verdana" w:cs="Times New Roman"/>
          <w:b/>
          <w:sz w:val="18"/>
          <w:szCs w:val="18"/>
          <w:lang w:eastAsia="ru-RU"/>
        </w:rPr>
        <w:t xml:space="preserve">oodwill </w:t>
      </w:r>
      <w:r w:rsidRPr="00A302E1">
        <w:rPr>
          <w:rFonts w:ascii="Verdana" w:eastAsia="Times New Roman" w:hAnsi="Verdana" w:cs="Times New Roman"/>
          <w:b/>
          <w:sz w:val="18"/>
          <w:szCs w:val="18"/>
          <w:lang w:val="en-US" w:eastAsia="ru-RU"/>
        </w:rPr>
        <w:t>I</w:t>
      </w:r>
      <w:r w:rsidRPr="00A302E1">
        <w:rPr>
          <w:rFonts w:ascii="Verdana" w:eastAsia="Times New Roman" w:hAnsi="Verdana" w:cs="Times New Roman"/>
          <w:b/>
          <w:sz w:val="18"/>
          <w:szCs w:val="18"/>
          <w:lang w:eastAsia="ru-RU"/>
        </w:rPr>
        <w:t>mpairments)</w:t>
      </w:r>
      <w:r w:rsidRPr="00101CB6">
        <w:rPr>
          <w:rFonts w:ascii="Verdana" w:eastAsia="Times New Roman" w:hAnsi="Verdana" w:cs="Times New Roman"/>
          <w:sz w:val="18"/>
          <w:szCs w:val="18"/>
          <w:lang w:eastAsia="ru-RU"/>
        </w:rPr>
        <w:t xml:space="preserve">, прибыли и убытки по инвестициям. В случае </w:t>
      </w:r>
      <w:r w:rsidRPr="007E7847">
        <w:rPr>
          <w:rFonts w:ascii="Verdana" w:eastAsia="Times New Roman" w:hAnsi="Verdana" w:cs="Times New Roman"/>
          <w:b/>
          <w:sz w:val="18"/>
          <w:szCs w:val="18"/>
          <w:lang w:eastAsia="ru-RU"/>
        </w:rPr>
        <w:t>Normalized EBITDA</w:t>
      </w:r>
      <w:r w:rsidRPr="00101CB6">
        <w:rPr>
          <w:rFonts w:ascii="Verdana" w:eastAsia="Times New Roman" w:hAnsi="Verdana" w:cs="Times New Roman"/>
          <w:sz w:val="18"/>
          <w:szCs w:val="18"/>
          <w:lang w:eastAsia="ru-RU"/>
        </w:rPr>
        <w:t xml:space="preserve"> в качестве базы расчета берется операционная прибыль. В этом случае корректировки на неденежные статьи, прибыли и убытки по инвестициям обычно не т</w:t>
      </w:r>
      <w:r>
        <w:rPr>
          <w:rFonts w:ascii="Verdana" w:eastAsia="Times New Roman" w:hAnsi="Verdana" w:cs="Times New Roman"/>
          <w:sz w:val="18"/>
          <w:szCs w:val="18"/>
          <w:lang w:eastAsia="ru-RU"/>
        </w:rPr>
        <w:t>ребуются. В общем,</w:t>
      </w:r>
      <w:r w:rsidRPr="00EC5C18">
        <w:rPr>
          <w:rFonts w:ascii="Verdana" w:eastAsia="Times New Roman" w:hAnsi="Verdana" w:cs="Times New Roman"/>
          <w:sz w:val="18"/>
          <w:szCs w:val="18"/>
          <w:lang w:eastAsia="ru-RU"/>
        </w:rPr>
        <w:t xml:space="preserve"> </w:t>
      </w:r>
      <w:r w:rsidRPr="00101CB6">
        <w:rPr>
          <w:rFonts w:ascii="Verdana" w:eastAsia="Times New Roman" w:hAnsi="Verdana" w:cs="Times New Roman"/>
          <w:sz w:val="18"/>
          <w:szCs w:val="18"/>
          <w:lang w:eastAsia="ru-RU"/>
        </w:rPr>
        <w:t xml:space="preserve">список корректировок неограничен. Все зависит от фантазии “нормализаторов” отчетности. Кроме того, нормализованная прибыль может быть выражена не в текущих долларах, а в стабильных ценах (скорректированных на фактор инфляции).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Мы также рассматривали, что прибыль может быть реализованной и нереализованной. Соответственно, в рамках нормализации возможна корректировка на вероятность реализации еще нереализованных прибылей.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Одна из слабых сторон нормализованной прибыли – отсутствие единой методологии расчета, вследствие чего этот показатель не пригоден для сравнительного анализа. Он не сопоставим с аналогичными показателями других компаний, поскольку нормализующие корректировки в каждом случае выбираются произвольно как по статьям, так и по суммам. Если сравнения и допустимы, то с целой кучей “но” и пониманием всей условности подобных “оценок”.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bookmarkStart w:id="2" w:name="Patch"/>
      <w:r w:rsidRPr="00101CB6">
        <w:rPr>
          <w:rFonts w:ascii="Verdana" w:eastAsia="Times New Roman" w:hAnsi="Verdana" w:cs="Times New Roman"/>
          <w:b/>
          <w:bCs/>
          <w:sz w:val="18"/>
          <w:szCs w:val="18"/>
          <w:lang w:eastAsia="ru-RU"/>
        </w:rPr>
        <w:t xml:space="preserve">Мозаика бухгалтерских прибылей </w:t>
      </w:r>
    </w:p>
    <w:bookmarkEnd w:id="2"/>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Чистую прибыль образно называют </w:t>
      </w:r>
      <w:r w:rsidRPr="0071174D">
        <w:rPr>
          <w:rFonts w:ascii="Verdana" w:eastAsia="Times New Roman" w:hAnsi="Verdana" w:cs="Times New Roman"/>
          <w:b/>
          <w:sz w:val="18"/>
          <w:szCs w:val="18"/>
          <w:lang w:eastAsia="ru-RU"/>
        </w:rPr>
        <w:t>"</w:t>
      </w:r>
      <w:r w:rsidRPr="0071174D">
        <w:rPr>
          <w:rFonts w:ascii="Verdana" w:eastAsia="Times New Roman" w:hAnsi="Verdana" w:cs="Times New Roman"/>
          <w:b/>
          <w:sz w:val="18"/>
          <w:szCs w:val="18"/>
          <w:lang w:val="en-US" w:eastAsia="ru-RU"/>
        </w:rPr>
        <w:t>B</w:t>
      </w:r>
      <w:r w:rsidRPr="0071174D">
        <w:rPr>
          <w:rFonts w:ascii="Verdana" w:eastAsia="Times New Roman" w:hAnsi="Verdana" w:cs="Times New Roman"/>
          <w:b/>
          <w:sz w:val="18"/>
          <w:szCs w:val="18"/>
          <w:lang w:eastAsia="ru-RU"/>
        </w:rPr>
        <w:t xml:space="preserve">ottom </w:t>
      </w:r>
      <w:r w:rsidRPr="0071174D">
        <w:rPr>
          <w:rFonts w:ascii="Verdana" w:eastAsia="Times New Roman" w:hAnsi="Verdana" w:cs="Times New Roman"/>
          <w:b/>
          <w:sz w:val="18"/>
          <w:szCs w:val="18"/>
          <w:lang w:val="en-US" w:eastAsia="ru-RU"/>
        </w:rPr>
        <w:t>L</w:t>
      </w:r>
      <w:r w:rsidRPr="0071174D">
        <w:rPr>
          <w:rFonts w:ascii="Verdana" w:eastAsia="Times New Roman" w:hAnsi="Verdana" w:cs="Times New Roman"/>
          <w:b/>
          <w:sz w:val="18"/>
          <w:szCs w:val="18"/>
          <w:lang w:eastAsia="ru-RU"/>
        </w:rPr>
        <w:t>ine"</w:t>
      </w:r>
      <w:r w:rsidRPr="00101CB6">
        <w:rPr>
          <w:rFonts w:ascii="Verdana" w:eastAsia="Times New Roman" w:hAnsi="Verdana" w:cs="Times New Roman"/>
          <w:sz w:val="18"/>
          <w:szCs w:val="18"/>
          <w:lang w:eastAsia="ru-RU"/>
        </w:rPr>
        <w:t xml:space="preserve">, т.е. нижняя строчка отчета о прибылях и убытках. И хотя, как мы уже убедились, представления о содержании этой строчки коренным образом поменялись, и вероятно претерпят изменения в дальнейшем, чистая прибыль по-прежнему считается важнейшим показателем, обобщающем все то, что удалось добиться компании за отчетный период. </w:t>
      </w:r>
      <w:r w:rsidRPr="0071174D">
        <w:rPr>
          <w:rFonts w:ascii="Verdana" w:eastAsia="Times New Roman" w:hAnsi="Verdana" w:cs="Times New Roman"/>
          <w:b/>
          <w:sz w:val="18"/>
          <w:szCs w:val="18"/>
          <w:lang w:eastAsia="ru-RU"/>
        </w:rPr>
        <w:t>"</w:t>
      </w:r>
      <w:r w:rsidRPr="0071174D">
        <w:rPr>
          <w:rFonts w:ascii="Verdana" w:eastAsia="Times New Roman" w:hAnsi="Verdana" w:cs="Times New Roman"/>
          <w:b/>
          <w:sz w:val="18"/>
          <w:szCs w:val="18"/>
          <w:lang w:val="en-US" w:eastAsia="ru-RU"/>
        </w:rPr>
        <w:t>B</w:t>
      </w:r>
      <w:r w:rsidRPr="0071174D">
        <w:rPr>
          <w:rFonts w:ascii="Verdana" w:eastAsia="Times New Roman" w:hAnsi="Verdana" w:cs="Times New Roman"/>
          <w:b/>
          <w:sz w:val="18"/>
          <w:szCs w:val="18"/>
          <w:lang w:eastAsia="ru-RU"/>
        </w:rPr>
        <w:t xml:space="preserve">ottom </w:t>
      </w:r>
      <w:r w:rsidRPr="0071174D">
        <w:rPr>
          <w:rFonts w:ascii="Verdana" w:eastAsia="Times New Roman" w:hAnsi="Verdana" w:cs="Times New Roman"/>
          <w:b/>
          <w:sz w:val="18"/>
          <w:szCs w:val="18"/>
          <w:lang w:val="en-US" w:eastAsia="ru-RU"/>
        </w:rPr>
        <w:t>L</w:t>
      </w:r>
      <w:r w:rsidRPr="0071174D">
        <w:rPr>
          <w:rFonts w:ascii="Verdana" w:eastAsia="Times New Roman" w:hAnsi="Verdana" w:cs="Times New Roman"/>
          <w:b/>
          <w:sz w:val="18"/>
          <w:szCs w:val="18"/>
          <w:lang w:eastAsia="ru-RU"/>
        </w:rPr>
        <w:t>ine"</w:t>
      </w:r>
      <w:r w:rsidRPr="005D6ADB">
        <w:rPr>
          <w:rFonts w:ascii="Verdana" w:eastAsia="Times New Roman" w:hAnsi="Verdana" w:cs="Times New Roman"/>
          <w:sz w:val="18"/>
          <w:szCs w:val="18"/>
          <w:lang w:eastAsia="ru-RU"/>
        </w:rPr>
        <w:t xml:space="preserve"> </w:t>
      </w:r>
      <w:r w:rsidRPr="00101CB6">
        <w:rPr>
          <w:rFonts w:ascii="Verdana" w:eastAsia="Times New Roman" w:hAnsi="Verdana" w:cs="Times New Roman"/>
          <w:sz w:val="18"/>
          <w:szCs w:val="18"/>
          <w:lang w:eastAsia="ru-RU"/>
        </w:rPr>
        <w:t xml:space="preserve">может также переводиться как результат, итог. В любом случае стоит обратить внимание на этот неофициальный термин, поскольку он довольно часто встречается в лексиконе американских экономистов.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В терминах, обозначающих прибыль, используемых американскими финансистами, разобраться непросто. Зачастую в один и тот же термин вкладывается разный смысл. То, что мы рассмотрели выше, это “джентльменский набор” показателей, которые чаще всего применяются финансистами и аналитиками. Стандарты финансовой отчетности США выдвигают собственный взгляд на прибыли компании.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Технические термины в GAAP в известной мере противопоставляются общеупотребительным. Например, термин </w:t>
      </w:r>
      <w:r w:rsidRPr="0071174D">
        <w:rPr>
          <w:rFonts w:ascii="Verdana" w:eastAsia="Times New Roman" w:hAnsi="Verdana" w:cs="Times New Roman"/>
          <w:b/>
          <w:sz w:val="18"/>
          <w:szCs w:val="18"/>
          <w:lang w:eastAsia="ru-RU"/>
        </w:rPr>
        <w:t>Profit</w:t>
      </w:r>
      <w:r w:rsidRPr="00101CB6">
        <w:rPr>
          <w:rFonts w:ascii="Verdana" w:eastAsia="Times New Roman" w:hAnsi="Verdana" w:cs="Times New Roman"/>
          <w:sz w:val="18"/>
          <w:szCs w:val="18"/>
          <w:lang w:eastAsia="ru-RU"/>
        </w:rPr>
        <w:t xml:space="preserve"> в GAAP используется в широком смысле для характеристики успешного функционирования предприятия в течение периода. Его место в классификации Comprehensive Income и Earnings не устанавливается. Экономический термин </w:t>
      </w:r>
      <w:r w:rsidRPr="0036757F">
        <w:rPr>
          <w:rFonts w:ascii="Verdana" w:eastAsia="Times New Roman" w:hAnsi="Verdana" w:cs="Times New Roman"/>
          <w:b/>
          <w:sz w:val="18"/>
          <w:szCs w:val="18"/>
          <w:lang w:eastAsia="ru-RU"/>
        </w:rPr>
        <w:t>Profit or Loss</w:t>
      </w:r>
      <w:r w:rsidRPr="00101CB6">
        <w:rPr>
          <w:rFonts w:ascii="Verdana" w:eastAsia="Times New Roman" w:hAnsi="Verdana" w:cs="Times New Roman"/>
          <w:sz w:val="18"/>
          <w:szCs w:val="18"/>
          <w:lang w:eastAsia="ru-RU"/>
        </w:rPr>
        <w:t xml:space="preserve"> также может быть противопоставлен узкому понятию </w:t>
      </w:r>
      <w:r w:rsidRPr="0036757F">
        <w:rPr>
          <w:rFonts w:ascii="Verdana" w:eastAsia="Times New Roman" w:hAnsi="Verdana" w:cs="Times New Roman"/>
          <w:b/>
          <w:sz w:val="18"/>
          <w:szCs w:val="18"/>
          <w:lang w:eastAsia="ru-RU"/>
        </w:rPr>
        <w:t>Gain or Loss</w:t>
      </w:r>
      <w:r w:rsidRPr="00101CB6">
        <w:rPr>
          <w:rFonts w:ascii="Verdana" w:eastAsia="Times New Roman" w:hAnsi="Verdana" w:cs="Times New Roman"/>
          <w:sz w:val="18"/>
          <w:szCs w:val="18"/>
          <w:lang w:eastAsia="ru-RU"/>
        </w:rPr>
        <w:t xml:space="preserve"> (мы рассмотрим их чуть ниже). </w:t>
      </w:r>
      <w:r w:rsidRPr="0036757F">
        <w:rPr>
          <w:rFonts w:ascii="Verdana" w:eastAsia="Times New Roman" w:hAnsi="Verdana" w:cs="Times New Roman"/>
          <w:b/>
          <w:sz w:val="18"/>
          <w:szCs w:val="18"/>
          <w:lang w:eastAsia="ru-RU"/>
        </w:rPr>
        <w:t>Loss</w:t>
      </w:r>
      <w:r w:rsidRPr="00101CB6">
        <w:rPr>
          <w:rFonts w:ascii="Verdana" w:eastAsia="Times New Roman" w:hAnsi="Verdana" w:cs="Times New Roman"/>
          <w:sz w:val="18"/>
          <w:szCs w:val="18"/>
          <w:lang w:eastAsia="ru-RU"/>
        </w:rPr>
        <w:t xml:space="preserve"> может означать отрицательный результат бизнеса и может выражать как отрицательную чистую прибыль, так и отрицательный совокупный доход. </w:t>
      </w:r>
    </w:p>
    <w:p w:rsidR="00D75036" w:rsidRPr="007A3E71" w:rsidRDefault="00D75036" w:rsidP="00D75036">
      <w:pPr>
        <w:spacing w:before="100" w:beforeAutospacing="1" w:after="100" w:afterAutospacing="1" w:line="240" w:lineRule="auto"/>
        <w:rPr>
          <w:rFonts w:ascii="Verdana" w:eastAsia="Times New Roman" w:hAnsi="Verdana" w:cs="Times New Roman"/>
          <w:b/>
          <w:color w:val="0000FF"/>
          <w:sz w:val="18"/>
          <w:szCs w:val="18"/>
          <w:lang w:eastAsia="ru-RU"/>
        </w:rPr>
      </w:pPr>
      <w:r w:rsidRPr="007A3E71">
        <w:rPr>
          <w:rFonts w:ascii="Verdana" w:eastAsia="Times New Roman" w:hAnsi="Verdana" w:cs="Times New Roman"/>
          <w:b/>
          <w:color w:val="0000FF"/>
          <w:sz w:val="18"/>
          <w:szCs w:val="18"/>
          <w:lang w:eastAsia="ru-RU"/>
        </w:rPr>
        <w:lastRenderedPageBreak/>
        <w:t xml:space="preserve">Попробуем вникнуть в суть вопроса.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В США исторически сложились две противоположных концепции прибыли. Первая </w:t>
      </w:r>
      <w:r w:rsidRPr="0036757F">
        <w:rPr>
          <w:rFonts w:ascii="Verdana" w:eastAsia="Times New Roman" w:hAnsi="Verdana" w:cs="Times New Roman"/>
          <w:b/>
          <w:sz w:val="18"/>
          <w:szCs w:val="18"/>
          <w:lang w:eastAsia="ru-RU"/>
        </w:rPr>
        <w:t>(</w:t>
      </w:r>
      <w:r w:rsidRPr="0036757F">
        <w:rPr>
          <w:rFonts w:ascii="Verdana" w:eastAsia="Times New Roman" w:hAnsi="Verdana" w:cs="Times New Roman"/>
          <w:b/>
          <w:sz w:val="18"/>
          <w:szCs w:val="18"/>
          <w:lang w:val="en-US" w:eastAsia="ru-RU"/>
        </w:rPr>
        <w:t>C</w:t>
      </w:r>
      <w:r w:rsidRPr="0036757F">
        <w:rPr>
          <w:rFonts w:ascii="Verdana" w:eastAsia="Times New Roman" w:hAnsi="Verdana" w:cs="Times New Roman"/>
          <w:b/>
          <w:sz w:val="18"/>
          <w:szCs w:val="18"/>
          <w:lang w:eastAsia="ru-RU"/>
        </w:rPr>
        <w:t xml:space="preserve">urrent </w:t>
      </w:r>
      <w:r w:rsidRPr="0036757F">
        <w:rPr>
          <w:rFonts w:ascii="Verdana" w:eastAsia="Times New Roman" w:hAnsi="Verdana" w:cs="Times New Roman"/>
          <w:b/>
          <w:sz w:val="18"/>
          <w:szCs w:val="18"/>
          <w:lang w:val="en-US" w:eastAsia="ru-RU"/>
        </w:rPr>
        <w:t>O</w:t>
      </w:r>
      <w:r w:rsidRPr="0036757F">
        <w:rPr>
          <w:rFonts w:ascii="Verdana" w:eastAsia="Times New Roman" w:hAnsi="Verdana" w:cs="Times New Roman"/>
          <w:b/>
          <w:sz w:val="18"/>
          <w:szCs w:val="18"/>
          <w:lang w:eastAsia="ru-RU"/>
        </w:rPr>
        <w:t xml:space="preserve">perating Performance Income </w:t>
      </w:r>
      <w:r w:rsidRPr="0036757F">
        <w:rPr>
          <w:rFonts w:ascii="Verdana" w:eastAsia="Times New Roman" w:hAnsi="Verdana" w:cs="Times New Roman"/>
          <w:b/>
          <w:sz w:val="18"/>
          <w:szCs w:val="18"/>
          <w:lang w:val="en-US" w:eastAsia="ru-RU"/>
        </w:rPr>
        <w:t>C</w:t>
      </w:r>
      <w:r w:rsidRPr="0036757F">
        <w:rPr>
          <w:rFonts w:ascii="Verdana" w:eastAsia="Times New Roman" w:hAnsi="Verdana" w:cs="Times New Roman"/>
          <w:b/>
          <w:sz w:val="18"/>
          <w:szCs w:val="18"/>
          <w:lang w:eastAsia="ru-RU"/>
        </w:rPr>
        <w:t>oncept)</w:t>
      </w:r>
      <w:r w:rsidRPr="00101CB6">
        <w:rPr>
          <w:rFonts w:ascii="Verdana" w:eastAsia="Times New Roman" w:hAnsi="Verdana" w:cs="Times New Roman"/>
          <w:sz w:val="18"/>
          <w:szCs w:val="18"/>
          <w:lang w:eastAsia="ru-RU"/>
        </w:rPr>
        <w:t xml:space="preserve"> настаивает на том, чтобы в качестве измерения эффективности функционирования предприятия рассматривать прибыль, полученную от текущих операций. Экстраординарные и неповторяющиеся выигрыши и потери </w:t>
      </w:r>
      <w:r w:rsidRPr="0036757F">
        <w:rPr>
          <w:rFonts w:ascii="Verdana" w:eastAsia="Times New Roman" w:hAnsi="Verdana" w:cs="Times New Roman"/>
          <w:b/>
          <w:sz w:val="18"/>
          <w:szCs w:val="18"/>
          <w:lang w:eastAsia="ru-RU"/>
        </w:rPr>
        <w:t>(</w:t>
      </w:r>
      <w:r>
        <w:rPr>
          <w:rFonts w:ascii="Verdana" w:eastAsia="Times New Roman" w:hAnsi="Verdana" w:cs="Times New Roman"/>
          <w:b/>
          <w:sz w:val="18"/>
          <w:szCs w:val="18"/>
          <w:lang w:val="en-US" w:eastAsia="ru-RU"/>
        </w:rPr>
        <w:t>Gains</w:t>
      </w:r>
      <w:r w:rsidRPr="006B7765">
        <w:rPr>
          <w:rFonts w:ascii="Verdana" w:eastAsia="Times New Roman" w:hAnsi="Verdana" w:cs="Times New Roman"/>
          <w:b/>
          <w:sz w:val="18"/>
          <w:szCs w:val="18"/>
          <w:lang w:eastAsia="ru-RU"/>
        </w:rPr>
        <w:t xml:space="preserve"> </w:t>
      </w:r>
      <w:r>
        <w:rPr>
          <w:rFonts w:ascii="Verdana" w:eastAsia="Times New Roman" w:hAnsi="Verdana" w:cs="Times New Roman"/>
          <w:b/>
          <w:sz w:val="18"/>
          <w:szCs w:val="18"/>
          <w:lang w:val="en-US" w:eastAsia="ru-RU"/>
        </w:rPr>
        <w:t>and</w:t>
      </w:r>
      <w:r w:rsidRPr="006B7765">
        <w:rPr>
          <w:rFonts w:ascii="Verdana" w:eastAsia="Times New Roman" w:hAnsi="Verdana" w:cs="Times New Roman"/>
          <w:b/>
          <w:sz w:val="18"/>
          <w:szCs w:val="18"/>
          <w:lang w:eastAsia="ru-RU"/>
        </w:rPr>
        <w:t xml:space="preserve"> </w:t>
      </w:r>
      <w:r>
        <w:rPr>
          <w:rFonts w:ascii="Verdana" w:eastAsia="Times New Roman" w:hAnsi="Verdana" w:cs="Times New Roman"/>
          <w:b/>
          <w:sz w:val="18"/>
          <w:szCs w:val="18"/>
          <w:lang w:val="en-US" w:eastAsia="ru-RU"/>
        </w:rPr>
        <w:t>Losses</w:t>
      </w:r>
      <w:r w:rsidRPr="0036757F">
        <w:rPr>
          <w:rFonts w:ascii="Verdana" w:eastAsia="Times New Roman" w:hAnsi="Verdana" w:cs="Times New Roman"/>
          <w:b/>
          <w:sz w:val="18"/>
          <w:szCs w:val="18"/>
          <w:lang w:eastAsia="ru-RU"/>
        </w:rPr>
        <w:t>)</w:t>
      </w:r>
      <w:r w:rsidRPr="00101CB6">
        <w:rPr>
          <w:rFonts w:ascii="Verdana" w:eastAsia="Times New Roman" w:hAnsi="Verdana" w:cs="Times New Roman"/>
          <w:sz w:val="18"/>
          <w:szCs w:val="18"/>
          <w:lang w:eastAsia="ru-RU"/>
        </w:rPr>
        <w:t xml:space="preserve"> исключаются из прибыли. Согласно второй концепции </w:t>
      </w:r>
      <w:r w:rsidRPr="0036757F">
        <w:rPr>
          <w:rFonts w:ascii="Verdana" w:eastAsia="Times New Roman" w:hAnsi="Verdana" w:cs="Times New Roman"/>
          <w:b/>
          <w:sz w:val="18"/>
          <w:szCs w:val="18"/>
          <w:lang w:eastAsia="ru-RU"/>
        </w:rPr>
        <w:t>(</w:t>
      </w:r>
      <w:r w:rsidRPr="0036757F">
        <w:rPr>
          <w:rFonts w:ascii="Verdana" w:eastAsia="Times New Roman" w:hAnsi="Verdana" w:cs="Times New Roman"/>
          <w:b/>
          <w:sz w:val="18"/>
          <w:szCs w:val="18"/>
          <w:lang w:val="en-US" w:eastAsia="ru-RU"/>
        </w:rPr>
        <w:t>A</w:t>
      </w:r>
      <w:r w:rsidRPr="0036757F">
        <w:rPr>
          <w:rFonts w:ascii="Verdana" w:eastAsia="Times New Roman" w:hAnsi="Verdana" w:cs="Times New Roman"/>
          <w:b/>
          <w:sz w:val="18"/>
          <w:szCs w:val="18"/>
          <w:lang w:eastAsia="ru-RU"/>
        </w:rPr>
        <w:t xml:space="preserve">ll-inclusive Income </w:t>
      </w:r>
      <w:r w:rsidRPr="0036757F">
        <w:rPr>
          <w:rFonts w:ascii="Verdana" w:eastAsia="Times New Roman" w:hAnsi="Verdana" w:cs="Times New Roman"/>
          <w:b/>
          <w:sz w:val="18"/>
          <w:szCs w:val="18"/>
          <w:lang w:val="en-US" w:eastAsia="ru-RU"/>
        </w:rPr>
        <w:t>C</w:t>
      </w:r>
      <w:r w:rsidRPr="0036757F">
        <w:rPr>
          <w:rFonts w:ascii="Verdana" w:eastAsia="Times New Roman" w:hAnsi="Verdana" w:cs="Times New Roman"/>
          <w:b/>
          <w:sz w:val="18"/>
          <w:szCs w:val="18"/>
          <w:lang w:eastAsia="ru-RU"/>
        </w:rPr>
        <w:t>oncept)</w:t>
      </w:r>
      <w:r w:rsidRPr="00101CB6">
        <w:rPr>
          <w:rFonts w:ascii="Verdana" w:eastAsia="Times New Roman" w:hAnsi="Verdana" w:cs="Times New Roman"/>
          <w:sz w:val="18"/>
          <w:szCs w:val="18"/>
          <w:lang w:eastAsia="ru-RU"/>
        </w:rPr>
        <w:t xml:space="preserve"> все поступления, расходы, побочные выигрыши и потери предприятия должны отражаться в прибыли.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Каждый из подходов имеет свои преимущества. В итоге в стандартах GAAP был принят второй подход, а первый отражался в качестве промежуточного итога. Для отображения в отчетности неоперационных прибылей стали применяться специальные термины: </w:t>
      </w:r>
      <w:r>
        <w:rPr>
          <w:rFonts w:ascii="Verdana" w:eastAsia="Times New Roman" w:hAnsi="Verdana" w:cs="Times New Roman"/>
          <w:sz w:val="18"/>
          <w:szCs w:val="18"/>
          <w:lang w:val="en-US" w:eastAsia="ru-RU"/>
        </w:rPr>
        <w:t>Gains</w:t>
      </w:r>
      <w:r w:rsidRPr="006B7765">
        <w:rPr>
          <w:rFonts w:ascii="Verdana" w:eastAsia="Times New Roman" w:hAnsi="Verdana" w:cs="Times New Roman"/>
          <w:sz w:val="18"/>
          <w:szCs w:val="18"/>
          <w:lang w:eastAsia="ru-RU"/>
        </w:rPr>
        <w:t xml:space="preserve"> </w:t>
      </w:r>
      <w:r>
        <w:rPr>
          <w:rFonts w:ascii="Verdana" w:eastAsia="Times New Roman" w:hAnsi="Verdana" w:cs="Times New Roman"/>
          <w:sz w:val="18"/>
          <w:szCs w:val="18"/>
          <w:lang w:val="en-US" w:eastAsia="ru-RU"/>
        </w:rPr>
        <w:t>and</w:t>
      </w:r>
      <w:r w:rsidRPr="006B7765">
        <w:rPr>
          <w:rFonts w:ascii="Verdana" w:eastAsia="Times New Roman" w:hAnsi="Verdana" w:cs="Times New Roman"/>
          <w:sz w:val="18"/>
          <w:szCs w:val="18"/>
          <w:lang w:eastAsia="ru-RU"/>
        </w:rPr>
        <w:t xml:space="preserve"> </w:t>
      </w:r>
      <w:r>
        <w:rPr>
          <w:rFonts w:ascii="Verdana" w:eastAsia="Times New Roman" w:hAnsi="Verdana" w:cs="Times New Roman"/>
          <w:sz w:val="18"/>
          <w:szCs w:val="18"/>
          <w:lang w:val="en-US" w:eastAsia="ru-RU"/>
        </w:rPr>
        <w:t>Losses</w:t>
      </w:r>
      <w:r w:rsidRPr="00101CB6">
        <w:rPr>
          <w:rFonts w:ascii="Verdana" w:eastAsia="Times New Roman" w:hAnsi="Verdana" w:cs="Times New Roman"/>
          <w:sz w:val="18"/>
          <w:szCs w:val="18"/>
          <w:lang w:eastAsia="ru-RU"/>
        </w:rPr>
        <w:t xml:space="preserve">. Таким образом, между подходами был достигнут определенный компромисс. </w:t>
      </w:r>
    </w:p>
    <w:p w:rsidR="00D75036" w:rsidRPr="005D6ADB"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Однако концепция полной прибыли на практике реализовывалась со скрипом. Появились исключения из общего правила: некоторые изменения в активах и обязательствах предписывалось отражать не в отчете о прибылях и убытках, а на счете капитала в</w:t>
      </w:r>
      <w:r w:rsidRPr="0036757F">
        <w:rPr>
          <w:rFonts w:ascii="Verdana" w:eastAsia="Times New Roman" w:hAnsi="Verdana" w:cs="Times New Roman"/>
          <w:sz w:val="18"/>
          <w:szCs w:val="18"/>
          <w:lang w:eastAsia="ru-RU"/>
        </w:rPr>
        <w:t xml:space="preserve"> </w:t>
      </w:r>
      <w:r w:rsidRPr="00101CB6">
        <w:rPr>
          <w:rFonts w:ascii="Verdana" w:eastAsia="Times New Roman" w:hAnsi="Verdana" w:cs="Times New Roman"/>
          <w:sz w:val="18"/>
          <w:szCs w:val="18"/>
          <w:lang w:eastAsia="ru-RU"/>
        </w:rPr>
        <w:t xml:space="preserve">бухгалтерском балансе.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Но в таком случае некоторая часть финансовых результатов выпадает из итоговой величины чистой прибыли. Чтобы устранить проблему на вооружение была принята новая концепция, которую назвали концепцией совокупного дохода </w:t>
      </w:r>
      <w:r w:rsidRPr="0036757F">
        <w:rPr>
          <w:rFonts w:ascii="Verdana" w:eastAsia="Times New Roman" w:hAnsi="Verdana" w:cs="Times New Roman"/>
          <w:b/>
          <w:sz w:val="18"/>
          <w:szCs w:val="18"/>
          <w:lang w:eastAsia="ru-RU"/>
        </w:rPr>
        <w:t>(</w:t>
      </w:r>
      <w:r w:rsidRPr="0036757F">
        <w:rPr>
          <w:rFonts w:ascii="Verdana" w:eastAsia="Times New Roman" w:hAnsi="Verdana" w:cs="Times New Roman"/>
          <w:b/>
          <w:sz w:val="18"/>
          <w:szCs w:val="18"/>
          <w:lang w:val="en-US" w:eastAsia="ru-RU"/>
        </w:rPr>
        <w:t>C</w:t>
      </w:r>
      <w:r w:rsidRPr="0036757F">
        <w:rPr>
          <w:rFonts w:ascii="Verdana" w:eastAsia="Times New Roman" w:hAnsi="Verdana" w:cs="Times New Roman"/>
          <w:b/>
          <w:sz w:val="18"/>
          <w:szCs w:val="18"/>
          <w:lang w:eastAsia="ru-RU"/>
        </w:rPr>
        <w:t>oncept of Comprehensive Income)</w:t>
      </w:r>
      <w:r w:rsidRPr="00101CB6">
        <w:rPr>
          <w:rFonts w:ascii="Verdana" w:eastAsia="Times New Roman" w:hAnsi="Verdana" w:cs="Times New Roman"/>
          <w:sz w:val="18"/>
          <w:szCs w:val="18"/>
          <w:lang w:eastAsia="ru-RU"/>
        </w:rPr>
        <w:t>. Суть ее довольно проста – в отчетном периоде должны быть объединены в едином показатели все признанные изменения в активах и обязательствах. Их необходимо отразить в одном отчете. Под совокупным доходом понимается изменение в собственном капитале (чистых активах) коммерческого предприятия в течение периода, возникающие в результате сделок, событий и обстоятельств, не связанных с собственниками. Инвестиции собственников предприятия в собственный капитал, а также распределения из собственного капитала в их пользу, а также связанные с ними эффекты исключаются из состава совокупного дохода, поскольку не связаны с функционированием предприятия. Изменения собственного капитала вследствие взаимоотношений с владельцами отражаются в отдельном отчете (</w:t>
      </w:r>
      <w:r w:rsidRPr="00101CB6">
        <w:rPr>
          <w:rFonts w:ascii="Verdana" w:eastAsia="Times New Roman" w:hAnsi="Verdana" w:cs="Times New Roman"/>
          <w:b/>
          <w:bCs/>
          <w:sz w:val="18"/>
          <w:szCs w:val="18"/>
          <w:lang w:eastAsia="ru-RU"/>
        </w:rPr>
        <w:t>Statement of Changes in Equity</w:t>
      </w:r>
      <w:r w:rsidRPr="00101CB6">
        <w:rPr>
          <w:rFonts w:ascii="Verdana" w:eastAsia="Times New Roman" w:hAnsi="Verdana" w:cs="Times New Roman"/>
          <w:sz w:val="18"/>
          <w:szCs w:val="18"/>
          <w:lang w:eastAsia="ru-RU"/>
        </w:rPr>
        <w:t xml:space="preserve">).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Понятие </w:t>
      </w:r>
      <w:r w:rsidRPr="0036757F">
        <w:rPr>
          <w:rFonts w:ascii="Verdana" w:eastAsia="Times New Roman" w:hAnsi="Verdana" w:cs="Times New Roman"/>
          <w:b/>
          <w:sz w:val="18"/>
          <w:szCs w:val="18"/>
          <w:lang w:eastAsia="ru-RU"/>
        </w:rPr>
        <w:t>Net Income</w:t>
      </w:r>
      <w:r w:rsidRPr="00101CB6">
        <w:rPr>
          <w:rFonts w:ascii="Verdana" w:eastAsia="Times New Roman" w:hAnsi="Verdana" w:cs="Times New Roman"/>
          <w:sz w:val="18"/>
          <w:szCs w:val="18"/>
          <w:lang w:eastAsia="ru-RU"/>
        </w:rPr>
        <w:t xml:space="preserve">, изначально использовавшееся в GAAP, постепенно стало вытесняться понятием </w:t>
      </w:r>
      <w:r w:rsidRPr="0036757F">
        <w:rPr>
          <w:rFonts w:ascii="Verdana" w:eastAsia="Times New Roman" w:hAnsi="Verdana" w:cs="Times New Roman"/>
          <w:b/>
          <w:sz w:val="18"/>
          <w:szCs w:val="18"/>
          <w:lang w:eastAsia="ru-RU"/>
        </w:rPr>
        <w:t>Earnings</w:t>
      </w:r>
      <w:r w:rsidRPr="00101CB6">
        <w:rPr>
          <w:rFonts w:ascii="Verdana" w:eastAsia="Times New Roman" w:hAnsi="Verdana" w:cs="Times New Roman"/>
          <w:sz w:val="18"/>
          <w:szCs w:val="18"/>
          <w:lang w:eastAsia="ru-RU"/>
        </w:rPr>
        <w:t>. Отчасти это было связано с уточнением бухгалтерских требований к отра</w:t>
      </w:r>
      <w:r>
        <w:rPr>
          <w:rFonts w:ascii="Verdana" w:eastAsia="Times New Roman" w:hAnsi="Verdana" w:cs="Times New Roman"/>
          <w:sz w:val="18"/>
          <w:szCs w:val="18"/>
          <w:lang w:eastAsia="ru-RU"/>
        </w:rPr>
        <w:t xml:space="preserve">жению прибыли. Понятие прибыли </w:t>
      </w:r>
      <w:r w:rsidRPr="0036757F">
        <w:rPr>
          <w:rFonts w:ascii="Verdana" w:eastAsia="Times New Roman" w:hAnsi="Verdana" w:cs="Times New Roman"/>
          <w:b/>
          <w:sz w:val="18"/>
          <w:szCs w:val="18"/>
          <w:lang w:eastAsia="ru-RU"/>
        </w:rPr>
        <w:t>“Earnings”</w:t>
      </w:r>
      <w:r w:rsidRPr="00101CB6">
        <w:rPr>
          <w:rFonts w:ascii="Verdana" w:eastAsia="Times New Roman" w:hAnsi="Verdana" w:cs="Times New Roman"/>
          <w:sz w:val="18"/>
          <w:szCs w:val="18"/>
          <w:lang w:eastAsia="ru-RU"/>
        </w:rPr>
        <w:t xml:space="preserve"> подразумевает разницу между полученными и ожидаемыми выгодами (выручка) и издержками на производство и реализацию произведенных товаров и услуг. </w:t>
      </w:r>
      <w:r w:rsidRPr="0036757F">
        <w:rPr>
          <w:rFonts w:ascii="Verdana" w:eastAsia="Times New Roman" w:hAnsi="Verdana" w:cs="Times New Roman"/>
          <w:b/>
          <w:sz w:val="18"/>
          <w:szCs w:val="18"/>
          <w:lang w:eastAsia="ru-RU"/>
        </w:rPr>
        <w:t>Earnings</w:t>
      </w:r>
      <w:r w:rsidRPr="00101CB6">
        <w:rPr>
          <w:rFonts w:ascii="Verdana" w:eastAsia="Times New Roman" w:hAnsi="Verdana" w:cs="Times New Roman"/>
          <w:sz w:val="18"/>
          <w:szCs w:val="18"/>
          <w:lang w:eastAsia="ru-RU"/>
        </w:rPr>
        <w:t xml:space="preserve"> – это показатель функционирования компании в течении периода, который исключает финансовые результаты других периодов. По идее Earnings отличаются от Net Income на величину бухгалтерских корректировок, связанных с переносом в отчетные прибыли периода результатов другого периода (прошлого или будущего) или накопленных результатов этих периодов. </w:t>
      </w:r>
      <w:r w:rsidRPr="0036757F">
        <w:rPr>
          <w:rFonts w:ascii="Verdana" w:eastAsia="Times New Roman" w:hAnsi="Verdana" w:cs="Times New Roman"/>
          <w:b/>
          <w:sz w:val="18"/>
          <w:szCs w:val="18"/>
          <w:lang w:eastAsia="ru-RU"/>
        </w:rPr>
        <w:t>Earnings</w:t>
      </w:r>
      <w:r w:rsidRPr="00101CB6">
        <w:rPr>
          <w:rFonts w:ascii="Verdana" w:eastAsia="Times New Roman" w:hAnsi="Verdana" w:cs="Times New Roman"/>
          <w:sz w:val="18"/>
          <w:szCs w:val="18"/>
          <w:lang w:eastAsia="ru-RU"/>
        </w:rPr>
        <w:t xml:space="preserve"> – это не просто отдельный показатель, это целая концепция.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36757F">
        <w:rPr>
          <w:rFonts w:ascii="Verdana" w:eastAsia="Times New Roman" w:hAnsi="Verdana" w:cs="Times New Roman"/>
          <w:i/>
          <w:color w:val="0000FF"/>
          <w:sz w:val="18"/>
          <w:szCs w:val="18"/>
          <w:lang w:eastAsia="ru-RU"/>
        </w:rPr>
        <w:t xml:space="preserve">Концепция </w:t>
      </w:r>
      <w:r w:rsidRPr="0036757F">
        <w:rPr>
          <w:rFonts w:ascii="Verdana" w:eastAsia="Times New Roman" w:hAnsi="Verdana" w:cs="Times New Roman"/>
          <w:b/>
          <w:i/>
          <w:color w:val="0000FF"/>
          <w:sz w:val="18"/>
          <w:szCs w:val="18"/>
          <w:lang w:eastAsia="ru-RU"/>
        </w:rPr>
        <w:t>“Earnings”</w:t>
      </w:r>
      <w:r w:rsidRPr="00101CB6">
        <w:rPr>
          <w:rFonts w:ascii="Verdana" w:eastAsia="Times New Roman" w:hAnsi="Verdana" w:cs="Times New Roman"/>
          <w:sz w:val="18"/>
          <w:szCs w:val="18"/>
          <w:lang w:eastAsia="ru-RU"/>
        </w:rPr>
        <w:t xml:space="preserve"> впервые была введена Комитетом по стандартам финансовой отчетности в </w:t>
      </w:r>
      <w:r w:rsidRPr="008F707E">
        <w:rPr>
          <w:rFonts w:ascii="Verdana" w:eastAsia="Times New Roman" w:hAnsi="Verdana" w:cs="Times New Roman"/>
          <w:b/>
          <w:sz w:val="18"/>
          <w:szCs w:val="18"/>
          <w:lang w:eastAsia="ru-RU"/>
        </w:rPr>
        <w:t>FASB Concepts Statement 1</w:t>
      </w:r>
      <w:r w:rsidRPr="00101CB6">
        <w:rPr>
          <w:rFonts w:ascii="Verdana" w:eastAsia="Times New Roman" w:hAnsi="Verdana" w:cs="Times New Roman"/>
          <w:sz w:val="18"/>
          <w:szCs w:val="18"/>
          <w:lang w:eastAsia="ru-RU"/>
        </w:rPr>
        <w:t xml:space="preserve"> еще в 1978 году. Введение нового понятия было вызвано переходом от кассового метода учета к методу начисления. Любопытно, что впоследствии этот термин решили зарезервировать для обозначения концепции, отдельной от концепции совокупного дохода, для которой предполагается более узкое содержание.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Различия между </w:t>
      </w:r>
      <w:r w:rsidRPr="006B7765">
        <w:rPr>
          <w:rFonts w:ascii="Verdana" w:eastAsia="Times New Roman" w:hAnsi="Verdana" w:cs="Times New Roman"/>
          <w:b/>
          <w:sz w:val="18"/>
          <w:szCs w:val="18"/>
          <w:lang w:eastAsia="ru-RU"/>
        </w:rPr>
        <w:t>“Earnings”</w:t>
      </w:r>
      <w:r w:rsidRPr="00101CB6">
        <w:rPr>
          <w:rFonts w:ascii="Verdana" w:eastAsia="Times New Roman" w:hAnsi="Verdana" w:cs="Times New Roman"/>
          <w:sz w:val="18"/>
          <w:szCs w:val="18"/>
          <w:lang w:eastAsia="ru-RU"/>
        </w:rPr>
        <w:t xml:space="preserve"> и совокупным доходом не определены окончательно, FASB постепенно добавляет новые пункты. </w:t>
      </w:r>
    </w:p>
    <w:p w:rsidR="00D75036" w:rsidRPr="007A3E71" w:rsidRDefault="00D75036" w:rsidP="00D75036">
      <w:pPr>
        <w:spacing w:before="100" w:beforeAutospacing="1" w:after="100" w:afterAutospacing="1" w:line="240" w:lineRule="auto"/>
        <w:rPr>
          <w:rFonts w:ascii="Verdana" w:eastAsia="Times New Roman" w:hAnsi="Verdana" w:cs="Times New Roman"/>
          <w:color w:val="CC0000"/>
          <w:sz w:val="18"/>
          <w:szCs w:val="18"/>
          <w:lang w:eastAsia="ru-RU"/>
        </w:rPr>
      </w:pPr>
      <w:r w:rsidRPr="007A3E71">
        <w:rPr>
          <w:rFonts w:ascii="Verdana" w:eastAsia="Times New Roman" w:hAnsi="Verdana" w:cs="Times New Roman"/>
          <w:color w:val="CC0000"/>
          <w:sz w:val="18"/>
          <w:szCs w:val="18"/>
          <w:lang w:eastAsia="ru-RU"/>
        </w:rPr>
        <w:t xml:space="preserve">Совокупный доход зависит от: </w:t>
      </w:r>
    </w:p>
    <w:p w:rsidR="00D75036" w:rsidRPr="007A3E71" w:rsidRDefault="00D75036" w:rsidP="00070050">
      <w:pPr>
        <w:numPr>
          <w:ilvl w:val="0"/>
          <w:numId w:val="75"/>
        </w:numPr>
        <w:spacing w:before="100" w:beforeAutospacing="1" w:after="100" w:afterAutospacing="1" w:line="240" w:lineRule="auto"/>
        <w:rPr>
          <w:rFonts w:ascii="Verdana" w:eastAsia="Times New Roman" w:hAnsi="Verdana" w:cs="Times New Roman"/>
          <w:color w:val="CC0000"/>
          <w:sz w:val="18"/>
          <w:szCs w:val="18"/>
          <w:lang w:eastAsia="ru-RU"/>
        </w:rPr>
      </w:pPr>
      <w:r w:rsidRPr="007A3E71">
        <w:rPr>
          <w:rFonts w:ascii="Verdana" w:eastAsia="Times New Roman" w:hAnsi="Verdana" w:cs="Times New Roman"/>
          <w:color w:val="CC0000"/>
          <w:sz w:val="18"/>
          <w:szCs w:val="18"/>
          <w:lang w:eastAsia="ru-RU"/>
        </w:rPr>
        <w:t xml:space="preserve">условий обмена </w:t>
      </w:r>
      <w:r w:rsidRPr="007A3E71">
        <w:rPr>
          <w:rFonts w:ascii="Verdana" w:eastAsia="Times New Roman" w:hAnsi="Verdana" w:cs="Times New Roman"/>
          <w:b/>
          <w:color w:val="CC0000"/>
          <w:sz w:val="18"/>
          <w:szCs w:val="18"/>
          <w:lang w:eastAsia="ru-RU"/>
        </w:rPr>
        <w:t>(</w:t>
      </w:r>
      <w:r w:rsidRPr="007A3E71">
        <w:rPr>
          <w:rFonts w:ascii="Verdana" w:eastAsia="Times New Roman" w:hAnsi="Verdana" w:cs="Times New Roman"/>
          <w:b/>
          <w:color w:val="CC0000"/>
          <w:sz w:val="18"/>
          <w:szCs w:val="18"/>
          <w:lang w:val="en-US" w:eastAsia="ru-RU"/>
        </w:rPr>
        <w:t>E</w:t>
      </w:r>
      <w:r w:rsidRPr="007A3E71">
        <w:rPr>
          <w:rFonts w:ascii="Verdana" w:eastAsia="Times New Roman" w:hAnsi="Verdana" w:cs="Times New Roman"/>
          <w:b/>
          <w:color w:val="CC0000"/>
          <w:sz w:val="18"/>
          <w:szCs w:val="18"/>
          <w:lang w:eastAsia="ru-RU"/>
        </w:rPr>
        <w:t xml:space="preserve">xchange </w:t>
      </w:r>
      <w:r w:rsidRPr="007A3E71">
        <w:rPr>
          <w:rFonts w:ascii="Verdana" w:eastAsia="Times New Roman" w:hAnsi="Verdana" w:cs="Times New Roman"/>
          <w:b/>
          <w:color w:val="CC0000"/>
          <w:sz w:val="18"/>
          <w:szCs w:val="18"/>
          <w:lang w:val="en-US" w:eastAsia="ru-RU"/>
        </w:rPr>
        <w:t>T</w:t>
      </w:r>
      <w:r w:rsidRPr="007A3E71">
        <w:rPr>
          <w:rFonts w:ascii="Verdana" w:eastAsia="Times New Roman" w:hAnsi="Verdana" w:cs="Times New Roman"/>
          <w:b/>
          <w:color w:val="CC0000"/>
          <w:sz w:val="18"/>
          <w:szCs w:val="18"/>
          <w:lang w:eastAsia="ru-RU"/>
        </w:rPr>
        <w:t>ransactions)</w:t>
      </w:r>
      <w:r w:rsidRPr="007A3E71">
        <w:rPr>
          <w:rFonts w:ascii="Verdana" w:eastAsia="Times New Roman" w:hAnsi="Verdana" w:cs="Times New Roman"/>
          <w:color w:val="CC0000"/>
          <w:sz w:val="18"/>
          <w:szCs w:val="18"/>
          <w:lang w:eastAsia="ru-RU"/>
        </w:rPr>
        <w:t xml:space="preserve"> – продать большее количество по более высокой цене </w:t>
      </w:r>
    </w:p>
    <w:p w:rsidR="00D75036" w:rsidRPr="007A3E71" w:rsidRDefault="00D75036" w:rsidP="00070050">
      <w:pPr>
        <w:numPr>
          <w:ilvl w:val="0"/>
          <w:numId w:val="75"/>
        </w:numPr>
        <w:spacing w:before="100" w:beforeAutospacing="1" w:after="100" w:afterAutospacing="1" w:line="240" w:lineRule="auto"/>
        <w:rPr>
          <w:rFonts w:ascii="Verdana" w:eastAsia="Times New Roman" w:hAnsi="Verdana" w:cs="Times New Roman"/>
          <w:color w:val="CC0000"/>
          <w:sz w:val="18"/>
          <w:szCs w:val="18"/>
          <w:lang w:eastAsia="ru-RU"/>
        </w:rPr>
      </w:pPr>
      <w:r w:rsidRPr="007A3E71">
        <w:rPr>
          <w:rFonts w:ascii="Verdana" w:eastAsia="Times New Roman" w:hAnsi="Verdana" w:cs="Times New Roman"/>
          <w:color w:val="CC0000"/>
          <w:sz w:val="18"/>
          <w:szCs w:val="18"/>
          <w:lang w:eastAsia="ru-RU"/>
        </w:rPr>
        <w:t xml:space="preserve">организации производственного процесса </w:t>
      </w:r>
      <w:r w:rsidRPr="007A3E71">
        <w:rPr>
          <w:rFonts w:ascii="Verdana" w:eastAsia="Times New Roman" w:hAnsi="Verdana" w:cs="Times New Roman"/>
          <w:b/>
          <w:color w:val="CC0000"/>
          <w:sz w:val="18"/>
          <w:szCs w:val="18"/>
          <w:lang w:eastAsia="ru-RU"/>
        </w:rPr>
        <w:t>(</w:t>
      </w:r>
      <w:r w:rsidRPr="007A3E71">
        <w:rPr>
          <w:rFonts w:ascii="Verdana" w:eastAsia="Times New Roman" w:hAnsi="Verdana" w:cs="Times New Roman"/>
          <w:b/>
          <w:color w:val="CC0000"/>
          <w:sz w:val="18"/>
          <w:szCs w:val="18"/>
          <w:lang w:val="en-US" w:eastAsia="ru-RU"/>
        </w:rPr>
        <w:t>E</w:t>
      </w:r>
      <w:r w:rsidRPr="007A3E71">
        <w:rPr>
          <w:rFonts w:ascii="Verdana" w:eastAsia="Times New Roman" w:hAnsi="Verdana" w:cs="Times New Roman"/>
          <w:b/>
          <w:color w:val="CC0000"/>
          <w:sz w:val="18"/>
          <w:szCs w:val="18"/>
          <w:lang w:eastAsia="ru-RU"/>
        </w:rPr>
        <w:t xml:space="preserve">nterprise's </w:t>
      </w:r>
      <w:r w:rsidRPr="007A3E71">
        <w:rPr>
          <w:rFonts w:ascii="Verdana" w:eastAsia="Times New Roman" w:hAnsi="Verdana" w:cs="Times New Roman"/>
          <w:b/>
          <w:color w:val="CC0000"/>
          <w:sz w:val="18"/>
          <w:szCs w:val="18"/>
          <w:lang w:val="en-US" w:eastAsia="ru-RU"/>
        </w:rPr>
        <w:t>P</w:t>
      </w:r>
      <w:r w:rsidRPr="007A3E71">
        <w:rPr>
          <w:rFonts w:ascii="Verdana" w:eastAsia="Times New Roman" w:hAnsi="Verdana" w:cs="Times New Roman"/>
          <w:b/>
          <w:color w:val="CC0000"/>
          <w:sz w:val="18"/>
          <w:szCs w:val="18"/>
          <w:lang w:eastAsia="ru-RU"/>
        </w:rPr>
        <w:t xml:space="preserve">roductive </w:t>
      </w:r>
      <w:r w:rsidRPr="007A3E71">
        <w:rPr>
          <w:rFonts w:ascii="Verdana" w:eastAsia="Times New Roman" w:hAnsi="Verdana" w:cs="Times New Roman"/>
          <w:b/>
          <w:color w:val="CC0000"/>
          <w:sz w:val="18"/>
          <w:szCs w:val="18"/>
          <w:lang w:val="en-US" w:eastAsia="ru-RU"/>
        </w:rPr>
        <w:t>E</w:t>
      </w:r>
      <w:r w:rsidRPr="007A3E71">
        <w:rPr>
          <w:rFonts w:ascii="Verdana" w:eastAsia="Times New Roman" w:hAnsi="Verdana" w:cs="Times New Roman"/>
          <w:b/>
          <w:color w:val="CC0000"/>
          <w:sz w:val="18"/>
          <w:szCs w:val="18"/>
          <w:lang w:eastAsia="ru-RU"/>
        </w:rPr>
        <w:t>fforts)</w:t>
      </w:r>
      <w:r w:rsidRPr="007A3E71">
        <w:rPr>
          <w:rFonts w:ascii="Verdana" w:eastAsia="Times New Roman" w:hAnsi="Verdana" w:cs="Times New Roman"/>
          <w:color w:val="CC0000"/>
          <w:sz w:val="18"/>
          <w:szCs w:val="18"/>
          <w:lang w:eastAsia="ru-RU"/>
        </w:rPr>
        <w:t xml:space="preserve"> – минимизация издержек производства </w:t>
      </w:r>
    </w:p>
    <w:p w:rsidR="00D75036" w:rsidRPr="007A3E71" w:rsidRDefault="00D75036" w:rsidP="00070050">
      <w:pPr>
        <w:numPr>
          <w:ilvl w:val="0"/>
          <w:numId w:val="75"/>
        </w:numPr>
        <w:spacing w:before="100" w:beforeAutospacing="1" w:after="100" w:afterAutospacing="1" w:line="240" w:lineRule="auto"/>
        <w:rPr>
          <w:rFonts w:ascii="Verdana" w:eastAsia="Times New Roman" w:hAnsi="Verdana" w:cs="Times New Roman"/>
          <w:color w:val="CC0000"/>
          <w:sz w:val="18"/>
          <w:szCs w:val="18"/>
          <w:lang w:eastAsia="ru-RU"/>
        </w:rPr>
      </w:pPr>
      <w:r w:rsidRPr="007A3E71">
        <w:rPr>
          <w:rFonts w:ascii="Verdana" w:eastAsia="Times New Roman" w:hAnsi="Verdana" w:cs="Times New Roman"/>
          <w:color w:val="CC0000"/>
          <w:sz w:val="18"/>
          <w:szCs w:val="18"/>
          <w:lang w:eastAsia="ru-RU"/>
        </w:rPr>
        <w:t>изменений во внешнем окружении (изменения цен, непредвиденных обстоятельств, эффектов взаимодействия предприятия с экономической, правовой, социальной, политической, физической средой)</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lastRenderedPageBreak/>
        <w:t xml:space="preserve">Центральные операции компании состоят обычно из первых двух пунктов.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Помимо продолжающихся центральных операций </w:t>
      </w:r>
      <w:r w:rsidRPr="006B7765">
        <w:rPr>
          <w:rFonts w:ascii="Verdana" w:eastAsia="Times New Roman" w:hAnsi="Verdana" w:cs="Times New Roman"/>
          <w:b/>
          <w:sz w:val="18"/>
          <w:szCs w:val="18"/>
          <w:lang w:eastAsia="ru-RU"/>
        </w:rPr>
        <w:t>(</w:t>
      </w:r>
      <w:r w:rsidRPr="006B7765">
        <w:rPr>
          <w:rFonts w:ascii="Verdana" w:eastAsia="Times New Roman" w:hAnsi="Verdana" w:cs="Times New Roman"/>
          <w:b/>
          <w:sz w:val="18"/>
          <w:szCs w:val="18"/>
          <w:lang w:val="en-US" w:eastAsia="ru-RU"/>
        </w:rPr>
        <w:t>O</w:t>
      </w:r>
      <w:r w:rsidRPr="006B7765">
        <w:rPr>
          <w:rFonts w:ascii="Verdana" w:eastAsia="Times New Roman" w:hAnsi="Verdana" w:cs="Times New Roman"/>
          <w:b/>
          <w:sz w:val="18"/>
          <w:szCs w:val="18"/>
          <w:lang w:eastAsia="ru-RU"/>
        </w:rPr>
        <w:t xml:space="preserve">ngoing </w:t>
      </w:r>
      <w:r w:rsidRPr="006B7765">
        <w:rPr>
          <w:rFonts w:ascii="Verdana" w:eastAsia="Times New Roman" w:hAnsi="Verdana" w:cs="Times New Roman"/>
          <w:b/>
          <w:sz w:val="18"/>
          <w:szCs w:val="18"/>
          <w:lang w:val="en-US" w:eastAsia="ru-RU"/>
        </w:rPr>
        <w:t>M</w:t>
      </w:r>
      <w:r w:rsidRPr="006B7765">
        <w:rPr>
          <w:rFonts w:ascii="Verdana" w:eastAsia="Times New Roman" w:hAnsi="Verdana" w:cs="Times New Roman"/>
          <w:b/>
          <w:sz w:val="18"/>
          <w:szCs w:val="18"/>
          <w:lang w:eastAsia="ru-RU"/>
        </w:rPr>
        <w:t xml:space="preserve">ajor or </w:t>
      </w:r>
      <w:r w:rsidRPr="006B7765">
        <w:rPr>
          <w:rFonts w:ascii="Verdana" w:eastAsia="Times New Roman" w:hAnsi="Verdana" w:cs="Times New Roman"/>
          <w:b/>
          <w:sz w:val="18"/>
          <w:szCs w:val="18"/>
          <w:lang w:val="en-US" w:eastAsia="ru-RU"/>
        </w:rPr>
        <w:t>C</w:t>
      </w:r>
      <w:r w:rsidRPr="006B7765">
        <w:rPr>
          <w:rFonts w:ascii="Verdana" w:eastAsia="Times New Roman" w:hAnsi="Verdana" w:cs="Times New Roman"/>
          <w:b/>
          <w:sz w:val="18"/>
          <w:szCs w:val="18"/>
          <w:lang w:eastAsia="ru-RU"/>
        </w:rPr>
        <w:t xml:space="preserve">entral </w:t>
      </w:r>
      <w:r w:rsidRPr="006B7765">
        <w:rPr>
          <w:rFonts w:ascii="Verdana" w:eastAsia="Times New Roman" w:hAnsi="Verdana" w:cs="Times New Roman"/>
          <w:b/>
          <w:sz w:val="18"/>
          <w:szCs w:val="18"/>
          <w:lang w:val="en-US" w:eastAsia="ru-RU"/>
        </w:rPr>
        <w:t>O</w:t>
      </w:r>
      <w:r w:rsidRPr="006B7765">
        <w:rPr>
          <w:rFonts w:ascii="Verdana" w:eastAsia="Times New Roman" w:hAnsi="Verdana" w:cs="Times New Roman"/>
          <w:b/>
          <w:sz w:val="18"/>
          <w:szCs w:val="18"/>
          <w:lang w:eastAsia="ru-RU"/>
        </w:rPr>
        <w:t>perations)</w:t>
      </w:r>
      <w:r w:rsidRPr="00101CB6">
        <w:rPr>
          <w:rFonts w:ascii="Verdana" w:eastAsia="Times New Roman" w:hAnsi="Verdana" w:cs="Times New Roman"/>
          <w:sz w:val="18"/>
          <w:szCs w:val="18"/>
          <w:lang w:eastAsia="ru-RU"/>
        </w:rPr>
        <w:t xml:space="preserve"> организации нередко вовлечены в деятельность, периферийную и случайную по отношению к основной их активности.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Различные источники поступлений предприятия отличаются своей стабильностью, риском и предсказуемостью. На этом основывается различие между доходами и расходами по основной деятельности и по неосновной деятельности.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В GAAP очень четко отделяются друг от друга доходы, получаемые от операционной деятельности (их образуют выручка и расходы) и прочие доходы. Отдельными составляющими прибылей являются </w:t>
      </w:r>
      <w:r>
        <w:rPr>
          <w:rFonts w:ascii="Verdana" w:eastAsia="Times New Roman" w:hAnsi="Verdana" w:cs="Times New Roman"/>
          <w:b/>
          <w:bCs/>
          <w:sz w:val="18"/>
          <w:szCs w:val="18"/>
          <w:lang w:eastAsia="ru-RU"/>
        </w:rPr>
        <w:t>Gains and Losses</w:t>
      </w:r>
      <w:r w:rsidRPr="00101CB6">
        <w:rPr>
          <w:rFonts w:ascii="Verdana" w:eastAsia="Times New Roman" w:hAnsi="Verdana" w:cs="Times New Roman"/>
          <w:b/>
          <w:bCs/>
          <w:sz w:val="18"/>
          <w:szCs w:val="18"/>
          <w:lang w:eastAsia="ru-RU"/>
        </w:rPr>
        <w:t xml:space="preserve"> </w:t>
      </w:r>
      <w:r w:rsidRPr="00101CB6">
        <w:rPr>
          <w:rFonts w:ascii="Verdana" w:eastAsia="Times New Roman" w:hAnsi="Verdana" w:cs="Times New Roman"/>
          <w:sz w:val="18"/>
          <w:szCs w:val="18"/>
          <w:lang w:eastAsia="ru-RU"/>
        </w:rPr>
        <w:t xml:space="preserve">(дословно: выгоды и потери). Это результаты случайных или побочных сделок, а также эффекты событий и обстоятельств, возникающих во внешней среде.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Таким образом, составляющими прибылей </w:t>
      </w:r>
      <w:r w:rsidRPr="006B7765">
        <w:rPr>
          <w:rFonts w:ascii="Verdana" w:eastAsia="Times New Roman" w:hAnsi="Verdana" w:cs="Times New Roman"/>
          <w:b/>
          <w:sz w:val="18"/>
          <w:szCs w:val="18"/>
          <w:lang w:eastAsia="ru-RU"/>
        </w:rPr>
        <w:t>(Earnings)</w:t>
      </w:r>
      <w:r w:rsidRPr="00101CB6">
        <w:rPr>
          <w:rFonts w:ascii="Verdana" w:eastAsia="Times New Roman" w:hAnsi="Verdana" w:cs="Times New Roman"/>
          <w:sz w:val="18"/>
          <w:szCs w:val="18"/>
          <w:lang w:eastAsia="ru-RU"/>
        </w:rPr>
        <w:t xml:space="preserve"> являются: </w:t>
      </w:r>
    </w:p>
    <w:p w:rsidR="00D75036" w:rsidRPr="00101CB6" w:rsidRDefault="00D75036" w:rsidP="00070050">
      <w:pPr>
        <w:numPr>
          <w:ilvl w:val="0"/>
          <w:numId w:val="76"/>
        </w:num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Выручка или поступления </w:t>
      </w:r>
      <w:r w:rsidRPr="006B7765">
        <w:rPr>
          <w:rFonts w:ascii="Verdana" w:eastAsia="Times New Roman" w:hAnsi="Verdana" w:cs="Times New Roman"/>
          <w:b/>
          <w:sz w:val="18"/>
          <w:szCs w:val="18"/>
          <w:lang w:eastAsia="ru-RU"/>
        </w:rPr>
        <w:t>(Revenues)</w:t>
      </w:r>
      <w:r>
        <w:rPr>
          <w:rFonts w:ascii="Verdana" w:eastAsia="Times New Roman" w:hAnsi="Verdana" w:cs="Times New Roman"/>
          <w:sz w:val="18"/>
          <w:szCs w:val="18"/>
          <w:lang w:eastAsia="ru-RU"/>
        </w:rPr>
        <w:t>;</w:t>
      </w:r>
    </w:p>
    <w:p w:rsidR="00D75036" w:rsidRPr="006B7765" w:rsidRDefault="00D75036" w:rsidP="00070050">
      <w:pPr>
        <w:numPr>
          <w:ilvl w:val="0"/>
          <w:numId w:val="76"/>
        </w:numPr>
        <w:spacing w:before="100" w:beforeAutospacing="1" w:after="100" w:afterAutospacing="1" w:line="240" w:lineRule="auto"/>
        <w:rPr>
          <w:rFonts w:ascii="Verdana" w:eastAsia="Times New Roman" w:hAnsi="Verdana" w:cs="Times New Roman"/>
          <w:b/>
          <w:sz w:val="18"/>
          <w:szCs w:val="18"/>
          <w:lang w:eastAsia="ru-RU"/>
        </w:rPr>
      </w:pPr>
      <w:r w:rsidRPr="00101CB6">
        <w:rPr>
          <w:rFonts w:ascii="Verdana" w:eastAsia="Times New Roman" w:hAnsi="Verdana" w:cs="Times New Roman"/>
          <w:sz w:val="18"/>
          <w:szCs w:val="18"/>
          <w:lang w:eastAsia="ru-RU"/>
        </w:rPr>
        <w:t xml:space="preserve">Расходы </w:t>
      </w:r>
      <w:r>
        <w:rPr>
          <w:rFonts w:ascii="Verdana" w:eastAsia="Times New Roman" w:hAnsi="Verdana" w:cs="Times New Roman"/>
          <w:b/>
          <w:sz w:val="18"/>
          <w:szCs w:val="18"/>
          <w:lang w:eastAsia="ru-RU"/>
        </w:rPr>
        <w:t>(Expenses)</w:t>
      </w:r>
      <w:r w:rsidRPr="006B7765">
        <w:rPr>
          <w:rFonts w:ascii="Verdana" w:eastAsia="Times New Roman" w:hAnsi="Verdana" w:cs="Times New Roman"/>
          <w:sz w:val="18"/>
          <w:szCs w:val="18"/>
          <w:lang w:eastAsia="ru-RU"/>
        </w:rPr>
        <w:t>;</w:t>
      </w:r>
    </w:p>
    <w:p w:rsidR="00D75036" w:rsidRPr="006B7765" w:rsidRDefault="00D75036" w:rsidP="00070050">
      <w:pPr>
        <w:numPr>
          <w:ilvl w:val="0"/>
          <w:numId w:val="76"/>
        </w:numPr>
        <w:spacing w:before="100" w:beforeAutospacing="1" w:after="100" w:afterAutospacing="1" w:line="240" w:lineRule="auto"/>
        <w:rPr>
          <w:rFonts w:ascii="Verdana" w:eastAsia="Times New Roman" w:hAnsi="Verdana" w:cs="Times New Roman"/>
          <w:b/>
          <w:sz w:val="18"/>
          <w:szCs w:val="18"/>
          <w:lang w:eastAsia="ru-RU"/>
        </w:rPr>
      </w:pPr>
      <w:r w:rsidRPr="00101CB6">
        <w:rPr>
          <w:rFonts w:ascii="Verdana" w:eastAsia="Times New Roman" w:hAnsi="Verdana" w:cs="Times New Roman"/>
          <w:sz w:val="18"/>
          <w:szCs w:val="18"/>
          <w:lang w:eastAsia="ru-RU"/>
        </w:rPr>
        <w:t xml:space="preserve">Выигрыши или доходы </w:t>
      </w:r>
      <w:r>
        <w:rPr>
          <w:rFonts w:ascii="Verdana" w:eastAsia="Times New Roman" w:hAnsi="Verdana" w:cs="Times New Roman"/>
          <w:b/>
          <w:sz w:val="18"/>
          <w:szCs w:val="18"/>
          <w:lang w:eastAsia="ru-RU"/>
        </w:rPr>
        <w:t>(Gains)</w:t>
      </w:r>
      <w:r w:rsidRPr="006B7765">
        <w:rPr>
          <w:rFonts w:ascii="Verdana" w:eastAsia="Times New Roman" w:hAnsi="Verdana" w:cs="Times New Roman"/>
          <w:sz w:val="18"/>
          <w:szCs w:val="18"/>
          <w:lang w:eastAsia="ru-RU"/>
        </w:rPr>
        <w:t>;</w:t>
      </w:r>
    </w:p>
    <w:p w:rsidR="00D75036" w:rsidRPr="006B7765" w:rsidRDefault="00D75036" w:rsidP="00070050">
      <w:pPr>
        <w:numPr>
          <w:ilvl w:val="0"/>
          <w:numId w:val="76"/>
        </w:numPr>
        <w:spacing w:before="100" w:beforeAutospacing="1" w:after="100" w:afterAutospacing="1" w:line="240" w:lineRule="auto"/>
        <w:rPr>
          <w:rFonts w:ascii="Verdana" w:eastAsia="Times New Roman" w:hAnsi="Verdana" w:cs="Times New Roman"/>
          <w:b/>
          <w:sz w:val="18"/>
          <w:szCs w:val="18"/>
          <w:lang w:eastAsia="ru-RU"/>
        </w:rPr>
      </w:pPr>
      <w:r w:rsidRPr="00101CB6">
        <w:rPr>
          <w:rFonts w:ascii="Verdana" w:eastAsia="Times New Roman" w:hAnsi="Verdana" w:cs="Times New Roman"/>
          <w:sz w:val="18"/>
          <w:szCs w:val="18"/>
          <w:lang w:eastAsia="ru-RU"/>
        </w:rPr>
        <w:t xml:space="preserve">Потери </w:t>
      </w:r>
      <w:r w:rsidRPr="006B7765">
        <w:rPr>
          <w:rFonts w:ascii="Verdana" w:eastAsia="Times New Roman" w:hAnsi="Verdana" w:cs="Times New Roman"/>
          <w:b/>
          <w:sz w:val="18"/>
          <w:szCs w:val="18"/>
          <w:lang w:eastAsia="ru-RU"/>
        </w:rPr>
        <w:t>(Losses)</w:t>
      </w:r>
      <w:r>
        <w:rPr>
          <w:rFonts w:ascii="Verdana" w:eastAsia="Times New Roman" w:hAnsi="Verdana" w:cs="Times New Roman"/>
          <w:sz w:val="18"/>
          <w:szCs w:val="18"/>
          <w:lang w:eastAsia="ru-RU"/>
        </w:rPr>
        <w:t>.</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Очень сложно подобрать адекватные </w:t>
      </w:r>
      <w:r>
        <w:rPr>
          <w:rFonts w:ascii="Verdana" w:eastAsia="Times New Roman" w:hAnsi="Verdana" w:cs="Times New Roman"/>
          <w:sz w:val="18"/>
          <w:szCs w:val="18"/>
          <w:lang w:eastAsia="ru-RU"/>
        </w:rPr>
        <w:t>Ро</w:t>
      </w:r>
      <w:r w:rsidRPr="00101CB6">
        <w:rPr>
          <w:rFonts w:ascii="Verdana" w:eastAsia="Times New Roman" w:hAnsi="Verdana" w:cs="Times New Roman"/>
          <w:sz w:val="18"/>
          <w:szCs w:val="18"/>
          <w:lang w:eastAsia="ru-RU"/>
        </w:rPr>
        <w:t>сс</w:t>
      </w:r>
      <w:r>
        <w:rPr>
          <w:rFonts w:ascii="Verdana" w:eastAsia="Times New Roman" w:hAnsi="Verdana" w:cs="Times New Roman"/>
          <w:sz w:val="18"/>
          <w:szCs w:val="18"/>
          <w:lang w:eastAsia="ru-RU"/>
        </w:rPr>
        <w:t>ийс</w:t>
      </w:r>
      <w:r w:rsidRPr="00101CB6">
        <w:rPr>
          <w:rFonts w:ascii="Verdana" w:eastAsia="Times New Roman" w:hAnsi="Verdana" w:cs="Times New Roman"/>
          <w:sz w:val="18"/>
          <w:szCs w:val="18"/>
          <w:lang w:eastAsia="ru-RU"/>
        </w:rPr>
        <w:t xml:space="preserve">кие эквиваленты. Обычно используется термин </w:t>
      </w:r>
      <w:r w:rsidRPr="006B7765">
        <w:rPr>
          <w:rFonts w:ascii="Verdana" w:eastAsia="Times New Roman" w:hAnsi="Verdana" w:cs="Times New Roman"/>
          <w:color w:val="FF0000"/>
          <w:sz w:val="18"/>
          <w:szCs w:val="18"/>
          <w:lang w:eastAsia="ru-RU"/>
        </w:rPr>
        <w:t>“прочие прибыли и убытки”</w:t>
      </w:r>
      <w:r w:rsidRPr="00101CB6">
        <w:rPr>
          <w:rFonts w:ascii="Verdana" w:eastAsia="Times New Roman" w:hAnsi="Verdana" w:cs="Times New Roman"/>
          <w:sz w:val="18"/>
          <w:szCs w:val="18"/>
          <w:lang w:eastAsia="ru-RU"/>
        </w:rPr>
        <w:t xml:space="preserve">.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Pr>
          <w:rFonts w:ascii="Verdana" w:eastAsia="Times New Roman" w:hAnsi="Verdana" w:cs="Times New Roman"/>
          <w:b/>
          <w:bCs/>
          <w:sz w:val="18"/>
          <w:szCs w:val="18"/>
          <w:lang w:eastAsia="ru-RU"/>
        </w:rPr>
        <w:t xml:space="preserve">Gains and </w:t>
      </w:r>
      <w:r w:rsidRPr="006B7765">
        <w:rPr>
          <w:rFonts w:ascii="Verdana" w:eastAsia="Times New Roman" w:hAnsi="Verdana" w:cs="Times New Roman"/>
          <w:b/>
          <w:bCs/>
          <w:sz w:val="18"/>
          <w:szCs w:val="18"/>
          <w:lang w:eastAsia="ru-RU"/>
        </w:rPr>
        <w:t>Losses</w:t>
      </w:r>
      <w:r w:rsidRPr="006B7765">
        <w:rPr>
          <w:rFonts w:ascii="Verdana" w:eastAsia="Times New Roman" w:hAnsi="Verdana" w:cs="Times New Roman"/>
          <w:bCs/>
          <w:sz w:val="18"/>
          <w:szCs w:val="18"/>
          <w:lang w:eastAsia="ru-RU"/>
        </w:rPr>
        <w:t xml:space="preserve"> могут быть описаны и классифицированы различным образом. Обычно их описывают в отчетности по источникам возникновения. </w:t>
      </w:r>
      <w:r w:rsidRPr="00101CB6">
        <w:rPr>
          <w:rFonts w:ascii="Verdana" w:eastAsia="Times New Roman" w:hAnsi="Verdana" w:cs="Times New Roman"/>
          <w:sz w:val="18"/>
          <w:szCs w:val="18"/>
          <w:lang w:eastAsia="ru-RU"/>
        </w:rPr>
        <w:t xml:space="preserve">Прочие прибыли и убытки возникают в периферийных и случайных сделках с другими юридическими лицами. Они также могут появляться в результате некоммерческих операций, невзаимной передачи активов и обязательств, в результате удерживания активов и обязательств с изменчивыми ценами. Прочие прибыли и убытки могут быть следствием судебных разбирательств, воровства, штрафов, возмещения убытков по решению суда, следствием неблагоприятных природных условий, стихийных бедствий, решений правительственных структур и пр. факторов внешней среды.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В то же время прочие прибыли и убытки могут быть подразделены на операционные и неоперационные, в зависимости от их связи с основными, продолжающимися операциями. Например, изменение справедливой стоимости запасов (прибыль или убыток от удерживания актива) является результатом основной деятельности предприятия, для осуществления которой требуется использовать сырье, материалы, подверженные колебаниям цен. Соответственно, такие прибыли и убытки следует расценивать как операционные. Основные побочные прибыли и убытки все же относятся к неоперационным. Это могут быть результаты инвестиций в финансовые активы, изменения валютных курсов и т.п.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6B7765">
        <w:rPr>
          <w:rFonts w:ascii="Verdana" w:eastAsia="Times New Roman" w:hAnsi="Verdana" w:cs="Times New Roman"/>
          <w:b/>
          <w:sz w:val="18"/>
          <w:szCs w:val="18"/>
          <w:lang w:eastAsia="ru-RU"/>
        </w:rPr>
        <w:t>Gains and Losses</w:t>
      </w:r>
      <w:r w:rsidRPr="00101CB6">
        <w:rPr>
          <w:rFonts w:ascii="Verdana" w:eastAsia="Times New Roman" w:hAnsi="Verdana" w:cs="Times New Roman"/>
          <w:sz w:val="18"/>
          <w:szCs w:val="18"/>
          <w:lang w:eastAsia="ru-RU"/>
        </w:rPr>
        <w:t xml:space="preserve"> подлежат дальнейшей классификации. Основные их группы: </w:t>
      </w:r>
    </w:p>
    <w:p w:rsidR="00D75036" w:rsidRPr="00101CB6" w:rsidRDefault="00D75036" w:rsidP="00070050">
      <w:pPr>
        <w:numPr>
          <w:ilvl w:val="0"/>
          <w:numId w:val="77"/>
        </w:num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до</w:t>
      </w:r>
      <w:r>
        <w:rPr>
          <w:rFonts w:ascii="Verdana" w:eastAsia="Times New Roman" w:hAnsi="Verdana" w:cs="Times New Roman"/>
          <w:sz w:val="18"/>
          <w:szCs w:val="18"/>
          <w:lang w:eastAsia="ru-RU"/>
        </w:rPr>
        <w:t>ходы от продолжающихся операций;</w:t>
      </w:r>
    </w:p>
    <w:p w:rsidR="00D75036" w:rsidRPr="00101CB6" w:rsidRDefault="00D75036" w:rsidP="00070050">
      <w:pPr>
        <w:numPr>
          <w:ilvl w:val="0"/>
          <w:numId w:val="77"/>
        </w:num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доход после экстраординарных статей и кумулятивного эффек</w:t>
      </w:r>
      <w:r>
        <w:rPr>
          <w:rFonts w:ascii="Verdana" w:eastAsia="Times New Roman" w:hAnsi="Verdana" w:cs="Times New Roman"/>
          <w:sz w:val="18"/>
          <w:szCs w:val="18"/>
          <w:lang w:eastAsia="ru-RU"/>
        </w:rPr>
        <w:t>та изменений в учетной политике.</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Доходы и расходы от основной деятельности обычно отражаются в отчете о прибылях и совокупном доходе в виде валовых притоков и оттоков чистых активов, а прочие доходы и расходы указываются в виде чистых притоков и оттоков, т.е. как сальдо по конкретному виду прочих доходов и расходов в рамках статей избранной классификации их представления.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Особо следует отметить доходы от увеличения стоимости капитала, активов </w:t>
      </w:r>
      <w:r w:rsidRPr="006B7765">
        <w:rPr>
          <w:rFonts w:ascii="Verdana" w:eastAsia="Times New Roman" w:hAnsi="Verdana" w:cs="Times New Roman"/>
          <w:b/>
          <w:sz w:val="18"/>
          <w:szCs w:val="18"/>
          <w:lang w:eastAsia="ru-RU"/>
        </w:rPr>
        <w:t>(</w:t>
      </w:r>
      <w:r w:rsidRPr="006B7765">
        <w:rPr>
          <w:rFonts w:ascii="Verdana" w:eastAsia="Times New Roman" w:hAnsi="Verdana" w:cs="Times New Roman"/>
          <w:b/>
          <w:sz w:val="18"/>
          <w:szCs w:val="18"/>
          <w:lang w:val="en-US" w:eastAsia="ru-RU"/>
        </w:rPr>
        <w:t>H</w:t>
      </w:r>
      <w:r w:rsidRPr="006B7765">
        <w:rPr>
          <w:rFonts w:ascii="Verdana" w:eastAsia="Times New Roman" w:hAnsi="Verdana" w:cs="Times New Roman"/>
          <w:b/>
          <w:sz w:val="18"/>
          <w:szCs w:val="18"/>
          <w:lang w:eastAsia="ru-RU"/>
        </w:rPr>
        <w:t xml:space="preserve">olding </w:t>
      </w:r>
      <w:r w:rsidRPr="006B7765">
        <w:rPr>
          <w:rFonts w:ascii="Verdana" w:eastAsia="Times New Roman" w:hAnsi="Verdana" w:cs="Times New Roman"/>
          <w:b/>
          <w:sz w:val="18"/>
          <w:szCs w:val="18"/>
          <w:lang w:val="en-US" w:eastAsia="ru-RU"/>
        </w:rPr>
        <w:t>G</w:t>
      </w:r>
      <w:r w:rsidRPr="006B7765">
        <w:rPr>
          <w:rFonts w:ascii="Verdana" w:eastAsia="Times New Roman" w:hAnsi="Verdana" w:cs="Times New Roman"/>
          <w:b/>
          <w:sz w:val="18"/>
          <w:szCs w:val="18"/>
          <w:lang w:eastAsia="ru-RU"/>
        </w:rPr>
        <w:t>ain)</w:t>
      </w:r>
      <w:r w:rsidRPr="00101CB6">
        <w:rPr>
          <w:rFonts w:ascii="Verdana" w:eastAsia="Times New Roman" w:hAnsi="Verdana" w:cs="Times New Roman"/>
          <w:sz w:val="18"/>
          <w:szCs w:val="18"/>
          <w:lang w:eastAsia="ru-RU"/>
        </w:rPr>
        <w:t xml:space="preserve">, которые образуется вследствие изменения рыночных цен, а не в результате использования их в деятельности компании. Такие доходы обычно принято отражать на счете капитала (как увеличение добавочного капитала). Они не попадают в состав прибыли, но являются частью совокупного дохода.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lastRenderedPageBreak/>
        <w:t>Выручка, расходы, прибыли и убытки по неосновной деятельности считаются базовыми компонентами совокупного дохода. Применяются также многочисленные промежуточные компоненты, которые образуются в результате комбинирования и классифицирования основных компонентов. Они рассматриваются как промежуточные итоги совокупного дохода (</w:t>
      </w:r>
      <w:r>
        <w:rPr>
          <w:rFonts w:ascii="Verdana" w:eastAsia="Times New Roman" w:hAnsi="Verdana" w:cs="Times New Roman"/>
          <w:sz w:val="18"/>
          <w:szCs w:val="18"/>
          <w:lang w:val="en-US" w:eastAsia="ru-RU"/>
        </w:rPr>
        <w:t>S</w:t>
      </w:r>
      <w:r w:rsidRPr="00101CB6">
        <w:rPr>
          <w:rFonts w:ascii="Verdana" w:eastAsia="Times New Roman" w:hAnsi="Verdana" w:cs="Times New Roman"/>
          <w:sz w:val="18"/>
          <w:szCs w:val="18"/>
          <w:lang w:eastAsia="ru-RU"/>
        </w:rPr>
        <w:t xml:space="preserve">ubtotals of </w:t>
      </w:r>
      <w:r>
        <w:rPr>
          <w:rFonts w:ascii="Verdana" w:eastAsia="Times New Roman" w:hAnsi="Verdana" w:cs="Times New Roman"/>
          <w:sz w:val="18"/>
          <w:szCs w:val="18"/>
          <w:lang w:val="en-US" w:eastAsia="ru-RU"/>
        </w:rPr>
        <w:t>C</w:t>
      </w:r>
      <w:r w:rsidRPr="00101CB6">
        <w:rPr>
          <w:rFonts w:ascii="Verdana" w:eastAsia="Times New Roman" w:hAnsi="Verdana" w:cs="Times New Roman"/>
          <w:sz w:val="18"/>
          <w:szCs w:val="18"/>
          <w:lang w:eastAsia="ru-RU"/>
        </w:rPr>
        <w:t xml:space="preserve">omprehensive </w:t>
      </w:r>
      <w:r>
        <w:rPr>
          <w:rFonts w:ascii="Verdana" w:eastAsia="Times New Roman" w:hAnsi="Verdana" w:cs="Times New Roman"/>
          <w:sz w:val="18"/>
          <w:szCs w:val="18"/>
          <w:lang w:val="en-US" w:eastAsia="ru-RU"/>
        </w:rPr>
        <w:t>I</w:t>
      </w:r>
      <w:r w:rsidRPr="00101CB6">
        <w:rPr>
          <w:rFonts w:ascii="Verdana" w:eastAsia="Times New Roman" w:hAnsi="Verdana" w:cs="Times New Roman"/>
          <w:sz w:val="18"/>
          <w:szCs w:val="18"/>
          <w:lang w:eastAsia="ru-RU"/>
        </w:rPr>
        <w:t>ncome). Примерами промежуточных измерителей являются валовая прибыль (</w:t>
      </w:r>
      <w:r>
        <w:rPr>
          <w:rFonts w:ascii="Verdana" w:eastAsia="Times New Roman" w:hAnsi="Verdana" w:cs="Times New Roman"/>
          <w:b/>
          <w:bCs/>
          <w:sz w:val="18"/>
          <w:szCs w:val="18"/>
          <w:lang w:val="en-US" w:eastAsia="ru-RU"/>
        </w:rPr>
        <w:t>G</w:t>
      </w:r>
      <w:r w:rsidRPr="00101CB6">
        <w:rPr>
          <w:rFonts w:ascii="Verdana" w:eastAsia="Times New Roman" w:hAnsi="Verdana" w:cs="Times New Roman"/>
          <w:b/>
          <w:bCs/>
          <w:sz w:val="18"/>
          <w:szCs w:val="18"/>
          <w:lang w:eastAsia="ru-RU"/>
        </w:rPr>
        <w:t xml:space="preserve">ross </w:t>
      </w:r>
      <w:r>
        <w:rPr>
          <w:rFonts w:ascii="Verdana" w:eastAsia="Times New Roman" w:hAnsi="Verdana" w:cs="Times New Roman"/>
          <w:b/>
          <w:bCs/>
          <w:sz w:val="18"/>
          <w:szCs w:val="18"/>
          <w:lang w:val="en-US" w:eastAsia="ru-RU"/>
        </w:rPr>
        <w:t>M</w:t>
      </w:r>
      <w:r w:rsidRPr="00101CB6">
        <w:rPr>
          <w:rFonts w:ascii="Verdana" w:eastAsia="Times New Roman" w:hAnsi="Verdana" w:cs="Times New Roman"/>
          <w:b/>
          <w:bCs/>
          <w:sz w:val="18"/>
          <w:szCs w:val="18"/>
          <w:lang w:eastAsia="ru-RU"/>
        </w:rPr>
        <w:t>argin</w:t>
      </w:r>
      <w:r w:rsidRPr="00101CB6">
        <w:rPr>
          <w:rFonts w:ascii="Verdana" w:eastAsia="Times New Roman" w:hAnsi="Verdana" w:cs="Times New Roman"/>
          <w:sz w:val="18"/>
          <w:szCs w:val="18"/>
          <w:lang w:eastAsia="ru-RU"/>
        </w:rPr>
        <w:t>), прибыль от продолжающихся операций до уплаты налога (</w:t>
      </w:r>
      <w:r>
        <w:rPr>
          <w:rFonts w:ascii="Verdana" w:eastAsia="Times New Roman" w:hAnsi="Verdana" w:cs="Times New Roman"/>
          <w:b/>
          <w:bCs/>
          <w:sz w:val="18"/>
          <w:szCs w:val="18"/>
          <w:lang w:val="en-US" w:eastAsia="ru-RU"/>
        </w:rPr>
        <w:t>I</w:t>
      </w:r>
      <w:r w:rsidRPr="00101CB6">
        <w:rPr>
          <w:rFonts w:ascii="Verdana" w:eastAsia="Times New Roman" w:hAnsi="Verdana" w:cs="Times New Roman"/>
          <w:b/>
          <w:bCs/>
          <w:sz w:val="18"/>
          <w:szCs w:val="18"/>
          <w:lang w:eastAsia="ru-RU"/>
        </w:rPr>
        <w:t xml:space="preserve">ncome </w:t>
      </w:r>
      <w:r>
        <w:rPr>
          <w:rFonts w:ascii="Verdana" w:eastAsia="Times New Roman" w:hAnsi="Verdana" w:cs="Times New Roman"/>
          <w:b/>
          <w:bCs/>
          <w:sz w:val="18"/>
          <w:szCs w:val="18"/>
          <w:lang w:val="en-US" w:eastAsia="ru-RU"/>
        </w:rPr>
        <w:t>f</w:t>
      </w:r>
      <w:r w:rsidRPr="00101CB6">
        <w:rPr>
          <w:rFonts w:ascii="Verdana" w:eastAsia="Times New Roman" w:hAnsi="Verdana" w:cs="Times New Roman"/>
          <w:b/>
          <w:bCs/>
          <w:sz w:val="18"/>
          <w:szCs w:val="18"/>
          <w:lang w:eastAsia="ru-RU"/>
        </w:rPr>
        <w:t xml:space="preserve">rom </w:t>
      </w:r>
      <w:r>
        <w:rPr>
          <w:rFonts w:ascii="Verdana" w:eastAsia="Times New Roman" w:hAnsi="Verdana" w:cs="Times New Roman"/>
          <w:b/>
          <w:bCs/>
          <w:sz w:val="18"/>
          <w:szCs w:val="18"/>
          <w:lang w:val="en-US" w:eastAsia="ru-RU"/>
        </w:rPr>
        <w:t>C</w:t>
      </w:r>
      <w:r w:rsidRPr="00101CB6">
        <w:rPr>
          <w:rFonts w:ascii="Verdana" w:eastAsia="Times New Roman" w:hAnsi="Verdana" w:cs="Times New Roman"/>
          <w:b/>
          <w:bCs/>
          <w:sz w:val="18"/>
          <w:szCs w:val="18"/>
          <w:lang w:eastAsia="ru-RU"/>
        </w:rPr>
        <w:t xml:space="preserve">ontinuing </w:t>
      </w:r>
      <w:r>
        <w:rPr>
          <w:rFonts w:ascii="Verdana" w:eastAsia="Times New Roman" w:hAnsi="Verdana" w:cs="Times New Roman"/>
          <w:b/>
          <w:bCs/>
          <w:sz w:val="18"/>
          <w:szCs w:val="18"/>
          <w:lang w:val="en-US" w:eastAsia="ru-RU"/>
        </w:rPr>
        <w:t>O</w:t>
      </w:r>
      <w:r w:rsidRPr="00101CB6">
        <w:rPr>
          <w:rFonts w:ascii="Verdana" w:eastAsia="Times New Roman" w:hAnsi="Verdana" w:cs="Times New Roman"/>
          <w:b/>
          <w:bCs/>
          <w:sz w:val="18"/>
          <w:szCs w:val="18"/>
          <w:lang w:eastAsia="ru-RU"/>
        </w:rPr>
        <w:t xml:space="preserve">perations before </w:t>
      </w:r>
      <w:r>
        <w:rPr>
          <w:rFonts w:ascii="Verdana" w:eastAsia="Times New Roman" w:hAnsi="Verdana" w:cs="Times New Roman"/>
          <w:b/>
          <w:bCs/>
          <w:sz w:val="18"/>
          <w:szCs w:val="18"/>
          <w:lang w:val="en-US" w:eastAsia="ru-RU"/>
        </w:rPr>
        <w:t>T</w:t>
      </w:r>
      <w:r w:rsidRPr="00101CB6">
        <w:rPr>
          <w:rFonts w:ascii="Verdana" w:eastAsia="Times New Roman" w:hAnsi="Verdana" w:cs="Times New Roman"/>
          <w:b/>
          <w:bCs/>
          <w:sz w:val="18"/>
          <w:szCs w:val="18"/>
          <w:lang w:eastAsia="ru-RU"/>
        </w:rPr>
        <w:t>axes</w:t>
      </w:r>
      <w:r w:rsidRPr="00101CB6">
        <w:rPr>
          <w:rFonts w:ascii="Verdana" w:eastAsia="Times New Roman" w:hAnsi="Verdana" w:cs="Times New Roman"/>
          <w:sz w:val="18"/>
          <w:szCs w:val="18"/>
          <w:lang w:eastAsia="ru-RU"/>
        </w:rPr>
        <w:t>), прибыль от продолжающихся операций (</w:t>
      </w:r>
      <w:r>
        <w:rPr>
          <w:rFonts w:ascii="Verdana" w:eastAsia="Times New Roman" w:hAnsi="Verdana" w:cs="Times New Roman"/>
          <w:b/>
          <w:bCs/>
          <w:sz w:val="18"/>
          <w:szCs w:val="18"/>
          <w:lang w:val="en-US" w:eastAsia="ru-RU"/>
        </w:rPr>
        <w:t>I</w:t>
      </w:r>
      <w:r w:rsidRPr="00101CB6">
        <w:rPr>
          <w:rFonts w:ascii="Verdana" w:eastAsia="Times New Roman" w:hAnsi="Verdana" w:cs="Times New Roman"/>
          <w:b/>
          <w:bCs/>
          <w:sz w:val="18"/>
          <w:szCs w:val="18"/>
          <w:lang w:eastAsia="ru-RU"/>
        </w:rPr>
        <w:t xml:space="preserve">ncome from </w:t>
      </w:r>
      <w:r>
        <w:rPr>
          <w:rFonts w:ascii="Verdana" w:eastAsia="Times New Roman" w:hAnsi="Verdana" w:cs="Times New Roman"/>
          <w:b/>
          <w:bCs/>
          <w:sz w:val="18"/>
          <w:szCs w:val="18"/>
          <w:lang w:val="en-US" w:eastAsia="ru-RU"/>
        </w:rPr>
        <w:t>C</w:t>
      </w:r>
      <w:r w:rsidRPr="00101CB6">
        <w:rPr>
          <w:rFonts w:ascii="Verdana" w:eastAsia="Times New Roman" w:hAnsi="Verdana" w:cs="Times New Roman"/>
          <w:b/>
          <w:bCs/>
          <w:sz w:val="18"/>
          <w:szCs w:val="18"/>
          <w:lang w:eastAsia="ru-RU"/>
        </w:rPr>
        <w:t xml:space="preserve">ontinuing </w:t>
      </w:r>
      <w:r>
        <w:rPr>
          <w:rFonts w:ascii="Verdana" w:eastAsia="Times New Roman" w:hAnsi="Verdana" w:cs="Times New Roman"/>
          <w:b/>
          <w:bCs/>
          <w:sz w:val="18"/>
          <w:szCs w:val="18"/>
          <w:lang w:val="en-US" w:eastAsia="ru-RU"/>
        </w:rPr>
        <w:t>O</w:t>
      </w:r>
      <w:r w:rsidRPr="00101CB6">
        <w:rPr>
          <w:rFonts w:ascii="Verdana" w:eastAsia="Times New Roman" w:hAnsi="Verdana" w:cs="Times New Roman"/>
          <w:b/>
          <w:bCs/>
          <w:sz w:val="18"/>
          <w:szCs w:val="18"/>
          <w:lang w:eastAsia="ru-RU"/>
        </w:rPr>
        <w:t xml:space="preserve">perations), </w:t>
      </w:r>
      <w:r w:rsidRPr="00101CB6">
        <w:rPr>
          <w:rFonts w:ascii="Verdana" w:eastAsia="Times New Roman" w:hAnsi="Verdana" w:cs="Times New Roman"/>
          <w:sz w:val="18"/>
          <w:szCs w:val="18"/>
          <w:lang w:eastAsia="ru-RU"/>
        </w:rPr>
        <w:t>операционная прибыль (</w:t>
      </w:r>
      <w:r>
        <w:rPr>
          <w:rFonts w:ascii="Verdana" w:eastAsia="Times New Roman" w:hAnsi="Verdana" w:cs="Times New Roman"/>
          <w:b/>
          <w:bCs/>
          <w:sz w:val="18"/>
          <w:szCs w:val="18"/>
          <w:lang w:val="en-US" w:eastAsia="ru-RU"/>
        </w:rPr>
        <w:t>O</w:t>
      </w:r>
      <w:r w:rsidRPr="00101CB6">
        <w:rPr>
          <w:rFonts w:ascii="Verdana" w:eastAsia="Times New Roman" w:hAnsi="Verdana" w:cs="Times New Roman"/>
          <w:b/>
          <w:bCs/>
          <w:sz w:val="18"/>
          <w:szCs w:val="18"/>
          <w:lang w:eastAsia="ru-RU"/>
        </w:rPr>
        <w:t xml:space="preserve">perating </w:t>
      </w:r>
      <w:r>
        <w:rPr>
          <w:rFonts w:ascii="Verdana" w:eastAsia="Times New Roman" w:hAnsi="Verdana" w:cs="Times New Roman"/>
          <w:b/>
          <w:bCs/>
          <w:sz w:val="18"/>
          <w:szCs w:val="18"/>
          <w:lang w:val="en-US" w:eastAsia="ru-RU"/>
        </w:rPr>
        <w:t>I</w:t>
      </w:r>
      <w:r w:rsidRPr="00101CB6">
        <w:rPr>
          <w:rFonts w:ascii="Verdana" w:eastAsia="Times New Roman" w:hAnsi="Verdana" w:cs="Times New Roman"/>
          <w:b/>
          <w:bCs/>
          <w:sz w:val="18"/>
          <w:szCs w:val="18"/>
          <w:lang w:eastAsia="ru-RU"/>
        </w:rPr>
        <w:t>ncome)</w:t>
      </w:r>
      <w:r w:rsidRPr="00101CB6">
        <w:rPr>
          <w:rFonts w:ascii="Verdana" w:eastAsia="Times New Roman" w:hAnsi="Verdana" w:cs="Times New Roman"/>
          <w:sz w:val="18"/>
          <w:szCs w:val="18"/>
          <w:lang w:eastAsia="ru-RU"/>
        </w:rPr>
        <w:t>.</w:t>
      </w:r>
      <w:r w:rsidRPr="00101CB6">
        <w:rPr>
          <w:rFonts w:ascii="Verdana" w:eastAsia="Times New Roman" w:hAnsi="Verdana" w:cs="Times New Roman"/>
          <w:b/>
          <w:bCs/>
          <w:sz w:val="18"/>
          <w:szCs w:val="18"/>
          <w:lang w:eastAsia="ru-RU"/>
        </w:rPr>
        <w:t xml:space="preserve"> </w:t>
      </w:r>
    </w:p>
    <w:p w:rsidR="00ED0482" w:rsidRPr="00ED0482"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Совокупный доход подразделяется на чистый доход (т.е. чистую прибыль) и так называемый “иной совокупный доход”.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Как уже отмечалось, первоначально </w:t>
      </w:r>
      <w:r w:rsidRPr="00232744">
        <w:rPr>
          <w:rFonts w:ascii="Verdana" w:eastAsia="Times New Roman" w:hAnsi="Verdana" w:cs="Times New Roman"/>
          <w:b/>
          <w:sz w:val="18"/>
          <w:szCs w:val="18"/>
          <w:lang w:eastAsia="ru-RU"/>
        </w:rPr>
        <w:t>Earnings</w:t>
      </w:r>
      <w:r w:rsidRPr="00101CB6">
        <w:rPr>
          <w:rFonts w:ascii="Verdana" w:eastAsia="Times New Roman" w:hAnsi="Verdana" w:cs="Times New Roman"/>
          <w:sz w:val="18"/>
          <w:szCs w:val="18"/>
          <w:lang w:eastAsia="ru-RU"/>
        </w:rPr>
        <w:t xml:space="preserve"> противопоставлялись общепринятому понятию </w:t>
      </w:r>
      <w:r w:rsidRPr="00232744">
        <w:rPr>
          <w:rFonts w:ascii="Verdana" w:eastAsia="Times New Roman" w:hAnsi="Verdana" w:cs="Times New Roman"/>
          <w:b/>
          <w:sz w:val="18"/>
          <w:szCs w:val="18"/>
          <w:lang w:eastAsia="ru-RU"/>
        </w:rPr>
        <w:t>Net Income</w:t>
      </w:r>
      <w:r w:rsidRPr="00101CB6">
        <w:rPr>
          <w:rFonts w:ascii="Verdana" w:eastAsia="Times New Roman" w:hAnsi="Verdana" w:cs="Times New Roman"/>
          <w:sz w:val="18"/>
          <w:szCs w:val="18"/>
          <w:lang w:eastAsia="ru-RU"/>
        </w:rPr>
        <w:t xml:space="preserve">, используемому в GAAP ранее. Чистый доход включал большее число статей, чем может охватить концепция </w:t>
      </w:r>
      <w:r w:rsidRPr="00232744">
        <w:rPr>
          <w:rFonts w:ascii="Verdana" w:eastAsia="Times New Roman" w:hAnsi="Verdana" w:cs="Times New Roman"/>
          <w:b/>
          <w:sz w:val="18"/>
          <w:szCs w:val="18"/>
          <w:lang w:eastAsia="ru-RU"/>
        </w:rPr>
        <w:t>Earnings</w:t>
      </w:r>
      <w:r w:rsidRPr="00101CB6">
        <w:rPr>
          <w:rFonts w:ascii="Verdana" w:eastAsia="Times New Roman" w:hAnsi="Verdana" w:cs="Times New Roman"/>
          <w:sz w:val="18"/>
          <w:szCs w:val="18"/>
          <w:lang w:eastAsia="ru-RU"/>
        </w:rPr>
        <w:t xml:space="preserve">. Впоследствии с принятием SFAS 130, был переопределен термин </w:t>
      </w:r>
      <w:r w:rsidRPr="00232744">
        <w:rPr>
          <w:rFonts w:ascii="Verdana" w:eastAsia="Times New Roman" w:hAnsi="Verdana" w:cs="Times New Roman"/>
          <w:b/>
          <w:sz w:val="18"/>
          <w:szCs w:val="18"/>
          <w:lang w:eastAsia="ru-RU"/>
        </w:rPr>
        <w:t>Net Income</w:t>
      </w:r>
      <w:r w:rsidRPr="00101CB6">
        <w:rPr>
          <w:rFonts w:ascii="Verdana" w:eastAsia="Times New Roman" w:hAnsi="Verdana" w:cs="Times New Roman"/>
          <w:sz w:val="18"/>
          <w:szCs w:val="18"/>
          <w:lang w:eastAsia="ru-RU"/>
        </w:rPr>
        <w:t xml:space="preserve">.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Понятие “чистая прибыль” </w:t>
      </w:r>
      <w:r w:rsidRPr="00232744">
        <w:rPr>
          <w:rFonts w:ascii="Verdana" w:eastAsia="Times New Roman" w:hAnsi="Verdana" w:cs="Times New Roman"/>
          <w:b/>
          <w:sz w:val="18"/>
          <w:szCs w:val="18"/>
          <w:lang w:eastAsia="ru-RU"/>
        </w:rPr>
        <w:t>(Net Income или Net Earnings)</w:t>
      </w:r>
      <w:r w:rsidRPr="00101CB6">
        <w:rPr>
          <w:rFonts w:ascii="Verdana" w:eastAsia="Times New Roman" w:hAnsi="Verdana" w:cs="Times New Roman"/>
          <w:sz w:val="18"/>
          <w:szCs w:val="18"/>
          <w:lang w:eastAsia="ru-RU"/>
        </w:rPr>
        <w:t xml:space="preserve"> теперь используется для обозначения агрегированной величины выручки, расходов от основной деятельности, прибылей и убытков от прочих операций, т.е. всех составляющих прибылей, которые не являются статьями так называемого “иного совокупного дохода” (</w:t>
      </w:r>
      <w:r w:rsidRPr="00232744">
        <w:rPr>
          <w:rFonts w:ascii="Verdana" w:eastAsia="Times New Roman" w:hAnsi="Verdana" w:cs="Times New Roman"/>
          <w:b/>
          <w:sz w:val="18"/>
          <w:szCs w:val="18"/>
          <w:lang w:eastAsia="ru-RU"/>
        </w:rPr>
        <w:t>Other Comprehensive Income</w:t>
      </w:r>
      <w:r w:rsidRPr="00101CB6">
        <w:rPr>
          <w:rFonts w:ascii="Verdana" w:eastAsia="Times New Roman" w:hAnsi="Verdana" w:cs="Times New Roman"/>
          <w:sz w:val="18"/>
          <w:szCs w:val="18"/>
          <w:lang w:eastAsia="ru-RU"/>
        </w:rPr>
        <w:t xml:space="preserve"> или сокращенно </w:t>
      </w:r>
      <w:r w:rsidRPr="00232744">
        <w:rPr>
          <w:rFonts w:ascii="Verdana" w:eastAsia="Times New Roman" w:hAnsi="Verdana" w:cs="Times New Roman"/>
          <w:b/>
          <w:sz w:val="18"/>
          <w:szCs w:val="18"/>
          <w:lang w:eastAsia="ru-RU"/>
        </w:rPr>
        <w:t>OCI</w:t>
      </w:r>
      <w:r w:rsidRPr="00101CB6">
        <w:rPr>
          <w:rFonts w:ascii="Verdana" w:eastAsia="Times New Roman" w:hAnsi="Verdana" w:cs="Times New Roman"/>
          <w:sz w:val="18"/>
          <w:szCs w:val="18"/>
          <w:lang w:eastAsia="ru-RU"/>
        </w:rPr>
        <w:t xml:space="preserve">), составляющие которого определяются в GAAP особо (исчерпывающим перечнем). </w:t>
      </w:r>
    </w:p>
    <w:p w:rsidR="00D7503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Поэтому для определения совокупного дохода требуется определить составляющие </w:t>
      </w:r>
      <w:r w:rsidRPr="00232744">
        <w:rPr>
          <w:rFonts w:ascii="Verdana" w:eastAsia="Times New Roman" w:hAnsi="Verdana" w:cs="Times New Roman"/>
          <w:b/>
          <w:sz w:val="18"/>
          <w:szCs w:val="18"/>
          <w:lang w:eastAsia="ru-RU"/>
        </w:rPr>
        <w:t>Other Comprehensive Income</w:t>
      </w:r>
      <w:r w:rsidRPr="00101CB6">
        <w:rPr>
          <w:rFonts w:ascii="Verdana" w:eastAsia="Times New Roman" w:hAnsi="Verdana" w:cs="Times New Roman"/>
          <w:sz w:val="18"/>
          <w:szCs w:val="18"/>
          <w:lang w:eastAsia="ru-RU"/>
        </w:rPr>
        <w:t xml:space="preserve"> </w:t>
      </w:r>
      <w:r w:rsidRPr="00232744">
        <w:rPr>
          <w:rFonts w:ascii="Verdana" w:eastAsia="Times New Roman" w:hAnsi="Verdana" w:cs="Times New Roman"/>
          <w:sz w:val="18"/>
          <w:szCs w:val="18"/>
          <w:lang w:eastAsia="ru-RU"/>
        </w:rPr>
        <w:t>(</w:t>
      </w:r>
      <w:r>
        <w:rPr>
          <w:rFonts w:ascii="Verdana" w:eastAsia="Times New Roman" w:hAnsi="Verdana" w:cs="Times New Roman"/>
          <w:sz w:val="18"/>
          <w:szCs w:val="18"/>
          <w:lang w:eastAsia="ru-RU"/>
        </w:rPr>
        <w:t>иного совокупного дохода</w:t>
      </w:r>
      <w:r w:rsidRPr="00232744">
        <w:rPr>
          <w:rFonts w:ascii="Verdana" w:eastAsia="Times New Roman" w:hAnsi="Verdana" w:cs="Times New Roman"/>
          <w:sz w:val="18"/>
          <w:szCs w:val="18"/>
          <w:lang w:eastAsia="ru-RU"/>
        </w:rPr>
        <w:t>)</w:t>
      </w:r>
      <w:r>
        <w:rPr>
          <w:rFonts w:ascii="Verdana" w:eastAsia="Times New Roman" w:hAnsi="Verdana" w:cs="Times New Roman"/>
          <w:sz w:val="18"/>
          <w:szCs w:val="18"/>
          <w:lang w:eastAsia="ru-RU"/>
        </w:rPr>
        <w:t>.</w:t>
      </w:r>
    </w:p>
    <w:p w:rsidR="00D75036" w:rsidRPr="00EF53B3"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b/>
          <w:bCs/>
          <w:sz w:val="18"/>
          <w:szCs w:val="18"/>
          <w:lang w:eastAsia="ru-RU"/>
        </w:rPr>
        <w:t xml:space="preserve">Отчет о прибыли и совокупном доходе </w:t>
      </w:r>
      <w:r w:rsidR="0009391B">
        <w:rPr>
          <w:rFonts w:ascii="Verdana" w:eastAsia="Times New Roman" w:hAnsi="Verdana" w:cs="Times New Roman"/>
          <w:b/>
          <w:bCs/>
          <w:sz w:val="18"/>
          <w:szCs w:val="18"/>
          <w:lang w:eastAsia="ru-RU"/>
        </w:rPr>
        <w:t>компании.</w:t>
      </w:r>
    </w:p>
    <w:tbl>
      <w:tblPr>
        <w:tblW w:w="6720" w:type="dxa"/>
        <w:tblInd w:w="93" w:type="dxa"/>
        <w:tblLook w:val="04A0"/>
      </w:tblPr>
      <w:tblGrid>
        <w:gridCol w:w="1500"/>
        <w:gridCol w:w="273"/>
        <w:gridCol w:w="840"/>
        <w:gridCol w:w="840"/>
        <w:gridCol w:w="840"/>
        <w:gridCol w:w="840"/>
        <w:gridCol w:w="840"/>
        <w:gridCol w:w="840"/>
      </w:tblGrid>
      <w:tr w:rsidR="00D75036" w:rsidRPr="00385C84" w:rsidTr="00B71EC5">
        <w:trPr>
          <w:trHeight w:val="210"/>
        </w:trPr>
        <w:tc>
          <w:tcPr>
            <w:tcW w:w="1680" w:type="dxa"/>
            <w:gridSpan w:val="2"/>
            <w:tcBorders>
              <w:top w:val="single" w:sz="4" w:space="0" w:color="auto"/>
              <w:left w:val="single" w:sz="4" w:space="0" w:color="auto"/>
              <w:bottom w:val="single" w:sz="4" w:space="0" w:color="auto"/>
              <w:right w:val="nil"/>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b/>
                <w:bCs/>
                <w:color w:val="000000"/>
                <w:sz w:val="16"/>
                <w:szCs w:val="16"/>
                <w:lang w:eastAsia="ru-RU"/>
              </w:rPr>
            </w:pPr>
            <w:r w:rsidRPr="00385C84">
              <w:rPr>
                <w:rFonts w:ascii="Verdana" w:eastAsia="Times New Roman" w:hAnsi="Verdana" w:cs="Tahoma"/>
                <w:b/>
                <w:bCs/>
                <w:color w:val="000000"/>
                <w:sz w:val="16"/>
                <w:szCs w:val="16"/>
                <w:lang w:eastAsia="ru-RU"/>
              </w:rPr>
              <w:t>Выручка</w:t>
            </w:r>
          </w:p>
        </w:tc>
        <w:tc>
          <w:tcPr>
            <w:tcW w:w="840" w:type="dxa"/>
            <w:tcBorders>
              <w:top w:val="single" w:sz="4" w:space="0" w:color="auto"/>
              <w:left w:val="nil"/>
              <w:bottom w:val="single" w:sz="4" w:space="0" w:color="auto"/>
              <w:right w:val="nil"/>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 </w:t>
            </w:r>
          </w:p>
        </w:tc>
        <w:tc>
          <w:tcPr>
            <w:tcW w:w="840" w:type="dxa"/>
            <w:tcBorders>
              <w:top w:val="single" w:sz="4" w:space="0" w:color="auto"/>
              <w:left w:val="nil"/>
              <w:bottom w:val="single" w:sz="4" w:space="0" w:color="auto"/>
              <w:right w:val="nil"/>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 </w:t>
            </w:r>
          </w:p>
        </w:tc>
        <w:tc>
          <w:tcPr>
            <w:tcW w:w="840" w:type="dxa"/>
            <w:tcBorders>
              <w:top w:val="single" w:sz="4" w:space="0" w:color="auto"/>
              <w:left w:val="nil"/>
              <w:bottom w:val="single" w:sz="4" w:space="0" w:color="auto"/>
              <w:right w:val="nil"/>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 </w:t>
            </w:r>
          </w:p>
        </w:tc>
        <w:tc>
          <w:tcPr>
            <w:tcW w:w="840" w:type="dxa"/>
            <w:tcBorders>
              <w:top w:val="single" w:sz="4" w:space="0" w:color="auto"/>
              <w:left w:val="nil"/>
              <w:bottom w:val="single" w:sz="4" w:space="0" w:color="auto"/>
              <w:right w:val="nil"/>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 </w:t>
            </w:r>
          </w:p>
        </w:tc>
        <w:tc>
          <w:tcPr>
            <w:tcW w:w="840" w:type="dxa"/>
            <w:tcBorders>
              <w:top w:val="single" w:sz="4" w:space="0" w:color="auto"/>
              <w:left w:val="nil"/>
              <w:bottom w:val="single" w:sz="4" w:space="0" w:color="auto"/>
              <w:right w:val="single" w:sz="4" w:space="0" w:color="auto"/>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 </w:t>
            </w:r>
          </w:p>
        </w:tc>
        <w:tc>
          <w:tcPr>
            <w:tcW w:w="840" w:type="dxa"/>
            <w:tcBorders>
              <w:top w:val="single" w:sz="4" w:space="0" w:color="auto"/>
              <w:left w:val="nil"/>
              <w:bottom w:val="single" w:sz="4" w:space="0" w:color="auto"/>
              <w:right w:val="single" w:sz="4" w:space="0" w:color="auto"/>
            </w:tcBorders>
            <w:shd w:val="clear" w:color="auto" w:fill="auto"/>
            <w:noWrap/>
            <w:vAlign w:val="bottom"/>
            <w:hideMark/>
          </w:tcPr>
          <w:p w:rsidR="00D75036" w:rsidRPr="00385C84" w:rsidRDefault="00D75036" w:rsidP="00B71EC5">
            <w:pPr>
              <w:spacing w:after="0" w:line="240" w:lineRule="auto"/>
              <w:jc w:val="right"/>
              <w:rPr>
                <w:rFonts w:ascii="Verdana" w:eastAsia="Times New Roman" w:hAnsi="Verdana" w:cs="Tahoma"/>
                <w:b/>
                <w:bCs/>
                <w:color w:val="000000"/>
                <w:sz w:val="16"/>
                <w:szCs w:val="16"/>
                <w:lang w:eastAsia="ru-RU"/>
              </w:rPr>
            </w:pPr>
            <w:r w:rsidRPr="00385C84">
              <w:rPr>
                <w:rFonts w:ascii="Verdana" w:eastAsia="Times New Roman" w:hAnsi="Verdana" w:cs="Tahoma"/>
                <w:b/>
                <w:bCs/>
                <w:color w:val="000000"/>
                <w:sz w:val="16"/>
                <w:szCs w:val="16"/>
                <w:lang w:eastAsia="ru-RU"/>
              </w:rPr>
              <w:t>1000</w:t>
            </w:r>
          </w:p>
        </w:tc>
      </w:tr>
      <w:tr w:rsidR="00D75036" w:rsidRPr="00385C84" w:rsidTr="00B71EC5">
        <w:trPr>
          <w:trHeight w:val="210"/>
        </w:trPr>
        <w:tc>
          <w:tcPr>
            <w:tcW w:w="1500" w:type="dxa"/>
            <w:tcBorders>
              <w:top w:val="nil"/>
              <w:left w:val="single" w:sz="4" w:space="0" w:color="auto"/>
              <w:bottom w:val="single" w:sz="4" w:space="0" w:color="auto"/>
              <w:right w:val="nil"/>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Расходы</w:t>
            </w:r>
          </w:p>
        </w:tc>
        <w:tc>
          <w:tcPr>
            <w:tcW w:w="180" w:type="dxa"/>
            <w:tcBorders>
              <w:top w:val="nil"/>
              <w:left w:val="nil"/>
              <w:bottom w:val="single" w:sz="4" w:space="0" w:color="auto"/>
              <w:right w:val="nil"/>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nil"/>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nil"/>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nil"/>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nil"/>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single" w:sz="4" w:space="0" w:color="auto"/>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single" w:sz="4" w:space="0" w:color="auto"/>
            </w:tcBorders>
            <w:shd w:val="clear" w:color="auto" w:fill="auto"/>
            <w:noWrap/>
            <w:vAlign w:val="bottom"/>
            <w:hideMark/>
          </w:tcPr>
          <w:p w:rsidR="00D75036" w:rsidRPr="00385C84" w:rsidRDefault="00D75036" w:rsidP="00B71EC5">
            <w:pPr>
              <w:spacing w:after="0" w:line="240" w:lineRule="auto"/>
              <w:jc w:val="right"/>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-700</w:t>
            </w:r>
          </w:p>
        </w:tc>
      </w:tr>
      <w:tr w:rsidR="00D75036" w:rsidRPr="00385C84" w:rsidTr="00B71EC5">
        <w:trPr>
          <w:trHeight w:val="210"/>
        </w:trPr>
        <w:tc>
          <w:tcPr>
            <w:tcW w:w="2520" w:type="dxa"/>
            <w:gridSpan w:val="3"/>
            <w:tcBorders>
              <w:top w:val="single" w:sz="4" w:space="0" w:color="auto"/>
              <w:left w:val="single" w:sz="4" w:space="0" w:color="auto"/>
              <w:bottom w:val="single" w:sz="4" w:space="0" w:color="auto"/>
              <w:right w:val="nil"/>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Прочие прибыли и убытки</w:t>
            </w:r>
          </w:p>
        </w:tc>
        <w:tc>
          <w:tcPr>
            <w:tcW w:w="840" w:type="dxa"/>
            <w:tcBorders>
              <w:top w:val="nil"/>
              <w:left w:val="nil"/>
              <w:bottom w:val="single" w:sz="4" w:space="0" w:color="auto"/>
              <w:right w:val="nil"/>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nil"/>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nil"/>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single" w:sz="4" w:space="0" w:color="auto"/>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single" w:sz="4" w:space="0" w:color="auto"/>
            </w:tcBorders>
            <w:shd w:val="clear" w:color="auto" w:fill="auto"/>
            <w:noWrap/>
            <w:vAlign w:val="bottom"/>
            <w:hideMark/>
          </w:tcPr>
          <w:p w:rsidR="00D75036" w:rsidRPr="00385C84" w:rsidRDefault="00D75036" w:rsidP="00B71EC5">
            <w:pPr>
              <w:spacing w:after="0" w:line="240" w:lineRule="auto"/>
              <w:jc w:val="right"/>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-100</w:t>
            </w:r>
          </w:p>
        </w:tc>
      </w:tr>
      <w:tr w:rsidR="00D75036" w:rsidRPr="00385C84" w:rsidTr="00B71EC5">
        <w:trPr>
          <w:trHeight w:val="210"/>
        </w:trPr>
        <w:tc>
          <w:tcPr>
            <w:tcW w:w="5040" w:type="dxa"/>
            <w:gridSpan w:val="6"/>
            <w:tcBorders>
              <w:top w:val="single" w:sz="4" w:space="0" w:color="auto"/>
              <w:left w:val="single" w:sz="4" w:space="0" w:color="auto"/>
              <w:bottom w:val="single" w:sz="4" w:space="0" w:color="auto"/>
              <w:right w:val="nil"/>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b/>
                <w:bCs/>
                <w:color w:val="000000"/>
                <w:sz w:val="16"/>
                <w:szCs w:val="16"/>
                <w:lang w:eastAsia="ru-RU"/>
              </w:rPr>
            </w:pPr>
            <w:r w:rsidRPr="00385C84">
              <w:rPr>
                <w:rFonts w:ascii="Verdana" w:eastAsia="Times New Roman" w:hAnsi="Verdana" w:cs="Tahoma"/>
                <w:b/>
                <w:bCs/>
                <w:color w:val="000000"/>
                <w:sz w:val="16"/>
                <w:szCs w:val="16"/>
                <w:lang w:eastAsia="ru-RU"/>
              </w:rPr>
              <w:t>Прибыль до учета экстраординарных событий</w:t>
            </w:r>
          </w:p>
        </w:tc>
        <w:tc>
          <w:tcPr>
            <w:tcW w:w="840" w:type="dxa"/>
            <w:tcBorders>
              <w:top w:val="nil"/>
              <w:left w:val="nil"/>
              <w:bottom w:val="single" w:sz="4" w:space="0" w:color="auto"/>
              <w:right w:val="single" w:sz="4" w:space="0" w:color="auto"/>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single" w:sz="4" w:space="0" w:color="auto"/>
            </w:tcBorders>
            <w:shd w:val="clear" w:color="auto" w:fill="auto"/>
            <w:noWrap/>
            <w:vAlign w:val="bottom"/>
            <w:hideMark/>
          </w:tcPr>
          <w:p w:rsidR="00D75036" w:rsidRPr="00385C84" w:rsidRDefault="00D75036" w:rsidP="00B71EC5">
            <w:pPr>
              <w:spacing w:after="0" w:line="240" w:lineRule="auto"/>
              <w:jc w:val="right"/>
              <w:rPr>
                <w:rFonts w:ascii="Verdana" w:eastAsia="Times New Roman" w:hAnsi="Verdana" w:cs="Tahoma"/>
                <w:b/>
                <w:bCs/>
                <w:color w:val="000000"/>
                <w:sz w:val="16"/>
                <w:szCs w:val="16"/>
                <w:lang w:eastAsia="ru-RU"/>
              </w:rPr>
            </w:pPr>
            <w:r w:rsidRPr="00385C84">
              <w:rPr>
                <w:rFonts w:ascii="Verdana" w:eastAsia="Times New Roman" w:hAnsi="Verdana" w:cs="Tahoma"/>
                <w:b/>
                <w:bCs/>
                <w:color w:val="000000"/>
                <w:sz w:val="16"/>
                <w:szCs w:val="16"/>
                <w:lang w:eastAsia="ru-RU"/>
              </w:rPr>
              <w:t>200</w:t>
            </w:r>
          </w:p>
        </w:tc>
      </w:tr>
      <w:tr w:rsidR="00D75036" w:rsidRPr="00385C84" w:rsidTr="00B71EC5">
        <w:trPr>
          <w:trHeight w:val="210"/>
        </w:trPr>
        <w:tc>
          <w:tcPr>
            <w:tcW w:w="2520" w:type="dxa"/>
            <w:gridSpan w:val="3"/>
            <w:tcBorders>
              <w:top w:val="single" w:sz="4" w:space="0" w:color="auto"/>
              <w:left w:val="single" w:sz="4" w:space="0" w:color="auto"/>
              <w:bottom w:val="single" w:sz="4" w:space="0" w:color="auto"/>
              <w:right w:val="nil"/>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Экстраординарные статьи</w:t>
            </w:r>
          </w:p>
        </w:tc>
        <w:tc>
          <w:tcPr>
            <w:tcW w:w="840" w:type="dxa"/>
            <w:tcBorders>
              <w:top w:val="nil"/>
              <w:left w:val="nil"/>
              <w:bottom w:val="single" w:sz="4" w:space="0" w:color="auto"/>
              <w:right w:val="nil"/>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nil"/>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nil"/>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single" w:sz="4" w:space="0" w:color="auto"/>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single" w:sz="4" w:space="0" w:color="auto"/>
            </w:tcBorders>
            <w:shd w:val="clear" w:color="auto" w:fill="auto"/>
            <w:noWrap/>
            <w:vAlign w:val="bottom"/>
            <w:hideMark/>
          </w:tcPr>
          <w:p w:rsidR="00D75036" w:rsidRPr="00385C84" w:rsidRDefault="00D75036" w:rsidP="00B71EC5">
            <w:pPr>
              <w:spacing w:after="0" w:line="240" w:lineRule="auto"/>
              <w:jc w:val="right"/>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-50</w:t>
            </w:r>
          </w:p>
        </w:tc>
      </w:tr>
      <w:tr w:rsidR="00D75036" w:rsidRPr="00385C84" w:rsidTr="00B71EC5">
        <w:trPr>
          <w:trHeight w:val="210"/>
        </w:trPr>
        <w:tc>
          <w:tcPr>
            <w:tcW w:w="1680" w:type="dxa"/>
            <w:gridSpan w:val="2"/>
            <w:tcBorders>
              <w:top w:val="single" w:sz="4" w:space="0" w:color="auto"/>
              <w:left w:val="single" w:sz="4" w:space="0" w:color="auto"/>
              <w:bottom w:val="single" w:sz="4" w:space="0" w:color="auto"/>
              <w:right w:val="nil"/>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b/>
                <w:bCs/>
                <w:color w:val="000000"/>
                <w:sz w:val="16"/>
                <w:szCs w:val="16"/>
                <w:lang w:eastAsia="ru-RU"/>
              </w:rPr>
            </w:pPr>
            <w:r w:rsidRPr="00385C84">
              <w:rPr>
                <w:rFonts w:ascii="Verdana" w:eastAsia="Times New Roman" w:hAnsi="Verdana" w:cs="Tahoma"/>
                <w:b/>
                <w:bCs/>
                <w:color w:val="000000"/>
                <w:sz w:val="16"/>
                <w:szCs w:val="16"/>
                <w:lang w:eastAsia="ru-RU"/>
              </w:rPr>
              <w:t>Чистая прибыль</w:t>
            </w:r>
          </w:p>
        </w:tc>
        <w:tc>
          <w:tcPr>
            <w:tcW w:w="840" w:type="dxa"/>
            <w:tcBorders>
              <w:top w:val="nil"/>
              <w:left w:val="nil"/>
              <w:bottom w:val="single" w:sz="4" w:space="0" w:color="auto"/>
              <w:right w:val="nil"/>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nil"/>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nil"/>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nil"/>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single" w:sz="4" w:space="0" w:color="auto"/>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single" w:sz="4" w:space="0" w:color="auto"/>
            </w:tcBorders>
            <w:shd w:val="clear" w:color="auto" w:fill="auto"/>
            <w:noWrap/>
            <w:vAlign w:val="bottom"/>
            <w:hideMark/>
          </w:tcPr>
          <w:p w:rsidR="00D75036" w:rsidRPr="00385C84" w:rsidRDefault="00D75036" w:rsidP="00B71EC5">
            <w:pPr>
              <w:spacing w:after="0" w:line="240" w:lineRule="auto"/>
              <w:jc w:val="right"/>
              <w:rPr>
                <w:rFonts w:ascii="Verdana" w:eastAsia="Times New Roman" w:hAnsi="Verdana" w:cs="Tahoma"/>
                <w:b/>
                <w:bCs/>
                <w:color w:val="000000"/>
                <w:sz w:val="16"/>
                <w:szCs w:val="16"/>
                <w:lang w:eastAsia="ru-RU"/>
              </w:rPr>
            </w:pPr>
            <w:r w:rsidRPr="00385C84">
              <w:rPr>
                <w:rFonts w:ascii="Verdana" w:eastAsia="Times New Roman" w:hAnsi="Verdana" w:cs="Tahoma"/>
                <w:b/>
                <w:bCs/>
                <w:color w:val="000000"/>
                <w:sz w:val="16"/>
                <w:szCs w:val="16"/>
                <w:lang w:eastAsia="ru-RU"/>
              </w:rPr>
              <w:t>150</w:t>
            </w:r>
          </w:p>
        </w:tc>
      </w:tr>
      <w:tr w:rsidR="00D75036" w:rsidRPr="00385C84" w:rsidTr="00B71EC5">
        <w:trPr>
          <w:trHeight w:val="210"/>
        </w:trPr>
        <w:tc>
          <w:tcPr>
            <w:tcW w:w="5040" w:type="dxa"/>
            <w:gridSpan w:val="6"/>
            <w:tcBorders>
              <w:top w:val="single" w:sz="4" w:space="0" w:color="auto"/>
              <w:left w:val="single" w:sz="4" w:space="0" w:color="auto"/>
              <w:bottom w:val="single" w:sz="4" w:space="0" w:color="auto"/>
              <w:right w:val="nil"/>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Иной совокупный доход (очищенный от налога)</w:t>
            </w:r>
          </w:p>
        </w:tc>
        <w:tc>
          <w:tcPr>
            <w:tcW w:w="840" w:type="dxa"/>
            <w:tcBorders>
              <w:top w:val="nil"/>
              <w:left w:val="nil"/>
              <w:bottom w:val="single" w:sz="4" w:space="0" w:color="auto"/>
              <w:right w:val="single" w:sz="4" w:space="0" w:color="auto"/>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single" w:sz="4" w:space="0" w:color="auto"/>
            </w:tcBorders>
            <w:shd w:val="clear" w:color="auto" w:fill="auto"/>
            <w:noWrap/>
            <w:vAlign w:val="bottom"/>
            <w:hideMark/>
          </w:tcPr>
          <w:p w:rsidR="00D75036" w:rsidRPr="00385C84" w:rsidRDefault="00D75036" w:rsidP="00B71EC5">
            <w:pPr>
              <w:spacing w:after="0" w:line="240" w:lineRule="auto"/>
              <w:jc w:val="right"/>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50</w:t>
            </w:r>
          </w:p>
        </w:tc>
      </w:tr>
      <w:tr w:rsidR="00D75036" w:rsidRPr="00385C84" w:rsidTr="00B71EC5">
        <w:trPr>
          <w:trHeight w:val="210"/>
        </w:trPr>
        <w:tc>
          <w:tcPr>
            <w:tcW w:w="5040" w:type="dxa"/>
            <w:gridSpan w:val="6"/>
            <w:tcBorders>
              <w:top w:val="single" w:sz="4" w:space="0" w:color="auto"/>
              <w:left w:val="single" w:sz="4" w:space="0" w:color="auto"/>
              <w:bottom w:val="single" w:sz="4" w:space="0" w:color="auto"/>
              <w:right w:val="nil"/>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Корректировка пересчета в иностранную валюту</w:t>
            </w:r>
          </w:p>
        </w:tc>
        <w:tc>
          <w:tcPr>
            <w:tcW w:w="840" w:type="dxa"/>
            <w:tcBorders>
              <w:top w:val="nil"/>
              <w:left w:val="nil"/>
              <w:bottom w:val="single" w:sz="4" w:space="0" w:color="auto"/>
              <w:right w:val="single" w:sz="4" w:space="0" w:color="auto"/>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single" w:sz="4" w:space="0" w:color="auto"/>
            </w:tcBorders>
            <w:shd w:val="clear" w:color="auto" w:fill="auto"/>
            <w:noWrap/>
            <w:vAlign w:val="bottom"/>
            <w:hideMark/>
          </w:tcPr>
          <w:p w:rsidR="00D75036" w:rsidRPr="00385C84" w:rsidRDefault="00D75036" w:rsidP="00B71EC5">
            <w:pPr>
              <w:spacing w:after="0" w:line="240" w:lineRule="auto"/>
              <w:jc w:val="right"/>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10</w:t>
            </w:r>
          </w:p>
        </w:tc>
      </w:tr>
      <w:tr w:rsidR="00D75036" w:rsidRPr="00385C84" w:rsidTr="00B71EC5">
        <w:trPr>
          <w:trHeight w:val="210"/>
        </w:trPr>
        <w:tc>
          <w:tcPr>
            <w:tcW w:w="5040" w:type="dxa"/>
            <w:gridSpan w:val="6"/>
            <w:tcBorders>
              <w:top w:val="single" w:sz="4" w:space="0" w:color="auto"/>
              <w:left w:val="single" w:sz="4" w:space="0" w:color="auto"/>
              <w:bottom w:val="single" w:sz="4" w:space="0" w:color="auto"/>
              <w:right w:val="nil"/>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Нереализованная прибыль по ценным бумагам</w:t>
            </w:r>
          </w:p>
        </w:tc>
        <w:tc>
          <w:tcPr>
            <w:tcW w:w="840" w:type="dxa"/>
            <w:tcBorders>
              <w:top w:val="nil"/>
              <w:left w:val="nil"/>
              <w:bottom w:val="single" w:sz="4" w:space="0" w:color="auto"/>
              <w:right w:val="single" w:sz="4" w:space="0" w:color="auto"/>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single" w:sz="4" w:space="0" w:color="auto"/>
            </w:tcBorders>
            <w:shd w:val="clear" w:color="auto" w:fill="auto"/>
            <w:noWrap/>
            <w:vAlign w:val="bottom"/>
            <w:hideMark/>
          </w:tcPr>
          <w:p w:rsidR="00D75036" w:rsidRPr="00385C84" w:rsidRDefault="00D75036" w:rsidP="00B71EC5">
            <w:pPr>
              <w:spacing w:after="0" w:line="240" w:lineRule="auto"/>
              <w:jc w:val="right"/>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20</w:t>
            </w:r>
          </w:p>
        </w:tc>
      </w:tr>
      <w:tr w:rsidR="00D75036" w:rsidRPr="00385C84" w:rsidTr="00B71EC5">
        <w:trPr>
          <w:trHeight w:val="210"/>
        </w:trPr>
        <w:tc>
          <w:tcPr>
            <w:tcW w:w="5880" w:type="dxa"/>
            <w:gridSpan w:val="7"/>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i/>
                <w:iCs/>
                <w:color w:val="0000FF"/>
                <w:sz w:val="16"/>
                <w:szCs w:val="16"/>
                <w:lang w:eastAsia="ru-RU"/>
              </w:rPr>
            </w:pPr>
            <w:r w:rsidRPr="00385C84">
              <w:rPr>
                <w:rFonts w:ascii="Verdana" w:eastAsia="Times New Roman" w:hAnsi="Verdana" w:cs="Tahoma"/>
                <w:i/>
                <w:iCs/>
                <w:color w:val="0000FF"/>
                <w:sz w:val="16"/>
                <w:szCs w:val="16"/>
                <w:lang w:eastAsia="ru-RU"/>
              </w:rPr>
              <w:t>Реклассификация по прибыли, включенной в чистую прибыль</w:t>
            </w:r>
          </w:p>
        </w:tc>
        <w:tc>
          <w:tcPr>
            <w:tcW w:w="840" w:type="dxa"/>
            <w:tcBorders>
              <w:top w:val="nil"/>
              <w:left w:val="nil"/>
              <w:bottom w:val="single" w:sz="4" w:space="0" w:color="auto"/>
              <w:right w:val="single" w:sz="4" w:space="0" w:color="auto"/>
            </w:tcBorders>
            <w:shd w:val="clear" w:color="auto" w:fill="auto"/>
            <w:noWrap/>
            <w:vAlign w:val="bottom"/>
            <w:hideMark/>
          </w:tcPr>
          <w:p w:rsidR="00D75036" w:rsidRPr="00385C84" w:rsidRDefault="00D75036" w:rsidP="00B71EC5">
            <w:pPr>
              <w:spacing w:after="0" w:line="240" w:lineRule="auto"/>
              <w:jc w:val="right"/>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-10</w:t>
            </w:r>
          </w:p>
        </w:tc>
      </w:tr>
      <w:tr w:rsidR="00D75036" w:rsidRPr="00385C84" w:rsidTr="00B71EC5">
        <w:trPr>
          <w:trHeight w:val="210"/>
        </w:trPr>
        <w:tc>
          <w:tcPr>
            <w:tcW w:w="5880" w:type="dxa"/>
            <w:gridSpan w:val="7"/>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i/>
                <w:iCs/>
                <w:color w:val="0000FF"/>
                <w:sz w:val="16"/>
                <w:szCs w:val="16"/>
                <w:lang w:eastAsia="ru-RU"/>
              </w:rPr>
            </w:pPr>
            <w:r w:rsidRPr="00385C84">
              <w:rPr>
                <w:rFonts w:ascii="Verdana" w:eastAsia="Times New Roman" w:hAnsi="Verdana" w:cs="Tahoma"/>
                <w:i/>
                <w:iCs/>
                <w:color w:val="0000FF"/>
                <w:sz w:val="16"/>
                <w:szCs w:val="16"/>
                <w:lang w:eastAsia="ru-RU"/>
              </w:rPr>
              <w:t>Корректировка минимальных пенсионных обязательств</w:t>
            </w:r>
          </w:p>
        </w:tc>
        <w:tc>
          <w:tcPr>
            <w:tcW w:w="840" w:type="dxa"/>
            <w:tcBorders>
              <w:top w:val="nil"/>
              <w:left w:val="nil"/>
              <w:bottom w:val="single" w:sz="4" w:space="0" w:color="auto"/>
              <w:right w:val="single" w:sz="4" w:space="0" w:color="auto"/>
            </w:tcBorders>
            <w:shd w:val="clear" w:color="auto" w:fill="auto"/>
            <w:noWrap/>
            <w:vAlign w:val="bottom"/>
            <w:hideMark/>
          </w:tcPr>
          <w:p w:rsidR="00D75036" w:rsidRPr="00385C84" w:rsidRDefault="00D75036" w:rsidP="00B71EC5">
            <w:pPr>
              <w:spacing w:after="0" w:line="240" w:lineRule="auto"/>
              <w:jc w:val="right"/>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-10</w:t>
            </w:r>
          </w:p>
        </w:tc>
      </w:tr>
      <w:tr w:rsidR="00D75036" w:rsidRPr="00385C84" w:rsidTr="00B71EC5">
        <w:trPr>
          <w:trHeight w:val="210"/>
        </w:trPr>
        <w:tc>
          <w:tcPr>
            <w:tcW w:w="2520" w:type="dxa"/>
            <w:gridSpan w:val="3"/>
            <w:tcBorders>
              <w:top w:val="single" w:sz="4" w:space="0" w:color="auto"/>
              <w:left w:val="single" w:sz="4" w:space="0" w:color="auto"/>
              <w:bottom w:val="single" w:sz="4" w:space="0" w:color="auto"/>
              <w:right w:val="nil"/>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b/>
                <w:bCs/>
                <w:color w:val="000000"/>
                <w:sz w:val="16"/>
                <w:szCs w:val="16"/>
                <w:lang w:eastAsia="ru-RU"/>
              </w:rPr>
            </w:pPr>
            <w:r w:rsidRPr="00385C84">
              <w:rPr>
                <w:rFonts w:ascii="Verdana" w:eastAsia="Times New Roman" w:hAnsi="Verdana" w:cs="Tahoma"/>
                <w:b/>
                <w:bCs/>
                <w:color w:val="000000"/>
                <w:sz w:val="16"/>
                <w:szCs w:val="16"/>
                <w:lang w:eastAsia="ru-RU"/>
              </w:rPr>
              <w:t>Совокупный доход</w:t>
            </w:r>
          </w:p>
        </w:tc>
        <w:tc>
          <w:tcPr>
            <w:tcW w:w="840" w:type="dxa"/>
            <w:tcBorders>
              <w:top w:val="nil"/>
              <w:left w:val="nil"/>
              <w:bottom w:val="single" w:sz="4" w:space="0" w:color="auto"/>
              <w:right w:val="nil"/>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nil"/>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nil"/>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single" w:sz="4" w:space="0" w:color="auto"/>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single" w:sz="4" w:space="0" w:color="auto"/>
            </w:tcBorders>
            <w:shd w:val="clear" w:color="auto" w:fill="auto"/>
            <w:noWrap/>
            <w:vAlign w:val="bottom"/>
            <w:hideMark/>
          </w:tcPr>
          <w:p w:rsidR="00D75036" w:rsidRPr="00385C84" w:rsidRDefault="00D75036" w:rsidP="00B71EC5">
            <w:pPr>
              <w:spacing w:after="0" w:line="240" w:lineRule="auto"/>
              <w:jc w:val="right"/>
              <w:rPr>
                <w:rFonts w:ascii="Verdana" w:eastAsia="Times New Roman" w:hAnsi="Verdana" w:cs="Tahoma"/>
                <w:b/>
                <w:bCs/>
                <w:color w:val="000000"/>
                <w:sz w:val="16"/>
                <w:szCs w:val="16"/>
                <w:lang w:eastAsia="ru-RU"/>
              </w:rPr>
            </w:pPr>
            <w:r w:rsidRPr="00385C84">
              <w:rPr>
                <w:rFonts w:ascii="Verdana" w:eastAsia="Times New Roman" w:hAnsi="Verdana" w:cs="Tahoma"/>
                <w:b/>
                <w:bCs/>
                <w:color w:val="000000"/>
                <w:sz w:val="16"/>
                <w:szCs w:val="16"/>
                <w:lang w:eastAsia="ru-RU"/>
              </w:rPr>
              <w:t>210</w:t>
            </w:r>
          </w:p>
        </w:tc>
      </w:tr>
    </w:tbl>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Составляющими совокупного дохода, которые требуется отражать на счете капитала, и которые не попадают в состав чистой прибыли (а, следовательно, отражаются в составе “иного совокупного дохода”), являются: </w:t>
      </w:r>
    </w:p>
    <w:p w:rsidR="00D75036" w:rsidRPr="00101CB6" w:rsidRDefault="00D75036" w:rsidP="00070050">
      <w:pPr>
        <w:numPr>
          <w:ilvl w:val="0"/>
          <w:numId w:val="78"/>
        </w:num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Корректировки пересчета в иностранную валюту </w:t>
      </w:r>
    </w:p>
    <w:p w:rsidR="00D75036" w:rsidRPr="00101CB6" w:rsidRDefault="00D75036" w:rsidP="00070050">
      <w:pPr>
        <w:numPr>
          <w:ilvl w:val="0"/>
          <w:numId w:val="78"/>
        </w:num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Прибыли и убытки по сделкам в иностранной валюте, которые служат инструментом хеджирования по инвестициям в иностранные юридические лица </w:t>
      </w:r>
    </w:p>
    <w:p w:rsidR="00D75036" w:rsidRPr="00101CB6" w:rsidRDefault="00D75036" w:rsidP="00070050">
      <w:pPr>
        <w:numPr>
          <w:ilvl w:val="0"/>
          <w:numId w:val="78"/>
        </w:num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Прибыли и убытки по операциям в иностранной валюте между компаниями группы, которые имеют характер долгосрочных инвестиций </w:t>
      </w:r>
    </w:p>
    <w:p w:rsidR="00D75036" w:rsidRPr="00101CB6" w:rsidRDefault="00D75036" w:rsidP="00070050">
      <w:pPr>
        <w:numPr>
          <w:ilvl w:val="0"/>
          <w:numId w:val="78"/>
        </w:num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Изменение рыночной стоимости фьючерсных контрактов, являющихся хеджами активов, оцениваемых по справедливой стоимости </w:t>
      </w:r>
    </w:p>
    <w:p w:rsidR="00D75036" w:rsidRPr="00101CB6" w:rsidRDefault="00D75036" w:rsidP="00070050">
      <w:pPr>
        <w:numPr>
          <w:ilvl w:val="0"/>
          <w:numId w:val="78"/>
        </w:num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Чистый убыток по дополнительным пенсионным обязательствам </w:t>
      </w:r>
    </w:p>
    <w:p w:rsidR="00D75036" w:rsidRPr="00101CB6" w:rsidRDefault="00D75036" w:rsidP="00070050">
      <w:pPr>
        <w:numPr>
          <w:ilvl w:val="0"/>
          <w:numId w:val="78"/>
        </w:num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Нереализованные прибыли и убытки по ценным бумагам, имеющимся в наличии для продажи </w:t>
      </w:r>
    </w:p>
    <w:p w:rsidR="00D75036" w:rsidRPr="00101CB6" w:rsidRDefault="00D75036" w:rsidP="00070050">
      <w:pPr>
        <w:numPr>
          <w:ilvl w:val="0"/>
          <w:numId w:val="78"/>
        </w:num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Нереализованные прибыли и убытки, которые являются результатом перевода долговых ценных бумаг из категории “удерживаемых до погашения” в категорию “имеющихся в наличии для продажи” </w:t>
      </w:r>
    </w:p>
    <w:p w:rsidR="00D75036" w:rsidRPr="00101CB6" w:rsidRDefault="00D75036" w:rsidP="00070050">
      <w:pPr>
        <w:numPr>
          <w:ilvl w:val="0"/>
          <w:numId w:val="78"/>
        </w:num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Уменьшение или увеличение справедливой стоимости ценных бумаг, имеющихся в наличии для продажи, стоимость которых была уменьшена на величину обесценения</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lastRenderedPageBreak/>
        <w:t xml:space="preserve">Эти статьи и их итоговое значение в отчетности отражаются дважды, они попадают в отчет о прибыли и совокупном доходе и в составе собственного капитала (как накопленный “иной совокупный доход”). </w:t>
      </w:r>
    </w:p>
    <w:p w:rsidR="00D75036" w:rsidRPr="00EF53B3" w:rsidRDefault="00D75036" w:rsidP="00D75036">
      <w:pPr>
        <w:spacing w:before="100" w:beforeAutospacing="1" w:after="100" w:afterAutospacing="1" w:line="240" w:lineRule="auto"/>
        <w:rPr>
          <w:rFonts w:ascii="Verdana" w:eastAsia="Times New Roman" w:hAnsi="Verdana" w:cs="Times New Roman"/>
          <w:b/>
          <w:bCs/>
          <w:color w:val="0000FF"/>
          <w:sz w:val="18"/>
          <w:szCs w:val="18"/>
          <w:lang w:eastAsia="ru-RU"/>
        </w:rPr>
      </w:pPr>
      <w:r w:rsidRPr="00EF53B3">
        <w:rPr>
          <w:rFonts w:ascii="Verdana" w:eastAsia="Times New Roman" w:hAnsi="Verdana" w:cs="Times New Roman"/>
          <w:b/>
          <w:bCs/>
          <w:color w:val="0000FF"/>
          <w:sz w:val="18"/>
          <w:szCs w:val="18"/>
          <w:lang w:eastAsia="ru-RU"/>
        </w:rPr>
        <w:t>Фрагмент отчета о финансовом положении</w:t>
      </w:r>
    </w:p>
    <w:tbl>
      <w:tblPr>
        <w:tblW w:w="7260" w:type="dxa"/>
        <w:tblInd w:w="93" w:type="dxa"/>
        <w:tblLook w:val="04A0"/>
      </w:tblPr>
      <w:tblGrid>
        <w:gridCol w:w="2520"/>
        <w:gridCol w:w="840"/>
        <w:gridCol w:w="840"/>
        <w:gridCol w:w="840"/>
        <w:gridCol w:w="840"/>
        <w:gridCol w:w="1380"/>
      </w:tblGrid>
      <w:tr w:rsidR="00D75036" w:rsidRPr="00385C84" w:rsidTr="00B71EC5">
        <w:trPr>
          <w:trHeight w:val="210"/>
        </w:trPr>
        <w:tc>
          <w:tcPr>
            <w:tcW w:w="2520" w:type="dxa"/>
            <w:tcBorders>
              <w:top w:val="single" w:sz="4" w:space="0" w:color="auto"/>
              <w:left w:val="single" w:sz="4" w:space="0" w:color="auto"/>
              <w:bottom w:val="single" w:sz="4" w:space="0" w:color="auto"/>
              <w:right w:val="nil"/>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b/>
                <w:bCs/>
                <w:color w:val="000000"/>
                <w:sz w:val="16"/>
                <w:szCs w:val="16"/>
                <w:lang w:eastAsia="ru-RU"/>
              </w:rPr>
            </w:pPr>
            <w:r w:rsidRPr="00385C84">
              <w:rPr>
                <w:rFonts w:ascii="Verdana" w:eastAsia="Times New Roman" w:hAnsi="Verdana" w:cs="Tahoma"/>
                <w:b/>
                <w:bCs/>
                <w:color w:val="000000"/>
                <w:sz w:val="16"/>
                <w:szCs w:val="16"/>
                <w:lang w:eastAsia="ru-RU"/>
              </w:rPr>
              <w:t>Собственный капитал</w:t>
            </w:r>
          </w:p>
        </w:tc>
        <w:tc>
          <w:tcPr>
            <w:tcW w:w="840" w:type="dxa"/>
            <w:tcBorders>
              <w:top w:val="single" w:sz="4" w:space="0" w:color="auto"/>
              <w:left w:val="nil"/>
              <w:bottom w:val="single" w:sz="4" w:space="0" w:color="auto"/>
              <w:right w:val="nil"/>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 </w:t>
            </w:r>
          </w:p>
        </w:tc>
        <w:tc>
          <w:tcPr>
            <w:tcW w:w="840" w:type="dxa"/>
            <w:tcBorders>
              <w:top w:val="single" w:sz="4" w:space="0" w:color="auto"/>
              <w:left w:val="nil"/>
              <w:bottom w:val="single" w:sz="4" w:space="0" w:color="auto"/>
              <w:right w:val="nil"/>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 </w:t>
            </w:r>
          </w:p>
        </w:tc>
        <w:tc>
          <w:tcPr>
            <w:tcW w:w="840" w:type="dxa"/>
            <w:tcBorders>
              <w:top w:val="single" w:sz="4" w:space="0" w:color="auto"/>
              <w:left w:val="nil"/>
              <w:bottom w:val="single" w:sz="4" w:space="0" w:color="auto"/>
              <w:right w:val="nil"/>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 </w:t>
            </w:r>
          </w:p>
        </w:tc>
        <w:tc>
          <w:tcPr>
            <w:tcW w:w="840" w:type="dxa"/>
            <w:tcBorders>
              <w:top w:val="single" w:sz="4" w:space="0" w:color="auto"/>
              <w:left w:val="nil"/>
              <w:bottom w:val="single" w:sz="4" w:space="0" w:color="auto"/>
              <w:right w:val="single" w:sz="4" w:space="0" w:color="auto"/>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 </w:t>
            </w:r>
          </w:p>
        </w:tc>
        <w:tc>
          <w:tcPr>
            <w:tcW w:w="1380" w:type="dxa"/>
            <w:tcBorders>
              <w:top w:val="single" w:sz="4" w:space="0" w:color="auto"/>
              <w:left w:val="nil"/>
              <w:bottom w:val="single" w:sz="4" w:space="0" w:color="auto"/>
              <w:right w:val="single" w:sz="4" w:space="0" w:color="auto"/>
            </w:tcBorders>
            <w:shd w:val="clear" w:color="auto" w:fill="auto"/>
            <w:noWrap/>
            <w:vAlign w:val="bottom"/>
            <w:hideMark/>
          </w:tcPr>
          <w:p w:rsidR="00D75036" w:rsidRPr="00385C84" w:rsidRDefault="00D75036" w:rsidP="00B71EC5">
            <w:pPr>
              <w:spacing w:after="0" w:line="240" w:lineRule="auto"/>
              <w:jc w:val="right"/>
              <w:rPr>
                <w:rFonts w:ascii="Verdana" w:eastAsia="Times New Roman" w:hAnsi="Verdana" w:cs="Tahoma"/>
                <w:b/>
                <w:bCs/>
                <w:color w:val="000000"/>
                <w:sz w:val="16"/>
                <w:szCs w:val="16"/>
                <w:lang w:eastAsia="ru-RU"/>
              </w:rPr>
            </w:pPr>
            <w:r w:rsidRPr="00385C84">
              <w:rPr>
                <w:rFonts w:ascii="Verdana" w:eastAsia="Times New Roman" w:hAnsi="Verdana" w:cs="Tahoma"/>
                <w:b/>
                <w:bCs/>
                <w:color w:val="000000"/>
                <w:sz w:val="16"/>
                <w:szCs w:val="16"/>
                <w:lang w:eastAsia="ru-RU"/>
              </w:rPr>
              <w:t>5 407 000</w:t>
            </w:r>
          </w:p>
        </w:tc>
      </w:tr>
      <w:tr w:rsidR="00D75036" w:rsidRPr="00385C84" w:rsidTr="00B71EC5">
        <w:trPr>
          <w:trHeight w:val="210"/>
        </w:trPr>
        <w:tc>
          <w:tcPr>
            <w:tcW w:w="2520" w:type="dxa"/>
            <w:tcBorders>
              <w:top w:val="single" w:sz="4" w:space="0" w:color="auto"/>
              <w:left w:val="single" w:sz="4" w:space="0" w:color="auto"/>
              <w:bottom w:val="single" w:sz="4" w:space="0" w:color="auto"/>
              <w:right w:val="nil"/>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Обыкновенные акции</w:t>
            </w:r>
          </w:p>
        </w:tc>
        <w:tc>
          <w:tcPr>
            <w:tcW w:w="840" w:type="dxa"/>
            <w:tcBorders>
              <w:top w:val="nil"/>
              <w:left w:val="nil"/>
              <w:bottom w:val="single" w:sz="4" w:space="0" w:color="auto"/>
              <w:right w:val="nil"/>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nil"/>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nil"/>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single" w:sz="4" w:space="0" w:color="auto"/>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 </w:t>
            </w:r>
          </w:p>
        </w:tc>
        <w:tc>
          <w:tcPr>
            <w:tcW w:w="1380" w:type="dxa"/>
            <w:tcBorders>
              <w:top w:val="nil"/>
              <w:left w:val="nil"/>
              <w:bottom w:val="single" w:sz="4" w:space="0" w:color="auto"/>
              <w:right w:val="single" w:sz="4" w:space="0" w:color="auto"/>
            </w:tcBorders>
            <w:shd w:val="clear" w:color="auto" w:fill="auto"/>
            <w:noWrap/>
            <w:vAlign w:val="bottom"/>
            <w:hideMark/>
          </w:tcPr>
          <w:p w:rsidR="00D75036" w:rsidRPr="00385C84" w:rsidRDefault="00D75036" w:rsidP="00B71EC5">
            <w:pPr>
              <w:spacing w:after="0" w:line="240" w:lineRule="auto"/>
              <w:jc w:val="right"/>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3 000 000</w:t>
            </w:r>
          </w:p>
        </w:tc>
      </w:tr>
      <w:tr w:rsidR="00D75036" w:rsidRPr="00385C84" w:rsidTr="00B71EC5">
        <w:trPr>
          <w:trHeight w:val="210"/>
        </w:trPr>
        <w:tc>
          <w:tcPr>
            <w:tcW w:w="4200" w:type="dxa"/>
            <w:gridSpan w:val="3"/>
            <w:tcBorders>
              <w:top w:val="single" w:sz="4" w:space="0" w:color="auto"/>
              <w:left w:val="single" w:sz="4" w:space="0" w:color="auto"/>
              <w:bottom w:val="single" w:sz="4" w:space="0" w:color="auto"/>
              <w:right w:val="nil"/>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Эмиссионный доход (опллаченный капитал)</w:t>
            </w:r>
          </w:p>
        </w:tc>
        <w:tc>
          <w:tcPr>
            <w:tcW w:w="840" w:type="dxa"/>
            <w:tcBorders>
              <w:top w:val="nil"/>
              <w:left w:val="nil"/>
              <w:bottom w:val="single" w:sz="4" w:space="0" w:color="auto"/>
              <w:right w:val="nil"/>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single" w:sz="4" w:space="0" w:color="auto"/>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 </w:t>
            </w:r>
          </w:p>
        </w:tc>
        <w:tc>
          <w:tcPr>
            <w:tcW w:w="1380" w:type="dxa"/>
            <w:tcBorders>
              <w:top w:val="nil"/>
              <w:left w:val="nil"/>
              <w:bottom w:val="single" w:sz="4" w:space="0" w:color="auto"/>
              <w:right w:val="single" w:sz="4" w:space="0" w:color="auto"/>
            </w:tcBorders>
            <w:shd w:val="clear" w:color="auto" w:fill="auto"/>
            <w:noWrap/>
            <w:vAlign w:val="bottom"/>
            <w:hideMark/>
          </w:tcPr>
          <w:p w:rsidR="00D75036" w:rsidRPr="00385C84" w:rsidRDefault="00D75036" w:rsidP="00B71EC5">
            <w:pPr>
              <w:spacing w:after="0" w:line="240" w:lineRule="auto"/>
              <w:jc w:val="right"/>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2 000 000</w:t>
            </w:r>
          </w:p>
        </w:tc>
      </w:tr>
      <w:tr w:rsidR="00D75036" w:rsidRPr="00385C84" w:rsidTr="00B71EC5">
        <w:trPr>
          <w:trHeight w:val="210"/>
        </w:trPr>
        <w:tc>
          <w:tcPr>
            <w:tcW w:w="3360" w:type="dxa"/>
            <w:gridSpan w:val="2"/>
            <w:tcBorders>
              <w:top w:val="single" w:sz="4" w:space="0" w:color="auto"/>
              <w:left w:val="single" w:sz="4" w:space="0" w:color="auto"/>
              <w:bottom w:val="single" w:sz="4" w:space="0" w:color="auto"/>
              <w:right w:val="nil"/>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Нераспределенная прибыль</w:t>
            </w:r>
          </w:p>
        </w:tc>
        <w:tc>
          <w:tcPr>
            <w:tcW w:w="840" w:type="dxa"/>
            <w:tcBorders>
              <w:top w:val="nil"/>
              <w:left w:val="nil"/>
              <w:bottom w:val="single" w:sz="4" w:space="0" w:color="auto"/>
              <w:right w:val="nil"/>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nil"/>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single" w:sz="4" w:space="0" w:color="auto"/>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 </w:t>
            </w:r>
          </w:p>
        </w:tc>
        <w:tc>
          <w:tcPr>
            <w:tcW w:w="1380" w:type="dxa"/>
            <w:tcBorders>
              <w:top w:val="nil"/>
              <w:left w:val="nil"/>
              <w:bottom w:val="single" w:sz="4" w:space="0" w:color="auto"/>
              <w:right w:val="single" w:sz="4" w:space="0" w:color="auto"/>
            </w:tcBorders>
            <w:shd w:val="clear" w:color="auto" w:fill="auto"/>
            <w:noWrap/>
            <w:vAlign w:val="bottom"/>
            <w:hideMark/>
          </w:tcPr>
          <w:p w:rsidR="00D75036" w:rsidRPr="00385C84" w:rsidRDefault="00D75036" w:rsidP="00B71EC5">
            <w:pPr>
              <w:spacing w:after="0" w:line="240" w:lineRule="auto"/>
              <w:jc w:val="right"/>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340 000</w:t>
            </w:r>
          </w:p>
        </w:tc>
      </w:tr>
      <w:tr w:rsidR="00D75036" w:rsidRPr="00385C84" w:rsidTr="00B71EC5">
        <w:trPr>
          <w:trHeight w:val="210"/>
        </w:trPr>
        <w:tc>
          <w:tcPr>
            <w:tcW w:w="4200" w:type="dxa"/>
            <w:gridSpan w:val="3"/>
            <w:tcBorders>
              <w:top w:val="single" w:sz="4" w:space="0" w:color="auto"/>
              <w:left w:val="single" w:sz="4" w:space="0" w:color="auto"/>
              <w:bottom w:val="single" w:sz="4" w:space="0" w:color="auto"/>
              <w:right w:val="nil"/>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Накопленный иной совокупный доход</w:t>
            </w:r>
          </w:p>
        </w:tc>
        <w:tc>
          <w:tcPr>
            <w:tcW w:w="840" w:type="dxa"/>
            <w:tcBorders>
              <w:top w:val="nil"/>
              <w:left w:val="nil"/>
              <w:bottom w:val="single" w:sz="4" w:space="0" w:color="auto"/>
              <w:right w:val="nil"/>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single" w:sz="4" w:space="0" w:color="auto"/>
            </w:tcBorders>
            <w:shd w:val="clear" w:color="auto" w:fill="auto"/>
            <w:noWrap/>
            <w:vAlign w:val="bottom"/>
            <w:hideMark/>
          </w:tcPr>
          <w:p w:rsidR="00D75036" w:rsidRPr="00385C84" w:rsidRDefault="00D75036" w:rsidP="00B71EC5">
            <w:pPr>
              <w:spacing w:after="0" w:line="240" w:lineRule="auto"/>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 </w:t>
            </w:r>
          </w:p>
        </w:tc>
        <w:tc>
          <w:tcPr>
            <w:tcW w:w="1380" w:type="dxa"/>
            <w:tcBorders>
              <w:top w:val="nil"/>
              <w:left w:val="nil"/>
              <w:bottom w:val="single" w:sz="4" w:space="0" w:color="auto"/>
              <w:right w:val="single" w:sz="4" w:space="0" w:color="auto"/>
            </w:tcBorders>
            <w:shd w:val="clear" w:color="auto" w:fill="auto"/>
            <w:noWrap/>
            <w:vAlign w:val="bottom"/>
            <w:hideMark/>
          </w:tcPr>
          <w:p w:rsidR="00D75036" w:rsidRPr="00385C84" w:rsidRDefault="00D75036" w:rsidP="00B71EC5">
            <w:pPr>
              <w:spacing w:after="0" w:line="240" w:lineRule="auto"/>
              <w:jc w:val="right"/>
              <w:rPr>
                <w:rFonts w:ascii="Verdana" w:eastAsia="Times New Roman" w:hAnsi="Verdana" w:cs="Tahoma"/>
                <w:color w:val="000000"/>
                <w:sz w:val="16"/>
                <w:szCs w:val="16"/>
                <w:lang w:eastAsia="ru-RU"/>
              </w:rPr>
            </w:pPr>
            <w:r w:rsidRPr="00385C84">
              <w:rPr>
                <w:rFonts w:ascii="Verdana" w:eastAsia="Times New Roman" w:hAnsi="Verdana" w:cs="Tahoma"/>
                <w:color w:val="000000"/>
                <w:sz w:val="16"/>
                <w:szCs w:val="16"/>
                <w:lang w:eastAsia="ru-RU"/>
              </w:rPr>
              <w:t>67 000</w:t>
            </w:r>
          </w:p>
        </w:tc>
      </w:tr>
    </w:tbl>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Обычно прибыль отличается от чистого дохода на величину некоторых прочих прибылей и убытков, которые не исключаются из прибыли, но входят в совокупный доход. Эти статьи обычно подпадают под одну из 2-х групп: </w:t>
      </w:r>
    </w:p>
    <w:p w:rsidR="00D75036" w:rsidRPr="00EF53B3" w:rsidRDefault="00D75036" w:rsidP="00070050">
      <w:pPr>
        <w:numPr>
          <w:ilvl w:val="0"/>
          <w:numId w:val="79"/>
        </w:numPr>
        <w:spacing w:before="100" w:beforeAutospacing="1" w:after="100" w:afterAutospacing="1" w:line="240" w:lineRule="auto"/>
        <w:rPr>
          <w:rFonts w:ascii="Verdana" w:eastAsia="Times New Roman" w:hAnsi="Verdana" w:cs="Times New Roman"/>
          <w:color w:val="0000FF"/>
          <w:sz w:val="18"/>
          <w:szCs w:val="18"/>
          <w:lang w:eastAsia="ru-RU"/>
        </w:rPr>
      </w:pPr>
      <w:r w:rsidRPr="00EF53B3">
        <w:rPr>
          <w:rFonts w:ascii="Verdana" w:eastAsia="Times New Roman" w:hAnsi="Verdana" w:cs="Times New Roman"/>
          <w:color w:val="0000FF"/>
          <w:sz w:val="18"/>
          <w:szCs w:val="18"/>
          <w:lang w:eastAsia="ru-RU"/>
        </w:rPr>
        <w:t>Кумулятивные бухгалтерские корректировки (</w:t>
      </w:r>
      <w:r w:rsidRPr="00EF53B3">
        <w:rPr>
          <w:rFonts w:ascii="Verdana" w:eastAsia="Times New Roman" w:hAnsi="Verdana" w:cs="Times New Roman"/>
          <w:i/>
          <w:iCs/>
          <w:color w:val="0000FF"/>
          <w:sz w:val="18"/>
          <w:szCs w:val="18"/>
          <w:lang w:eastAsia="ru-RU"/>
        </w:rPr>
        <w:t xml:space="preserve">cumulative accounting adjustments) </w:t>
      </w:r>
    </w:p>
    <w:p w:rsidR="00D75036" w:rsidRPr="00EF53B3" w:rsidRDefault="00D75036" w:rsidP="00070050">
      <w:pPr>
        <w:numPr>
          <w:ilvl w:val="0"/>
          <w:numId w:val="79"/>
        </w:numPr>
        <w:spacing w:before="100" w:beforeAutospacing="1" w:after="100" w:afterAutospacing="1" w:line="240" w:lineRule="auto"/>
        <w:rPr>
          <w:rFonts w:ascii="Verdana" w:eastAsia="Times New Roman" w:hAnsi="Verdana" w:cs="Times New Roman"/>
          <w:i/>
          <w:iCs/>
          <w:color w:val="0000FF"/>
          <w:sz w:val="18"/>
          <w:szCs w:val="18"/>
          <w:lang w:eastAsia="ru-RU"/>
        </w:rPr>
      </w:pPr>
      <w:r w:rsidRPr="00EF53B3">
        <w:rPr>
          <w:rFonts w:ascii="Verdana" w:eastAsia="Times New Roman" w:hAnsi="Verdana" w:cs="Times New Roman"/>
          <w:color w:val="0000FF"/>
          <w:sz w:val="18"/>
          <w:szCs w:val="18"/>
          <w:lang w:eastAsia="ru-RU"/>
        </w:rPr>
        <w:t xml:space="preserve">Иные изменения в собственном капитале, не связанные с собственниками </w:t>
      </w:r>
      <w:r w:rsidRPr="00EF53B3">
        <w:rPr>
          <w:rFonts w:ascii="Verdana" w:eastAsia="Times New Roman" w:hAnsi="Verdana" w:cs="Times New Roman"/>
          <w:i/>
          <w:iCs/>
          <w:color w:val="0000FF"/>
          <w:sz w:val="18"/>
          <w:szCs w:val="18"/>
          <w:lang w:eastAsia="ru-RU"/>
        </w:rPr>
        <w:t>(other nonowner changes in equity)</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Совокупный доход на протяжении всего жизненного цикла предприятия равен сальдо денежных поступлений и денежных расходов, из которых исключены денежные поступления собственников и распределения в пользу собственников. Совокупный доход может отличаться от нетто денежных потоков в том случае, если он измеряется в постоянных, а не текущих долларах. Однако эта разница не нарушает равенства между ними, поскольку вызвана использованием различных единиц измерения, выражающих одно и то же. Более существенными являются временные разницы, которые приводят к несовпадению совокупного дохода и денежных поступлений в различные периоды времени, что связано с применением альтернативных критериев признания составляющих прибылей в соответствии с методом начисления.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Американские доходы и расходы от основной деятельности </w:t>
      </w:r>
      <w:r w:rsidRPr="00EF53B3">
        <w:rPr>
          <w:rFonts w:ascii="Verdana" w:eastAsia="Times New Roman" w:hAnsi="Verdana" w:cs="Times New Roman"/>
          <w:b/>
          <w:color w:val="002060"/>
          <w:sz w:val="18"/>
          <w:szCs w:val="18"/>
          <w:lang w:eastAsia="ru-RU"/>
        </w:rPr>
        <w:t>(Revenues and Expenses)</w:t>
      </w:r>
      <w:r w:rsidRPr="00101CB6">
        <w:rPr>
          <w:rFonts w:ascii="Verdana" w:eastAsia="Times New Roman" w:hAnsi="Verdana" w:cs="Times New Roman"/>
          <w:sz w:val="18"/>
          <w:szCs w:val="18"/>
          <w:lang w:eastAsia="ru-RU"/>
        </w:rPr>
        <w:t xml:space="preserve"> и прибыли и убытки по прочим операциям </w:t>
      </w:r>
      <w:r w:rsidRPr="00EF53B3">
        <w:rPr>
          <w:rFonts w:ascii="Verdana" w:eastAsia="Times New Roman" w:hAnsi="Verdana" w:cs="Times New Roman"/>
          <w:b/>
          <w:color w:val="002060"/>
          <w:sz w:val="18"/>
          <w:szCs w:val="18"/>
          <w:lang w:eastAsia="ru-RU"/>
        </w:rPr>
        <w:t>(Gains and Losses)</w:t>
      </w:r>
      <w:r w:rsidRPr="00101CB6">
        <w:rPr>
          <w:rFonts w:ascii="Verdana" w:eastAsia="Times New Roman" w:hAnsi="Verdana" w:cs="Times New Roman"/>
          <w:sz w:val="18"/>
          <w:szCs w:val="18"/>
          <w:lang w:eastAsia="ru-RU"/>
        </w:rPr>
        <w:t xml:space="preserve"> не имеют аналогов в российском бухгалтерском учете.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При отражении прибыли в современной российской отчетности ее также принято делить на элементы: валовую прибыль, прибыль (убыток) от продаж. Однако далее выделяются операционные доходы и расходы (проценты к получению и к уплате, доходы от участия в других организациях, прочие операционные доходы и расходы). Отдельно отражаются внереализационные доходы и расходы. Но, отсутствуют промежуточные итоги. Если в США признаются сальдо отдельных видов неоперационных доходов и расходов (в рамках натуральной классификации), то в России просто пишутся валовые внереализационные доходы и расходы (классификации не требуется). После этого исчисляется прибыль до налогообложения (дальняя родственница американской доналоговой прибыли). После этого вычитается сумма налога на прибыль (и иных обязательных платежей) и определяется сумма прибыли (убытка) от обычной деятельности.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Чрезвычайные доходы и расходы входят в состав чистой прибыли. При этом они отражаются валовыми цифрами. Промежуточный итог по ним не выводится. Далее рассчитываются показатели дивидендов на акцию в текущем году и предполагаемые в следующем году суммы дивидендов на акцию. Надо сказать, неравноценный заменитель прибыли на акцию. Вероятно, разработчики российского баланса посчитали, что наше население еще недостаточно грамотно и понятие дивиденда, который начисляется на одну акцию и выдается на руки ему понятнее, чем абстрактная сумма прибыли, которую компания будет удерживать у себя неопределенное время. Одним словом, синица в руках для российского акционера пока привлекательнее журавля в небе. </w:t>
      </w:r>
    </w:p>
    <w:p w:rsidR="00D75036" w:rsidRPr="00101CB6" w:rsidRDefault="00D75036" w:rsidP="00D75036">
      <w:pPr>
        <w:spacing w:before="100" w:beforeAutospacing="1" w:after="100" w:afterAutospacing="1" w:line="240" w:lineRule="auto"/>
        <w:rPr>
          <w:rFonts w:ascii="Verdana" w:eastAsia="Times New Roman" w:hAnsi="Verdana" w:cs="Times New Roman"/>
          <w:b/>
          <w:bCs/>
          <w:sz w:val="18"/>
          <w:szCs w:val="18"/>
          <w:lang w:eastAsia="ru-RU"/>
        </w:rPr>
      </w:pPr>
      <w:r w:rsidRPr="00101CB6">
        <w:rPr>
          <w:rFonts w:ascii="Verdana" w:eastAsia="Times New Roman" w:hAnsi="Verdana" w:cs="Times New Roman"/>
          <w:sz w:val="18"/>
          <w:szCs w:val="18"/>
          <w:lang w:eastAsia="ru-RU"/>
        </w:rPr>
        <w:t xml:space="preserve">Если сопоставить российский и американский отчет о прибылях и убытках, можно обнаружить некоторое заимствование и даже подумать, будто элементы их говорят об одном и том же. Но, сопоставив трактовки компонентов прибыли, становится понятным, что даже без учета кумулятивного эффекта различий в измерении и признании, промежуточные и конечные суммы прибылей будут разительно отличаться. Российские баланс и отчет о прибылях и убытках руководствуются своей, видимо, им одним понятной, логикой. Несмотря на кажущуюся стройность, анализировать его намного сложнее, чем американские. </w:t>
      </w:r>
    </w:p>
    <w:p w:rsidR="00D75036" w:rsidRPr="00EF53B3" w:rsidRDefault="00D75036" w:rsidP="00D75036">
      <w:pPr>
        <w:spacing w:before="100" w:beforeAutospacing="1" w:after="100" w:afterAutospacing="1" w:line="240" w:lineRule="auto"/>
        <w:rPr>
          <w:rFonts w:ascii="Verdana" w:eastAsia="Times New Roman" w:hAnsi="Verdana" w:cs="Times New Roman"/>
          <w:b/>
          <w:bCs/>
          <w:color w:val="0000FF"/>
          <w:sz w:val="18"/>
          <w:szCs w:val="18"/>
          <w:lang w:eastAsia="ru-RU"/>
        </w:rPr>
      </w:pPr>
      <w:bookmarkStart w:id="3" w:name="CashFlow"/>
      <w:r w:rsidRPr="00EF53B3">
        <w:rPr>
          <w:rFonts w:ascii="Verdana" w:eastAsia="Times New Roman" w:hAnsi="Verdana" w:cs="Times New Roman"/>
          <w:b/>
          <w:bCs/>
          <w:color w:val="0000FF"/>
          <w:sz w:val="18"/>
          <w:szCs w:val="18"/>
          <w:lang w:eastAsia="ru-RU"/>
        </w:rPr>
        <w:lastRenderedPageBreak/>
        <w:t>Прибыль, как основа финансовых отчетов</w:t>
      </w:r>
    </w:p>
    <w:bookmarkEnd w:id="3"/>
    <w:p w:rsidR="00D75036" w:rsidRPr="00EF53B3" w:rsidRDefault="00D75036" w:rsidP="00D75036">
      <w:pPr>
        <w:spacing w:before="100" w:beforeAutospacing="1" w:after="100" w:afterAutospacing="1" w:line="240" w:lineRule="auto"/>
        <w:rPr>
          <w:rFonts w:ascii="Verdana" w:eastAsia="Times New Roman" w:hAnsi="Verdana" w:cs="Times New Roman"/>
          <w:color w:val="0000FF"/>
          <w:sz w:val="18"/>
          <w:szCs w:val="18"/>
          <w:lang w:eastAsia="ru-RU"/>
        </w:rPr>
      </w:pPr>
      <w:r w:rsidRPr="00EF53B3">
        <w:rPr>
          <w:rFonts w:ascii="Verdana" w:eastAsia="Times New Roman" w:hAnsi="Verdana" w:cs="Times New Roman"/>
          <w:color w:val="0000FF"/>
          <w:sz w:val="18"/>
          <w:szCs w:val="18"/>
          <w:lang w:eastAsia="ru-RU"/>
        </w:rPr>
        <w:t xml:space="preserve">В последнее время все чаще раздаются голоса, ставящие под сомнение целесообразность использования показателей прибылей в качестве основы финансовых расчетов, прогнозов и аналитических заключений. Бухгалтерская концепция прибыли имеет искусственный характер и не всегда адекватно отражает реальную доходность бизнеса и результаты функционирования предприятия за период. </w:t>
      </w:r>
    </w:p>
    <w:p w:rsidR="00D75036" w:rsidRPr="00EF53B3" w:rsidRDefault="00D75036" w:rsidP="00D75036">
      <w:pPr>
        <w:spacing w:before="100" w:beforeAutospacing="1" w:after="100" w:afterAutospacing="1" w:line="240" w:lineRule="auto"/>
        <w:rPr>
          <w:rFonts w:ascii="Verdana" w:eastAsia="Times New Roman" w:hAnsi="Verdana" w:cs="Times New Roman"/>
          <w:color w:val="0000FF"/>
          <w:sz w:val="18"/>
          <w:szCs w:val="18"/>
          <w:lang w:eastAsia="ru-RU"/>
        </w:rPr>
      </w:pPr>
      <w:r w:rsidRPr="00EF53B3">
        <w:rPr>
          <w:rFonts w:ascii="Verdana" w:eastAsia="Times New Roman" w:hAnsi="Verdana" w:cs="Times New Roman"/>
          <w:color w:val="0000FF"/>
          <w:sz w:val="18"/>
          <w:szCs w:val="18"/>
          <w:lang w:eastAsia="ru-RU"/>
        </w:rPr>
        <w:t xml:space="preserve">Разберем несколько наиболее распространенных обвинений, выдвигаемых против прибыли. </w:t>
      </w:r>
    </w:p>
    <w:p w:rsidR="00D75036" w:rsidRPr="00EF53B3" w:rsidRDefault="00D75036" w:rsidP="00D75036">
      <w:pPr>
        <w:spacing w:before="100" w:beforeAutospacing="1" w:after="100" w:afterAutospacing="1" w:line="240" w:lineRule="auto"/>
        <w:rPr>
          <w:rFonts w:ascii="Verdana" w:eastAsia="Times New Roman" w:hAnsi="Verdana" w:cs="Times New Roman"/>
          <w:color w:val="0000FF"/>
          <w:sz w:val="18"/>
          <w:szCs w:val="18"/>
          <w:lang w:eastAsia="ru-RU"/>
        </w:rPr>
      </w:pPr>
      <w:r w:rsidRPr="00EF53B3">
        <w:rPr>
          <w:rFonts w:ascii="Verdana" w:eastAsia="Times New Roman" w:hAnsi="Verdana" w:cs="Times New Roman"/>
          <w:color w:val="0000FF"/>
          <w:sz w:val="18"/>
          <w:szCs w:val="18"/>
          <w:lang w:eastAsia="ru-RU"/>
        </w:rPr>
        <w:t xml:space="preserve">1. Прибылями легко манипулировать. Бухгалтерские стандарты содержат достаточное количество лазеек, позволяющих изменить величину прибыли в нужную сторону. Поскольку прибыль определяется как разница между доходами и расходами периода, достаточно изменить условия признания доходов и расходов, отложить признание их отдельных компонентов, применить иной метод расчета. Незаметные поправки и “нужный” результат обеспечен. Подкопаться к уловкам довольно сложно. На это уйдет уйма времени. Поэтому аналитики предпочитают подстраховаться и исследовать денежные потоки. Денежными потоками манипулировать значительно сложнее. Деньги либо есть, либо их нет. Достаточно проверить счета компании, чтобы убедиться в правильности приведенных в отчетности цифр. В любом случае это намного проще, чем детально разбираться в финансовой отчетности, перекапывать сотни килограммов корпоративных бумаг. </w:t>
      </w:r>
    </w:p>
    <w:p w:rsidR="00D75036" w:rsidRPr="00EF53B3" w:rsidRDefault="00D75036" w:rsidP="00D75036">
      <w:pPr>
        <w:spacing w:before="100" w:beforeAutospacing="1" w:after="100" w:afterAutospacing="1" w:line="240" w:lineRule="auto"/>
        <w:rPr>
          <w:rFonts w:ascii="Verdana" w:eastAsia="Times New Roman" w:hAnsi="Verdana" w:cs="Times New Roman"/>
          <w:b/>
          <w:bCs/>
          <w:color w:val="0000FF"/>
          <w:sz w:val="18"/>
          <w:szCs w:val="18"/>
          <w:lang w:eastAsia="ru-RU"/>
        </w:rPr>
      </w:pPr>
      <w:r w:rsidRPr="00EF53B3">
        <w:rPr>
          <w:rFonts w:ascii="Verdana" w:eastAsia="Times New Roman" w:hAnsi="Verdana" w:cs="Times New Roman"/>
          <w:color w:val="0000FF"/>
          <w:sz w:val="18"/>
          <w:szCs w:val="18"/>
          <w:lang w:eastAsia="ru-RU"/>
        </w:rPr>
        <w:t xml:space="preserve">2. Существуют так называемые “безденежные” прибыли. Это прибыли, которые существуют только в форме записей на бумаге. Они не связаны с получением реальных денежных средств. Чем плохи “безденежные прибыли”? Тем же чем плох пустой кошелек. Компания не может осуществлять финансирование за счет прибылей как таковых. Для поддержания операционной деятельности, инвестиционных вложений в финансовые активы, финансирования роста (осуществления инвестиционных проектов), выплаты дивидендов, оплаты счетов и пр. и пр. и пр. нужны деньги на расчетном счете. Если их нет, вся деятельность замирает, сколько бы прибыли не было начислено в бухгалтерской отчетности. Конечно, само по себе наличие прибылей (во всяком случае, пока на них реагируют инвесторы и кредиторы) способно поддерживать высокую кредитоспособность предприятия. Но, так или иначе, это сопряжено со значительными финансовыми издержками. </w:t>
      </w:r>
    </w:p>
    <w:p w:rsidR="00D75036" w:rsidRPr="00EF53B3" w:rsidRDefault="00D75036" w:rsidP="00D75036">
      <w:pPr>
        <w:spacing w:before="100" w:beforeAutospacing="1" w:after="100" w:afterAutospacing="1" w:line="240" w:lineRule="auto"/>
        <w:rPr>
          <w:rFonts w:ascii="Verdana" w:eastAsia="Times New Roman" w:hAnsi="Verdana" w:cs="Times New Roman"/>
          <w:color w:val="0000FF"/>
          <w:sz w:val="18"/>
          <w:szCs w:val="18"/>
          <w:lang w:eastAsia="ru-RU"/>
        </w:rPr>
      </w:pPr>
      <w:r w:rsidRPr="00EF53B3">
        <w:rPr>
          <w:rFonts w:ascii="Verdana" w:eastAsia="Times New Roman" w:hAnsi="Verdana" w:cs="Times New Roman"/>
          <w:color w:val="0000FF"/>
          <w:sz w:val="18"/>
          <w:szCs w:val="18"/>
          <w:lang w:eastAsia="ru-RU"/>
        </w:rPr>
        <w:t>3.</w:t>
      </w:r>
      <w:r w:rsidRPr="00EF53B3">
        <w:rPr>
          <w:rFonts w:ascii="Verdana" w:eastAsia="Times New Roman" w:hAnsi="Verdana" w:cs="Times New Roman"/>
          <w:b/>
          <w:bCs/>
          <w:color w:val="0000FF"/>
          <w:sz w:val="18"/>
          <w:szCs w:val="18"/>
          <w:lang w:eastAsia="ru-RU"/>
        </w:rPr>
        <w:t xml:space="preserve"> </w:t>
      </w:r>
      <w:r w:rsidRPr="00EF53B3">
        <w:rPr>
          <w:rFonts w:ascii="Verdana" w:eastAsia="Times New Roman" w:hAnsi="Verdana" w:cs="Times New Roman"/>
          <w:color w:val="0000FF"/>
          <w:sz w:val="18"/>
          <w:szCs w:val="18"/>
          <w:lang w:eastAsia="ru-RU"/>
        </w:rPr>
        <w:t xml:space="preserve">Элементарный недостаток прибыли при проведении инвестиционных оценок состоит в том, что прибыль занижает сумму получаемых фирмой денежных средств в каждом периоде на величину амортизации. </w:t>
      </w:r>
    </w:p>
    <w:p w:rsidR="00D75036" w:rsidRPr="00EF53B3" w:rsidRDefault="00D75036" w:rsidP="00D75036">
      <w:pPr>
        <w:spacing w:before="100" w:beforeAutospacing="1" w:after="100" w:afterAutospacing="1" w:line="240" w:lineRule="auto"/>
        <w:rPr>
          <w:rFonts w:ascii="Verdana" w:eastAsia="Times New Roman" w:hAnsi="Verdana" w:cs="Times New Roman"/>
          <w:b/>
          <w:bCs/>
          <w:color w:val="0000FF"/>
          <w:sz w:val="18"/>
          <w:szCs w:val="18"/>
          <w:lang w:eastAsia="ru-RU"/>
        </w:rPr>
      </w:pPr>
      <w:r w:rsidRPr="00EF53B3">
        <w:rPr>
          <w:rFonts w:ascii="Verdana" w:eastAsia="Times New Roman" w:hAnsi="Verdana" w:cs="Times New Roman"/>
          <w:color w:val="0000FF"/>
          <w:sz w:val="18"/>
          <w:szCs w:val="18"/>
          <w:lang w:eastAsia="ru-RU"/>
        </w:rPr>
        <w:t xml:space="preserve">Амортизация представляет собой ни что иное, как возврат инвестированного капитала. Прибыль же рассматривается как превышение не только текущих операционных расходов, но и вложенных инвестиций. Для инвестиционного анализа требуется знать положительные денежные притоки и чистые денежные потоки, связанные с инвестициями. Поэтому прибыль приходится “исправлять”, добавляя амортизационные расходы. </w:t>
      </w:r>
    </w:p>
    <w:p w:rsidR="00D75036" w:rsidRPr="00EF53B3" w:rsidRDefault="00D75036" w:rsidP="00D75036">
      <w:pPr>
        <w:spacing w:before="100" w:beforeAutospacing="1" w:after="100" w:afterAutospacing="1" w:line="240" w:lineRule="auto"/>
        <w:rPr>
          <w:rFonts w:ascii="Verdana" w:eastAsia="Times New Roman" w:hAnsi="Verdana" w:cs="Times New Roman"/>
          <w:color w:val="002060"/>
          <w:sz w:val="18"/>
          <w:szCs w:val="18"/>
          <w:lang w:eastAsia="ru-RU"/>
        </w:rPr>
      </w:pPr>
      <w:r w:rsidRPr="00EF53B3">
        <w:rPr>
          <w:rFonts w:ascii="Verdana" w:eastAsia="Times New Roman" w:hAnsi="Verdana" w:cs="Times New Roman"/>
          <w:b/>
          <w:bCs/>
          <w:color w:val="002060"/>
          <w:sz w:val="18"/>
          <w:szCs w:val="18"/>
          <w:lang w:eastAsia="ru-RU"/>
        </w:rPr>
        <w:t xml:space="preserve">Free Cash Flow </w:t>
      </w:r>
    </w:p>
    <w:p w:rsidR="00D75036" w:rsidRPr="00EF53B3" w:rsidRDefault="00D75036" w:rsidP="00D75036">
      <w:pPr>
        <w:spacing w:before="100" w:beforeAutospacing="1" w:after="100" w:afterAutospacing="1" w:line="240" w:lineRule="auto"/>
        <w:rPr>
          <w:rFonts w:ascii="Verdana" w:eastAsia="Times New Roman" w:hAnsi="Verdana" w:cs="Times New Roman"/>
          <w:color w:val="002060"/>
          <w:sz w:val="18"/>
          <w:szCs w:val="18"/>
          <w:lang w:eastAsia="ru-RU"/>
        </w:rPr>
      </w:pPr>
      <w:r w:rsidRPr="00EF53B3">
        <w:rPr>
          <w:rFonts w:ascii="Verdana" w:eastAsia="Times New Roman" w:hAnsi="Verdana" w:cs="Times New Roman"/>
          <w:color w:val="002060"/>
          <w:sz w:val="18"/>
          <w:szCs w:val="18"/>
          <w:lang w:eastAsia="ru-RU"/>
        </w:rPr>
        <w:t xml:space="preserve">Еще один показатель, все больше набирающий популярность – свободный денежный поток </w:t>
      </w:r>
      <w:r w:rsidRPr="00EF53B3">
        <w:rPr>
          <w:rFonts w:ascii="Verdana" w:eastAsia="Times New Roman" w:hAnsi="Verdana" w:cs="Times New Roman"/>
          <w:b/>
          <w:color w:val="002060"/>
          <w:sz w:val="18"/>
          <w:szCs w:val="18"/>
          <w:lang w:eastAsia="ru-RU"/>
        </w:rPr>
        <w:t>(FCF – Free Cash Flow)</w:t>
      </w:r>
      <w:r w:rsidRPr="00EF53B3">
        <w:rPr>
          <w:rFonts w:ascii="Verdana" w:eastAsia="Times New Roman" w:hAnsi="Verdana" w:cs="Times New Roman"/>
          <w:color w:val="002060"/>
          <w:sz w:val="18"/>
          <w:szCs w:val="18"/>
          <w:lang w:eastAsia="ru-RU"/>
        </w:rPr>
        <w:t xml:space="preserve">. Свободный денежный поток рассчитывается очень просто: из денежного потока от операционной деятельности требуется вычесть капитальные расходы CapEx (приобретение зданий, сооружений и оборудования). Что это дает? Мы получаем величину денежного потока после оплаты счетов поставщиков, организаций энергоснабжения, выплат зарплаты рабочим и т.п. Капитальные расходы капитализируются. Они не включаются в раздел операционных денежных потоков, их величину можно найти в разделе денежных потоков от инвестиционной деятельности. Поскольку операционные показатели считаются наилучшим измерителем потенциала предприятия, денежному потоку от операционной деятельности отводится особое место в финансовом анализе. А чтобы на его основе определить экономический денежный поток, требуется учесть необходимость обновления капитала. Свободный денежный поток характеризует денежные средства, которые подлежат произвольному использованию компанией (поскольку все необходимые, недискреционные расходы уже осуществлены). Использование этих средств носит во многом волюнтаристский характер, а поэтому на них обычно в первую очередь претендуют акционеры, которые рассматривают свободный денежный поток как потенциальный источник дивидендов (реинвестирование в операционную деятельность учтено в </w:t>
      </w:r>
      <w:r w:rsidRPr="00EF53B3">
        <w:rPr>
          <w:rFonts w:ascii="Verdana" w:eastAsia="Times New Roman" w:hAnsi="Verdana" w:cs="Times New Roman"/>
          <w:b/>
          <w:color w:val="002060"/>
          <w:sz w:val="18"/>
          <w:szCs w:val="18"/>
          <w:lang w:eastAsia="ru-RU"/>
        </w:rPr>
        <w:t>CapEx</w:t>
      </w:r>
      <w:r w:rsidRPr="00EF53B3">
        <w:rPr>
          <w:rFonts w:ascii="Verdana" w:eastAsia="Times New Roman" w:hAnsi="Verdana" w:cs="Times New Roman"/>
          <w:color w:val="002060"/>
          <w:sz w:val="18"/>
          <w:szCs w:val="18"/>
          <w:lang w:eastAsia="ru-RU"/>
        </w:rPr>
        <w:t xml:space="preserve">). </w:t>
      </w:r>
    </w:p>
    <w:p w:rsidR="00D75036" w:rsidRPr="00EF53B3" w:rsidRDefault="00D75036" w:rsidP="00D75036">
      <w:pPr>
        <w:spacing w:before="100" w:beforeAutospacing="1" w:after="100" w:afterAutospacing="1" w:line="240" w:lineRule="auto"/>
        <w:rPr>
          <w:rFonts w:ascii="Verdana" w:eastAsia="Times New Roman" w:hAnsi="Verdana" w:cs="Times New Roman"/>
          <w:color w:val="002060"/>
          <w:sz w:val="18"/>
          <w:szCs w:val="18"/>
          <w:lang w:eastAsia="ru-RU"/>
        </w:rPr>
      </w:pPr>
      <w:r w:rsidRPr="00EF53B3">
        <w:rPr>
          <w:rFonts w:ascii="Verdana" w:eastAsia="Times New Roman" w:hAnsi="Verdana" w:cs="Times New Roman"/>
          <w:color w:val="002060"/>
          <w:sz w:val="18"/>
          <w:szCs w:val="18"/>
          <w:lang w:eastAsia="ru-RU"/>
        </w:rPr>
        <w:lastRenderedPageBreak/>
        <w:t xml:space="preserve">Значение свободного денежного потока велико потому, что его в последние годы все чаще стали использовать в экономических расчетах и при оценке стоимости ценных бумаг и бизнеса, что получило название “free-cash-flow” techniques. </w:t>
      </w:r>
    </w:p>
    <w:p w:rsidR="00D75036" w:rsidRPr="00101CB6" w:rsidRDefault="00D75036" w:rsidP="00D75036">
      <w:pPr>
        <w:spacing w:before="100" w:beforeAutospacing="1" w:after="100" w:afterAutospacing="1" w:line="240" w:lineRule="auto"/>
        <w:rPr>
          <w:rFonts w:ascii="Verdana" w:eastAsia="Times New Roman" w:hAnsi="Verdana" w:cs="Times New Roman"/>
          <w:b/>
          <w:bCs/>
          <w:sz w:val="18"/>
          <w:szCs w:val="18"/>
          <w:lang w:eastAsia="ru-RU"/>
        </w:rPr>
      </w:pPr>
      <w:r w:rsidRPr="00101CB6">
        <w:rPr>
          <w:rFonts w:ascii="Verdana" w:eastAsia="Times New Roman" w:hAnsi="Verdana" w:cs="Times New Roman"/>
          <w:b/>
          <w:bCs/>
          <w:sz w:val="18"/>
          <w:szCs w:val="18"/>
          <w:lang w:eastAsia="ru-RU"/>
        </w:rPr>
        <w:t>Исходные данные для расч</w:t>
      </w:r>
      <w:r>
        <w:rPr>
          <w:rFonts w:ascii="Verdana" w:eastAsia="Times New Roman" w:hAnsi="Verdana" w:cs="Times New Roman"/>
          <w:b/>
          <w:bCs/>
          <w:sz w:val="18"/>
          <w:szCs w:val="18"/>
          <w:lang w:eastAsia="ru-RU"/>
        </w:rPr>
        <w:t>ета свободного денежного потока</w:t>
      </w:r>
    </w:p>
    <w:tbl>
      <w:tblPr>
        <w:tblW w:w="7561" w:type="dxa"/>
        <w:tblInd w:w="93" w:type="dxa"/>
        <w:tblLook w:val="04A0"/>
      </w:tblPr>
      <w:tblGrid>
        <w:gridCol w:w="852"/>
        <w:gridCol w:w="4025"/>
        <w:gridCol w:w="273"/>
        <w:gridCol w:w="273"/>
        <w:gridCol w:w="273"/>
        <w:gridCol w:w="273"/>
        <w:gridCol w:w="840"/>
        <w:gridCol w:w="840"/>
      </w:tblGrid>
      <w:tr w:rsidR="00D75036" w:rsidRPr="00D75797" w:rsidTr="00B71EC5">
        <w:trPr>
          <w:trHeight w:val="210"/>
        </w:trPr>
        <w:tc>
          <w:tcPr>
            <w:tcW w:w="8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75036" w:rsidRPr="00D75797" w:rsidRDefault="00D75036" w:rsidP="00B71EC5">
            <w:pPr>
              <w:spacing w:after="0" w:line="240" w:lineRule="auto"/>
              <w:rPr>
                <w:rFonts w:ascii="Verdana" w:eastAsia="Times New Roman" w:hAnsi="Verdana" w:cs="Tahoma"/>
                <w:color w:val="000000"/>
                <w:sz w:val="16"/>
                <w:szCs w:val="16"/>
                <w:lang w:eastAsia="ru-RU"/>
              </w:rPr>
            </w:pPr>
            <w:r w:rsidRPr="00D75797">
              <w:rPr>
                <w:rFonts w:ascii="Verdana" w:eastAsia="Times New Roman" w:hAnsi="Verdana" w:cs="Tahoma"/>
                <w:color w:val="000000"/>
                <w:sz w:val="16"/>
                <w:szCs w:val="16"/>
                <w:lang w:eastAsia="ru-RU"/>
              </w:rPr>
              <w:t> </w:t>
            </w:r>
          </w:p>
        </w:tc>
        <w:tc>
          <w:tcPr>
            <w:tcW w:w="5041" w:type="dxa"/>
            <w:gridSpan w:val="5"/>
            <w:tcBorders>
              <w:top w:val="single" w:sz="4" w:space="0" w:color="auto"/>
              <w:left w:val="nil"/>
              <w:bottom w:val="single" w:sz="4" w:space="0" w:color="auto"/>
              <w:right w:val="single" w:sz="4" w:space="0" w:color="000000"/>
            </w:tcBorders>
            <w:shd w:val="clear" w:color="auto" w:fill="auto"/>
            <w:noWrap/>
            <w:vAlign w:val="bottom"/>
            <w:hideMark/>
          </w:tcPr>
          <w:p w:rsidR="00D75036" w:rsidRPr="00D75797" w:rsidRDefault="00D75036" w:rsidP="00B71EC5">
            <w:pPr>
              <w:spacing w:after="0" w:line="240" w:lineRule="auto"/>
              <w:rPr>
                <w:rFonts w:ascii="Verdana" w:eastAsia="Times New Roman" w:hAnsi="Verdana" w:cs="Tahoma"/>
                <w:b/>
                <w:bCs/>
                <w:color w:val="000000"/>
                <w:sz w:val="16"/>
                <w:szCs w:val="16"/>
                <w:lang w:eastAsia="ru-RU"/>
              </w:rPr>
            </w:pPr>
            <w:r w:rsidRPr="00D75797">
              <w:rPr>
                <w:rFonts w:ascii="Verdana" w:eastAsia="Times New Roman" w:hAnsi="Verdana" w:cs="Tahoma"/>
                <w:b/>
                <w:bCs/>
                <w:color w:val="000000"/>
                <w:sz w:val="16"/>
                <w:szCs w:val="16"/>
                <w:lang w:eastAsia="ru-RU"/>
              </w:rPr>
              <w:t>Наименование показателей по видам деятельности</w:t>
            </w:r>
          </w:p>
        </w:tc>
        <w:tc>
          <w:tcPr>
            <w:tcW w:w="840" w:type="dxa"/>
            <w:tcBorders>
              <w:top w:val="single" w:sz="4" w:space="0" w:color="auto"/>
              <w:left w:val="nil"/>
              <w:bottom w:val="single" w:sz="4" w:space="0" w:color="auto"/>
              <w:right w:val="single" w:sz="4" w:space="0" w:color="auto"/>
            </w:tcBorders>
            <w:shd w:val="clear" w:color="auto" w:fill="auto"/>
            <w:noWrap/>
            <w:vAlign w:val="bottom"/>
            <w:hideMark/>
          </w:tcPr>
          <w:p w:rsidR="00D75036" w:rsidRPr="00D75797" w:rsidRDefault="00D75036" w:rsidP="00B71EC5">
            <w:pPr>
              <w:spacing w:after="0" w:line="240" w:lineRule="auto"/>
              <w:rPr>
                <w:rFonts w:ascii="Verdana" w:eastAsia="Times New Roman" w:hAnsi="Verdana" w:cs="Tahoma"/>
                <w:i/>
                <w:iCs/>
                <w:color w:val="000000"/>
                <w:sz w:val="16"/>
                <w:szCs w:val="16"/>
                <w:lang w:eastAsia="ru-RU"/>
              </w:rPr>
            </w:pPr>
            <w:r w:rsidRPr="00D75797">
              <w:rPr>
                <w:rFonts w:ascii="Verdana" w:eastAsia="Times New Roman" w:hAnsi="Verdana" w:cs="Tahoma"/>
                <w:i/>
                <w:iCs/>
                <w:color w:val="000000"/>
                <w:sz w:val="16"/>
                <w:szCs w:val="16"/>
                <w:lang w:eastAsia="ru-RU"/>
              </w:rPr>
              <w:t>базис</w:t>
            </w:r>
          </w:p>
        </w:tc>
        <w:tc>
          <w:tcPr>
            <w:tcW w:w="840" w:type="dxa"/>
            <w:tcBorders>
              <w:top w:val="single" w:sz="4" w:space="0" w:color="auto"/>
              <w:left w:val="nil"/>
              <w:bottom w:val="single" w:sz="4" w:space="0" w:color="auto"/>
              <w:right w:val="single" w:sz="4" w:space="0" w:color="auto"/>
            </w:tcBorders>
            <w:shd w:val="clear" w:color="auto" w:fill="auto"/>
            <w:noWrap/>
            <w:vAlign w:val="bottom"/>
            <w:hideMark/>
          </w:tcPr>
          <w:p w:rsidR="00D75036" w:rsidRPr="00D75797" w:rsidRDefault="00D75036" w:rsidP="00B71EC5">
            <w:pPr>
              <w:spacing w:after="0" w:line="240" w:lineRule="auto"/>
              <w:rPr>
                <w:rFonts w:ascii="Verdana" w:eastAsia="Times New Roman" w:hAnsi="Verdana" w:cs="Tahoma"/>
                <w:i/>
                <w:iCs/>
                <w:color w:val="000000"/>
                <w:sz w:val="16"/>
                <w:szCs w:val="16"/>
                <w:lang w:eastAsia="ru-RU"/>
              </w:rPr>
            </w:pPr>
            <w:r w:rsidRPr="00D75797">
              <w:rPr>
                <w:rFonts w:ascii="Verdana" w:eastAsia="Times New Roman" w:hAnsi="Verdana" w:cs="Tahoma"/>
                <w:i/>
                <w:iCs/>
                <w:color w:val="000000"/>
                <w:sz w:val="16"/>
                <w:szCs w:val="16"/>
                <w:lang w:eastAsia="ru-RU"/>
              </w:rPr>
              <w:t>отчет</w:t>
            </w:r>
          </w:p>
        </w:tc>
      </w:tr>
      <w:tr w:rsidR="00D75036" w:rsidRPr="00D75797" w:rsidTr="00B71EC5">
        <w:trPr>
          <w:trHeight w:val="210"/>
        </w:trPr>
        <w:tc>
          <w:tcPr>
            <w:tcW w:w="840" w:type="dxa"/>
            <w:tcBorders>
              <w:top w:val="nil"/>
              <w:left w:val="single" w:sz="4" w:space="0" w:color="auto"/>
              <w:bottom w:val="nil"/>
              <w:right w:val="single" w:sz="4" w:space="0" w:color="auto"/>
            </w:tcBorders>
            <w:shd w:val="clear" w:color="000000" w:fill="FFFF99"/>
            <w:noWrap/>
            <w:vAlign w:val="bottom"/>
            <w:hideMark/>
          </w:tcPr>
          <w:p w:rsidR="00D75036" w:rsidRPr="00D75797" w:rsidRDefault="00D75036" w:rsidP="00B71EC5">
            <w:pPr>
              <w:spacing w:after="0" w:line="240" w:lineRule="auto"/>
              <w:rPr>
                <w:rFonts w:ascii="Verdana" w:eastAsia="Times New Roman" w:hAnsi="Verdana" w:cs="Tahoma"/>
                <w:color w:val="000000"/>
                <w:sz w:val="16"/>
                <w:szCs w:val="16"/>
                <w:lang w:eastAsia="ru-RU"/>
              </w:rPr>
            </w:pPr>
            <w:r w:rsidRPr="00D75797">
              <w:rPr>
                <w:rFonts w:ascii="Verdana" w:eastAsia="Times New Roman" w:hAnsi="Verdana" w:cs="Tahoma"/>
                <w:color w:val="000000"/>
                <w:sz w:val="16"/>
                <w:szCs w:val="16"/>
                <w:lang w:eastAsia="ru-RU"/>
              </w:rPr>
              <w:t>Опер.</w:t>
            </w:r>
          </w:p>
        </w:tc>
        <w:tc>
          <w:tcPr>
            <w:tcW w:w="4025" w:type="dxa"/>
            <w:tcBorders>
              <w:top w:val="single" w:sz="4" w:space="0" w:color="auto"/>
              <w:left w:val="single" w:sz="4" w:space="0" w:color="auto"/>
              <w:bottom w:val="single" w:sz="4" w:space="0" w:color="auto"/>
              <w:right w:val="nil"/>
            </w:tcBorders>
            <w:shd w:val="clear" w:color="000000" w:fill="FFFF99"/>
            <w:noWrap/>
            <w:vAlign w:val="bottom"/>
            <w:hideMark/>
          </w:tcPr>
          <w:p w:rsidR="00D75036" w:rsidRPr="00D75797" w:rsidRDefault="00D75036" w:rsidP="00B71EC5">
            <w:pPr>
              <w:spacing w:after="0" w:line="240" w:lineRule="auto"/>
              <w:rPr>
                <w:rFonts w:ascii="Verdana" w:eastAsia="Times New Roman" w:hAnsi="Verdana" w:cs="Tahoma"/>
                <w:color w:val="000000"/>
                <w:sz w:val="16"/>
                <w:szCs w:val="16"/>
                <w:lang w:eastAsia="ru-RU"/>
              </w:rPr>
            </w:pPr>
            <w:r w:rsidRPr="00D75797">
              <w:rPr>
                <w:rFonts w:ascii="Verdana" w:eastAsia="Times New Roman" w:hAnsi="Verdana" w:cs="Tahoma"/>
                <w:color w:val="000000"/>
                <w:sz w:val="16"/>
                <w:szCs w:val="16"/>
                <w:lang w:eastAsia="ru-RU"/>
              </w:rPr>
              <w:t>Чистая прибыль</w:t>
            </w:r>
          </w:p>
        </w:tc>
        <w:tc>
          <w:tcPr>
            <w:tcW w:w="254" w:type="dxa"/>
            <w:tcBorders>
              <w:top w:val="nil"/>
              <w:left w:val="nil"/>
              <w:bottom w:val="single" w:sz="4" w:space="0" w:color="auto"/>
              <w:right w:val="nil"/>
            </w:tcBorders>
            <w:shd w:val="clear" w:color="000000" w:fill="FFFF99"/>
            <w:noWrap/>
            <w:vAlign w:val="bottom"/>
            <w:hideMark/>
          </w:tcPr>
          <w:p w:rsidR="00D75036" w:rsidRPr="00D75797" w:rsidRDefault="00D75036" w:rsidP="00B71EC5">
            <w:pPr>
              <w:spacing w:after="0" w:line="240" w:lineRule="auto"/>
              <w:rPr>
                <w:rFonts w:ascii="Verdana" w:eastAsia="Times New Roman" w:hAnsi="Verdana" w:cs="Tahoma"/>
                <w:color w:val="000000"/>
                <w:sz w:val="16"/>
                <w:szCs w:val="16"/>
                <w:lang w:eastAsia="ru-RU"/>
              </w:rPr>
            </w:pPr>
            <w:r w:rsidRPr="00D75797">
              <w:rPr>
                <w:rFonts w:ascii="Verdana" w:eastAsia="Times New Roman" w:hAnsi="Verdana" w:cs="Tahoma"/>
                <w:color w:val="000000"/>
                <w:sz w:val="16"/>
                <w:szCs w:val="16"/>
                <w:lang w:eastAsia="ru-RU"/>
              </w:rPr>
              <w:t> </w:t>
            </w:r>
          </w:p>
        </w:tc>
        <w:tc>
          <w:tcPr>
            <w:tcW w:w="254" w:type="dxa"/>
            <w:tcBorders>
              <w:top w:val="nil"/>
              <w:left w:val="nil"/>
              <w:bottom w:val="single" w:sz="4" w:space="0" w:color="auto"/>
              <w:right w:val="nil"/>
            </w:tcBorders>
            <w:shd w:val="clear" w:color="000000" w:fill="FFFF99"/>
            <w:noWrap/>
            <w:vAlign w:val="bottom"/>
            <w:hideMark/>
          </w:tcPr>
          <w:p w:rsidR="00D75036" w:rsidRPr="00D75797" w:rsidRDefault="00D75036" w:rsidP="00B71EC5">
            <w:pPr>
              <w:spacing w:after="0" w:line="240" w:lineRule="auto"/>
              <w:rPr>
                <w:rFonts w:ascii="Verdana" w:eastAsia="Times New Roman" w:hAnsi="Verdana" w:cs="Tahoma"/>
                <w:color w:val="000000"/>
                <w:sz w:val="16"/>
                <w:szCs w:val="16"/>
                <w:lang w:eastAsia="ru-RU"/>
              </w:rPr>
            </w:pPr>
            <w:r w:rsidRPr="00D75797">
              <w:rPr>
                <w:rFonts w:ascii="Verdana" w:eastAsia="Times New Roman" w:hAnsi="Verdana" w:cs="Tahoma"/>
                <w:color w:val="000000"/>
                <w:sz w:val="16"/>
                <w:szCs w:val="16"/>
                <w:lang w:eastAsia="ru-RU"/>
              </w:rPr>
              <w:t> </w:t>
            </w:r>
          </w:p>
        </w:tc>
        <w:tc>
          <w:tcPr>
            <w:tcW w:w="254" w:type="dxa"/>
            <w:tcBorders>
              <w:top w:val="nil"/>
              <w:left w:val="nil"/>
              <w:bottom w:val="single" w:sz="4" w:space="0" w:color="auto"/>
              <w:right w:val="nil"/>
            </w:tcBorders>
            <w:shd w:val="clear" w:color="000000" w:fill="FFFF99"/>
            <w:noWrap/>
            <w:vAlign w:val="bottom"/>
            <w:hideMark/>
          </w:tcPr>
          <w:p w:rsidR="00D75036" w:rsidRPr="00D75797" w:rsidRDefault="00D75036" w:rsidP="00B71EC5">
            <w:pPr>
              <w:spacing w:after="0" w:line="240" w:lineRule="auto"/>
              <w:rPr>
                <w:rFonts w:ascii="Verdana" w:eastAsia="Times New Roman" w:hAnsi="Verdana" w:cs="Tahoma"/>
                <w:color w:val="000000"/>
                <w:sz w:val="16"/>
                <w:szCs w:val="16"/>
                <w:lang w:eastAsia="ru-RU"/>
              </w:rPr>
            </w:pPr>
            <w:r w:rsidRPr="00D75797">
              <w:rPr>
                <w:rFonts w:ascii="Verdana" w:eastAsia="Times New Roman" w:hAnsi="Verdana" w:cs="Tahoma"/>
                <w:color w:val="000000"/>
                <w:sz w:val="16"/>
                <w:szCs w:val="16"/>
                <w:lang w:eastAsia="ru-RU"/>
              </w:rPr>
              <w:t> </w:t>
            </w:r>
          </w:p>
        </w:tc>
        <w:tc>
          <w:tcPr>
            <w:tcW w:w="254" w:type="dxa"/>
            <w:tcBorders>
              <w:top w:val="nil"/>
              <w:left w:val="nil"/>
              <w:bottom w:val="single" w:sz="4" w:space="0" w:color="auto"/>
              <w:right w:val="single" w:sz="4" w:space="0" w:color="auto"/>
            </w:tcBorders>
            <w:shd w:val="clear" w:color="000000" w:fill="FFFF99"/>
            <w:noWrap/>
            <w:vAlign w:val="bottom"/>
            <w:hideMark/>
          </w:tcPr>
          <w:p w:rsidR="00D75036" w:rsidRPr="00D75797" w:rsidRDefault="00D75036" w:rsidP="00B71EC5">
            <w:pPr>
              <w:spacing w:after="0" w:line="240" w:lineRule="auto"/>
              <w:rPr>
                <w:rFonts w:ascii="Verdana" w:eastAsia="Times New Roman" w:hAnsi="Verdana" w:cs="Tahoma"/>
                <w:color w:val="000000"/>
                <w:sz w:val="16"/>
                <w:szCs w:val="16"/>
                <w:lang w:eastAsia="ru-RU"/>
              </w:rPr>
            </w:pPr>
            <w:r w:rsidRPr="00D75797">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single" w:sz="4" w:space="0" w:color="auto"/>
            </w:tcBorders>
            <w:shd w:val="clear" w:color="000000" w:fill="FFFF99"/>
            <w:noWrap/>
            <w:vAlign w:val="bottom"/>
            <w:hideMark/>
          </w:tcPr>
          <w:p w:rsidR="00D75036" w:rsidRPr="00D75797" w:rsidRDefault="00D75036" w:rsidP="00B71EC5">
            <w:pPr>
              <w:spacing w:after="0" w:line="240" w:lineRule="auto"/>
              <w:jc w:val="right"/>
              <w:rPr>
                <w:rFonts w:ascii="Verdana" w:eastAsia="Times New Roman" w:hAnsi="Verdana" w:cs="Tahoma"/>
                <w:color w:val="000000"/>
                <w:sz w:val="16"/>
                <w:szCs w:val="16"/>
                <w:lang w:eastAsia="ru-RU"/>
              </w:rPr>
            </w:pPr>
            <w:r w:rsidRPr="00D75797">
              <w:rPr>
                <w:rFonts w:ascii="Verdana" w:eastAsia="Times New Roman" w:hAnsi="Verdana" w:cs="Tahoma"/>
                <w:color w:val="000000"/>
                <w:sz w:val="16"/>
                <w:szCs w:val="16"/>
                <w:lang w:eastAsia="ru-RU"/>
              </w:rPr>
              <w:t>4500</w:t>
            </w:r>
          </w:p>
        </w:tc>
        <w:tc>
          <w:tcPr>
            <w:tcW w:w="840" w:type="dxa"/>
            <w:tcBorders>
              <w:top w:val="nil"/>
              <w:left w:val="nil"/>
              <w:bottom w:val="single" w:sz="4" w:space="0" w:color="auto"/>
              <w:right w:val="single" w:sz="4" w:space="0" w:color="auto"/>
            </w:tcBorders>
            <w:shd w:val="clear" w:color="000000" w:fill="FFFF99"/>
            <w:noWrap/>
            <w:vAlign w:val="bottom"/>
            <w:hideMark/>
          </w:tcPr>
          <w:p w:rsidR="00D75036" w:rsidRPr="00D75797" w:rsidRDefault="00D75036" w:rsidP="00B71EC5">
            <w:pPr>
              <w:spacing w:after="0" w:line="240" w:lineRule="auto"/>
              <w:jc w:val="right"/>
              <w:rPr>
                <w:rFonts w:ascii="Verdana" w:eastAsia="Times New Roman" w:hAnsi="Verdana" w:cs="Tahoma"/>
                <w:color w:val="000000"/>
                <w:sz w:val="16"/>
                <w:szCs w:val="16"/>
                <w:lang w:eastAsia="ru-RU"/>
              </w:rPr>
            </w:pPr>
            <w:r w:rsidRPr="00D75797">
              <w:rPr>
                <w:rFonts w:ascii="Verdana" w:eastAsia="Times New Roman" w:hAnsi="Verdana" w:cs="Tahoma"/>
                <w:color w:val="000000"/>
                <w:sz w:val="16"/>
                <w:szCs w:val="16"/>
                <w:lang w:eastAsia="ru-RU"/>
              </w:rPr>
              <w:t>5700</w:t>
            </w:r>
          </w:p>
        </w:tc>
      </w:tr>
      <w:tr w:rsidR="00D75036" w:rsidRPr="00D75797" w:rsidTr="00B71EC5">
        <w:trPr>
          <w:trHeight w:val="210"/>
        </w:trPr>
        <w:tc>
          <w:tcPr>
            <w:tcW w:w="840" w:type="dxa"/>
            <w:tcBorders>
              <w:top w:val="nil"/>
              <w:left w:val="single" w:sz="4" w:space="0" w:color="auto"/>
              <w:bottom w:val="nil"/>
              <w:right w:val="single" w:sz="4" w:space="0" w:color="auto"/>
            </w:tcBorders>
            <w:shd w:val="clear" w:color="000000" w:fill="FFFF99"/>
            <w:noWrap/>
            <w:vAlign w:val="bottom"/>
            <w:hideMark/>
          </w:tcPr>
          <w:p w:rsidR="00D75036" w:rsidRPr="00D75797" w:rsidRDefault="00D75036" w:rsidP="00B71EC5">
            <w:pPr>
              <w:spacing w:after="0" w:line="240" w:lineRule="auto"/>
              <w:rPr>
                <w:rFonts w:ascii="Verdana" w:eastAsia="Times New Roman" w:hAnsi="Verdana" w:cs="Tahoma"/>
                <w:color w:val="000000"/>
                <w:sz w:val="16"/>
                <w:szCs w:val="16"/>
                <w:lang w:eastAsia="ru-RU"/>
              </w:rPr>
            </w:pPr>
            <w:r w:rsidRPr="00D75797">
              <w:rPr>
                <w:rFonts w:ascii="Verdana" w:eastAsia="Times New Roman" w:hAnsi="Verdana" w:cs="Tahoma"/>
                <w:color w:val="000000"/>
                <w:sz w:val="16"/>
                <w:szCs w:val="16"/>
                <w:lang w:eastAsia="ru-RU"/>
              </w:rPr>
              <w:t>деят.</w:t>
            </w:r>
          </w:p>
        </w:tc>
        <w:tc>
          <w:tcPr>
            <w:tcW w:w="4279" w:type="dxa"/>
            <w:gridSpan w:val="2"/>
            <w:tcBorders>
              <w:top w:val="single" w:sz="4" w:space="0" w:color="auto"/>
              <w:left w:val="single" w:sz="4" w:space="0" w:color="auto"/>
              <w:bottom w:val="single" w:sz="4" w:space="0" w:color="auto"/>
              <w:right w:val="nil"/>
            </w:tcBorders>
            <w:shd w:val="clear" w:color="000000" w:fill="FFFF99"/>
            <w:noWrap/>
            <w:vAlign w:val="bottom"/>
            <w:hideMark/>
          </w:tcPr>
          <w:p w:rsidR="00D75036" w:rsidRPr="00D75797" w:rsidRDefault="00D75036" w:rsidP="00B71EC5">
            <w:pPr>
              <w:spacing w:after="0" w:line="240" w:lineRule="auto"/>
              <w:rPr>
                <w:rFonts w:ascii="Verdana" w:eastAsia="Times New Roman" w:hAnsi="Verdana" w:cs="Tahoma"/>
                <w:color w:val="000000"/>
                <w:sz w:val="16"/>
                <w:szCs w:val="16"/>
                <w:lang w:eastAsia="ru-RU"/>
              </w:rPr>
            </w:pPr>
            <w:r w:rsidRPr="00D75797">
              <w:rPr>
                <w:rFonts w:ascii="Verdana" w:eastAsia="Times New Roman" w:hAnsi="Verdana" w:cs="Tahoma"/>
                <w:color w:val="000000"/>
                <w:sz w:val="16"/>
                <w:szCs w:val="16"/>
                <w:lang w:eastAsia="ru-RU"/>
              </w:rPr>
              <w:t>Амортизационные расходы</w:t>
            </w:r>
          </w:p>
        </w:tc>
        <w:tc>
          <w:tcPr>
            <w:tcW w:w="254" w:type="dxa"/>
            <w:tcBorders>
              <w:top w:val="nil"/>
              <w:left w:val="nil"/>
              <w:bottom w:val="single" w:sz="4" w:space="0" w:color="auto"/>
              <w:right w:val="nil"/>
            </w:tcBorders>
            <w:shd w:val="clear" w:color="000000" w:fill="FFFF99"/>
            <w:noWrap/>
            <w:vAlign w:val="bottom"/>
            <w:hideMark/>
          </w:tcPr>
          <w:p w:rsidR="00D75036" w:rsidRPr="00D75797" w:rsidRDefault="00D75036" w:rsidP="00B71EC5">
            <w:pPr>
              <w:spacing w:after="0" w:line="240" w:lineRule="auto"/>
              <w:rPr>
                <w:rFonts w:ascii="Verdana" w:eastAsia="Times New Roman" w:hAnsi="Verdana" w:cs="Tahoma"/>
                <w:color w:val="000000"/>
                <w:sz w:val="16"/>
                <w:szCs w:val="16"/>
                <w:lang w:eastAsia="ru-RU"/>
              </w:rPr>
            </w:pPr>
            <w:r w:rsidRPr="00D75797">
              <w:rPr>
                <w:rFonts w:ascii="Verdana" w:eastAsia="Times New Roman" w:hAnsi="Verdana" w:cs="Tahoma"/>
                <w:color w:val="000000"/>
                <w:sz w:val="16"/>
                <w:szCs w:val="16"/>
                <w:lang w:eastAsia="ru-RU"/>
              </w:rPr>
              <w:t> </w:t>
            </w:r>
          </w:p>
        </w:tc>
        <w:tc>
          <w:tcPr>
            <w:tcW w:w="254" w:type="dxa"/>
            <w:tcBorders>
              <w:top w:val="nil"/>
              <w:left w:val="nil"/>
              <w:bottom w:val="single" w:sz="4" w:space="0" w:color="auto"/>
              <w:right w:val="nil"/>
            </w:tcBorders>
            <w:shd w:val="clear" w:color="000000" w:fill="FFFF99"/>
            <w:noWrap/>
            <w:vAlign w:val="bottom"/>
            <w:hideMark/>
          </w:tcPr>
          <w:p w:rsidR="00D75036" w:rsidRPr="00D75797" w:rsidRDefault="00D75036" w:rsidP="00B71EC5">
            <w:pPr>
              <w:spacing w:after="0" w:line="240" w:lineRule="auto"/>
              <w:rPr>
                <w:rFonts w:ascii="Verdana" w:eastAsia="Times New Roman" w:hAnsi="Verdana" w:cs="Tahoma"/>
                <w:color w:val="000000"/>
                <w:sz w:val="16"/>
                <w:szCs w:val="16"/>
                <w:lang w:eastAsia="ru-RU"/>
              </w:rPr>
            </w:pPr>
            <w:r w:rsidRPr="00D75797">
              <w:rPr>
                <w:rFonts w:ascii="Verdana" w:eastAsia="Times New Roman" w:hAnsi="Verdana" w:cs="Tahoma"/>
                <w:color w:val="000000"/>
                <w:sz w:val="16"/>
                <w:szCs w:val="16"/>
                <w:lang w:eastAsia="ru-RU"/>
              </w:rPr>
              <w:t> </w:t>
            </w:r>
          </w:p>
        </w:tc>
        <w:tc>
          <w:tcPr>
            <w:tcW w:w="254" w:type="dxa"/>
            <w:tcBorders>
              <w:top w:val="nil"/>
              <w:left w:val="nil"/>
              <w:bottom w:val="single" w:sz="4" w:space="0" w:color="auto"/>
              <w:right w:val="single" w:sz="4" w:space="0" w:color="auto"/>
            </w:tcBorders>
            <w:shd w:val="clear" w:color="000000" w:fill="FFFF99"/>
            <w:noWrap/>
            <w:vAlign w:val="bottom"/>
            <w:hideMark/>
          </w:tcPr>
          <w:p w:rsidR="00D75036" w:rsidRPr="00D75797" w:rsidRDefault="00D75036" w:rsidP="00B71EC5">
            <w:pPr>
              <w:spacing w:after="0" w:line="240" w:lineRule="auto"/>
              <w:rPr>
                <w:rFonts w:ascii="Verdana" w:eastAsia="Times New Roman" w:hAnsi="Verdana" w:cs="Tahoma"/>
                <w:color w:val="000000"/>
                <w:sz w:val="16"/>
                <w:szCs w:val="16"/>
                <w:lang w:eastAsia="ru-RU"/>
              </w:rPr>
            </w:pPr>
            <w:r w:rsidRPr="00D75797">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single" w:sz="4" w:space="0" w:color="auto"/>
            </w:tcBorders>
            <w:shd w:val="clear" w:color="000000" w:fill="FFFF99"/>
            <w:noWrap/>
            <w:vAlign w:val="bottom"/>
            <w:hideMark/>
          </w:tcPr>
          <w:p w:rsidR="00D75036" w:rsidRPr="00D75797" w:rsidRDefault="00D75036" w:rsidP="00B71EC5">
            <w:pPr>
              <w:spacing w:after="0" w:line="240" w:lineRule="auto"/>
              <w:jc w:val="right"/>
              <w:rPr>
                <w:rFonts w:ascii="Verdana" w:eastAsia="Times New Roman" w:hAnsi="Verdana" w:cs="Tahoma"/>
                <w:color w:val="000000"/>
                <w:sz w:val="16"/>
                <w:szCs w:val="16"/>
                <w:lang w:eastAsia="ru-RU"/>
              </w:rPr>
            </w:pPr>
            <w:r w:rsidRPr="00D75797">
              <w:rPr>
                <w:rFonts w:ascii="Verdana" w:eastAsia="Times New Roman" w:hAnsi="Verdana" w:cs="Tahoma"/>
                <w:color w:val="000000"/>
                <w:sz w:val="16"/>
                <w:szCs w:val="16"/>
                <w:lang w:eastAsia="ru-RU"/>
              </w:rPr>
              <w:t>1300</w:t>
            </w:r>
          </w:p>
        </w:tc>
        <w:tc>
          <w:tcPr>
            <w:tcW w:w="840" w:type="dxa"/>
            <w:tcBorders>
              <w:top w:val="nil"/>
              <w:left w:val="nil"/>
              <w:bottom w:val="single" w:sz="4" w:space="0" w:color="auto"/>
              <w:right w:val="single" w:sz="4" w:space="0" w:color="auto"/>
            </w:tcBorders>
            <w:shd w:val="clear" w:color="000000" w:fill="FFFF99"/>
            <w:noWrap/>
            <w:vAlign w:val="bottom"/>
            <w:hideMark/>
          </w:tcPr>
          <w:p w:rsidR="00D75036" w:rsidRPr="00D75797" w:rsidRDefault="00D75036" w:rsidP="00B71EC5">
            <w:pPr>
              <w:spacing w:after="0" w:line="240" w:lineRule="auto"/>
              <w:jc w:val="right"/>
              <w:rPr>
                <w:rFonts w:ascii="Verdana" w:eastAsia="Times New Roman" w:hAnsi="Verdana" w:cs="Tahoma"/>
                <w:color w:val="000000"/>
                <w:sz w:val="16"/>
                <w:szCs w:val="16"/>
                <w:lang w:eastAsia="ru-RU"/>
              </w:rPr>
            </w:pPr>
            <w:r w:rsidRPr="00D75797">
              <w:rPr>
                <w:rFonts w:ascii="Verdana" w:eastAsia="Times New Roman" w:hAnsi="Verdana" w:cs="Tahoma"/>
                <w:color w:val="000000"/>
                <w:sz w:val="16"/>
                <w:szCs w:val="16"/>
                <w:lang w:eastAsia="ru-RU"/>
              </w:rPr>
              <w:t>1000</w:t>
            </w:r>
          </w:p>
        </w:tc>
      </w:tr>
      <w:tr w:rsidR="00D75036" w:rsidRPr="00D75797" w:rsidTr="00B71EC5">
        <w:trPr>
          <w:trHeight w:val="210"/>
        </w:trPr>
        <w:tc>
          <w:tcPr>
            <w:tcW w:w="840" w:type="dxa"/>
            <w:tcBorders>
              <w:top w:val="nil"/>
              <w:left w:val="single" w:sz="4" w:space="0" w:color="auto"/>
              <w:bottom w:val="nil"/>
              <w:right w:val="single" w:sz="4" w:space="0" w:color="auto"/>
            </w:tcBorders>
            <w:shd w:val="clear" w:color="000000" w:fill="FFFF99"/>
            <w:noWrap/>
            <w:vAlign w:val="bottom"/>
            <w:hideMark/>
          </w:tcPr>
          <w:p w:rsidR="00D75036" w:rsidRPr="00D75797" w:rsidRDefault="00D75036" w:rsidP="00B71EC5">
            <w:pPr>
              <w:spacing w:after="0" w:line="240" w:lineRule="auto"/>
              <w:rPr>
                <w:rFonts w:ascii="Verdana" w:eastAsia="Times New Roman" w:hAnsi="Verdana" w:cs="Tahoma"/>
                <w:color w:val="000000"/>
                <w:sz w:val="16"/>
                <w:szCs w:val="16"/>
                <w:lang w:eastAsia="ru-RU"/>
              </w:rPr>
            </w:pPr>
            <w:r w:rsidRPr="00D75797">
              <w:rPr>
                <w:rFonts w:ascii="Verdana" w:eastAsia="Times New Roman" w:hAnsi="Verdana" w:cs="Tahoma"/>
                <w:color w:val="000000"/>
                <w:sz w:val="16"/>
                <w:szCs w:val="16"/>
                <w:lang w:eastAsia="ru-RU"/>
              </w:rPr>
              <w:t> </w:t>
            </w:r>
          </w:p>
        </w:tc>
        <w:tc>
          <w:tcPr>
            <w:tcW w:w="4787" w:type="dxa"/>
            <w:gridSpan w:val="4"/>
            <w:tcBorders>
              <w:top w:val="single" w:sz="4" w:space="0" w:color="auto"/>
              <w:left w:val="single" w:sz="4" w:space="0" w:color="auto"/>
              <w:bottom w:val="single" w:sz="4" w:space="0" w:color="auto"/>
              <w:right w:val="nil"/>
            </w:tcBorders>
            <w:shd w:val="clear" w:color="000000" w:fill="FFFF99"/>
            <w:noWrap/>
            <w:vAlign w:val="bottom"/>
            <w:hideMark/>
          </w:tcPr>
          <w:p w:rsidR="00D75036" w:rsidRPr="00D75797" w:rsidRDefault="00D75036" w:rsidP="00B71EC5">
            <w:pPr>
              <w:spacing w:after="0" w:line="240" w:lineRule="auto"/>
              <w:rPr>
                <w:rFonts w:ascii="Verdana" w:eastAsia="Times New Roman" w:hAnsi="Verdana" w:cs="Tahoma"/>
                <w:color w:val="000000"/>
                <w:sz w:val="16"/>
                <w:szCs w:val="16"/>
                <w:lang w:eastAsia="ru-RU"/>
              </w:rPr>
            </w:pPr>
            <w:r w:rsidRPr="00D75797">
              <w:rPr>
                <w:rFonts w:ascii="Verdana" w:eastAsia="Times New Roman" w:hAnsi="Verdana" w:cs="Tahoma"/>
                <w:color w:val="000000"/>
                <w:sz w:val="16"/>
                <w:szCs w:val="16"/>
                <w:lang w:eastAsia="ru-RU"/>
              </w:rPr>
              <w:t>Сомнительная дебиторская задолженность</w:t>
            </w:r>
          </w:p>
        </w:tc>
        <w:tc>
          <w:tcPr>
            <w:tcW w:w="254" w:type="dxa"/>
            <w:tcBorders>
              <w:top w:val="nil"/>
              <w:left w:val="nil"/>
              <w:bottom w:val="single" w:sz="4" w:space="0" w:color="auto"/>
              <w:right w:val="single" w:sz="4" w:space="0" w:color="auto"/>
            </w:tcBorders>
            <w:shd w:val="clear" w:color="000000" w:fill="FFFF99"/>
            <w:noWrap/>
            <w:vAlign w:val="bottom"/>
            <w:hideMark/>
          </w:tcPr>
          <w:p w:rsidR="00D75036" w:rsidRPr="00D75797" w:rsidRDefault="00D75036" w:rsidP="00B71EC5">
            <w:pPr>
              <w:spacing w:after="0" w:line="240" w:lineRule="auto"/>
              <w:rPr>
                <w:rFonts w:ascii="Verdana" w:eastAsia="Times New Roman" w:hAnsi="Verdana" w:cs="Tahoma"/>
                <w:color w:val="000000"/>
                <w:sz w:val="16"/>
                <w:szCs w:val="16"/>
                <w:lang w:eastAsia="ru-RU"/>
              </w:rPr>
            </w:pPr>
            <w:r w:rsidRPr="00D75797">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single" w:sz="4" w:space="0" w:color="auto"/>
            </w:tcBorders>
            <w:shd w:val="clear" w:color="000000" w:fill="FFFF99"/>
            <w:noWrap/>
            <w:vAlign w:val="bottom"/>
            <w:hideMark/>
          </w:tcPr>
          <w:p w:rsidR="00D75036" w:rsidRPr="00D75797" w:rsidRDefault="00D75036" w:rsidP="00B71EC5">
            <w:pPr>
              <w:spacing w:after="0" w:line="240" w:lineRule="auto"/>
              <w:jc w:val="right"/>
              <w:rPr>
                <w:rFonts w:ascii="Verdana" w:eastAsia="Times New Roman" w:hAnsi="Verdana" w:cs="Tahoma"/>
                <w:color w:val="000000"/>
                <w:sz w:val="16"/>
                <w:szCs w:val="16"/>
                <w:lang w:eastAsia="ru-RU"/>
              </w:rPr>
            </w:pPr>
            <w:r w:rsidRPr="00D75797">
              <w:rPr>
                <w:rFonts w:ascii="Verdana" w:eastAsia="Times New Roman" w:hAnsi="Verdana" w:cs="Tahoma"/>
                <w:color w:val="000000"/>
                <w:sz w:val="16"/>
                <w:szCs w:val="16"/>
                <w:lang w:eastAsia="ru-RU"/>
              </w:rPr>
              <w:t>700</w:t>
            </w:r>
          </w:p>
        </w:tc>
        <w:tc>
          <w:tcPr>
            <w:tcW w:w="840" w:type="dxa"/>
            <w:tcBorders>
              <w:top w:val="nil"/>
              <w:left w:val="nil"/>
              <w:bottom w:val="single" w:sz="4" w:space="0" w:color="auto"/>
              <w:right w:val="single" w:sz="4" w:space="0" w:color="auto"/>
            </w:tcBorders>
            <w:shd w:val="clear" w:color="000000" w:fill="FFFF99"/>
            <w:noWrap/>
            <w:vAlign w:val="bottom"/>
            <w:hideMark/>
          </w:tcPr>
          <w:p w:rsidR="00D75036" w:rsidRPr="00D75797" w:rsidRDefault="00D75036" w:rsidP="00B71EC5">
            <w:pPr>
              <w:spacing w:after="0" w:line="240" w:lineRule="auto"/>
              <w:jc w:val="right"/>
              <w:rPr>
                <w:rFonts w:ascii="Verdana" w:eastAsia="Times New Roman" w:hAnsi="Verdana" w:cs="Tahoma"/>
                <w:color w:val="000000"/>
                <w:sz w:val="16"/>
                <w:szCs w:val="16"/>
                <w:lang w:eastAsia="ru-RU"/>
              </w:rPr>
            </w:pPr>
            <w:r w:rsidRPr="00D75797">
              <w:rPr>
                <w:rFonts w:ascii="Verdana" w:eastAsia="Times New Roman" w:hAnsi="Verdana" w:cs="Tahoma"/>
                <w:color w:val="000000"/>
                <w:sz w:val="16"/>
                <w:szCs w:val="16"/>
                <w:lang w:eastAsia="ru-RU"/>
              </w:rPr>
              <w:t>450</w:t>
            </w:r>
          </w:p>
        </w:tc>
      </w:tr>
      <w:tr w:rsidR="00D75036" w:rsidRPr="00D75797" w:rsidTr="00B71EC5">
        <w:trPr>
          <w:trHeight w:val="210"/>
        </w:trPr>
        <w:tc>
          <w:tcPr>
            <w:tcW w:w="840" w:type="dxa"/>
            <w:tcBorders>
              <w:top w:val="nil"/>
              <w:left w:val="single" w:sz="4" w:space="0" w:color="auto"/>
              <w:bottom w:val="nil"/>
              <w:right w:val="single" w:sz="4" w:space="0" w:color="auto"/>
            </w:tcBorders>
            <w:shd w:val="clear" w:color="000000" w:fill="FFFF99"/>
            <w:noWrap/>
            <w:vAlign w:val="bottom"/>
            <w:hideMark/>
          </w:tcPr>
          <w:p w:rsidR="00D75036" w:rsidRPr="00D75797" w:rsidRDefault="00D75036" w:rsidP="00B71EC5">
            <w:pPr>
              <w:spacing w:after="0" w:line="240" w:lineRule="auto"/>
              <w:rPr>
                <w:rFonts w:ascii="Verdana" w:eastAsia="Times New Roman" w:hAnsi="Verdana" w:cs="Tahoma"/>
                <w:color w:val="000000"/>
                <w:sz w:val="16"/>
                <w:szCs w:val="16"/>
                <w:lang w:eastAsia="ru-RU"/>
              </w:rPr>
            </w:pPr>
            <w:r w:rsidRPr="00D75797">
              <w:rPr>
                <w:rFonts w:ascii="Verdana" w:eastAsia="Times New Roman" w:hAnsi="Verdana" w:cs="Tahoma"/>
                <w:color w:val="000000"/>
                <w:sz w:val="16"/>
                <w:szCs w:val="16"/>
                <w:lang w:eastAsia="ru-RU"/>
              </w:rPr>
              <w:t> </w:t>
            </w:r>
          </w:p>
        </w:tc>
        <w:tc>
          <w:tcPr>
            <w:tcW w:w="4787" w:type="dxa"/>
            <w:gridSpan w:val="4"/>
            <w:tcBorders>
              <w:top w:val="single" w:sz="4" w:space="0" w:color="auto"/>
              <w:left w:val="single" w:sz="4" w:space="0" w:color="auto"/>
              <w:bottom w:val="single" w:sz="4" w:space="0" w:color="auto"/>
              <w:right w:val="nil"/>
            </w:tcBorders>
            <w:shd w:val="clear" w:color="000000" w:fill="FFFF99"/>
            <w:noWrap/>
            <w:vAlign w:val="bottom"/>
            <w:hideMark/>
          </w:tcPr>
          <w:p w:rsidR="00D75036" w:rsidRPr="00D75797" w:rsidRDefault="00D75036" w:rsidP="00B71EC5">
            <w:pPr>
              <w:spacing w:after="0" w:line="240" w:lineRule="auto"/>
              <w:rPr>
                <w:rFonts w:ascii="Verdana" w:eastAsia="Times New Roman" w:hAnsi="Verdana" w:cs="Tahoma"/>
                <w:color w:val="000000"/>
                <w:sz w:val="16"/>
                <w:szCs w:val="16"/>
                <w:lang w:eastAsia="ru-RU"/>
              </w:rPr>
            </w:pPr>
            <w:r w:rsidRPr="00D75797">
              <w:rPr>
                <w:rFonts w:ascii="Verdana" w:eastAsia="Times New Roman" w:hAnsi="Verdana" w:cs="Tahoma"/>
                <w:color w:val="000000"/>
                <w:sz w:val="16"/>
                <w:szCs w:val="16"/>
                <w:lang w:eastAsia="ru-RU"/>
              </w:rPr>
              <w:t>Увеличение дебиторской задолженности</w:t>
            </w:r>
          </w:p>
        </w:tc>
        <w:tc>
          <w:tcPr>
            <w:tcW w:w="254" w:type="dxa"/>
            <w:tcBorders>
              <w:top w:val="nil"/>
              <w:left w:val="nil"/>
              <w:bottom w:val="single" w:sz="4" w:space="0" w:color="auto"/>
              <w:right w:val="single" w:sz="4" w:space="0" w:color="auto"/>
            </w:tcBorders>
            <w:shd w:val="clear" w:color="000000" w:fill="FFFF99"/>
            <w:noWrap/>
            <w:vAlign w:val="bottom"/>
            <w:hideMark/>
          </w:tcPr>
          <w:p w:rsidR="00D75036" w:rsidRPr="00D75797" w:rsidRDefault="00D75036" w:rsidP="00B71EC5">
            <w:pPr>
              <w:spacing w:after="0" w:line="240" w:lineRule="auto"/>
              <w:rPr>
                <w:rFonts w:ascii="Verdana" w:eastAsia="Times New Roman" w:hAnsi="Verdana" w:cs="Tahoma"/>
                <w:color w:val="000000"/>
                <w:sz w:val="16"/>
                <w:szCs w:val="16"/>
                <w:lang w:eastAsia="ru-RU"/>
              </w:rPr>
            </w:pPr>
            <w:r w:rsidRPr="00D75797">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single" w:sz="4" w:space="0" w:color="auto"/>
            </w:tcBorders>
            <w:shd w:val="clear" w:color="000000" w:fill="FFFF99"/>
            <w:noWrap/>
            <w:vAlign w:val="bottom"/>
            <w:hideMark/>
          </w:tcPr>
          <w:p w:rsidR="00D75036" w:rsidRPr="00D75797" w:rsidRDefault="00D75036" w:rsidP="00B71EC5">
            <w:pPr>
              <w:spacing w:after="0" w:line="240" w:lineRule="auto"/>
              <w:jc w:val="right"/>
              <w:rPr>
                <w:rFonts w:ascii="Verdana" w:eastAsia="Times New Roman" w:hAnsi="Verdana" w:cs="Tahoma"/>
                <w:color w:val="000000"/>
                <w:sz w:val="16"/>
                <w:szCs w:val="16"/>
                <w:lang w:eastAsia="ru-RU"/>
              </w:rPr>
            </w:pPr>
            <w:r w:rsidRPr="00D75797">
              <w:rPr>
                <w:rFonts w:ascii="Verdana" w:eastAsia="Times New Roman" w:hAnsi="Verdana" w:cs="Tahoma"/>
                <w:color w:val="000000"/>
                <w:sz w:val="16"/>
                <w:szCs w:val="16"/>
                <w:lang w:eastAsia="ru-RU"/>
              </w:rPr>
              <w:t>-350</w:t>
            </w:r>
          </w:p>
        </w:tc>
        <w:tc>
          <w:tcPr>
            <w:tcW w:w="840" w:type="dxa"/>
            <w:tcBorders>
              <w:top w:val="nil"/>
              <w:left w:val="nil"/>
              <w:bottom w:val="single" w:sz="4" w:space="0" w:color="auto"/>
              <w:right w:val="single" w:sz="4" w:space="0" w:color="auto"/>
            </w:tcBorders>
            <w:shd w:val="clear" w:color="000000" w:fill="FFFF99"/>
            <w:noWrap/>
            <w:vAlign w:val="bottom"/>
            <w:hideMark/>
          </w:tcPr>
          <w:p w:rsidR="00D75036" w:rsidRPr="00D75797" w:rsidRDefault="00D75036" w:rsidP="00B71EC5">
            <w:pPr>
              <w:spacing w:after="0" w:line="240" w:lineRule="auto"/>
              <w:jc w:val="right"/>
              <w:rPr>
                <w:rFonts w:ascii="Verdana" w:eastAsia="Times New Roman" w:hAnsi="Verdana" w:cs="Tahoma"/>
                <w:color w:val="000000"/>
                <w:sz w:val="16"/>
                <w:szCs w:val="16"/>
                <w:lang w:eastAsia="ru-RU"/>
              </w:rPr>
            </w:pPr>
            <w:r w:rsidRPr="00D75797">
              <w:rPr>
                <w:rFonts w:ascii="Verdana" w:eastAsia="Times New Roman" w:hAnsi="Verdana" w:cs="Tahoma"/>
                <w:color w:val="000000"/>
                <w:sz w:val="16"/>
                <w:szCs w:val="16"/>
                <w:lang w:eastAsia="ru-RU"/>
              </w:rPr>
              <w:t>-670</w:t>
            </w:r>
          </w:p>
        </w:tc>
      </w:tr>
      <w:tr w:rsidR="00D75036" w:rsidRPr="00D75797" w:rsidTr="00B71EC5">
        <w:trPr>
          <w:trHeight w:val="210"/>
        </w:trPr>
        <w:tc>
          <w:tcPr>
            <w:tcW w:w="840" w:type="dxa"/>
            <w:tcBorders>
              <w:top w:val="nil"/>
              <w:left w:val="single" w:sz="4" w:space="0" w:color="auto"/>
              <w:bottom w:val="nil"/>
              <w:right w:val="single" w:sz="4" w:space="0" w:color="auto"/>
            </w:tcBorders>
            <w:shd w:val="clear" w:color="000000" w:fill="FFFF99"/>
            <w:noWrap/>
            <w:vAlign w:val="bottom"/>
            <w:hideMark/>
          </w:tcPr>
          <w:p w:rsidR="00D75036" w:rsidRPr="00D75797" w:rsidRDefault="00D75036" w:rsidP="00B71EC5">
            <w:pPr>
              <w:spacing w:after="0" w:line="240" w:lineRule="auto"/>
              <w:rPr>
                <w:rFonts w:ascii="Verdana" w:eastAsia="Times New Roman" w:hAnsi="Verdana" w:cs="Tahoma"/>
                <w:color w:val="000000"/>
                <w:sz w:val="16"/>
                <w:szCs w:val="16"/>
                <w:lang w:eastAsia="ru-RU"/>
              </w:rPr>
            </w:pPr>
            <w:r w:rsidRPr="00D75797">
              <w:rPr>
                <w:rFonts w:ascii="Verdana" w:eastAsia="Times New Roman" w:hAnsi="Verdana" w:cs="Tahoma"/>
                <w:color w:val="000000"/>
                <w:sz w:val="16"/>
                <w:szCs w:val="16"/>
                <w:lang w:eastAsia="ru-RU"/>
              </w:rPr>
              <w:t> </w:t>
            </w:r>
          </w:p>
        </w:tc>
        <w:tc>
          <w:tcPr>
            <w:tcW w:w="4279" w:type="dxa"/>
            <w:gridSpan w:val="2"/>
            <w:tcBorders>
              <w:top w:val="single" w:sz="4" w:space="0" w:color="auto"/>
              <w:left w:val="single" w:sz="4" w:space="0" w:color="auto"/>
              <w:bottom w:val="single" w:sz="4" w:space="0" w:color="auto"/>
              <w:right w:val="nil"/>
            </w:tcBorders>
            <w:shd w:val="clear" w:color="000000" w:fill="FFFF99"/>
            <w:noWrap/>
            <w:vAlign w:val="bottom"/>
            <w:hideMark/>
          </w:tcPr>
          <w:p w:rsidR="00D75036" w:rsidRPr="00D75797" w:rsidRDefault="00D75036" w:rsidP="00B71EC5">
            <w:pPr>
              <w:spacing w:after="0" w:line="240" w:lineRule="auto"/>
              <w:rPr>
                <w:rFonts w:ascii="Verdana" w:eastAsia="Times New Roman" w:hAnsi="Verdana" w:cs="Tahoma"/>
                <w:color w:val="000000"/>
                <w:sz w:val="16"/>
                <w:szCs w:val="16"/>
                <w:lang w:eastAsia="ru-RU"/>
              </w:rPr>
            </w:pPr>
            <w:r w:rsidRPr="00D75797">
              <w:rPr>
                <w:rFonts w:ascii="Verdana" w:eastAsia="Times New Roman" w:hAnsi="Verdana" w:cs="Tahoma"/>
                <w:color w:val="000000"/>
                <w:sz w:val="16"/>
                <w:szCs w:val="16"/>
                <w:lang w:eastAsia="ru-RU"/>
              </w:rPr>
              <w:t>Сокращение запасов</w:t>
            </w:r>
          </w:p>
        </w:tc>
        <w:tc>
          <w:tcPr>
            <w:tcW w:w="254" w:type="dxa"/>
            <w:tcBorders>
              <w:top w:val="nil"/>
              <w:left w:val="nil"/>
              <w:bottom w:val="single" w:sz="4" w:space="0" w:color="auto"/>
              <w:right w:val="nil"/>
            </w:tcBorders>
            <w:shd w:val="clear" w:color="000000" w:fill="FFFF99"/>
            <w:noWrap/>
            <w:vAlign w:val="bottom"/>
            <w:hideMark/>
          </w:tcPr>
          <w:p w:rsidR="00D75036" w:rsidRPr="00D75797" w:rsidRDefault="00D75036" w:rsidP="00B71EC5">
            <w:pPr>
              <w:spacing w:after="0" w:line="240" w:lineRule="auto"/>
              <w:rPr>
                <w:rFonts w:ascii="Verdana" w:eastAsia="Times New Roman" w:hAnsi="Verdana" w:cs="Tahoma"/>
                <w:color w:val="000000"/>
                <w:sz w:val="16"/>
                <w:szCs w:val="16"/>
                <w:lang w:eastAsia="ru-RU"/>
              </w:rPr>
            </w:pPr>
            <w:r w:rsidRPr="00D75797">
              <w:rPr>
                <w:rFonts w:ascii="Verdana" w:eastAsia="Times New Roman" w:hAnsi="Verdana" w:cs="Tahoma"/>
                <w:color w:val="000000"/>
                <w:sz w:val="16"/>
                <w:szCs w:val="16"/>
                <w:lang w:eastAsia="ru-RU"/>
              </w:rPr>
              <w:t> </w:t>
            </w:r>
          </w:p>
        </w:tc>
        <w:tc>
          <w:tcPr>
            <w:tcW w:w="254" w:type="dxa"/>
            <w:tcBorders>
              <w:top w:val="nil"/>
              <w:left w:val="nil"/>
              <w:bottom w:val="single" w:sz="4" w:space="0" w:color="auto"/>
              <w:right w:val="nil"/>
            </w:tcBorders>
            <w:shd w:val="clear" w:color="000000" w:fill="FFFF99"/>
            <w:noWrap/>
            <w:vAlign w:val="bottom"/>
            <w:hideMark/>
          </w:tcPr>
          <w:p w:rsidR="00D75036" w:rsidRPr="00D75797" w:rsidRDefault="00D75036" w:rsidP="00B71EC5">
            <w:pPr>
              <w:spacing w:after="0" w:line="240" w:lineRule="auto"/>
              <w:rPr>
                <w:rFonts w:ascii="Verdana" w:eastAsia="Times New Roman" w:hAnsi="Verdana" w:cs="Tahoma"/>
                <w:color w:val="000000"/>
                <w:sz w:val="16"/>
                <w:szCs w:val="16"/>
                <w:lang w:eastAsia="ru-RU"/>
              </w:rPr>
            </w:pPr>
            <w:r w:rsidRPr="00D75797">
              <w:rPr>
                <w:rFonts w:ascii="Verdana" w:eastAsia="Times New Roman" w:hAnsi="Verdana" w:cs="Tahoma"/>
                <w:color w:val="000000"/>
                <w:sz w:val="16"/>
                <w:szCs w:val="16"/>
                <w:lang w:eastAsia="ru-RU"/>
              </w:rPr>
              <w:t> </w:t>
            </w:r>
          </w:p>
        </w:tc>
        <w:tc>
          <w:tcPr>
            <w:tcW w:w="254" w:type="dxa"/>
            <w:tcBorders>
              <w:top w:val="nil"/>
              <w:left w:val="nil"/>
              <w:bottom w:val="single" w:sz="4" w:space="0" w:color="auto"/>
              <w:right w:val="single" w:sz="4" w:space="0" w:color="auto"/>
            </w:tcBorders>
            <w:shd w:val="clear" w:color="000000" w:fill="FFFF99"/>
            <w:noWrap/>
            <w:vAlign w:val="bottom"/>
            <w:hideMark/>
          </w:tcPr>
          <w:p w:rsidR="00D75036" w:rsidRPr="00D75797" w:rsidRDefault="00D75036" w:rsidP="00B71EC5">
            <w:pPr>
              <w:spacing w:after="0" w:line="240" w:lineRule="auto"/>
              <w:rPr>
                <w:rFonts w:ascii="Verdana" w:eastAsia="Times New Roman" w:hAnsi="Verdana" w:cs="Tahoma"/>
                <w:color w:val="000000"/>
                <w:sz w:val="16"/>
                <w:szCs w:val="16"/>
                <w:lang w:eastAsia="ru-RU"/>
              </w:rPr>
            </w:pPr>
            <w:r w:rsidRPr="00D75797">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single" w:sz="4" w:space="0" w:color="auto"/>
            </w:tcBorders>
            <w:shd w:val="clear" w:color="000000" w:fill="FFFF99"/>
            <w:noWrap/>
            <w:vAlign w:val="bottom"/>
            <w:hideMark/>
          </w:tcPr>
          <w:p w:rsidR="00D75036" w:rsidRPr="00D75797" w:rsidRDefault="00D75036" w:rsidP="00B71EC5">
            <w:pPr>
              <w:spacing w:after="0" w:line="240" w:lineRule="auto"/>
              <w:jc w:val="right"/>
              <w:rPr>
                <w:rFonts w:ascii="Verdana" w:eastAsia="Times New Roman" w:hAnsi="Verdana" w:cs="Tahoma"/>
                <w:color w:val="000000"/>
                <w:sz w:val="16"/>
                <w:szCs w:val="16"/>
                <w:lang w:eastAsia="ru-RU"/>
              </w:rPr>
            </w:pPr>
            <w:r w:rsidRPr="00D75797">
              <w:rPr>
                <w:rFonts w:ascii="Verdana" w:eastAsia="Times New Roman" w:hAnsi="Verdana" w:cs="Tahoma"/>
                <w:color w:val="000000"/>
                <w:sz w:val="16"/>
                <w:szCs w:val="16"/>
                <w:lang w:eastAsia="ru-RU"/>
              </w:rPr>
              <w:t>800</w:t>
            </w:r>
          </w:p>
        </w:tc>
        <w:tc>
          <w:tcPr>
            <w:tcW w:w="840" w:type="dxa"/>
            <w:tcBorders>
              <w:top w:val="nil"/>
              <w:left w:val="nil"/>
              <w:bottom w:val="single" w:sz="4" w:space="0" w:color="auto"/>
              <w:right w:val="single" w:sz="4" w:space="0" w:color="auto"/>
            </w:tcBorders>
            <w:shd w:val="clear" w:color="000000" w:fill="FFFF99"/>
            <w:noWrap/>
            <w:vAlign w:val="bottom"/>
            <w:hideMark/>
          </w:tcPr>
          <w:p w:rsidR="00D75036" w:rsidRPr="00D75797" w:rsidRDefault="00D75036" w:rsidP="00B71EC5">
            <w:pPr>
              <w:spacing w:after="0" w:line="240" w:lineRule="auto"/>
              <w:jc w:val="right"/>
              <w:rPr>
                <w:rFonts w:ascii="Verdana" w:eastAsia="Times New Roman" w:hAnsi="Verdana" w:cs="Tahoma"/>
                <w:color w:val="000000"/>
                <w:sz w:val="16"/>
                <w:szCs w:val="16"/>
                <w:lang w:eastAsia="ru-RU"/>
              </w:rPr>
            </w:pPr>
            <w:r w:rsidRPr="00D75797">
              <w:rPr>
                <w:rFonts w:ascii="Verdana" w:eastAsia="Times New Roman" w:hAnsi="Verdana" w:cs="Tahoma"/>
                <w:color w:val="000000"/>
                <w:sz w:val="16"/>
                <w:szCs w:val="16"/>
                <w:lang w:eastAsia="ru-RU"/>
              </w:rPr>
              <w:t>150</w:t>
            </w:r>
          </w:p>
        </w:tc>
      </w:tr>
      <w:tr w:rsidR="00D75036" w:rsidRPr="00D75797" w:rsidTr="00B71EC5">
        <w:trPr>
          <w:trHeight w:val="210"/>
        </w:trPr>
        <w:tc>
          <w:tcPr>
            <w:tcW w:w="840" w:type="dxa"/>
            <w:tcBorders>
              <w:top w:val="nil"/>
              <w:left w:val="single" w:sz="4" w:space="0" w:color="auto"/>
              <w:bottom w:val="nil"/>
              <w:right w:val="single" w:sz="4" w:space="0" w:color="auto"/>
            </w:tcBorders>
            <w:shd w:val="clear" w:color="000000" w:fill="FFFF99"/>
            <w:noWrap/>
            <w:vAlign w:val="bottom"/>
            <w:hideMark/>
          </w:tcPr>
          <w:p w:rsidR="00D75036" w:rsidRPr="00D75797" w:rsidRDefault="00D75036" w:rsidP="00B71EC5">
            <w:pPr>
              <w:spacing w:after="0" w:line="240" w:lineRule="auto"/>
              <w:rPr>
                <w:rFonts w:ascii="Verdana" w:eastAsia="Times New Roman" w:hAnsi="Verdana" w:cs="Tahoma"/>
                <w:color w:val="000000"/>
                <w:sz w:val="16"/>
                <w:szCs w:val="16"/>
                <w:lang w:eastAsia="ru-RU"/>
              </w:rPr>
            </w:pPr>
            <w:r w:rsidRPr="00D75797">
              <w:rPr>
                <w:rFonts w:ascii="Verdana" w:eastAsia="Times New Roman" w:hAnsi="Verdana" w:cs="Tahoma"/>
                <w:color w:val="000000"/>
                <w:sz w:val="16"/>
                <w:szCs w:val="16"/>
                <w:lang w:eastAsia="ru-RU"/>
              </w:rPr>
              <w:t> </w:t>
            </w:r>
          </w:p>
        </w:tc>
        <w:tc>
          <w:tcPr>
            <w:tcW w:w="5041" w:type="dxa"/>
            <w:gridSpan w:val="5"/>
            <w:tcBorders>
              <w:top w:val="single" w:sz="4" w:space="0" w:color="auto"/>
              <w:left w:val="single" w:sz="4" w:space="0" w:color="auto"/>
              <w:bottom w:val="single" w:sz="4" w:space="0" w:color="auto"/>
              <w:right w:val="single" w:sz="4" w:space="0" w:color="000000"/>
            </w:tcBorders>
            <w:shd w:val="clear" w:color="000000" w:fill="FFFF99"/>
            <w:noWrap/>
            <w:vAlign w:val="bottom"/>
            <w:hideMark/>
          </w:tcPr>
          <w:p w:rsidR="00D75036" w:rsidRPr="00D75797" w:rsidRDefault="00D75036" w:rsidP="00B71EC5">
            <w:pPr>
              <w:spacing w:after="0" w:line="240" w:lineRule="auto"/>
              <w:rPr>
                <w:rFonts w:ascii="Verdana" w:eastAsia="Times New Roman" w:hAnsi="Verdana" w:cs="Tahoma"/>
                <w:color w:val="000000"/>
                <w:sz w:val="16"/>
                <w:szCs w:val="16"/>
                <w:lang w:eastAsia="ru-RU"/>
              </w:rPr>
            </w:pPr>
            <w:r w:rsidRPr="00D75797">
              <w:rPr>
                <w:rFonts w:ascii="Verdana" w:eastAsia="Times New Roman" w:hAnsi="Verdana" w:cs="Tahoma"/>
                <w:color w:val="000000"/>
                <w:sz w:val="16"/>
                <w:szCs w:val="16"/>
                <w:lang w:eastAsia="ru-RU"/>
              </w:rPr>
              <w:t>Увеличение платежей (проценты и налог на прибыль)</w:t>
            </w:r>
          </w:p>
        </w:tc>
        <w:tc>
          <w:tcPr>
            <w:tcW w:w="840" w:type="dxa"/>
            <w:tcBorders>
              <w:top w:val="nil"/>
              <w:left w:val="nil"/>
              <w:bottom w:val="single" w:sz="4" w:space="0" w:color="auto"/>
              <w:right w:val="single" w:sz="4" w:space="0" w:color="auto"/>
            </w:tcBorders>
            <w:shd w:val="clear" w:color="000000" w:fill="FFFF99"/>
            <w:noWrap/>
            <w:vAlign w:val="bottom"/>
            <w:hideMark/>
          </w:tcPr>
          <w:p w:rsidR="00D75036" w:rsidRPr="00D75797" w:rsidRDefault="00D75036" w:rsidP="00B71EC5">
            <w:pPr>
              <w:spacing w:after="0" w:line="240" w:lineRule="auto"/>
              <w:jc w:val="right"/>
              <w:rPr>
                <w:rFonts w:ascii="Verdana" w:eastAsia="Times New Roman" w:hAnsi="Verdana" w:cs="Tahoma"/>
                <w:color w:val="000000"/>
                <w:sz w:val="16"/>
                <w:szCs w:val="16"/>
                <w:lang w:eastAsia="ru-RU"/>
              </w:rPr>
            </w:pPr>
            <w:r w:rsidRPr="00D75797">
              <w:rPr>
                <w:rFonts w:ascii="Verdana" w:eastAsia="Times New Roman" w:hAnsi="Verdana" w:cs="Tahoma"/>
                <w:color w:val="000000"/>
                <w:sz w:val="16"/>
                <w:szCs w:val="16"/>
                <w:lang w:eastAsia="ru-RU"/>
              </w:rPr>
              <w:t>50</w:t>
            </w:r>
          </w:p>
        </w:tc>
        <w:tc>
          <w:tcPr>
            <w:tcW w:w="840" w:type="dxa"/>
            <w:tcBorders>
              <w:top w:val="nil"/>
              <w:left w:val="nil"/>
              <w:bottom w:val="single" w:sz="4" w:space="0" w:color="auto"/>
              <w:right w:val="single" w:sz="4" w:space="0" w:color="auto"/>
            </w:tcBorders>
            <w:shd w:val="clear" w:color="000000" w:fill="FFFF99"/>
            <w:noWrap/>
            <w:vAlign w:val="bottom"/>
            <w:hideMark/>
          </w:tcPr>
          <w:p w:rsidR="00D75036" w:rsidRPr="00D75797" w:rsidRDefault="00D75036" w:rsidP="00B71EC5">
            <w:pPr>
              <w:spacing w:after="0" w:line="240" w:lineRule="auto"/>
              <w:rPr>
                <w:rFonts w:ascii="Verdana" w:eastAsia="Times New Roman" w:hAnsi="Verdana" w:cs="Tahoma"/>
                <w:color w:val="000000"/>
                <w:sz w:val="16"/>
                <w:szCs w:val="16"/>
                <w:lang w:eastAsia="ru-RU"/>
              </w:rPr>
            </w:pPr>
            <w:r w:rsidRPr="00D75797">
              <w:rPr>
                <w:rFonts w:ascii="Verdana" w:eastAsia="Times New Roman" w:hAnsi="Verdana" w:cs="Tahoma"/>
                <w:color w:val="000000"/>
                <w:sz w:val="16"/>
                <w:szCs w:val="16"/>
                <w:lang w:eastAsia="ru-RU"/>
              </w:rPr>
              <w:t> </w:t>
            </w:r>
          </w:p>
        </w:tc>
      </w:tr>
      <w:tr w:rsidR="00D75036" w:rsidRPr="00D75797" w:rsidTr="00B71EC5">
        <w:trPr>
          <w:trHeight w:val="210"/>
        </w:trPr>
        <w:tc>
          <w:tcPr>
            <w:tcW w:w="840" w:type="dxa"/>
            <w:tcBorders>
              <w:top w:val="nil"/>
              <w:left w:val="single" w:sz="4" w:space="0" w:color="auto"/>
              <w:bottom w:val="nil"/>
              <w:right w:val="single" w:sz="4" w:space="0" w:color="auto"/>
            </w:tcBorders>
            <w:shd w:val="clear" w:color="000000" w:fill="FFFF99"/>
            <w:noWrap/>
            <w:vAlign w:val="bottom"/>
            <w:hideMark/>
          </w:tcPr>
          <w:p w:rsidR="00D75036" w:rsidRPr="00D75797" w:rsidRDefault="00D75036" w:rsidP="00B71EC5">
            <w:pPr>
              <w:spacing w:after="0" w:line="240" w:lineRule="auto"/>
              <w:rPr>
                <w:rFonts w:ascii="Verdana" w:eastAsia="Times New Roman" w:hAnsi="Verdana" w:cs="Tahoma"/>
                <w:color w:val="000000"/>
                <w:sz w:val="16"/>
                <w:szCs w:val="16"/>
                <w:lang w:eastAsia="ru-RU"/>
              </w:rPr>
            </w:pPr>
            <w:r w:rsidRPr="00D75797">
              <w:rPr>
                <w:rFonts w:ascii="Verdana" w:eastAsia="Times New Roman" w:hAnsi="Verdana" w:cs="Tahoma"/>
                <w:color w:val="000000"/>
                <w:sz w:val="16"/>
                <w:szCs w:val="16"/>
                <w:lang w:eastAsia="ru-RU"/>
              </w:rPr>
              <w:t> </w:t>
            </w:r>
          </w:p>
        </w:tc>
        <w:tc>
          <w:tcPr>
            <w:tcW w:w="4533" w:type="dxa"/>
            <w:gridSpan w:val="3"/>
            <w:tcBorders>
              <w:top w:val="single" w:sz="4" w:space="0" w:color="auto"/>
              <w:left w:val="single" w:sz="4" w:space="0" w:color="auto"/>
              <w:bottom w:val="single" w:sz="4" w:space="0" w:color="auto"/>
              <w:right w:val="nil"/>
            </w:tcBorders>
            <w:shd w:val="clear" w:color="000000" w:fill="FFFF99"/>
            <w:noWrap/>
            <w:vAlign w:val="bottom"/>
            <w:hideMark/>
          </w:tcPr>
          <w:p w:rsidR="00D75036" w:rsidRPr="00D75797" w:rsidRDefault="00D75036" w:rsidP="00B71EC5">
            <w:pPr>
              <w:spacing w:after="0" w:line="240" w:lineRule="auto"/>
              <w:rPr>
                <w:rFonts w:ascii="Verdana" w:eastAsia="Times New Roman" w:hAnsi="Verdana" w:cs="Tahoma"/>
                <w:color w:val="000000"/>
                <w:sz w:val="16"/>
                <w:szCs w:val="16"/>
                <w:lang w:eastAsia="ru-RU"/>
              </w:rPr>
            </w:pPr>
            <w:r w:rsidRPr="00D75797">
              <w:rPr>
                <w:rFonts w:ascii="Verdana" w:eastAsia="Times New Roman" w:hAnsi="Verdana" w:cs="Tahoma"/>
                <w:color w:val="000000"/>
                <w:sz w:val="16"/>
                <w:szCs w:val="16"/>
                <w:lang w:eastAsia="ru-RU"/>
              </w:rPr>
              <w:t>Увеличение отложенных налогов</w:t>
            </w:r>
          </w:p>
        </w:tc>
        <w:tc>
          <w:tcPr>
            <w:tcW w:w="254" w:type="dxa"/>
            <w:tcBorders>
              <w:top w:val="nil"/>
              <w:left w:val="nil"/>
              <w:bottom w:val="single" w:sz="4" w:space="0" w:color="auto"/>
              <w:right w:val="nil"/>
            </w:tcBorders>
            <w:shd w:val="clear" w:color="000000" w:fill="FFFF99"/>
            <w:noWrap/>
            <w:vAlign w:val="bottom"/>
            <w:hideMark/>
          </w:tcPr>
          <w:p w:rsidR="00D75036" w:rsidRPr="00D75797" w:rsidRDefault="00D75036" w:rsidP="00B71EC5">
            <w:pPr>
              <w:spacing w:after="0" w:line="240" w:lineRule="auto"/>
              <w:rPr>
                <w:rFonts w:ascii="Verdana" w:eastAsia="Times New Roman" w:hAnsi="Verdana" w:cs="Tahoma"/>
                <w:color w:val="000000"/>
                <w:sz w:val="16"/>
                <w:szCs w:val="16"/>
                <w:lang w:eastAsia="ru-RU"/>
              </w:rPr>
            </w:pPr>
            <w:r w:rsidRPr="00D75797">
              <w:rPr>
                <w:rFonts w:ascii="Verdana" w:eastAsia="Times New Roman" w:hAnsi="Verdana" w:cs="Tahoma"/>
                <w:color w:val="000000"/>
                <w:sz w:val="16"/>
                <w:szCs w:val="16"/>
                <w:lang w:eastAsia="ru-RU"/>
              </w:rPr>
              <w:t> </w:t>
            </w:r>
          </w:p>
        </w:tc>
        <w:tc>
          <w:tcPr>
            <w:tcW w:w="254" w:type="dxa"/>
            <w:tcBorders>
              <w:top w:val="nil"/>
              <w:left w:val="nil"/>
              <w:bottom w:val="single" w:sz="4" w:space="0" w:color="auto"/>
              <w:right w:val="single" w:sz="4" w:space="0" w:color="auto"/>
            </w:tcBorders>
            <w:shd w:val="clear" w:color="000000" w:fill="FFFF99"/>
            <w:noWrap/>
            <w:vAlign w:val="bottom"/>
            <w:hideMark/>
          </w:tcPr>
          <w:p w:rsidR="00D75036" w:rsidRPr="00D75797" w:rsidRDefault="00D75036" w:rsidP="00B71EC5">
            <w:pPr>
              <w:spacing w:after="0" w:line="240" w:lineRule="auto"/>
              <w:rPr>
                <w:rFonts w:ascii="Verdana" w:eastAsia="Times New Roman" w:hAnsi="Verdana" w:cs="Tahoma"/>
                <w:color w:val="000000"/>
                <w:sz w:val="16"/>
                <w:szCs w:val="16"/>
                <w:lang w:eastAsia="ru-RU"/>
              </w:rPr>
            </w:pPr>
            <w:r w:rsidRPr="00D75797">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single" w:sz="4" w:space="0" w:color="auto"/>
            </w:tcBorders>
            <w:shd w:val="clear" w:color="000000" w:fill="FFFF99"/>
            <w:noWrap/>
            <w:vAlign w:val="bottom"/>
            <w:hideMark/>
          </w:tcPr>
          <w:p w:rsidR="00D75036" w:rsidRPr="00D75797" w:rsidRDefault="00D75036" w:rsidP="00B71EC5">
            <w:pPr>
              <w:spacing w:after="0" w:line="240" w:lineRule="auto"/>
              <w:jc w:val="right"/>
              <w:rPr>
                <w:rFonts w:ascii="Verdana" w:eastAsia="Times New Roman" w:hAnsi="Verdana" w:cs="Tahoma"/>
                <w:color w:val="000000"/>
                <w:sz w:val="16"/>
                <w:szCs w:val="16"/>
                <w:lang w:eastAsia="ru-RU"/>
              </w:rPr>
            </w:pPr>
            <w:r w:rsidRPr="00D75797">
              <w:rPr>
                <w:rFonts w:ascii="Verdana" w:eastAsia="Times New Roman" w:hAnsi="Verdana" w:cs="Tahoma"/>
                <w:color w:val="000000"/>
                <w:sz w:val="16"/>
                <w:szCs w:val="16"/>
                <w:lang w:eastAsia="ru-RU"/>
              </w:rPr>
              <w:t>500</w:t>
            </w:r>
          </w:p>
        </w:tc>
        <w:tc>
          <w:tcPr>
            <w:tcW w:w="840" w:type="dxa"/>
            <w:tcBorders>
              <w:top w:val="nil"/>
              <w:left w:val="nil"/>
              <w:bottom w:val="single" w:sz="4" w:space="0" w:color="auto"/>
              <w:right w:val="single" w:sz="4" w:space="0" w:color="auto"/>
            </w:tcBorders>
            <w:shd w:val="clear" w:color="000000" w:fill="FFFF99"/>
            <w:noWrap/>
            <w:vAlign w:val="bottom"/>
            <w:hideMark/>
          </w:tcPr>
          <w:p w:rsidR="00D75036" w:rsidRPr="00D75797" w:rsidRDefault="00D75036" w:rsidP="00B71EC5">
            <w:pPr>
              <w:spacing w:after="0" w:line="240" w:lineRule="auto"/>
              <w:jc w:val="right"/>
              <w:rPr>
                <w:rFonts w:ascii="Verdana" w:eastAsia="Times New Roman" w:hAnsi="Verdana" w:cs="Tahoma"/>
                <w:color w:val="000000"/>
                <w:sz w:val="16"/>
                <w:szCs w:val="16"/>
                <w:lang w:eastAsia="ru-RU"/>
              </w:rPr>
            </w:pPr>
            <w:r w:rsidRPr="00D75797">
              <w:rPr>
                <w:rFonts w:ascii="Verdana" w:eastAsia="Times New Roman" w:hAnsi="Verdana" w:cs="Tahoma"/>
                <w:color w:val="000000"/>
                <w:sz w:val="16"/>
                <w:szCs w:val="16"/>
                <w:lang w:eastAsia="ru-RU"/>
              </w:rPr>
              <w:t>89</w:t>
            </w:r>
          </w:p>
        </w:tc>
      </w:tr>
      <w:tr w:rsidR="00D75036" w:rsidRPr="00D75797" w:rsidTr="00B71EC5">
        <w:trPr>
          <w:trHeight w:val="210"/>
        </w:trPr>
        <w:tc>
          <w:tcPr>
            <w:tcW w:w="840" w:type="dxa"/>
            <w:tcBorders>
              <w:top w:val="nil"/>
              <w:left w:val="single" w:sz="4" w:space="0" w:color="auto"/>
              <w:bottom w:val="single" w:sz="4" w:space="0" w:color="auto"/>
              <w:right w:val="single" w:sz="4" w:space="0" w:color="auto"/>
            </w:tcBorders>
            <w:shd w:val="clear" w:color="000000" w:fill="FFFF99"/>
            <w:noWrap/>
            <w:vAlign w:val="bottom"/>
            <w:hideMark/>
          </w:tcPr>
          <w:p w:rsidR="00D75036" w:rsidRPr="00D75797" w:rsidRDefault="00D75036" w:rsidP="00B71EC5">
            <w:pPr>
              <w:spacing w:after="0" w:line="240" w:lineRule="auto"/>
              <w:rPr>
                <w:rFonts w:ascii="Verdana" w:eastAsia="Times New Roman" w:hAnsi="Verdana" w:cs="Tahoma"/>
                <w:color w:val="000000"/>
                <w:sz w:val="16"/>
                <w:szCs w:val="16"/>
                <w:lang w:eastAsia="ru-RU"/>
              </w:rPr>
            </w:pPr>
            <w:r w:rsidRPr="00D75797">
              <w:rPr>
                <w:rFonts w:ascii="Verdana" w:eastAsia="Times New Roman" w:hAnsi="Verdana" w:cs="Tahoma"/>
                <w:color w:val="000000"/>
                <w:sz w:val="16"/>
                <w:szCs w:val="16"/>
                <w:lang w:eastAsia="ru-RU"/>
              </w:rPr>
              <w:t> </w:t>
            </w:r>
          </w:p>
        </w:tc>
        <w:tc>
          <w:tcPr>
            <w:tcW w:w="5041" w:type="dxa"/>
            <w:gridSpan w:val="5"/>
            <w:tcBorders>
              <w:top w:val="single" w:sz="4" w:space="0" w:color="auto"/>
              <w:left w:val="single" w:sz="4" w:space="0" w:color="auto"/>
              <w:bottom w:val="single" w:sz="4" w:space="0" w:color="auto"/>
              <w:right w:val="single" w:sz="4" w:space="0" w:color="000000"/>
            </w:tcBorders>
            <w:shd w:val="clear" w:color="000000" w:fill="FFFF99"/>
            <w:noWrap/>
            <w:vAlign w:val="bottom"/>
            <w:hideMark/>
          </w:tcPr>
          <w:p w:rsidR="00D75036" w:rsidRPr="00D75797" w:rsidRDefault="00D75036" w:rsidP="00B71EC5">
            <w:pPr>
              <w:spacing w:after="0" w:line="240" w:lineRule="auto"/>
              <w:rPr>
                <w:rFonts w:ascii="Verdana" w:eastAsia="Times New Roman" w:hAnsi="Verdana" w:cs="Tahoma"/>
                <w:b/>
                <w:bCs/>
                <w:color w:val="000000"/>
                <w:sz w:val="16"/>
                <w:szCs w:val="16"/>
                <w:lang w:eastAsia="ru-RU"/>
              </w:rPr>
            </w:pPr>
            <w:r w:rsidRPr="00D75797">
              <w:rPr>
                <w:rFonts w:ascii="Verdana" w:eastAsia="Times New Roman" w:hAnsi="Verdana" w:cs="Tahoma"/>
                <w:b/>
                <w:bCs/>
                <w:color w:val="000000"/>
                <w:sz w:val="16"/>
                <w:szCs w:val="16"/>
                <w:lang w:eastAsia="ru-RU"/>
              </w:rPr>
              <w:t>Чистый поток от операционной деятельности</w:t>
            </w:r>
          </w:p>
        </w:tc>
        <w:tc>
          <w:tcPr>
            <w:tcW w:w="840" w:type="dxa"/>
            <w:tcBorders>
              <w:top w:val="nil"/>
              <w:left w:val="nil"/>
              <w:bottom w:val="single" w:sz="4" w:space="0" w:color="auto"/>
              <w:right w:val="single" w:sz="4" w:space="0" w:color="auto"/>
            </w:tcBorders>
            <w:shd w:val="clear" w:color="000000" w:fill="FFFF99"/>
            <w:noWrap/>
            <w:vAlign w:val="bottom"/>
            <w:hideMark/>
          </w:tcPr>
          <w:p w:rsidR="00D75036" w:rsidRPr="00D75797" w:rsidRDefault="00D75036" w:rsidP="00B71EC5">
            <w:pPr>
              <w:spacing w:after="0" w:line="240" w:lineRule="auto"/>
              <w:jc w:val="right"/>
              <w:rPr>
                <w:rFonts w:ascii="Verdana" w:eastAsia="Times New Roman" w:hAnsi="Verdana" w:cs="Tahoma"/>
                <w:b/>
                <w:bCs/>
                <w:color w:val="000000"/>
                <w:sz w:val="16"/>
                <w:szCs w:val="16"/>
                <w:lang w:eastAsia="ru-RU"/>
              </w:rPr>
            </w:pPr>
            <w:r w:rsidRPr="00D75797">
              <w:rPr>
                <w:rFonts w:ascii="Verdana" w:eastAsia="Times New Roman" w:hAnsi="Verdana" w:cs="Tahoma"/>
                <w:b/>
                <w:bCs/>
                <w:color w:val="000000"/>
                <w:sz w:val="16"/>
                <w:szCs w:val="16"/>
                <w:lang w:eastAsia="ru-RU"/>
              </w:rPr>
              <w:t>7500</w:t>
            </w:r>
          </w:p>
        </w:tc>
        <w:tc>
          <w:tcPr>
            <w:tcW w:w="840" w:type="dxa"/>
            <w:tcBorders>
              <w:top w:val="nil"/>
              <w:left w:val="nil"/>
              <w:bottom w:val="single" w:sz="4" w:space="0" w:color="auto"/>
              <w:right w:val="single" w:sz="4" w:space="0" w:color="auto"/>
            </w:tcBorders>
            <w:shd w:val="clear" w:color="000000" w:fill="FFFF99"/>
            <w:noWrap/>
            <w:vAlign w:val="bottom"/>
            <w:hideMark/>
          </w:tcPr>
          <w:p w:rsidR="00D75036" w:rsidRPr="00D75797" w:rsidRDefault="00D75036" w:rsidP="00B71EC5">
            <w:pPr>
              <w:spacing w:after="0" w:line="240" w:lineRule="auto"/>
              <w:jc w:val="right"/>
              <w:rPr>
                <w:rFonts w:ascii="Verdana" w:eastAsia="Times New Roman" w:hAnsi="Verdana" w:cs="Tahoma"/>
                <w:b/>
                <w:bCs/>
                <w:color w:val="000000"/>
                <w:sz w:val="16"/>
                <w:szCs w:val="16"/>
                <w:lang w:eastAsia="ru-RU"/>
              </w:rPr>
            </w:pPr>
            <w:r w:rsidRPr="00D75797">
              <w:rPr>
                <w:rFonts w:ascii="Verdana" w:eastAsia="Times New Roman" w:hAnsi="Verdana" w:cs="Tahoma"/>
                <w:b/>
                <w:bCs/>
                <w:color w:val="000000"/>
                <w:sz w:val="16"/>
                <w:szCs w:val="16"/>
                <w:lang w:eastAsia="ru-RU"/>
              </w:rPr>
              <w:t>6719</w:t>
            </w:r>
          </w:p>
        </w:tc>
      </w:tr>
      <w:tr w:rsidR="00D75036" w:rsidRPr="00D75797" w:rsidTr="00B71EC5">
        <w:trPr>
          <w:trHeight w:val="210"/>
        </w:trPr>
        <w:tc>
          <w:tcPr>
            <w:tcW w:w="840" w:type="dxa"/>
            <w:tcBorders>
              <w:top w:val="nil"/>
              <w:left w:val="single" w:sz="4" w:space="0" w:color="auto"/>
              <w:bottom w:val="nil"/>
              <w:right w:val="single" w:sz="4" w:space="0" w:color="auto"/>
            </w:tcBorders>
            <w:shd w:val="clear" w:color="000000" w:fill="FFCCFF"/>
            <w:noWrap/>
            <w:vAlign w:val="bottom"/>
            <w:hideMark/>
          </w:tcPr>
          <w:p w:rsidR="00D75036" w:rsidRPr="00D75797" w:rsidRDefault="00D75036" w:rsidP="00B71EC5">
            <w:pPr>
              <w:spacing w:after="0" w:line="240" w:lineRule="auto"/>
              <w:rPr>
                <w:rFonts w:ascii="Verdana" w:eastAsia="Times New Roman" w:hAnsi="Verdana" w:cs="Tahoma"/>
                <w:color w:val="000000"/>
                <w:sz w:val="16"/>
                <w:szCs w:val="16"/>
                <w:lang w:eastAsia="ru-RU"/>
              </w:rPr>
            </w:pPr>
            <w:r w:rsidRPr="00D75797">
              <w:rPr>
                <w:rFonts w:ascii="Verdana" w:eastAsia="Times New Roman" w:hAnsi="Verdana" w:cs="Tahoma"/>
                <w:color w:val="000000"/>
                <w:sz w:val="16"/>
                <w:szCs w:val="16"/>
                <w:lang w:eastAsia="ru-RU"/>
              </w:rPr>
              <w:t>Инвест.</w:t>
            </w:r>
          </w:p>
        </w:tc>
        <w:tc>
          <w:tcPr>
            <w:tcW w:w="4787" w:type="dxa"/>
            <w:gridSpan w:val="4"/>
            <w:tcBorders>
              <w:top w:val="single" w:sz="4" w:space="0" w:color="auto"/>
              <w:left w:val="single" w:sz="4" w:space="0" w:color="auto"/>
              <w:bottom w:val="single" w:sz="4" w:space="0" w:color="auto"/>
              <w:right w:val="nil"/>
            </w:tcBorders>
            <w:shd w:val="clear" w:color="000000" w:fill="FFCCCC"/>
            <w:noWrap/>
            <w:vAlign w:val="bottom"/>
            <w:hideMark/>
          </w:tcPr>
          <w:p w:rsidR="00D75036" w:rsidRPr="00D75797" w:rsidRDefault="00D75036" w:rsidP="00B71EC5">
            <w:pPr>
              <w:spacing w:after="0" w:line="240" w:lineRule="auto"/>
              <w:rPr>
                <w:rFonts w:ascii="Verdana" w:eastAsia="Times New Roman" w:hAnsi="Verdana" w:cs="Tahoma"/>
                <w:color w:val="000000"/>
                <w:sz w:val="16"/>
                <w:szCs w:val="16"/>
                <w:lang w:eastAsia="ru-RU"/>
              </w:rPr>
            </w:pPr>
            <w:r w:rsidRPr="00D75797">
              <w:rPr>
                <w:rFonts w:ascii="Verdana" w:eastAsia="Times New Roman" w:hAnsi="Verdana" w:cs="Tahoma"/>
                <w:color w:val="000000"/>
                <w:sz w:val="16"/>
                <w:szCs w:val="16"/>
                <w:lang w:eastAsia="ru-RU"/>
              </w:rPr>
              <w:t>Приобретение собственности и оборудования</w:t>
            </w:r>
          </w:p>
        </w:tc>
        <w:tc>
          <w:tcPr>
            <w:tcW w:w="254" w:type="dxa"/>
            <w:tcBorders>
              <w:top w:val="nil"/>
              <w:left w:val="nil"/>
              <w:bottom w:val="single" w:sz="4" w:space="0" w:color="auto"/>
              <w:right w:val="single" w:sz="4" w:space="0" w:color="auto"/>
            </w:tcBorders>
            <w:shd w:val="clear" w:color="000000" w:fill="FFCCCC"/>
            <w:noWrap/>
            <w:vAlign w:val="bottom"/>
            <w:hideMark/>
          </w:tcPr>
          <w:p w:rsidR="00D75036" w:rsidRPr="00D75797" w:rsidRDefault="00D75036" w:rsidP="00B71EC5">
            <w:pPr>
              <w:spacing w:after="0" w:line="240" w:lineRule="auto"/>
              <w:rPr>
                <w:rFonts w:ascii="Verdana" w:eastAsia="Times New Roman" w:hAnsi="Verdana" w:cs="Tahoma"/>
                <w:color w:val="000000"/>
                <w:sz w:val="16"/>
                <w:szCs w:val="16"/>
                <w:lang w:eastAsia="ru-RU"/>
              </w:rPr>
            </w:pPr>
            <w:r w:rsidRPr="00D75797">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single" w:sz="4" w:space="0" w:color="auto"/>
            </w:tcBorders>
            <w:shd w:val="clear" w:color="000000" w:fill="FFCCCC"/>
            <w:noWrap/>
            <w:vAlign w:val="bottom"/>
            <w:hideMark/>
          </w:tcPr>
          <w:p w:rsidR="00D75036" w:rsidRPr="00D75797" w:rsidRDefault="00D75036" w:rsidP="00B71EC5">
            <w:pPr>
              <w:spacing w:after="0" w:line="240" w:lineRule="auto"/>
              <w:jc w:val="right"/>
              <w:rPr>
                <w:rFonts w:ascii="Verdana" w:eastAsia="Times New Roman" w:hAnsi="Verdana" w:cs="Tahoma"/>
                <w:color w:val="000000"/>
                <w:sz w:val="16"/>
                <w:szCs w:val="16"/>
                <w:lang w:eastAsia="ru-RU"/>
              </w:rPr>
            </w:pPr>
            <w:r w:rsidRPr="00D75797">
              <w:rPr>
                <w:rFonts w:ascii="Verdana" w:eastAsia="Times New Roman" w:hAnsi="Verdana" w:cs="Tahoma"/>
                <w:color w:val="000000"/>
                <w:sz w:val="16"/>
                <w:szCs w:val="16"/>
                <w:lang w:eastAsia="ru-RU"/>
              </w:rPr>
              <w:t>-450</w:t>
            </w:r>
          </w:p>
        </w:tc>
        <w:tc>
          <w:tcPr>
            <w:tcW w:w="840" w:type="dxa"/>
            <w:tcBorders>
              <w:top w:val="nil"/>
              <w:left w:val="nil"/>
              <w:bottom w:val="single" w:sz="4" w:space="0" w:color="auto"/>
              <w:right w:val="single" w:sz="4" w:space="0" w:color="auto"/>
            </w:tcBorders>
            <w:shd w:val="clear" w:color="000000" w:fill="FFCCCC"/>
            <w:noWrap/>
            <w:vAlign w:val="bottom"/>
            <w:hideMark/>
          </w:tcPr>
          <w:p w:rsidR="00D75036" w:rsidRPr="00D75797" w:rsidRDefault="00D75036" w:rsidP="00B71EC5">
            <w:pPr>
              <w:spacing w:after="0" w:line="240" w:lineRule="auto"/>
              <w:jc w:val="right"/>
              <w:rPr>
                <w:rFonts w:ascii="Verdana" w:eastAsia="Times New Roman" w:hAnsi="Verdana" w:cs="Tahoma"/>
                <w:color w:val="000000"/>
                <w:sz w:val="16"/>
                <w:szCs w:val="16"/>
                <w:lang w:eastAsia="ru-RU"/>
              </w:rPr>
            </w:pPr>
            <w:r w:rsidRPr="00D75797">
              <w:rPr>
                <w:rFonts w:ascii="Verdana" w:eastAsia="Times New Roman" w:hAnsi="Verdana" w:cs="Tahoma"/>
                <w:color w:val="000000"/>
                <w:sz w:val="16"/>
                <w:szCs w:val="16"/>
                <w:lang w:eastAsia="ru-RU"/>
              </w:rPr>
              <w:t>-1700</w:t>
            </w:r>
          </w:p>
        </w:tc>
      </w:tr>
      <w:tr w:rsidR="00D75036" w:rsidRPr="00D75797" w:rsidTr="00B71EC5">
        <w:trPr>
          <w:trHeight w:val="210"/>
        </w:trPr>
        <w:tc>
          <w:tcPr>
            <w:tcW w:w="840" w:type="dxa"/>
            <w:tcBorders>
              <w:top w:val="nil"/>
              <w:left w:val="single" w:sz="4" w:space="0" w:color="auto"/>
              <w:bottom w:val="single" w:sz="4" w:space="0" w:color="auto"/>
              <w:right w:val="single" w:sz="4" w:space="0" w:color="auto"/>
            </w:tcBorders>
            <w:shd w:val="clear" w:color="000000" w:fill="FFCCFF"/>
            <w:noWrap/>
            <w:vAlign w:val="bottom"/>
            <w:hideMark/>
          </w:tcPr>
          <w:p w:rsidR="00D75036" w:rsidRPr="00D75797" w:rsidRDefault="00D75036" w:rsidP="00B71EC5">
            <w:pPr>
              <w:spacing w:after="0" w:line="240" w:lineRule="auto"/>
              <w:rPr>
                <w:rFonts w:ascii="Verdana" w:eastAsia="Times New Roman" w:hAnsi="Verdana" w:cs="Tahoma"/>
                <w:color w:val="000000"/>
                <w:sz w:val="16"/>
                <w:szCs w:val="16"/>
                <w:lang w:eastAsia="ru-RU"/>
              </w:rPr>
            </w:pPr>
            <w:r w:rsidRPr="00D75797">
              <w:rPr>
                <w:rFonts w:ascii="Verdana" w:eastAsia="Times New Roman" w:hAnsi="Verdana" w:cs="Tahoma"/>
                <w:color w:val="000000"/>
                <w:sz w:val="16"/>
                <w:szCs w:val="16"/>
                <w:lang w:eastAsia="ru-RU"/>
              </w:rPr>
              <w:t>деят.</w:t>
            </w:r>
          </w:p>
        </w:tc>
        <w:tc>
          <w:tcPr>
            <w:tcW w:w="4533" w:type="dxa"/>
            <w:gridSpan w:val="3"/>
            <w:tcBorders>
              <w:top w:val="single" w:sz="4" w:space="0" w:color="auto"/>
              <w:left w:val="single" w:sz="4" w:space="0" w:color="auto"/>
              <w:bottom w:val="single" w:sz="4" w:space="0" w:color="auto"/>
              <w:right w:val="nil"/>
            </w:tcBorders>
            <w:shd w:val="clear" w:color="000000" w:fill="FFCCCC"/>
            <w:noWrap/>
            <w:vAlign w:val="bottom"/>
            <w:hideMark/>
          </w:tcPr>
          <w:p w:rsidR="00D75036" w:rsidRPr="00D75797" w:rsidRDefault="00D75036" w:rsidP="00B71EC5">
            <w:pPr>
              <w:spacing w:after="0" w:line="240" w:lineRule="auto"/>
              <w:rPr>
                <w:rFonts w:ascii="Verdana" w:eastAsia="Times New Roman" w:hAnsi="Verdana" w:cs="Tahoma"/>
                <w:b/>
                <w:bCs/>
                <w:color w:val="000000"/>
                <w:sz w:val="16"/>
                <w:szCs w:val="16"/>
                <w:lang w:eastAsia="ru-RU"/>
              </w:rPr>
            </w:pPr>
            <w:r w:rsidRPr="00D75797">
              <w:rPr>
                <w:rFonts w:ascii="Verdana" w:eastAsia="Times New Roman" w:hAnsi="Verdana" w:cs="Tahoma"/>
                <w:b/>
                <w:bCs/>
                <w:color w:val="000000"/>
                <w:sz w:val="16"/>
                <w:szCs w:val="16"/>
                <w:lang w:eastAsia="ru-RU"/>
              </w:rPr>
              <w:t>Свободный денежный поток</w:t>
            </w:r>
          </w:p>
        </w:tc>
        <w:tc>
          <w:tcPr>
            <w:tcW w:w="254" w:type="dxa"/>
            <w:tcBorders>
              <w:top w:val="nil"/>
              <w:left w:val="nil"/>
              <w:bottom w:val="single" w:sz="4" w:space="0" w:color="auto"/>
              <w:right w:val="nil"/>
            </w:tcBorders>
            <w:shd w:val="clear" w:color="000000" w:fill="FFCCCC"/>
            <w:noWrap/>
            <w:vAlign w:val="bottom"/>
            <w:hideMark/>
          </w:tcPr>
          <w:p w:rsidR="00D75036" w:rsidRPr="00D75797" w:rsidRDefault="00D75036" w:rsidP="00B71EC5">
            <w:pPr>
              <w:spacing w:after="0" w:line="240" w:lineRule="auto"/>
              <w:rPr>
                <w:rFonts w:ascii="Verdana" w:eastAsia="Times New Roman" w:hAnsi="Verdana" w:cs="Tahoma"/>
                <w:color w:val="000000"/>
                <w:sz w:val="16"/>
                <w:szCs w:val="16"/>
                <w:lang w:eastAsia="ru-RU"/>
              </w:rPr>
            </w:pPr>
            <w:r w:rsidRPr="00D75797">
              <w:rPr>
                <w:rFonts w:ascii="Verdana" w:eastAsia="Times New Roman" w:hAnsi="Verdana" w:cs="Tahoma"/>
                <w:color w:val="000000"/>
                <w:sz w:val="16"/>
                <w:szCs w:val="16"/>
                <w:lang w:eastAsia="ru-RU"/>
              </w:rPr>
              <w:t> </w:t>
            </w:r>
          </w:p>
        </w:tc>
        <w:tc>
          <w:tcPr>
            <w:tcW w:w="254" w:type="dxa"/>
            <w:tcBorders>
              <w:top w:val="nil"/>
              <w:left w:val="nil"/>
              <w:bottom w:val="single" w:sz="4" w:space="0" w:color="auto"/>
              <w:right w:val="single" w:sz="4" w:space="0" w:color="auto"/>
            </w:tcBorders>
            <w:shd w:val="clear" w:color="000000" w:fill="FFCCCC"/>
            <w:noWrap/>
            <w:vAlign w:val="bottom"/>
            <w:hideMark/>
          </w:tcPr>
          <w:p w:rsidR="00D75036" w:rsidRPr="00D75797" w:rsidRDefault="00D75036" w:rsidP="00B71EC5">
            <w:pPr>
              <w:spacing w:after="0" w:line="240" w:lineRule="auto"/>
              <w:rPr>
                <w:rFonts w:ascii="Verdana" w:eastAsia="Times New Roman" w:hAnsi="Verdana" w:cs="Tahoma"/>
                <w:color w:val="000000"/>
                <w:sz w:val="16"/>
                <w:szCs w:val="16"/>
                <w:lang w:eastAsia="ru-RU"/>
              </w:rPr>
            </w:pPr>
            <w:r w:rsidRPr="00D75797">
              <w:rPr>
                <w:rFonts w:ascii="Verdana" w:eastAsia="Times New Roman" w:hAnsi="Verdana" w:cs="Tahoma"/>
                <w:color w:val="000000"/>
                <w:sz w:val="16"/>
                <w:szCs w:val="16"/>
                <w:lang w:eastAsia="ru-RU"/>
              </w:rPr>
              <w:t> </w:t>
            </w:r>
          </w:p>
        </w:tc>
        <w:tc>
          <w:tcPr>
            <w:tcW w:w="840" w:type="dxa"/>
            <w:tcBorders>
              <w:top w:val="nil"/>
              <w:left w:val="nil"/>
              <w:bottom w:val="single" w:sz="4" w:space="0" w:color="auto"/>
              <w:right w:val="single" w:sz="4" w:space="0" w:color="auto"/>
            </w:tcBorders>
            <w:shd w:val="clear" w:color="000000" w:fill="FFCCCC"/>
            <w:noWrap/>
            <w:vAlign w:val="bottom"/>
            <w:hideMark/>
          </w:tcPr>
          <w:p w:rsidR="00D75036" w:rsidRPr="00D75797" w:rsidRDefault="00D75036" w:rsidP="00B71EC5">
            <w:pPr>
              <w:spacing w:after="0" w:line="240" w:lineRule="auto"/>
              <w:jc w:val="right"/>
              <w:rPr>
                <w:rFonts w:ascii="Verdana" w:eastAsia="Times New Roman" w:hAnsi="Verdana" w:cs="Tahoma"/>
                <w:b/>
                <w:bCs/>
                <w:color w:val="000000"/>
                <w:sz w:val="16"/>
                <w:szCs w:val="16"/>
                <w:lang w:eastAsia="ru-RU"/>
              </w:rPr>
            </w:pPr>
            <w:r w:rsidRPr="00D75797">
              <w:rPr>
                <w:rFonts w:ascii="Verdana" w:eastAsia="Times New Roman" w:hAnsi="Verdana" w:cs="Tahoma"/>
                <w:b/>
                <w:bCs/>
                <w:color w:val="000000"/>
                <w:sz w:val="16"/>
                <w:szCs w:val="16"/>
                <w:lang w:eastAsia="ru-RU"/>
              </w:rPr>
              <w:t>7050</w:t>
            </w:r>
          </w:p>
        </w:tc>
        <w:tc>
          <w:tcPr>
            <w:tcW w:w="840" w:type="dxa"/>
            <w:tcBorders>
              <w:top w:val="nil"/>
              <w:left w:val="nil"/>
              <w:bottom w:val="single" w:sz="4" w:space="0" w:color="auto"/>
              <w:right w:val="single" w:sz="4" w:space="0" w:color="auto"/>
            </w:tcBorders>
            <w:shd w:val="clear" w:color="000000" w:fill="FFCCCC"/>
            <w:noWrap/>
            <w:vAlign w:val="bottom"/>
            <w:hideMark/>
          </w:tcPr>
          <w:p w:rsidR="00D75036" w:rsidRPr="00D75797" w:rsidRDefault="00D75036" w:rsidP="00B71EC5">
            <w:pPr>
              <w:spacing w:after="0" w:line="240" w:lineRule="auto"/>
              <w:jc w:val="right"/>
              <w:rPr>
                <w:rFonts w:ascii="Verdana" w:eastAsia="Times New Roman" w:hAnsi="Verdana" w:cs="Tahoma"/>
                <w:b/>
                <w:bCs/>
                <w:color w:val="000000"/>
                <w:sz w:val="16"/>
                <w:szCs w:val="16"/>
                <w:lang w:eastAsia="ru-RU"/>
              </w:rPr>
            </w:pPr>
            <w:r w:rsidRPr="00D75797">
              <w:rPr>
                <w:rFonts w:ascii="Verdana" w:eastAsia="Times New Roman" w:hAnsi="Verdana" w:cs="Tahoma"/>
                <w:b/>
                <w:bCs/>
                <w:color w:val="000000"/>
                <w:sz w:val="16"/>
                <w:szCs w:val="16"/>
                <w:lang w:eastAsia="ru-RU"/>
              </w:rPr>
              <w:t>5019</w:t>
            </w:r>
          </w:p>
        </w:tc>
      </w:tr>
    </w:tbl>
    <w:p w:rsidR="00D75036" w:rsidRDefault="00D75036" w:rsidP="00D75036">
      <w:pPr>
        <w:spacing w:before="100" w:beforeAutospacing="1" w:after="100" w:afterAutospacing="1" w:line="240" w:lineRule="auto"/>
        <w:rPr>
          <w:rFonts w:ascii="Verdana" w:eastAsia="Times New Roman" w:hAnsi="Verdana" w:cs="Times New Roman"/>
          <w:sz w:val="18"/>
          <w:szCs w:val="18"/>
          <w:lang w:eastAsia="ru-RU"/>
        </w:rPr>
      </w:pP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Мы видим, что в первом году, несмотря на меньшую прибыль, свободный денежный поток был намного больше, чем во втором году. Это означает, что финансовые возможности компании уменьшились. Это соображение должно приниматься во внимание при подготовке финансовых решений, например, о выплате дивидендов, инвестировании в ценные бумаги. В общем-то свободный денежный поток предполагает, что все затраты денежных средств, за исключением операционных и инвестиционных считаются дискреционными, т.е. осуществляются по усмотрению менеджмента компании. </w:t>
      </w:r>
    </w:p>
    <w:p w:rsidR="00D75036" w:rsidRPr="00101CB6" w:rsidRDefault="00D75036" w:rsidP="00D75036">
      <w:pPr>
        <w:spacing w:before="100" w:beforeAutospacing="1" w:after="100" w:afterAutospacing="1" w:line="240" w:lineRule="auto"/>
        <w:rPr>
          <w:rFonts w:ascii="Verdana" w:eastAsia="Times New Roman" w:hAnsi="Verdana" w:cs="Times New Roman"/>
          <w:b/>
          <w:bCs/>
          <w:sz w:val="18"/>
          <w:szCs w:val="18"/>
          <w:lang w:eastAsia="ru-RU"/>
        </w:rPr>
      </w:pPr>
      <w:r w:rsidRPr="00101CB6">
        <w:rPr>
          <w:rFonts w:ascii="Verdana" w:eastAsia="Times New Roman" w:hAnsi="Verdana" w:cs="Times New Roman"/>
          <w:sz w:val="18"/>
          <w:szCs w:val="18"/>
          <w:lang w:eastAsia="ru-RU"/>
        </w:rPr>
        <w:t xml:space="preserve">Нередко свободный денежный поток именно так и понимают: как сумму денежных средств, которая может быть использована по усмотрению компании. Но, такая трактовка не совсем верна. В соответствии с требованиями SEC данный показатель не должен вводить пользователей финансовой отчетности в заблуждение. Свободный денежный поток не свободен от некоторых платежных обязательств компании, которые просто не были учтены при расчете. Т.е. могут остаться обязательства по обслуживанию долга или прочие недискреционные расходы. В таком случае, компания вынуждена использовать некоторую часть свободного денежного потока на определенные выплаты независимо от своего желания.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b/>
          <w:bCs/>
          <w:sz w:val="18"/>
          <w:szCs w:val="18"/>
          <w:lang w:eastAsia="ru-RU"/>
        </w:rPr>
        <w:t xml:space="preserve">Free Cash Flow/Earnings </w:t>
      </w:r>
    </w:p>
    <w:p w:rsidR="00D75036" w:rsidRPr="00101CB6" w:rsidRDefault="00D75036" w:rsidP="00D75036">
      <w:pPr>
        <w:spacing w:before="100" w:beforeAutospacing="1" w:after="100" w:afterAutospacing="1" w:line="240" w:lineRule="auto"/>
        <w:rPr>
          <w:rFonts w:ascii="Verdana" w:eastAsia="Times New Roman" w:hAnsi="Verdana" w:cs="Times New Roman"/>
          <w:b/>
          <w:bCs/>
          <w:sz w:val="18"/>
          <w:szCs w:val="18"/>
          <w:lang w:eastAsia="ru-RU"/>
        </w:rPr>
      </w:pPr>
      <w:r w:rsidRPr="00101CB6">
        <w:rPr>
          <w:rFonts w:ascii="Verdana" w:eastAsia="Times New Roman" w:hAnsi="Verdana" w:cs="Times New Roman"/>
          <w:sz w:val="18"/>
          <w:szCs w:val="18"/>
          <w:lang w:eastAsia="ru-RU"/>
        </w:rPr>
        <w:t xml:space="preserve">Свободный денежный поток можно сравнить с прибылями компании. Допустим, компания А имеет свободный денежный поток 800 тыс. долл., компания В – 500 тыс. долл. При этом прибыль компании А составляет 100 тыс. долл., а В – 700 тыс. долл. Соответственно, отношение свободного денежного потока к прибыли для А равно 8, для В – 0,71. Различие может объясняться тем, что компания В осуществляет значительные капиталовложения, которые сокращают ее свободный денежный поток, поглощая львиную долю прибылей. Для компании А даже при относительно низких прибылях свободный денежный поток достигает огромной величины. Вероятно, это связано с большой величиной амортизации.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b/>
          <w:bCs/>
          <w:sz w:val="18"/>
          <w:szCs w:val="18"/>
          <w:lang w:eastAsia="ru-RU"/>
        </w:rPr>
        <w:t xml:space="preserve">Примечание </w:t>
      </w:r>
    </w:p>
    <w:p w:rsidR="00D75036" w:rsidRPr="00101CB6" w:rsidRDefault="00D75036" w:rsidP="00D75036">
      <w:pPr>
        <w:spacing w:before="100" w:beforeAutospacing="1" w:after="100" w:afterAutospacing="1" w:line="240" w:lineRule="auto"/>
        <w:rPr>
          <w:rFonts w:ascii="Verdana" w:eastAsia="Times New Roman" w:hAnsi="Verdana" w:cs="Times New Roman"/>
          <w:b/>
          <w:bCs/>
          <w:sz w:val="18"/>
          <w:szCs w:val="18"/>
          <w:lang w:eastAsia="ru-RU"/>
        </w:rPr>
      </w:pPr>
      <w:r w:rsidRPr="00101CB6">
        <w:rPr>
          <w:rFonts w:ascii="Verdana" w:eastAsia="Times New Roman" w:hAnsi="Verdana" w:cs="Times New Roman"/>
          <w:sz w:val="18"/>
          <w:szCs w:val="18"/>
          <w:lang w:eastAsia="ru-RU"/>
        </w:rPr>
        <w:t xml:space="preserve">Если предприятие не готово управлять своими денежными потоками, то толку от расчета и анализа всех этих показателей много не будет. На основе индикаторов должна выстраиваться финансовая и инвестиционная политика предприятия. Если дело не доводится до этой конечной стадии, то дополнительные расчеты – бесполезная трата сил и времени.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bookmarkStart w:id="4" w:name="ROI"/>
      <w:r w:rsidRPr="00101CB6">
        <w:rPr>
          <w:rFonts w:ascii="Verdana" w:eastAsia="Times New Roman" w:hAnsi="Verdana" w:cs="Times New Roman"/>
          <w:b/>
          <w:bCs/>
          <w:sz w:val="18"/>
          <w:szCs w:val="18"/>
          <w:lang w:eastAsia="ru-RU"/>
        </w:rPr>
        <w:t>Рентабельность</w:t>
      </w:r>
      <w:bookmarkEnd w:id="4"/>
      <w:r w:rsidRPr="00101CB6">
        <w:rPr>
          <w:rFonts w:ascii="Verdana" w:eastAsia="Times New Roman" w:hAnsi="Verdana" w:cs="Times New Roman"/>
          <w:b/>
          <w:bCs/>
          <w:sz w:val="18"/>
          <w:szCs w:val="18"/>
          <w:lang w:eastAsia="ru-RU"/>
        </w:rPr>
        <w:t xml:space="preserve">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Для сокращения издержек и управления компанией наиболее эффективны традиционные показатели рентабельности, позволяющие препарировать баланс предприятия с позиций взаимосвязи его составных частей с прибылью.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lastRenderedPageBreak/>
        <w:t xml:space="preserve">Рентабельность – относительный показатель, характеризующий доходность проекта или бизнеса. В английском языке принято использовать термин возврат </w:t>
      </w:r>
      <w:r w:rsidRPr="00C62440">
        <w:rPr>
          <w:rFonts w:ascii="Verdana" w:eastAsia="Times New Roman" w:hAnsi="Verdana" w:cs="Times New Roman"/>
          <w:b/>
          <w:sz w:val="18"/>
          <w:szCs w:val="18"/>
          <w:lang w:eastAsia="ru-RU"/>
        </w:rPr>
        <w:t>(</w:t>
      </w:r>
      <w:r w:rsidRPr="00C62440">
        <w:rPr>
          <w:rFonts w:ascii="Verdana" w:eastAsia="Times New Roman" w:hAnsi="Verdana" w:cs="Times New Roman"/>
          <w:b/>
          <w:sz w:val="18"/>
          <w:szCs w:val="18"/>
          <w:lang w:val="en-US" w:eastAsia="ru-RU"/>
        </w:rPr>
        <w:t>R</w:t>
      </w:r>
      <w:r w:rsidRPr="00C62440">
        <w:rPr>
          <w:rFonts w:ascii="Verdana" w:eastAsia="Times New Roman" w:hAnsi="Verdana" w:cs="Times New Roman"/>
          <w:b/>
          <w:sz w:val="18"/>
          <w:szCs w:val="18"/>
          <w:lang w:eastAsia="ru-RU"/>
        </w:rPr>
        <w:t>eturn)</w:t>
      </w:r>
      <w:r w:rsidRPr="00101CB6">
        <w:rPr>
          <w:rFonts w:ascii="Verdana" w:eastAsia="Times New Roman" w:hAnsi="Verdana" w:cs="Times New Roman"/>
          <w:sz w:val="18"/>
          <w:szCs w:val="18"/>
          <w:lang w:eastAsia="ru-RU"/>
        </w:rPr>
        <w:t xml:space="preserve"> на инвестиции. Рентабельность продаж более правильно называть прибыльностью, обычно она обозначается термином маржа, т.е. разница между продажной ценой и себестоимостью </w:t>
      </w:r>
      <w:r w:rsidRPr="00C62440">
        <w:rPr>
          <w:rFonts w:ascii="Verdana" w:eastAsia="Times New Roman" w:hAnsi="Verdana" w:cs="Times New Roman"/>
          <w:b/>
          <w:sz w:val="18"/>
          <w:szCs w:val="18"/>
          <w:lang w:eastAsia="ru-RU"/>
        </w:rPr>
        <w:t>(Margin)</w:t>
      </w:r>
      <w:r w:rsidRPr="00101CB6">
        <w:rPr>
          <w:rFonts w:ascii="Verdana" w:eastAsia="Times New Roman" w:hAnsi="Verdana" w:cs="Times New Roman"/>
          <w:sz w:val="18"/>
          <w:szCs w:val="18"/>
          <w:lang w:eastAsia="ru-RU"/>
        </w:rPr>
        <w:t xml:space="preserve">, который понимается как коэффициент прибыльности, доходности продаж, но допустим также и вариант “отдача от продаж” </w:t>
      </w:r>
      <w:r w:rsidRPr="00C62440">
        <w:rPr>
          <w:rFonts w:ascii="Verdana" w:eastAsia="Times New Roman" w:hAnsi="Verdana" w:cs="Times New Roman"/>
          <w:b/>
          <w:sz w:val="18"/>
          <w:szCs w:val="18"/>
          <w:lang w:eastAsia="ru-RU"/>
        </w:rPr>
        <w:t>(Return on Sales)</w:t>
      </w:r>
      <w:r w:rsidRPr="00101CB6">
        <w:rPr>
          <w:rFonts w:ascii="Verdana" w:eastAsia="Times New Roman" w:hAnsi="Verdana" w:cs="Times New Roman"/>
          <w:sz w:val="18"/>
          <w:szCs w:val="18"/>
          <w:lang w:eastAsia="ru-RU"/>
        </w:rPr>
        <w:t xml:space="preserve">. </w:t>
      </w:r>
    </w:p>
    <w:p w:rsidR="00D7503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В западной практике разновидностей рентабельности не меньше, чем разновидностей прибыли</w:t>
      </w:r>
      <w:r>
        <w:rPr>
          <w:rFonts w:ascii="Verdana" w:eastAsia="Times New Roman" w:hAnsi="Verdana" w:cs="Times New Roman"/>
          <w:sz w:val="18"/>
          <w:szCs w:val="18"/>
          <w:lang w:eastAsia="ru-RU"/>
        </w:rPr>
        <w:t>.</w:t>
      </w:r>
      <w:r w:rsidRPr="00101CB6">
        <w:rPr>
          <w:rFonts w:ascii="Verdana" w:eastAsia="Times New Roman" w:hAnsi="Verdana" w:cs="Times New Roman"/>
          <w:sz w:val="18"/>
          <w:szCs w:val="18"/>
          <w:lang w:eastAsia="ru-RU"/>
        </w:rPr>
        <w:t xml:space="preserve">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b/>
          <w:bCs/>
          <w:sz w:val="18"/>
          <w:szCs w:val="18"/>
          <w:lang w:eastAsia="ru-RU"/>
        </w:rPr>
        <w:t>Показатели рентабельности</w:t>
      </w:r>
    </w:p>
    <w:tbl>
      <w:tblPr>
        <w:tblW w:w="8500" w:type="dxa"/>
        <w:tblInd w:w="93" w:type="dxa"/>
        <w:tblLook w:val="04A0"/>
      </w:tblPr>
      <w:tblGrid>
        <w:gridCol w:w="980"/>
        <w:gridCol w:w="940"/>
        <w:gridCol w:w="940"/>
        <w:gridCol w:w="940"/>
        <w:gridCol w:w="940"/>
        <w:gridCol w:w="940"/>
        <w:gridCol w:w="940"/>
        <w:gridCol w:w="940"/>
        <w:gridCol w:w="940"/>
      </w:tblGrid>
      <w:tr w:rsidR="00D75036" w:rsidRPr="00653C44" w:rsidTr="00B71EC5">
        <w:trPr>
          <w:trHeight w:val="210"/>
        </w:trPr>
        <w:tc>
          <w:tcPr>
            <w:tcW w:w="980" w:type="dxa"/>
            <w:tcBorders>
              <w:top w:val="single" w:sz="4" w:space="0" w:color="auto"/>
              <w:left w:val="single" w:sz="4" w:space="0" w:color="auto"/>
              <w:bottom w:val="single" w:sz="4" w:space="0" w:color="auto"/>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Акроним</w:t>
            </w:r>
          </w:p>
        </w:tc>
        <w:tc>
          <w:tcPr>
            <w:tcW w:w="2820" w:type="dxa"/>
            <w:gridSpan w:val="3"/>
            <w:tcBorders>
              <w:top w:val="single" w:sz="4" w:space="0" w:color="auto"/>
              <w:left w:val="single" w:sz="4" w:space="0" w:color="auto"/>
              <w:bottom w:val="single" w:sz="4" w:space="0" w:color="auto"/>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Полное наименование</w:t>
            </w:r>
          </w:p>
        </w:tc>
        <w:tc>
          <w:tcPr>
            <w:tcW w:w="940" w:type="dxa"/>
            <w:tcBorders>
              <w:top w:val="single" w:sz="4" w:space="0" w:color="auto"/>
              <w:left w:val="nil"/>
              <w:bottom w:val="single" w:sz="4" w:space="0" w:color="auto"/>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940" w:type="dxa"/>
            <w:tcBorders>
              <w:top w:val="single" w:sz="4" w:space="0" w:color="auto"/>
              <w:left w:val="single" w:sz="4" w:space="0" w:color="auto"/>
              <w:bottom w:val="single" w:sz="4" w:space="0" w:color="auto"/>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Перевод</w:t>
            </w:r>
          </w:p>
        </w:tc>
        <w:tc>
          <w:tcPr>
            <w:tcW w:w="940" w:type="dxa"/>
            <w:tcBorders>
              <w:top w:val="single" w:sz="4" w:space="0" w:color="auto"/>
              <w:left w:val="nil"/>
              <w:bottom w:val="single" w:sz="4" w:space="0" w:color="auto"/>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940" w:type="dxa"/>
            <w:tcBorders>
              <w:top w:val="single" w:sz="4" w:space="0" w:color="auto"/>
              <w:left w:val="nil"/>
              <w:bottom w:val="single" w:sz="4" w:space="0" w:color="auto"/>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940" w:type="dxa"/>
            <w:tcBorders>
              <w:top w:val="single" w:sz="4" w:space="0" w:color="auto"/>
              <w:left w:val="nil"/>
              <w:bottom w:val="single" w:sz="4" w:space="0" w:color="auto"/>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r>
      <w:tr w:rsidR="00D75036" w:rsidRPr="00653C44" w:rsidTr="00B71EC5">
        <w:trPr>
          <w:trHeight w:val="210"/>
        </w:trPr>
        <w:tc>
          <w:tcPr>
            <w:tcW w:w="980" w:type="dxa"/>
            <w:tcBorders>
              <w:top w:val="nil"/>
              <w:left w:val="nil"/>
              <w:bottom w:val="nil"/>
              <w:right w:val="nil"/>
            </w:tcBorders>
            <w:shd w:val="clear" w:color="auto" w:fill="auto"/>
            <w:noWrap/>
            <w:vAlign w:val="bottom"/>
            <w:hideMark/>
          </w:tcPr>
          <w:p w:rsidR="00D75036" w:rsidRPr="00653C44" w:rsidRDefault="00D75036" w:rsidP="00B71EC5">
            <w:pPr>
              <w:spacing w:after="0" w:line="240" w:lineRule="auto"/>
              <w:rPr>
                <w:rFonts w:ascii="Verdana" w:eastAsia="Times New Roman" w:hAnsi="Verdana" w:cs="Tahoma"/>
                <w:b/>
                <w:bCs/>
                <w:color w:val="FFFF99"/>
                <w:sz w:val="16"/>
                <w:szCs w:val="16"/>
                <w:lang w:eastAsia="ru-RU"/>
              </w:rPr>
            </w:pPr>
          </w:p>
        </w:tc>
        <w:tc>
          <w:tcPr>
            <w:tcW w:w="940" w:type="dxa"/>
            <w:tcBorders>
              <w:top w:val="nil"/>
              <w:left w:val="nil"/>
              <w:bottom w:val="nil"/>
              <w:right w:val="nil"/>
            </w:tcBorders>
            <w:shd w:val="clear" w:color="auto" w:fill="auto"/>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p>
        </w:tc>
        <w:tc>
          <w:tcPr>
            <w:tcW w:w="940" w:type="dxa"/>
            <w:tcBorders>
              <w:top w:val="nil"/>
              <w:left w:val="nil"/>
              <w:bottom w:val="nil"/>
              <w:right w:val="nil"/>
            </w:tcBorders>
            <w:shd w:val="clear" w:color="auto" w:fill="auto"/>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p>
        </w:tc>
        <w:tc>
          <w:tcPr>
            <w:tcW w:w="940" w:type="dxa"/>
            <w:tcBorders>
              <w:top w:val="nil"/>
              <w:left w:val="nil"/>
              <w:bottom w:val="nil"/>
              <w:right w:val="nil"/>
            </w:tcBorders>
            <w:shd w:val="clear" w:color="auto" w:fill="auto"/>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p>
        </w:tc>
        <w:tc>
          <w:tcPr>
            <w:tcW w:w="940" w:type="dxa"/>
            <w:tcBorders>
              <w:top w:val="nil"/>
              <w:left w:val="nil"/>
              <w:bottom w:val="nil"/>
              <w:right w:val="nil"/>
            </w:tcBorders>
            <w:shd w:val="clear" w:color="auto" w:fill="auto"/>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p>
        </w:tc>
        <w:tc>
          <w:tcPr>
            <w:tcW w:w="940" w:type="dxa"/>
            <w:tcBorders>
              <w:top w:val="nil"/>
              <w:left w:val="nil"/>
              <w:bottom w:val="nil"/>
              <w:right w:val="nil"/>
            </w:tcBorders>
            <w:shd w:val="clear" w:color="auto" w:fill="auto"/>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p>
        </w:tc>
        <w:tc>
          <w:tcPr>
            <w:tcW w:w="940" w:type="dxa"/>
            <w:tcBorders>
              <w:top w:val="nil"/>
              <w:left w:val="nil"/>
              <w:bottom w:val="nil"/>
              <w:right w:val="nil"/>
            </w:tcBorders>
            <w:shd w:val="clear" w:color="auto" w:fill="auto"/>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p>
        </w:tc>
        <w:tc>
          <w:tcPr>
            <w:tcW w:w="940" w:type="dxa"/>
            <w:tcBorders>
              <w:top w:val="nil"/>
              <w:left w:val="nil"/>
              <w:bottom w:val="nil"/>
              <w:right w:val="nil"/>
            </w:tcBorders>
            <w:shd w:val="clear" w:color="auto" w:fill="auto"/>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p>
        </w:tc>
        <w:tc>
          <w:tcPr>
            <w:tcW w:w="940" w:type="dxa"/>
            <w:tcBorders>
              <w:top w:val="nil"/>
              <w:left w:val="nil"/>
              <w:bottom w:val="nil"/>
              <w:right w:val="nil"/>
            </w:tcBorders>
            <w:shd w:val="clear" w:color="auto" w:fill="auto"/>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p>
        </w:tc>
      </w:tr>
      <w:tr w:rsidR="00D75036" w:rsidRPr="00653C44" w:rsidTr="00B71EC5">
        <w:trPr>
          <w:trHeight w:val="210"/>
        </w:trPr>
        <w:tc>
          <w:tcPr>
            <w:tcW w:w="980" w:type="dxa"/>
            <w:tcBorders>
              <w:top w:val="single" w:sz="4" w:space="0" w:color="auto"/>
              <w:left w:val="single" w:sz="4" w:space="0" w:color="auto"/>
              <w:bottom w:val="single" w:sz="4" w:space="0" w:color="auto"/>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b/>
                <w:bCs/>
                <w:color w:val="FFFF99"/>
                <w:sz w:val="16"/>
                <w:szCs w:val="16"/>
                <w:lang w:eastAsia="ru-RU"/>
              </w:rPr>
            </w:pPr>
            <w:r w:rsidRPr="00653C44">
              <w:rPr>
                <w:rFonts w:ascii="Verdana" w:eastAsia="Times New Roman" w:hAnsi="Verdana" w:cs="Tahoma"/>
                <w:b/>
                <w:bCs/>
                <w:color w:val="FFFF99"/>
                <w:sz w:val="16"/>
                <w:szCs w:val="16"/>
                <w:lang w:eastAsia="ru-RU"/>
              </w:rPr>
              <w:t>GM</w:t>
            </w:r>
          </w:p>
        </w:tc>
        <w:tc>
          <w:tcPr>
            <w:tcW w:w="1880" w:type="dxa"/>
            <w:gridSpan w:val="2"/>
            <w:tcBorders>
              <w:top w:val="single" w:sz="4" w:space="0" w:color="auto"/>
              <w:left w:val="single" w:sz="4" w:space="0" w:color="auto"/>
              <w:bottom w:val="single" w:sz="4" w:space="0" w:color="auto"/>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Gross Margin</w:t>
            </w:r>
          </w:p>
        </w:tc>
        <w:tc>
          <w:tcPr>
            <w:tcW w:w="940" w:type="dxa"/>
            <w:tcBorders>
              <w:top w:val="single" w:sz="4" w:space="0" w:color="auto"/>
              <w:left w:val="nil"/>
              <w:bottom w:val="single" w:sz="4" w:space="0" w:color="auto"/>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940" w:type="dxa"/>
            <w:tcBorders>
              <w:top w:val="single" w:sz="4" w:space="0" w:color="auto"/>
              <w:left w:val="nil"/>
              <w:bottom w:val="single" w:sz="4" w:space="0" w:color="auto"/>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1880" w:type="dxa"/>
            <w:gridSpan w:val="2"/>
            <w:tcBorders>
              <w:top w:val="single" w:sz="4" w:space="0" w:color="auto"/>
              <w:left w:val="single" w:sz="4" w:space="0" w:color="auto"/>
              <w:bottom w:val="single" w:sz="4" w:space="0" w:color="auto"/>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Валовая прибыль</w:t>
            </w:r>
          </w:p>
        </w:tc>
        <w:tc>
          <w:tcPr>
            <w:tcW w:w="940" w:type="dxa"/>
            <w:tcBorders>
              <w:top w:val="single" w:sz="4" w:space="0" w:color="auto"/>
              <w:left w:val="nil"/>
              <w:bottom w:val="single" w:sz="4" w:space="0" w:color="auto"/>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940" w:type="dxa"/>
            <w:tcBorders>
              <w:top w:val="single" w:sz="4" w:space="0" w:color="auto"/>
              <w:left w:val="nil"/>
              <w:bottom w:val="single" w:sz="4" w:space="0" w:color="auto"/>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r>
      <w:tr w:rsidR="00D75036" w:rsidRPr="00653C44" w:rsidTr="00B71EC5">
        <w:trPr>
          <w:trHeight w:val="210"/>
        </w:trPr>
        <w:tc>
          <w:tcPr>
            <w:tcW w:w="980" w:type="dxa"/>
            <w:tcBorders>
              <w:top w:val="nil"/>
              <w:left w:val="single" w:sz="4" w:space="0" w:color="auto"/>
              <w:bottom w:val="single" w:sz="4" w:space="0" w:color="auto"/>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b/>
                <w:bCs/>
                <w:color w:val="FFFF99"/>
                <w:sz w:val="16"/>
                <w:szCs w:val="16"/>
                <w:lang w:eastAsia="ru-RU"/>
              </w:rPr>
            </w:pPr>
            <w:r w:rsidRPr="00653C44">
              <w:rPr>
                <w:rFonts w:ascii="Verdana" w:eastAsia="Times New Roman" w:hAnsi="Verdana" w:cs="Tahoma"/>
                <w:b/>
                <w:bCs/>
                <w:color w:val="FFFF99"/>
                <w:sz w:val="16"/>
                <w:szCs w:val="16"/>
                <w:lang w:eastAsia="ru-RU"/>
              </w:rPr>
              <w:t>OM</w:t>
            </w:r>
          </w:p>
        </w:tc>
        <w:tc>
          <w:tcPr>
            <w:tcW w:w="1880" w:type="dxa"/>
            <w:gridSpan w:val="2"/>
            <w:tcBorders>
              <w:top w:val="single" w:sz="4" w:space="0" w:color="auto"/>
              <w:left w:val="single" w:sz="4" w:space="0" w:color="auto"/>
              <w:bottom w:val="single" w:sz="4" w:space="0" w:color="auto"/>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Operating Margin</w:t>
            </w:r>
          </w:p>
        </w:tc>
        <w:tc>
          <w:tcPr>
            <w:tcW w:w="940" w:type="dxa"/>
            <w:tcBorders>
              <w:top w:val="nil"/>
              <w:left w:val="nil"/>
              <w:bottom w:val="single" w:sz="4" w:space="0" w:color="auto"/>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940" w:type="dxa"/>
            <w:tcBorders>
              <w:top w:val="nil"/>
              <w:left w:val="nil"/>
              <w:bottom w:val="single" w:sz="4" w:space="0" w:color="auto"/>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2820" w:type="dxa"/>
            <w:gridSpan w:val="3"/>
            <w:tcBorders>
              <w:top w:val="single" w:sz="4" w:space="0" w:color="auto"/>
              <w:left w:val="single" w:sz="4" w:space="0" w:color="auto"/>
              <w:bottom w:val="single" w:sz="4" w:space="0" w:color="auto"/>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Операционная прибыль</w:t>
            </w:r>
          </w:p>
        </w:tc>
        <w:tc>
          <w:tcPr>
            <w:tcW w:w="940" w:type="dxa"/>
            <w:tcBorders>
              <w:top w:val="nil"/>
              <w:left w:val="nil"/>
              <w:bottom w:val="single" w:sz="4" w:space="0" w:color="auto"/>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r>
      <w:tr w:rsidR="00D75036" w:rsidRPr="00653C44" w:rsidTr="00B71EC5">
        <w:trPr>
          <w:trHeight w:val="210"/>
        </w:trPr>
        <w:tc>
          <w:tcPr>
            <w:tcW w:w="980" w:type="dxa"/>
            <w:tcBorders>
              <w:top w:val="nil"/>
              <w:left w:val="single" w:sz="4" w:space="0" w:color="auto"/>
              <w:bottom w:val="single" w:sz="4" w:space="0" w:color="auto"/>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b/>
                <w:bCs/>
                <w:color w:val="FFFF99"/>
                <w:sz w:val="16"/>
                <w:szCs w:val="16"/>
                <w:lang w:eastAsia="ru-RU"/>
              </w:rPr>
            </w:pPr>
            <w:r w:rsidRPr="00653C44">
              <w:rPr>
                <w:rFonts w:ascii="Verdana" w:eastAsia="Times New Roman" w:hAnsi="Verdana" w:cs="Tahoma"/>
                <w:b/>
                <w:bCs/>
                <w:color w:val="FFFF99"/>
                <w:sz w:val="16"/>
                <w:szCs w:val="16"/>
                <w:lang w:eastAsia="ru-RU"/>
              </w:rPr>
              <w:t>NPM</w:t>
            </w:r>
          </w:p>
        </w:tc>
        <w:tc>
          <w:tcPr>
            <w:tcW w:w="1880" w:type="dxa"/>
            <w:gridSpan w:val="2"/>
            <w:tcBorders>
              <w:top w:val="single" w:sz="4" w:space="0" w:color="auto"/>
              <w:left w:val="single" w:sz="4" w:space="0" w:color="auto"/>
              <w:bottom w:val="single" w:sz="4" w:space="0" w:color="auto"/>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Net Profit Margin</w:t>
            </w:r>
          </w:p>
        </w:tc>
        <w:tc>
          <w:tcPr>
            <w:tcW w:w="940" w:type="dxa"/>
            <w:tcBorders>
              <w:top w:val="nil"/>
              <w:left w:val="nil"/>
              <w:bottom w:val="single" w:sz="4" w:space="0" w:color="auto"/>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940" w:type="dxa"/>
            <w:tcBorders>
              <w:top w:val="nil"/>
              <w:left w:val="nil"/>
              <w:bottom w:val="single" w:sz="4" w:space="0" w:color="auto"/>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1880" w:type="dxa"/>
            <w:gridSpan w:val="2"/>
            <w:tcBorders>
              <w:top w:val="single" w:sz="4" w:space="0" w:color="auto"/>
              <w:left w:val="single" w:sz="4" w:space="0" w:color="auto"/>
              <w:bottom w:val="single" w:sz="4" w:space="0" w:color="auto"/>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Чистая прибыль</w:t>
            </w:r>
          </w:p>
        </w:tc>
        <w:tc>
          <w:tcPr>
            <w:tcW w:w="940" w:type="dxa"/>
            <w:tcBorders>
              <w:top w:val="nil"/>
              <w:left w:val="nil"/>
              <w:bottom w:val="single" w:sz="4" w:space="0" w:color="auto"/>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940" w:type="dxa"/>
            <w:tcBorders>
              <w:top w:val="nil"/>
              <w:left w:val="nil"/>
              <w:bottom w:val="single" w:sz="4" w:space="0" w:color="auto"/>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r>
      <w:tr w:rsidR="00D75036" w:rsidRPr="00653C44" w:rsidTr="00B71EC5">
        <w:trPr>
          <w:trHeight w:val="210"/>
        </w:trPr>
        <w:tc>
          <w:tcPr>
            <w:tcW w:w="980" w:type="dxa"/>
            <w:tcBorders>
              <w:top w:val="nil"/>
              <w:left w:val="single" w:sz="4" w:space="0" w:color="auto"/>
              <w:bottom w:val="nil"/>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b/>
                <w:bCs/>
                <w:color w:val="FFFF99"/>
                <w:sz w:val="16"/>
                <w:szCs w:val="16"/>
                <w:lang w:eastAsia="ru-RU"/>
              </w:rPr>
            </w:pPr>
            <w:r w:rsidRPr="00653C44">
              <w:rPr>
                <w:rFonts w:ascii="Verdana" w:eastAsia="Times New Roman" w:hAnsi="Verdana" w:cs="Tahoma"/>
                <w:b/>
                <w:bCs/>
                <w:color w:val="FFFF99"/>
                <w:sz w:val="16"/>
                <w:szCs w:val="16"/>
                <w:lang w:eastAsia="ru-RU"/>
              </w:rPr>
              <w:t>ROI</w:t>
            </w:r>
          </w:p>
        </w:tc>
        <w:tc>
          <w:tcPr>
            <w:tcW w:w="2820" w:type="dxa"/>
            <w:gridSpan w:val="3"/>
            <w:tcBorders>
              <w:top w:val="single" w:sz="4" w:space="0" w:color="auto"/>
              <w:left w:val="single" w:sz="4" w:space="0" w:color="auto"/>
              <w:bottom w:val="nil"/>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Return on Investment</w:t>
            </w:r>
          </w:p>
        </w:tc>
        <w:tc>
          <w:tcPr>
            <w:tcW w:w="940" w:type="dxa"/>
            <w:tcBorders>
              <w:top w:val="nil"/>
              <w:left w:val="nil"/>
              <w:bottom w:val="nil"/>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3760" w:type="dxa"/>
            <w:gridSpan w:val="4"/>
            <w:tcBorders>
              <w:top w:val="single" w:sz="4" w:space="0" w:color="auto"/>
              <w:left w:val="single" w:sz="4" w:space="0" w:color="auto"/>
              <w:bottom w:val="nil"/>
              <w:right w:val="single" w:sz="4" w:space="0" w:color="000000"/>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Рентабельность инвестиций: наиболее</w:t>
            </w:r>
          </w:p>
        </w:tc>
      </w:tr>
      <w:tr w:rsidR="00D75036" w:rsidRPr="00653C44" w:rsidTr="00B71EC5">
        <w:trPr>
          <w:trHeight w:val="210"/>
        </w:trPr>
        <w:tc>
          <w:tcPr>
            <w:tcW w:w="980" w:type="dxa"/>
            <w:tcBorders>
              <w:top w:val="nil"/>
              <w:left w:val="single" w:sz="4" w:space="0" w:color="auto"/>
              <w:bottom w:val="nil"/>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940" w:type="dxa"/>
            <w:tcBorders>
              <w:top w:val="nil"/>
              <w:left w:val="nil"/>
              <w:bottom w:val="nil"/>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940" w:type="dxa"/>
            <w:tcBorders>
              <w:top w:val="nil"/>
              <w:left w:val="nil"/>
              <w:bottom w:val="nil"/>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940" w:type="dxa"/>
            <w:tcBorders>
              <w:top w:val="nil"/>
              <w:left w:val="nil"/>
              <w:bottom w:val="nil"/>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940" w:type="dxa"/>
            <w:tcBorders>
              <w:top w:val="nil"/>
              <w:left w:val="nil"/>
              <w:bottom w:val="nil"/>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3760" w:type="dxa"/>
            <w:gridSpan w:val="4"/>
            <w:tcBorders>
              <w:top w:val="nil"/>
              <w:left w:val="single" w:sz="4" w:space="0" w:color="auto"/>
              <w:bottom w:val="nil"/>
              <w:right w:val="single" w:sz="4" w:space="0" w:color="000000"/>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общий показатель, инвестиции-</w:t>
            </w:r>
          </w:p>
        </w:tc>
      </w:tr>
      <w:tr w:rsidR="00D75036" w:rsidRPr="00653C44" w:rsidTr="00B71EC5">
        <w:trPr>
          <w:trHeight w:val="210"/>
        </w:trPr>
        <w:tc>
          <w:tcPr>
            <w:tcW w:w="980" w:type="dxa"/>
            <w:tcBorders>
              <w:top w:val="nil"/>
              <w:left w:val="single" w:sz="4" w:space="0" w:color="auto"/>
              <w:bottom w:val="single" w:sz="4" w:space="0" w:color="auto"/>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940" w:type="dxa"/>
            <w:tcBorders>
              <w:top w:val="nil"/>
              <w:left w:val="nil"/>
              <w:bottom w:val="single" w:sz="4" w:space="0" w:color="auto"/>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940" w:type="dxa"/>
            <w:tcBorders>
              <w:top w:val="nil"/>
              <w:left w:val="nil"/>
              <w:bottom w:val="single" w:sz="4" w:space="0" w:color="auto"/>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940" w:type="dxa"/>
            <w:tcBorders>
              <w:top w:val="nil"/>
              <w:left w:val="nil"/>
              <w:bottom w:val="single" w:sz="4" w:space="0" w:color="auto"/>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940" w:type="dxa"/>
            <w:tcBorders>
              <w:top w:val="nil"/>
              <w:left w:val="nil"/>
              <w:bottom w:val="single" w:sz="4" w:space="0" w:color="auto"/>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3760" w:type="dxa"/>
            <w:gridSpan w:val="4"/>
            <w:tcBorders>
              <w:top w:val="nil"/>
              <w:left w:val="single" w:sz="4" w:space="0" w:color="auto"/>
              <w:bottom w:val="single" w:sz="4" w:space="0" w:color="auto"/>
              <w:right w:val="single" w:sz="4" w:space="0" w:color="000000"/>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активы или собственный капитал</w:t>
            </w:r>
          </w:p>
        </w:tc>
      </w:tr>
      <w:tr w:rsidR="00D75036" w:rsidRPr="00653C44" w:rsidTr="00B71EC5">
        <w:trPr>
          <w:trHeight w:val="210"/>
        </w:trPr>
        <w:tc>
          <w:tcPr>
            <w:tcW w:w="980" w:type="dxa"/>
            <w:tcBorders>
              <w:top w:val="nil"/>
              <w:left w:val="single" w:sz="4" w:space="0" w:color="auto"/>
              <w:bottom w:val="nil"/>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b/>
                <w:bCs/>
                <w:color w:val="FFFF99"/>
                <w:sz w:val="16"/>
                <w:szCs w:val="16"/>
                <w:lang w:eastAsia="ru-RU"/>
              </w:rPr>
            </w:pPr>
            <w:r w:rsidRPr="00653C44">
              <w:rPr>
                <w:rFonts w:ascii="Verdana" w:eastAsia="Times New Roman" w:hAnsi="Verdana" w:cs="Tahoma"/>
                <w:b/>
                <w:bCs/>
                <w:color w:val="FFFF99"/>
                <w:sz w:val="16"/>
                <w:szCs w:val="16"/>
                <w:lang w:eastAsia="ru-RU"/>
              </w:rPr>
              <w:t>ROAIC</w:t>
            </w:r>
          </w:p>
        </w:tc>
        <w:tc>
          <w:tcPr>
            <w:tcW w:w="3760" w:type="dxa"/>
            <w:gridSpan w:val="4"/>
            <w:tcBorders>
              <w:top w:val="single" w:sz="4" w:space="0" w:color="auto"/>
              <w:left w:val="single" w:sz="4" w:space="0" w:color="auto"/>
              <w:bottom w:val="nil"/>
              <w:right w:val="single" w:sz="4" w:space="0" w:color="000000"/>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val="en-US" w:eastAsia="ru-RU"/>
              </w:rPr>
            </w:pPr>
            <w:r w:rsidRPr="00653C44">
              <w:rPr>
                <w:rFonts w:ascii="Verdana" w:eastAsia="Times New Roman" w:hAnsi="Verdana" w:cs="Tahoma"/>
                <w:color w:val="FFFF99"/>
                <w:sz w:val="16"/>
                <w:szCs w:val="16"/>
                <w:lang w:val="en-US" w:eastAsia="ru-RU"/>
              </w:rPr>
              <w:t>Return on Average Invested Capital</w:t>
            </w:r>
          </w:p>
        </w:tc>
        <w:tc>
          <w:tcPr>
            <w:tcW w:w="2820" w:type="dxa"/>
            <w:gridSpan w:val="3"/>
            <w:tcBorders>
              <w:top w:val="single" w:sz="4" w:space="0" w:color="auto"/>
              <w:left w:val="single" w:sz="4" w:space="0" w:color="auto"/>
              <w:bottom w:val="nil"/>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Рентабельность среднего</w:t>
            </w:r>
          </w:p>
        </w:tc>
        <w:tc>
          <w:tcPr>
            <w:tcW w:w="940" w:type="dxa"/>
            <w:tcBorders>
              <w:top w:val="nil"/>
              <w:left w:val="nil"/>
              <w:bottom w:val="nil"/>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r>
      <w:tr w:rsidR="00D75036" w:rsidRPr="00653C44" w:rsidTr="00B71EC5">
        <w:trPr>
          <w:trHeight w:val="210"/>
        </w:trPr>
        <w:tc>
          <w:tcPr>
            <w:tcW w:w="980" w:type="dxa"/>
            <w:tcBorders>
              <w:top w:val="nil"/>
              <w:left w:val="single" w:sz="4" w:space="0" w:color="auto"/>
              <w:bottom w:val="single" w:sz="4" w:space="0" w:color="auto"/>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940" w:type="dxa"/>
            <w:tcBorders>
              <w:top w:val="nil"/>
              <w:left w:val="nil"/>
              <w:bottom w:val="single" w:sz="4" w:space="0" w:color="auto"/>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940" w:type="dxa"/>
            <w:tcBorders>
              <w:top w:val="nil"/>
              <w:left w:val="nil"/>
              <w:bottom w:val="single" w:sz="4" w:space="0" w:color="auto"/>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940" w:type="dxa"/>
            <w:tcBorders>
              <w:top w:val="nil"/>
              <w:left w:val="nil"/>
              <w:bottom w:val="single" w:sz="4" w:space="0" w:color="auto"/>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940" w:type="dxa"/>
            <w:tcBorders>
              <w:top w:val="nil"/>
              <w:left w:val="nil"/>
              <w:bottom w:val="single" w:sz="4" w:space="0" w:color="auto"/>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2820" w:type="dxa"/>
            <w:gridSpan w:val="3"/>
            <w:tcBorders>
              <w:top w:val="nil"/>
              <w:left w:val="single" w:sz="4" w:space="0" w:color="auto"/>
              <w:bottom w:val="single" w:sz="4" w:space="0" w:color="auto"/>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инвестированного капитала</w:t>
            </w:r>
          </w:p>
        </w:tc>
        <w:tc>
          <w:tcPr>
            <w:tcW w:w="940" w:type="dxa"/>
            <w:tcBorders>
              <w:top w:val="nil"/>
              <w:left w:val="nil"/>
              <w:bottom w:val="single" w:sz="4" w:space="0" w:color="auto"/>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r>
      <w:tr w:rsidR="00D75036" w:rsidRPr="00653C44" w:rsidTr="00B71EC5">
        <w:trPr>
          <w:trHeight w:val="210"/>
        </w:trPr>
        <w:tc>
          <w:tcPr>
            <w:tcW w:w="980" w:type="dxa"/>
            <w:tcBorders>
              <w:top w:val="nil"/>
              <w:left w:val="single" w:sz="4" w:space="0" w:color="auto"/>
              <w:bottom w:val="single" w:sz="4" w:space="0" w:color="auto"/>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b/>
                <w:bCs/>
                <w:color w:val="FFFF99"/>
                <w:sz w:val="16"/>
                <w:szCs w:val="16"/>
                <w:lang w:eastAsia="ru-RU"/>
              </w:rPr>
            </w:pPr>
            <w:r w:rsidRPr="00653C44">
              <w:rPr>
                <w:rFonts w:ascii="Verdana" w:eastAsia="Times New Roman" w:hAnsi="Verdana" w:cs="Tahoma"/>
                <w:b/>
                <w:bCs/>
                <w:color w:val="FFFF99"/>
                <w:sz w:val="16"/>
                <w:szCs w:val="16"/>
                <w:lang w:eastAsia="ru-RU"/>
              </w:rPr>
              <w:t>ROGI</w:t>
            </w:r>
          </w:p>
        </w:tc>
        <w:tc>
          <w:tcPr>
            <w:tcW w:w="2820" w:type="dxa"/>
            <w:gridSpan w:val="3"/>
            <w:tcBorders>
              <w:top w:val="single" w:sz="4" w:space="0" w:color="auto"/>
              <w:left w:val="single" w:sz="4" w:space="0" w:color="auto"/>
              <w:bottom w:val="single" w:sz="4" w:space="0" w:color="auto"/>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Return on Gross Investments</w:t>
            </w:r>
          </w:p>
        </w:tc>
        <w:tc>
          <w:tcPr>
            <w:tcW w:w="940" w:type="dxa"/>
            <w:tcBorders>
              <w:top w:val="nil"/>
              <w:left w:val="nil"/>
              <w:bottom w:val="single" w:sz="4" w:space="0" w:color="auto"/>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3760" w:type="dxa"/>
            <w:gridSpan w:val="4"/>
            <w:tcBorders>
              <w:top w:val="single" w:sz="4" w:space="0" w:color="auto"/>
              <w:left w:val="single" w:sz="4" w:space="0" w:color="auto"/>
              <w:bottom w:val="single" w:sz="4" w:space="0" w:color="auto"/>
              <w:right w:val="single" w:sz="4" w:space="0" w:color="000000"/>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Рентабельность валовых инвестиций</w:t>
            </w:r>
          </w:p>
        </w:tc>
      </w:tr>
      <w:tr w:rsidR="00D75036" w:rsidRPr="00653C44" w:rsidTr="00B71EC5">
        <w:trPr>
          <w:trHeight w:val="210"/>
        </w:trPr>
        <w:tc>
          <w:tcPr>
            <w:tcW w:w="980" w:type="dxa"/>
            <w:tcBorders>
              <w:top w:val="nil"/>
              <w:left w:val="single" w:sz="4" w:space="0" w:color="auto"/>
              <w:bottom w:val="single" w:sz="4" w:space="0" w:color="auto"/>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b/>
                <w:bCs/>
                <w:color w:val="FFFF99"/>
                <w:sz w:val="16"/>
                <w:szCs w:val="16"/>
                <w:lang w:eastAsia="ru-RU"/>
              </w:rPr>
            </w:pPr>
            <w:r w:rsidRPr="00653C44">
              <w:rPr>
                <w:rFonts w:ascii="Verdana" w:eastAsia="Times New Roman" w:hAnsi="Verdana" w:cs="Tahoma"/>
                <w:b/>
                <w:bCs/>
                <w:color w:val="FFFF99"/>
                <w:sz w:val="16"/>
                <w:szCs w:val="16"/>
                <w:lang w:eastAsia="ru-RU"/>
              </w:rPr>
              <w:t>ROA</w:t>
            </w:r>
          </w:p>
        </w:tc>
        <w:tc>
          <w:tcPr>
            <w:tcW w:w="1880" w:type="dxa"/>
            <w:gridSpan w:val="2"/>
            <w:tcBorders>
              <w:top w:val="single" w:sz="4" w:space="0" w:color="auto"/>
              <w:left w:val="single" w:sz="4" w:space="0" w:color="auto"/>
              <w:bottom w:val="single" w:sz="4" w:space="0" w:color="auto"/>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Return on Assets</w:t>
            </w:r>
          </w:p>
        </w:tc>
        <w:tc>
          <w:tcPr>
            <w:tcW w:w="940" w:type="dxa"/>
            <w:tcBorders>
              <w:top w:val="nil"/>
              <w:left w:val="nil"/>
              <w:bottom w:val="single" w:sz="4" w:space="0" w:color="auto"/>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940" w:type="dxa"/>
            <w:tcBorders>
              <w:top w:val="nil"/>
              <w:left w:val="nil"/>
              <w:bottom w:val="single" w:sz="4" w:space="0" w:color="auto"/>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2820" w:type="dxa"/>
            <w:gridSpan w:val="3"/>
            <w:tcBorders>
              <w:top w:val="single" w:sz="4" w:space="0" w:color="auto"/>
              <w:left w:val="single" w:sz="4" w:space="0" w:color="auto"/>
              <w:bottom w:val="single" w:sz="4" w:space="0" w:color="auto"/>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Рентабельность активов</w:t>
            </w:r>
          </w:p>
        </w:tc>
        <w:tc>
          <w:tcPr>
            <w:tcW w:w="940" w:type="dxa"/>
            <w:tcBorders>
              <w:top w:val="nil"/>
              <w:left w:val="nil"/>
              <w:bottom w:val="single" w:sz="4" w:space="0" w:color="auto"/>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r>
      <w:tr w:rsidR="00D75036" w:rsidRPr="00653C44" w:rsidTr="00B71EC5">
        <w:trPr>
          <w:trHeight w:val="210"/>
        </w:trPr>
        <w:tc>
          <w:tcPr>
            <w:tcW w:w="980" w:type="dxa"/>
            <w:tcBorders>
              <w:top w:val="nil"/>
              <w:left w:val="single" w:sz="4" w:space="0" w:color="auto"/>
              <w:bottom w:val="single" w:sz="4" w:space="0" w:color="auto"/>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b/>
                <w:bCs/>
                <w:color w:val="FFFF99"/>
                <w:sz w:val="16"/>
                <w:szCs w:val="16"/>
                <w:lang w:eastAsia="ru-RU"/>
              </w:rPr>
            </w:pPr>
            <w:r w:rsidRPr="00653C44">
              <w:rPr>
                <w:rFonts w:ascii="Verdana" w:eastAsia="Times New Roman" w:hAnsi="Verdana" w:cs="Tahoma"/>
                <w:b/>
                <w:bCs/>
                <w:color w:val="FFFF99"/>
                <w:sz w:val="16"/>
                <w:szCs w:val="16"/>
                <w:lang w:eastAsia="ru-RU"/>
              </w:rPr>
              <w:t>ROTA</w:t>
            </w:r>
          </w:p>
        </w:tc>
        <w:tc>
          <w:tcPr>
            <w:tcW w:w="2820" w:type="dxa"/>
            <w:gridSpan w:val="3"/>
            <w:tcBorders>
              <w:top w:val="single" w:sz="4" w:space="0" w:color="auto"/>
              <w:left w:val="single" w:sz="4" w:space="0" w:color="auto"/>
              <w:bottom w:val="single" w:sz="4" w:space="0" w:color="auto"/>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Return on Total Assets</w:t>
            </w:r>
          </w:p>
        </w:tc>
        <w:tc>
          <w:tcPr>
            <w:tcW w:w="940" w:type="dxa"/>
            <w:tcBorders>
              <w:top w:val="nil"/>
              <w:left w:val="nil"/>
              <w:bottom w:val="single" w:sz="4" w:space="0" w:color="auto"/>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3760" w:type="dxa"/>
            <w:gridSpan w:val="4"/>
            <w:tcBorders>
              <w:top w:val="single" w:sz="4" w:space="0" w:color="auto"/>
              <w:left w:val="single" w:sz="4" w:space="0" w:color="auto"/>
              <w:bottom w:val="single" w:sz="4" w:space="0" w:color="auto"/>
              <w:right w:val="single" w:sz="4" w:space="0" w:color="000000"/>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Рентабельность совокупных активов</w:t>
            </w:r>
          </w:p>
        </w:tc>
      </w:tr>
      <w:tr w:rsidR="00D75036" w:rsidRPr="00653C44" w:rsidTr="00B71EC5">
        <w:trPr>
          <w:trHeight w:val="210"/>
        </w:trPr>
        <w:tc>
          <w:tcPr>
            <w:tcW w:w="980" w:type="dxa"/>
            <w:tcBorders>
              <w:top w:val="nil"/>
              <w:left w:val="single" w:sz="4" w:space="0" w:color="auto"/>
              <w:bottom w:val="single" w:sz="4" w:space="0" w:color="auto"/>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b/>
                <w:bCs/>
                <w:color w:val="FFFF99"/>
                <w:sz w:val="16"/>
                <w:szCs w:val="16"/>
                <w:lang w:eastAsia="ru-RU"/>
              </w:rPr>
            </w:pPr>
            <w:r w:rsidRPr="00653C44">
              <w:rPr>
                <w:rFonts w:ascii="Verdana" w:eastAsia="Times New Roman" w:hAnsi="Verdana" w:cs="Tahoma"/>
                <w:b/>
                <w:bCs/>
                <w:color w:val="FFFF99"/>
                <w:sz w:val="16"/>
                <w:szCs w:val="16"/>
                <w:lang w:eastAsia="ru-RU"/>
              </w:rPr>
              <w:t>ROE</w:t>
            </w:r>
          </w:p>
        </w:tc>
        <w:tc>
          <w:tcPr>
            <w:tcW w:w="1880" w:type="dxa"/>
            <w:gridSpan w:val="2"/>
            <w:tcBorders>
              <w:top w:val="single" w:sz="4" w:space="0" w:color="auto"/>
              <w:left w:val="single" w:sz="4" w:space="0" w:color="auto"/>
              <w:bottom w:val="single" w:sz="4" w:space="0" w:color="auto"/>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Return on Equity</w:t>
            </w:r>
          </w:p>
        </w:tc>
        <w:tc>
          <w:tcPr>
            <w:tcW w:w="940" w:type="dxa"/>
            <w:tcBorders>
              <w:top w:val="nil"/>
              <w:left w:val="nil"/>
              <w:bottom w:val="single" w:sz="4" w:space="0" w:color="auto"/>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940" w:type="dxa"/>
            <w:tcBorders>
              <w:top w:val="nil"/>
              <w:left w:val="nil"/>
              <w:bottom w:val="single" w:sz="4" w:space="0" w:color="auto"/>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3760" w:type="dxa"/>
            <w:gridSpan w:val="4"/>
            <w:tcBorders>
              <w:top w:val="single" w:sz="4" w:space="0" w:color="auto"/>
              <w:left w:val="single" w:sz="4" w:space="0" w:color="auto"/>
              <w:bottom w:val="single" w:sz="4" w:space="0" w:color="auto"/>
              <w:right w:val="single" w:sz="4" w:space="0" w:color="000000"/>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Рентабельность собственного капитала</w:t>
            </w:r>
          </w:p>
        </w:tc>
      </w:tr>
      <w:tr w:rsidR="00D75036" w:rsidRPr="00653C44" w:rsidTr="00B71EC5">
        <w:trPr>
          <w:trHeight w:val="210"/>
        </w:trPr>
        <w:tc>
          <w:tcPr>
            <w:tcW w:w="980" w:type="dxa"/>
            <w:tcBorders>
              <w:top w:val="nil"/>
              <w:left w:val="single" w:sz="4" w:space="0" w:color="auto"/>
              <w:bottom w:val="single" w:sz="4" w:space="0" w:color="auto"/>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b/>
                <w:bCs/>
                <w:color w:val="FFFF99"/>
                <w:sz w:val="16"/>
                <w:szCs w:val="16"/>
                <w:lang w:eastAsia="ru-RU"/>
              </w:rPr>
            </w:pPr>
            <w:r w:rsidRPr="00653C44">
              <w:rPr>
                <w:rFonts w:ascii="Verdana" w:eastAsia="Times New Roman" w:hAnsi="Verdana" w:cs="Tahoma"/>
                <w:b/>
                <w:bCs/>
                <w:color w:val="FFFF99"/>
                <w:sz w:val="16"/>
                <w:szCs w:val="16"/>
                <w:lang w:eastAsia="ru-RU"/>
              </w:rPr>
              <w:t>ROCR</w:t>
            </w:r>
          </w:p>
        </w:tc>
        <w:tc>
          <w:tcPr>
            <w:tcW w:w="3760" w:type="dxa"/>
            <w:gridSpan w:val="4"/>
            <w:tcBorders>
              <w:top w:val="single" w:sz="4" w:space="0" w:color="auto"/>
              <w:left w:val="single" w:sz="4" w:space="0" w:color="auto"/>
              <w:bottom w:val="single" w:sz="4" w:space="0" w:color="auto"/>
              <w:right w:val="single" w:sz="4" w:space="0" w:color="000000"/>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val="en-US" w:eastAsia="ru-RU"/>
              </w:rPr>
            </w:pPr>
            <w:r w:rsidRPr="00653C44">
              <w:rPr>
                <w:rFonts w:ascii="Verdana" w:eastAsia="Times New Roman" w:hAnsi="Verdana" w:cs="Tahoma"/>
                <w:color w:val="FFFF99"/>
                <w:sz w:val="16"/>
                <w:szCs w:val="16"/>
                <w:lang w:val="en-US" w:eastAsia="ru-RU"/>
              </w:rPr>
              <w:t>Return on Capital and Reserves</w:t>
            </w:r>
          </w:p>
        </w:tc>
        <w:tc>
          <w:tcPr>
            <w:tcW w:w="3760" w:type="dxa"/>
            <w:gridSpan w:val="4"/>
            <w:tcBorders>
              <w:top w:val="single" w:sz="4" w:space="0" w:color="auto"/>
              <w:left w:val="single" w:sz="4" w:space="0" w:color="auto"/>
              <w:bottom w:val="single" w:sz="4" w:space="0" w:color="auto"/>
              <w:right w:val="single" w:sz="4" w:space="0" w:color="000000"/>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Рентабельность капитала и резервов</w:t>
            </w:r>
          </w:p>
        </w:tc>
      </w:tr>
      <w:tr w:rsidR="00D75036" w:rsidRPr="00653C44" w:rsidTr="00B71EC5">
        <w:trPr>
          <w:trHeight w:val="210"/>
        </w:trPr>
        <w:tc>
          <w:tcPr>
            <w:tcW w:w="980" w:type="dxa"/>
            <w:tcBorders>
              <w:top w:val="nil"/>
              <w:left w:val="single" w:sz="4" w:space="0" w:color="auto"/>
              <w:bottom w:val="single" w:sz="4" w:space="0" w:color="auto"/>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b/>
                <w:bCs/>
                <w:color w:val="FFFF99"/>
                <w:sz w:val="16"/>
                <w:szCs w:val="16"/>
                <w:lang w:eastAsia="ru-RU"/>
              </w:rPr>
            </w:pPr>
            <w:r w:rsidRPr="00653C44">
              <w:rPr>
                <w:rFonts w:ascii="Verdana" w:eastAsia="Times New Roman" w:hAnsi="Verdana" w:cs="Tahoma"/>
                <w:b/>
                <w:bCs/>
                <w:color w:val="FFFF99"/>
                <w:sz w:val="16"/>
                <w:szCs w:val="16"/>
                <w:lang w:eastAsia="ru-RU"/>
              </w:rPr>
              <w:t>RONA</w:t>
            </w:r>
          </w:p>
        </w:tc>
        <w:tc>
          <w:tcPr>
            <w:tcW w:w="2820" w:type="dxa"/>
            <w:gridSpan w:val="3"/>
            <w:tcBorders>
              <w:top w:val="single" w:sz="4" w:space="0" w:color="auto"/>
              <w:left w:val="single" w:sz="4" w:space="0" w:color="auto"/>
              <w:bottom w:val="single" w:sz="4" w:space="0" w:color="auto"/>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Return on Net Assets</w:t>
            </w:r>
          </w:p>
        </w:tc>
        <w:tc>
          <w:tcPr>
            <w:tcW w:w="940" w:type="dxa"/>
            <w:tcBorders>
              <w:top w:val="nil"/>
              <w:left w:val="nil"/>
              <w:bottom w:val="single" w:sz="4" w:space="0" w:color="auto"/>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3760" w:type="dxa"/>
            <w:gridSpan w:val="4"/>
            <w:tcBorders>
              <w:top w:val="single" w:sz="4" w:space="0" w:color="auto"/>
              <w:left w:val="single" w:sz="4" w:space="0" w:color="auto"/>
              <w:bottom w:val="single" w:sz="4" w:space="0" w:color="auto"/>
              <w:right w:val="single" w:sz="4" w:space="0" w:color="000000"/>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Рентабельность чистых активов</w:t>
            </w:r>
          </w:p>
        </w:tc>
      </w:tr>
      <w:tr w:rsidR="00D75036" w:rsidRPr="00653C44" w:rsidTr="00B71EC5">
        <w:trPr>
          <w:trHeight w:val="210"/>
        </w:trPr>
        <w:tc>
          <w:tcPr>
            <w:tcW w:w="980" w:type="dxa"/>
            <w:tcBorders>
              <w:top w:val="nil"/>
              <w:left w:val="single" w:sz="4" w:space="0" w:color="auto"/>
              <w:bottom w:val="single" w:sz="4" w:space="0" w:color="auto"/>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b/>
                <w:bCs/>
                <w:color w:val="FFFF99"/>
                <w:sz w:val="16"/>
                <w:szCs w:val="16"/>
                <w:lang w:eastAsia="ru-RU"/>
              </w:rPr>
            </w:pPr>
            <w:r w:rsidRPr="00653C44">
              <w:rPr>
                <w:rFonts w:ascii="Verdana" w:eastAsia="Times New Roman" w:hAnsi="Verdana" w:cs="Tahoma"/>
                <w:b/>
                <w:bCs/>
                <w:color w:val="FFFF99"/>
                <w:sz w:val="16"/>
                <w:szCs w:val="16"/>
                <w:lang w:eastAsia="ru-RU"/>
              </w:rPr>
              <w:t>ROCE</w:t>
            </w:r>
          </w:p>
        </w:tc>
        <w:tc>
          <w:tcPr>
            <w:tcW w:w="2820" w:type="dxa"/>
            <w:gridSpan w:val="3"/>
            <w:tcBorders>
              <w:top w:val="single" w:sz="4" w:space="0" w:color="auto"/>
              <w:left w:val="single" w:sz="4" w:space="0" w:color="auto"/>
              <w:bottom w:val="single" w:sz="4" w:space="0" w:color="auto"/>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Return on Capital Employed</w:t>
            </w:r>
          </w:p>
        </w:tc>
        <w:tc>
          <w:tcPr>
            <w:tcW w:w="940" w:type="dxa"/>
            <w:tcBorders>
              <w:top w:val="nil"/>
              <w:left w:val="nil"/>
              <w:bottom w:val="single" w:sz="4" w:space="0" w:color="auto"/>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3760" w:type="dxa"/>
            <w:gridSpan w:val="4"/>
            <w:tcBorders>
              <w:top w:val="single" w:sz="4" w:space="0" w:color="auto"/>
              <w:left w:val="single" w:sz="4" w:space="0" w:color="auto"/>
              <w:bottom w:val="single" w:sz="4" w:space="0" w:color="auto"/>
              <w:right w:val="single" w:sz="4" w:space="0" w:color="000000"/>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Рентабельность используемого капитала</w:t>
            </w:r>
          </w:p>
        </w:tc>
      </w:tr>
      <w:tr w:rsidR="00D75036" w:rsidRPr="00653C44" w:rsidTr="00B71EC5">
        <w:trPr>
          <w:trHeight w:val="210"/>
        </w:trPr>
        <w:tc>
          <w:tcPr>
            <w:tcW w:w="980" w:type="dxa"/>
            <w:tcBorders>
              <w:top w:val="nil"/>
              <w:left w:val="single" w:sz="4" w:space="0" w:color="auto"/>
              <w:bottom w:val="nil"/>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b/>
                <w:bCs/>
                <w:color w:val="FFFF99"/>
                <w:sz w:val="16"/>
                <w:szCs w:val="16"/>
                <w:lang w:eastAsia="ru-RU"/>
              </w:rPr>
            </w:pPr>
            <w:r w:rsidRPr="00653C44">
              <w:rPr>
                <w:rFonts w:ascii="Verdana" w:eastAsia="Times New Roman" w:hAnsi="Verdana" w:cs="Tahoma"/>
                <w:b/>
                <w:bCs/>
                <w:color w:val="FFFF99"/>
                <w:sz w:val="16"/>
                <w:szCs w:val="16"/>
                <w:lang w:eastAsia="ru-RU"/>
              </w:rPr>
              <w:t>ROIC</w:t>
            </w:r>
          </w:p>
        </w:tc>
        <w:tc>
          <w:tcPr>
            <w:tcW w:w="2820" w:type="dxa"/>
            <w:gridSpan w:val="3"/>
            <w:tcBorders>
              <w:top w:val="single" w:sz="4" w:space="0" w:color="auto"/>
              <w:left w:val="single" w:sz="4" w:space="0" w:color="auto"/>
              <w:bottom w:val="nil"/>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Return on Invested Capital</w:t>
            </w:r>
          </w:p>
        </w:tc>
        <w:tc>
          <w:tcPr>
            <w:tcW w:w="940" w:type="dxa"/>
            <w:tcBorders>
              <w:top w:val="nil"/>
              <w:left w:val="nil"/>
              <w:bottom w:val="nil"/>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3760" w:type="dxa"/>
            <w:gridSpan w:val="4"/>
            <w:tcBorders>
              <w:top w:val="single" w:sz="4" w:space="0" w:color="auto"/>
              <w:left w:val="single" w:sz="4" w:space="0" w:color="auto"/>
              <w:bottom w:val="nil"/>
              <w:right w:val="single" w:sz="4" w:space="0" w:color="000000"/>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Рентабельность инвестирован. капитала</w:t>
            </w:r>
          </w:p>
        </w:tc>
      </w:tr>
      <w:tr w:rsidR="00D75036" w:rsidRPr="00653C44" w:rsidTr="00B71EC5">
        <w:trPr>
          <w:trHeight w:val="210"/>
        </w:trPr>
        <w:tc>
          <w:tcPr>
            <w:tcW w:w="980" w:type="dxa"/>
            <w:tcBorders>
              <w:top w:val="nil"/>
              <w:left w:val="single" w:sz="4" w:space="0" w:color="auto"/>
              <w:bottom w:val="single" w:sz="4" w:space="0" w:color="auto"/>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b/>
                <w:bCs/>
                <w:color w:val="FFFF99"/>
                <w:sz w:val="16"/>
                <w:szCs w:val="16"/>
                <w:lang w:eastAsia="ru-RU"/>
              </w:rPr>
            </w:pPr>
            <w:r w:rsidRPr="00653C44">
              <w:rPr>
                <w:rFonts w:ascii="Verdana" w:eastAsia="Times New Roman" w:hAnsi="Verdana" w:cs="Tahoma"/>
                <w:b/>
                <w:bCs/>
                <w:color w:val="FFFF99"/>
                <w:sz w:val="16"/>
                <w:szCs w:val="16"/>
                <w:lang w:eastAsia="ru-RU"/>
              </w:rPr>
              <w:t> </w:t>
            </w:r>
          </w:p>
        </w:tc>
        <w:tc>
          <w:tcPr>
            <w:tcW w:w="940" w:type="dxa"/>
            <w:tcBorders>
              <w:top w:val="nil"/>
              <w:left w:val="nil"/>
              <w:bottom w:val="single" w:sz="4" w:space="0" w:color="auto"/>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940" w:type="dxa"/>
            <w:tcBorders>
              <w:top w:val="nil"/>
              <w:left w:val="nil"/>
              <w:bottom w:val="single" w:sz="4" w:space="0" w:color="auto"/>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940" w:type="dxa"/>
            <w:tcBorders>
              <w:top w:val="nil"/>
              <w:left w:val="nil"/>
              <w:bottom w:val="single" w:sz="4" w:space="0" w:color="auto"/>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940" w:type="dxa"/>
            <w:tcBorders>
              <w:top w:val="nil"/>
              <w:left w:val="nil"/>
              <w:bottom w:val="single" w:sz="4" w:space="0" w:color="auto"/>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2820" w:type="dxa"/>
            <w:gridSpan w:val="3"/>
            <w:tcBorders>
              <w:top w:val="nil"/>
              <w:left w:val="single" w:sz="4" w:space="0" w:color="auto"/>
              <w:bottom w:val="single" w:sz="4" w:space="0" w:color="auto"/>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(прибыль/инвестиции)</w:t>
            </w:r>
          </w:p>
        </w:tc>
        <w:tc>
          <w:tcPr>
            <w:tcW w:w="940" w:type="dxa"/>
            <w:tcBorders>
              <w:top w:val="nil"/>
              <w:left w:val="nil"/>
              <w:bottom w:val="single" w:sz="4" w:space="0" w:color="auto"/>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r>
      <w:tr w:rsidR="00D75036" w:rsidRPr="00653C44" w:rsidTr="00B71EC5">
        <w:trPr>
          <w:trHeight w:val="210"/>
        </w:trPr>
        <w:tc>
          <w:tcPr>
            <w:tcW w:w="980" w:type="dxa"/>
            <w:tcBorders>
              <w:top w:val="nil"/>
              <w:left w:val="single" w:sz="4" w:space="0" w:color="auto"/>
              <w:bottom w:val="nil"/>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b/>
                <w:bCs/>
                <w:color w:val="FFFF99"/>
                <w:sz w:val="16"/>
                <w:szCs w:val="16"/>
                <w:lang w:eastAsia="ru-RU"/>
              </w:rPr>
            </w:pPr>
            <w:r w:rsidRPr="00653C44">
              <w:rPr>
                <w:rFonts w:ascii="Verdana" w:eastAsia="Times New Roman" w:hAnsi="Verdana" w:cs="Tahoma"/>
                <w:b/>
                <w:bCs/>
                <w:color w:val="FFFF99"/>
                <w:sz w:val="16"/>
                <w:szCs w:val="16"/>
                <w:lang w:eastAsia="ru-RU"/>
              </w:rPr>
              <w:t>CROIC</w:t>
            </w:r>
          </w:p>
        </w:tc>
        <w:tc>
          <w:tcPr>
            <w:tcW w:w="3760" w:type="dxa"/>
            <w:gridSpan w:val="4"/>
            <w:tcBorders>
              <w:top w:val="single" w:sz="4" w:space="0" w:color="auto"/>
              <w:left w:val="single" w:sz="4" w:space="0" w:color="auto"/>
              <w:bottom w:val="nil"/>
              <w:right w:val="single" w:sz="4" w:space="0" w:color="000000"/>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val="en-US" w:eastAsia="ru-RU"/>
              </w:rPr>
            </w:pPr>
            <w:r w:rsidRPr="00653C44">
              <w:rPr>
                <w:rFonts w:ascii="Verdana" w:eastAsia="Times New Roman" w:hAnsi="Verdana" w:cs="Tahoma"/>
                <w:color w:val="FFFF99"/>
                <w:sz w:val="16"/>
                <w:szCs w:val="16"/>
                <w:lang w:val="en-US" w:eastAsia="ru-RU"/>
              </w:rPr>
              <w:t>Cash Return on Invested Capital</w:t>
            </w:r>
          </w:p>
        </w:tc>
        <w:tc>
          <w:tcPr>
            <w:tcW w:w="3760" w:type="dxa"/>
            <w:gridSpan w:val="4"/>
            <w:tcBorders>
              <w:top w:val="single" w:sz="4" w:space="0" w:color="auto"/>
              <w:left w:val="single" w:sz="4" w:space="0" w:color="auto"/>
              <w:bottom w:val="nil"/>
              <w:right w:val="single" w:sz="4" w:space="0" w:color="000000"/>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Рентабельность инвестирован. капитала</w:t>
            </w:r>
          </w:p>
        </w:tc>
      </w:tr>
      <w:tr w:rsidR="00D75036" w:rsidRPr="00653C44" w:rsidTr="00B71EC5">
        <w:trPr>
          <w:trHeight w:val="210"/>
        </w:trPr>
        <w:tc>
          <w:tcPr>
            <w:tcW w:w="980" w:type="dxa"/>
            <w:tcBorders>
              <w:top w:val="nil"/>
              <w:left w:val="single" w:sz="4" w:space="0" w:color="auto"/>
              <w:bottom w:val="single" w:sz="4" w:space="0" w:color="auto"/>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940" w:type="dxa"/>
            <w:tcBorders>
              <w:top w:val="nil"/>
              <w:left w:val="nil"/>
              <w:bottom w:val="single" w:sz="4" w:space="0" w:color="auto"/>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940" w:type="dxa"/>
            <w:tcBorders>
              <w:top w:val="nil"/>
              <w:left w:val="nil"/>
              <w:bottom w:val="single" w:sz="4" w:space="0" w:color="auto"/>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940" w:type="dxa"/>
            <w:tcBorders>
              <w:top w:val="nil"/>
              <w:left w:val="nil"/>
              <w:bottom w:val="single" w:sz="4" w:space="0" w:color="auto"/>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940" w:type="dxa"/>
            <w:tcBorders>
              <w:top w:val="nil"/>
              <w:left w:val="nil"/>
              <w:bottom w:val="single" w:sz="4" w:space="0" w:color="auto"/>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2820" w:type="dxa"/>
            <w:gridSpan w:val="3"/>
            <w:tcBorders>
              <w:top w:val="nil"/>
              <w:left w:val="single" w:sz="4" w:space="0" w:color="auto"/>
              <w:bottom w:val="single" w:sz="4" w:space="0" w:color="auto"/>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(денежный поток/инвестиции)</w:t>
            </w:r>
          </w:p>
        </w:tc>
        <w:tc>
          <w:tcPr>
            <w:tcW w:w="940" w:type="dxa"/>
            <w:tcBorders>
              <w:top w:val="nil"/>
              <w:left w:val="nil"/>
              <w:bottom w:val="single" w:sz="4" w:space="0" w:color="auto"/>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r>
      <w:tr w:rsidR="00D75036" w:rsidRPr="00653C44" w:rsidTr="00B71EC5">
        <w:trPr>
          <w:trHeight w:val="210"/>
        </w:trPr>
        <w:tc>
          <w:tcPr>
            <w:tcW w:w="980" w:type="dxa"/>
            <w:tcBorders>
              <w:top w:val="nil"/>
              <w:left w:val="single" w:sz="4" w:space="0" w:color="auto"/>
              <w:bottom w:val="nil"/>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b/>
                <w:bCs/>
                <w:color w:val="FFFF99"/>
                <w:sz w:val="16"/>
                <w:szCs w:val="16"/>
                <w:lang w:eastAsia="ru-RU"/>
              </w:rPr>
            </w:pPr>
            <w:r w:rsidRPr="00653C44">
              <w:rPr>
                <w:rFonts w:ascii="Verdana" w:eastAsia="Times New Roman" w:hAnsi="Verdana" w:cs="Tahoma"/>
                <w:b/>
                <w:bCs/>
                <w:color w:val="FFFF99"/>
                <w:sz w:val="16"/>
                <w:szCs w:val="16"/>
                <w:lang w:eastAsia="ru-RU"/>
              </w:rPr>
              <w:t>ROS</w:t>
            </w:r>
          </w:p>
        </w:tc>
        <w:tc>
          <w:tcPr>
            <w:tcW w:w="1880" w:type="dxa"/>
            <w:gridSpan w:val="2"/>
            <w:tcBorders>
              <w:top w:val="single" w:sz="4" w:space="0" w:color="auto"/>
              <w:left w:val="single" w:sz="4" w:space="0" w:color="auto"/>
              <w:bottom w:val="nil"/>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Return on Sales</w:t>
            </w:r>
          </w:p>
        </w:tc>
        <w:tc>
          <w:tcPr>
            <w:tcW w:w="940" w:type="dxa"/>
            <w:tcBorders>
              <w:top w:val="nil"/>
              <w:left w:val="nil"/>
              <w:bottom w:val="nil"/>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940" w:type="dxa"/>
            <w:tcBorders>
              <w:top w:val="nil"/>
              <w:left w:val="nil"/>
              <w:bottom w:val="nil"/>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3760" w:type="dxa"/>
            <w:gridSpan w:val="4"/>
            <w:tcBorders>
              <w:top w:val="single" w:sz="4" w:space="0" w:color="auto"/>
              <w:left w:val="single" w:sz="4" w:space="0" w:color="auto"/>
              <w:bottom w:val="nil"/>
              <w:right w:val="single" w:sz="4" w:space="0" w:color="000000"/>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Рентабельность продаж: определяется</w:t>
            </w:r>
          </w:p>
        </w:tc>
      </w:tr>
      <w:tr w:rsidR="00D75036" w:rsidRPr="00653C44" w:rsidTr="00B71EC5">
        <w:trPr>
          <w:trHeight w:val="210"/>
        </w:trPr>
        <w:tc>
          <w:tcPr>
            <w:tcW w:w="980" w:type="dxa"/>
            <w:tcBorders>
              <w:top w:val="nil"/>
              <w:left w:val="single" w:sz="4" w:space="0" w:color="auto"/>
              <w:bottom w:val="nil"/>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940" w:type="dxa"/>
            <w:tcBorders>
              <w:top w:val="nil"/>
              <w:left w:val="nil"/>
              <w:bottom w:val="nil"/>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940" w:type="dxa"/>
            <w:tcBorders>
              <w:top w:val="nil"/>
              <w:left w:val="nil"/>
              <w:bottom w:val="nil"/>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940" w:type="dxa"/>
            <w:tcBorders>
              <w:top w:val="nil"/>
              <w:left w:val="nil"/>
              <w:bottom w:val="nil"/>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940" w:type="dxa"/>
            <w:tcBorders>
              <w:top w:val="nil"/>
              <w:left w:val="nil"/>
              <w:bottom w:val="nil"/>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3760" w:type="dxa"/>
            <w:gridSpan w:val="4"/>
            <w:tcBorders>
              <w:top w:val="nil"/>
              <w:left w:val="single" w:sz="4" w:space="0" w:color="auto"/>
              <w:bottom w:val="nil"/>
              <w:right w:val="single" w:sz="4" w:space="0" w:color="000000"/>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как отношение операционной прибыли</w:t>
            </w:r>
          </w:p>
        </w:tc>
      </w:tr>
      <w:tr w:rsidR="00D75036" w:rsidRPr="00653C44" w:rsidTr="00B71EC5">
        <w:trPr>
          <w:trHeight w:val="210"/>
        </w:trPr>
        <w:tc>
          <w:tcPr>
            <w:tcW w:w="980" w:type="dxa"/>
            <w:tcBorders>
              <w:top w:val="nil"/>
              <w:left w:val="single" w:sz="4" w:space="0" w:color="auto"/>
              <w:bottom w:val="nil"/>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b/>
                <w:bCs/>
                <w:color w:val="FFFF99"/>
                <w:sz w:val="16"/>
                <w:szCs w:val="16"/>
                <w:lang w:eastAsia="ru-RU"/>
              </w:rPr>
            </w:pPr>
            <w:r w:rsidRPr="00653C44">
              <w:rPr>
                <w:rFonts w:ascii="Verdana" w:eastAsia="Times New Roman" w:hAnsi="Verdana" w:cs="Tahoma"/>
                <w:b/>
                <w:bCs/>
                <w:color w:val="FFFF99"/>
                <w:sz w:val="16"/>
                <w:szCs w:val="16"/>
                <w:lang w:eastAsia="ru-RU"/>
              </w:rPr>
              <w:t> </w:t>
            </w:r>
          </w:p>
        </w:tc>
        <w:tc>
          <w:tcPr>
            <w:tcW w:w="940" w:type="dxa"/>
            <w:tcBorders>
              <w:top w:val="nil"/>
              <w:left w:val="nil"/>
              <w:bottom w:val="nil"/>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940" w:type="dxa"/>
            <w:tcBorders>
              <w:top w:val="nil"/>
              <w:left w:val="nil"/>
              <w:bottom w:val="nil"/>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940" w:type="dxa"/>
            <w:tcBorders>
              <w:top w:val="nil"/>
              <w:left w:val="nil"/>
              <w:bottom w:val="nil"/>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940" w:type="dxa"/>
            <w:tcBorders>
              <w:top w:val="nil"/>
              <w:left w:val="nil"/>
              <w:bottom w:val="nil"/>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3760" w:type="dxa"/>
            <w:gridSpan w:val="4"/>
            <w:tcBorders>
              <w:top w:val="nil"/>
              <w:left w:val="single" w:sz="4" w:space="0" w:color="auto"/>
              <w:bottom w:val="nil"/>
              <w:right w:val="single" w:sz="4" w:space="0" w:color="000000"/>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к нетто-продажам (за вычетом НДС).</w:t>
            </w:r>
          </w:p>
        </w:tc>
      </w:tr>
      <w:tr w:rsidR="00D75036" w:rsidRPr="00653C44" w:rsidTr="00B71EC5">
        <w:trPr>
          <w:trHeight w:val="210"/>
        </w:trPr>
        <w:tc>
          <w:tcPr>
            <w:tcW w:w="980" w:type="dxa"/>
            <w:tcBorders>
              <w:top w:val="nil"/>
              <w:left w:val="single" w:sz="4" w:space="0" w:color="auto"/>
              <w:bottom w:val="single" w:sz="4" w:space="0" w:color="auto"/>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b/>
                <w:bCs/>
                <w:color w:val="FFFF99"/>
                <w:sz w:val="16"/>
                <w:szCs w:val="16"/>
                <w:lang w:eastAsia="ru-RU"/>
              </w:rPr>
            </w:pPr>
            <w:r w:rsidRPr="00653C44">
              <w:rPr>
                <w:rFonts w:ascii="Verdana" w:eastAsia="Times New Roman" w:hAnsi="Verdana" w:cs="Tahoma"/>
                <w:b/>
                <w:bCs/>
                <w:color w:val="FFFF99"/>
                <w:sz w:val="16"/>
                <w:szCs w:val="16"/>
                <w:lang w:eastAsia="ru-RU"/>
              </w:rPr>
              <w:t> </w:t>
            </w:r>
          </w:p>
        </w:tc>
        <w:tc>
          <w:tcPr>
            <w:tcW w:w="940" w:type="dxa"/>
            <w:tcBorders>
              <w:top w:val="nil"/>
              <w:left w:val="nil"/>
              <w:bottom w:val="single" w:sz="4" w:space="0" w:color="auto"/>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940" w:type="dxa"/>
            <w:tcBorders>
              <w:top w:val="nil"/>
              <w:left w:val="nil"/>
              <w:bottom w:val="single" w:sz="4" w:space="0" w:color="auto"/>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940" w:type="dxa"/>
            <w:tcBorders>
              <w:top w:val="nil"/>
              <w:left w:val="nil"/>
              <w:bottom w:val="single" w:sz="4" w:space="0" w:color="auto"/>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940" w:type="dxa"/>
            <w:tcBorders>
              <w:top w:val="nil"/>
              <w:left w:val="nil"/>
              <w:bottom w:val="single" w:sz="4" w:space="0" w:color="auto"/>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1880" w:type="dxa"/>
            <w:gridSpan w:val="2"/>
            <w:tcBorders>
              <w:top w:val="nil"/>
              <w:left w:val="single" w:sz="4" w:space="0" w:color="auto"/>
              <w:bottom w:val="single" w:sz="4" w:space="0" w:color="auto"/>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b/>
                <w:bCs/>
                <w:color w:val="FFFF99"/>
                <w:sz w:val="16"/>
                <w:szCs w:val="16"/>
                <w:lang w:eastAsia="ru-RU"/>
              </w:rPr>
            </w:pPr>
            <w:r w:rsidRPr="00653C44">
              <w:rPr>
                <w:rFonts w:ascii="Verdana" w:eastAsia="Times New Roman" w:hAnsi="Verdana" w:cs="Tahoma"/>
                <w:b/>
                <w:bCs/>
                <w:color w:val="FFFF99"/>
                <w:sz w:val="16"/>
                <w:szCs w:val="16"/>
                <w:lang w:eastAsia="ru-RU"/>
              </w:rPr>
              <w:t>ROS=OI/S</w:t>
            </w:r>
          </w:p>
        </w:tc>
        <w:tc>
          <w:tcPr>
            <w:tcW w:w="940" w:type="dxa"/>
            <w:tcBorders>
              <w:top w:val="nil"/>
              <w:left w:val="nil"/>
              <w:bottom w:val="single" w:sz="4" w:space="0" w:color="auto"/>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940" w:type="dxa"/>
            <w:tcBorders>
              <w:top w:val="nil"/>
              <w:left w:val="nil"/>
              <w:bottom w:val="single" w:sz="4" w:space="0" w:color="auto"/>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r>
      <w:tr w:rsidR="00D75036" w:rsidRPr="00653C44" w:rsidTr="00B71EC5">
        <w:trPr>
          <w:trHeight w:val="210"/>
        </w:trPr>
        <w:tc>
          <w:tcPr>
            <w:tcW w:w="980" w:type="dxa"/>
            <w:tcBorders>
              <w:top w:val="nil"/>
              <w:left w:val="single" w:sz="4" w:space="0" w:color="auto"/>
              <w:bottom w:val="nil"/>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b/>
                <w:bCs/>
                <w:color w:val="FFFF99"/>
                <w:sz w:val="16"/>
                <w:szCs w:val="16"/>
                <w:lang w:eastAsia="ru-RU"/>
              </w:rPr>
            </w:pPr>
            <w:r w:rsidRPr="00653C44">
              <w:rPr>
                <w:rFonts w:ascii="Verdana" w:eastAsia="Times New Roman" w:hAnsi="Verdana" w:cs="Tahoma"/>
                <w:b/>
                <w:bCs/>
                <w:color w:val="FFFF99"/>
                <w:sz w:val="16"/>
                <w:szCs w:val="16"/>
                <w:lang w:eastAsia="ru-RU"/>
              </w:rPr>
              <w:t>RAROK</w:t>
            </w:r>
          </w:p>
        </w:tc>
        <w:tc>
          <w:tcPr>
            <w:tcW w:w="3760" w:type="dxa"/>
            <w:gridSpan w:val="4"/>
            <w:tcBorders>
              <w:top w:val="single" w:sz="4" w:space="0" w:color="auto"/>
              <w:left w:val="single" w:sz="4" w:space="0" w:color="auto"/>
              <w:bottom w:val="nil"/>
              <w:right w:val="single" w:sz="4" w:space="0" w:color="000000"/>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val="en-US" w:eastAsia="ru-RU"/>
              </w:rPr>
            </w:pPr>
            <w:r w:rsidRPr="00653C44">
              <w:rPr>
                <w:rFonts w:ascii="Verdana" w:eastAsia="Times New Roman" w:hAnsi="Verdana" w:cs="Tahoma"/>
                <w:color w:val="FFFF99"/>
                <w:sz w:val="16"/>
                <w:szCs w:val="16"/>
                <w:lang w:val="en-US" w:eastAsia="ru-RU"/>
              </w:rPr>
              <w:t>Risk Adjusted Return on Capital</w:t>
            </w:r>
          </w:p>
        </w:tc>
        <w:tc>
          <w:tcPr>
            <w:tcW w:w="2820" w:type="dxa"/>
            <w:gridSpan w:val="3"/>
            <w:tcBorders>
              <w:top w:val="single" w:sz="4" w:space="0" w:color="auto"/>
              <w:left w:val="single" w:sz="4" w:space="0" w:color="auto"/>
              <w:bottom w:val="nil"/>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Рентабельность капитала,</w:t>
            </w:r>
          </w:p>
        </w:tc>
        <w:tc>
          <w:tcPr>
            <w:tcW w:w="940" w:type="dxa"/>
            <w:tcBorders>
              <w:top w:val="nil"/>
              <w:left w:val="nil"/>
              <w:bottom w:val="nil"/>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r>
      <w:tr w:rsidR="00D75036" w:rsidRPr="00653C44" w:rsidTr="00B71EC5">
        <w:trPr>
          <w:trHeight w:val="210"/>
        </w:trPr>
        <w:tc>
          <w:tcPr>
            <w:tcW w:w="980" w:type="dxa"/>
            <w:tcBorders>
              <w:top w:val="nil"/>
              <w:left w:val="single" w:sz="4" w:space="0" w:color="auto"/>
              <w:bottom w:val="single" w:sz="4" w:space="0" w:color="auto"/>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940" w:type="dxa"/>
            <w:tcBorders>
              <w:top w:val="nil"/>
              <w:left w:val="nil"/>
              <w:bottom w:val="single" w:sz="4" w:space="0" w:color="auto"/>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940" w:type="dxa"/>
            <w:tcBorders>
              <w:top w:val="nil"/>
              <w:left w:val="nil"/>
              <w:bottom w:val="single" w:sz="4" w:space="0" w:color="auto"/>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940" w:type="dxa"/>
            <w:tcBorders>
              <w:top w:val="nil"/>
              <w:left w:val="nil"/>
              <w:bottom w:val="single" w:sz="4" w:space="0" w:color="auto"/>
              <w:right w:val="nil"/>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940" w:type="dxa"/>
            <w:tcBorders>
              <w:top w:val="nil"/>
              <w:left w:val="nil"/>
              <w:bottom w:val="single" w:sz="4" w:space="0" w:color="auto"/>
              <w:right w:val="single" w:sz="4" w:space="0" w:color="auto"/>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 </w:t>
            </w:r>
          </w:p>
        </w:tc>
        <w:tc>
          <w:tcPr>
            <w:tcW w:w="3760" w:type="dxa"/>
            <w:gridSpan w:val="4"/>
            <w:tcBorders>
              <w:top w:val="nil"/>
              <w:left w:val="single" w:sz="4" w:space="0" w:color="auto"/>
              <w:bottom w:val="single" w:sz="4" w:space="0" w:color="auto"/>
              <w:right w:val="single" w:sz="4" w:space="0" w:color="000000"/>
            </w:tcBorders>
            <w:shd w:val="clear" w:color="000000" w:fill="660066"/>
            <w:noWrap/>
            <w:vAlign w:val="bottom"/>
            <w:hideMark/>
          </w:tcPr>
          <w:p w:rsidR="00D75036" w:rsidRPr="00653C44" w:rsidRDefault="00D75036" w:rsidP="00B71EC5">
            <w:pPr>
              <w:spacing w:after="0" w:line="240" w:lineRule="auto"/>
              <w:rPr>
                <w:rFonts w:ascii="Verdana" w:eastAsia="Times New Roman" w:hAnsi="Verdana" w:cs="Tahoma"/>
                <w:color w:val="FFFF99"/>
                <w:sz w:val="16"/>
                <w:szCs w:val="16"/>
                <w:lang w:eastAsia="ru-RU"/>
              </w:rPr>
            </w:pPr>
            <w:r w:rsidRPr="00653C44">
              <w:rPr>
                <w:rFonts w:ascii="Verdana" w:eastAsia="Times New Roman" w:hAnsi="Verdana" w:cs="Tahoma"/>
                <w:color w:val="FFFF99"/>
                <w:sz w:val="16"/>
                <w:szCs w:val="16"/>
                <w:lang w:eastAsia="ru-RU"/>
              </w:rPr>
              <w:t>скорректированная с учетом рисков</w:t>
            </w:r>
          </w:p>
        </w:tc>
      </w:tr>
    </w:tbl>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b/>
          <w:bCs/>
          <w:sz w:val="18"/>
          <w:szCs w:val="18"/>
          <w:lang w:eastAsia="ru-RU"/>
        </w:rPr>
        <w:t xml:space="preserve">Хороша или плоха ваша рентабельность?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Акционеры, учредители организации, которые вносят в нее свой капитал, рассчитывают при этом на соответствующее возмещение. Вероятно, капитализируя свое имущество, они планируют в будущем вернуть его стоимость в реальном выражении и получить проценты за каждый год, в течение которого они отказывались от его использования в своих личных целях. </w:t>
      </w:r>
    </w:p>
    <w:p w:rsidR="00D75036" w:rsidRPr="00101CB6" w:rsidRDefault="00D75036" w:rsidP="00D75036">
      <w:pPr>
        <w:spacing w:before="100" w:beforeAutospacing="1" w:after="100" w:afterAutospacing="1" w:line="240" w:lineRule="auto"/>
        <w:rPr>
          <w:rFonts w:ascii="Verdana" w:eastAsia="Times New Roman" w:hAnsi="Verdana" w:cs="Times New Roman"/>
          <w:i/>
          <w:iCs/>
          <w:sz w:val="18"/>
          <w:szCs w:val="18"/>
          <w:lang w:eastAsia="ru-RU"/>
        </w:rPr>
      </w:pPr>
      <w:r w:rsidRPr="00101CB6">
        <w:rPr>
          <w:rFonts w:ascii="Verdana" w:eastAsia="Times New Roman" w:hAnsi="Verdana" w:cs="Times New Roman"/>
          <w:sz w:val="18"/>
          <w:szCs w:val="18"/>
          <w:lang w:eastAsia="ru-RU"/>
        </w:rPr>
        <w:t xml:space="preserve">Вместо того чтобы вкладывать деньги в уставный капитал коммерческого предприятия, инвесторы могли бы, ничем не рискуя, поместить его в государственные облигации. В российских условиях более приемлемой формой инвестирования средств является депозит в Сбербанке. Таким образом, инвестиции в собственный капитал предприятия должны, по крайней мере, оправдывать альтернативную стоимость их размещения на счете в банке. Если в настоящее время ставка процента по вкладам физических лиц в Сбербанке составляет 7,5% годовых, то и рентабельность собственного капитала не должны быть меньше этой величины. Даже если инфляция составляет 10% и мы имеем отрицательную процентную ставку -2,5% годовых, это возможность сохранить стоимость средств от инфляционного разрушения. Есть еще возможность вложить деньги в недвижимость (при этом требуется учесть динамику цен, амортизацию недвижимого имущества, ценовой риск в долгосрочном периоде, налог на недвижимость и еще целый ряд факторов). Риск по вкладам в Сбербанке практически минимален. Если учесть еще и риск </w:t>
      </w:r>
      <w:r>
        <w:rPr>
          <w:rFonts w:ascii="Verdana" w:eastAsia="Times New Roman" w:hAnsi="Verdana" w:cs="Times New Roman"/>
          <w:sz w:val="18"/>
          <w:szCs w:val="18"/>
          <w:lang w:eastAsia="ru-RU"/>
        </w:rPr>
        <w:t>к</w:t>
      </w:r>
      <w:r w:rsidRPr="00101CB6">
        <w:rPr>
          <w:rFonts w:ascii="Verdana" w:eastAsia="Times New Roman" w:hAnsi="Verdana" w:cs="Times New Roman"/>
          <w:sz w:val="18"/>
          <w:szCs w:val="18"/>
          <w:lang w:eastAsia="ru-RU"/>
        </w:rPr>
        <w:t>апитализировани</w:t>
      </w:r>
      <w:r>
        <w:rPr>
          <w:rFonts w:ascii="Verdana" w:eastAsia="Times New Roman" w:hAnsi="Verdana" w:cs="Times New Roman"/>
          <w:sz w:val="18"/>
          <w:szCs w:val="18"/>
          <w:lang w:eastAsia="ru-RU"/>
        </w:rPr>
        <w:t>я</w:t>
      </w:r>
      <w:r w:rsidRPr="00101CB6">
        <w:rPr>
          <w:rFonts w:ascii="Verdana" w:eastAsia="Times New Roman" w:hAnsi="Verdana" w:cs="Times New Roman"/>
          <w:sz w:val="18"/>
          <w:szCs w:val="18"/>
          <w:lang w:eastAsia="ru-RU"/>
        </w:rPr>
        <w:t xml:space="preserve">, то необходимо сравнивать вклад в собственный капитал предприятия с аналогичными по риску возможностями инвестирования (например, в виде вклада в коммерческий банк). Как правило, это увеличивает доходность на 3-4%. Если бизнес очень рискованный, существует вероятность банкротства (например, при значительном финансовом рычаге), неустойчивость прибылей и вероятность убытков (разрушения акционерной стоимости), отраслевая неопределенность (сельское хозяйство), то рентабельность собственного капитала </w:t>
      </w:r>
      <w:r w:rsidRPr="00101CB6">
        <w:rPr>
          <w:rFonts w:ascii="Verdana" w:eastAsia="Times New Roman" w:hAnsi="Verdana" w:cs="Times New Roman"/>
          <w:sz w:val="18"/>
          <w:szCs w:val="18"/>
          <w:lang w:eastAsia="ru-RU"/>
        </w:rPr>
        <w:lastRenderedPageBreak/>
        <w:t xml:space="preserve">должна быть достаточно высокой, чтобы гарантировать получение скорректированного на риск дохода сопоставимого с безрисковым. </w:t>
      </w:r>
    </w:p>
    <w:p w:rsidR="00D75036" w:rsidRPr="00C62440" w:rsidRDefault="00D75036" w:rsidP="00D75036">
      <w:pPr>
        <w:spacing w:before="100" w:beforeAutospacing="1" w:after="100" w:afterAutospacing="1" w:line="240" w:lineRule="auto"/>
        <w:rPr>
          <w:rFonts w:ascii="Verdana" w:eastAsia="Times New Roman" w:hAnsi="Verdana" w:cs="Times New Roman"/>
          <w:color w:val="0000FF"/>
          <w:sz w:val="18"/>
          <w:szCs w:val="18"/>
          <w:lang w:eastAsia="ru-RU"/>
        </w:rPr>
      </w:pPr>
      <w:r w:rsidRPr="00C62440">
        <w:rPr>
          <w:rFonts w:ascii="Verdana" w:eastAsia="Times New Roman" w:hAnsi="Verdana" w:cs="Times New Roman"/>
          <w:i/>
          <w:iCs/>
          <w:color w:val="0000FF"/>
          <w:sz w:val="18"/>
          <w:szCs w:val="18"/>
          <w:lang w:eastAsia="ru-RU"/>
        </w:rPr>
        <w:t xml:space="preserve">Например, если вероятность получения доходности в </w:t>
      </w:r>
      <w:r w:rsidRPr="00C62440">
        <w:rPr>
          <w:rFonts w:ascii="Verdana" w:eastAsia="Times New Roman" w:hAnsi="Verdana" w:cs="Times New Roman"/>
          <w:b/>
          <w:i/>
          <w:iCs/>
          <w:color w:val="0000FF"/>
          <w:sz w:val="18"/>
          <w:szCs w:val="18"/>
          <w:lang w:eastAsia="ru-RU"/>
        </w:rPr>
        <w:t>30%</w:t>
      </w:r>
      <w:r w:rsidRPr="00C62440">
        <w:rPr>
          <w:rFonts w:ascii="Verdana" w:eastAsia="Times New Roman" w:hAnsi="Verdana" w:cs="Times New Roman"/>
          <w:i/>
          <w:iCs/>
          <w:color w:val="0000FF"/>
          <w:sz w:val="18"/>
          <w:szCs w:val="18"/>
          <w:lang w:eastAsia="ru-RU"/>
        </w:rPr>
        <w:t xml:space="preserve"> по рисковым инвестициям составляет </w:t>
      </w:r>
      <w:r w:rsidRPr="00C62440">
        <w:rPr>
          <w:rFonts w:ascii="Verdana" w:eastAsia="Times New Roman" w:hAnsi="Verdana" w:cs="Times New Roman"/>
          <w:b/>
          <w:i/>
          <w:iCs/>
          <w:color w:val="0000FF"/>
          <w:sz w:val="18"/>
          <w:szCs w:val="18"/>
          <w:lang w:eastAsia="ru-RU"/>
        </w:rPr>
        <w:t>35%</w:t>
      </w:r>
      <w:r w:rsidRPr="00C62440">
        <w:rPr>
          <w:rFonts w:ascii="Verdana" w:eastAsia="Times New Roman" w:hAnsi="Verdana" w:cs="Times New Roman"/>
          <w:i/>
          <w:iCs/>
          <w:color w:val="0000FF"/>
          <w:sz w:val="18"/>
          <w:szCs w:val="18"/>
          <w:lang w:eastAsia="ru-RU"/>
        </w:rPr>
        <w:t xml:space="preserve">, то это означает, что доходность с поправкой на риск равна </w:t>
      </w:r>
      <w:r>
        <w:rPr>
          <w:rFonts w:ascii="Verdana" w:eastAsia="Times New Roman" w:hAnsi="Verdana" w:cs="Times New Roman"/>
          <w:i/>
          <w:iCs/>
          <w:color w:val="0000FF"/>
          <w:sz w:val="18"/>
          <w:szCs w:val="18"/>
          <w:lang w:eastAsia="ru-RU"/>
        </w:rPr>
        <w:t xml:space="preserve">(30*0,35) </w:t>
      </w:r>
      <w:r w:rsidRPr="00C62440">
        <w:rPr>
          <w:rFonts w:ascii="Verdana" w:eastAsia="Times New Roman" w:hAnsi="Verdana" w:cs="Times New Roman"/>
          <w:b/>
          <w:i/>
          <w:iCs/>
          <w:color w:val="0000FF"/>
          <w:sz w:val="18"/>
          <w:szCs w:val="18"/>
          <w:lang w:eastAsia="ru-RU"/>
        </w:rPr>
        <w:t>10,5%</w:t>
      </w:r>
      <w:r w:rsidRPr="00C62440">
        <w:rPr>
          <w:rFonts w:ascii="Verdana" w:eastAsia="Times New Roman" w:hAnsi="Verdana" w:cs="Times New Roman"/>
          <w:i/>
          <w:iCs/>
          <w:color w:val="0000FF"/>
          <w:sz w:val="18"/>
          <w:szCs w:val="18"/>
          <w:lang w:eastAsia="ru-RU"/>
        </w:rPr>
        <w:t>. Возможно, найдутся люди, которые согласятся на инвестиции и при вероятности 1</w:t>
      </w:r>
      <w:r w:rsidR="00350983">
        <w:rPr>
          <w:rFonts w:ascii="Verdana" w:eastAsia="Times New Roman" w:hAnsi="Verdana" w:cs="Times New Roman"/>
          <w:i/>
          <w:iCs/>
          <w:color w:val="0000FF"/>
          <w:sz w:val="18"/>
          <w:szCs w:val="18"/>
          <w:lang w:eastAsia="ru-RU"/>
        </w:rPr>
        <w:t>0</w:t>
      </w:r>
      <w:r w:rsidRPr="00C62440">
        <w:rPr>
          <w:rFonts w:ascii="Verdana" w:eastAsia="Times New Roman" w:hAnsi="Verdana" w:cs="Times New Roman"/>
          <w:i/>
          <w:iCs/>
          <w:color w:val="0000FF"/>
          <w:sz w:val="18"/>
          <w:szCs w:val="18"/>
          <w:lang w:eastAsia="ru-RU"/>
        </w:rPr>
        <w:t xml:space="preserve">% (реальная доходность при этом составит 3%), но с экономической точки зрения такое поведение не рационально, поскольку игнорирует законы теории вероятности.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Правда, инвестиции в предприятия могут быть относительно надежными. Может существовать нижняя граница рентабельности собственного капитала. Например, по оптимистическому сценарию </w:t>
      </w:r>
      <w:r w:rsidRPr="0005482D">
        <w:rPr>
          <w:rFonts w:ascii="Verdana" w:eastAsia="Times New Roman" w:hAnsi="Verdana" w:cs="Times New Roman"/>
          <w:b/>
          <w:color w:val="0000FF"/>
          <w:sz w:val="18"/>
          <w:szCs w:val="18"/>
          <w:lang w:eastAsia="ru-RU"/>
        </w:rPr>
        <w:t>ROE</w:t>
      </w:r>
      <w:r w:rsidRPr="00101CB6">
        <w:rPr>
          <w:rFonts w:ascii="Verdana" w:eastAsia="Times New Roman" w:hAnsi="Verdana" w:cs="Times New Roman"/>
          <w:sz w:val="18"/>
          <w:szCs w:val="18"/>
          <w:lang w:eastAsia="ru-RU"/>
        </w:rPr>
        <w:t xml:space="preserve"> может составить </w:t>
      </w:r>
      <w:r w:rsidRPr="0005482D">
        <w:rPr>
          <w:rFonts w:ascii="Verdana" w:eastAsia="Times New Roman" w:hAnsi="Verdana" w:cs="Times New Roman"/>
          <w:b/>
          <w:i/>
          <w:color w:val="0000FF"/>
          <w:sz w:val="18"/>
          <w:szCs w:val="18"/>
          <w:lang w:eastAsia="ru-RU"/>
        </w:rPr>
        <w:t>45%</w:t>
      </w:r>
      <w:r w:rsidRPr="00101CB6">
        <w:rPr>
          <w:rFonts w:ascii="Verdana" w:eastAsia="Times New Roman" w:hAnsi="Verdana" w:cs="Times New Roman"/>
          <w:sz w:val="18"/>
          <w:szCs w:val="18"/>
          <w:lang w:eastAsia="ru-RU"/>
        </w:rPr>
        <w:t xml:space="preserve">, по пессимистическому всего лишь </w:t>
      </w:r>
      <w:r w:rsidRPr="0005482D">
        <w:rPr>
          <w:rFonts w:ascii="Verdana" w:eastAsia="Times New Roman" w:hAnsi="Verdana" w:cs="Times New Roman"/>
          <w:b/>
          <w:i/>
          <w:color w:val="0000FF"/>
          <w:sz w:val="18"/>
          <w:szCs w:val="18"/>
          <w:lang w:eastAsia="ru-RU"/>
        </w:rPr>
        <w:t>6%</w:t>
      </w:r>
      <w:r w:rsidRPr="00101CB6">
        <w:rPr>
          <w:rFonts w:ascii="Verdana" w:eastAsia="Times New Roman" w:hAnsi="Verdana" w:cs="Times New Roman"/>
          <w:sz w:val="18"/>
          <w:szCs w:val="18"/>
          <w:lang w:eastAsia="ru-RU"/>
        </w:rPr>
        <w:t xml:space="preserve">. Вероятность банкротства даже не рассматривается, или, скажем, равна </w:t>
      </w:r>
      <w:r w:rsidRPr="0005482D">
        <w:rPr>
          <w:rFonts w:ascii="Verdana" w:eastAsia="Times New Roman" w:hAnsi="Verdana" w:cs="Times New Roman"/>
          <w:b/>
          <w:i/>
          <w:color w:val="0000FF"/>
          <w:sz w:val="18"/>
          <w:szCs w:val="18"/>
          <w:lang w:eastAsia="ru-RU"/>
        </w:rPr>
        <w:t>1-2%</w:t>
      </w:r>
      <w:r w:rsidRPr="00101CB6">
        <w:rPr>
          <w:rFonts w:ascii="Verdana" w:eastAsia="Times New Roman" w:hAnsi="Verdana" w:cs="Times New Roman"/>
          <w:sz w:val="18"/>
          <w:szCs w:val="18"/>
          <w:lang w:eastAsia="ru-RU"/>
        </w:rPr>
        <w:t xml:space="preserve">. </w:t>
      </w:r>
      <w:r w:rsidRPr="0005482D">
        <w:rPr>
          <w:rFonts w:ascii="Verdana" w:eastAsia="Times New Roman" w:hAnsi="Verdana" w:cs="Times New Roman"/>
          <w:color w:val="FF0000"/>
          <w:sz w:val="18"/>
          <w:szCs w:val="18"/>
          <w:lang w:eastAsia="ru-RU"/>
        </w:rPr>
        <w:t xml:space="preserve">Если безрисковая доходность по вкладу в Сбербанке составляет при этом </w:t>
      </w:r>
      <w:r w:rsidRPr="0005482D">
        <w:rPr>
          <w:rFonts w:ascii="Verdana" w:eastAsia="Times New Roman" w:hAnsi="Verdana" w:cs="Times New Roman"/>
          <w:b/>
          <w:i/>
          <w:color w:val="FF0000"/>
          <w:sz w:val="18"/>
          <w:szCs w:val="18"/>
          <w:lang w:eastAsia="ru-RU"/>
        </w:rPr>
        <w:t>7%</w:t>
      </w:r>
      <w:r w:rsidRPr="0005482D">
        <w:rPr>
          <w:rFonts w:ascii="Verdana" w:eastAsia="Times New Roman" w:hAnsi="Verdana" w:cs="Times New Roman"/>
          <w:color w:val="FF0000"/>
          <w:sz w:val="18"/>
          <w:szCs w:val="18"/>
          <w:lang w:eastAsia="ru-RU"/>
        </w:rPr>
        <w:t>, то инвестиции в акционерное общество можно считать более чем обоснованными.</w:t>
      </w:r>
      <w:r w:rsidRPr="00101CB6">
        <w:rPr>
          <w:rFonts w:ascii="Verdana" w:eastAsia="Times New Roman" w:hAnsi="Verdana" w:cs="Times New Roman"/>
          <w:sz w:val="18"/>
          <w:szCs w:val="18"/>
          <w:lang w:eastAsia="ru-RU"/>
        </w:rPr>
        <w:t xml:space="preserve"> Риск потери средств минимален. Возможность заработать высока.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Если вы вкладываете деньги в уставный капитал, то для вас важна рентабельность собственного капитала, а не рентабельность продаж. Обычно </w:t>
      </w:r>
      <w:r w:rsidRPr="0005482D">
        <w:rPr>
          <w:rFonts w:ascii="Verdana" w:eastAsia="Times New Roman" w:hAnsi="Verdana" w:cs="Times New Roman"/>
          <w:b/>
          <w:sz w:val="18"/>
          <w:szCs w:val="18"/>
          <w:lang w:eastAsia="ru-RU"/>
        </w:rPr>
        <w:t>ROE</w:t>
      </w:r>
      <w:r w:rsidRPr="00101CB6">
        <w:rPr>
          <w:rFonts w:ascii="Verdana" w:eastAsia="Times New Roman" w:hAnsi="Verdana" w:cs="Times New Roman"/>
          <w:sz w:val="18"/>
          <w:szCs w:val="18"/>
          <w:lang w:eastAsia="ru-RU"/>
        </w:rPr>
        <w:t xml:space="preserve"> довольно высока по сравнению с процентной ставкой. На этом и держится бизнес.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Возможность получить деньги обратно зависит от развитости фондового рынка, а точнее от спроса на акции данной компании. Если акции котируются на фондовой бирже, получить деньги обратно не сложно. Если они обращаются на уличном рынке, дело обстоит чуть сложнее. Если же акции неликвидны, остаточная доля сохраняется при ликвидации предприятия.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b/>
          <w:bCs/>
          <w:sz w:val="18"/>
          <w:szCs w:val="18"/>
          <w:lang w:eastAsia="ru-RU"/>
        </w:rPr>
        <w:t xml:space="preserve">ROI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Самым общим понятием, используемым для обозначения рентабельности, является </w:t>
      </w:r>
      <w:r w:rsidRPr="0005482D">
        <w:rPr>
          <w:rFonts w:ascii="Verdana" w:eastAsia="Times New Roman" w:hAnsi="Verdana" w:cs="Times New Roman"/>
          <w:b/>
          <w:sz w:val="18"/>
          <w:szCs w:val="18"/>
          <w:lang w:eastAsia="ru-RU"/>
        </w:rPr>
        <w:t>ROI</w:t>
      </w:r>
      <w:r w:rsidRPr="00101CB6">
        <w:rPr>
          <w:rFonts w:ascii="Verdana" w:eastAsia="Times New Roman" w:hAnsi="Verdana" w:cs="Times New Roman"/>
          <w:sz w:val="18"/>
          <w:szCs w:val="18"/>
          <w:lang w:eastAsia="ru-RU"/>
        </w:rPr>
        <w:t xml:space="preserve">.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05482D">
        <w:rPr>
          <w:rFonts w:ascii="Verdana" w:eastAsia="Times New Roman" w:hAnsi="Verdana" w:cs="Times New Roman"/>
          <w:b/>
          <w:sz w:val="18"/>
          <w:szCs w:val="18"/>
          <w:lang w:eastAsia="ru-RU"/>
        </w:rPr>
        <w:t>ROI</w:t>
      </w:r>
      <w:r w:rsidRPr="00101CB6">
        <w:rPr>
          <w:rFonts w:ascii="Verdana" w:eastAsia="Times New Roman" w:hAnsi="Verdana" w:cs="Times New Roman"/>
          <w:sz w:val="18"/>
          <w:szCs w:val="18"/>
          <w:lang w:eastAsia="ru-RU"/>
        </w:rPr>
        <w:t xml:space="preserve"> – это отдача на некоторую сумму вложенных в бизнес или проект денежных средств. Все остальные показатели можно считать производными от </w:t>
      </w:r>
      <w:r w:rsidRPr="0005482D">
        <w:rPr>
          <w:rFonts w:ascii="Verdana" w:eastAsia="Times New Roman" w:hAnsi="Verdana" w:cs="Times New Roman"/>
          <w:b/>
          <w:sz w:val="18"/>
          <w:szCs w:val="18"/>
          <w:lang w:eastAsia="ru-RU"/>
        </w:rPr>
        <w:t>ROI</w:t>
      </w:r>
      <w:r w:rsidRPr="00101CB6">
        <w:rPr>
          <w:rFonts w:ascii="Verdana" w:eastAsia="Times New Roman" w:hAnsi="Verdana" w:cs="Times New Roman"/>
          <w:sz w:val="18"/>
          <w:szCs w:val="18"/>
          <w:lang w:eastAsia="ru-RU"/>
        </w:rPr>
        <w:t xml:space="preserve">, только базой инвестиций для них выступают соответствующие части пассивов или активы предприятия. Например, </w:t>
      </w:r>
      <w:r w:rsidRPr="0005482D">
        <w:rPr>
          <w:rFonts w:ascii="Verdana" w:eastAsia="Times New Roman" w:hAnsi="Verdana" w:cs="Times New Roman"/>
          <w:b/>
          <w:sz w:val="18"/>
          <w:szCs w:val="18"/>
          <w:lang w:eastAsia="ru-RU"/>
        </w:rPr>
        <w:t>ROE</w:t>
      </w:r>
      <w:r w:rsidRPr="00101CB6">
        <w:rPr>
          <w:rFonts w:ascii="Verdana" w:eastAsia="Times New Roman" w:hAnsi="Verdana" w:cs="Times New Roman"/>
          <w:sz w:val="18"/>
          <w:szCs w:val="18"/>
          <w:lang w:eastAsia="ru-RU"/>
        </w:rPr>
        <w:t xml:space="preserve"> называют также </w:t>
      </w:r>
      <w:r w:rsidRPr="0005482D">
        <w:rPr>
          <w:rFonts w:ascii="Verdana" w:eastAsia="Times New Roman" w:hAnsi="Verdana" w:cs="Times New Roman"/>
          <w:b/>
          <w:color w:val="0000FF"/>
          <w:sz w:val="18"/>
          <w:szCs w:val="18"/>
          <w:lang w:eastAsia="ru-RU"/>
        </w:rPr>
        <w:t>ROI</w:t>
      </w:r>
      <w:r w:rsidRPr="0005482D">
        <w:rPr>
          <w:rFonts w:ascii="Verdana" w:eastAsia="Times New Roman" w:hAnsi="Verdana" w:cs="Times New Roman"/>
          <w:color w:val="0000FF"/>
          <w:sz w:val="18"/>
          <w:szCs w:val="18"/>
          <w:lang w:eastAsia="ru-RU"/>
        </w:rPr>
        <w:t xml:space="preserve"> акционеров</w:t>
      </w:r>
      <w:r w:rsidRPr="00101CB6">
        <w:rPr>
          <w:rFonts w:ascii="Verdana" w:eastAsia="Times New Roman" w:hAnsi="Verdana" w:cs="Times New Roman"/>
          <w:sz w:val="18"/>
          <w:szCs w:val="18"/>
          <w:lang w:eastAsia="ru-RU"/>
        </w:rPr>
        <w:t xml:space="preserve"> (</w:t>
      </w:r>
      <w:r>
        <w:rPr>
          <w:rFonts w:ascii="Verdana" w:eastAsia="Times New Roman" w:hAnsi="Verdana" w:cs="Times New Roman"/>
          <w:sz w:val="18"/>
          <w:szCs w:val="18"/>
          <w:lang w:val="en-US" w:eastAsia="ru-RU"/>
        </w:rPr>
        <w:t>S</w:t>
      </w:r>
      <w:r w:rsidRPr="00101CB6">
        <w:rPr>
          <w:rFonts w:ascii="Verdana" w:eastAsia="Times New Roman" w:hAnsi="Verdana" w:cs="Times New Roman"/>
          <w:sz w:val="18"/>
          <w:szCs w:val="18"/>
          <w:lang w:eastAsia="ru-RU"/>
        </w:rPr>
        <w:t xml:space="preserve">tockholder's </w:t>
      </w:r>
      <w:r>
        <w:rPr>
          <w:rFonts w:ascii="Verdana" w:eastAsia="Times New Roman" w:hAnsi="Verdana" w:cs="Times New Roman"/>
          <w:sz w:val="18"/>
          <w:szCs w:val="18"/>
          <w:lang w:val="en-US" w:eastAsia="ru-RU"/>
        </w:rPr>
        <w:t>R</w:t>
      </w:r>
      <w:r w:rsidRPr="00101CB6">
        <w:rPr>
          <w:rFonts w:ascii="Verdana" w:eastAsia="Times New Roman" w:hAnsi="Verdana" w:cs="Times New Roman"/>
          <w:sz w:val="18"/>
          <w:szCs w:val="18"/>
          <w:lang w:eastAsia="ru-RU"/>
        </w:rPr>
        <w:t xml:space="preserve">eturn on </w:t>
      </w:r>
      <w:r>
        <w:rPr>
          <w:rFonts w:ascii="Verdana" w:eastAsia="Times New Roman" w:hAnsi="Verdana" w:cs="Times New Roman"/>
          <w:sz w:val="18"/>
          <w:szCs w:val="18"/>
          <w:lang w:val="en-US" w:eastAsia="ru-RU"/>
        </w:rPr>
        <w:t>I</w:t>
      </w:r>
      <w:r w:rsidRPr="00101CB6">
        <w:rPr>
          <w:rFonts w:ascii="Verdana" w:eastAsia="Times New Roman" w:hAnsi="Verdana" w:cs="Times New Roman"/>
          <w:sz w:val="18"/>
          <w:szCs w:val="18"/>
          <w:lang w:eastAsia="ru-RU"/>
        </w:rPr>
        <w:t xml:space="preserve">nvestment), поскольку этот показатель оценивает отдачу от вложенного в предприятие собственного капитала.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База инвестиций может быть представлена различными активами. Под инвестициями может пониматься собственный капитал, совокупные активы, часть активов и т.д. Бухгалтерскую отдачу нельзя понимать буквально. При расчете эффективности функционирования собственного капитала или чистых активов с этими активами соотносится интегральный результат работы предприятия, завышая показатели за счет вклада других активов и частей капитала, которые не учтены в знаменателе. Иногда этот эффект можно выявить и устранить, если вам нужно знать чистый результат работы интересующих вас частей баланса.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b/>
          <w:bCs/>
          <w:sz w:val="18"/>
          <w:szCs w:val="18"/>
          <w:lang w:eastAsia="ru-RU"/>
        </w:rPr>
        <w:t xml:space="preserve">ROE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Собственники, учредители бизнеса получают отдачу от своих инвестиций в виде вкладов в уставный капитал. Они жертвуют теми средствами, которые формируют собственный капитал организации и получают взамен права на соответствующую долю прибыли. Соответственно с позиций собственников, акционеров, рентабельность наилучшим образом отображается в виде отдачи на собственный капитал.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05482D">
        <w:rPr>
          <w:rFonts w:ascii="Verdana" w:eastAsia="Times New Roman" w:hAnsi="Verdana" w:cs="Times New Roman"/>
          <w:b/>
          <w:sz w:val="18"/>
          <w:szCs w:val="18"/>
          <w:lang w:eastAsia="ru-RU"/>
        </w:rPr>
        <w:t>ROE</w:t>
      </w:r>
      <w:r w:rsidRPr="00101CB6">
        <w:rPr>
          <w:rFonts w:ascii="Verdana" w:eastAsia="Times New Roman" w:hAnsi="Verdana" w:cs="Times New Roman"/>
          <w:sz w:val="18"/>
          <w:szCs w:val="18"/>
          <w:lang w:eastAsia="ru-RU"/>
        </w:rPr>
        <w:t xml:space="preserve"> – это рентабельность собственного капитала. Рассчитывается по формуле: </w:t>
      </w:r>
    </w:p>
    <w:p w:rsidR="00D75036" w:rsidRPr="0005482D" w:rsidRDefault="00D75036" w:rsidP="00D75036">
      <w:pPr>
        <w:spacing w:before="100" w:beforeAutospacing="1" w:after="100" w:afterAutospacing="1" w:line="240" w:lineRule="auto"/>
        <w:rPr>
          <w:rFonts w:ascii="Verdana" w:eastAsia="Times New Roman" w:hAnsi="Verdana" w:cs="Times New Roman"/>
          <w:b/>
          <w:color w:val="0000FF"/>
          <w:sz w:val="18"/>
          <w:szCs w:val="18"/>
          <w:lang w:eastAsia="ru-RU"/>
        </w:rPr>
      </w:pPr>
      <w:r w:rsidRPr="0005482D">
        <w:rPr>
          <w:rFonts w:ascii="Verdana" w:eastAsia="Times New Roman" w:hAnsi="Verdana" w:cs="Times New Roman"/>
          <w:b/>
          <w:color w:val="0000FF"/>
          <w:sz w:val="18"/>
          <w:szCs w:val="18"/>
          <w:lang w:eastAsia="ru-RU"/>
        </w:rPr>
        <w:t xml:space="preserve">ROE = Net Income/Equity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Применение </w:t>
      </w:r>
      <w:r w:rsidRPr="0005482D">
        <w:rPr>
          <w:rFonts w:ascii="Verdana" w:eastAsia="Times New Roman" w:hAnsi="Verdana" w:cs="Times New Roman"/>
          <w:b/>
          <w:sz w:val="18"/>
          <w:szCs w:val="18"/>
          <w:lang w:eastAsia="ru-RU"/>
        </w:rPr>
        <w:t>ROE</w:t>
      </w:r>
      <w:r w:rsidRPr="00101CB6">
        <w:rPr>
          <w:rFonts w:ascii="Verdana" w:eastAsia="Times New Roman" w:hAnsi="Verdana" w:cs="Times New Roman"/>
          <w:sz w:val="18"/>
          <w:szCs w:val="18"/>
          <w:lang w:eastAsia="ru-RU"/>
        </w:rPr>
        <w:t xml:space="preserve"> имеет определенные ограничения. Реальный доход появляется не от активов, а от продаж. На основе </w:t>
      </w:r>
      <w:r w:rsidRPr="0005482D">
        <w:rPr>
          <w:rFonts w:ascii="Verdana" w:eastAsia="Times New Roman" w:hAnsi="Verdana" w:cs="Times New Roman"/>
          <w:b/>
          <w:sz w:val="18"/>
          <w:szCs w:val="18"/>
          <w:lang w:eastAsia="ru-RU"/>
        </w:rPr>
        <w:t>ROE</w:t>
      </w:r>
      <w:r w:rsidRPr="00101CB6">
        <w:rPr>
          <w:rFonts w:ascii="Verdana" w:eastAsia="Times New Roman" w:hAnsi="Verdana" w:cs="Times New Roman"/>
          <w:sz w:val="18"/>
          <w:szCs w:val="18"/>
          <w:lang w:eastAsia="ru-RU"/>
        </w:rPr>
        <w:t xml:space="preserve"> нельзя оценить эффективность бизнес-единиц компании. Кроме того, в большинстве случае компании имеют весомую долю заемного капитала. Например, в банковском секторе, заемный капитал вообще является основой всего бизнеса. Фактически вся операционная деятельность банка базируется на привлеченных вкладах, а собственный капитал выступает всего лишь резервом, гарантом платежеспособности и финансовой устойчивости </w:t>
      </w:r>
      <w:r w:rsidRPr="00101CB6">
        <w:rPr>
          <w:rFonts w:ascii="Verdana" w:eastAsia="Times New Roman" w:hAnsi="Verdana" w:cs="Times New Roman"/>
          <w:sz w:val="18"/>
          <w:szCs w:val="18"/>
          <w:lang w:eastAsia="ru-RU"/>
        </w:rPr>
        <w:lastRenderedPageBreak/>
        <w:t xml:space="preserve">банка. Так или иначе, как бухгалтерский показатель </w:t>
      </w:r>
      <w:r w:rsidRPr="00350983">
        <w:rPr>
          <w:rFonts w:ascii="Verdana" w:eastAsia="Times New Roman" w:hAnsi="Verdana" w:cs="Times New Roman"/>
          <w:b/>
          <w:sz w:val="18"/>
          <w:szCs w:val="18"/>
          <w:lang w:eastAsia="ru-RU"/>
        </w:rPr>
        <w:t>ROE</w:t>
      </w:r>
      <w:r w:rsidRPr="00101CB6">
        <w:rPr>
          <w:rFonts w:ascii="Verdana" w:eastAsia="Times New Roman" w:hAnsi="Verdana" w:cs="Times New Roman"/>
          <w:sz w:val="18"/>
          <w:szCs w:val="18"/>
          <w:lang w:eastAsia="ru-RU"/>
        </w:rPr>
        <w:t xml:space="preserve"> несет полезную смысловую нагрузку, поскольку дает представление о доходах, которые компания зарабатывает для своих акционеров.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b/>
          <w:bCs/>
          <w:sz w:val="18"/>
          <w:szCs w:val="18"/>
          <w:lang w:eastAsia="ru-RU"/>
        </w:rPr>
        <w:t xml:space="preserve">ROA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6B350D">
        <w:rPr>
          <w:rFonts w:ascii="Verdana" w:eastAsia="Times New Roman" w:hAnsi="Verdana" w:cs="Times New Roman"/>
          <w:b/>
          <w:sz w:val="18"/>
          <w:szCs w:val="18"/>
          <w:lang w:eastAsia="ru-RU"/>
        </w:rPr>
        <w:t>ROA</w:t>
      </w:r>
      <w:r w:rsidRPr="00101CB6">
        <w:rPr>
          <w:rFonts w:ascii="Verdana" w:eastAsia="Times New Roman" w:hAnsi="Verdana" w:cs="Times New Roman"/>
          <w:sz w:val="18"/>
          <w:szCs w:val="18"/>
          <w:lang w:eastAsia="ru-RU"/>
        </w:rPr>
        <w:t xml:space="preserve"> – это рентабельность всех активов предприятия. </w:t>
      </w:r>
    </w:p>
    <w:p w:rsidR="00D75036" w:rsidRPr="006B350D" w:rsidRDefault="00D75036" w:rsidP="00D75036">
      <w:pPr>
        <w:spacing w:before="100" w:beforeAutospacing="1" w:after="100" w:afterAutospacing="1" w:line="240" w:lineRule="auto"/>
        <w:rPr>
          <w:rFonts w:ascii="Verdana" w:eastAsia="Times New Roman" w:hAnsi="Verdana" w:cs="Times New Roman"/>
          <w:b/>
          <w:color w:val="0000FF"/>
          <w:sz w:val="18"/>
          <w:szCs w:val="18"/>
          <w:lang w:val="en-US" w:eastAsia="ru-RU"/>
        </w:rPr>
      </w:pPr>
      <w:r w:rsidRPr="006B350D">
        <w:rPr>
          <w:rFonts w:ascii="Verdana" w:eastAsia="Times New Roman" w:hAnsi="Verdana" w:cs="Times New Roman"/>
          <w:b/>
          <w:color w:val="0000FF"/>
          <w:sz w:val="18"/>
          <w:szCs w:val="18"/>
          <w:lang w:val="en-US" w:eastAsia="ru-RU"/>
        </w:rPr>
        <w:t xml:space="preserve">ROA = Net Income/Total Assets </w:t>
      </w:r>
    </w:p>
    <w:p w:rsidR="00D75036" w:rsidRPr="006B350D" w:rsidRDefault="00D75036" w:rsidP="00D75036">
      <w:pPr>
        <w:spacing w:before="100" w:beforeAutospacing="1" w:after="100" w:afterAutospacing="1" w:line="240" w:lineRule="auto"/>
        <w:rPr>
          <w:rFonts w:ascii="Verdana" w:eastAsia="Times New Roman" w:hAnsi="Verdana" w:cs="Times New Roman"/>
          <w:b/>
          <w:color w:val="0000FF"/>
          <w:sz w:val="18"/>
          <w:szCs w:val="18"/>
          <w:lang w:val="en-US" w:eastAsia="ru-RU"/>
        </w:rPr>
      </w:pPr>
      <w:r w:rsidRPr="006B350D">
        <w:rPr>
          <w:rFonts w:ascii="Verdana" w:eastAsia="Times New Roman" w:hAnsi="Verdana" w:cs="Times New Roman"/>
          <w:b/>
          <w:color w:val="0000FF"/>
          <w:sz w:val="18"/>
          <w:szCs w:val="18"/>
          <w:lang w:val="en-US" w:eastAsia="ru-RU"/>
        </w:rPr>
        <w:t xml:space="preserve">ROA = Net Income/Total Assets*Sales/Sales = Net Income/Sales*Sales/Total assets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Таким образом, рентабельность совокупных активов определяется двумя факторами: прибыльностью продаж и оборачиваемостью активов. Оба эти фактора образуют мультипликативную модель.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На рентабельность инвестиций значительное влияние может оказывать структура капитала.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Наличие в пассивах предприятия заемного капитала принято называть финансовым рычагом. </w:t>
      </w:r>
    </w:p>
    <w:p w:rsidR="00D75036" w:rsidRPr="006B350D" w:rsidRDefault="00D75036" w:rsidP="00D75036">
      <w:pPr>
        <w:spacing w:before="100" w:beforeAutospacing="1" w:after="100" w:afterAutospacing="1" w:line="240" w:lineRule="auto"/>
        <w:rPr>
          <w:rFonts w:ascii="Verdana" w:eastAsia="Times New Roman" w:hAnsi="Verdana" w:cs="Times New Roman"/>
          <w:b/>
          <w:color w:val="0000FF"/>
          <w:sz w:val="18"/>
          <w:szCs w:val="18"/>
          <w:lang w:val="en-US" w:eastAsia="ru-RU"/>
        </w:rPr>
      </w:pPr>
      <w:r w:rsidRPr="006B350D">
        <w:rPr>
          <w:rFonts w:ascii="Verdana" w:eastAsia="Times New Roman" w:hAnsi="Verdana" w:cs="Times New Roman"/>
          <w:b/>
          <w:color w:val="0000FF"/>
          <w:sz w:val="18"/>
          <w:szCs w:val="18"/>
          <w:lang w:val="en-US" w:eastAsia="ru-RU"/>
        </w:rPr>
        <w:t xml:space="preserve">Leverage = Debt/Equity </w:t>
      </w:r>
    </w:p>
    <w:p w:rsidR="00D75036" w:rsidRPr="006B350D" w:rsidRDefault="00D75036" w:rsidP="00D75036">
      <w:pPr>
        <w:spacing w:before="100" w:beforeAutospacing="1" w:after="100" w:afterAutospacing="1" w:line="240" w:lineRule="auto"/>
        <w:rPr>
          <w:rFonts w:ascii="Verdana" w:eastAsia="Times New Roman" w:hAnsi="Verdana" w:cs="Times New Roman"/>
          <w:b/>
          <w:color w:val="0000FF"/>
          <w:sz w:val="18"/>
          <w:szCs w:val="18"/>
          <w:lang w:val="en-US" w:eastAsia="ru-RU"/>
        </w:rPr>
      </w:pPr>
      <w:r w:rsidRPr="006B350D">
        <w:rPr>
          <w:rFonts w:ascii="Verdana" w:eastAsia="Times New Roman" w:hAnsi="Verdana" w:cs="Times New Roman"/>
          <w:b/>
          <w:color w:val="0000FF"/>
          <w:sz w:val="18"/>
          <w:szCs w:val="18"/>
          <w:lang w:val="en-US" w:eastAsia="ru-RU"/>
        </w:rPr>
        <w:t xml:space="preserve">Leverage = Assets/Equity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Рентабельность собственного капитала зависит от финансового рычага. Для определения этого влияния рассчитывается эффект финансового рычага. Он равен произведению дифференциала финансового рычага на величину рычага. Финансовый рычаг обычно определяется как отношение заемного капитала к собственному капиталу. Дифференциал финансового рычага – это разность между рентабельностью совокупных активов и стоимостью заемного капитала. В свою очередь стоимость заемного капитала определяется как отношение процентных расходов к величине заемного капитала с учетом эффекта налогового щита. </w:t>
      </w:r>
    </w:p>
    <w:p w:rsidR="00D75036" w:rsidRPr="006B350D" w:rsidRDefault="00D75036" w:rsidP="00D75036">
      <w:pPr>
        <w:spacing w:before="100" w:beforeAutospacing="1" w:after="100" w:afterAutospacing="1" w:line="240" w:lineRule="auto"/>
        <w:rPr>
          <w:rFonts w:ascii="Verdana" w:eastAsia="Times New Roman" w:hAnsi="Verdana" w:cs="Times New Roman"/>
          <w:b/>
          <w:color w:val="0000FF"/>
          <w:sz w:val="18"/>
          <w:szCs w:val="18"/>
          <w:lang w:val="en-US" w:eastAsia="ru-RU"/>
        </w:rPr>
      </w:pPr>
      <w:r w:rsidRPr="006B350D">
        <w:rPr>
          <w:rFonts w:ascii="Verdana" w:eastAsia="Times New Roman" w:hAnsi="Verdana" w:cs="Times New Roman"/>
          <w:b/>
          <w:color w:val="0000FF"/>
          <w:sz w:val="18"/>
          <w:szCs w:val="18"/>
          <w:lang w:val="en-US" w:eastAsia="ru-RU"/>
        </w:rPr>
        <w:t xml:space="preserve">Leverage = Debt/Equity </w:t>
      </w:r>
    </w:p>
    <w:p w:rsidR="00D75036" w:rsidRPr="006B350D" w:rsidRDefault="00D75036" w:rsidP="00D75036">
      <w:pPr>
        <w:spacing w:before="100" w:beforeAutospacing="1" w:after="100" w:afterAutospacing="1" w:line="240" w:lineRule="auto"/>
        <w:rPr>
          <w:rFonts w:ascii="Verdana" w:eastAsia="Times New Roman" w:hAnsi="Verdana" w:cs="Times New Roman"/>
          <w:b/>
          <w:color w:val="0000FF"/>
          <w:sz w:val="18"/>
          <w:szCs w:val="18"/>
          <w:lang w:val="en-US" w:eastAsia="ru-RU"/>
        </w:rPr>
      </w:pPr>
      <w:r w:rsidRPr="006B350D">
        <w:rPr>
          <w:rFonts w:ascii="Verdana" w:eastAsia="Times New Roman" w:hAnsi="Verdana" w:cs="Times New Roman"/>
          <w:b/>
          <w:color w:val="0000FF"/>
          <w:sz w:val="18"/>
          <w:szCs w:val="18"/>
          <w:lang w:val="en-US" w:eastAsia="ru-RU"/>
        </w:rPr>
        <w:t xml:space="preserve">Leverage Effect = (ROA – CDC)*Debt/Equity </w:t>
      </w:r>
    </w:p>
    <w:p w:rsidR="0031292B" w:rsidRPr="005002E3" w:rsidRDefault="0031292B" w:rsidP="00D75036">
      <w:pPr>
        <w:spacing w:before="100" w:beforeAutospacing="1" w:after="100" w:afterAutospacing="1" w:line="240" w:lineRule="auto"/>
        <w:rPr>
          <w:rFonts w:ascii="Verdana" w:eastAsia="Times New Roman" w:hAnsi="Verdana" w:cs="Times New Roman"/>
          <w:b/>
          <w:color w:val="002060"/>
          <w:sz w:val="18"/>
          <w:szCs w:val="18"/>
          <w:lang w:val="en-US" w:eastAsia="ru-RU"/>
        </w:rPr>
      </w:pPr>
    </w:p>
    <w:p w:rsidR="00D75036" w:rsidRPr="006B350D" w:rsidRDefault="00D75036" w:rsidP="00D75036">
      <w:pPr>
        <w:spacing w:before="100" w:beforeAutospacing="1" w:after="100" w:afterAutospacing="1" w:line="240" w:lineRule="auto"/>
        <w:rPr>
          <w:rFonts w:ascii="Verdana" w:eastAsia="Times New Roman" w:hAnsi="Verdana" w:cs="Times New Roman"/>
          <w:b/>
          <w:color w:val="002060"/>
          <w:sz w:val="18"/>
          <w:szCs w:val="18"/>
          <w:lang w:val="en-US" w:eastAsia="ru-RU"/>
        </w:rPr>
      </w:pPr>
      <w:r w:rsidRPr="006B350D">
        <w:rPr>
          <w:rFonts w:ascii="Verdana" w:eastAsia="Times New Roman" w:hAnsi="Verdana" w:cs="Times New Roman"/>
          <w:b/>
          <w:color w:val="002060"/>
          <w:sz w:val="18"/>
          <w:szCs w:val="18"/>
          <w:lang w:val="en-US" w:eastAsia="ru-RU"/>
        </w:rPr>
        <w:t>CDC = (Iut + It(1-T))/D</w:t>
      </w:r>
      <w:r w:rsidRPr="006B350D">
        <w:rPr>
          <w:rFonts w:ascii="Verdana" w:eastAsia="Times New Roman" w:hAnsi="Verdana" w:cs="Times New Roman"/>
          <w:color w:val="002060"/>
          <w:sz w:val="18"/>
          <w:szCs w:val="18"/>
          <w:lang w:val="en-US" w:eastAsia="ru-RU"/>
        </w:rPr>
        <w:t>,</w:t>
      </w:r>
      <w:r w:rsidRPr="006B350D">
        <w:rPr>
          <w:rFonts w:ascii="Verdana" w:eastAsia="Times New Roman" w:hAnsi="Verdana" w:cs="Times New Roman"/>
          <w:b/>
          <w:color w:val="002060"/>
          <w:sz w:val="18"/>
          <w:szCs w:val="18"/>
          <w:lang w:val="en-US" w:eastAsia="ru-RU"/>
        </w:rPr>
        <w:t xml:space="preserve"> </w:t>
      </w:r>
      <w:r w:rsidRPr="00101CB6">
        <w:rPr>
          <w:rFonts w:ascii="Verdana" w:eastAsia="Times New Roman" w:hAnsi="Verdana" w:cs="Times New Roman"/>
          <w:sz w:val="18"/>
          <w:szCs w:val="18"/>
          <w:lang w:eastAsia="ru-RU"/>
        </w:rPr>
        <w:t>где</w:t>
      </w:r>
      <w:r w:rsidRPr="006B350D">
        <w:rPr>
          <w:rFonts w:ascii="Verdana" w:eastAsia="Times New Roman" w:hAnsi="Verdana" w:cs="Times New Roman"/>
          <w:sz w:val="18"/>
          <w:szCs w:val="18"/>
          <w:lang w:val="en-US" w:eastAsia="ru-RU"/>
        </w:rPr>
        <w:t>:</w:t>
      </w:r>
    </w:p>
    <w:p w:rsidR="00D75036" w:rsidRPr="006B350D" w:rsidRDefault="00D75036" w:rsidP="00D75036">
      <w:pPr>
        <w:spacing w:after="0" w:line="240" w:lineRule="auto"/>
        <w:rPr>
          <w:rFonts w:ascii="Verdana" w:eastAsia="Times New Roman" w:hAnsi="Verdana" w:cs="Times New Roman"/>
          <w:color w:val="002060"/>
          <w:sz w:val="18"/>
          <w:szCs w:val="18"/>
          <w:lang w:eastAsia="ru-RU"/>
        </w:rPr>
      </w:pPr>
      <w:r w:rsidRPr="006B350D">
        <w:rPr>
          <w:rFonts w:ascii="Verdana" w:eastAsia="Times New Roman" w:hAnsi="Verdana" w:cs="Times New Roman"/>
          <w:b/>
          <w:color w:val="002060"/>
          <w:sz w:val="18"/>
          <w:szCs w:val="18"/>
          <w:lang w:eastAsia="ru-RU"/>
        </w:rPr>
        <w:t>CDC</w:t>
      </w:r>
      <w:r w:rsidRPr="006B350D">
        <w:rPr>
          <w:rFonts w:ascii="Verdana" w:eastAsia="Times New Roman" w:hAnsi="Verdana" w:cs="Times New Roman"/>
          <w:color w:val="002060"/>
          <w:sz w:val="18"/>
          <w:szCs w:val="18"/>
          <w:lang w:eastAsia="ru-RU"/>
        </w:rPr>
        <w:t xml:space="preserve"> – стоимость заемного капитала, </w:t>
      </w:r>
    </w:p>
    <w:p w:rsidR="00D75036" w:rsidRPr="006B350D" w:rsidRDefault="00D75036" w:rsidP="00D75036">
      <w:pPr>
        <w:spacing w:after="0" w:line="240" w:lineRule="auto"/>
        <w:rPr>
          <w:rFonts w:ascii="Verdana" w:eastAsia="Times New Roman" w:hAnsi="Verdana" w:cs="Times New Roman"/>
          <w:color w:val="002060"/>
          <w:sz w:val="18"/>
          <w:szCs w:val="18"/>
          <w:lang w:eastAsia="ru-RU"/>
        </w:rPr>
      </w:pPr>
      <w:r w:rsidRPr="006B350D">
        <w:rPr>
          <w:rFonts w:ascii="Verdana" w:eastAsia="Times New Roman" w:hAnsi="Verdana" w:cs="Times New Roman"/>
          <w:b/>
          <w:color w:val="002060"/>
          <w:sz w:val="18"/>
          <w:szCs w:val="18"/>
          <w:lang w:eastAsia="ru-RU"/>
        </w:rPr>
        <w:t>Iut</w:t>
      </w:r>
      <w:r w:rsidRPr="006B350D">
        <w:rPr>
          <w:rFonts w:ascii="Verdana" w:eastAsia="Times New Roman" w:hAnsi="Verdana" w:cs="Times New Roman"/>
          <w:color w:val="002060"/>
          <w:sz w:val="18"/>
          <w:szCs w:val="18"/>
          <w:lang w:eastAsia="ru-RU"/>
        </w:rPr>
        <w:t xml:space="preserve"> – часть процентных расходов, не облагаемых налогом на прибыль, </w:t>
      </w:r>
    </w:p>
    <w:p w:rsidR="00D75036" w:rsidRPr="006B350D" w:rsidRDefault="00D75036" w:rsidP="00D75036">
      <w:pPr>
        <w:spacing w:after="0" w:line="240" w:lineRule="auto"/>
        <w:rPr>
          <w:rFonts w:ascii="Verdana" w:eastAsia="Times New Roman" w:hAnsi="Verdana" w:cs="Times New Roman"/>
          <w:color w:val="002060"/>
          <w:sz w:val="18"/>
          <w:szCs w:val="18"/>
          <w:lang w:eastAsia="ru-RU"/>
        </w:rPr>
      </w:pPr>
      <w:r w:rsidRPr="006B350D">
        <w:rPr>
          <w:rFonts w:ascii="Verdana" w:eastAsia="Times New Roman" w:hAnsi="Verdana" w:cs="Times New Roman"/>
          <w:b/>
          <w:color w:val="002060"/>
          <w:sz w:val="18"/>
          <w:szCs w:val="18"/>
          <w:lang w:eastAsia="ru-RU"/>
        </w:rPr>
        <w:t>It</w:t>
      </w:r>
      <w:r w:rsidRPr="006B350D">
        <w:rPr>
          <w:rFonts w:ascii="Verdana" w:eastAsia="Times New Roman" w:hAnsi="Verdana" w:cs="Times New Roman"/>
          <w:color w:val="002060"/>
          <w:sz w:val="18"/>
          <w:szCs w:val="18"/>
          <w:lang w:eastAsia="ru-RU"/>
        </w:rPr>
        <w:t xml:space="preserve"> – процентные расходы, облагаемые налогом на прибыль. </w:t>
      </w:r>
    </w:p>
    <w:p w:rsidR="00D75036" w:rsidRDefault="00D75036" w:rsidP="00D75036">
      <w:pPr>
        <w:spacing w:after="0" w:line="240" w:lineRule="auto"/>
        <w:rPr>
          <w:rFonts w:ascii="Verdana" w:eastAsia="Times New Roman" w:hAnsi="Verdana" w:cs="Times New Roman"/>
          <w:sz w:val="18"/>
          <w:szCs w:val="18"/>
          <w:lang w:eastAsia="ru-RU"/>
        </w:rPr>
      </w:pPr>
    </w:p>
    <w:p w:rsidR="00D75036" w:rsidRPr="00101CB6" w:rsidRDefault="00D75036" w:rsidP="00D75036">
      <w:pPr>
        <w:spacing w:after="0"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В общем случае, если налогооблагаемыми являются все процентные расходы (это допущение значительно упрощает расчет), стоимость заемного капитала вычисляется как: </w:t>
      </w:r>
    </w:p>
    <w:p w:rsidR="00D75036" w:rsidRPr="006B350D" w:rsidRDefault="00D75036" w:rsidP="00D75036">
      <w:pPr>
        <w:spacing w:before="100" w:beforeAutospacing="1" w:after="100" w:afterAutospacing="1" w:line="240" w:lineRule="auto"/>
        <w:rPr>
          <w:rFonts w:ascii="Verdana" w:eastAsia="Times New Roman" w:hAnsi="Verdana" w:cs="Times New Roman"/>
          <w:b/>
          <w:sz w:val="18"/>
          <w:szCs w:val="18"/>
          <w:lang w:eastAsia="ru-RU"/>
        </w:rPr>
      </w:pPr>
      <w:r w:rsidRPr="006B350D">
        <w:rPr>
          <w:rFonts w:ascii="Verdana" w:eastAsia="Times New Roman" w:hAnsi="Verdana" w:cs="Times New Roman"/>
          <w:b/>
          <w:sz w:val="18"/>
          <w:szCs w:val="18"/>
          <w:lang w:eastAsia="ru-RU"/>
        </w:rPr>
        <w:t xml:space="preserve">CDC = I/D*(1-T)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Тогда </w:t>
      </w:r>
      <w:r w:rsidRPr="006B350D">
        <w:rPr>
          <w:rFonts w:ascii="Verdana" w:eastAsia="Times New Roman" w:hAnsi="Verdana" w:cs="Times New Roman"/>
          <w:b/>
          <w:sz w:val="18"/>
          <w:szCs w:val="18"/>
          <w:lang w:eastAsia="ru-RU"/>
        </w:rPr>
        <w:t>LE</w:t>
      </w:r>
      <w:r w:rsidRPr="00101CB6">
        <w:rPr>
          <w:rFonts w:ascii="Verdana" w:eastAsia="Times New Roman" w:hAnsi="Verdana" w:cs="Times New Roman"/>
          <w:sz w:val="18"/>
          <w:szCs w:val="18"/>
          <w:lang w:eastAsia="ru-RU"/>
        </w:rPr>
        <w:t xml:space="preserve"> можно выразить так: </w:t>
      </w:r>
    </w:p>
    <w:p w:rsidR="00D75036" w:rsidRPr="006B350D" w:rsidRDefault="00D75036" w:rsidP="00D75036">
      <w:pPr>
        <w:spacing w:before="100" w:beforeAutospacing="1" w:after="100" w:afterAutospacing="1" w:line="240" w:lineRule="auto"/>
        <w:rPr>
          <w:rFonts w:ascii="Verdana" w:eastAsia="Times New Roman" w:hAnsi="Verdana" w:cs="Times New Roman"/>
          <w:b/>
          <w:sz w:val="18"/>
          <w:szCs w:val="18"/>
          <w:lang w:val="en-US" w:eastAsia="ru-RU"/>
        </w:rPr>
      </w:pPr>
      <w:r>
        <w:rPr>
          <w:rFonts w:ascii="Verdana" w:eastAsia="Times New Roman" w:hAnsi="Verdana" w:cs="Times New Roman"/>
          <w:b/>
          <w:sz w:val="18"/>
          <w:szCs w:val="18"/>
          <w:lang w:val="en-US" w:eastAsia="ru-RU"/>
        </w:rPr>
        <w:t>LE = (ROA–</w:t>
      </w:r>
      <w:r w:rsidRPr="006B350D">
        <w:rPr>
          <w:rFonts w:ascii="Verdana" w:eastAsia="Times New Roman" w:hAnsi="Verdana" w:cs="Times New Roman"/>
          <w:b/>
          <w:sz w:val="18"/>
          <w:szCs w:val="18"/>
          <w:lang w:val="en-US" w:eastAsia="ru-RU"/>
        </w:rPr>
        <w:t xml:space="preserve">I/D*(1-T))*D/NW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Часть </w:t>
      </w:r>
      <w:r>
        <w:rPr>
          <w:rFonts w:ascii="Verdana" w:eastAsia="Times New Roman" w:hAnsi="Verdana" w:cs="Times New Roman"/>
          <w:b/>
          <w:sz w:val="18"/>
          <w:szCs w:val="18"/>
          <w:lang w:eastAsia="ru-RU"/>
        </w:rPr>
        <w:t>(ROA–</w:t>
      </w:r>
      <w:r w:rsidRPr="006B350D">
        <w:rPr>
          <w:rFonts w:ascii="Verdana" w:eastAsia="Times New Roman" w:hAnsi="Verdana" w:cs="Times New Roman"/>
          <w:b/>
          <w:sz w:val="18"/>
          <w:szCs w:val="18"/>
          <w:lang w:eastAsia="ru-RU"/>
        </w:rPr>
        <w:t>CDC)</w:t>
      </w:r>
      <w:r w:rsidRPr="00101CB6">
        <w:rPr>
          <w:rFonts w:ascii="Verdana" w:eastAsia="Times New Roman" w:hAnsi="Verdana" w:cs="Times New Roman"/>
          <w:sz w:val="18"/>
          <w:szCs w:val="18"/>
          <w:lang w:eastAsia="ru-RU"/>
        </w:rPr>
        <w:t xml:space="preserve"> называется дифференциалом финансового рычага. </w:t>
      </w:r>
    </w:p>
    <w:p w:rsidR="00D75036" w:rsidRPr="006B350D" w:rsidRDefault="00D75036" w:rsidP="00D75036">
      <w:pPr>
        <w:spacing w:before="100" w:beforeAutospacing="1" w:after="100" w:afterAutospacing="1" w:line="240" w:lineRule="auto"/>
        <w:rPr>
          <w:rFonts w:ascii="Verdana" w:eastAsia="Times New Roman" w:hAnsi="Verdana" w:cs="Times New Roman"/>
          <w:b/>
          <w:sz w:val="18"/>
          <w:szCs w:val="18"/>
          <w:lang w:eastAsia="ru-RU"/>
        </w:rPr>
      </w:pPr>
      <w:r>
        <w:rPr>
          <w:rFonts w:ascii="Verdana" w:eastAsia="Times New Roman" w:hAnsi="Verdana" w:cs="Times New Roman"/>
          <w:b/>
          <w:sz w:val="18"/>
          <w:szCs w:val="18"/>
          <w:lang w:eastAsia="ru-RU"/>
        </w:rPr>
        <w:t>ROE = ROA+</w:t>
      </w:r>
      <w:r w:rsidRPr="006B350D">
        <w:rPr>
          <w:rFonts w:ascii="Verdana" w:eastAsia="Times New Roman" w:hAnsi="Verdana" w:cs="Times New Roman"/>
          <w:b/>
          <w:sz w:val="18"/>
          <w:szCs w:val="18"/>
          <w:lang w:eastAsia="ru-RU"/>
        </w:rPr>
        <w:t xml:space="preserve">LE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Финансовый рычаг увеличивает рентабельность собственного капитала. Следовательно, чем выше рычаг, тем больше акционерная стоимость. Это очень важно для оптимизации структуры активов (если, конечно, усомниться в теории Мертона-Миллера, которая утверждает, что структура капитала не имеет ровным счетом никакого значения). Дополнительный капитал </w:t>
      </w:r>
      <w:r w:rsidRPr="00101CB6">
        <w:rPr>
          <w:rFonts w:ascii="Verdana" w:eastAsia="Times New Roman" w:hAnsi="Verdana" w:cs="Times New Roman"/>
          <w:sz w:val="18"/>
          <w:szCs w:val="18"/>
          <w:lang w:eastAsia="ru-RU"/>
        </w:rPr>
        <w:lastRenderedPageBreak/>
        <w:t xml:space="preserve">следует увеличивать до тех пор пока эффект финансового рычага положителен. Если стоимость заемного капитала превысит рентабельность активов, эффект рычага будет отрицательным. Кроме того, требуется учитывать соображения финансовой устойчивости. Наращивание долгов может поставить предприятие под угрозу банкротства.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Самый простой способ определить границу достаточности собственного капитала состоит в том, что собственный капитал должен покрывать величину фиксированных и неликвидных активов. Иначе говоря, заемный капитал не должен превышать величины ликвидных активов компании, за счет которых он может быть погашен.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b/>
          <w:bCs/>
          <w:sz w:val="18"/>
          <w:szCs w:val="18"/>
          <w:lang w:eastAsia="ru-RU"/>
        </w:rPr>
        <w:t xml:space="preserve">Пример </w:t>
      </w:r>
    </w:p>
    <w:p w:rsidR="00D75036" w:rsidRPr="00101CB6" w:rsidRDefault="00D75036" w:rsidP="00D75036">
      <w:pPr>
        <w:spacing w:after="0"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Финансовый рычаг компании </w:t>
      </w:r>
      <w:r w:rsidR="00A661E3" w:rsidRPr="00A661E3">
        <w:rPr>
          <w:rFonts w:ascii="Verdana" w:eastAsia="Times New Roman" w:hAnsi="Verdana" w:cs="Times New Roman"/>
          <w:b/>
          <w:sz w:val="18"/>
          <w:szCs w:val="18"/>
          <w:lang w:eastAsia="ru-RU"/>
        </w:rPr>
        <w:t>«</w:t>
      </w:r>
      <w:r w:rsidR="00A661E3" w:rsidRPr="00A661E3">
        <w:rPr>
          <w:rFonts w:ascii="Verdana" w:eastAsia="Times New Roman" w:hAnsi="Verdana" w:cs="Times New Roman"/>
          <w:b/>
          <w:sz w:val="18"/>
          <w:szCs w:val="18"/>
          <w:lang w:val="en-US" w:eastAsia="ru-RU"/>
        </w:rPr>
        <w:t>SSS</w:t>
      </w:r>
      <w:r w:rsidR="00A661E3" w:rsidRPr="00A661E3">
        <w:rPr>
          <w:rFonts w:ascii="Verdana" w:eastAsia="Times New Roman" w:hAnsi="Verdana" w:cs="Times New Roman"/>
          <w:b/>
          <w:sz w:val="18"/>
          <w:szCs w:val="18"/>
          <w:lang w:eastAsia="ru-RU"/>
        </w:rPr>
        <w:t>»</w:t>
      </w:r>
      <w:r w:rsidR="00A661E3">
        <w:rPr>
          <w:rFonts w:ascii="Verdana" w:eastAsia="Times New Roman" w:hAnsi="Verdana" w:cs="Times New Roman"/>
          <w:sz w:val="18"/>
          <w:szCs w:val="18"/>
          <w:lang w:eastAsia="ru-RU"/>
        </w:rPr>
        <w:t xml:space="preserve"> составляет </w:t>
      </w:r>
      <w:r w:rsidR="00A661E3" w:rsidRPr="00A661E3">
        <w:rPr>
          <w:rFonts w:ascii="Verdana" w:eastAsia="Times New Roman" w:hAnsi="Verdana" w:cs="Times New Roman"/>
          <w:i/>
          <w:color w:val="0000FF"/>
          <w:sz w:val="18"/>
          <w:szCs w:val="18"/>
          <w:lang w:eastAsia="ru-RU"/>
        </w:rPr>
        <w:t>0,</w:t>
      </w:r>
      <w:r w:rsidRPr="00A661E3">
        <w:rPr>
          <w:rFonts w:ascii="Verdana" w:eastAsia="Times New Roman" w:hAnsi="Verdana" w:cs="Times New Roman"/>
          <w:i/>
          <w:color w:val="0000FF"/>
          <w:sz w:val="18"/>
          <w:szCs w:val="18"/>
          <w:lang w:eastAsia="ru-RU"/>
        </w:rPr>
        <w:t>7</w:t>
      </w:r>
      <w:r w:rsidRPr="00101CB6">
        <w:rPr>
          <w:rFonts w:ascii="Verdana" w:eastAsia="Times New Roman" w:hAnsi="Verdana" w:cs="Times New Roman"/>
          <w:sz w:val="18"/>
          <w:szCs w:val="18"/>
          <w:lang w:eastAsia="ru-RU"/>
        </w:rPr>
        <w:t xml:space="preserve">. </w:t>
      </w:r>
      <w:r w:rsidRPr="006B350D">
        <w:rPr>
          <w:rFonts w:ascii="Verdana" w:eastAsia="Times New Roman" w:hAnsi="Verdana" w:cs="Times New Roman"/>
          <w:b/>
          <w:sz w:val="18"/>
          <w:szCs w:val="18"/>
          <w:lang w:eastAsia="ru-RU"/>
        </w:rPr>
        <w:t>ROE</w:t>
      </w:r>
      <w:r w:rsidRPr="00101CB6">
        <w:rPr>
          <w:rFonts w:ascii="Verdana" w:eastAsia="Times New Roman" w:hAnsi="Verdana" w:cs="Times New Roman"/>
          <w:sz w:val="18"/>
          <w:szCs w:val="18"/>
          <w:lang w:eastAsia="ru-RU"/>
        </w:rPr>
        <w:t xml:space="preserve"> составила </w:t>
      </w:r>
      <w:r w:rsidR="00A661E3" w:rsidRPr="00A661E3">
        <w:rPr>
          <w:rFonts w:ascii="Verdana" w:eastAsia="Times New Roman" w:hAnsi="Verdana" w:cs="Times New Roman"/>
          <w:i/>
          <w:color w:val="FF0000"/>
          <w:sz w:val="18"/>
          <w:szCs w:val="18"/>
          <w:lang w:eastAsia="ru-RU"/>
        </w:rPr>
        <w:t>20,</w:t>
      </w:r>
      <w:r w:rsidRPr="00A661E3">
        <w:rPr>
          <w:rFonts w:ascii="Verdana" w:eastAsia="Times New Roman" w:hAnsi="Verdana" w:cs="Times New Roman"/>
          <w:i/>
          <w:color w:val="FF0000"/>
          <w:sz w:val="18"/>
          <w:szCs w:val="18"/>
          <w:lang w:eastAsia="ru-RU"/>
        </w:rPr>
        <w:t>5</w:t>
      </w:r>
      <w:r w:rsidR="00A661E3">
        <w:rPr>
          <w:rFonts w:ascii="Verdana" w:eastAsia="Times New Roman" w:hAnsi="Verdana" w:cs="Times New Roman"/>
          <w:i/>
          <w:color w:val="FF0000"/>
          <w:sz w:val="18"/>
          <w:szCs w:val="18"/>
          <w:lang w:eastAsia="ru-RU"/>
        </w:rPr>
        <w:t xml:space="preserve"> </w:t>
      </w:r>
      <w:r w:rsidRPr="00A661E3">
        <w:rPr>
          <w:rFonts w:ascii="Verdana" w:eastAsia="Times New Roman" w:hAnsi="Verdana" w:cs="Times New Roman"/>
          <w:i/>
          <w:color w:val="FF0000"/>
          <w:sz w:val="18"/>
          <w:szCs w:val="18"/>
          <w:lang w:eastAsia="ru-RU"/>
        </w:rPr>
        <w:t>%</w:t>
      </w:r>
      <w:r w:rsidRPr="00101CB6">
        <w:rPr>
          <w:rFonts w:ascii="Verdana" w:eastAsia="Times New Roman" w:hAnsi="Verdana" w:cs="Times New Roman"/>
          <w:sz w:val="18"/>
          <w:szCs w:val="18"/>
          <w:lang w:eastAsia="ru-RU"/>
        </w:rPr>
        <w:t xml:space="preserve">, </w:t>
      </w:r>
      <w:r w:rsidRPr="006B350D">
        <w:rPr>
          <w:rFonts w:ascii="Verdana" w:eastAsia="Times New Roman" w:hAnsi="Verdana" w:cs="Times New Roman"/>
          <w:b/>
          <w:sz w:val="18"/>
          <w:szCs w:val="18"/>
          <w:lang w:eastAsia="ru-RU"/>
        </w:rPr>
        <w:t>ROA</w:t>
      </w:r>
      <w:r w:rsidRPr="00101CB6">
        <w:rPr>
          <w:rFonts w:ascii="Verdana" w:eastAsia="Times New Roman" w:hAnsi="Verdana" w:cs="Times New Roman"/>
          <w:sz w:val="18"/>
          <w:szCs w:val="18"/>
          <w:lang w:eastAsia="ru-RU"/>
        </w:rPr>
        <w:t xml:space="preserve"> – </w:t>
      </w:r>
      <w:r w:rsidRPr="00A661E3">
        <w:rPr>
          <w:rFonts w:ascii="Verdana" w:eastAsia="Times New Roman" w:hAnsi="Verdana" w:cs="Times New Roman"/>
          <w:i/>
          <w:color w:val="FF0000"/>
          <w:sz w:val="18"/>
          <w:szCs w:val="18"/>
          <w:lang w:eastAsia="ru-RU"/>
        </w:rPr>
        <w:t>17</w:t>
      </w:r>
      <w:r w:rsidR="00A661E3">
        <w:rPr>
          <w:rFonts w:ascii="Verdana" w:eastAsia="Times New Roman" w:hAnsi="Verdana" w:cs="Times New Roman"/>
          <w:i/>
          <w:color w:val="FF0000"/>
          <w:sz w:val="18"/>
          <w:szCs w:val="18"/>
          <w:lang w:eastAsia="ru-RU"/>
        </w:rPr>
        <w:t xml:space="preserve"> </w:t>
      </w:r>
      <w:r w:rsidRPr="00A661E3">
        <w:rPr>
          <w:rFonts w:ascii="Verdana" w:eastAsia="Times New Roman" w:hAnsi="Verdana" w:cs="Times New Roman"/>
          <w:i/>
          <w:color w:val="FF0000"/>
          <w:sz w:val="18"/>
          <w:szCs w:val="18"/>
          <w:lang w:eastAsia="ru-RU"/>
        </w:rPr>
        <w:t>%</w:t>
      </w:r>
      <w:r w:rsidRPr="00101CB6">
        <w:rPr>
          <w:rFonts w:ascii="Verdana" w:eastAsia="Times New Roman" w:hAnsi="Verdana" w:cs="Times New Roman"/>
          <w:sz w:val="18"/>
          <w:szCs w:val="18"/>
          <w:lang w:eastAsia="ru-RU"/>
        </w:rPr>
        <w:t xml:space="preserve">. </w:t>
      </w:r>
    </w:p>
    <w:p w:rsidR="00D75036" w:rsidRPr="00101CB6" w:rsidRDefault="00D75036" w:rsidP="00D75036">
      <w:pPr>
        <w:spacing w:after="0"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Стоимость заемного капитала равна </w:t>
      </w:r>
      <w:r w:rsidRPr="00A661E3">
        <w:rPr>
          <w:rFonts w:ascii="Verdana" w:eastAsia="Times New Roman" w:hAnsi="Verdana" w:cs="Times New Roman"/>
          <w:i/>
          <w:color w:val="FF0000"/>
          <w:sz w:val="18"/>
          <w:szCs w:val="18"/>
          <w:lang w:eastAsia="ru-RU"/>
        </w:rPr>
        <w:t>12</w:t>
      </w:r>
      <w:r w:rsidR="00A661E3">
        <w:rPr>
          <w:rFonts w:ascii="Verdana" w:eastAsia="Times New Roman" w:hAnsi="Verdana" w:cs="Times New Roman"/>
          <w:i/>
          <w:color w:val="FF0000"/>
          <w:sz w:val="18"/>
          <w:szCs w:val="18"/>
          <w:lang w:eastAsia="ru-RU"/>
        </w:rPr>
        <w:t xml:space="preserve"> </w:t>
      </w:r>
      <w:r w:rsidRPr="00A661E3">
        <w:rPr>
          <w:rFonts w:ascii="Verdana" w:eastAsia="Times New Roman" w:hAnsi="Verdana" w:cs="Times New Roman"/>
          <w:i/>
          <w:color w:val="FF0000"/>
          <w:sz w:val="18"/>
          <w:szCs w:val="18"/>
          <w:lang w:eastAsia="ru-RU"/>
        </w:rPr>
        <w:t>%</w:t>
      </w:r>
      <w:r w:rsidRPr="00101CB6">
        <w:rPr>
          <w:rFonts w:ascii="Verdana" w:eastAsia="Times New Roman" w:hAnsi="Verdana" w:cs="Times New Roman"/>
          <w:sz w:val="18"/>
          <w:szCs w:val="18"/>
          <w:lang w:eastAsia="ru-RU"/>
        </w:rPr>
        <w:t xml:space="preserve">. </w:t>
      </w:r>
    </w:p>
    <w:p w:rsidR="00D75036" w:rsidRPr="00101CB6" w:rsidRDefault="00D75036" w:rsidP="00D75036">
      <w:pPr>
        <w:spacing w:after="0"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Эффект финансового рычага вычисляется следующим образом: </w:t>
      </w:r>
    </w:p>
    <w:p w:rsidR="00D75036" w:rsidRDefault="00D75036" w:rsidP="00D75036">
      <w:pPr>
        <w:spacing w:after="0" w:line="240" w:lineRule="auto"/>
        <w:rPr>
          <w:rFonts w:ascii="Verdana" w:eastAsia="Times New Roman" w:hAnsi="Verdana" w:cs="Times New Roman"/>
          <w:b/>
          <w:sz w:val="18"/>
          <w:szCs w:val="18"/>
          <w:lang w:eastAsia="ru-RU"/>
        </w:rPr>
      </w:pPr>
    </w:p>
    <w:p w:rsidR="00D75036" w:rsidRPr="00A661E3" w:rsidRDefault="00A661E3" w:rsidP="00D75036">
      <w:pPr>
        <w:spacing w:after="0" w:line="240" w:lineRule="auto"/>
        <w:rPr>
          <w:rFonts w:ascii="Verdana" w:eastAsia="Times New Roman" w:hAnsi="Verdana" w:cs="Times New Roman"/>
          <w:color w:val="0000FF"/>
          <w:sz w:val="18"/>
          <w:szCs w:val="18"/>
          <w:lang w:eastAsia="ru-RU"/>
        </w:rPr>
      </w:pPr>
      <w:r w:rsidRPr="00A661E3">
        <w:rPr>
          <w:rFonts w:ascii="Verdana" w:eastAsia="Times New Roman" w:hAnsi="Verdana" w:cs="Times New Roman"/>
          <w:b/>
          <w:color w:val="0000FF"/>
          <w:sz w:val="18"/>
          <w:szCs w:val="18"/>
          <w:lang w:eastAsia="ru-RU"/>
        </w:rPr>
        <w:t>LE = (17-12)*0.7 = 3,</w:t>
      </w:r>
      <w:r w:rsidR="00D75036" w:rsidRPr="00A661E3">
        <w:rPr>
          <w:rFonts w:ascii="Verdana" w:eastAsia="Times New Roman" w:hAnsi="Verdana" w:cs="Times New Roman"/>
          <w:b/>
          <w:color w:val="0000FF"/>
          <w:sz w:val="18"/>
          <w:szCs w:val="18"/>
          <w:lang w:eastAsia="ru-RU"/>
        </w:rPr>
        <w:t>5%</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Следовательно, </w:t>
      </w:r>
      <w:r w:rsidR="00A661E3">
        <w:rPr>
          <w:rFonts w:ascii="Verdana" w:eastAsia="Times New Roman" w:hAnsi="Verdana" w:cs="Times New Roman"/>
          <w:b/>
          <w:sz w:val="18"/>
          <w:szCs w:val="18"/>
          <w:lang w:eastAsia="ru-RU"/>
        </w:rPr>
        <w:t>3,</w:t>
      </w:r>
      <w:r w:rsidRPr="006B350D">
        <w:rPr>
          <w:rFonts w:ascii="Verdana" w:eastAsia="Times New Roman" w:hAnsi="Verdana" w:cs="Times New Roman"/>
          <w:b/>
          <w:sz w:val="18"/>
          <w:szCs w:val="18"/>
          <w:lang w:eastAsia="ru-RU"/>
        </w:rPr>
        <w:t>5%</w:t>
      </w:r>
      <w:r w:rsidRPr="00101CB6">
        <w:rPr>
          <w:rFonts w:ascii="Verdana" w:eastAsia="Times New Roman" w:hAnsi="Verdana" w:cs="Times New Roman"/>
          <w:sz w:val="18"/>
          <w:szCs w:val="18"/>
          <w:lang w:eastAsia="ru-RU"/>
        </w:rPr>
        <w:t xml:space="preserve"> от полученной величины </w:t>
      </w:r>
      <w:r w:rsidRPr="006B350D">
        <w:rPr>
          <w:rFonts w:ascii="Verdana" w:eastAsia="Times New Roman" w:hAnsi="Verdana" w:cs="Times New Roman"/>
          <w:b/>
          <w:sz w:val="18"/>
          <w:szCs w:val="18"/>
          <w:lang w:eastAsia="ru-RU"/>
        </w:rPr>
        <w:t>ROE</w:t>
      </w:r>
      <w:r w:rsidRPr="00101CB6">
        <w:rPr>
          <w:rFonts w:ascii="Verdana" w:eastAsia="Times New Roman" w:hAnsi="Verdana" w:cs="Times New Roman"/>
          <w:sz w:val="18"/>
          <w:szCs w:val="18"/>
          <w:lang w:eastAsia="ru-RU"/>
        </w:rPr>
        <w:t xml:space="preserve"> – это заслуга финансового рычага. При принятии решений об изменении структуры финансирования необходимо учесть, что оно влияет на </w:t>
      </w:r>
      <w:r w:rsidRPr="006B350D">
        <w:rPr>
          <w:rFonts w:ascii="Verdana" w:eastAsia="Times New Roman" w:hAnsi="Verdana" w:cs="Times New Roman"/>
          <w:b/>
          <w:sz w:val="18"/>
          <w:szCs w:val="18"/>
          <w:lang w:eastAsia="ru-RU"/>
        </w:rPr>
        <w:t>ROE</w:t>
      </w:r>
      <w:r w:rsidRPr="00101CB6">
        <w:rPr>
          <w:rFonts w:ascii="Verdana" w:eastAsia="Times New Roman" w:hAnsi="Verdana" w:cs="Times New Roman"/>
          <w:sz w:val="18"/>
          <w:szCs w:val="18"/>
          <w:lang w:eastAsia="ru-RU"/>
        </w:rPr>
        <w:t xml:space="preserve">.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Точно так же работу менеджеров на основе </w:t>
      </w:r>
      <w:r w:rsidRPr="006B350D">
        <w:rPr>
          <w:rFonts w:ascii="Verdana" w:eastAsia="Times New Roman" w:hAnsi="Verdana" w:cs="Times New Roman"/>
          <w:b/>
          <w:sz w:val="18"/>
          <w:szCs w:val="18"/>
          <w:lang w:eastAsia="ru-RU"/>
        </w:rPr>
        <w:t>ROE</w:t>
      </w:r>
      <w:r w:rsidRPr="00101CB6">
        <w:rPr>
          <w:rFonts w:ascii="Verdana" w:eastAsia="Times New Roman" w:hAnsi="Verdana" w:cs="Times New Roman"/>
          <w:sz w:val="18"/>
          <w:szCs w:val="18"/>
          <w:lang w:eastAsia="ru-RU"/>
        </w:rPr>
        <w:t xml:space="preserve"> оценивать нецелесообразно.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Чтобы устранить эффект структуры капитала, применяются показатели </w:t>
      </w:r>
      <w:r w:rsidRPr="006B350D">
        <w:rPr>
          <w:rFonts w:ascii="Verdana" w:eastAsia="Times New Roman" w:hAnsi="Verdana" w:cs="Times New Roman"/>
          <w:b/>
          <w:sz w:val="18"/>
          <w:szCs w:val="18"/>
          <w:lang w:eastAsia="ru-RU"/>
        </w:rPr>
        <w:t>RONA</w:t>
      </w:r>
      <w:r>
        <w:rPr>
          <w:rFonts w:ascii="Verdana" w:eastAsia="Times New Roman" w:hAnsi="Verdana" w:cs="Times New Roman"/>
          <w:sz w:val="18"/>
          <w:szCs w:val="18"/>
          <w:lang w:eastAsia="ru-RU"/>
        </w:rPr>
        <w:t>,</w:t>
      </w:r>
      <w:r w:rsidRPr="00101CB6">
        <w:rPr>
          <w:rFonts w:ascii="Verdana" w:eastAsia="Times New Roman" w:hAnsi="Verdana" w:cs="Times New Roman"/>
          <w:sz w:val="18"/>
          <w:szCs w:val="18"/>
          <w:lang w:eastAsia="ru-RU"/>
        </w:rPr>
        <w:t xml:space="preserve"> </w:t>
      </w:r>
      <w:r w:rsidRPr="006B350D">
        <w:rPr>
          <w:rFonts w:ascii="Verdana" w:eastAsia="Times New Roman" w:hAnsi="Verdana" w:cs="Times New Roman"/>
          <w:b/>
          <w:sz w:val="18"/>
          <w:szCs w:val="18"/>
          <w:lang w:eastAsia="ru-RU"/>
        </w:rPr>
        <w:t>ROIC</w:t>
      </w:r>
      <w:r w:rsidRPr="00101CB6">
        <w:rPr>
          <w:rFonts w:ascii="Verdana" w:eastAsia="Times New Roman" w:hAnsi="Verdana" w:cs="Times New Roman"/>
          <w:sz w:val="18"/>
          <w:szCs w:val="18"/>
          <w:lang w:eastAsia="ru-RU"/>
        </w:rPr>
        <w:t xml:space="preserve"> </w:t>
      </w:r>
      <w:r>
        <w:rPr>
          <w:rFonts w:ascii="Verdana" w:eastAsia="Times New Roman" w:hAnsi="Verdana" w:cs="Times New Roman"/>
          <w:sz w:val="18"/>
          <w:szCs w:val="18"/>
          <w:lang w:eastAsia="ru-RU"/>
        </w:rPr>
        <w:t>и</w:t>
      </w:r>
      <w:r w:rsidRPr="00101CB6">
        <w:rPr>
          <w:rFonts w:ascii="Verdana" w:eastAsia="Times New Roman" w:hAnsi="Verdana" w:cs="Times New Roman"/>
          <w:sz w:val="18"/>
          <w:szCs w:val="18"/>
          <w:lang w:eastAsia="ru-RU"/>
        </w:rPr>
        <w:t xml:space="preserve"> </w:t>
      </w:r>
      <w:r w:rsidRPr="006B350D">
        <w:rPr>
          <w:rFonts w:ascii="Verdana" w:eastAsia="Times New Roman" w:hAnsi="Verdana" w:cs="Times New Roman"/>
          <w:b/>
          <w:sz w:val="18"/>
          <w:szCs w:val="18"/>
          <w:lang w:eastAsia="ru-RU"/>
        </w:rPr>
        <w:t>ROCE</w:t>
      </w:r>
      <w:r w:rsidRPr="00101CB6">
        <w:rPr>
          <w:rFonts w:ascii="Verdana" w:eastAsia="Times New Roman" w:hAnsi="Verdana" w:cs="Times New Roman"/>
          <w:sz w:val="18"/>
          <w:szCs w:val="18"/>
          <w:lang w:eastAsia="ru-RU"/>
        </w:rPr>
        <w:t xml:space="preserve">.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b/>
          <w:bCs/>
          <w:sz w:val="18"/>
          <w:szCs w:val="18"/>
          <w:lang w:eastAsia="ru-RU"/>
        </w:rPr>
        <w:t xml:space="preserve">Рентабельность чистых активов RONA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В </w:t>
      </w:r>
      <w:r w:rsidRPr="00523002">
        <w:rPr>
          <w:rFonts w:ascii="Verdana" w:eastAsia="Times New Roman" w:hAnsi="Verdana" w:cs="Times New Roman"/>
          <w:b/>
          <w:sz w:val="18"/>
          <w:szCs w:val="18"/>
          <w:lang w:eastAsia="ru-RU"/>
        </w:rPr>
        <w:t>GAAP</w:t>
      </w:r>
      <w:r w:rsidRPr="00101CB6">
        <w:rPr>
          <w:rFonts w:ascii="Verdana" w:eastAsia="Times New Roman" w:hAnsi="Verdana" w:cs="Times New Roman"/>
          <w:sz w:val="18"/>
          <w:szCs w:val="18"/>
          <w:lang w:eastAsia="ru-RU"/>
        </w:rPr>
        <w:t xml:space="preserve"> под чистыми активами коммерческой организации </w:t>
      </w:r>
      <w:r w:rsidRPr="00523002">
        <w:rPr>
          <w:rFonts w:ascii="Verdana" w:eastAsia="Times New Roman" w:hAnsi="Verdana" w:cs="Times New Roman"/>
          <w:b/>
          <w:sz w:val="18"/>
          <w:szCs w:val="18"/>
          <w:lang w:eastAsia="ru-RU"/>
        </w:rPr>
        <w:t>(Net Assets)</w:t>
      </w:r>
      <w:r w:rsidRPr="00101CB6">
        <w:rPr>
          <w:rFonts w:ascii="Verdana" w:eastAsia="Times New Roman" w:hAnsi="Verdana" w:cs="Times New Roman"/>
          <w:sz w:val="18"/>
          <w:szCs w:val="18"/>
          <w:lang w:eastAsia="ru-RU"/>
        </w:rPr>
        <w:t xml:space="preserve"> понимается собственный капитал. В некоммерческих организациях чистые активы вообще ключевое понятие, заменяющее отсутствующий у них собственный капитал. В целом чистые активы в бухгалтерском учете и финансах понимаются как сумма активов за вычетом обязательств, т.е. это активы, которые остаются в распоряжении собственников компании после выплаты всех ее долгов. В качестве синонима также нередко употребляется термин </w:t>
      </w:r>
      <w:r w:rsidRPr="00523002">
        <w:rPr>
          <w:rFonts w:ascii="Verdana" w:eastAsia="Times New Roman" w:hAnsi="Verdana" w:cs="Times New Roman"/>
          <w:b/>
          <w:color w:val="002060"/>
          <w:sz w:val="18"/>
          <w:szCs w:val="18"/>
          <w:lang w:eastAsia="ru-RU"/>
        </w:rPr>
        <w:t>“чистая стоимость” (Net Worth)</w:t>
      </w:r>
      <w:r w:rsidRPr="00101CB6">
        <w:rPr>
          <w:rFonts w:ascii="Verdana" w:eastAsia="Times New Roman" w:hAnsi="Verdana" w:cs="Times New Roman"/>
          <w:sz w:val="18"/>
          <w:szCs w:val="18"/>
          <w:lang w:eastAsia="ru-RU"/>
        </w:rPr>
        <w:t xml:space="preserve">.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Интересно, что в показателе </w:t>
      </w:r>
      <w:r w:rsidRPr="00523002">
        <w:rPr>
          <w:rFonts w:ascii="Verdana" w:eastAsia="Times New Roman" w:hAnsi="Verdana" w:cs="Times New Roman"/>
          <w:b/>
          <w:color w:val="002060"/>
          <w:sz w:val="18"/>
          <w:szCs w:val="18"/>
          <w:lang w:eastAsia="ru-RU"/>
        </w:rPr>
        <w:t>“рентабельность чистых активов” (RONA)</w:t>
      </w:r>
      <w:r w:rsidRPr="00101CB6">
        <w:rPr>
          <w:rFonts w:ascii="Verdana" w:eastAsia="Times New Roman" w:hAnsi="Verdana" w:cs="Times New Roman"/>
          <w:sz w:val="18"/>
          <w:szCs w:val="18"/>
          <w:lang w:eastAsia="ru-RU"/>
        </w:rPr>
        <w:t xml:space="preserve">, чистые активы понимаются превратно: как сумма фиксированного актива и оборотного капитала (т.е. включают не только собственный капитал, но и долгосрочный долг). Трудно сказать, чем вызваны такие метаморфозы широко устоявшегося термина. Величина “чистых активов” (в понимании RONA) часто не очень сильно отличается от величины совокупных активов компании. </w:t>
      </w:r>
    </w:p>
    <w:p w:rsidR="00D75036" w:rsidRPr="00523002" w:rsidRDefault="00D75036" w:rsidP="00D75036">
      <w:pPr>
        <w:spacing w:before="100" w:beforeAutospacing="1" w:after="100" w:afterAutospacing="1" w:line="240" w:lineRule="auto"/>
        <w:rPr>
          <w:rFonts w:ascii="Verdana" w:eastAsia="Times New Roman" w:hAnsi="Verdana" w:cs="Times New Roman"/>
          <w:b/>
          <w:color w:val="002060"/>
          <w:sz w:val="18"/>
          <w:szCs w:val="18"/>
          <w:lang w:val="en-US" w:eastAsia="ru-RU"/>
        </w:rPr>
      </w:pPr>
      <w:r>
        <w:rPr>
          <w:rFonts w:ascii="Verdana" w:eastAsia="Times New Roman" w:hAnsi="Verdana" w:cs="Times New Roman"/>
          <w:b/>
          <w:color w:val="002060"/>
          <w:sz w:val="18"/>
          <w:szCs w:val="18"/>
          <w:lang w:val="en-US" w:eastAsia="ru-RU"/>
        </w:rPr>
        <w:t>Net Assets=Fixed Assets+</w:t>
      </w:r>
      <w:r w:rsidRPr="00523002">
        <w:rPr>
          <w:rFonts w:ascii="Verdana" w:eastAsia="Times New Roman" w:hAnsi="Verdana" w:cs="Times New Roman"/>
          <w:b/>
          <w:color w:val="002060"/>
          <w:sz w:val="18"/>
          <w:szCs w:val="18"/>
          <w:lang w:val="en-US" w:eastAsia="ru-RU"/>
        </w:rPr>
        <w:t xml:space="preserve">Working Capital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val="en-US" w:eastAsia="ru-RU"/>
        </w:rPr>
      </w:pPr>
      <w:r w:rsidRPr="00101CB6">
        <w:rPr>
          <w:rFonts w:ascii="Verdana" w:eastAsia="Times New Roman" w:hAnsi="Verdana" w:cs="Times New Roman"/>
          <w:sz w:val="18"/>
          <w:szCs w:val="18"/>
          <w:lang w:eastAsia="ru-RU"/>
        </w:rPr>
        <w:t>Тогда</w:t>
      </w:r>
      <w:r w:rsidRPr="00101CB6">
        <w:rPr>
          <w:rFonts w:ascii="Verdana" w:eastAsia="Times New Roman" w:hAnsi="Verdana" w:cs="Times New Roman"/>
          <w:sz w:val="18"/>
          <w:szCs w:val="18"/>
          <w:lang w:val="en-US" w:eastAsia="ru-RU"/>
        </w:rPr>
        <w:t xml:space="preserve">, </w:t>
      </w:r>
    </w:p>
    <w:p w:rsidR="00D75036" w:rsidRPr="00523002" w:rsidRDefault="00D75036" w:rsidP="00D75036">
      <w:pPr>
        <w:spacing w:before="100" w:beforeAutospacing="1" w:after="100" w:afterAutospacing="1" w:line="240" w:lineRule="auto"/>
        <w:rPr>
          <w:rFonts w:ascii="Verdana" w:eastAsia="Times New Roman" w:hAnsi="Verdana" w:cs="Times New Roman"/>
          <w:b/>
          <w:color w:val="002060"/>
          <w:sz w:val="18"/>
          <w:szCs w:val="18"/>
          <w:lang w:val="en-US" w:eastAsia="ru-RU"/>
        </w:rPr>
      </w:pPr>
      <w:r w:rsidRPr="00523002">
        <w:rPr>
          <w:rFonts w:ascii="Verdana" w:eastAsia="Times New Roman" w:hAnsi="Verdana" w:cs="Times New Roman"/>
          <w:b/>
          <w:color w:val="002060"/>
          <w:sz w:val="18"/>
          <w:szCs w:val="18"/>
          <w:lang w:val="en-US" w:eastAsia="ru-RU"/>
        </w:rPr>
        <w:t xml:space="preserve">RONA=Net Income /(Fixed Assets+Working Capital)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Чистые активы в знаменателе данного показателя – это бухгалтерское определение инвестированного в бизнес капитала. В противовес ему появились экономические определения, которые учитывают большее число критериев при определении инвестиций и предлагают исправление бухгалтерских искажений.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Необходимо сделать еще одно уточнение, касающееся понятия “работающего капитала”.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Следует различать оборотный капитал (или собственный оборотный капитал, или собственные оборотные средства) от оборотных средств (оборотных активов). Из-за сходного звучания в русском языке может возникнуть путаница. </w:t>
      </w:r>
    </w:p>
    <w:p w:rsidR="00A661E3"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523002">
        <w:rPr>
          <w:rFonts w:ascii="Verdana" w:eastAsia="Times New Roman" w:hAnsi="Verdana" w:cs="Times New Roman"/>
          <w:color w:val="002060"/>
          <w:sz w:val="18"/>
          <w:szCs w:val="18"/>
          <w:lang w:eastAsia="ru-RU"/>
        </w:rPr>
        <w:t xml:space="preserve">В английском языке собственные оборотные средства принято именовать “работающий капитал” </w:t>
      </w:r>
      <w:r w:rsidRPr="00523002">
        <w:rPr>
          <w:rFonts w:ascii="Verdana" w:eastAsia="Times New Roman" w:hAnsi="Verdana" w:cs="Times New Roman"/>
          <w:b/>
          <w:color w:val="002060"/>
          <w:sz w:val="18"/>
          <w:szCs w:val="18"/>
          <w:lang w:eastAsia="ru-RU"/>
        </w:rPr>
        <w:t>(Working Capital)</w:t>
      </w:r>
      <w:r w:rsidRPr="00523002">
        <w:rPr>
          <w:rFonts w:ascii="Verdana" w:eastAsia="Times New Roman" w:hAnsi="Verdana" w:cs="Times New Roman"/>
          <w:color w:val="002060"/>
          <w:sz w:val="18"/>
          <w:szCs w:val="18"/>
          <w:lang w:eastAsia="ru-RU"/>
        </w:rPr>
        <w:t>.</w:t>
      </w:r>
      <w:r w:rsidRPr="00101CB6">
        <w:rPr>
          <w:rFonts w:ascii="Verdana" w:eastAsia="Times New Roman" w:hAnsi="Verdana" w:cs="Times New Roman"/>
          <w:sz w:val="18"/>
          <w:szCs w:val="18"/>
          <w:lang w:eastAsia="ru-RU"/>
        </w:rPr>
        <w:t xml:space="preserve"> Реже употребляется термин </w:t>
      </w:r>
      <w:r w:rsidRPr="00523002">
        <w:rPr>
          <w:rFonts w:ascii="Verdana" w:eastAsia="Times New Roman" w:hAnsi="Verdana" w:cs="Times New Roman"/>
          <w:b/>
          <w:sz w:val="18"/>
          <w:szCs w:val="18"/>
          <w:lang w:eastAsia="ru-RU"/>
        </w:rPr>
        <w:t>Net Working Capital</w:t>
      </w:r>
      <w:r w:rsidRPr="00101CB6">
        <w:rPr>
          <w:rFonts w:ascii="Verdana" w:eastAsia="Times New Roman" w:hAnsi="Verdana" w:cs="Times New Roman"/>
          <w:sz w:val="18"/>
          <w:szCs w:val="18"/>
          <w:lang w:eastAsia="ru-RU"/>
        </w:rPr>
        <w:t xml:space="preserve">. Оборотные средства обозначаются термином </w:t>
      </w:r>
      <w:r w:rsidRPr="00523002">
        <w:rPr>
          <w:rFonts w:ascii="Verdana" w:eastAsia="Times New Roman" w:hAnsi="Verdana" w:cs="Times New Roman"/>
          <w:b/>
          <w:sz w:val="18"/>
          <w:szCs w:val="18"/>
          <w:lang w:eastAsia="ru-RU"/>
        </w:rPr>
        <w:t>Current Assets</w:t>
      </w:r>
      <w:r w:rsidRPr="00101CB6">
        <w:rPr>
          <w:rFonts w:ascii="Verdana" w:eastAsia="Times New Roman" w:hAnsi="Verdana" w:cs="Times New Roman"/>
          <w:sz w:val="18"/>
          <w:szCs w:val="18"/>
          <w:lang w:eastAsia="ru-RU"/>
        </w:rPr>
        <w:t xml:space="preserve"> (иногда также </w:t>
      </w:r>
      <w:r w:rsidRPr="00523002">
        <w:rPr>
          <w:rFonts w:ascii="Verdana" w:eastAsia="Times New Roman" w:hAnsi="Verdana" w:cs="Times New Roman"/>
          <w:b/>
          <w:sz w:val="18"/>
          <w:szCs w:val="18"/>
          <w:lang w:eastAsia="ru-RU"/>
        </w:rPr>
        <w:t>Circulating</w:t>
      </w:r>
      <w:r w:rsidRPr="00101CB6">
        <w:rPr>
          <w:rFonts w:ascii="Verdana" w:eastAsia="Times New Roman" w:hAnsi="Verdana" w:cs="Times New Roman"/>
          <w:sz w:val="18"/>
          <w:szCs w:val="18"/>
          <w:lang w:eastAsia="ru-RU"/>
        </w:rPr>
        <w:t xml:space="preserve"> или </w:t>
      </w:r>
      <w:r w:rsidRPr="00523002">
        <w:rPr>
          <w:rFonts w:ascii="Verdana" w:eastAsia="Times New Roman" w:hAnsi="Verdana" w:cs="Times New Roman"/>
          <w:b/>
          <w:sz w:val="18"/>
          <w:szCs w:val="18"/>
          <w:lang w:eastAsia="ru-RU"/>
        </w:rPr>
        <w:t>Working Assets</w:t>
      </w:r>
      <w:r w:rsidR="00A661E3">
        <w:rPr>
          <w:rFonts w:ascii="Verdana" w:eastAsia="Times New Roman" w:hAnsi="Verdana" w:cs="Times New Roman"/>
          <w:sz w:val="18"/>
          <w:szCs w:val="18"/>
          <w:lang w:eastAsia="ru-RU"/>
        </w:rPr>
        <w:t>).</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lastRenderedPageBreak/>
        <w:t xml:space="preserve">При переводе на русский необходимо учесть, что оборотный капитал равен оборотным средствам (текущим активам) за вычетом текущих обязательств (краткосрочной кредиторской задолженности). Это уточнение не будет излишним, поскольку даже в классических англо-русских словарях эти термины отождествляются (впрочем, в общих (неспециализированных) словарях такие неточности явление частое).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val="en-US" w:eastAsia="ru-RU"/>
        </w:rPr>
      </w:pPr>
      <w:r w:rsidRPr="00101CB6">
        <w:rPr>
          <w:rFonts w:ascii="Verdana" w:eastAsia="Times New Roman" w:hAnsi="Verdana" w:cs="Times New Roman"/>
          <w:sz w:val="18"/>
          <w:szCs w:val="18"/>
          <w:lang w:eastAsia="ru-RU"/>
        </w:rPr>
        <w:t>Итак</w:t>
      </w:r>
      <w:r w:rsidRPr="00101CB6">
        <w:rPr>
          <w:rFonts w:ascii="Verdana" w:eastAsia="Times New Roman" w:hAnsi="Verdana" w:cs="Times New Roman"/>
          <w:sz w:val="18"/>
          <w:szCs w:val="18"/>
          <w:lang w:val="en-US" w:eastAsia="ru-RU"/>
        </w:rPr>
        <w:t xml:space="preserve">, </w:t>
      </w:r>
    </w:p>
    <w:p w:rsidR="00D75036" w:rsidRPr="00523002" w:rsidRDefault="00D75036" w:rsidP="00D75036">
      <w:pPr>
        <w:spacing w:before="100" w:beforeAutospacing="1" w:after="100" w:afterAutospacing="1" w:line="240" w:lineRule="auto"/>
        <w:rPr>
          <w:rFonts w:ascii="Verdana" w:eastAsia="Times New Roman" w:hAnsi="Verdana" w:cs="Times New Roman"/>
          <w:b/>
          <w:color w:val="002060"/>
          <w:sz w:val="18"/>
          <w:szCs w:val="18"/>
          <w:lang w:val="en-US" w:eastAsia="ru-RU"/>
        </w:rPr>
      </w:pPr>
      <w:r w:rsidRPr="00523002">
        <w:rPr>
          <w:rFonts w:ascii="Verdana" w:eastAsia="Times New Roman" w:hAnsi="Verdana" w:cs="Times New Roman"/>
          <w:b/>
          <w:color w:val="002060"/>
          <w:sz w:val="18"/>
          <w:szCs w:val="18"/>
          <w:lang w:val="en-US" w:eastAsia="ru-RU"/>
        </w:rPr>
        <w:t xml:space="preserve">Working Capital=Current Assets–Current Liabilities </w:t>
      </w:r>
    </w:p>
    <w:p w:rsidR="00D75036" w:rsidRPr="00523002" w:rsidRDefault="00D75036" w:rsidP="00D75036">
      <w:pPr>
        <w:spacing w:before="100" w:beforeAutospacing="1" w:after="100" w:afterAutospacing="1" w:line="240" w:lineRule="auto"/>
        <w:rPr>
          <w:rFonts w:ascii="Verdana" w:eastAsia="Times New Roman" w:hAnsi="Verdana" w:cs="Times New Roman"/>
          <w:color w:val="002060"/>
          <w:sz w:val="18"/>
          <w:szCs w:val="18"/>
          <w:lang w:eastAsia="ru-RU"/>
        </w:rPr>
      </w:pPr>
      <w:r w:rsidRPr="00523002">
        <w:rPr>
          <w:rFonts w:ascii="Verdana" w:eastAsia="Times New Roman" w:hAnsi="Verdana" w:cs="Times New Roman"/>
          <w:b/>
          <w:bCs/>
          <w:color w:val="002060"/>
          <w:sz w:val="18"/>
          <w:szCs w:val="18"/>
          <w:lang w:eastAsia="ru-RU"/>
        </w:rPr>
        <w:t xml:space="preserve">ROIC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Рентабельность инвестированного капитала – показатель, который пытается раскрыть отдачу от инвестиций в бизнес в терминах денежных потоков </w:t>
      </w:r>
      <w:r w:rsidRPr="00523002">
        <w:rPr>
          <w:rFonts w:ascii="Verdana" w:eastAsia="Times New Roman" w:hAnsi="Verdana" w:cs="Times New Roman"/>
          <w:b/>
          <w:sz w:val="18"/>
          <w:szCs w:val="18"/>
          <w:lang w:eastAsia="ru-RU"/>
        </w:rPr>
        <w:t>(Cash-on-Cash Yield)</w:t>
      </w:r>
      <w:r w:rsidRPr="00101CB6">
        <w:rPr>
          <w:rFonts w:ascii="Verdana" w:eastAsia="Times New Roman" w:hAnsi="Verdana" w:cs="Times New Roman"/>
          <w:sz w:val="18"/>
          <w:szCs w:val="18"/>
          <w:lang w:eastAsia="ru-RU"/>
        </w:rPr>
        <w:t xml:space="preserve">. Кроме того, </w:t>
      </w:r>
      <w:r w:rsidRPr="00523002">
        <w:rPr>
          <w:rFonts w:ascii="Verdana" w:eastAsia="Times New Roman" w:hAnsi="Verdana" w:cs="Times New Roman"/>
          <w:b/>
          <w:sz w:val="18"/>
          <w:szCs w:val="18"/>
          <w:lang w:eastAsia="ru-RU"/>
        </w:rPr>
        <w:t>ROIC</w:t>
      </w:r>
      <w:r w:rsidRPr="00101CB6">
        <w:rPr>
          <w:rFonts w:ascii="Verdana" w:eastAsia="Times New Roman" w:hAnsi="Verdana" w:cs="Times New Roman"/>
          <w:sz w:val="18"/>
          <w:szCs w:val="18"/>
          <w:lang w:eastAsia="ru-RU"/>
        </w:rPr>
        <w:t xml:space="preserve"> важен тем, что определяет отдачу от инвестиций до принятия решений по финансированию бизнеса (связанных со</w:t>
      </w:r>
      <w:r w:rsidRPr="00653C44">
        <w:rPr>
          <w:rFonts w:ascii="Verdana" w:eastAsia="Times New Roman" w:hAnsi="Verdana" w:cs="Times New Roman"/>
          <w:sz w:val="18"/>
          <w:szCs w:val="18"/>
          <w:lang w:eastAsia="ru-RU"/>
        </w:rPr>
        <w:t xml:space="preserve">  </w:t>
      </w:r>
      <w:r w:rsidRPr="00101CB6">
        <w:rPr>
          <w:rFonts w:ascii="Verdana" w:eastAsia="Times New Roman" w:hAnsi="Verdana" w:cs="Times New Roman"/>
          <w:sz w:val="18"/>
          <w:szCs w:val="18"/>
          <w:lang w:eastAsia="ru-RU"/>
        </w:rPr>
        <w:t xml:space="preserve"> структурой капитала и его стоимостью).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Базовая формула рентабельности инвестированного капитала выглядит просто. </w:t>
      </w:r>
    </w:p>
    <w:p w:rsidR="00D75036" w:rsidRPr="00523002" w:rsidRDefault="00D75036" w:rsidP="00D75036">
      <w:pPr>
        <w:spacing w:before="100" w:beforeAutospacing="1" w:after="100" w:afterAutospacing="1" w:line="240" w:lineRule="auto"/>
        <w:rPr>
          <w:rFonts w:ascii="Verdana" w:eastAsia="Times New Roman" w:hAnsi="Verdana" w:cs="Times New Roman"/>
          <w:b/>
          <w:color w:val="002060"/>
          <w:sz w:val="18"/>
          <w:szCs w:val="18"/>
          <w:lang w:eastAsia="ru-RU"/>
        </w:rPr>
      </w:pPr>
      <w:r w:rsidRPr="00523002">
        <w:rPr>
          <w:rFonts w:ascii="Verdana" w:eastAsia="Times New Roman" w:hAnsi="Verdana" w:cs="Times New Roman"/>
          <w:b/>
          <w:color w:val="002060"/>
          <w:sz w:val="18"/>
          <w:szCs w:val="18"/>
          <w:lang w:eastAsia="ru-RU"/>
        </w:rPr>
        <w:t xml:space="preserve">ROIC=NOPAT/Invested Capital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Вся “сила” показателя заключается в корректировках числителя и знаменателя, исправляющих бухгалтерские отклонения от реального экономического и финансового содержания понятий баланса и отчета о прибылях и убытках. Этот процесс не обязательно должен быть трафаретным. Внесение изменений в расчет допустимо, если оно обосновано здравым смыслом и способствует лучшему отражению действительного положения вещей. </w:t>
      </w:r>
    </w:p>
    <w:p w:rsidR="0031292B"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В числителе формулы расчета </w:t>
      </w:r>
      <w:r w:rsidRPr="00523002">
        <w:rPr>
          <w:rFonts w:ascii="Verdana" w:eastAsia="Times New Roman" w:hAnsi="Verdana" w:cs="Times New Roman"/>
          <w:b/>
          <w:sz w:val="18"/>
          <w:szCs w:val="18"/>
          <w:lang w:eastAsia="ru-RU"/>
        </w:rPr>
        <w:t>ROIC</w:t>
      </w:r>
      <w:r w:rsidRPr="00101CB6">
        <w:rPr>
          <w:rFonts w:ascii="Verdana" w:eastAsia="Times New Roman" w:hAnsi="Verdana" w:cs="Times New Roman"/>
          <w:sz w:val="18"/>
          <w:szCs w:val="18"/>
          <w:lang w:eastAsia="ru-RU"/>
        </w:rPr>
        <w:t xml:space="preserve"> обычно используется </w:t>
      </w:r>
      <w:r w:rsidRPr="00523002">
        <w:rPr>
          <w:rFonts w:ascii="Verdana" w:eastAsia="Times New Roman" w:hAnsi="Verdana" w:cs="Times New Roman"/>
          <w:b/>
          <w:sz w:val="18"/>
          <w:szCs w:val="18"/>
          <w:lang w:eastAsia="ru-RU"/>
        </w:rPr>
        <w:t>NOPAT</w:t>
      </w:r>
      <w:r w:rsidRPr="00101CB6">
        <w:rPr>
          <w:rFonts w:ascii="Verdana" w:eastAsia="Times New Roman" w:hAnsi="Verdana" w:cs="Times New Roman"/>
          <w:sz w:val="18"/>
          <w:szCs w:val="18"/>
          <w:lang w:eastAsia="ru-RU"/>
        </w:rPr>
        <w:t xml:space="preserve">. Эта разновидность прибыли в наибольшей степени является приближением к денежному потоку, генерируемому основной деятельностью. В сравнении с чистой прибылью </w:t>
      </w:r>
      <w:r w:rsidRPr="00523002">
        <w:rPr>
          <w:rFonts w:ascii="Verdana" w:eastAsia="Times New Roman" w:hAnsi="Verdana" w:cs="Times New Roman"/>
          <w:b/>
          <w:sz w:val="18"/>
          <w:szCs w:val="18"/>
          <w:lang w:eastAsia="ru-RU"/>
        </w:rPr>
        <w:t>NOPAT</w:t>
      </w:r>
      <w:r w:rsidRPr="00101CB6">
        <w:rPr>
          <w:rFonts w:ascii="Verdana" w:eastAsia="Times New Roman" w:hAnsi="Verdana" w:cs="Times New Roman"/>
          <w:sz w:val="18"/>
          <w:szCs w:val="18"/>
          <w:lang w:eastAsia="ru-RU"/>
        </w:rPr>
        <w:t xml:space="preserve"> исключает инвестиционный доход (от финансовой, инвестиционной деятельности, например, продажи активов), амортизацию, процентные расходы и прочие виды доходов и расходов, которые не связаны с операционной деятельностью. Инвестированный капитал, рентабельность которого пытается раскрыть </w:t>
      </w:r>
      <w:r w:rsidRPr="00523002">
        <w:rPr>
          <w:rFonts w:ascii="Verdana" w:eastAsia="Times New Roman" w:hAnsi="Verdana" w:cs="Times New Roman"/>
          <w:b/>
          <w:sz w:val="18"/>
          <w:szCs w:val="18"/>
          <w:lang w:eastAsia="ru-RU"/>
        </w:rPr>
        <w:t>ROIC</w:t>
      </w:r>
      <w:r w:rsidRPr="00101CB6">
        <w:rPr>
          <w:rFonts w:ascii="Verdana" w:eastAsia="Times New Roman" w:hAnsi="Verdana" w:cs="Times New Roman"/>
          <w:sz w:val="18"/>
          <w:szCs w:val="18"/>
          <w:lang w:eastAsia="ru-RU"/>
        </w:rPr>
        <w:t xml:space="preserve">, также рассчитывается таким образом, чтобы он был связан с операционной деятельностью. Из него принято исключать инвестиционные активы. Это очень важные поправки. Инвестиции обычно делаются для того, чтобы извлекать </w:t>
      </w:r>
      <w:r w:rsidR="0031292B">
        <w:rPr>
          <w:rFonts w:ascii="Verdana" w:eastAsia="Times New Roman" w:hAnsi="Verdana" w:cs="Times New Roman"/>
          <w:sz w:val="18"/>
          <w:szCs w:val="18"/>
          <w:lang w:eastAsia="ru-RU"/>
        </w:rPr>
        <w:t>доход от основной деятельности.</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Финансовый и инвестиционный доход лучше доверить специализированным финансовым и инвестиционным организациям. Для коммерческих нефинансовых предприятий это всего лишь побочный продукт, который иногда носит случайный характер. В конечном счете, неоперационную прибыль, конечно, нельзя игнорировать. Заработанный операционный денежный поток может быть бездарно растрачен в неумелых финансовых и инвестиционных сделках. Но с точки зрения потенциала компании он не имеет принципиального значения. </w:t>
      </w:r>
    </w:p>
    <w:p w:rsidR="00D75036" w:rsidRPr="00523002" w:rsidRDefault="00D75036" w:rsidP="00D75036">
      <w:pPr>
        <w:spacing w:before="100" w:beforeAutospacing="1" w:after="100" w:afterAutospacing="1" w:line="240" w:lineRule="auto"/>
        <w:rPr>
          <w:rFonts w:ascii="Verdana" w:eastAsia="Times New Roman" w:hAnsi="Verdana" w:cs="Times New Roman"/>
          <w:b/>
          <w:color w:val="002060"/>
          <w:sz w:val="18"/>
          <w:szCs w:val="18"/>
          <w:lang w:val="en-US" w:eastAsia="ru-RU"/>
        </w:rPr>
      </w:pPr>
      <w:r w:rsidRPr="00523002">
        <w:rPr>
          <w:rFonts w:ascii="Verdana" w:eastAsia="Times New Roman" w:hAnsi="Verdana" w:cs="Times New Roman"/>
          <w:b/>
          <w:color w:val="002060"/>
          <w:sz w:val="18"/>
          <w:szCs w:val="18"/>
          <w:lang w:val="en-US" w:eastAsia="ru-RU"/>
        </w:rPr>
        <w:t xml:space="preserve">NOPAT = Net Income – Investment and Interest Income + Tax Paid on Investments and Interest Income + Interest Expenses – Interest Tax Shield  + Non-Recurring (Extraordinary) Costs + Goodwill Amortization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Инвестированный капитал – это величина денежных средств, которую все акционеры и кредиторы инвестировали в компанию. Он рассчитывается на основе совокупных активов </w:t>
      </w:r>
      <w:r w:rsidRPr="00523002">
        <w:rPr>
          <w:rFonts w:ascii="Verdana" w:eastAsia="Times New Roman" w:hAnsi="Verdana" w:cs="Times New Roman"/>
          <w:b/>
          <w:sz w:val="18"/>
          <w:szCs w:val="18"/>
          <w:lang w:eastAsia="ru-RU"/>
        </w:rPr>
        <w:t>(Total Assets)</w:t>
      </w:r>
      <w:r w:rsidRPr="00101CB6">
        <w:rPr>
          <w:rFonts w:ascii="Verdana" w:eastAsia="Times New Roman" w:hAnsi="Verdana" w:cs="Times New Roman"/>
          <w:sz w:val="18"/>
          <w:szCs w:val="18"/>
          <w:lang w:eastAsia="ru-RU"/>
        </w:rPr>
        <w:t xml:space="preserve"> путем вычитания денег и денежных эквивалентов </w:t>
      </w:r>
      <w:r w:rsidRPr="00523002">
        <w:rPr>
          <w:rFonts w:ascii="Verdana" w:eastAsia="Times New Roman" w:hAnsi="Verdana" w:cs="Times New Roman"/>
          <w:b/>
          <w:sz w:val="18"/>
          <w:szCs w:val="18"/>
          <w:lang w:eastAsia="ru-RU"/>
        </w:rPr>
        <w:t>(Cash and Equivalents)</w:t>
      </w:r>
      <w:r w:rsidRPr="00101CB6">
        <w:rPr>
          <w:rFonts w:ascii="Verdana" w:eastAsia="Times New Roman" w:hAnsi="Verdana" w:cs="Times New Roman"/>
          <w:sz w:val="18"/>
          <w:szCs w:val="18"/>
          <w:lang w:eastAsia="ru-RU"/>
        </w:rPr>
        <w:t xml:space="preserve">, а также беспроцентных текущих обязательств </w:t>
      </w:r>
      <w:r w:rsidRPr="00523002">
        <w:rPr>
          <w:rFonts w:ascii="Verdana" w:eastAsia="Times New Roman" w:hAnsi="Verdana" w:cs="Times New Roman"/>
          <w:b/>
          <w:sz w:val="18"/>
          <w:szCs w:val="18"/>
          <w:lang w:eastAsia="ru-RU"/>
        </w:rPr>
        <w:t xml:space="preserve">(Non-Interest Bearing Current Liabilities </w:t>
      </w:r>
      <w:r w:rsidRPr="00523002">
        <w:rPr>
          <w:rFonts w:ascii="Verdana" w:eastAsia="Times New Roman" w:hAnsi="Verdana" w:cs="Times New Roman"/>
          <w:b/>
          <w:color w:val="002060"/>
          <w:sz w:val="18"/>
          <w:szCs w:val="18"/>
          <w:lang w:eastAsia="ru-RU"/>
        </w:rPr>
        <w:t>(NIBCLs)</w:t>
      </w:r>
      <w:r w:rsidRPr="00101CB6">
        <w:rPr>
          <w:rFonts w:ascii="Verdana" w:eastAsia="Times New Roman" w:hAnsi="Verdana" w:cs="Times New Roman"/>
          <w:sz w:val="18"/>
          <w:szCs w:val="18"/>
          <w:lang w:eastAsia="ru-RU"/>
        </w:rPr>
        <w:t xml:space="preserve">. </w:t>
      </w:r>
    </w:p>
    <w:p w:rsidR="00D75036" w:rsidRPr="00101CB6" w:rsidRDefault="00D75036" w:rsidP="00D75036">
      <w:pPr>
        <w:spacing w:before="100" w:beforeAutospacing="1" w:after="100" w:afterAutospacing="1" w:line="240" w:lineRule="auto"/>
        <w:rPr>
          <w:rFonts w:ascii="Verdana" w:eastAsia="Times New Roman" w:hAnsi="Verdana" w:cs="Times New Roman"/>
          <w:b/>
          <w:bCs/>
          <w:sz w:val="18"/>
          <w:szCs w:val="18"/>
          <w:lang w:eastAsia="ru-RU"/>
        </w:rPr>
      </w:pPr>
      <w:r w:rsidRPr="00101CB6">
        <w:rPr>
          <w:rFonts w:ascii="Verdana" w:eastAsia="Times New Roman" w:hAnsi="Verdana" w:cs="Times New Roman"/>
          <w:sz w:val="18"/>
          <w:szCs w:val="18"/>
          <w:lang w:eastAsia="ru-RU"/>
        </w:rPr>
        <w:t>Денежные средства необходимо вычесть потому, что они не являются операционным активом и не использовались при получении прибыли (</w:t>
      </w:r>
      <w:r w:rsidRPr="00523002">
        <w:rPr>
          <w:rFonts w:ascii="Verdana" w:eastAsia="Times New Roman" w:hAnsi="Verdana" w:cs="Times New Roman"/>
          <w:color w:val="002060"/>
          <w:sz w:val="18"/>
          <w:szCs w:val="18"/>
          <w:lang w:eastAsia="ru-RU"/>
        </w:rPr>
        <w:t>деньги, лежащие в кассе, или на расчетном счете нельзя считать инвестициями)</w:t>
      </w:r>
      <w:r w:rsidRPr="00101CB6">
        <w:rPr>
          <w:rFonts w:ascii="Verdana" w:eastAsia="Times New Roman" w:hAnsi="Verdana" w:cs="Times New Roman"/>
          <w:sz w:val="18"/>
          <w:szCs w:val="18"/>
          <w:lang w:eastAsia="ru-RU"/>
        </w:rPr>
        <w:t xml:space="preserve">. </w:t>
      </w:r>
      <w:r w:rsidRPr="00523002">
        <w:rPr>
          <w:rFonts w:ascii="Verdana" w:eastAsia="Times New Roman" w:hAnsi="Verdana" w:cs="Times New Roman"/>
          <w:b/>
          <w:color w:val="002060"/>
          <w:sz w:val="18"/>
          <w:szCs w:val="18"/>
          <w:lang w:eastAsia="ru-RU"/>
        </w:rPr>
        <w:t>NIBCLs</w:t>
      </w:r>
      <w:r w:rsidRPr="00101CB6">
        <w:rPr>
          <w:rFonts w:ascii="Verdana" w:eastAsia="Times New Roman" w:hAnsi="Verdana" w:cs="Times New Roman"/>
          <w:sz w:val="18"/>
          <w:szCs w:val="18"/>
          <w:lang w:eastAsia="ru-RU"/>
        </w:rPr>
        <w:t xml:space="preserve"> состоит из таких видов краткосрочных задолженностей, как кредиторская задолженность, налоговая задолженность перед бюджетом, начисления и т.п. Эти виды задолженностей не вызывают процентных расходов, а поэтому их принято вычитать для получения величины инвестированного капитала.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val="en-US" w:eastAsia="ru-RU"/>
        </w:rPr>
      </w:pPr>
      <w:r>
        <w:rPr>
          <w:rFonts w:ascii="Verdana" w:eastAsia="Times New Roman" w:hAnsi="Verdana" w:cs="Times New Roman"/>
          <w:b/>
          <w:bCs/>
          <w:sz w:val="18"/>
          <w:szCs w:val="18"/>
          <w:lang w:val="en-US" w:eastAsia="ru-RU"/>
        </w:rPr>
        <w:t>Invested Capital=Total Assets–Cash and Equivalents–Short Term Investments–Long Term Investments–</w:t>
      </w:r>
      <w:r w:rsidRPr="00101CB6">
        <w:rPr>
          <w:rFonts w:ascii="Verdana" w:eastAsia="Times New Roman" w:hAnsi="Verdana" w:cs="Times New Roman"/>
          <w:b/>
          <w:bCs/>
          <w:sz w:val="18"/>
          <w:szCs w:val="18"/>
          <w:lang w:val="en-US" w:eastAsia="ru-RU"/>
        </w:rPr>
        <w:t xml:space="preserve">NIBCLs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lastRenderedPageBreak/>
        <w:t xml:space="preserve">Краткосрочные и долгосрочные инвестиции вычитаются из общих активов, поскольку они являются финансовыми, а не операционными активами. Они не участвуют в формировании операционной прибыли. К ним относятся инвестиционная собственность, финансовые инструменты. Эффективность использования финансовых активов должна оцениваться отдельно на основе прибылей от финансовой деятельности.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Из инвестированного капитала также рекомендуется вычесть гудвилл, поскольку последний также не связан с операционной деятельностью и входит в категорию финансовых активов. Требуется соблюдать последовательность во внесении корректировок к бухгалтерским данным. Так, если вы производите вычет из инвестированного капитала гудвилла, требуется одновременно скорректировать операционную прибыль, добавив к ней амортизацию гудвилла. И так во всем.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73FD8">
        <w:rPr>
          <w:rFonts w:ascii="Verdana" w:eastAsia="Times New Roman" w:hAnsi="Verdana" w:cs="Times New Roman"/>
          <w:b/>
          <w:color w:val="002060"/>
          <w:sz w:val="18"/>
          <w:szCs w:val="18"/>
          <w:lang w:eastAsia="ru-RU"/>
        </w:rPr>
        <w:t>ROIC</w:t>
      </w:r>
      <w:r w:rsidRPr="00101CB6">
        <w:rPr>
          <w:rFonts w:ascii="Verdana" w:eastAsia="Times New Roman" w:hAnsi="Verdana" w:cs="Times New Roman"/>
          <w:sz w:val="18"/>
          <w:szCs w:val="18"/>
          <w:lang w:eastAsia="ru-RU"/>
        </w:rPr>
        <w:t xml:space="preserve"> ценен тем, что его можно анализировать вместе с </w:t>
      </w:r>
      <w:r w:rsidRPr="00173FD8">
        <w:rPr>
          <w:rFonts w:ascii="Verdana" w:eastAsia="Times New Roman" w:hAnsi="Verdana" w:cs="Times New Roman"/>
          <w:b/>
          <w:color w:val="002060"/>
          <w:sz w:val="18"/>
          <w:szCs w:val="18"/>
          <w:lang w:eastAsia="ru-RU"/>
        </w:rPr>
        <w:t>WACC</w:t>
      </w:r>
      <w:r w:rsidRPr="00101CB6">
        <w:rPr>
          <w:rFonts w:ascii="Verdana" w:eastAsia="Times New Roman" w:hAnsi="Verdana" w:cs="Times New Roman"/>
          <w:sz w:val="18"/>
          <w:szCs w:val="18"/>
          <w:lang w:eastAsia="ru-RU"/>
        </w:rPr>
        <w:t xml:space="preserve">. </w:t>
      </w:r>
      <w:r w:rsidRPr="00173FD8">
        <w:rPr>
          <w:rFonts w:ascii="Verdana" w:eastAsia="Times New Roman" w:hAnsi="Verdana" w:cs="Times New Roman"/>
          <w:b/>
          <w:color w:val="002060"/>
          <w:sz w:val="18"/>
          <w:szCs w:val="18"/>
          <w:lang w:eastAsia="ru-RU"/>
        </w:rPr>
        <w:t>WACC</w:t>
      </w:r>
      <w:r w:rsidRPr="00101CB6">
        <w:rPr>
          <w:rFonts w:ascii="Verdana" w:eastAsia="Times New Roman" w:hAnsi="Verdana" w:cs="Times New Roman"/>
          <w:sz w:val="18"/>
          <w:szCs w:val="18"/>
          <w:lang w:eastAsia="ru-RU"/>
        </w:rPr>
        <w:t xml:space="preserve"> – это средневзвешенная стоимость капитала. Она включает в себя как альтернативные издержки, так и реальные расходы по процентным платежам. Именно поэтому при расчете прибыли </w:t>
      </w:r>
      <w:r w:rsidRPr="00173FD8">
        <w:rPr>
          <w:rFonts w:ascii="Verdana" w:eastAsia="Times New Roman" w:hAnsi="Verdana" w:cs="Times New Roman"/>
          <w:b/>
          <w:sz w:val="18"/>
          <w:szCs w:val="18"/>
          <w:lang w:eastAsia="ru-RU"/>
        </w:rPr>
        <w:t>NOPAT</w:t>
      </w:r>
      <w:r w:rsidRPr="00101CB6">
        <w:rPr>
          <w:rFonts w:ascii="Verdana" w:eastAsia="Times New Roman" w:hAnsi="Verdana" w:cs="Times New Roman"/>
          <w:sz w:val="18"/>
          <w:szCs w:val="18"/>
          <w:lang w:eastAsia="ru-RU"/>
        </w:rPr>
        <w:t xml:space="preserve"> мы добавляли к чистой прибыли процентные расходы. Тем самым мы получили возможность сравнить отдачу на инвестированный капитал со стоимостью этого капитала.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Аналитикам важно знать не столько величину </w:t>
      </w:r>
      <w:r w:rsidRPr="00173FD8">
        <w:rPr>
          <w:rFonts w:ascii="Verdana" w:eastAsia="Times New Roman" w:hAnsi="Verdana" w:cs="Times New Roman"/>
          <w:b/>
          <w:sz w:val="18"/>
          <w:szCs w:val="18"/>
          <w:lang w:eastAsia="ru-RU"/>
        </w:rPr>
        <w:t>ROIC</w:t>
      </w:r>
      <w:r w:rsidRPr="00101CB6">
        <w:rPr>
          <w:rFonts w:ascii="Verdana" w:eastAsia="Times New Roman" w:hAnsi="Verdana" w:cs="Times New Roman"/>
          <w:sz w:val="18"/>
          <w:szCs w:val="18"/>
          <w:lang w:eastAsia="ru-RU"/>
        </w:rPr>
        <w:t xml:space="preserve">, сколько </w:t>
      </w:r>
      <w:r w:rsidRPr="00173FD8">
        <w:rPr>
          <w:rFonts w:ascii="Verdana" w:eastAsia="Times New Roman" w:hAnsi="Verdana" w:cs="Times New Roman"/>
          <w:b/>
          <w:color w:val="002060"/>
          <w:sz w:val="18"/>
          <w:szCs w:val="18"/>
          <w:lang w:eastAsia="ru-RU"/>
        </w:rPr>
        <w:t>ROIC-WACC spread</w:t>
      </w:r>
      <w:r w:rsidRPr="00101CB6">
        <w:rPr>
          <w:rFonts w:ascii="Verdana" w:eastAsia="Times New Roman" w:hAnsi="Verdana" w:cs="Times New Roman"/>
          <w:sz w:val="18"/>
          <w:szCs w:val="18"/>
          <w:lang w:eastAsia="ru-RU"/>
        </w:rPr>
        <w:t xml:space="preserve">, разницу между рентабельностью инвестированного капитала и стоимостью капитала. Эта величина отождествляется с созданной экономической стоимостью. Изучение тренда величин </w:t>
      </w:r>
      <w:r w:rsidRPr="00173FD8">
        <w:rPr>
          <w:rFonts w:ascii="Verdana" w:eastAsia="Times New Roman" w:hAnsi="Verdana" w:cs="Times New Roman"/>
          <w:b/>
          <w:color w:val="002060"/>
          <w:sz w:val="18"/>
          <w:szCs w:val="18"/>
          <w:lang w:eastAsia="ru-RU"/>
        </w:rPr>
        <w:t>ROIC и ROIC-WACC spread</w:t>
      </w:r>
      <w:r w:rsidRPr="00101CB6">
        <w:rPr>
          <w:rFonts w:ascii="Verdana" w:eastAsia="Times New Roman" w:hAnsi="Verdana" w:cs="Times New Roman"/>
          <w:sz w:val="18"/>
          <w:szCs w:val="18"/>
          <w:lang w:eastAsia="ru-RU"/>
        </w:rPr>
        <w:t xml:space="preserve"> может многое сказать о конкурентоспособности компании. Понижательный тренд будет свидетельствовать об усилении конкуренции, повышательный тренд об отрыве от конкурентов. В расчет нужно принимать также и динамику </w:t>
      </w:r>
      <w:r w:rsidRPr="00173FD8">
        <w:rPr>
          <w:rFonts w:ascii="Verdana" w:eastAsia="Times New Roman" w:hAnsi="Verdana" w:cs="Times New Roman"/>
          <w:b/>
          <w:color w:val="002060"/>
          <w:sz w:val="18"/>
          <w:szCs w:val="18"/>
          <w:lang w:eastAsia="ru-RU"/>
        </w:rPr>
        <w:t>WACC</w:t>
      </w:r>
      <w:r w:rsidRPr="00101CB6">
        <w:rPr>
          <w:rFonts w:ascii="Verdana" w:eastAsia="Times New Roman" w:hAnsi="Verdana" w:cs="Times New Roman"/>
          <w:sz w:val="18"/>
          <w:szCs w:val="18"/>
          <w:lang w:eastAsia="ru-RU"/>
        </w:rPr>
        <w:t xml:space="preserve">, которая в немалой степени зависит от рыночной ставки процента в экономике в целом. </w:t>
      </w:r>
    </w:p>
    <w:p w:rsidR="00D75036" w:rsidRPr="000C76E9" w:rsidRDefault="00D75036" w:rsidP="00D75036">
      <w:pPr>
        <w:spacing w:before="100" w:beforeAutospacing="1" w:after="100" w:afterAutospacing="1" w:line="240" w:lineRule="auto"/>
        <w:rPr>
          <w:rFonts w:ascii="Verdana" w:eastAsia="Times New Roman" w:hAnsi="Verdana" w:cs="Times New Roman"/>
          <w:color w:val="002060"/>
          <w:sz w:val="18"/>
          <w:szCs w:val="18"/>
          <w:lang w:eastAsia="ru-RU"/>
        </w:rPr>
      </w:pPr>
      <w:r w:rsidRPr="000C76E9">
        <w:rPr>
          <w:rFonts w:ascii="Verdana" w:eastAsia="Times New Roman" w:hAnsi="Verdana" w:cs="Times New Roman"/>
          <w:b/>
          <w:bCs/>
          <w:color w:val="002060"/>
          <w:sz w:val="18"/>
          <w:szCs w:val="18"/>
          <w:lang w:eastAsia="ru-RU"/>
        </w:rPr>
        <w:t xml:space="preserve">CROIC </w:t>
      </w:r>
    </w:p>
    <w:p w:rsidR="00D75036" w:rsidRPr="00101CB6" w:rsidRDefault="00D75036" w:rsidP="00D75036">
      <w:pPr>
        <w:spacing w:before="100" w:beforeAutospacing="1" w:after="100" w:afterAutospacing="1" w:line="240" w:lineRule="auto"/>
        <w:rPr>
          <w:rFonts w:ascii="Verdana" w:eastAsia="Times New Roman" w:hAnsi="Verdana" w:cs="Times New Roman"/>
          <w:b/>
          <w:bCs/>
          <w:sz w:val="18"/>
          <w:szCs w:val="18"/>
          <w:lang w:eastAsia="ru-RU"/>
        </w:rPr>
      </w:pPr>
      <w:r w:rsidRPr="00173FD8">
        <w:rPr>
          <w:rFonts w:ascii="Verdana" w:eastAsia="Times New Roman" w:hAnsi="Verdana" w:cs="Times New Roman"/>
          <w:b/>
          <w:sz w:val="18"/>
          <w:szCs w:val="18"/>
          <w:lang w:eastAsia="ru-RU"/>
        </w:rPr>
        <w:t>CROIC</w:t>
      </w:r>
      <w:r w:rsidRPr="00101CB6">
        <w:rPr>
          <w:rFonts w:ascii="Verdana" w:eastAsia="Times New Roman" w:hAnsi="Verdana" w:cs="Times New Roman"/>
          <w:sz w:val="18"/>
          <w:szCs w:val="18"/>
          <w:lang w:eastAsia="ru-RU"/>
        </w:rPr>
        <w:t xml:space="preserve"> рассчитывается на основе денежных потоков, а не бухгалтерских доходов и расходов. </w:t>
      </w:r>
      <w:r w:rsidRPr="00173FD8">
        <w:rPr>
          <w:rFonts w:ascii="Verdana" w:eastAsia="Times New Roman" w:hAnsi="Verdana" w:cs="Times New Roman"/>
          <w:b/>
          <w:sz w:val="18"/>
          <w:szCs w:val="18"/>
          <w:lang w:eastAsia="ru-RU"/>
        </w:rPr>
        <w:t>CROIC</w:t>
      </w:r>
      <w:r w:rsidRPr="00101CB6">
        <w:rPr>
          <w:rFonts w:ascii="Verdana" w:eastAsia="Times New Roman" w:hAnsi="Verdana" w:cs="Times New Roman"/>
          <w:sz w:val="18"/>
          <w:szCs w:val="18"/>
          <w:lang w:eastAsia="ru-RU"/>
        </w:rPr>
        <w:t xml:space="preserve"> различается в зависимости от выбора числителя, которым может быть </w:t>
      </w:r>
      <w:r w:rsidRPr="00173FD8">
        <w:rPr>
          <w:rFonts w:ascii="Verdana" w:eastAsia="Times New Roman" w:hAnsi="Verdana" w:cs="Times New Roman"/>
          <w:b/>
          <w:sz w:val="18"/>
          <w:szCs w:val="18"/>
          <w:lang w:eastAsia="ru-RU"/>
        </w:rPr>
        <w:t>EBITDA</w:t>
      </w:r>
      <w:r w:rsidRPr="00101CB6">
        <w:rPr>
          <w:rFonts w:ascii="Verdana" w:eastAsia="Times New Roman" w:hAnsi="Verdana" w:cs="Times New Roman"/>
          <w:sz w:val="18"/>
          <w:szCs w:val="18"/>
          <w:lang w:eastAsia="ru-RU"/>
        </w:rPr>
        <w:t xml:space="preserve">, денежный поток от операционной деятельности или свободный денежный поток.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b/>
          <w:bCs/>
          <w:sz w:val="18"/>
          <w:szCs w:val="18"/>
          <w:lang w:eastAsia="ru-RU"/>
        </w:rPr>
        <w:t xml:space="preserve">ROCE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Рентабельность используемого капитала или </w:t>
      </w:r>
      <w:r w:rsidRPr="00173FD8">
        <w:rPr>
          <w:rFonts w:ascii="Verdana" w:eastAsia="Times New Roman" w:hAnsi="Verdana" w:cs="Times New Roman"/>
          <w:b/>
          <w:sz w:val="18"/>
          <w:szCs w:val="18"/>
          <w:lang w:eastAsia="ru-RU"/>
        </w:rPr>
        <w:t>ROCE</w:t>
      </w:r>
      <w:r w:rsidRPr="00101CB6">
        <w:rPr>
          <w:rFonts w:ascii="Verdana" w:eastAsia="Times New Roman" w:hAnsi="Verdana" w:cs="Times New Roman"/>
          <w:sz w:val="18"/>
          <w:szCs w:val="18"/>
          <w:lang w:eastAsia="ru-RU"/>
        </w:rPr>
        <w:t xml:space="preserve"> </w:t>
      </w:r>
      <w:r w:rsidRPr="00173FD8">
        <w:rPr>
          <w:rFonts w:ascii="Verdana" w:eastAsia="Times New Roman" w:hAnsi="Verdana" w:cs="Times New Roman"/>
          <w:b/>
          <w:sz w:val="18"/>
          <w:szCs w:val="18"/>
          <w:lang w:eastAsia="ru-RU"/>
        </w:rPr>
        <w:t>(Return on Capital Employed)</w:t>
      </w:r>
      <w:r w:rsidRPr="00101CB6">
        <w:rPr>
          <w:rFonts w:ascii="Verdana" w:eastAsia="Times New Roman" w:hAnsi="Verdana" w:cs="Times New Roman"/>
          <w:sz w:val="18"/>
          <w:szCs w:val="18"/>
          <w:lang w:eastAsia="ru-RU"/>
        </w:rPr>
        <w:t xml:space="preserve"> заслуживает особого внимания. Наиболее упрощенный вариант расчета </w:t>
      </w:r>
      <w:r w:rsidRPr="0031292B">
        <w:rPr>
          <w:rFonts w:ascii="Verdana" w:eastAsia="Times New Roman" w:hAnsi="Verdana" w:cs="Times New Roman"/>
          <w:b/>
          <w:sz w:val="18"/>
          <w:szCs w:val="18"/>
          <w:lang w:eastAsia="ru-RU"/>
        </w:rPr>
        <w:t>ROCE</w:t>
      </w:r>
      <w:r w:rsidRPr="00101CB6">
        <w:rPr>
          <w:rFonts w:ascii="Verdana" w:eastAsia="Times New Roman" w:hAnsi="Verdana" w:cs="Times New Roman"/>
          <w:sz w:val="18"/>
          <w:szCs w:val="18"/>
          <w:lang w:eastAsia="ru-RU"/>
        </w:rPr>
        <w:t xml:space="preserve"> выглядит следующим образом: </w:t>
      </w:r>
    </w:p>
    <w:p w:rsidR="00D75036" w:rsidRPr="00D260E7" w:rsidRDefault="00D75036" w:rsidP="00D75036">
      <w:pPr>
        <w:spacing w:before="100" w:beforeAutospacing="1" w:after="100" w:afterAutospacing="1" w:line="240" w:lineRule="auto"/>
        <w:rPr>
          <w:rFonts w:ascii="Verdana" w:eastAsia="Times New Roman" w:hAnsi="Verdana" w:cs="Times New Roman"/>
          <w:b/>
          <w:sz w:val="18"/>
          <w:szCs w:val="18"/>
          <w:lang w:eastAsia="ru-RU"/>
        </w:rPr>
      </w:pPr>
      <w:r w:rsidRPr="00173FD8">
        <w:rPr>
          <w:rFonts w:ascii="Verdana" w:eastAsia="Times New Roman" w:hAnsi="Verdana" w:cs="Times New Roman"/>
          <w:b/>
          <w:sz w:val="18"/>
          <w:szCs w:val="18"/>
          <w:lang w:val="en-US" w:eastAsia="ru-RU"/>
        </w:rPr>
        <w:t>ROCE</w:t>
      </w:r>
      <w:r w:rsidRPr="00D260E7">
        <w:rPr>
          <w:rFonts w:ascii="Verdana" w:eastAsia="Times New Roman" w:hAnsi="Verdana" w:cs="Times New Roman"/>
          <w:b/>
          <w:sz w:val="18"/>
          <w:szCs w:val="18"/>
          <w:lang w:eastAsia="ru-RU"/>
        </w:rPr>
        <w:t>=</w:t>
      </w:r>
      <w:r w:rsidRPr="00173FD8">
        <w:rPr>
          <w:rFonts w:ascii="Verdana" w:eastAsia="Times New Roman" w:hAnsi="Verdana" w:cs="Times New Roman"/>
          <w:b/>
          <w:sz w:val="18"/>
          <w:szCs w:val="18"/>
          <w:lang w:val="en-US" w:eastAsia="ru-RU"/>
        </w:rPr>
        <w:t>EBIT</w:t>
      </w:r>
      <w:r w:rsidRPr="00D260E7">
        <w:rPr>
          <w:rFonts w:ascii="Verdana" w:eastAsia="Times New Roman" w:hAnsi="Verdana" w:cs="Times New Roman"/>
          <w:b/>
          <w:sz w:val="18"/>
          <w:szCs w:val="18"/>
          <w:lang w:eastAsia="ru-RU"/>
        </w:rPr>
        <w:t>/(</w:t>
      </w:r>
      <w:r w:rsidRPr="00173FD8">
        <w:rPr>
          <w:rFonts w:ascii="Verdana" w:eastAsia="Times New Roman" w:hAnsi="Verdana" w:cs="Times New Roman"/>
          <w:b/>
          <w:sz w:val="18"/>
          <w:szCs w:val="18"/>
          <w:lang w:val="en-US" w:eastAsia="ru-RU"/>
        </w:rPr>
        <w:t>Total</w:t>
      </w:r>
      <w:r w:rsidRPr="00D260E7">
        <w:rPr>
          <w:rFonts w:ascii="Verdana" w:eastAsia="Times New Roman" w:hAnsi="Verdana" w:cs="Times New Roman"/>
          <w:b/>
          <w:sz w:val="18"/>
          <w:szCs w:val="18"/>
          <w:lang w:eastAsia="ru-RU"/>
        </w:rPr>
        <w:t xml:space="preserve"> </w:t>
      </w:r>
      <w:r w:rsidRPr="00173FD8">
        <w:rPr>
          <w:rFonts w:ascii="Verdana" w:eastAsia="Times New Roman" w:hAnsi="Verdana" w:cs="Times New Roman"/>
          <w:b/>
          <w:sz w:val="18"/>
          <w:szCs w:val="18"/>
          <w:lang w:val="en-US" w:eastAsia="ru-RU"/>
        </w:rPr>
        <w:t>Assets</w:t>
      </w:r>
      <w:r w:rsidRPr="00D260E7">
        <w:rPr>
          <w:rFonts w:ascii="Verdana" w:eastAsia="Times New Roman" w:hAnsi="Verdana" w:cs="Times New Roman"/>
          <w:b/>
          <w:sz w:val="18"/>
          <w:szCs w:val="18"/>
          <w:lang w:eastAsia="ru-RU"/>
        </w:rPr>
        <w:t>–</w:t>
      </w:r>
      <w:r w:rsidRPr="00173FD8">
        <w:rPr>
          <w:rFonts w:ascii="Verdana" w:eastAsia="Times New Roman" w:hAnsi="Verdana" w:cs="Times New Roman"/>
          <w:b/>
          <w:sz w:val="18"/>
          <w:szCs w:val="18"/>
          <w:lang w:val="en-US" w:eastAsia="ru-RU"/>
        </w:rPr>
        <w:t>Current</w:t>
      </w:r>
      <w:r w:rsidRPr="00D260E7">
        <w:rPr>
          <w:rFonts w:ascii="Verdana" w:eastAsia="Times New Roman" w:hAnsi="Verdana" w:cs="Times New Roman"/>
          <w:b/>
          <w:sz w:val="18"/>
          <w:szCs w:val="18"/>
          <w:lang w:eastAsia="ru-RU"/>
        </w:rPr>
        <w:t xml:space="preserve"> </w:t>
      </w:r>
      <w:r w:rsidRPr="00173FD8">
        <w:rPr>
          <w:rFonts w:ascii="Verdana" w:eastAsia="Times New Roman" w:hAnsi="Verdana" w:cs="Times New Roman"/>
          <w:b/>
          <w:sz w:val="18"/>
          <w:szCs w:val="18"/>
          <w:lang w:val="en-US" w:eastAsia="ru-RU"/>
        </w:rPr>
        <w:t>Liabilities</w:t>
      </w:r>
      <w:r w:rsidRPr="00D260E7">
        <w:rPr>
          <w:rFonts w:ascii="Verdana" w:eastAsia="Times New Roman" w:hAnsi="Verdana" w:cs="Times New Roman"/>
          <w:b/>
          <w:sz w:val="18"/>
          <w:szCs w:val="18"/>
          <w:lang w:eastAsia="ru-RU"/>
        </w:rPr>
        <w:t xml:space="preserve">)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Более точным измерителем отдачи на задействованный капитал является следующая формула расчета: </w:t>
      </w:r>
    </w:p>
    <w:p w:rsidR="00D75036" w:rsidRPr="00173FD8" w:rsidRDefault="00D75036" w:rsidP="00D75036">
      <w:pPr>
        <w:spacing w:before="100" w:beforeAutospacing="1" w:after="100" w:afterAutospacing="1" w:line="240" w:lineRule="auto"/>
        <w:rPr>
          <w:rFonts w:ascii="Verdana" w:eastAsia="Times New Roman" w:hAnsi="Verdana" w:cs="Times New Roman"/>
          <w:b/>
          <w:sz w:val="18"/>
          <w:szCs w:val="18"/>
          <w:lang w:eastAsia="ru-RU"/>
        </w:rPr>
      </w:pPr>
      <w:r w:rsidRPr="00173FD8">
        <w:rPr>
          <w:rFonts w:ascii="Verdana" w:eastAsia="Times New Roman" w:hAnsi="Verdana" w:cs="Times New Roman"/>
          <w:b/>
          <w:sz w:val="18"/>
          <w:szCs w:val="18"/>
          <w:lang w:eastAsia="ru-RU"/>
        </w:rPr>
        <w:t xml:space="preserve">ROCE=EBIT(1-T)/CE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Существует несколько вариантов расчета </w:t>
      </w:r>
      <w:r w:rsidRPr="00173FD8">
        <w:rPr>
          <w:rFonts w:ascii="Verdana" w:eastAsia="Times New Roman" w:hAnsi="Verdana" w:cs="Times New Roman"/>
          <w:b/>
          <w:sz w:val="18"/>
          <w:szCs w:val="18"/>
          <w:lang w:eastAsia="ru-RU"/>
        </w:rPr>
        <w:t>ROCE</w:t>
      </w:r>
      <w:r w:rsidRPr="00101CB6">
        <w:rPr>
          <w:rFonts w:ascii="Verdana" w:eastAsia="Times New Roman" w:hAnsi="Verdana" w:cs="Times New Roman"/>
          <w:sz w:val="18"/>
          <w:szCs w:val="18"/>
          <w:lang w:eastAsia="ru-RU"/>
        </w:rPr>
        <w:t xml:space="preserve">, различие между которыми в основном состоит в подходах к определению используемого капитала. Существует множество вариантов расчета величины используемого капитала.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Термин </w:t>
      </w:r>
      <w:r w:rsidRPr="00173FD8">
        <w:rPr>
          <w:rFonts w:ascii="Verdana" w:eastAsia="Times New Roman" w:hAnsi="Verdana" w:cs="Times New Roman"/>
          <w:b/>
          <w:color w:val="002060"/>
          <w:sz w:val="18"/>
          <w:szCs w:val="18"/>
          <w:lang w:eastAsia="ru-RU"/>
        </w:rPr>
        <w:t>“</w:t>
      </w:r>
      <w:r w:rsidRPr="00173FD8">
        <w:rPr>
          <w:rFonts w:ascii="Verdana" w:eastAsia="Times New Roman" w:hAnsi="Verdana" w:cs="Times New Roman"/>
          <w:b/>
          <w:bCs/>
          <w:color w:val="002060"/>
          <w:sz w:val="18"/>
          <w:szCs w:val="18"/>
          <w:lang w:eastAsia="ru-RU"/>
        </w:rPr>
        <w:t>используемый капитал”</w:t>
      </w:r>
      <w:r w:rsidRPr="00101CB6">
        <w:rPr>
          <w:rFonts w:ascii="Verdana" w:eastAsia="Times New Roman" w:hAnsi="Verdana" w:cs="Times New Roman"/>
          <w:sz w:val="18"/>
          <w:szCs w:val="18"/>
          <w:lang w:eastAsia="ru-RU"/>
        </w:rPr>
        <w:t xml:space="preserve"> обычно обозначает сумму акционерного капитала </w:t>
      </w:r>
      <w:r w:rsidRPr="00173FD8">
        <w:rPr>
          <w:rFonts w:ascii="Verdana" w:eastAsia="Times New Roman" w:hAnsi="Verdana" w:cs="Times New Roman"/>
          <w:b/>
          <w:sz w:val="18"/>
          <w:szCs w:val="18"/>
          <w:lang w:eastAsia="ru-RU"/>
        </w:rPr>
        <w:t>(</w:t>
      </w:r>
      <w:r w:rsidRPr="00173FD8">
        <w:rPr>
          <w:rFonts w:ascii="Verdana" w:eastAsia="Times New Roman" w:hAnsi="Verdana" w:cs="Times New Roman"/>
          <w:b/>
          <w:sz w:val="18"/>
          <w:szCs w:val="18"/>
          <w:lang w:val="en-US" w:eastAsia="ru-RU"/>
        </w:rPr>
        <w:t>S</w:t>
      </w:r>
      <w:r w:rsidRPr="00173FD8">
        <w:rPr>
          <w:rFonts w:ascii="Verdana" w:eastAsia="Times New Roman" w:hAnsi="Verdana" w:cs="Times New Roman"/>
          <w:b/>
          <w:sz w:val="18"/>
          <w:szCs w:val="18"/>
          <w:lang w:eastAsia="ru-RU"/>
        </w:rPr>
        <w:t xml:space="preserve">hareholders' </w:t>
      </w:r>
      <w:r w:rsidRPr="00173FD8">
        <w:rPr>
          <w:rFonts w:ascii="Verdana" w:eastAsia="Times New Roman" w:hAnsi="Verdana" w:cs="Times New Roman"/>
          <w:b/>
          <w:sz w:val="18"/>
          <w:szCs w:val="18"/>
          <w:lang w:val="en-US" w:eastAsia="ru-RU"/>
        </w:rPr>
        <w:t>E</w:t>
      </w:r>
      <w:r w:rsidRPr="00173FD8">
        <w:rPr>
          <w:rFonts w:ascii="Verdana" w:eastAsia="Times New Roman" w:hAnsi="Verdana" w:cs="Times New Roman"/>
          <w:b/>
          <w:sz w:val="18"/>
          <w:szCs w:val="18"/>
          <w:lang w:eastAsia="ru-RU"/>
        </w:rPr>
        <w:t>quity)</w:t>
      </w:r>
      <w:r w:rsidRPr="00101CB6">
        <w:rPr>
          <w:rFonts w:ascii="Verdana" w:eastAsia="Times New Roman" w:hAnsi="Verdana" w:cs="Times New Roman"/>
          <w:sz w:val="18"/>
          <w:szCs w:val="18"/>
          <w:lang w:eastAsia="ru-RU"/>
        </w:rPr>
        <w:t xml:space="preserve"> и долгосрочного долга. По существу показатель аналогичен чистым активам. Нередко в расчет показателя вносят корректировки, и он начинает отличаться от чистых активов.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Во многих случаях чистые активы являются хорошим приближением к величине используемого капитала. Но не нужно делать поспешных выводов. Даже если количественно чистые активы и используемый капитал совпадают, они не равнозначны. В эти понятия изначально вкладывается различный экономический смысл. </w:t>
      </w:r>
    </w:p>
    <w:p w:rsidR="001E23B0" w:rsidRPr="001E23B0"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Под используемым капиталом понимается капитал, который используется в операционной деятельности компании. Дело в том, что часть активов, признанных в балансе, может не использоваться в операционной деятельности. Они приносят доход от финансовой деятельности </w:t>
      </w:r>
      <w:r w:rsidRPr="00101CB6">
        <w:rPr>
          <w:rFonts w:ascii="Verdana" w:eastAsia="Times New Roman" w:hAnsi="Verdana" w:cs="Times New Roman"/>
          <w:sz w:val="18"/>
          <w:szCs w:val="18"/>
          <w:lang w:eastAsia="ru-RU"/>
        </w:rPr>
        <w:lastRenderedPageBreak/>
        <w:t xml:space="preserve">(финансовые инструменты), либо вообще не связаны с доходами компании. Поэтому экономисты стремятся определить круг этих активов и отдачу от их использования. При этом неиспользуемые активы игнорируются. На основе бухгалтерской классификации активов довольно сложно точно установить неоперационные активы. Тем не менее, отдельные поправки могут приблизить нас к этой величине. Ниже мы попробуем разобраться, каким образом получают величину используемого капитала.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b/>
          <w:bCs/>
          <w:sz w:val="18"/>
          <w:szCs w:val="18"/>
          <w:lang w:eastAsia="ru-RU"/>
        </w:rPr>
        <w:t xml:space="preserve">Как рассчитать </w:t>
      </w:r>
      <w:r>
        <w:rPr>
          <w:rFonts w:ascii="Verdana" w:eastAsia="Times New Roman" w:hAnsi="Verdana" w:cs="Times New Roman"/>
          <w:b/>
          <w:bCs/>
          <w:sz w:val="18"/>
          <w:szCs w:val="18"/>
          <w:lang w:eastAsia="ru-RU"/>
        </w:rPr>
        <w:t>используемый капитал (</w:t>
      </w:r>
      <w:r w:rsidRPr="00101CB6">
        <w:rPr>
          <w:rFonts w:ascii="Verdana" w:eastAsia="Times New Roman" w:hAnsi="Verdana" w:cs="Times New Roman"/>
          <w:b/>
          <w:bCs/>
          <w:sz w:val="18"/>
          <w:szCs w:val="18"/>
          <w:lang w:eastAsia="ru-RU"/>
        </w:rPr>
        <w:t>Capital Employed</w:t>
      </w:r>
      <w:r>
        <w:rPr>
          <w:rFonts w:ascii="Verdana" w:eastAsia="Times New Roman" w:hAnsi="Verdana" w:cs="Times New Roman"/>
          <w:b/>
          <w:bCs/>
          <w:sz w:val="18"/>
          <w:szCs w:val="18"/>
          <w:lang w:eastAsia="ru-RU"/>
        </w:rPr>
        <w:t>)</w:t>
      </w:r>
      <w:r w:rsidRPr="00101CB6">
        <w:rPr>
          <w:rFonts w:ascii="Verdana" w:eastAsia="Times New Roman" w:hAnsi="Verdana" w:cs="Times New Roman"/>
          <w:b/>
          <w:bCs/>
          <w:sz w:val="18"/>
          <w:szCs w:val="18"/>
          <w:lang w:eastAsia="ru-RU"/>
        </w:rPr>
        <w:t xml:space="preserve">? </w:t>
      </w:r>
    </w:p>
    <w:p w:rsidR="00D75036" w:rsidRPr="00173FD8" w:rsidRDefault="00D75036" w:rsidP="00D75036">
      <w:pPr>
        <w:spacing w:before="100" w:beforeAutospacing="1" w:after="100" w:afterAutospacing="1" w:line="240" w:lineRule="auto"/>
        <w:rPr>
          <w:rFonts w:ascii="Verdana" w:eastAsia="Times New Roman" w:hAnsi="Verdana" w:cs="Times New Roman"/>
          <w:color w:val="0000FF"/>
          <w:sz w:val="18"/>
          <w:szCs w:val="18"/>
          <w:lang w:eastAsia="ru-RU"/>
        </w:rPr>
      </w:pPr>
      <w:r w:rsidRPr="00A50388">
        <w:rPr>
          <w:rFonts w:ascii="Verdana" w:eastAsia="Times New Roman" w:hAnsi="Verdana" w:cs="Times New Roman"/>
          <w:b/>
          <w:bCs/>
          <w:color w:val="0000FF"/>
          <w:sz w:val="18"/>
          <w:szCs w:val="18"/>
          <w:lang w:eastAsia="ru-RU"/>
        </w:rPr>
        <w:t>Используемый капитал</w:t>
      </w:r>
      <w:r>
        <w:rPr>
          <w:rFonts w:ascii="Verdana" w:eastAsia="Times New Roman" w:hAnsi="Verdana" w:cs="Times New Roman"/>
          <w:b/>
          <w:bCs/>
          <w:sz w:val="18"/>
          <w:szCs w:val="18"/>
          <w:lang w:eastAsia="ru-RU"/>
        </w:rPr>
        <w:t xml:space="preserve"> </w:t>
      </w:r>
      <w:r w:rsidRPr="00691668">
        <w:rPr>
          <w:rFonts w:ascii="Verdana" w:eastAsia="Times New Roman" w:hAnsi="Verdana" w:cs="Times New Roman"/>
          <w:b/>
          <w:bCs/>
          <w:color w:val="0000FF"/>
          <w:sz w:val="18"/>
          <w:szCs w:val="18"/>
          <w:lang w:eastAsia="ru-RU"/>
        </w:rPr>
        <w:t>(</w:t>
      </w:r>
      <w:r w:rsidRPr="00173FD8">
        <w:rPr>
          <w:rFonts w:ascii="Verdana" w:eastAsia="Times New Roman" w:hAnsi="Verdana" w:cs="Times New Roman"/>
          <w:b/>
          <w:bCs/>
          <w:color w:val="0000FF"/>
          <w:sz w:val="18"/>
          <w:szCs w:val="18"/>
          <w:lang w:eastAsia="ru-RU"/>
        </w:rPr>
        <w:t>Capital Employed</w:t>
      </w:r>
      <w:r>
        <w:rPr>
          <w:rFonts w:ascii="Verdana" w:eastAsia="Times New Roman" w:hAnsi="Verdana" w:cs="Times New Roman"/>
          <w:b/>
          <w:bCs/>
          <w:color w:val="0000FF"/>
          <w:sz w:val="18"/>
          <w:szCs w:val="18"/>
          <w:lang w:eastAsia="ru-RU"/>
        </w:rPr>
        <w:t>)</w:t>
      </w:r>
      <w:r w:rsidRPr="00173FD8">
        <w:rPr>
          <w:rFonts w:ascii="Verdana" w:eastAsia="Times New Roman" w:hAnsi="Verdana" w:cs="Times New Roman"/>
          <w:color w:val="0000FF"/>
          <w:sz w:val="18"/>
          <w:szCs w:val="18"/>
          <w:lang w:eastAsia="ru-RU"/>
        </w:rPr>
        <w:t xml:space="preserve"> может определяться двумя способами: на основе активов или на основе пассивов.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С точки зрения активов задействованный капитал равен сумме постоянных активов и оборотного капитала, участвующих в операционной деятельности. </w:t>
      </w:r>
    </w:p>
    <w:p w:rsidR="00D75036" w:rsidRPr="00A50388" w:rsidRDefault="00D75036" w:rsidP="00D75036">
      <w:pPr>
        <w:spacing w:before="100" w:beforeAutospacing="1" w:after="100" w:afterAutospacing="1" w:line="240" w:lineRule="auto"/>
        <w:rPr>
          <w:rFonts w:ascii="Verdana" w:eastAsia="Times New Roman" w:hAnsi="Verdana" w:cs="Times New Roman"/>
          <w:b/>
          <w:color w:val="0000FF"/>
          <w:sz w:val="18"/>
          <w:szCs w:val="18"/>
          <w:lang w:val="en-US" w:eastAsia="ru-RU"/>
        </w:rPr>
      </w:pPr>
      <w:r>
        <w:rPr>
          <w:rFonts w:ascii="Verdana" w:eastAsia="Times New Roman" w:hAnsi="Verdana" w:cs="Times New Roman"/>
          <w:b/>
          <w:color w:val="0000FF"/>
          <w:sz w:val="18"/>
          <w:szCs w:val="18"/>
          <w:lang w:val="en-US" w:eastAsia="ru-RU"/>
        </w:rPr>
        <w:t>Capital Employed=Fixed Assets+</w:t>
      </w:r>
      <w:r w:rsidRPr="00A50388">
        <w:rPr>
          <w:rFonts w:ascii="Verdana" w:eastAsia="Times New Roman" w:hAnsi="Verdana" w:cs="Times New Roman"/>
          <w:b/>
          <w:color w:val="0000FF"/>
          <w:sz w:val="18"/>
          <w:szCs w:val="18"/>
          <w:lang w:val="en-US" w:eastAsia="ru-RU"/>
        </w:rPr>
        <w:t xml:space="preserve">Working Capital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Собственный оборотный капитал включает запасы и дебиторскую задолженность и др. оборотные активы, из которых вычитается кредиторская задолженность. </w:t>
      </w:r>
    </w:p>
    <w:p w:rsidR="00D75036" w:rsidRPr="00A50388" w:rsidRDefault="00D75036" w:rsidP="00D75036">
      <w:pPr>
        <w:spacing w:before="100" w:beforeAutospacing="1" w:after="100" w:afterAutospacing="1" w:line="240" w:lineRule="auto"/>
        <w:rPr>
          <w:rFonts w:ascii="Verdana" w:eastAsia="Times New Roman" w:hAnsi="Verdana" w:cs="Times New Roman"/>
          <w:b/>
          <w:sz w:val="18"/>
          <w:szCs w:val="18"/>
          <w:lang w:val="en-US" w:eastAsia="ru-RU"/>
        </w:rPr>
      </w:pPr>
      <w:r w:rsidRPr="00A50388">
        <w:rPr>
          <w:rFonts w:ascii="Verdana" w:eastAsia="Times New Roman" w:hAnsi="Verdana" w:cs="Times New Roman"/>
          <w:b/>
          <w:sz w:val="18"/>
          <w:szCs w:val="18"/>
          <w:lang w:val="en-US" w:eastAsia="ru-RU"/>
        </w:rPr>
        <w:t xml:space="preserve">Working Capital=Current Assets–Current Liabilities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Из состава оборотного капитала вычитается кредиторская задолженность и иные текущие обязательства (кроме краткосрочных заимствований).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Составляющие постоянного и оборотного капитала подвергаются корректировкам. Из состава используемого капитала иногда исключаются неосязаемые активы, денежные средства и добавляются краткосрочные займы. </w:t>
      </w:r>
    </w:p>
    <w:p w:rsidR="00D75036" w:rsidRPr="00A50388" w:rsidRDefault="00D75036" w:rsidP="00D75036">
      <w:pPr>
        <w:spacing w:after="0" w:line="240" w:lineRule="auto"/>
        <w:rPr>
          <w:rFonts w:ascii="Verdana" w:eastAsia="Times New Roman" w:hAnsi="Verdana" w:cs="Times New Roman"/>
          <w:b/>
          <w:color w:val="002060"/>
          <w:sz w:val="18"/>
          <w:szCs w:val="18"/>
          <w:lang w:val="en-US" w:eastAsia="ru-RU"/>
        </w:rPr>
      </w:pPr>
      <w:r w:rsidRPr="00A50388">
        <w:rPr>
          <w:rFonts w:ascii="Verdana" w:eastAsia="Times New Roman" w:hAnsi="Verdana" w:cs="Times New Roman"/>
          <w:b/>
          <w:color w:val="002060"/>
          <w:sz w:val="18"/>
          <w:szCs w:val="18"/>
          <w:lang w:val="en-US" w:eastAsia="ru-RU"/>
        </w:rPr>
        <w:t xml:space="preserve">– Intangibles </w:t>
      </w:r>
    </w:p>
    <w:p w:rsidR="00D75036" w:rsidRPr="00A50388" w:rsidRDefault="00D75036" w:rsidP="00D75036">
      <w:pPr>
        <w:spacing w:after="0" w:line="240" w:lineRule="auto"/>
        <w:rPr>
          <w:rFonts w:ascii="Verdana" w:eastAsia="Times New Roman" w:hAnsi="Verdana" w:cs="Times New Roman"/>
          <w:b/>
          <w:color w:val="002060"/>
          <w:sz w:val="18"/>
          <w:szCs w:val="18"/>
          <w:lang w:val="en-US" w:eastAsia="ru-RU"/>
        </w:rPr>
      </w:pPr>
      <w:r w:rsidRPr="00A50388">
        <w:rPr>
          <w:rFonts w:ascii="Verdana" w:eastAsia="Times New Roman" w:hAnsi="Verdana" w:cs="Times New Roman"/>
          <w:b/>
          <w:color w:val="002060"/>
          <w:sz w:val="18"/>
          <w:szCs w:val="18"/>
          <w:lang w:val="en-US" w:eastAsia="ru-RU"/>
        </w:rPr>
        <w:t xml:space="preserve">– Cash </w:t>
      </w:r>
    </w:p>
    <w:p w:rsidR="00D75036" w:rsidRPr="000F6EFC" w:rsidRDefault="00D75036" w:rsidP="00D75036">
      <w:pPr>
        <w:spacing w:after="0" w:line="240" w:lineRule="auto"/>
        <w:rPr>
          <w:rFonts w:ascii="Verdana" w:eastAsia="Times New Roman" w:hAnsi="Verdana" w:cs="Times New Roman"/>
          <w:b/>
          <w:color w:val="002060"/>
          <w:sz w:val="18"/>
          <w:szCs w:val="18"/>
          <w:lang w:val="en-US" w:eastAsia="ru-RU"/>
        </w:rPr>
      </w:pPr>
      <w:r w:rsidRPr="000F6EFC">
        <w:rPr>
          <w:rFonts w:ascii="Verdana" w:eastAsia="Times New Roman" w:hAnsi="Verdana" w:cs="Times New Roman"/>
          <w:b/>
          <w:color w:val="002060"/>
          <w:sz w:val="18"/>
          <w:szCs w:val="18"/>
          <w:lang w:val="en-US" w:eastAsia="ru-RU"/>
        </w:rPr>
        <w:t xml:space="preserve">+ </w:t>
      </w:r>
      <w:r w:rsidRPr="00A50388">
        <w:rPr>
          <w:rFonts w:ascii="Verdana" w:eastAsia="Times New Roman" w:hAnsi="Verdana" w:cs="Times New Roman"/>
          <w:b/>
          <w:color w:val="002060"/>
          <w:sz w:val="18"/>
          <w:szCs w:val="18"/>
          <w:lang w:val="en-US" w:eastAsia="ru-RU"/>
        </w:rPr>
        <w:t>Cu</w:t>
      </w:r>
      <w:r>
        <w:rPr>
          <w:rFonts w:ascii="Verdana" w:eastAsia="Times New Roman" w:hAnsi="Verdana" w:cs="Times New Roman"/>
          <w:b/>
          <w:color w:val="002060"/>
          <w:sz w:val="18"/>
          <w:szCs w:val="18"/>
          <w:lang w:val="en-US" w:eastAsia="ru-RU"/>
        </w:rPr>
        <w:t>rrent – + Short Term Borrowings</w:t>
      </w:r>
    </w:p>
    <w:p w:rsidR="00D75036" w:rsidRPr="000F6EFC" w:rsidRDefault="00D75036" w:rsidP="00D75036">
      <w:pPr>
        <w:spacing w:after="0" w:line="240" w:lineRule="auto"/>
        <w:rPr>
          <w:rFonts w:ascii="Verdana" w:eastAsia="Times New Roman" w:hAnsi="Verdana" w:cs="Times New Roman"/>
          <w:sz w:val="18"/>
          <w:szCs w:val="18"/>
          <w:lang w:val="en-US" w:eastAsia="ru-RU"/>
        </w:rPr>
      </w:pPr>
    </w:p>
    <w:p w:rsidR="00D75036" w:rsidRPr="00101CB6" w:rsidRDefault="00D75036" w:rsidP="00D75036">
      <w:pPr>
        <w:spacing w:after="0"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Денежные средства вычитаются постольку, поскольку они не являются капиталом в подлинном смысле слова. Они рассматриваются как наличность у вас в руках, которую вы можете использовать, а потому уменьшают размер капитала, инвестированного в бизнес.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Тем не менее, это несколько нестандартный, можно сказать, углубленный подход к исчислению используемого капитала. Такой вариант получил распространение в последнее время.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Если вести расчет со стороны пассивов, то к задействованному капиталу относят сумму собственного капитала, всего долгового капитала, резервов по привилегированным акциям, обязательств по финансовому лизингу, резервов, доли меньшинства.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Самый простой способ получения </w:t>
      </w:r>
      <w:r w:rsidRPr="00691668">
        <w:rPr>
          <w:rFonts w:ascii="Verdana" w:eastAsia="Times New Roman" w:hAnsi="Verdana" w:cs="Times New Roman"/>
          <w:b/>
          <w:color w:val="403152" w:themeColor="accent4" w:themeShade="80"/>
          <w:sz w:val="18"/>
          <w:szCs w:val="18"/>
          <w:lang w:eastAsia="ru-RU"/>
        </w:rPr>
        <w:t>CE</w:t>
      </w:r>
      <w:r w:rsidRPr="00101CB6">
        <w:rPr>
          <w:rFonts w:ascii="Verdana" w:eastAsia="Times New Roman" w:hAnsi="Verdana" w:cs="Times New Roman"/>
          <w:sz w:val="18"/>
          <w:szCs w:val="18"/>
          <w:lang w:eastAsia="ru-RU"/>
        </w:rPr>
        <w:t xml:space="preserve"> – сложить собственный капитал и долг.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Есть вариант, в котором вместо всего долга берется чистый долг. </w:t>
      </w:r>
    </w:p>
    <w:p w:rsidR="00D75036" w:rsidRPr="007268EB" w:rsidRDefault="00D75036" w:rsidP="00D75036">
      <w:pPr>
        <w:spacing w:before="100" w:beforeAutospacing="1" w:after="100" w:afterAutospacing="1" w:line="240" w:lineRule="auto"/>
        <w:rPr>
          <w:rFonts w:ascii="Verdana" w:eastAsia="Times New Roman" w:hAnsi="Verdana" w:cs="Times New Roman"/>
          <w:b/>
          <w:color w:val="002060"/>
          <w:sz w:val="18"/>
          <w:szCs w:val="18"/>
          <w:lang w:val="en-US" w:eastAsia="ru-RU"/>
        </w:rPr>
      </w:pPr>
      <w:r w:rsidRPr="007268EB">
        <w:rPr>
          <w:rFonts w:ascii="Verdana" w:eastAsia="Times New Roman" w:hAnsi="Verdana" w:cs="Times New Roman"/>
          <w:b/>
          <w:color w:val="002060"/>
          <w:sz w:val="18"/>
          <w:szCs w:val="18"/>
          <w:lang w:val="en-US" w:eastAsia="ru-RU"/>
        </w:rPr>
        <w:t>Capital Employed=</w:t>
      </w:r>
      <w:r w:rsidRPr="007268EB">
        <w:rPr>
          <w:rFonts w:ascii="Verdana" w:eastAsia="Times New Roman" w:hAnsi="Verdana" w:cs="Times New Roman"/>
          <w:b/>
          <w:color w:val="FF0000"/>
          <w:sz w:val="18"/>
          <w:szCs w:val="18"/>
          <w:lang w:val="en-US" w:eastAsia="ru-RU"/>
        </w:rPr>
        <w:t>Shareholder’s Equity</w:t>
      </w:r>
      <w:r w:rsidRPr="007268EB">
        <w:rPr>
          <w:rFonts w:ascii="Verdana" w:eastAsia="Times New Roman" w:hAnsi="Verdana" w:cs="Times New Roman"/>
          <w:b/>
          <w:color w:val="002060"/>
          <w:sz w:val="18"/>
          <w:szCs w:val="18"/>
          <w:lang w:val="en-US" w:eastAsia="ru-RU"/>
        </w:rPr>
        <w:t>+Minority Interests+ Provisions for Liabilities &amp;</w:t>
      </w:r>
      <w:r w:rsidRPr="00CE5617">
        <w:rPr>
          <w:rFonts w:ascii="Verdana" w:eastAsia="Times New Roman" w:hAnsi="Verdana" w:cs="Times New Roman"/>
          <w:b/>
          <w:sz w:val="18"/>
          <w:szCs w:val="18"/>
          <w:lang w:val="en-US" w:eastAsia="ru-RU"/>
        </w:rPr>
        <w:t xml:space="preserve"> </w:t>
      </w:r>
      <w:r w:rsidRPr="007268EB">
        <w:rPr>
          <w:rFonts w:ascii="Verdana" w:eastAsia="Times New Roman" w:hAnsi="Verdana" w:cs="Times New Roman"/>
          <w:b/>
          <w:color w:val="002060"/>
          <w:sz w:val="18"/>
          <w:szCs w:val="18"/>
          <w:lang w:val="en-US" w:eastAsia="ru-RU"/>
        </w:rPr>
        <w:t xml:space="preserve">Charges +Net Debt </w:t>
      </w:r>
    </w:p>
    <w:p w:rsidR="00D75036" w:rsidRPr="007268EB" w:rsidRDefault="00D75036" w:rsidP="00D75036">
      <w:pPr>
        <w:spacing w:after="0" w:line="240" w:lineRule="auto"/>
        <w:rPr>
          <w:rFonts w:ascii="Verdana" w:eastAsia="Times New Roman" w:hAnsi="Verdana" w:cs="Times New Roman"/>
          <w:b/>
          <w:color w:val="FF0000"/>
          <w:sz w:val="18"/>
          <w:szCs w:val="18"/>
          <w:lang w:val="en-US" w:eastAsia="ru-RU"/>
        </w:rPr>
      </w:pPr>
      <w:r w:rsidRPr="007268EB">
        <w:rPr>
          <w:rFonts w:ascii="Verdana" w:eastAsia="Times New Roman" w:hAnsi="Verdana" w:cs="Times New Roman"/>
          <w:b/>
          <w:color w:val="FF0000"/>
          <w:sz w:val="18"/>
          <w:szCs w:val="18"/>
          <w:lang w:val="en-US" w:eastAsia="ru-RU"/>
        </w:rPr>
        <w:t>Shareholder’s Equity (</w:t>
      </w:r>
      <w:r w:rsidRPr="007268EB">
        <w:rPr>
          <w:rFonts w:ascii="Verdana" w:eastAsia="Times New Roman" w:hAnsi="Verdana" w:cs="Times New Roman"/>
          <w:b/>
          <w:color w:val="FF0000"/>
          <w:sz w:val="18"/>
          <w:szCs w:val="18"/>
          <w:lang w:eastAsia="ru-RU"/>
        </w:rPr>
        <w:t>акционерный</w:t>
      </w:r>
      <w:r w:rsidRPr="007268EB">
        <w:rPr>
          <w:rFonts w:ascii="Verdana" w:eastAsia="Times New Roman" w:hAnsi="Verdana" w:cs="Times New Roman"/>
          <w:b/>
          <w:color w:val="FF0000"/>
          <w:sz w:val="18"/>
          <w:szCs w:val="18"/>
          <w:lang w:val="en-US" w:eastAsia="ru-RU"/>
        </w:rPr>
        <w:t xml:space="preserve"> </w:t>
      </w:r>
      <w:r w:rsidRPr="007268EB">
        <w:rPr>
          <w:rFonts w:ascii="Verdana" w:eastAsia="Times New Roman" w:hAnsi="Verdana" w:cs="Times New Roman"/>
          <w:b/>
          <w:color w:val="FF0000"/>
          <w:sz w:val="18"/>
          <w:szCs w:val="18"/>
          <w:lang w:eastAsia="ru-RU"/>
        </w:rPr>
        <w:t>капитал</w:t>
      </w:r>
      <w:r w:rsidRPr="007268EB">
        <w:rPr>
          <w:rFonts w:ascii="Verdana" w:eastAsia="Times New Roman" w:hAnsi="Verdana" w:cs="Times New Roman"/>
          <w:b/>
          <w:color w:val="FF0000"/>
          <w:sz w:val="18"/>
          <w:szCs w:val="18"/>
          <w:lang w:val="en-US" w:eastAsia="ru-RU"/>
        </w:rPr>
        <w:t>)= Equity + Retained Earnings(</w:t>
      </w:r>
      <w:r w:rsidRPr="007268EB">
        <w:rPr>
          <w:rFonts w:ascii="Verdana" w:eastAsia="Times New Roman" w:hAnsi="Verdana" w:cs="Times New Roman"/>
          <w:b/>
          <w:color w:val="FF0000"/>
          <w:sz w:val="18"/>
          <w:szCs w:val="18"/>
          <w:lang w:eastAsia="ru-RU"/>
        </w:rPr>
        <w:t>капитал</w:t>
      </w:r>
      <w:r w:rsidRPr="007268EB">
        <w:rPr>
          <w:rFonts w:ascii="Verdana" w:eastAsia="Times New Roman" w:hAnsi="Verdana" w:cs="Times New Roman"/>
          <w:b/>
          <w:color w:val="FF0000"/>
          <w:sz w:val="18"/>
          <w:szCs w:val="18"/>
          <w:lang w:val="en-US" w:eastAsia="ru-RU"/>
        </w:rPr>
        <w:t>+</w:t>
      </w:r>
      <w:r w:rsidRPr="007268EB">
        <w:rPr>
          <w:rFonts w:ascii="Verdana" w:eastAsia="Times New Roman" w:hAnsi="Verdana" w:cs="Times New Roman"/>
          <w:b/>
          <w:color w:val="FF0000"/>
          <w:sz w:val="18"/>
          <w:szCs w:val="18"/>
          <w:lang w:eastAsia="ru-RU"/>
        </w:rPr>
        <w:t>нераспределенная</w:t>
      </w:r>
      <w:r w:rsidRPr="007268EB">
        <w:rPr>
          <w:rFonts w:ascii="Verdana" w:eastAsia="Times New Roman" w:hAnsi="Verdana" w:cs="Times New Roman"/>
          <w:b/>
          <w:color w:val="FF0000"/>
          <w:sz w:val="18"/>
          <w:szCs w:val="18"/>
          <w:lang w:val="en-US" w:eastAsia="ru-RU"/>
        </w:rPr>
        <w:t xml:space="preserve"> </w:t>
      </w:r>
      <w:r w:rsidRPr="007268EB">
        <w:rPr>
          <w:rFonts w:ascii="Verdana" w:eastAsia="Times New Roman" w:hAnsi="Verdana" w:cs="Times New Roman"/>
          <w:b/>
          <w:color w:val="FF0000"/>
          <w:sz w:val="18"/>
          <w:szCs w:val="18"/>
          <w:lang w:eastAsia="ru-RU"/>
        </w:rPr>
        <w:t>прибыль</w:t>
      </w:r>
      <w:r w:rsidRPr="007268EB">
        <w:rPr>
          <w:rFonts w:ascii="Verdana" w:eastAsia="Times New Roman" w:hAnsi="Verdana" w:cs="Times New Roman"/>
          <w:b/>
          <w:color w:val="FF0000"/>
          <w:sz w:val="18"/>
          <w:szCs w:val="18"/>
          <w:lang w:val="en-US" w:eastAsia="ru-RU"/>
        </w:rPr>
        <w:t>);</w:t>
      </w:r>
    </w:p>
    <w:p w:rsidR="00D75036" w:rsidRPr="007268EB" w:rsidRDefault="00D75036" w:rsidP="00D75036">
      <w:pPr>
        <w:spacing w:after="0"/>
        <w:rPr>
          <w:rFonts w:ascii="Verdana" w:eastAsia="Times New Roman" w:hAnsi="Verdana" w:cs="Courier New"/>
          <w:b/>
          <w:color w:val="002060"/>
          <w:sz w:val="18"/>
          <w:szCs w:val="18"/>
          <w:lang w:val="en-US" w:eastAsia="ru-RU"/>
        </w:rPr>
      </w:pPr>
      <w:r w:rsidRPr="007268EB">
        <w:rPr>
          <w:rFonts w:ascii="Verdana" w:eastAsia="Times New Roman" w:hAnsi="Verdana" w:cs="Times New Roman"/>
          <w:b/>
          <w:color w:val="002060"/>
          <w:sz w:val="18"/>
          <w:szCs w:val="18"/>
          <w:lang w:val="en-US" w:eastAsia="ru-RU"/>
        </w:rPr>
        <w:t>Minority Interests (</w:t>
      </w:r>
      <w:r w:rsidRPr="007268EB">
        <w:rPr>
          <w:rFonts w:ascii="Verdana" w:eastAsia="Times New Roman" w:hAnsi="Verdana" w:cs="Courier New"/>
          <w:b/>
          <w:color w:val="002060"/>
          <w:sz w:val="18"/>
          <w:szCs w:val="18"/>
          <w:lang w:eastAsia="ru-RU"/>
        </w:rPr>
        <w:t>неконтрольные</w:t>
      </w:r>
      <w:r w:rsidRPr="007268EB">
        <w:rPr>
          <w:rFonts w:ascii="Verdana" w:eastAsia="Times New Roman" w:hAnsi="Verdana" w:cs="Courier New"/>
          <w:b/>
          <w:color w:val="002060"/>
          <w:sz w:val="18"/>
          <w:szCs w:val="18"/>
          <w:lang w:val="en-US" w:eastAsia="ru-RU"/>
        </w:rPr>
        <w:t xml:space="preserve"> </w:t>
      </w:r>
      <w:r w:rsidRPr="007268EB">
        <w:rPr>
          <w:rFonts w:ascii="Verdana" w:eastAsia="Times New Roman" w:hAnsi="Verdana" w:cs="Courier New"/>
          <w:b/>
          <w:color w:val="002060"/>
          <w:sz w:val="18"/>
          <w:szCs w:val="18"/>
          <w:lang w:eastAsia="ru-RU"/>
        </w:rPr>
        <w:t>пакеты</w:t>
      </w:r>
      <w:r w:rsidRPr="007268EB">
        <w:rPr>
          <w:rFonts w:ascii="Verdana" w:eastAsia="Times New Roman" w:hAnsi="Verdana" w:cs="Courier New"/>
          <w:b/>
          <w:color w:val="002060"/>
          <w:sz w:val="18"/>
          <w:szCs w:val="18"/>
          <w:lang w:val="en-US" w:eastAsia="ru-RU"/>
        </w:rPr>
        <w:t xml:space="preserve"> (&lt;50%));</w:t>
      </w:r>
    </w:p>
    <w:p w:rsidR="00D75036" w:rsidRPr="000F6EFC" w:rsidRDefault="00D75036" w:rsidP="00D75036">
      <w:pPr>
        <w:spacing w:after="0"/>
        <w:rPr>
          <w:rFonts w:ascii="Verdana" w:eastAsia="Times New Roman" w:hAnsi="Verdana" w:cs="Times New Roman"/>
          <w:b/>
          <w:color w:val="002060"/>
          <w:sz w:val="18"/>
          <w:szCs w:val="18"/>
          <w:lang w:val="en-US" w:eastAsia="ru-RU"/>
        </w:rPr>
      </w:pPr>
      <w:r w:rsidRPr="007268EB">
        <w:rPr>
          <w:rFonts w:ascii="Verdana" w:eastAsia="Times New Roman" w:hAnsi="Verdana" w:cs="Times New Roman"/>
          <w:b/>
          <w:color w:val="002060"/>
          <w:sz w:val="18"/>
          <w:szCs w:val="18"/>
          <w:lang w:val="en-US" w:eastAsia="ru-RU"/>
        </w:rPr>
        <w:t>Provisions</w:t>
      </w:r>
      <w:r w:rsidRPr="000F6EFC">
        <w:rPr>
          <w:rFonts w:ascii="Verdana" w:eastAsia="Times New Roman" w:hAnsi="Verdana" w:cs="Times New Roman"/>
          <w:b/>
          <w:color w:val="002060"/>
          <w:sz w:val="18"/>
          <w:szCs w:val="18"/>
          <w:lang w:val="en-US" w:eastAsia="ru-RU"/>
        </w:rPr>
        <w:t xml:space="preserve"> </w:t>
      </w:r>
      <w:r w:rsidRPr="007268EB">
        <w:rPr>
          <w:rFonts w:ascii="Verdana" w:eastAsia="Times New Roman" w:hAnsi="Verdana" w:cs="Times New Roman"/>
          <w:b/>
          <w:color w:val="002060"/>
          <w:sz w:val="18"/>
          <w:szCs w:val="18"/>
          <w:lang w:val="en-US" w:eastAsia="ru-RU"/>
        </w:rPr>
        <w:t>for</w:t>
      </w:r>
      <w:r w:rsidRPr="000F6EFC">
        <w:rPr>
          <w:rFonts w:ascii="Verdana" w:eastAsia="Times New Roman" w:hAnsi="Verdana" w:cs="Times New Roman"/>
          <w:b/>
          <w:color w:val="002060"/>
          <w:sz w:val="18"/>
          <w:szCs w:val="18"/>
          <w:lang w:val="en-US" w:eastAsia="ru-RU"/>
        </w:rPr>
        <w:t xml:space="preserve"> </w:t>
      </w:r>
      <w:r w:rsidRPr="007268EB">
        <w:rPr>
          <w:rFonts w:ascii="Verdana" w:eastAsia="Times New Roman" w:hAnsi="Verdana" w:cs="Times New Roman"/>
          <w:b/>
          <w:color w:val="002060"/>
          <w:sz w:val="18"/>
          <w:szCs w:val="18"/>
          <w:lang w:val="en-US" w:eastAsia="ru-RU"/>
        </w:rPr>
        <w:t>Liabilities</w:t>
      </w:r>
      <w:r w:rsidRPr="000F6EFC">
        <w:rPr>
          <w:rFonts w:ascii="Verdana" w:eastAsia="Times New Roman" w:hAnsi="Verdana" w:cs="Times New Roman"/>
          <w:b/>
          <w:color w:val="002060"/>
          <w:sz w:val="18"/>
          <w:szCs w:val="18"/>
          <w:lang w:val="en-US" w:eastAsia="ru-RU"/>
        </w:rPr>
        <w:t xml:space="preserve"> &amp; </w:t>
      </w:r>
      <w:r w:rsidRPr="007268EB">
        <w:rPr>
          <w:rFonts w:ascii="Verdana" w:eastAsia="Times New Roman" w:hAnsi="Verdana" w:cs="Times New Roman"/>
          <w:b/>
          <w:color w:val="002060"/>
          <w:sz w:val="18"/>
          <w:szCs w:val="18"/>
          <w:lang w:val="en-US" w:eastAsia="ru-RU"/>
        </w:rPr>
        <w:t>Charges</w:t>
      </w:r>
      <w:r w:rsidRPr="000F6EFC">
        <w:rPr>
          <w:rFonts w:ascii="Verdana" w:eastAsia="Times New Roman" w:hAnsi="Verdana" w:cs="Times New Roman"/>
          <w:b/>
          <w:color w:val="002060"/>
          <w:sz w:val="18"/>
          <w:szCs w:val="18"/>
          <w:lang w:val="en-US" w:eastAsia="ru-RU"/>
        </w:rPr>
        <w:t xml:space="preserve"> (</w:t>
      </w:r>
      <w:r w:rsidRPr="007268EB">
        <w:rPr>
          <w:rFonts w:ascii="Verdana" w:eastAsia="Times New Roman" w:hAnsi="Verdana" w:cs="Courier New"/>
          <w:b/>
          <w:color w:val="002060"/>
          <w:sz w:val="18"/>
          <w:szCs w:val="18"/>
          <w:lang w:eastAsia="ru-RU"/>
        </w:rPr>
        <w:t>положения</w:t>
      </w:r>
      <w:r w:rsidRPr="000F6EFC">
        <w:rPr>
          <w:rFonts w:ascii="Verdana" w:eastAsia="Times New Roman" w:hAnsi="Verdana" w:cs="Courier New"/>
          <w:b/>
          <w:color w:val="002060"/>
          <w:sz w:val="18"/>
          <w:szCs w:val="18"/>
          <w:lang w:val="en-US" w:eastAsia="ru-RU"/>
        </w:rPr>
        <w:t xml:space="preserve">, </w:t>
      </w:r>
      <w:r w:rsidRPr="007268EB">
        <w:rPr>
          <w:rFonts w:ascii="Verdana" w:eastAsia="Times New Roman" w:hAnsi="Verdana" w:cs="Courier New"/>
          <w:b/>
          <w:color w:val="002060"/>
          <w:sz w:val="18"/>
          <w:szCs w:val="18"/>
          <w:lang w:eastAsia="ru-RU"/>
        </w:rPr>
        <w:t>касающиеся</w:t>
      </w:r>
      <w:r w:rsidRPr="000F6EFC">
        <w:rPr>
          <w:rFonts w:ascii="Verdana" w:eastAsia="Times New Roman" w:hAnsi="Verdana" w:cs="Courier New"/>
          <w:b/>
          <w:color w:val="002060"/>
          <w:sz w:val="18"/>
          <w:szCs w:val="18"/>
          <w:lang w:val="en-US" w:eastAsia="ru-RU"/>
        </w:rPr>
        <w:t xml:space="preserve"> </w:t>
      </w:r>
      <w:r w:rsidRPr="007268EB">
        <w:rPr>
          <w:rFonts w:ascii="Verdana" w:eastAsia="Times New Roman" w:hAnsi="Verdana" w:cs="Courier New"/>
          <w:b/>
          <w:color w:val="002060"/>
          <w:sz w:val="18"/>
          <w:szCs w:val="18"/>
          <w:lang w:eastAsia="ru-RU"/>
        </w:rPr>
        <w:t>обязательств</w:t>
      </w:r>
      <w:r w:rsidRPr="000F6EFC">
        <w:rPr>
          <w:rFonts w:ascii="Verdana" w:eastAsia="Times New Roman" w:hAnsi="Verdana" w:cs="Courier New"/>
          <w:b/>
          <w:color w:val="002060"/>
          <w:sz w:val="18"/>
          <w:szCs w:val="18"/>
          <w:lang w:val="en-US" w:eastAsia="ru-RU"/>
        </w:rPr>
        <w:t xml:space="preserve"> </w:t>
      </w:r>
      <w:r w:rsidRPr="007268EB">
        <w:rPr>
          <w:rFonts w:ascii="Verdana" w:eastAsia="Times New Roman" w:hAnsi="Verdana" w:cs="Courier New"/>
          <w:b/>
          <w:color w:val="002060"/>
          <w:sz w:val="18"/>
          <w:szCs w:val="18"/>
          <w:lang w:eastAsia="ru-RU"/>
        </w:rPr>
        <w:t>и</w:t>
      </w:r>
      <w:r w:rsidRPr="000F6EFC">
        <w:rPr>
          <w:rFonts w:ascii="Verdana" w:eastAsia="Times New Roman" w:hAnsi="Verdana" w:cs="Courier New"/>
          <w:b/>
          <w:color w:val="002060"/>
          <w:sz w:val="18"/>
          <w:szCs w:val="18"/>
          <w:lang w:val="en-US" w:eastAsia="ru-RU"/>
        </w:rPr>
        <w:t xml:space="preserve"> </w:t>
      </w:r>
      <w:r w:rsidRPr="007268EB">
        <w:rPr>
          <w:rFonts w:ascii="Verdana" w:eastAsia="Times New Roman" w:hAnsi="Verdana" w:cs="Courier New"/>
          <w:b/>
          <w:color w:val="002060"/>
          <w:sz w:val="18"/>
          <w:szCs w:val="18"/>
          <w:lang w:eastAsia="ru-RU"/>
        </w:rPr>
        <w:t>сборов</w:t>
      </w:r>
      <w:r w:rsidRPr="000F6EFC">
        <w:rPr>
          <w:rFonts w:ascii="Verdana" w:eastAsia="Times New Roman" w:hAnsi="Verdana" w:cs="Times New Roman"/>
          <w:b/>
          <w:color w:val="002060"/>
          <w:sz w:val="18"/>
          <w:szCs w:val="18"/>
          <w:lang w:val="en-US" w:eastAsia="ru-RU"/>
        </w:rPr>
        <w:t>);</w:t>
      </w:r>
    </w:p>
    <w:p w:rsidR="00D75036" w:rsidRPr="000F6EFC" w:rsidRDefault="00D75036" w:rsidP="00D75036">
      <w:pPr>
        <w:spacing w:after="0"/>
        <w:rPr>
          <w:rFonts w:ascii="Verdana" w:eastAsia="Times New Roman" w:hAnsi="Verdana" w:cs="Times New Roman"/>
          <w:b/>
          <w:color w:val="002060"/>
          <w:sz w:val="18"/>
          <w:szCs w:val="18"/>
          <w:lang w:val="en-US" w:eastAsia="ru-RU"/>
        </w:rPr>
      </w:pPr>
      <w:r w:rsidRPr="007268EB">
        <w:rPr>
          <w:rFonts w:ascii="Verdana" w:eastAsia="Times New Roman" w:hAnsi="Verdana" w:cs="Times New Roman"/>
          <w:b/>
          <w:color w:val="002060"/>
          <w:sz w:val="18"/>
          <w:szCs w:val="18"/>
          <w:lang w:val="en-US" w:eastAsia="ru-RU"/>
        </w:rPr>
        <w:t>Net</w:t>
      </w:r>
      <w:r w:rsidRPr="000F6EFC">
        <w:rPr>
          <w:rFonts w:ascii="Verdana" w:eastAsia="Times New Roman" w:hAnsi="Verdana" w:cs="Times New Roman"/>
          <w:b/>
          <w:color w:val="002060"/>
          <w:sz w:val="18"/>
          <w:szCs w:val="18"/>
          <w:lang w:val="en-US" w:eastAsia="ru-RU"/>
        </w:rPr>
        <w:t xml:space="preserve"> </w:t>
      </w:r>
      <w:r w:rsidRPr="007268EB">
        <w:rPr>
          <w:rFonts w:ascii="Verdana" w:eastAsia="Times New Roman" w:hAnsi="Verdana" w:cs="Times New Roman"/>
          <w:b/>
          <w:color w:val="002060"/>
          <w:sz w:val="18"/>
          <w:szCs w:val="18"/>
          <w:lang w:val="en-US" w:eastAsia="ru-RU"/>
        </w:rPr>
        <w:t>Debt</w:t>
      </w:r>
      <w:r w:rsidRPr="000F6EFC">
        <w:rPr>
          <w:rFonts w:ascii="Verdana" w:eastAsia="Times New Roman" w:hAnsi="Verdana" w:cs="Times New Roman"/>
          <w:b/>
          <w:color w:val="002060"/>
          <w:sz w:val="18"/>
          <w:szCs w:val="18"/>
          <w:lang w:val="en-US" w:eastAsia="ru-RU"/>
        </w:rPr>
        <w:t xml:space="preserve"> (</w:t>
      </w:r>
      <w:r w:rsidRPr="007268EB">
        <w:rPr>
          <w:rFonts w:ascii="Verdana" w:eastAsia="Times New Roman" w:hAnsi="Verdana" w:cs="Times New Roman"/>
          <w:b/>
          <w:color w:val="002060"/>
          <w:sz w:val="18"/>
          <w:szCs w:val="18"/>
          <w:lang w:eastAsia="ru-RU"/>
        </w:rPr>
        <w:t>чистый</w:t>
      </w:r>
      <w:r w:rsidRPr="000F6EFC">
        <w:rPr>
          <w:rFonts w:ascii="Verdana" w:eastAsia="Times New Roman" w:hAnsi="Verdana" w:cs="Times New Roman"/>
          <w:b/>
          <w:color w:val="002060"/>
          <w:sz w:val="18"/>
          <w:szCs w:val="18"/>
          <w:lang w:val="en-US" w:eastAsia="ru-RU"/>
        </w:rPr>
        <w:t xml:space="preserve"> </w:t>
      </w:r>
      <w:r w:rsidRPr="007268EB">
        <w:rPr>
          <w:rFonts w:ascii="Verdana" w:eastAsia="Times New Roman" w:hAnsi="Verdana" w:cs="Times New Roman"/>
          <w:b/>
          <w:color w:val="002060"/>
          <w:sz w:val="18"/>
          <w:szCs w:val="18"/>
          <w:lang w:eastAsia="ru-RU"/>
        </w:rPr>
        <w:t>долг</w:t>
      </w:r>
      <w:r w:rsidRPr="000F6EFC">
        <w:rPr>
          <w:rFonts w:ascii="Verdana" w:eastAsia="Times New Roman" w:hAnsi="Verdana" w:cs="Times New Roman"/>
          <w:b/>
          <w:color w:val="002060"/>
          <w:sz w:val="18"/>
          <w:szCs w:val="18"/>
          <w:lang w:val="en-US" w:eastAsia="ru-RU"/>
        </w:rPr>
        <w:t>).</w:t>
      </w:r>
    </w:p>
    <w:p w:rsidR="00D75036" w:rsidRPr="000F6EFC" w:rsidRDefault="00D75036" w:rsidP="00D75036">
      <w:pPr>
        <w:spacing w:after="0" w:line="240" w:lineRule="auto"/>
        <w:rPr>
          <w:rFonts w:ascii="Verdana" w:eastAsia="Times New Roman" w:hAnsi="Verdana" w:cs="Times New Roman"/>
          <w:color w:val="0000FF"/>
          <w:sz w:val="18"/>
          <w:szCs w:val="18"/>
          <w:lang w:val="en-US" w:eastAsia="ru-RU"/>
        </w:rPr>
      </w:pPr>
    </w:p>
    <w:p w:rsidR="00D75036" w:rsidRPr="00EF53B3" w:rsidRDefault="00D75036" w:rsidP="00D75036">
      <w:pPr>
        <w:spacing w:after="0" w:line="240" w:lineRule="auto"/>
        <w:rPr>
          <w:rFonts w:ascii="Verdana" w:eastAsia="Times New Roman" w:hAnsi="Verdana" w:cs="Times New Roman"/>
          <w:b/>
          <w:color w:val="0000FF"/>
          <w:sz w:val="18"/>
          <w:szCs w:val="18"/>
          <w:lang w:val="en-US" w:eastAsia="ru-RU"/>
        </w:rPr>
      </w:pPr>
      <w:r w:rsidRPr="00EF53B3">
        <w:rPr>
          <w:rFonts w:ascii="Verdana" w:eastAsia="Times New Roman" w:hAnsi="Verdana" w:cs="Times New Roman"/>
          <w:b/>
          <w:color w:val="0000FF"/>
          <w:sz w:val="18"/>
          <w:szCs w:val="18"/>
          <w:lang w:val="en-US" w:eastAsia="ru-RU"/>
        </w:rPr>
        <w:t xml:space="preserve">Net Debt = Total Debt – </w:t>
      </w:r>
      <w:r w:rsidRPr="007268EB">
        <w:rPr>
          <w:rFonts w:ascii="Verdana" w:eastAsia="Times New Roman" w:hAnsi="Verdana" w:cs="Times New Roman"/>
          <w:b/>
          <w:color w:val="002060"/>
          <w:sz w:val="18"/>
          <w:szCs w:val="18"/>
          <w:lang w:val="en-US" w:eastAsia="ru-RU"/>
        </w:rPr>
        <w:t>Cash and Marketable Securities</w:t>
      </w:r>
      <w:r w:rsidRPr="00EF53B3">
        <w:rPr>
          <w:rFonts w:ascii="Verdana" w:eastAsia="Times New Roman" w:hAnsi="Verdana" w:cs="Times New Roman"/>
          <w:b/>
          <w:color w:val="0000FF"/>
          <w:sz w:val="18"/>
          <w:szCs w:val="18"/>
          <w:lang w:val="en-US" w:eastAsia="ru-RU"/>
        </w:rPr>
        <w:t xml:space="preserve">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7268EB">
        <w:rPr>
          <w:rFonts w:ascii="Verdana" w:eastAsia="Times New Roman" w:hAnsi="Verdana" w:cs="Times New Roman"/>
          <w:color w:val="0000FF"/>
          <w:sz w:val="18"/>
          <w:szCs w:val="18"/>
          <w:lang w:eastAsia="ru-RU"/>
        </w:rPr>
        <w:t>Чистый долг – это разница между всем долгом</w:t>
      </w:r>
      <w:r w:rsidRPr="00101CB6">
        <w:rPr>
          <w:rFonts w:ascii="Verdana" w:eastAsia="Times New Roman" w:hAnsi="Verdana" w:cs="Times New Roman"/>
          <w:sz w:val="18"/>
          <w:szCs w:val="18"/>
          <w:lang w:eastAsia="ru-RU"/>
        </w:rPr>
        <w:t xml:space="preserve"> и </w:t>
      </w:r>
      <w:r w:rsidRPr="007268EB">
        <w:rPr>
          <w:rFonts w:ascii="Verdana" w:eastAsia="Times New Roman" w:hAnsi="Verdana" w:cs="Times New Roman"/>
          <w:color w:val="002060"/>
          <w:sz w:val="18"/>
          <w:szCs w:val="18"/>
          <w:lang w:eastAsia="ru-RU"/>
        </w:rPr>
        <w:t>денежными средствами (и их эквивалентами)</w:t>
      </w:r>
      <w:r w:rsidRPr="00101CB6">
        <w:rPr>
          <w:rFonts w:ascii="Verdana" w:eastAsia="Times New Roman" w:hAnsi="Verdana" w:cs="Times New Roman"/>
          <w:sz w:val="18"/>
          <w:szCs w:val="18"/>
          <w:lang w:eastAsia="ru-RU"/>
        </w:rPr>
        <w:t xml:space="preserve">.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lastRenderedPageBreak/>
        <w:t>По существу нет никакой гарантии в том, что величины используемого капитала, рассчитанные на основе активов и на основе пассивов совпадут. За этим нужно следить с особой т</w:t>
      </w:r>
      <w:r>
        <w:rPr>
          <w:rFonts w:ascii="Verdana" w:eastAsia="Times New Roman" w:hAnsi="Verdana" w:cs="Times New Roman"/>
          <w:sz w:val="18"/>
          <w:szCs w:val="18"/>
          <w:lang w:eastAsia="ru-RU"/>
        </w:rPr>
        <w:t>щ</w:t>
      </w:r>
      <w:r w:rsidRPr="00101CB6">
        <w:rPr>
          <w:rFonts w:ascii="Verdana" w:eastAsia="Times New Roman" w:hAnsi="Verdana" w:cs="Times New Roman"/>
          <w:sz w:val="18"/>
          <w:szCs w:val="18"/>
          <w:lang w:eastAsia="ru-RU"/>
        </w:rPr>
        <w:t xml:space="preserve">ательностью. Это одно из средств обнаружения ошибок.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Поскольку при расчете знаменателя </w:t>
      </w:r>
      <w:r w:rsidRPr="00DC51EC">
        <w:rPr>
          <w:rFonts w:ascii="Verdana" w:eastAsia="Times New Roman" w:hAnsi="Verdana" w:cs="Times New Roman"/>
          <w:b/>
          <w:sz w:val="18"/>
          <w:szCs w:val="18"/>
          <w:lang w:eastAsia="ru-RU"/>
        </w:rPr>
        <w:t>ROCE</w:t>
      </w:r>
      <w:r w:rsidRPr="00101CB6">
        <w:rPr>
          <w:rFonts w:ascii="Verdana" w:eastAsia="Times New Roman" w:hAnsi="Verdana" w:cs="Times New Roman"/>
          <w:sz w:val="18"/>
          <w:szCs w:val="18"/>
          <w:lang w:eastAsia="ru-RU"/>
        </w:rPr>
        <w:t xml:space="preserve"> в него входил заемный капитал, то соответственно в числителе должна браться прибыль до уплаты </w:t>
      </w:r>
      <w:r w:rsidR="009D48DC">
        <w:rPr>
          <w:rFonts w:ascii="Verdana" w:eastAsia="Times New Roman" w:hAnsi="Verdana" w:cs="Times New Roman"/>
          <w:sz w:val="18"/>
          <w:szCs w:val="18"/>
          <w:lang w:eastAsia="ru-RU"/>
        </w:rPr>
        <w:t>%</w:t>
      </w:r>
      <w:r w:rsidRPr="00101CB6">
        <w:rPr>
          <w:rFonts w:ascii="Verdana" w:eastAsia="Times New Roman" w:hAnsi="Verdana" w:cs="Times New Roman"/>
          <w:sz w:val="18"/>
          <w:szCs w:val="18"/>
          <w:lang w:eastAsia="ru-RU"/>
        </w:rPr>
        <w:t xml:space="preserve"> и налогов.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Поскольку </w:t>
      </w:r>
      <w:r w:rsidRPr="00DC51EC">
        <w:rPr>
          <w:rFonts w:ascii="Verdana" w:eastAsia="Times New Roman" w:hAnsi="Verdana" w:cs="Times New Roman"/>
          <w:b/>
          <w:sz w:val="18"/>
          <w:szCs w:val="18"/>
          <w:lang w:eastAsia="ru-RU"/>
        </w:rPr>
        <w:t>ROCE</w:t>
      </w:r>
      <w:r w:rsidRPr="00101CB6">
        <w:rPr>
          <w:rFonts w:ascii="Verdana" w:eastAsia="Times New Roman" w:hAnsi="Verdana" w:cs="Times New Roman"/>
          <w:sz w:val="18"/>
          <w:szCs w:val="18"/>
          <w:lang w:eastAsia="ru-RU"/>
        </w:rPr>
        <w:t xml:space="preserve"> и </w:t>
      </w:r>
      <w:r w:rsidRPr="00DC51EC">
        <w:rPr>
          <w:rFonts w:ascii="Verdana" w:eastAsia="Times New Roman" w:hAnsi="Verdana" w:cs="Times New Roman"/>
          <w:b/>
          <w:sz w:val="18"/>
          <w:szCs w:val="18"/>
          <w:lang w:eastAsia="ru-RU"/>
        </w:rPr>
        <w:t>CE</w:t>
      </w:r>
      <w:r w:rsidRPr="00101CB6">
        <w:rPr>
          <w:rFonts w:ascii="Verdana" w:eastAsia="Times New Roman" w:hAnsi="Verdana" w:cs="Times New Roman"/>
          <w:sz w:val="18"/>
          <w:szCs w:val="18"/>
          <w:lang w:eastAsia="ru-RU"/>
        </w:rPr>
        <w:t xml:space="preserve"> трактуются весьма произвольно, требуется сопровождать их комментариями и показывать механизм расчета. В противном случае шансы впасть в заблуждение становятся непомерно высокими и говорят не в пользу показателя. Одним словом, этот показатель может принимать любые обличья. Действительно, в связи неопределенностью методики расчета, отсутствием четких представлений о составляющих используемого капитала, он подвержен манипуляциям, включает в себя массу искажений даже относительно своего исходного смысла и совершенно не пригоден для сравнительного анализа. Практически невозможно сопоставить ROCE различных компаний в условиях, когда в одной компании знаменатель включает денежные средства, в другой они из него исключены, в третьей вычтены нематериальные активы, в четвертой он определяется на базе чистого долга и еще включает забалансовые активы или обязательства.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К слову сказать, существует еще так называемый усиленный коэффициент отдачи на используемый капитал </w:t>
      </w:r>
      <w:r w:rsidRPr="00DC51EC">
        <w:rPr>
          <w:rFonts w:ascii="Verdana" w:eastAsia="Times New Roman" w:hAnsi="Verdana" w:cs="Times New Roman"/>
          <w:b/>
          <w:color w:val="002060"/>
          <w:sz w:val="18"/>
          <w:szCs w:val="18"/>
          <w:lang w:eastAsia="ru-RU"/>
        </w:rPr>
        <w:t>Enhanced Return On Capital Employed (EROCE) ratio</w:t>
      </w:r>
      <w:r w:rsidRPr="00101CB6">
        <w:rPr>
          <w:rFonts w:ascii="Verdana" w:eastAsia="Times New Roman" w:hAnsi="Verdana" w:cs="Times New Roman"/>
          <w:sz w:val="18"/>
          <w:szCs w:val="18"/>
          <w:lang w:eastAsia="ru-RU"/>
        </w:rPr>
        <w:t xml:space="preserve">.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DC51EC">
        <w:rPr>
          <w:rFonts w:ascii="Verdana" w:eastAsia="Times New Roman" w:hAnsi="Verdana" w:cs="Times New Roman"/>
          <w:color w:val="002060"/>
          <w:sz w:val="18"/>
          <w:szCs w:val="18"/>
          <w:lang w:eastAsia="ru-RU"/>
        </w:rPr>
        <w:t xml:space="preserve">Тем не менее, экономический смысл, вкладываемый в понятие используемый капитал, имеет определяющие значение для определения функционирования компании. Многие компании включают </w:t>
      </w:r>
      <w:r w:rsidRPr="00DC51EC">
        <w:rPr>
          <w:rFonts w:ascii="Verdana" w:eastAsia="Times New Roman" w:hAnsi="Verdana" w:cs="Times New Roman"/>
          <w:b/>
          <w:color w:val="002060"/>
          <w:sz w:val="18"/>
          <w:szCs w:val="18"/>
          <w:lang w:eastAsia="ru-RU"/>
        </w:rPr>
        <w:t>ROCE</w:t>
      </w:r>
      <w:r w:rsidRPr="00DC51EC">
        <w:rPr>
          <w:rFonts w:ascii="Verdana" w:eastAsia="Times New Roman" w:hAnsi="Verdana" w:cs="Times New Roman"/>
          <w:color w:val="002060"/>
          <w:sz w:val="18"/>
          <w:szCs w:val="18"/>
          <w:lang w:eastAsia="ru-RU"/>
        </w:rPr>
        <w:t xml:space="preserve"> в финансовую отчетность. Однако, как уже отмечалось, в таком случае согласно требованиям </w:t>
      </w:r>
      <w:r w:rsidRPr="00DC51EC">
        <w:rPr>
          <w:rFonts w:ascii="Verdana" w:eastAsia="Times New Roman" w:hAnsi="Verdana" w:cs="Times New Roman"/>
          <w:b/>
          <w:color w:val="002060"/>
          <w:sz w:val="18"/>
          <w:szCs w:val="18"/>
          <w:lang w:eastAsia="ru-RU"/>
        </w:rPr>
        <w:t>SEC</w:t>
      </w:r>
      <w:r w:rsidRPr="00DC51EC">
        <w:rPr>
          <w:rFonts w:ascii="Verdana" w:eastAsia="Times New Roman" w:hAnsi="Verdana" w:cs="Times New Roman"/>
          <w:color w:val="002060"/>
          <w:sz w:val="18"/>
          <w:szCs w:val="18"/>
          <w:lang w:eastAsia="ru-RU"/>
        </w:rPr>
        <w:t xml:space="preserve">, он подлежит согласованию с ближайшим </w:t>
      </w:r>
      <w:r w:rsidRPr="00DC51EC">
        <w:rPr>
          <w:rFonts w:ascii="Verdana" w:eastAsia="Times New Roman" w:hAnsi="Verdana" w:cs="Times New Roman"/>
          <w:b/>
          <w:color w:val="002060"/>
          <w:sz w:val="18"/>
          <w:szCs w:val="18"/>
          <w:lang w:val="en-US" w:eastAsia="ru-RU"/>
        </w:rPr>
        <w:t>GAAP</w:t>
      </w:r>
      <w:r w:rsidRPr="00DC51EC">
        <w:rPr>
          <w:rFonts w:ascii="Verdana" w:eastAsia="Times New Roman" w:hAnsi="Verdana" w:cs="Times New Roman"/>
          <w:color w:val="002060"/>
          <w:sz w:val="18"/>
          <w:szCs w:val="18"/>
          <w:lang w:eastAsia="ru-RU"/>
        </w:rPr>
        <w:t xml:space="preserve"> показателем. Таковым являются совокупные активы.</w:t>
      </w:r>
      <w:r w:rsidRPr="00101CB6">
        <w:rPr>
          <w:rFonts w:ascii="Verdana" w:eastAsia="Times New Roman" w:hAnsi="Verdana" w:cs="Times New Roman"/>
          <w:sz w:val="18"/>
          <w:szCs w:val="18"/>
          <w:lang w:eastAsia="ru-RU"/>
        </w:rPr>
        <w:t xml:space="preserve"> В таблице согласования </w:t>
      </w:r>
      <w:r w:rsidRPr="00DC51EC">
        <w:rPr>
          <w:rFonts w:ascii="Verdana" w:eastAsia="Times New Roman" w:hAnsi="Verdana" w:cs="Times New Roman"/>
          <w:b/>
          <w:color w:val="002060"/>
          <w:sz w:val="18"/>
          <w:szCs w:val="18"/>
          <w:lang w:eastAsia="ru-RU"/>
        </w:rPr>
        <w:t>(Reconciliation)</w:t>
      </w:r>
      <w:r w:rsidRPr="00101CB6">
        <w:rPr>
          <w:rFonts w:ascii="Verdana" w:eastAsia="Times New Roman" w:hAnsi="Verdana" w:cs="Times New Roman"/>
          <w:sz w:val="18"/>
          <w:szCs w:val="18"/>
          <w:lang w:eastAsia="ru-RU"/>
        </w:rPr>
        <w:t xml:space="preserve"> приводится механизм вывода показателя. Обзор отчетности американских компаний показывает, что их </w:t>
      </w:r>
      <w:r w:rsidRPr="00DC51EC">
        <w:rPr>
          <w:rFonts w:ascii="Verdana" w:eastAsia="Times New Roman" w:hAnsi="Verdana" w:cs="Times New Roman"/>
          <w:b/>
          <w:color w:val="002060"/>
          <w:sz w:val="18"/>
          <w:szCs w:val="18"/>
          <w:lang w:eastAsia="ru-RU"/>
        </w:rPr>
        <w:t>ROCE</w:t>
      </w:r>
      <w:r w:rsidRPr="00101CB6">
        <w:rPr>
          <w:rFonts w:ascii="Verdana" w:eastAsia="Times New Roman" w:hAnsi="Verdana" w:cs="Times New Roman"/>
          <w:sz w:val="18"/>
          <w:szCs w:val="18"/>
          <w:lang w:eastAsia="ru-RU"/>
        </w:rPr>
        <w:t xml:space="preserve"> практически несопоставимы, а потому фактически бесполезны инвесторам. Так что этот показатель существует больше в воображении, чем в действительности. Чаще всего его используют для мелкого косметического ремонта финансового здания компании.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b/>
          <w:bCs/>
          <w:sz w:val="18"/>
          <w:szCs w:val="18"/>
          <w:lang w:eastAsia="ru-RU"/>
        </w:rPr>
        <w:t xml:space="preserve">Пояснения по поводу Capital Employed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Самый легкий способ разобраться в том, какой капитал является используемым, а какой нет – перебор бухгалтерских статей и исключение неиспользуемых или некапитальных активов или обязательств из валюты баланса.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Так, собственный капитал и резервы, безусловно, составляют основу используемого капитала. Также к нему следует отнести заемный капита</w:t>
      </w:r>
      <w:r>
        <w:rPr>
          <w:rFonts w:ascii="Verdana" w:eastAsia="Times New Roman" w:hAnsi="Verdana" w:cs="Times New Roman"/>
          <w:sz w:val="18"/>
          <w:szCs w:val="18"/>
          <w:lang w:eastAsia="ru-RU"/>
        </w:rPr>
        <w:t>л (облигации, банковские займы,</w:t>
      </w:r>
      <w:r w:rsidRPr="00DC51EC">
        <w:rPr>
          <w:rFonts w:ascii="Verdana" w:eastAsia="Times New Roman" w:hAnsi="Verdana" w:cs="Times New Roman"/>
          <w:sz w:val="18"/>
          <w:szCs w:val="18"/>
          <w:lang w:eastAsia="ru-RU"/>
        </w:rPr>
        <w:t xml:space="preserve"> </w:t>
      </w:r>
      <w:r w:rsidRPr="00101CB6">
        <w:rPr>
          <w:rFonts w:ascii="Verdana" w:eastAsia="Times New Roman" w:hAnsi="Verdana" w:cs="Times New Roman"/>
          <w:sz w:val="18"/>
          <w:szCs w:val="18"/>
          <w:lang w:eastAsia="ru-RU"/>
        </w:rPr>
        <w:t xml:space="preserve">привилегированные акции). </w:t>
      </w:r>
    </w:p>
    <w:p w:rsidR="00D75036" w:rsidRPr="00101CB6" w:rsidRDefault="00D75036" w:rsidP="00D75036">
      <w:pPr>
        <w:spacing w:before="100" w:beforeAutospacing="1" w:after="100" w:afterAutospacing="1" w:line="240" w:lineRule="auto"/>
        <w:rPr>
          <w:rFonts w:ascii="Verdana" w:eastAsia="Times New Roman" w:hAnsi="Verdana" w:cs="Times New Roman"/>
          <w:b/>
          <w:bCs/>
          <w:sz w:val="18"/>
          <w:szCs w:val="18"/>
          <w:lang w:eastAsia="ru-RU"/>
        </w:rPr>
      </w:pPr>
      <w:r w:rsidRPr="00101CB6">
        <w:rPr>
          <w:rFonts w:ascii="Verdana" w:eastAsia="Times New Roman" w:hAnsi="Verdana" w:cs="Times New Roman"/>
          <w:sz w:val="18"/>
          <w:szCs w:val="18"/>
          <w:lang w:eastAsia="ru-RU"/>
        </w:rPr>
        <w:t xml:space="preserve">Исключение составляют некоторые виды займов, которые требуются для пополнения оборотных средств. </w:t>
      </w:r>
    </w:p>
    <w:p w:rsidR="00A661E3" w:rsidRDefault="00A661E3" w:rsidP="00D75036">
      <w:pPr>
        <w:spacing w:before="100" w:beforeAutospacing="1" w:after="100" w:afterAutospacing="1" w:line="240" w:lineRule="auto"/>
        <w:rPr>
          <w:rFonts w:ascii="Verdana" w:eastAsia="Times New Roman" w:hAnsi="Verdana" w:cs="Times New Roman"/>
          <w:b/>
          <w:bCs/>
          <w:color w:val="0000FF"/>
          <w:sz w:val="18"/>
          <w:szCs w:val="18"/>
          <w:lang w:eastAsia="ru-RU"/>
        </w:rPr>
      </w:pPr>
    </w:p>
    <w:p w:rsidR="00A661E3" w:rsidRDefault="00A661E3" w:rsidP="00D75036">
      <w:pPr>
        <w:spacing w:before="100" w:beforeAutospacing="1" w:after="100" w:afterAutospacing="1" w:line="240" w:lineRule="auto"/>
        <w:rPr>
          <w:rFonts w:ascii="Verdana" w:eastAsia="Times New Roman" w:hAnsi="Verdana" w:cs="Times New Roman"/>
          <w:b/>
          <w:bCs/>
          <w:color w:val="0000FF"/>
          <w:sz w:val="18"/>
          <w:szCs w:val="18"/>
          <w:lang w:eastAsia="ru-RU"/>
        </w:rPr>
      </w:pPr>
    </w:p>
    <w:p w:rsidR="00A661E3" w:rsidRDefault="00A661E3" w:rsidP="00D75036">
      <w:pPr>
        <w:spacing w:before="100" w:beforeAutospacing="1" w:after="100" w:afterAutospacing="1" w:line="240" w:lineRule="auto"/>
        <w:rPr>
          <w:rFonts w:ascii="Verdana" w:eastAsia="Times New Roman" w:hAnsi="Verdana" w:cs="Times New Roman"/>
          <w:b/>
          <w:bCs/>
          <w:color w:val="0000FF"/>
          <w:sz w:val="18"/>
          <w:szCs w:val="18"/>
          <w:lang w:eastAsia="ru-RU"/>
        </w:rPr>
      </w:pPr>
    </w:p>
    <w:p w:rsidR="00A661E3" w:rsidRDefault="00A661E3" w:rsidP="00D75036">
      <w:pPr>
        <w:spacing w:before="100" w:beforeAutospacing="1" w:after="100" w:afterAutospacing="1" w:line="240" w:lineRule="auto"/>
        <w:rPr>
          <w:rFonts w:ascii="Verdana" w:eastAsia="Times New Roman" w:hAnsi="Verdana" w:cs="Times New Roman"/>
          <w:b/>
          <w:bCs/>
          <w:color w:val="0000FF"/>
          <w:sz w:val="18"/>
          <w:szCs w:val="18"/>
          <w:lang w:eastAsia="ru-RU"/>
        </w:rPr>
      </w:pPr>
    </w:p>
    <w:p w:rsidR="00A661E3" w:rsidRDefault="00A661E3" w:rsidP="00D75036">
      <w:pPr>
        <w:spacing w:before="100" w:beforeAutospacing="1" w:after="100" w:afterAutospacing="1" w:line="240" w:lineRule="auto"/>
        <w:rPr>
          <w:rFonts w:ascii="Verdana" w:eastAsia="Times New Roman" w:hAnsi="Verdana" w:cs="Times New Roman"/>
          <w:b/>
          <w:bCs/>
          <w:color w:val="0000FF"/>
          <w:sz w:val="18"/>
          <w:szCs w:val="18"/>
          <w:lang w:eastAsia="ru-RU"/>
        </w:rPr>
      </w:pPr>
    </w:p>
    <w:p w:rsidR="00A661E3" w:rsidRDefault="00A661E3" w:rsidP="00D75036">
      <w:pPr>
        <w:spacing w:before="100" w:beforeAutospacing="1" w:after="100" w:afterAutospacing="1" w:line="240" w:lineRule="auto"/>
        <w:rPr>
          <w:rFonts w:ascii="Verdana" w:eastAsia="Times New Roman" w:hAnsi="Verdana" w:cs="Times New Roman"/>
          <w:b/>
          <w:bCs/>
          <w:color w:val="0000FF"/>
          <w:sz w:val="18"/>
          <w:szCs w:val="18"/>
          <w:lang w:eastAsia="ru-RU"/>
        </w:rPr>
      </w:pPr>
    </w:p>
    <w:p w:rsidR="00A661E3" w:rsidRDefault="00A661E3" w:rsidP="00D75036">
      <w:pPr>
        <w:spacing w:before="100" w:beforeAutospacing="1" w:after="100" w:afterAutospacing="1" w:line="240" w:lineRule="auto"/>
        <w:rPr>
          <w:rFonts w:ascii="Verdana" w:eastAsia="Times New Roman" w:hAnsi="Verdana" w:cs="Times New Roman"/>
          <w:b/>
          <w:bCs/>
          <w:color w:val="0000FF"/>
          <w:sz w:val="18"/>
          <w:szCs w:val="18"/>
          <w:lang w:eastAsia="ru-RU"/>
        </w:rPr>
      </w:pPr>
    </w:p>
    <w:p w:rsidR="00A661E3" w:rsidRDefault="00A661E3" w:rsidP="00D75036">
      <w:pPr>
        <w:spacing w:before="100" w:beforeAutospacing="1" w:after="100" w:afterAutospacing="1" w:line="240" w:lineRule="auto"/>
        <w:rPr>
          <w:rFonts w:ascii="Verdana" w:eastAsia="Times New Roman" w:hAnsi="Verdana" w:cs="Times New Roman"/>
          <w:b/>
          <w:bCs/>
          <w:color w:val="0000FF"/>
          <w:sz w:val="18"/>
          <w:szCs w:val="18"/>
          <w:lang w:eastAsia="ru-RU"/>
        </w:rPr>
      </w:pPr>
    </w:p>
    <w:p w:rsidR="00D75036" w:rsidRPr="00E71BD0" w:rsidRDefault="00D75036" w:rsidP="00D75036">
      <w:pPr>
        <w:spacing w:before="100" w:beforeAutospacing="1" w:after="100" w:afterAutospacing="1" w:line="240" w:lineRule="auto"/>
        <w:rPr>
          <w:rFonts w:ascii="Verdana" w:eastAsia="Times New Roman" w:hAnsi="Verdana" w:cs="Times New Roman"/>
          <w:b/>
          <w:bCs/>
          <w:color w:val="0000FF"/>
          <w:sz w:val="18"/>
          <w:szCs w:val="18"/>
          <w:lang w:val="en-US" w:eastAsia="ru-RU"/>
        </w:rPr>
      </w:pPr>
      <w:r w:rsidRPr="00E71BD0">
        <w:rPr>
          <w:rFonts w:ascii="Verdana" w:eastAsia="Times New Roman" w:hAnsi="Verdana" w:cs="Times New Roman"/>
          <w:b/>
          <w:bCs/>
          <w:color w:val="0000FF"/>
          <w:sz w:val="18"/>
          <w:szCs w:val="18"/>
          <w:lang w:val="en-US" w:eastAsia="ru-RU"/>
        </w:rPr>
        <w:lastRenderedPageBreak/>
        <w:t>CAPITAL EMPLOYED (CE)</w:t>
      </w:r>
    </w:p>
    <w:tbl>
      <w:tblPr>
        <w:tblW w:w="8500" w:type="dxa"/>
        <w:tblInd w:w="93" w:type="dxa"/>
        <w:tblLook w:val="04A0"/>
      </w:tblPr>
      <w:tblGrid>
        <w:gridCol w:w="980"/>
        <w:gridCol w:w="940"/>
        <w:gridCol w:w="940"/>
        <w:gridCol w:w="940"/>
        <w:gridCol w:w="940"/>
        <w:gridCol w:w="940"/>
        <w:gridCol w:w="940"/>
        <w:gridCol w:w="940"/>
        <w:gridCol w:w="940"/>
      </w:tblGrid>
      <w:tr w:rsidR="00D75036" w:rsidRPr="00313C20" w:rsidTr="00B71EC5">
        <w:trPr>
          <w:trHeight w:val="210"/>
        </w:trPr>
        <w:tc>
          <w:tcPr>
            <w:tcW w:w="980" w:type="dxa"/>
            <w:tcBorders>
              <w:top w:val="single" w:sz="4" w:space="0" w:color="auto"/>
              <w:left w:val="single" w:sz="4" w:space="0" w:color="auto"/>
              <w:bottom w:val="single" w:sz="4" w:space="0" w:color="auto"/>
              <w:right w:val="nil"/>
            </w:tcBorders>
            <w:shd w:val="clear" w:color="000000" w:fill="0000FF"/>
            <w:noWrap/>
            <w:vAlign w:val="bottom"/>
            <w:hideMark/>
          </w:tcPr>
          <w:p w:rsidR="00D75036" w:rsidRPr="00313C20" w:rsidRDefault="00D75036" w:rsidP="00B71EC5">
            <w:pPr>
              <w:spacing w:after="0" w:line="240" w:lineRule="auto"/>
              <w:rPr>
                <w:rFonts w:ascii="Verdana" w:eastAsia="Times New Roman" w:hAnsi="Verdana" w:cs="Tahoma"/>
                <w:b/>
                <w:bCs/>
                <w:color w:val="FFFF99"/>
                <w:sz w:val="16"/>
                <w:szCs w:val="16"/>
                <w:lang w:eastAsia="ru-RU"/>
              </w:rPr>
            </w:pPr>
            <w:r w:rsidRPr="00313C20">
              <w:rPr>
                <w:rFonts w:ascii="Verdana" w:eastAsia="Times New Roman" w:hAnsi="Verdana" w:cs="Tahoma"/>
                <w:b/>
                <w:bCs/>
                <w:color w:val="FFFF99"/>
                <w:sz w:val="16"/>
                <w:szCs w:val="16"/>
                <w:lang w:eastAsia="ru-RU"/>
              </w:rPr>
              <w:t>ASSETS</w:t>
            </w:r>
          </w:p>
        </w:tc>
        <w:tc>
          <w:tcPr>
            <w:tcW w:w="940" w:type="dxa"/>
            <w:tcBorders>
              <w:top w:val="single" w:sz="4" w:space="0" w:color="auto"/>
              <w:left w:val="nil"/>
              <w:bottom w:val="single" w:sz="4" w:space="0" w:color="auto"/>
              <w:right w:val="nil"/>
            </w:tcBorders>
            <w:shd w:val="clear" w:color="000000" w:fill="0000FF"/>
            <w:noWrap/>
            <w:vAlign w:val="bottom"/>
            <w:hideMark/>
          </w:tcPr>
          <w:p w:rsidR="00D75036" w:rsidRPr="00313C20" w:rsidRDefault="00D75036" w:rsidP="00B71EC5">
            <w:pPr>
              <w:spacing w:after="0" w:line="240" w:lineRule="auto"/>
              <w:rPr>
                <w:rFonts w:ascii="Verdana" w:eastAsia="Times New Roman" w:hAnsi="Verdana" w:cs="Tahoma"/>
                <w:b/>
                <w:bCs/>
                <w:color w:val="FFFF99"/>
                <w:sz w:val="16"/>
                <w:szCs w:val="16"/>
                <w:lang w:eastAsia="ru-RU"/>
              </w:rPr>
            </w:pPr>
            <w:r w:rsidRPr="00313C20">
              <w:rPr>
                <w:rFonts w:ascii="Verdana" w:eastAsia="Times New Roman" w:hAnsi="Verdana" w:cs="Tahoma"/>
                <w:b/>
                <w:bCs/>
                <w:color w:val="FFFF99"/>
                <w:sz w:val="16"/>
                <w:szCs w:val="16"/>
                <w:lang w:eastAsia="ru-RU"/>
              </w:rPr>
              <w:t> </w:t>
            </w:r>
          </w:p>
        </w:tc>
        <w:tc>
          <w:tcPr>
            <w:tcW w:w="940" w:type="dxa"/>
            <w:tcBorders>
              <w:top w:val="single" w:sz="4" w:space="0" w:color="auto"/>
              <w:left w:val="nil"/>
              <w:bottom w:val="single" w:sz="4" w:space="0" w:color="auto"/>
              <w:right w:val="single" w:sz="4" w:space="0" w:color="auto"/>
            </w:tcBorders>
            <w:shd w:val="clear" w:color="000000" w:fill="0000FF"/>
            <w:noWrap/>
            <w:vAlign w:val="bottom"/>
            <w:hideMark/>
          </w:tcPr>
          <w:p w:rsidR="00D75036" w:rsidRPr="00313C20" w:rsidRDefault="00D75036" w:rsidP="00B71EC5">
            <w:pPr>
              <w:spacing w:after="0" w:line="240" w:lineRule="auto"/>
              <w:rPr>
                <w:rFonts w:ascii="Verdana" w:eastAsia="Times New Roman" w:hAnsi="Verdana" w:cs="Tahoma"/>
                <w:b/>
                <w:bCs/>
                <w:color w:val="FFFF99"/>
                <w:sz w:val="16"/>
                <w:szCs w:val="16"/>
                <w:lang w:eastAsia="ru-RU"/>
              </w:rPr>
            </w:pPr>
            <w:r w:rsidRPr="00313C20">
              <w:rPr>
                <w:rFonts w:ascii="Verdana" w:eastAsia="Times New Roman" w:hAnsi="Verdana" w:cs="Tahoma"/>
                <w:b/>
                <w:bCs/>
                <w:color w:val="FFFF99"/>
                <w:sz w:val="16"/>
                <w:szCs w:val="16"/>
                <w:lang w:eastAsia="ru-RU"/>
              </w:rPr>
              <w:t> </w:t>
            </w:r>
          </w:p>
        </w:tc>
        <w:tc>
          <w:tcPr>
            <w:tcW w:w="1880" w:type="dxa"/>
            <w:gridSpan w:val="2"/>
            <w:tcBorders>
              <w:top w:val="single" w:sz="4" w:space="0" w:color="auto"/>
              <w:left w:val="single" w:sz="4" w:space="0" w:color="auto"/>
              <w:bottom w:val="single" w:sz="4" w:space="0" w:color="auto"/>
              <w:right w:val="nil"/>
            </w:tcBorders>
            <w:shd w:val="clear" w:color="000000" w:fill="0000FF"/>
            <w:noWrap/>
            <w:vAlign w:val="bottom"/>
            <w:hideMark/>
          </w:tcPr>
          <w:p w:rsidR="00D75036" w:rsidRPr="00313C20" w:rsidRDefault="00D75036" w:rsidP="00B71EC5">
            <w:pPr>
              <w:spacing w:after="0" w:line="240" w:lineRule="auto"/>
              <w:rPr>
                <w:rFonts w:ascii="Verdana" w:eastAsia="Times New Roman" w:hAnsi="Verdana" w:cs="Tahoma"/>
                <w:b/>
                <w:bCs/>
                <w:color w:val="FFCCFF"/>
                <w:sz w:val="16"/>
                <w:szCs w:val="16"/>
                <w:lang w:eastAsia="ru-RU"/>
              </w:rPr>
            </w:pPr>
            <w:r w:rsidRPr="00313C20">
              <w:rPr>
                <w:rFonts w:ascii="Verdana" w:eastAsia="Times New Roman" w:hAnsi="Verdana" w:cs="Tahoma"/>
                <w:b/>
                <w:bCs/>
                <w:color w:val="FFCCFF"/>
                <w:sz w:val="16"/>
                <w:szCs w:val="16"/>
                <w:lang w:eastAsia="ru-RU"/>
              </w:rPr>
              <w:t>LIABILITIES</w:t>
            </w:r>
          </w:p>
        </w:tc>
        <w:tc>
          <w:tcPr>
            <w:tcW w:w="940" w:type="dxa"/>
            <w:tcBorders>
              <w:top w:val="single" w:sz="4" w:space="0" w:color="auto"/>
              <w:left w:val="nil"/>
              <w:bottom w:val="single" w:sz="4" w:space="0" w:color="auto"/>
              <w:right w:val="nil"/>
            </w:tcBorders>
            <w:shd w:val="clear" w:color="000000" w:fill="0000FF"/>
            <w:noWrap/>
            <w:vAlign w:val="bottom"/>
            <w:hideMark/>
          </w:tcPr>
          <w:p w:rsidR="00D75036" w:rsidRPr="00313C20" w:rsidRDefault="00D75036" w:rsidP="00B71EC5">
            <w:pPr>
              <w:spacing w:after="0" w:line="240" w:lineRule="auto"/>
              <w:rPr>
                <w:rFonts w:ascii="Verdana" w:eastAsia="Times New Roman" w:hAnsi="Verdana" w:cs="Tahoma"/>
                <w:b/>
                <w:bCs/>
                <w:color w:val="FFFF99"/>
                <w:sz w:val="16"/>
                <w:szCs w:val="16"/>
                <w:lang w:eastAsia="ru-RU"/>
              </w:rPr>
            </w:pPr>
            <w:r w:rsidRPr="00313C20">
              <w:rPr>
                <w:rFonts w:ascii="Verdana" w:eastAsia="Times New Roman" w:hAnsi="Verdana" w:cs="Tahoma"/>
                <w:b/>
                <w:bCs/>
                <w:color w:val="FFFF99"/>
                <w:sz w:val="16"/>
                <w:szCs w:val="16"/>
                <w:lang w:eastAsia="ru-RU"/>
              </w:rPr>
              <w:t> </w:t>
            </w:r>
          </w:p>
        </w:tc>
        <w:tc>
          <w:tcPr>
            <w:tcW w:w="940" w:type="dxa"/>
            <w:tcBorders>
              <w:top w:val="single" w:sz="4" w:space="0" w:color="auto"/>
              <w:left w:val="nil"/>
              <w:bottom w:val="single" w:sz="4" w:space="0" w:color="auto"/>
              <w:right w:val="nil"/>
            </w:tcBorders>
            <w:shd w:val="clear" w:color="000000" w:fill="0000FF"/>
            <w:noWrap/>
            <w:vAlign w:val="bottom"/>
            <w:hideMark/>
          </w:tcPr>
          <w:p w:rsidR="00D75036" w:rsidRPr="00313C20" w:rsidRDefault="00D75036" w:rsidP="00B71EC5">
            <w:pPr>
              <w:spacing w:after="0" w:line="240" w:lineRule="auto"/>
              <w:rPr>
                <w:rFonts w:ascii="Verdana" w:eastAsia="Times New Roman" w:hAnsi="Verdana" w:cs="Tahoma"/>
                <w:b/>
                <w:bCs/>
                <w:color w:val="FFFF99"/>
                <w:sz w:val="16"/>
                <w:szCs w:val="16"/>
                <w:lang w:eastAsia="ru-RU"/>
              </w:rPr>
            </w:pPr>
            <w:r w:rsidRPr="00313C20">
              <w:rPr>
                <w:rFonts w:ascii="Verdana" w:eastAsia="Times New Roman" w:hAnsi="Verdana" w:cs="Tahoma"/>
                <w:b/>
                <w:bCs/>
                <w:color w:val="FFFF99"/>
                <w:sz w:val="16"/>
                <w:szCs w:val="16"/>
                <w:lang w:eastAsia="ru-RU"/>
              </w:rPr>
              <w:t> </w:t>
            </w:r>
          </w:p>
        </w:tc>
        <w:tc>
          <w:tcPr>
            <w:tcW w:w="940" w:type="dxa"/>
            <w:tcBorders>
              <w:top w:val="single" w:sz="4" w:space="0" w:color="auto"/>
              <w:left w:val="nil"/>
              <w:bottom w:val="single" w:sz="4" w:space="0" w:color="auto"/>
              <w:right w:val="nil"/>
            </w:tcBorders>
            <w:shd w:val="clear" w:color="000000" w:fill="0000FF"/>
            <w:noWrap/>
            <w:vAlign w:val="bottom"/>
            <w:hideMark/>
          </w:tcPr>
          <w:p w:rsidR="00D75036" w:rsidRPr="00313C20" w:rsidRDefault="00D75036" w:rsidP="00B71EC5">
            <w:pPr>
              <w:spacing w:after="0" w:line="240" w:lineRule="auto"/>
              <w:rPr>
                <w:rFonts w:ascii="Verdana" w:eastAsia="Times New Roman" w:hAnsi="Verdana" w:cs="Tahoma"/>
                <w:b/>
                <w:bCs/>
                <w:color w:val="FFFF99"/>
                <w:sz w:val="16"/>
                <w:szCs w:val="16"/>
                <w:lang w:eastAsia="ru-RU"/>
              </w:rPr>
            </w:pPr>
            <w:r w:rsidRPr="00313C20">
              <w:rPr>
                <w:rFonts w:ascii="Verdana" w:eastAsia="Times New Roman" w:hAnsi="Verdana" w:cs="Tahoma"/>
                <w:b/>
                <w:bCs/>
                <w:color w:val="FFFF99"/>
                <w:sz w:val="16"/>
                <w:szCs w:val="16"/>
                <w:lang w:eastAsia="ru-RU"/>
              </w:rPr>
              <w:t> </w:t>
            </w:r>
          </w:p>
        </w:tc>
        <w:tc>
          <w:tcPr>
            <w:tcW w:w="940" w:type="dxa"/>
            <w:tcBorders>
              <w:top w:val="single" w:sz="4" w:space="0" w:color="auto"/>
              <w:left w:val="nil"/>
              <w:bottom w:val="single" w:sz="4" w:space="0" w:color="auto"/>
              <w:right w:val="single" w:sz="4" w:space="0" w:color="auto"/>
            </w:tcBorders>
            <w:shd w:val="clear" w:color="000000" w:fill="0000FF"/>
            <w:noWrap/>
            <w:vAlign w:val="bottom"/>
            <w:hideMark/>
          </w:tcPr>
          <w:p w:rsidR="00D75036" w:rsidRPr="00313C20" w:rsidRDefault="00D75036" w:rsidP="00B71EC5">
            <w:pPr>
              <w:spacing w:after="0" w:line="240" w:lineRule="auto"/>
              <w:rPr>
                <w:rFonts w:ascii="Verdana" w:eastAsia="Times New Roman" w:hAnsi="Verdana" w:cs="Tahoma"/>
                <w:b/>
                <w:bCs/>
                <w:color w:val="FFFF99"/>
                <w:sz w:val="16"/>
                <w:szCs w:val="16"/>
                <w:lang w:eastAsia="ru-RU"/>
              </w:rPr>
            </w:pPr>
            <w:r w:rsidRPr="00313C20">
              <w:rPr>
                <w:rFonts w:ascii="Verdana" w:eastAsia="Times New Roman" w:hAnsi="Verdana" w:cs="Tahoma"/>
                <w:b/>
                <w:bCs/>
                <w:color w:val="FFFF99"/>
                <w:sz w:val="16"/>
                <w:szCs w:val="16"/>
                <w:lang w:eastAsia="ru-RU"/>
              </w:rPr>
              <w:t> </w:t>
            </w:r>
          </w:p>
        </w:tc>
      </w:tr>
      <w:tr w:rsidR="00D75036" w:rsidRPr="00313C20" w:rsidTr="00B71EC5">
        <w:trPr>
          <w:trHeight w:val="210"/>
        </w:trPr>
        <w:tc>
          <w:tcPr>
            <w:tcW w:w="980" w:type="dxa"/>
            <w:tcBorders>
              <w:top w:val="nil"/>
              <w:left w:val="nil"/>
              <w:bottom w:val="nil"/>
              <w:right w:val="nil"/>
            </w:tcBorders>
            <w:shd w:val="clear" w:color="auto" w:fill="auto"/>
            <w:noWrap/>
            <w:vAlign w:val="bottom"/>
            <w:hideMark/>
          </w:tcPr>
          <w:p w:rsidR="00D75036" w:rsidRPr="00313C20" w:rsidRDefault="00D75036" w:rsidP="00B71EC5">
            <w:pPr>
              <w:spacing w:after="0" w:line="240" w:lineRule="auto"/>
              <w:rPr>
                <w:rFonts w:ascii="Verdana" w:eastAsia="Times New Roman" w:hAnsi="Verdana" w:cs="Tahoma"/>
                <w:b/>
                <w:bCs/>
                <w:color w:val="FFFF99"/>
                <w:sz w:val="16"/>
                <w:szCs w:val="16"/>
                <w:lang w:eastAsia="ru-RU"/>
              </w:rPr>
            </w:pPr>
          </w:p>
        </w:tc>
        <w:tc>
          <w:tcPr>
            <w:tcW w:w="940" w:type="dxa"/>
            <w:tcBorders>
              <w:top w:val="nil"/>
              <w:left w:val="nil"/>
              <w:bottom w:val="nil"/>
              <w:right w:val="nil"/>
            </w:tcBorders>
            <w:shd w:val="clear" w:color="auto" w:fill="auto"/>
            <w:noWrap/>
            <w:vAlign w:val="bottom"/>
            <w:hideMark/>
          </w:tcPr>
          <w:p w:rsidR="00D75036" w:rsidRPr="00313C20" w:rsidRDefault="00D75036" w:rsidP="00B71EC5">
            <w:pPr>
              <w:spacing w:after="0" w:line="240" w:lineRule="auto"/>
              <w:rPr>
                <w:rFonts w:ascii="Verdana" w:eastAsia="Times New Roman" w:hAnsi="Verdana" w:cs="Tahoma"/>
                <w:b/>
                <w:bCs/>
                <w:color w:val="FFFF99"/>
                <w:sz w:val="16"/>
                <w:szCs w:val="16"/>
                <w:lang w:eastAsia="ru-RU"/>
              </w:rPr>
            </w:pPr>
          </w:p>
        </w:tc>
        <w:tc>
          <w:tcPr>
            <w:tcW w:w="940" w:type="dxa"/>
            <w:tcBorders>
              <w:top w:val="nil"/>
              <w:left w:val="nil"/>
              <w:bottom w:val="nil"/>
              <w:right w:val="nil"/>
            </w:tcBorders>
            <w:shd w:val="clear" w:color="auto" w:fill="auto"/>
            <w:noWrap/>
            <w:vAlign w:val="bottom"/>
            <w:hideMark/>
          </w:tcPr>
          <w:p w:rsidR="00D75036" w:rsidRPr="00313C20" w:rsidRDefault="00D75036" w:rsidP="00B71EC5">
            <w:pPr>
              <w:spacing w:after="0" w:line="240" w:lineRule="auto"/>
              <w:rPr>
                <w:rFonts w:ascii="Verdana" w:eastAsia="Times New Roman" w:hAnsi="Verdana" w:cs="Tahoma"/>
                <w:b/>
                <w:bCs/>
                <w:color w:val="FFFF99"/>
                <w:sz w:val="16"/>
                <w:szCs w:val="16"/>
                <w:lang w:eastAsia="ru-RU"/>
              </w:rPr>
            </w:pPr>
          </w:p>
        </w:tc>
        <w:tc>
          <w:tcPr>
            <w:tcW w:w="940" w:type="dxa"/>
            <w:tcBorders>
              <w:top w:val="nil"/>
              <w:left w:val="nil"/>
              <w:bottom w:val="nil"/>
              <w:right w:val="nil"/>
            </w:tcBorders>
            <w:shd w:val="clear" w:color="auto" w:fill="auto"/>
            <w:noWrap/>
            <w:vAlign w:val="bottom"/>
            <w:hideMark/>
          </w:tcPr>
          <w:p w:rsidR="00D75036" w:rsidRPr="00313C20" w:rsidRDefault="00D75036" w:rsidP="00B71EC5">
            <w:pPr>
              <w:spacing w:after="0" w:line="240" w:lineRule="auto"/>
              <w:rPr>
                <w:rFonts w:ascii="Verdana" w:eastAsia="Times New Roman" w:hAnsi="Verdana" w:cs="Tahoma"/>
                <w:b/>
                <w:bCs/>
                <w:color w:val="FFCCFF"/>
                <w:sz w:val="16"/>
                <w:szCs w:val="16"/>
                <w:lang w:eastAsia="ru-RU"/>
              </w:rPr>
            </w:pPr>
          </w:p>
        </w:tc>
        <w:tc>
          <w:tcPr>
            <w:tcW w:w="940" w:type="dxa"/>
            <w:tcBorders>
              <w:top w:val="nil"/>
              <w:left w:val="nil"/>
              <w:bottom w:val="nil"/>
              <w:right w:val="nil"/>
            </w:tcBorders>
            <w:shd w:val="clear" w:color="auto" w:fill="auto"/>
            <w:noWrap/>
            <w:vAlign w:val="bottom"/>
            <w:hideMark/>
          </w:tcPr>
          <w:p w:rsidR="00D75036" w:rsidRPr="00313C20" w:rsidRDefault="00D75036" w:rsidP="00B71EC5">
            <w:pPr>
              <w:spacing w:after="0" w:line="240" w:lineRule="auto"/>
              <w:rPr>
                <w:rFonts w:ascii="Verdana" w:eastAsia="Times New Roman" w:hAnsi="Verdana" w:cs="Tahoma"/>
                <w:b/>
                <w:bCs/>
                <w:color w:val="FFFF99"/>
                <w:sz w:val="16"/>
                <w:szCs w:val="16"/>
                <w:lang w:eastAsia="ru-RU"/>
              </w:rPr>
            </w:pPr>
          </w:p>
        </w:tc>
        <w:tc>
          <w:tcPr>
            <w:tcW w:w="940" w:type="dxa"/>
            <w:tcBorders>
              <w:top w:val="nil"/>
              <w:left w:val="nil"/>
              <w:bottom w:val="nil"/>
              <w:right w:val="nil"/>
            </w:tcBorders>
            <w:shd w:val="clear" w:color="auto" w:fill="auto"/>
            <w:noWrap/>
            <w:vAlign w:val="bottom"/>
            <w:hideMark/>
          </w:tcPr>
          <w:p w:rsidR="00D75036" w:rsidRPr="00313C20" w:rsidRDefault="00D75036" w:rsidP="00B71EC5">
            <w:pPr>
              <w:spacing w:after="0" w:line="240" w:lineRule="auto"/>
              <w:rPr>
                <w:rFonts w:ascii="Verdana" w:eastAsia="Times New Roman" w:hAnsi="Verdana" w:cs="Tahoma"/>
                <w:b/>
                <w:bCs/>
                <w:color w:val="FFFF99"/>
                <w:sz w:val="16"/>
                <w:szCs w:val="16"/>
                <w:lang w:eastAsia="ru-RU"/>
              </w:rPr>
            </w:pPr>
          </w:p>
        </w:tc>
        <w:tc>
          <w:tcPr>
            <w:tcW w:w="940" w:type="dxa"/>
            <w:tcBorders>
              <w:top w:val="nil"/>
              <w:left w:val="nil"/>
              <w:bottom w:val="nil"/>
              <w:right w:val="nil"/>
            </w:tcBorders>
            <w:shd w:val="clear" w:color="auto" w:fill="auto"/>
            <w:noWrap/>
            <w:vAlign w:val="bottom"/>
            <w:hideMark/>
          </w:tcPr>
          <w:p w:rsidR="00D75036" w:rsidRPr="00313C20" w:rsidRDefault="00D75036" w:rsidP="00B71EC5">
            <w:pPr>
              <w:spacing w:after="0" w:line="240" w:lineRule="auto"/>
              <w:rPr>
                <w:rFonts w:ascii="Verdana" w:eastAsia="Times New Roman" w:hAnsi="Verdana" w:cs="Tahoma"/>
                <w:b/>
                <w:bCs/>
                <w:color w:val="FFFF99"/>
                <w:sz w:val="16"/>
                <w:szCs w:val="16"/>
                <w:lang w:eastAsia="ru-RU"/>
              </w:rPr>
            </w:pPr>
          </w:p>
        </w:tc>
        <w:tc>
          <w:tcPr>
            <w:tcW w:w="940" w:type="dxa"/>
            <w:tcBorders>
              <w:top w:val="nil"/>
              <w:left w:val="nil"/>
              <w:bottom w:val="nil"/>
              <w:right w:val="nil"/>
            </w:tcBorders>
            <w:shd w:val="clear" w:color="auto" w:fill="auto"/>
            <w:noWrap/>
            <w:vAlign w:val="bottom"/>
            <w:hideMark/>
          </w:tcPr>
          <w:p w:rsidR="00D75036" w:rsidRPr="00313C20" w:rsidRDefault="00D75036" w:rsidP="00B71EC5">
            <w:pPr>
              <w:spacing w:after="0" w:line="240" w:lineRule="auto"/>
              <w:rPr>
                <w:rFonts w:ascii="Verdana" w:eastAsia="Times New Roman" w:hAnsi="Verdana" w:cs="Tahoma"/>
                <w:b/>
                <w:bCs/>
                <w:color w:val="FFFF99"/>
                <w:sz w:val="16"/>
                <w:szCs w:val="16"/>
                <w:lang w:eastAsia="ru-RU"/>
              </w:rPr>
            </w:pPr>
          </w:p>
        </w:tc>
        <w:tc>
          <w:tcPr>
            <w:tcW w:w="940" w:type="dxa"/>
            <w:tcBorders>
              <w:top w:val="nil"/>
              <w:left w:val="nil"/>
              <w:bottom w:val="nil"/>
              <w:right w:val="nil"/>
            </w:tcBorders>
            <w:shd w:val="clear" w:color="auto" w:fill="auto"/>
            <w:noWrap/>
            <w:vAlign w:val="bottom"/>
            <w:hideMark/>
          </w:tcPr>
          <w:p w:rsidR="00D75036" w:rsidRPr="00313C20" w:rsidRDefault="00D75036" w:rsidP="00B71EC5">
            <w:pPr>
              <w:spacing w:after="0" w:line="240" w:lineRule="auto"/>
              <w:rPr>
                <w:rFonts w:ascii="Verdana" w:eastAsia="Times New Roman" w:hAnsi="Verdana" w:cs="Tahoma"/>
                <w:b/>
                <w:bCs/>
                <w:color w:val="FFFF99"/>
                <w:sz w:val="16"/>
                <w:szCs w:val="16"/>
                <w:lang w:eastAsia="ru-RU"/>
              </w:rPr>
            </w:pPr>
          </w:p>
        </w:tc>
      </w:tr>
      <w:tr w:rsidR="00D75036" w:rsidRPr="007A3E71" w:rsidTr="00B71EC5">
        <w:trPr>
          <w:trHeight w:val="210"/>
        </w:trPr>
        <w:tc>
          <w:tcPr>
            <w:tcW w:w="1920" w:type="dxa"/>
            <w:gridSpan w:val="2"/>
            <w:tcBorders>
              <w:top w:val="single" w:sz="4" w:space="0" w:color="auto"/>
              <w:left w:val="single" w:sz="4" w:space="0" w:color="auto"/>
              <w:bottom w:val="single" w:sz="4" w:space="0" w:color="auto"/>
              <w:right w:val="nil"/>
            </w:tcBorders>
            <w:shd w:val="clear" w:color="000000" w:fill="0000FF"/>
            <w:noWrap/>
            <w:vAlign w:val="bottom"/>
            <w:hideMark/>
          </w:tcPr>
          <w:p w:rsidR="00D75036" w:rsidRPr="00313C20" w:rsidRDefault="00D75036" w:rsidP="00B71EC5">
            <w:pPr>
              <w:spacing w:after="0" w:line="240" w:lineRule="auto"/>
              <w:rPr>
                <w:rFonts w:ascii="Verdana" w:eastAsia="Times New Roman" w:hAnsi="Verdana" w:cs="Tahoma"/>
                <w:b/>
                <w:bCs/>
                <w:color w:val="FFFF99"/>
                <w:sz w:val="16"/>
                <w:szCs w:val="16"/>
                <w:lang w:eastAsia="ru-RU"/>
              </w:rPr>
            </w:pPr>
            <w:r w:rsidRPr="00313C20">
              <w:rPr>
                <w:rFonts w:ascii="Verdana" w:eastAsia="Times New Roman" w:hAnsi="Verdana" w:cs="Tahoma"/>
                <w:b/>
                <w:bCs/>
                <w:color w:val="FFFF99"/>
                <w:sz w:val="16"/>
                <w:szCs w:val="16"/>
                <w:lang w:eastAsia="ru-RU"/>
              </w:rPr>
              <w:t>FIXED ASSETS</w:t>
            </w:r>
          </w:p>
        </w:tc>
        <w:tc>
          <w:tcPr>
            <w:tcW w:w="940" w:type="dxa"/>
            <w:tcBorders>
              <w:top w:val="single" w:sz="4" w:space="0" w:color="auto"/>
              <w:left w:val="nil"/>
              <w:bottom w:val="single" w:sz="4" w:space="0" w:color="auto"/>
              <w:right w:val="single" w:sz="4" w:space="0" w:color="auto"/>
            </w:tcBorders>
            <w:shd w:val="clear" w:color="000000" w:fill="0000FF"/>
            <w:noWrap/>
            <w:vAlign w:val="bottom"/>
            <w:hideMark/>
          </w:tcPr>
          <w:p w:rsidR="00D75036" w:rsidRPr="00313C20" w:rsidRDefault="00D75036" w:rsidP="00B71EC5">
            <w:pPr>
              <w:spacing w:after="0" w:line="240" w:lineRule="auto"/>
              <w:rPr>
                <w:rFonts w:ascii="Verdana" w:eastAsia="Times New Roman" w:hAnsi="Verdana" w:cs="Tahoma"/>
                <w:b/>
                <w:bCs/>
                <w:color w:val="FFFF99"/>
                <w:sz w:val="16"/>
                <w:szCs w:val="16"/>
                <w:lang w:eastAsia="ru-RU"/>
              </w:rPr>
            </w:pPr>
            <w:r w:rsidRPr="00313C20">
              <w:rPr>
                <w:rFonts w:ascii="Verdana" w:eastAsia="Times New Roman" w:hAnsi="Verdana" w:cs="Tahoma"/>
                <w:b/>
                <w:bCs/>
                <w:color w:val="FFFF99"/>
                <w:sz w:val="16"/>
                <w:szCs w:val="16"/>
                <w:lang w:eastAsia="ru-RU"/>
              </w:rPr>
              <w:t> </w:t>
            </w:r>
          </w:p>
        </w:tc>
        <w:tc>
          <w:tcPr>
            <w:tcW w:w="5640" w:type="dxa"/>
            <w:gridSpan w:val="6"/>
            <w:tcBorders>
              <w:top w:val="single" w:sz="4" w:space="0" w:color="auto"/>
              <w:left w:val="single" w:sz="4" w:space="0" w:color="auto"/>
              <w:bottom w:val="single" w:sz="4" w:space="0" w:color="auto"/>
              <w:right w:val="single" w:sz="4" w:space="0" w:color="000000"/>
            </w:tcBorders>
            <w:shd w:val="clear" w:color="000000" w:fill="0000FF"/>
            <w:noWrap/>
            <w:vAlign w:val="bottom"/>
            <w:hideMark/>
          </w:tcPr>
          <w:p w:rsidR="00D75036" w:rsidRPr="00313C20" w:rsidRDefault="00D75036" w:rsidP="00B71EC5">
            <w:pPr>
              <w:spacing w:after="0" w:line="240" w:lineRule="auto"/>
              <w:rPr>
                <w:rFonts w:ascii="Verdana" w:eastAsia="Times New Roman" w:hAnsi="Verdana" w:cs="Tahoma"/>
                <w:b/>
                <w:bCs/>
                <w:color w:val="FFCCFF"/>
                <w:sz w:val="16"/>
                <w:szCs w:val="16"/>
                <w:lang w:val="en-US" w:eastAsia="ru-RU"/>
              </w:rPr>
            </w:pPr>
            <w:r w:rsidRPr="00313C20">
              <w:rPr>
                <w:rFonts w:ascii="Verdana" w:eastAsia="Times New Roman" w:hAnsi="Verdana" w:cs="Tahoma"/>
                <w:b/>
                <w:bCs/>
                <w:color w:val="FFCCFF"/>
                <w:sz w:val="16"/>
                <w:szCs w:val="16"/>
                <w:lang w:val="en-US" w:eastAsia="ru-RU"/>
              </w:rPr>
              <w:t>SHAREHOLDER EQUITY (EQUITY+RETAINED EARNINGS)</w:t>
            </w:r>
          </w:p>
        </w:tc>
      </w:tr>
      <w:tr w:rsidR="00D75036" w:rsidRPr="00313C20" w:rsidTr="00B71EC5">
        <w:trPr>
          <w:trHeight w:val="210"/>
        </w:trPr>
        <w:tc>
          <w:tcPr>
            <w:tcW w:w="1920" w:type="dxa"/>
            <w:gridSpan w:val="2"/>
            <w:tcBorders>
              <w:top w:val="single" w:sz="4" w:space="0" w:color="auto"/>
              <w:left w:val="single" w:sz="4" w:space="0" w:color="auto"/>
              <w:bottom w:val="nil"/>
              <w:right w:val="nil"/>
            </w:tcBorders>
            <w:shd w:val="clear" w:color="000000" w:fill="0000FF"/>
            <w:noWrap/>
            <w:vAlign w:val="bottom"/>
            <w:hideMark/>
          </w:tcPr>
          <w:p w:rsidR="00D75036" w:rsidRPr="00313C20" w:rsidRDefault="00D75036" w:rsidP="00B71EC5">
            <w:pPr>
              <w:spacing w:after="0" w:line="240" w:lineRule="auto"/>
              <w:rPr>
                <w:rFonts w:ascii="Verdana" w:eastAsia="Times New Roman" w:hAnsi="Verdana" w:cs="Tahoma"/>
                <w:b/>
                <w:bCs/>
                <w:color w:val="FFFF99"/>
                <w:sz w:val="16"/>
                <w:szCs w:val="16"/>
                <w:lang w:eastAsia="ru-RU"/>
              </w:rPr>
            </w:pPr>
            <w:r w:rsidRPr="00313C20">
              <w:rPr>
                <w:rFonts w:ascii="Verdana" w:eastAsia="Times New Roman" w:hAnsi="Verdana" w:cs="Tahoma"/>
                <w:b/>
                <w:bCs/>
                <w:color w:val="FFFF99"/>
                <w:sz w:val="16"/>
                <w:szCs w:val="16"/>
                <w:lang w:eastAsia="ru-RU"/>
              </w:rPr>
              <w:t>WORKING CAPITAL</w:t>
            </w:r>
          </w:p>
        </w:tc>
        <w:tc>
          <w:tcPr>
            <w:tcW w:w="940" w:type="dxa"/>
            <w:tcBorders>
              <w:top w:val="nil"/>
              <w:left w:val="nil"/>
              <w:bottom w:val="nil"/>
              <w:right w:val="single" w:sz="4" w:space="0" w:color="auto"/>
            </w:tcBorders>
            <w:shd w:val="clear" w:color="000000" w:fill="0000FF"/>
            <w:noWrap/>
            <w:vAlign w:val="bottom"/>
            <w:hideMark/>
          </w:tcPr>
          <w:p w:rsidR="00D75036" w:rsidRPr="00313C20" w:rsidRDefault="00D75036" w:rsidP="00B71EC5">
            <w:pPr>
              <w:spacing w:after="0" w:line="240" w:lineRule="auto"/>
              <w:rPr>
                <w:rFonts w:ascii="Verdana" w:eastAsia="Times New Roman" w:hAnsi="Verdana" w:cs="Tahoma"/>
                <w:b/>
                <w:bCs/>
                <w:color w:val="FFFF99"/>
                <w:sz w:val="16"/>
                <w:szCs w:val="16"/>
                <w:lang w:eastAsia="ru-RU"/>
              </w:rPr>
            </w:pPr>
            <w:r w:rsidRPr="00313C20">
              <w:rPr>
                <w:rFonts w:ascii="Verdana" w:eastAsia="Times New Roman" w:hAnsi="Verdana" w:cs="Tahoma"/>
                <w:b/>
                <w:bCs/>
                <w:color w:val="FFFF99"/>
                <w:sz w:val="16"/>
                <w:szCs w:val="16"/>
                <w:lang w:eastAsia="ru-RU"/>
              </w:rPr>
              <w:t> </w:t>
            </w:r>
          </w:p>
        </w:tc>
        <w:tc>
          <w:tcPr>
            <w:tcW w:w="2820" w:type="dxa"/>
            <w:gridSpan w:val="3"/>
            <w:tcBorders>
              <w:top w:val="single" w:sz="4" w:space="0" w:color="auto"/>
              <w:left w:val="single" w:sz="4" w:space="0" w:color="auto"/>
              <w:bottom w:val="single" w:sz="4" w:space="0" w:color="auto"/>
              <w:right w:val="nil"/>
            </w:tcBorders>
            <w:shd w:val="clear" w:color="000000" w:fill="0000FF"/>
            <w:noWrap/>
            <w:vAlign w:val="bottom"/>
            <w:hideMark/>
          </w:tcPr>
          <w:p w:rsidR="00D75036" w:rsidRPr="00313C20" w:rsidRDefault="00D75036" w:rsidP="00B71EC5">
            <w:pPr>
              <w:spacing w:after="0" w:line="240" w:lineRule="auto"/>
              <w:rPr>
                <w:rFonts w:ascii="Verdana" w:eastAsia="Times New Roman" w:hAnsi="Verdana" w:cs="Tahoma"/>
                <w:b/>
                <w:bCs/>
                <w:color w:val="FFCCFF"/>
                <w:sz w:val="16"/>
                <w:szCs w:val="16"/>
                <w:lang w:eastAsia="ru-RU"/>
              </w:rPr>
            </w:pPr>
            <w:r w:rsidRPr="00313C20">
              <w:rPr>
                <w:rFonts w:ascii="Verdana" w:eastAsia="Times New Roman" w:hAnsi="Verdana" w:cs="Tahoma"/>
                <w:b/>
                <w:bCs/>
                <w:color w:val="FFCCFF"/>
                <w:sz w:val="16"/>
                <w:szCs w:val="16"/>
                <w:lang w:eastAsia="ru-RU"/>
              </w:rPr>
              <w:t>MINORITY INTERESTS</w:t>
            </w:r>
          </w:p>
        </w:tc>
        <w:tc>
          <w:tcPr>
            <w:tcW w:w="940" w:type="dxa"/>
            <w:tcBorders>
              <w:top w:val="nil"/>
              <w:left w:val="nil"/>
              <w:bottom w:val="single" w:sz="4" w:space="0" w:color="auto"/>
              <w:right w:val="nil"/>
            </w:tcBorders>
            <w:shd w:val="clear" w:color="000000" w:fill="0000FF"/>
            <w:noWrap/>
            <w:vAlign w:val="bottom"/>
            <w:hideMark/>
          </w:tcPr>
          <w:p w:rsidR="00D75036" w:rsidRPr="00313C20" w:rsidRDefault="00D75036" w:rsidP="00B71EC5">
            <w:pPr>
              <w:spacing w:after="0" w:line="240" w:lineRule="auto"/>
              <w:rPr>
                <w:rFonts w:ascii="Verdana" w:eastAsia="Times New Roman" w:hAnsi="Verdana" w:cs="Tahoma"/>
                <w:b/>
                <w:bCs/>
                <w:color w:val="FFFF99"/>
                <w:sz w:val="16"/>
                <w:szCs w:val="16"/>
                <w:lang w:eastAsia="ru-RU"/>
              </w:rPr>
            </w:pPr>
            <w:r w:rsidRPr="00313C20">
              <w:rPr>
                <w:rFonts w:ascii="Verdana" w:eastAsia="Times New Roman" w:hAnsi="Verdana" w:cs="Tahoma"/>
                <w:b/>
                <w:bCs/>
                <w:color w:val="FFFF99"/>
                <w:sz w:val="16"/>
                <w:szCs w:val="16"/>
                <w:lang w:eastAsia="ru-RU"/>
              </w:rPr>
              <w:t> </w:t>
            </w:r>
          </w:p>
        </w:tc>
        <w:tc>
          <w:tcPr>
            <w:tcW w:w="940" w:type="dxa"/>
            <w:tcBorders>
              <w:top w:val="nil"/>
              <w:left w:val="nil"/>
              <w:bottom w:val="single" w:sz="4" w:space="0" w:color="auto"/>
              <w:right w:val="nil"/>
            </w:tcBorders>
            <w:shd w:val="clear" w:color="000000" w:fill="0000FF"/>
            <w:noWrap/>
            <w:vAlign w:val="bottom"/>
            <w:hideMark/>
          </w:tcPr>
          <w:p w:rsidR="00D75036" w:rsidRPr="00313C20" w:rsidRDefault="00D75036" w:rsidP="00B71EC5">
            <w:pPr>
              <w:spacing w:after="0" w:line="240" w:lineRule="auto"/>
              <w:rPr>
                <w:rFonts w:ascii="Verdana" w:eastAsia="Times New Roman" w:hAnsi="Verdana" w:cs="Tahoma"/>
                <w:b/>
                <w:bCs/>
                <w:color w:val="FFFF99"/>
                <w:sz w:val="16"/>
                <w:szCs w:val="16"/>
                <w:lang w:eastAsia="ru-RU"/>
              </w:rPr>
            </w:pPr>
            <w:r w:rsidRPr="00313C20">
              <w:rPr>
                <w:rFonts w:ascii="Verdana" w:eastAsia="Times New Roman" w:hAnsi="Verdana" w:cs="Tahoma"/>
                <w:b/>
                <w:bCs/>
                <w:color w:val="FFFF99"/>
                <w:sz w:val="16"/>
                <w:szCs w:val="16"/>
                <w:lang w:eastAsia="ru-RU"/>
              </w:rPr>
              <w:t> </w:t>
            </w:r>
          </w:p>
        </w:tc>
        <w:tc>
          <w:tcPr>
            <w:tcW w:w="940" w:type="dxa"/>
            <w:tcBorders>
              <w:top w:val="nil"/>
              <w:left w:val="nil"/>
              <w:bottom w:val="single" w:sz="4" w:space="0" w:color="auto"/>
              <w:right w:val="single" w:sz="4" w:space="0" w:color="auto"/>
            </w:tcBorders>
            <w:shd w:val="clear" w:color="000000" w:fill="0000FF"/>
            <w:noWrap/>
            <w:vAlign w:val="bottom"/>
            <w:hideMark/>
          </w:tcPr>
          <w:p w:rsidR="00D75036" w:rsidRPr="00313C20" w:rsidRDefault="00D75036" w:rsidP="00B71EC5">
            <w:pPr>
              <w:spacing w:after="0" w:line="240" w:lineRule="auto"/>
              <w:rPr>
                <w:rFonts w:ascii="Verdana" w:eastAsia="Times New Roman" w:hAnsi="Verdana" w:cs="Tahoma"/>
                <w:b/>
                <w:bCs/>
                <w:color w:val="FFFF99"/>
                <w:sz w:val="16"/>
                <w:szCs w:val="16"/>
                <w:lang w:eastAsia="ru-RU"/>
              </w:rPr>
            </w:pPr>
            <w:r w:rsidRPr="00313C20">
              <w:rPr>
                <w:rFonts w:ascii="Verdana" w:eastAsia="Times New Roman" w:hAnsi="Verdana" w:cs="Tahoma"/>
                <w:b/>
                <w:bCs/>
                <w:color w:val="FFFF99"/>
                <w:sz w:val="16"/>
                <w:szCs w:val="16"/>
                <w:lang w:eastAsia="ru-RU"/>
              </w:rPr>
              <w:t> </w:t>
            </w:r>
          </w:p>
        </w:tc>
      </w:tr>
      <w:tr w:rsidR="00D75036" w:rsidRPr="00313C20" w:rsidTr="00B71EC5">
        <w:trPr>
          <w:trHeight w:val="210"/>
        </w:trPr>
        <w:tc>
          <w:tcPr>
            <w:tcW w:w="980" w:type="dxa"/>
            <w:tcBorders>
              <w:top w:val="nil"/>
              <w:left w:val="single" w:sz="4" w:space="0" w:color="auto"/>
              <w:bottom w:val="nil"/>
              <w:right w:val="nil"/>
            </w:tcBorders>
            <w:shd w:val="clear" w:color="000000" w:fill="0000FF"/>
            <w:noWrap/>
            <w:vAlign w:val="bottom"/>
            <w:hideMark/>
          </w:tcPr>
          <w:p w:rsidR="00D75036" w:rsidRPr="00313C20" w:rsidRDefault="00D75036" w:rsidP="00B71EC5">
            <w:pPr>
              <w:spacing w:after="0" w:line="240" w:lineRule="auto"/>
              <w:rPr>
                <w:rFonts w:ascii="Verdana" w:eastAsia="Times New Roman" w:hAnsi="Verdana" w:cs="Tahoma"/>
                <w:b/>
                <w:bCs/>
                <w:color w:val="FFFF99"/>
                <w:sz w:val="16"/>
                <w:szCs w:val="16"/>
                <w:lang w:eastAsia="ru-RU"/>
              </w:rPr>
            </w:pPr>
            <w:r w:rsidRPr="00313C20">
              <w:rPr>
                <w:rFonts w:ascii="Verdana" w:eastAsia="Times New Roman" w:hAnsi="Verdana" w:cs="Tahoma"/>
                <w:b/>
                <w:bCs/>
                <w:color w:val="FFFF99"/>
                <w:sz w:val="16"/>
                <w:szCs w:val="16"/>
                <w:lang w:eastAsia="ru-RU"/>
              </w:rPr>
              <w:t> </w:t>
            </w:r>
          </w:p>
        </w:tc>
        <w:tc>
          <w:tcPr>
            <w:tcW w:w="940" w:type="dxa"/>
            <w:tcBorders>
              <w:top w:val="nil"/>
              <w:left w:val="nil"/>
              <w:bottom w:val="nil"/>
              <w:right w:val="nil"/>
            </w:tcBorders>
            <w:shd w:val="clear" w:color="000000" w:fill="0000FF"/>
            <w:noWrap/>
            <w:vAlign w:val="bottom"/>
            <w:hideMark/>
          </w:tcPr>
          <w:p w:rsidR="00D75036" w:rsidRPr="00313C20" w:rsidRDefault="00D75036" w:rsidP="00B71EC5">
            <w:pPr>
              <w:spacing w:after="0" w:line="240" w:lineRule="auto"/>
              <w:rPr>
                <w:rFonts w:ascii="Verdana" w:eastAsia="Times New Roman" w:hAnsi="Verdana" w:cs="Tahoma"/>
                <w:b/>
                <w:bCs/>
                <w:color w:val="FFFF99"/>
                <w:sz w:val="16"/>
                <w:szCs w:val="16"/>
                <w:lang w:eastAsia="ru-RU"/>
              </w:rPr>
            </w:pPr>
            <w:r w:rsidRPr="00313C20">
              <w:rPr>
                <w:rFonts w:ascii="Verdana" w:eastAsia="Times New Roman" w:hAnsi="Verdana" w:cs="Tahoma"/>
                <w:b/>
                <w:bCs/>
                <w:color w:val="FFFF99"/>
                <w:sz w:val="16"/>
                <w:szCs w:val="16"/>
                <w:lang w:eastAsia="ru-RU"/>
              </w:rPr>
              <w:t> </w:t>
            </w:r>
          </w:p>
        </w:tc>
        <w:tc>
          <w:tcPr>
            <w:tcW w:w="940" w:type="dxa"/>
            <w:tcBorders>
              <w:top w:val="nil"/>
              <w:left w:val="nil"/>
              <w:bottom w:val="nil"/>
              <w:right w:val="single" w:sz="4" w:space="0" w:color="auto"/>
            </w:tcBorders>
            <w:shd w:val="clear" w:color="000000" w:fill="0000FF"/>
            <w:noWrap/>
            <w:vAlign w:val="bottom"/>
            <w:hideMark/>
          </w:tcPr>
          <w:p w:rsidR="00D75036" w:rsidRPr="00313C20" w:rsidRDefault="00D75036" w:rsidP="00B71EC5">
            <w:pPr>
              <w:spacing w:after="0" w:line="240" w:lineRule="auto"/>
              <w:rPr>
                <w:rFonts w:ascii="Verdana" w:eastAsia="Times New Roman" w:hAnsi="Verdana" w:cs="Tahoma"/>
                <w:b/>
                <w:bCs/>
                <w:color w:val="FFFF99"/>
                <w:sz w:val="16"/>
                <w:szCs w:val="16"/>
                <w:lang w:eastAsia="ru-RU"/>
              </w:rPr>
            </w:pPr>
            <w:r w:rsidRPr="00313C20">
              <w:rPr>
                <w:rFonts w:ascii="Verdana" w:eastAsia="Times New Roman" w:hAnsi="Verdana" w:cs="Tahoma"/>
                <w:b/>
                <w:bCs/>
                <w:color w:val="FFFF99"/>
                <w:sz w:val="16"/>
                <w:szCs w:val="16"/>
                <w:lang w:eastAsia="ru-RU"/>
              </w:rPr>
              <w:t> </w:t>
            </w:r>
          </w:p>
        </w:tc>
        <w:tc>
          <w:tcPr>
            <w:tcW w:w="4700" w:type="dxa"/>
            <w:gridSpan w:val="5"/>
            <w:tcBorders>
              <w:top w:val="single" w:sz="4" w:space="0" w:color="auto"/>
              <w:left w:val="single" w:sz="4" w:space="0" w:color="auto"/>
              <w:bottom w:val="single" w:sz="4" w:space="0" w:color="auto"/>
              <w:right w:val="nil"/>
            </w:tcBorders>
            <w:shd w:val="clear" w:color="000000" w:fill="0000FF"/>
            <w:noWrap/>
            <w:vAlign w:val="bottom"/>
            <w:hideMark/>
          </w:tcPr>
          <w:p w:rsidR="00D75036" w:rsidRPr="00313C20" w:rsidRDefault="00D75036" w:rsidP="00B71EC5">
            <w:pPr>
              <w:spacing w:after="0" w:line="240" w:lineRule="auto"/>
              <w:rPr>
                <w:rFonts w:ascii="Verdana" w:eastAsia="Times New Roman" w:hAnsi="Verdana" w:cs="Tahoma"/>
                <w:b/>
                <w:bCs/>
                <w:color w:val="FFCCFF"/>
                <w:sz w:val="16"/>
                <w:szCs w:val="16"/>
                <w:lang w:eastAsia="ru-RU"/>
              </w:rPr>
            </w:pPr>
            <w:r w:rsidRPr="00313C20">
              <w:rPr>
                <w:rFonts w:ascii="Verdana" w:eastAsia="Times New Roman" w:hAnsi="Verdana" w:cs="Tahoma"/>
                <w:b/>
                <w:bCs/>
                <w:color w:val="FFCCFF"/>
                <w:sz w:val="16"/>
                <w:szCs w:val="16"/>
                <w:lang w:eastAsia="ru-RU"/>
              </w:rPr>
              <w:t>PROVISIONS FOR LIABILITIES &amp; CHARGES</w:t>
            </w:r>
          </w:p>
        </w:tc>
        <w:tc>
          <w:tcPr>
            <w:tcW w:w="940" w:type="dxa"/>
            <w:tcBorders>
              <w:top w:val="nil"/>
              <w:left w:val="nil"/>
              <w:bottom w:val="single" w:sz="4" w:space="0" w:color="auto"/>
              <w:right w:val="single" w:sz="4" w:space="0" w:color="auto"/>
            </w:tcBorders>
            <w:shd w:val="clear" w:color="000000" w:fill="0000FF"/>
            <w:noWrap/>
            <w:vAlign w:val="bottom"/>
            <w:hideMark/>
          </w:tcPr>
          <w:p w:rsidR="00D75036" w:rsidRPr="00313C20" w:rsidRDefault="00D75036" w:rsidP="00B71EC5">
            <w:pPr>
              <w:spacing w:after="0" w:line="240" w:lineRule="auto"/>
              <w:rPr>
                <w:rFonts w:ascii="Verdana" w:eastAsia="Times New Roman" w:hAnsi="Verdana" w:cs="Tahoma"/>
                <w:b/>
                <w:bCs/>
                <w:color w:val="FFFF99"/>
                <w:sz w:val="16"/>
                <w:szCs w:val="16"/>
                <w:lang w:eastAsia="ru-RU"/>
              </w:rPr>
            </w:pPr>
            <w:r w:rsidRPr="00313C20">
              <w:rPr>
                <w:rFonts w:ascii="Verdana" w:eastAsia="Times New Roman" w:hAnsi="Verdana" w:cs="Tahoma"/>
                <w:b/>
                <w:bCs/>
                <w:color w:val="FFFF99"/>
                <w:sz w:val="16"/>
                <w:szCs w:val="16"/>
                <w:lang w:eastAsia="ru-RU"/>
              </w:rPr>
              <w:t> </w:t>
            </w:r>
          </w:p>
        </w:tc>
      </w:tr>
      <w:tr w:rsidR="00D75036" w:rsidRPr="007A3E71" w:rsidTr="00B71EC5">
        <w:trPr>
          <w:trHeight w:val="210"/>
        </w:trPr>
        <w:tc>
          <w:tcPr>
            <w:tcW w:w="980" w:type="dxa"/>
            <w:tcBorders>
              <w:top w:val="nil"/>
              <w:left w:val="single" w:sz="4" w:space="0" w:color="auto"/>
              <w:bottom w:val="nil"/>
              <w:right w:val="nil"/>
            </w:tcBorders>
            <w:shd w:val="clear" w:color="000000" w:fill="0000FF"/>
            <w:noWrap/>
            <w:vAlign w:val="bottom"/>
            <w:hideMark/>
          </w:tcPr>
          <w:p w:rsidR="00D75036" w:rsidRPr="00313C20" w:rsidRDefault="00D75036" w:rsidP="00B71EC5">
            <w:pPr>
              <w:spacing w:after="0" w:line="240" w:lineRule="auto"/>
              <w:rPr>
                <w:rFonts w:ascii="Verdana" w:eastAsia="Times New Roman" w:hAnsi="Verdana" w:cs="Tahoma"/>
                <w:b/>
                <w:bCs/>
                <w:color w:val="FFFF99"/>
                <w:sz w:val="16"/>
                <w:szCs w:val="16"/>
                <w:lang w:eastAsia="ru-RU"/>
              </w:rPr>
            </w:pPr>
            <w:r w:rsidRPr="00313C20">
              <w:rPr>
                <w:rFonts w:ascii="Verdana" w:eastAsia="Times New Roman" w:hAnsi="Verdana" w:cs="Tahoma"/>
                <w:b/>
                <w:bCs/>
                <w:color w:val="FFFF99"/>
                <w:sz w:val="16"/>
                <w:szCs w:val="16"/>
                <w:lang w:eastAsia="ru-RU"/>
              </w:rPr>
              <w:t> </w:t>
            </w:r>
          </w:p>
        </w:tc>
        <w:tc>
          <w:tcPr>
            <w:tcW w:w="940" w:type="dxa"/>
            <w:tcBorders>
              <w:top w:val="nil"/>
              <w:left w:val="nil"/>
              <w:bottom w:val="nil"/>
              <w:right w:val="nil"/>
            </w:tcBorders>
            <w:shd w:val="clear" w:color="000000" w:fill="0000FF"/>
            <w:noWrap/>
            <w:vAlign w:val="bottom"/>
            <w:hideMark/>
          </w:tcPr>
          <w:p w:rsidR="00D75036" w:rsidRPr="00313C20" w:rsidRDefault="00D75036" w:rsidP="00B71EC5">
            <w:pPr>
              <w:spacing w:after="0" w:line="240" w:lineRule="auto"/>
              <w:rPr>
                <w:rFonts w:ascii="Verdana" w:eastAsia="Times New Roman" w:hAnsi="Verdana" w:cs="Tahoma"/>
                <w:b/>
                <w:bCs/>
                <w:color w:val="FFFF99"/>
                <w:sz w:val="16"/>
                <w:szCs w:val="16"/>
                <w:lang w:eastAsia="ru-RU"/>
              </w:rPr>
            </w:pPr>
            <w:r w:rsidRPr="00313C20">
              <w:rPr>
                <w:rFonts w:ascii="Verdana" w:eastAsia="Times New Roman" w:hAnsi="Verdana" w:cs="Tahoma"/>
                <w:b/>
                <w:bCs/>
                <w:color w:val="FFFF99"/>
                <w:sz w:val="16"/>
                <w:szCs w:val="16"/>
                <w:lang w:eastAsia="ru-RU"/>
              </w:rPr>
              <w:t> </w:t>
            </w:r>
          </w:p>
        </w:tc>
        <w:tc>
          <w:tcPr>
            <w:tcW w:w="940" w:type="dxa"/>
            <w:tcBorders>
              <w:top w:val="nil"/>
              <w:left w:val="nil"/>
              <w:bottom w:val="nil"/>
              <w:right w:val="single" w:sz="4" w:space="0" w:color="auto"/>
            </w:tcBorders>
            <w:shd w:val="clear" w:color="000000" w:fill="0000FF"/>
            <w:noWrap/>
            <w:vAlign w:val="bottom"/>
            <w:hideMark/>
          </w:tcPr>
          <w:p w:rsidR="00D75036" w:rsidRPr="00313C20" w:rsidRDefault="00D75036" w:rsidP="00B71EC5">
            <w:pPr>
              <w:spacing w:after="0" w:line="240" w:lineRule="auto"/>
              <w:rPr>
                <w:rFonts w:ascii="Verdana" w:eastAsia="Times New Roman" w:hAnsi="Verdana" w:cs="Tahoma"/>
                <w:b/>
                <w:bCs/>
                <w:color w:val="FFFF99"/>
                <w:sz w:val="16"/>
                <w:szCs w:val="16"/>
                <w:lang w:eastAsia="ru-RU"/>
              </w:rPr>
            </w:pPr>
            <w:r w:rsidRPr="00313C20">
              <w:rPr>
                <w:rFonts w:ascii="Verdana" w:eastAsia="Times New Roman" w:hAnsi="Verdana" w:cs="Tahoma"/>
                <w:b/>
                <w:bCs/>
                <w:color w:val="FFFF99"/>
                <w:sz w:val="16"/>
                <w:szCs w:val="16"/>
                <w:lang w:eastAsia="ru-RU"/>
              </w:rPr>
              <w:t> </w:t>
            </w:r>
          </w:p>
        </w:tc>
        <w:tc>
          <w:tcPr>
            <w:tcW w:w="5640" w:type="dxa"/>
            <w:gridSpan w:val="6"/>
            <w:tcBorders>
              <w:top w:val="single" w:sz="4" w:space="0" w:color="auto"/>
              <w:left w:val="single" w:sz="4" w:space="0" w:color="auto"/>
              <w:bottom w:val="nil"/>
              <w:right w:val="single" w:sz="4" w:space="0" w:color="000000"/>
            </w:tcBorders>
            <w:shd w:val="clear" w:color="000000" w:fill="0000FF"/>
            <w:noWrap/>
            <w:vAlign w:val="bottom"/>
            <w:hideMark/>
          </w:tcPr>
          <w:p w:rsidR="00D75036" w:rsidRPr="00313C20" w:rsidRDefault="00D75036" w:rsidP="00B71EC5">
            <w:pPr>
              <w:spacing w:after="0" w:line="240" w:lineRule="auto"/>
              <w:rPr>
                <w:rFonts w:ascii="Verdana" w:eastAsia="Times New Roman" w:hAnsi="Verdana" w:cs="Tahoma"/>
                <w:b/>
                <w:bCs/>
                <w:color w:val="FFCCFF"/>
                <w:sz w:val="16"/>
                <w:szCs w:val="16"/>
                <w:lang w:val="en-US" w:eastAsia="ru-RU"/>
              </w:rPr>
            </w:pPr>
            <w:r w:rsidRPr="00313C20">
              <w:rPr>
                <w:rFonts w:ascii="Verdana" w:eastAsia="Times New Roman" w:hAnsi="Verdana" w:cs="Tahoma"/>
                <w:b/>
                <w:bCs/>
                <w:color w:val="FFCCFF"/>
                <w:sz w:val="16"/>
                <w:szCs w:val="16"/>
                <w:lang w:val="en-US" w:eastAsia="ru-RU"/>
              </w:rPr>
              <w:t>NET DEBT (LONG TERM+SHORT TERM DEBT-CASH &amp;</w:t>
            </w:r>
          </w:p>
        </w:tc>
      </w:tr>
      <w:tr w:rsidR="00D75036" w:rsidRPr="00313C20" w:rsidTr="00B71EC5">
        <w:trPr>
          <w:trHeight w:val="210"/>
        </w:trPr>
        <w:tc>
          <w:tcPr>
            <w:tcW w:w="980" w:type="dxa"/>
            <w:tcBorders>
              <w:top w:val="nil"/>
              <w:left w:val="single" w:sz="4" w:space="0" w:color="auto"/>
              <w:bottom w:val="single" w:sz="4" w:space="0" w:color="auto"/>
              <w:right w:val="nil"/>
            </w:tcBorders>
            <w:shd w:val="clear" w:color="000000" w:fill="0000FF"/>
            <w:noWrap/>
            <w:vAlign w:val="bottom"/>
            <w:hideMark/>
          </w:tcPr>
          <w:p w:rsidR="00D75036" w:rsidRPr="00313C20" w:rsidRDefault="00D75036" w:rsidP="00B71EC5">
            <w:pPr>
              <w:spacing w:after="0" w:line="240" w:lineRule="auto"/>
              <w:rPr>
                <w:rFonts w:ascii="Verdana" w:eastAsia="Times New Roman" w:hAnsi="Verdana" w:cs="Tahoma"/>
                <w:b/>
                <w:bCs/>
                <w:color w:val="FFFF99"/>
                <w:sz w:val="16"/>
                <w:szCs w:val="16"/>
                <w:lang w:val="en-US" w:eastAsia="ru-RU"/>
              </w:rPr>
            </w:pPr>
            <w:r w:rsidRPr="00313C20">
              <w:rPr>
                <w:rFonts w:ascii="Verdana" w:eastAsia="Times New Roman" w:hAnsi="Verdana" w:cs="Tahoma"/>
                <w:b/>
                <w:bCs/>
                <w:color w:val="FFFF99"/>
                <w:sz w:val="16"/>
                <w:szCs w:val="16"/>
                <w:lang w:val="en-US" w:eastAsia="ru-RU"/>
              </w:rPr>
              <w:t> </w:t>
            </w:r>
          </w:p>
        </w:tc>
        <w:tc>
          <w:tcPr>
            <w:tcW w:w="940" w:type="dxa"/>
            <w:tcBorders>
              <w:top w:val="nil"/>
              <w:left w:val="nil"/>
              <w:bottom w:val="single" w:sz="4" w:space="0" w:color="auto"/>
              <w:right w:val="nil"/>
            </w:tcBorders>
            <w:shd w:val="clear" w:color="000000" w:fill="0000FF"/>
            <w:noWrap/>
            <w:vAlign w:val="bottom"/>
            <w:hideMark/>
          </w:tcPr>
          <w:p w:rsidR="00D75036" w:rsidRPr="00313C20" w:rsidRDefault="00D75036" w:rsidP="00B71EC5">
            <w:pPr>
              <w:spacing w:after="0" w:line="240" w:lineRule="auto"/>
              <w:rPr>
                <w:rFonts w:ascii="Verdana" w:eastAsia="Times New Roman" w:hAnsi="Verdana" w:cs="Tahoma"/>
                <w:b/>
                <w:bCs/>
                <w:color w:val="FFFF99"/>
                <w:sz w:val="16"/>
                <w:szCs w:val="16"/>
                <w:lang w:val="en-US" w:eastAsia="ru-RU"/>
              </w:rPr>
            </w:pPr>
            <w:r w:rsidRPr="00313C20">
              <w:rPr>
                <w:rFonts w:ascii="Verdana" w:eastAsia="Times New Roman" w:hAnsi="Verdana" w:cs="Tahoma"/>
                <w:b/>
                <w:bCs/>
                <w:color w:val="FFFF99"/>
                <w:sz w:val="16"/>
                <w:szCs w:val="16"/>
                <w:lang w:val="en-US" w:eastAsia="ru-RU"/>
              </w:rPr>
              <w:t> </w:t>
            </w:r>
          </w:p>
        </w:tc>
        <w:tc>
          <w:tcPr>
            <w:tcW w:w="940" w:type="dxa"/>
            <w:tcBorders>
              <w:top w:val="nil"/>
              <w:left w:val="nil"/>
              <w:bottom w:val="single" w:sz="4" w:space="0" w:color="auto"/>
              <w:right w:val="single" w:sz="4" w:space="0" w:color="auto"/>
            </w:tcBorders>
            <w:shd w:val="clear" w:color="000000" w:fill="0000FF"/>
            <w:noWrap/>
            <w:vAlign w:val="bottom"/>
            <w:hideMark/>
          </w:tcPr>
          <w:p w:rsidR="00D75036" w:rsidRPr="00313C20" w:rsidRDefault="00D75036" w:rsidP="00B71EC5">
            <w:pPr>
              <w:spacing w:after="0" w:line="240" w:lineRule="auto"/>
              <w:rPr>
                <w:rFonts w:ascii="Verdana" w:eastAsia="Times New Roman" w:hAnsi="Verdana" w:cs="Tahoma"/>
                <w:b/>
                <w:bCs/>
                <w:color w:val="FFFF99"/>
                <w:sz w:val="16"/>
                <w:szCs w:val="16"/>
                <w:lang w:val="en-US" w:eastAsia="ru-RU"/>
              </w:rPr>
            </w:pPr>
            <w:r w:rsidRPr="00313C20">
              <w:rPr>
                <w:rFonts w:ascii="Verdana" w:eastAsia="Times New Roman" w:hAnsi="Verdana" w:cs="Tahoma"/>
                <w:b/>
                <w:bCs/>
                <w:color w:val="FFFF99"/>
                <w:sz w:val="16"/>
                <w:szCs w:val="16"/>
                <w:lang w:val="en-US" w:eastAsia="ru-RU"/>
              </w:rPr>
              <w:t> </w:t>
            </w:r>
          </w:p>
        </w:tc>
        <w:tc>
          <w:tcPr>
            <w:tcW w:w="2820" w:type="dxa"/>
            <w:gridSpan w:val="3"/>
            <w:tcBorders>
              <w:top w:val="nil"/>
              <w:left w:val="single" w:sz="4" w:space="0" w:color="auto"/>
              <w:bottom w:val="single" w:sz="4" w:space="0" w:color="auto"/>
              <w:right w:val="nil"/>
            </w:tcBorders>
            <w:shd w:val="clear" w:color="000000" w:fill="0000FF"/>
            <w:noWrap/>
            <w:vAlign w:val="bottom"/>
            <w:hideMark/>
          </w:tcPr>
          <w:p w:rsidR="00D75036" w:rsidRPr="00313C20" w:rsidRDefault="00D75036" w:rsidP="00B71EC5">
            <w:pPr>
              <w:spacing w:after="0" w:line="240" w:lineRule="auto"/>
              <w:rPr>
                <w:rFonts w:ascii="Verdana" w:eastAsia="Times New Roman" w:hAnsi="Verdana" w:cs="Tahoma"/>
                <w:b/>
                <w:bCs/>
                <w:color w:val="FFCCFF"/>
                <w:sz w:val="16"/>
                <w:szCs w:val="16"/>
                <w:lang w:eastAsia="ru-RU"/>
              </w:rPr>
            </w:pPr>
            <w:r w:rsidRPr="00313C20">
              <w:rPr>
                <w:rFonts w:ascii="Verdana" w:eastAsia="Times New Roman" w:hAnsi="Verdana" w:cs="Tahoma"/>
                <w:b/>
                <w:bCs/>
                <w:color w:val="FFCCFF"/>
                <w:sz w:val="16"/>
                <w:szCs w:val="16"/>
                <w:lang w:eastAsia="ru-RU"/>
              </w:rPr>
              <w:t>MARKETABLE SECURITIES)</w:t>
            </w:r>
          </w:p>
        </w:tc>
        <w:tc>
          <w:tcPr>
            <w:tcW w:w="940" w:type="dxa"/>
            <w:tcBorders>
              <w:top w:val="nil"/>
              <w:left w:val="nil"/>
              <w:bottom w:val="single" w:sz="4" w:space="0" w:color="auto"/>
              <w:right w:val="nil"/>
            </w:tcBorders>
            <w:shd w:val="clear" w:color="000000" w:fill="0000FF"/>
            <w:noWrap/>
            <w:vAlign w:val="bottom"/>
            <w:hideMark/>
          </w:tcPr>
          <w:p w:rsidR="00D75036" w:rsidRPr="00313C20" w:rsidRDefault="00D75036" w:rsidP="00B71EC5">
            <w:pPr>
              <w:spacing w:after="0" w:line="240" w:lineRule="auto"/>
              <w:rPr>
                <w:rFonts w:ascii="Verdana" w:eastAsia="Times New Roman" w:hAnsi="Verdana" w:cs="Tahoma"/>
                <w:b/>
                <w:bCs/>
                <w:color w:val="FFFF99"/>
                <w:sz w:val="16"/>
                <w:szCs w:val="16"/>
                <w:lang w:eastAsia="ru-RU"/>
              </w:rPr>
            </w:pPr>
            <w:r w:rsidRPr="00313C20">
              <w:rPr>
                <w:rFonts w:ascii="Verdana" w:eastAsia="Times New Roman" w:hAnsi="Verdana" w:cs="Tahoma"/>
                <w:b/>
                <w:bCs/>
                <w:color w:val="FFFF99"/>
                <w:sz w:val="16"/>
                <w:szCs w:val="16"/>
                <w:lang w:eastAsia="ru-RU"/>
              </w:rPr>
              <w:t> </w:t>
            </w:r>
          </w:p>
        </w:tc>
        <w:tc>
          <w:tcPr>
            <w:tcW w:w="940" w:type="dxa"/>
            <w:tcBorders>
              <w:top w:val="nil"/>
              <w:left w:val="nil"/>
              <w:bottom w:val="single" w:sz="4" w:space="0" w:color="auto"/>
              <w:right w:val="nil"/>
            </w:tcBorders>
            <w:shd w:val="clear" w:color="000000" w:fill="0000FF"/>
            <w:noWrap/>
            <w:vAlign w:val="bottom"/>
            <w:hideMark/>
          </w:tcPr>
          <w:p w:rsidR="00D75036" w:rsidRPr="00313C20" w:rsidRDefault="00D75036" w:rsidP="00B71EC5">
            <w:pPr>
              <w:spacing w:after="0" w:line="240" w:lineRule="auto"/>
              <w:rPr>
                <w:rFonts w:ascii="Verdana" w:eastAsia="Times New Roman" w:hAnsi="Verdana" w:cs="Tahoma"/>
                <w:b/>
                <w:bCs/>
                <w:color w:val="FFFF99"/>
                <w:sz w:val="16"/>
                <w:szCs w:val="16"/>
                <w:lang w:eastAsia="ru-RU"/>
              </w:rPr>
            </w:pPr>
            <w:r w:rsidRPr="00313C20">
              <w:rPr>
                <w:rFonts w:ascii="Verdana" w:eastAsia="Times New Roman" w:hAnsi="Verdana" w:cs="Tahoma"/>
                <w:b/>
                <w:bCs/>
                <w:color w:val="FFFF99"/>
                <w:sz w:val="16"/>
                <w:szCs w:val="16"/>
                <w:lang w:eastAsia="ru-RU"/>
              </w:rPr>
              <w:t> </w:t>
            </w:r>
          </w:p>
        </w:tc>
        <w:tc>
          <w:tcPr>
            <w:tcW w:w="940" w:type="dxa"/>
            <w:tcBorders>
              <w:top w:val="nil"/>
              <w:left w:val="nil"/>
              <w:bottom w:val="single" w:sz="4" w:space="0" w:color="auto"/>
              <w:right w:val="single" w:sz="4" w:space="0" w:color="auto"/>
            </w:tcBorders>
            <w:shd w:val="clear" w:color="000000" w:fill="0000FF"/>
            <w:noWrap/>
            <w:vAlign w:val="bottom"/>
            <w:hideMark/>
          </w:tcPr>
          <w:p w:rsidR="00D75036" w:rsidRPr="00313C20" w:rsidRDefault="00D75036" w:rsidP="00B71EC5">
            <w:pPr>
              <w:spacing w:after="0" w:line="240" w:lineRule="auto"/>
              <w:rPr>
                <w:rFonts w:ascii="Verdana" w:eastAsia="Times New Roman" w:hAnsi="Verdana" w:cs="Tahoma"/>
                <w:b/>
                <w:bCs/>
                <w:color w:val="FFFF99"/>
                <w:sz w:val="16"/>
                <w:szCs w:val="16"/>
                <w:lang w:eastAsia="ru-RU"/>
              </w:rPr>
            </w:pPr>
            <w:r w:rsidRPr="00313C20">
              <w:rPr>
                <w:rFonts w:ascii="Verdana" w:eastAsia="Times New Roman" w:hAnsi="Verdana" w:cs="Tahoma"/>
                <w:b/>
                <w:bCs/>
                <w:color w:val="FFFF99"/>
                <w:sz w:val="16"/>
                <w:szCs w:val="16"/>
                <w:lang w:eastAsia="ru-RU"/>
              </w:rPr>
              <w:t> </w:t>
            </w:r>
          </w:p>
        </w:tc>
      </w:tr>
    </w:tbl>
    <w:p w:rsidR="00D75036" w:rsidRDefault="00D75036" w:rsidP="00D75036">
      <w:pPr>
        <w:spacing w:before="100" w:beforeAutospacing="1" w:after="100" w:afterAutospacing="1" w:line="240" w:lineRule="auto"/>
        <w:rPr>
          <w:rFonts w:ascii="Verdana" w:eastAsia="Times New Roman" w:hAnsi="Verdana" w:cs="Times New Roman"/>
          <w:sz w:val="18"/>
          <w:szCs w:val="18"/>
          <w:lang w:eastAsia="ru-RU"/>
        </w:rPr>
      </w:pPr>
    </w:p>
    <w:tbl>
      <w:tblPr>
        <w:tblW w:w="8500" w:type="dxa"/>
        <w:tblInd w:w="93" w:type="dxa"/>
        <w:tblLook w:val="04A0"/>
      </w:tblPr>
      <w:tblGrid>
        <w:gridCol w:w="980"/>
        <w:gridCol w:w="940"/>
        <w:gridCol w:w="940"/>
        <w:gridCol w:w="963"/>
        <w:gridCol w:w="940"/>
        <w:gridCol w:w="940"/>
        <w:gridCol w:w="940"/>
        <w:gridCol w:w="940"/>
        <w:gridCol w:w="940"/>
      </w:tblGrid>
      <w:tr w:rsidR="00D75036" w:rsidRPr="00E71BD0" w:rsidTr="00B71EC5">
        <w:trPr>
          <w:trHeight w:val="210"/>
        </w:trPr>
        <w:tc>
          <w:tcPr>
            <w:tcW w:w="980" w:type="dxa"/>
            <w:tcBorders>
              <w:top w:val="single" w:sz="4" w:space="0" w:color="auto"/>
              <w:left w:val="single" w:sz="4" w:space="0" w:color="auto"/>
              <w:bottom w:val="single" w:sz="4" w:space="0" w:color="auto"/>
              <w:right w:val="nil"/>
            </w:tcBorders>
            <w:shd w:val="clear" w:color="000000" w:fill="0000FF"/>
            <w:noWrap/>
            <w:vAlign w:val="bottom"/>
            <w:hideMark/>
          </w:tcPr>
          <w:p w:rsidR="00D75036" w:rsidRPr="00E71BD0" w:rsidRDefault="00D75036" w:rsidP="00B71EC5">
            <w:pPr>
              <w:spacing w:after="0" w:line="240" w:lineRule="auto"/>
              <w:rPr>
                <w:rFonts w:ascii="Verdana" w:eastAsia="Times New Roman" w:hAnsi="Verdana" w:cs="Tahoma"/>
                <w:b/>
                <w:bCs/>
                <w:color w:val="FFFF99"/>
                <w:sz w:val="16"/>
                <w:szCs w:val="16"/>
                <w:lang w:eastAsia="ru-RU"/>
              </w:rPr>
            </w:pPr>
            <w:r w:rsidRPr="00E71BD0">
              <w:rPr>
                <w:rFonts w:ascii="Verdana" w:eastAsia="Times New Roman" w:hAnsi="Verdana" w:cs="Tahoma"/>
                <w:b/>
                <w:bCs/>
                <w:color w:val="FFFF99"/>
                <w:sz w:val="16"/>
                <w:szCs w:val="16"/>
                <w:lang w:eastAsia="ru-RU"/>
              </w:rPr>
              <w:t>АКТИВ</w:t>
            </w:r>
          </w:p>
        </w:tc>
        <w:tc>
          <w:tcPr>
            <w:tcW w:w="940" w:type="dxa"/>
            <w:tcBorders>
              <w:top w:val="single" w:sz="4" w:space="0" w:color="auto"/>
              <w:left w:val="nil"/>
              <w:bottom w:val="single" w:sz="4" w:space="0" w:color="auto"/>
              <w:right w:val="nil"/>
            </w:tcBorders>
            <w:shd w:val="clear" w:color="000000" w:fill="0000FF"/>
            <w:noWrap/>
            <w:vAlign w:val="bottom"/>
            <w:hideMark/>
          </w:tcPr>
          <w:p w:rsidR="00D75036" w:rsidRPr="00E71BD0" w:rsidRDefault="00D75036" w:rsidP="00B71EC5">
            <w:pPr>
              <w:spacing w:after="0" w:line="240" w:lineRule="auto"/>
              <w:rPr>
                <w:rFonts w:ascii="Verdana" w:eastAsia="Times New Roman" w:hAnsi="Verdana" w:cs="Tahoma"/>
                <w:b/>
                <w:bCs/>
                <w:color w:val="FFFF99"/>
                <w:sz w:val="16"/>
                <w:szCs w:val="16"/>
                <w:lang w:eastAsia="ru-RU"/>
              </w:rPr>
            </w:pPr>
            <w:r w:rsidRPr="00E71BD0">
              <w:rPr>
                <w:rFonts w:ascii="Verdana" w:eastAsia="Times New Roman" w:hAnsi="Verdana" w:cs="Tahoma"/>
                <w:b/>
                <w:bCs/>
                <w:color w:val="FFFF99"/>
                <w:sz w:val="16"/>
                <w:szCs w:val="16"/>
                <w:lang w:eastAsia="ru-RU"/>
              </w:rPr>
              <w:t> </w:t>
            </w:r>
          </w:p>
        </w:tc>
        <w:tc>
          <w:tcPr>
            <w:tcW w:w="940" w:type="dxa"/>
            <w:tcBorders>
              <w:top w:val="single" w:sz="4" w:space="0" w:color="auto"/>
              <w:left w:val="nil"/>
              <w:bottom w:val="single" w:sz="4" w:space="0" w:color="auto"/>
              <w:right w:val="single" w:sz="4" w:space="0" w:color="auto"/>
            </w:tcBorders>
            <w:shd w:val="clear" w:color="000000" w:fill="0000FF"/>
            <w:noWrap/>
            <w:vAlign w:val="bottom"/>
            <w:hideMark/>
          </w:tcPr>
          <w:p w:rsidR="00D75036" w:rsidRPr="00E71BD0" w:rsidRDefault="00D75036" w:rsidP="00B71EC5">
            <w:pPr>
              <w:spacing w:after="0" w:line="240" w:lineRule="auto"/>
              <w:rPr>
                <w:rFonts w:ascii="Verdana" w:eastAsia="Times New Roman" w:hAnsi="Verdana" w:cs="Tahoma"/>
                <w:b/>
                <w:bCs/>
                <w:color w:val="FFFF99"/>
                <w:sz w:val="16"/>
                <w:szCs w:val="16"/>
                <w:lang w:eastAsia="ru-RU"/>
              </w:rPr>
            </w:pPr>
            <w:r w:rsidRPr="00E71BD0">
              <w:rPr>
                <w:rFonts w:ascii="Verdana" w:eastAsia="Times New Roman" w:hAnsi="Verdana" w:cs="Tahoma"/>
                <w:b/>
                <w:bCs/>
                <w:color w:val="FFFF99"/>
                <w:sz w:val="16"/>
                <w:szCs w:val="16"/>
                <w:lang w:eastAsia="ru-RU"/>
              </w:rPr>
              <w:t> </w:t>
            </w:r>
          </w:p>
        </w:tc>
        <w:tc>
          <w:tcPr>
            <w:tcW w:w="940" w:type="dxa"/>
            <w:tcBorders>
              <w:top w:val="single" w:sz="4" w:space="0" w:color="auto"/>
              <w:left w:val="nil"/>
              <w:bottom w:val="single" w:sz="4" w:space="0" w:color="auto"/>
              <w:right w:val="nil"/>
            </w:tcBorders>
            <w:shd w:val="clear" w:color="000000" w:fill="0000FF"/>
            <w:noWrap/>
            <w:vAlign w:val="bottom"/>
            <w:hideMark/>
          </w:tcPr>
          <w:p w:rsidR="00D75036" w:rsidRPr="00E71BD0" w:rsidRDefault="00D75036" w:rsidP="00B71EC5">
            <w:pPr>
              <w:spacing w:after="0" w:line="240" w:lineRule="auto"/>
              <w:rPr>
                <w:rFonts w:ascii="Verdana" w:eastAsia="Times New Roman" w:hAnsi="Verdana" w:cs="Tahoma"/>
                <w:b/>
                <w:bCs/>
                <w:color w:val="FFCCFF"/>
                <w:sz w:val="16"/>
                <w:szCs w:val="16"/>
                <w:lang w:eastAsia="ru-RU"/>
              </w:rPr>
            </w:pPr>
            <w:r w:rsidRPr="00E71BD0">
              <w:rPr>
                <w:rFonts w:ascii="Verdana" w:eastAsia="Times New Roman" w:hAnsi="Verdana" w:cs="Tahoma"/>
                <w:b/>
                <w:bCs/>
                <w:color w:val="FFCCFF"/>
                <w:sz w:val="16"/>
                <w:szCs w:val="16"/>
                <w:lang w:eastAsia="ru-RU"/>
              </w:rPr>
              <w:t>ПАССИВ</w:t>
            </w:r>
          </w:p>
        </w:tc>
        <w:tc>
          <w:tcPr>
            <w:tcW w:w="940" w:type="dxa"/>
            <w:tcBorders>
              <w:top w:val="single" w:sz="4" w:space="0" w:color="auto"/>
              <w:left w:val="nil"/>
              <w:bottom w:val="single" w:sz="4" w:space="0" w:color="auto"/>
              <w:right w:val="nil"/>
            </w:tcBorders>
            <w:shd w:val="clear" w:color="000000" w:fill="0000FF"/>
            <w:noWrap/>
            <w:vAlign w:val="bottom"/>
            <w:hideMark/>
          </w:tcPr>
          <w:p w:rsidR="00D75036" w:rsidRPr="00E71BD0" w:rsidRDefault="00D75036" w:rsidP="00B71EC5">
            <w:pPr>
              <w:spacing w:after="0" w:line="240" w:lineRule="auto"/>
              <w:rPr>
                <w:rFonts w:ascii="Verdana" w:eastAsia="Times New Roman" w:hAnsi="Verdana" w:cs="Tahoma"/>
                <w:b/>
                <w:bCs/>
                <w:color w:val="FFFF99"/>
                <w:sz w:val="16"/>
                <w:szCs w:val="16"/>
                <w:lang w:eastAsia="ru-RU"/>
              </w:rPr>
            </w:pPr>
            <w:r w:rsidRPr="00E71BD0">
              <w:rPr>
                <w:rFonts w:ascii="Verdana" w:eastAsia="Times New Roman" w:hAnsi="Verdana" w:cs="Tahoma"/>
                <w:b/>
                <w:bCs/>
                <w:color w:val="FFFF99"/>
                <w:sz w:val="16"/>
                <w:szCs w:val="16"/>
                <w:lang w:eastAsia="ru-RU"/>
              </w:rPr>
              <w:t> </w:t>
            </w:r>
          </w:p>
        </w:tc>
        <w:tc>
          <w:tcPr>
            <w:tcW w:w="940" w:type="dxa"/>
            <w:tcBorders>
              <w:top w:val="single" w:sz="4" w:space="0" w:color="auto"/>
              <w:left w:val="nil"/>
              <w:bottom w:val="single" w:sz="4" w:space="0" w:color="auto"/>
              <w:right w:val="nil"/>
            </w:tcBorders>
            <w:shd w:val="clear" w:color="000000" w:fill="0000FF"/>
            <w:noWrap/>
            <w:vAlign w:val="bottom"/>
            <w:hideMark/>
          </w:tcPr>
          <w:p w:rsidR="00D75036" w:rsidRPr="00E71BD0" w:rsidRDefault="00D75036" w:rsidP="00B71EC5">
            <w:pPr>
              <w:spacing w:after="0" w:line="240" w:lineRule="auto"/>
              <w:rPr>
                <w:rFonts w:ascii="Verdana" w:eastAsia="Times New Roman" w:hAnsi="Verdana" w:cs="Tahoma"/>
                <w:b/>
                <w:bCs/>
                <w:color w:val="FFFF99"/>
                <w:sz w:val="16"/>
                <w:szCs w:val="16"/>
                <w:lang w:eastAsia="ru-RU"/>
              </w:rPr>
            </w:pPr>
            <w:r w:rsidRPr="00E71BD0">
              <w:rPr>
                <w:rFonts w:ascii="Verdana" w:eastAsia="Times New Roman" w:hAnsi="Verdana" w:cs="Tahoma"/>
                <w:b/>
                <w:bCs/>
                <w:color w:val="FFFF99"/>
                <w:sz w:val="16"/>
                <w:szCs w:val="16"/>
                <w:lang w:eastAsia="ru-RU"/>
              </w:rPr>
              <w:t> </w:t>
            </w:r>
          </w:p>
        </w:tc>
        <w:tc>
          <w:tcPr>
            <w:tcW w:w="940" w:type="dxa"/>
            <w:tcBorders>
              <w:top w:val="single" w:sz="4" w:space="0" w:color="auto"/>
              <w:left w:val="nil"/>
              <w:bottom w:val="single" w:sz="4" w:space="0" w:color="auto"/>
              <w:right w:val="nil"/>
            </w:tcBorders>
            <w:shd w:val="clear" w:color="000000" w:fill="0000FF"/>
            <w:noWrap/>
            <w:vAlign w:val="bottom"/>
            <w:hideMark/>
          </w:tcPr>
          <w:p w:rsidR="00D75036" w:rsidRPr="00E71BD0" w:rsidRDefault="00D75036" w:rsidP="00B71EC5">
            <w:pPr>
              <w:spacing w:after="0" w:line="240" w:lineRule="auto"/>
              <w:rPr>
                <w:rFonts w:ascii="Verdana" w:eastAsia="Times New Roman" w:hAnsi="Verdana" w:cs="Tahoma"/>
                <w:b/>
                <w:bCs/>
                <w:color w:val="FFFF99"/>
                <w:sz w:val="16"/>
                <w:szCs w:val="16"/>
                <w:lang w:eastAsia="ru-RU"/>
              </w:rPr>
            </w:pPr>
            <w:r w:rsidRPr="00E71BD0">
              <w:rPr>
                <w:rFonts w:ascii="Verdana" w:eastAsia="Times New Roman" w:hAnsi="Verdana" w:cs="Tahoma"/>
                <w:b/>
                <w:bCs/>
                <w:color w:val="FFFF99"/>
                <w:sz w:val="16"/>
                <w:szCs w:val="16"/>
                <w:lang w:eastAsia="ru-RU"/>
              </w:rPr>
              <w:t> </w:t>
            </w:r>
          </w:p>
        </w:tc>
        <w:tc>
          <w:tcPr>
            <w:tcW w:w="940" w:type="dxa"/>
            <w:tcBorders>
              <w:top w:val="single" w:sz="4" w:space="0" w:color="auto"/>
              <w:left w:val="nil"/>
              <w:bottom w:val="single" w:sz="4" w:space="0" w:color="auto"/>
              <w:right w:val="nil"/>
            </w:tcBorders>
            <w:shd w:val="clear" w:color="000000" w:fill="0000FF"/>
            <w:noWrap/>
            <w:vAlign w:val="bottom"/>
            <w:hideMark/>
          </w:tcPr>
          <w:p w:rsidR="00D75036" w:rsidRPr="00E71BD0" w:rsidRDefault="00D75036" w:rsidP="00B71EC5">
            <w:pPr>
              <w:spacing w:after="0" w:line="240" w:lineRule="auto"/>
              <w:rPr>
                <w:rFonts w:ascii="Verdana" w:eastAsia="Times New Roman" w:hAnsi="Verdana" w:cs="Tahoma"/>
                <w:b/>
                <w:bCs/>
                <w:color w:val="FFFF99"/>
                <w:sz w:val="16"/>
                <w:szCs w:val="16"/>
                <w:lang w:eastAsia="ru-RU"/>
              </w:rPr>
            </w:pPr>
            <w:r w:rsidRPr="00E71BD0">
              <w:rPr>
                <w:rFonts w:ascii="Verdana" w:eastAsia="Times New Roman" w:hAnsi="Verdana" w:cs="Tahoma"/>
                <w:b/>
                <w:bCs/>
                <w:color w:val="FFFF99"/>
                <w:sz w:val="16"/>
                <w:szCs w:val="16"/>
                <w:lang w:eastAsia="ru-RU"/>
              </w:rPr>
              <w:t> </w:t>
            </w:r>
          </w:p>
        </w:tc>
        <w:tc>
          <w:tcPr>
            <w:tcW w:w="940" w:type="dxa"/>
            <w:tcBorders>
              <w:top w:val="single" w:sz="4" w:space="0" w:color="auto"/>
              <w:left w:val="nil"/>
              <w:bottom w:val="single" w:sz="4" w:space="0" w:color="auto"/>
              <w:right w:val="single" w:sz="4" w:space="0" w:color="auto"/>
            </w:tcBorders>
            <w:shd w:val="clear" w:color="000000" w:fill="0000FF"/>
            <w:noWrap/>
            <w:vAlign w:val="bottom"/>
            <w:hideMark/>
          </w:tcPr>
          <w:p w:rsidR="00D75036" w:rsidRPr="00E71BD0" w:rsidRDefault="00D75036" w:rsidP="00B71EC5">
            <w:pPr>
              <w:spacing w:after="0" w:line="240" w:lineRule="auto"/>
              <w:rPr>
                <w:rFonts w:ascii="Verdana" w:eastAsia="Times New Roman" w:hAnsi="Verdana" w:cs="Tahoma"/>
                <w:b/>
                <w:bCs/>
                <w:color w:val="FFFF99"/>
                <w:sz w:val="16"/>
                <w:szCs w:val="16"/>
                <w:lang w:eastAsia="ru-RU"/>
              </w:rPr>
            </w:pPr>
            <w:r w:rsidRPr="00E71BD0">
              <w:rPr>
                <w:rFonts w:ascii="Verdana" w:eastAsia="Times New Roman" w:hAnsi="Verdana" w:cs="Tahoma"/>
                <w:b/>
                <w:bCs/>
                <w:color w:val="FFFF99"/>
                <w:sz w:val="16"/>
                <w:szCs w:val="16"/>
                <w:lang w:eastAsia="ru-RU"/>
              </w:rPr>
              <w:t> </w:t>
            </w:r>
          </w:p>
        </w:tc>
      </w:tr>
      <w:tr w:rsidR="00D75036" w:rsidRPr="00E71BD0" w:rsidTr="00B71EC5">
        <w:trPr>
          <w:trHeight w:val="210"/>
        </w:trPr>
        <w:tc>
          <w:tcPr>
            <w:tcW w:w="980" w:type="dxa"/>
            <w:tcBorders>
              <w:top w:val="nil"/>
              <w:left w:val="nil"/>
              <w:bottom w:val="nil"/>
              <w:right w:val="nil"/>
            </w:tcBorders>
            <w:shd w:val="clear" w:color="auto" w:fill="auto"/>
            <w:noWrap/>
            <w:vAlign w:val="bottom"/>
            <w:hideMark/>
          </w:tcPr>
          <w:p w:rsidR="00D75036" w:rsidRPr="00E71BD0" w:rsidRDefault="00D75036" w:rsidP="00B71EC5">
            <w:pPr>
              <w:spacing w:after="0" w:line="240" w:lineRule="auto"/>
              <w:rPr>
                <w:rFonts w:ascii="Verdana" w:eastAsia="Times New Roman" w:hAnsi="Verdana" w:cs="Tahoma"/>
                <w:b/>
                <w:bCs/>
                <w:color w:val="FFFF99"/>
                <w:sz w:val="16"/>
                <w:szCs w:val="16"/>
                <w:lang w:eastAsia="ru-RU"/>
              </w:rPr>
            </w:pPr>
          </w:p>
        </w:tc>
        <w:tc>
          <w:tcPr>
            <w:tcW w:w="940" w:type="dxa"/>
            <w:tcBorders>
              <w:top w:val="nil"/>
              <w:left w:val="nil"/>
              <w:bottom w:val="nil"/>
              <w:right w:val="nil"/>
            </w:tcBorders>
            <w:shd w:val="clear" w:color="auto" w:fill="auto"/>
            <w:noWrap/>
            <w:vAlign w:val="bottom"/>
            <w:hideMark/>
          </w:tcPr>
          <w:p w:rsidR="00D75036" w:rsidRPr="00E71BD0" w:rsidRDefault="00D75036" w:rsidP="00B71EC5">
            <w:pPr>
              <w:spacing w:after="0" w:line="240" w:lineRule="auto"/>
              <w:rPr>
                <w:rFonts w:ascii="Verdana" w:eastAsia="Times New Roman" w:hAnsi="Verdana" w:cs="Tahoma"/>
                <w:b/>
                <w:bCs/>
                <w:color w:val="FFFF99"/>
                <w:sz w:val="16"/>
                <w:szCs w:val="16"/>
                <w:lang w:eastAsia="ru-RU"/>
              </w:rPr>
            </w:pPr>
          </w:p>
        </w:tc>
        <w:tc>
          <w:tcPr>
            <w:tcW w:w="940" w:type="dxa"/>
            <w:tcBorders>
              <w:top w:val="nil"/>
              <w:left w:val="nil"/>
              <w:bottom w:val="nil"/>
              <w:right w:val="nil"/>
            </w:tcBorders>
            <w:shd w:val="clear" w:color="auto" w:fill="auto"/>
            <w:noWrap/>
            <w:vAlign w:val="bottom"/>
            <w:hideMark/>
          </w:tcPr>
          <w:p w:rsidR="00D75036" w:rsidRPr="00E71BD0" w:rsidRDefault="00D75036" w:rsidP="00B71EC5">
            <w:pPr>
              <w:spacing w:after="0" w:line="240" w:lineRule="auto"/>
              <w:rPr>
                <w:rFonts w:ascii="Verdana" w:eastAsia="Times New Roman" w:hAnsi="Verdana" w:cs="Tahoma"/>
                <w:b/>
                <w:bCs/>
                <w:color w:val="FFFF99"/>
                <w:sz w:val="16"/>
                <w:szCs w:val="16"/>
                <w:lang w:eastAsia="ru-RU"/>
              </w:rPr>
            </w:pPr>
          </w:p>
        </w:tc>
        <w:tc>
          <w:tcPr>
            <w:tcW w:w="940" w:type="dxa"/>
            <w:tcBorders>
              <w:top w:val="nil"/>
              <w:left w:val="nil"/>
              <w:bottom w:val="nil"/>
              <w:right w:val="nil"/>
            </w:tcBorders>
            <w:shd w:val="clear" w:color="auto" w:fill="auto"/>
            <w:noWrap/>
            <w:vAlign w:val="bottom"/>
            <w:hideMark/>
          </w:tcPr>
          <w:p w:rsidR="00D75036" w:rsidRPr="00E71BD0" w:rsidRDefault="00D75036" w:rsidP="00B71EC5">
            <w:pPr>
              <w:spacing w:after="0" w:line="240" w:lineRule="auto"/>
              <w:rPr>
                <w:rFonts w:ascii="Verdana" w:eastAsia="Times New Roman" w:hAnsi="Verdana" w:cs="Tahoma"/>
                <w:b/>
                <w:bCs/>
                <w:color w:val="FFCCFF"/>
                <w:sz w:val="16"/>
                <w:szCs w:val="16"/>
                <w:lang w:eastAsia="ru-RU"/>
              </w:rPr>
            </w:pPr>
          </w:p>
        </w:tc>
        <w:tc>
          <w:tcPr>
            <w:tcW w:w="940" w:type="dxa"/>
            <w:tcBorders>
              <w:top w:val="nil"/>
              <w:left w:val="nil"/>
              <w:bottom w:val="nil"/>
              <w:right w:val="nil"/>
            </w:tcBorders>
            <w:shd w:val="clear" w:color="auto" w:fill="auto"/>
            <w:noWrap/>
            <w:vAlign w:val="bottom"/>
            <w:hideMark/>
          </w:tcPr>
          <w:p w:rsidR="00D75036" w:rsidRPr="00E71BD0" w:rsidRDefault="00D75036" w:rsidP="00B71EC5">
            <w:pPr>
              <w:spacing w:after="0" w:line="240" w:lineRule="auto"/>
              <w:rPr>
                <w:rFonts w:ascii="Verdana" w:eastAsia="Times New Roman" w:hAnsi="Verdana" w:cs="Tahoma"/>
                <w:b/>
                <w:bCs/>
                <w:color w:val="FFFF99"/>
                <w:sz w:val="16"/>
                <w:szCs w:val="16"/>
                <w:lang w:eastAsia="ru-RU"/>
              </w:rPr>
            </w:pPr>
          </w:p>
        </w:tc>
        <w:tc>
          <w:tcPr>
            <w:tcW w:w="940" w:type="dxa"/>
            <w:tcBorders>
              <w:top w:val="nil"/>
              <w:left w:val="nil"/>
              <w:bottom w:val="nil"/>
              <w:right w:val="nil"/>
            </w:tcBorders>
            <w:shd w:val="clear" w:color="auto" w:fill="auto"/>
            <w:noWrap/>
            <w:vAlign w:val="bottom"/>
            <w:hideMark/>
          </w:tcPr>
          <w:p w:rsidR="00D75036" w:rsidRPr="00E71BD0" w:rsidRDefault="00D75036" w:rsidP="00B71EC5">
            <w:pPr>
              <w:spacing w:after="0" w:line="240" w:lineRule="auto"/>
              <w:rPr>
                <w:rFonts w:ascii="Verdana" w:eastAsia="Times New Roman" w:hAnsi="Verdana" w:cs="Tahoma"/>
                <w:b/>
                <w:bCs/>
                <w:color w:val="FFFF99"/>
                <w:sz w:val="16"/>
                <w:szCs w:val="16"/>
                <w:lang w:eastAsia="ru-RU"/>
              </w:rPr>
            </w:pPr>
          </w:p>
        </w:tc>
        <w:tc>
          <w:tcPr>
            <w:tcW w:w="940" w:type="dxa"/>
            <w:tcBorders>
              <w:top w:val="nil"/>
              <w:left w:val="nil"/>
              <w:bottom w:val="nil"/>
              <w:right w:val="nil"/>
            </w:tcBorders>
            <w:shd w:val="clear" w:color="auto" w:fill="auto"/>
            <w:noWrap/>
            <w:vAlign w:val="bottom"/>
            <w:hideMark/>
          </w:tcPr>
          <w:p w:rsidR="00D75036" w:rsidRPr="00E71BD0" w:rsidRDefault="00D75036" w:rsidP="00B71EC5">
            <w:pPr>
              <w:spacing w:after="0" w:line="240" w:lineRule="auto"/>
              <w:rPr>
                <w:rFonts w:ascii="Verdana" w:eastAsia="Times New Roman" w:hAnsi="Verdana" w:cs="Tahoma"/>
                <w:b/>
                <w:bCs/>
                <w:color w:val="FFFF99"/>
                <w:sz w:val="16"/>
                <w:szCs w:val="16"/>
                <w:lang w:eastAsia="ru-RU"/>
              </w:rPr>
            </w:pPr>
          </w:p>
        </w:tc>
        <w:tc>
          <w:tcPr>
            <w:tcW w:w="940" w:type="dxa"/>
            <w:tcBorders>
              <w:top w:val="nil"/>
              <w:left w:val="nil"/>
              <w:bottom w:val="nil"/>
              <w:right w:val="nil"/>
            </w:tcBorders>
            <w:shd w:val="clear" w:color="auto" w:fill="auto"/>
            <w:noWrap/>
            <w:vAlign w:val="bottom"/>
            <w:hideMark/>
          </w:tcPr>
          <w:p w:rsidR="00D75036" w:rsidRPr="00E71BD0" w:rsidRDefault="00D75036" w:rsidP="00B71EC5">
            <w:pPr>
              <w:spacing w:after="0" w:line="240" w:lineRule="auto"/>
              <w:rPr>
                <w:rFonts w:ascii="Verdana" w:eastAsia="Times New Roman" w:hAnsi="Verdana" w:cs="Tahoma"/>
                <w:b/>
                <w:bCs/>
                <w:color w:val="FFFF99"/>
                <w:sz w:val="16"/>
                <w:szCs w:val="16"/>
                <w:lang w:eastAsia="ru-RU"/>
              </w:rPr>
            </w:pPr>
          </w:p>
        </w:tc>
        <w:tc>
          <w:tcPr>
            <w:tcW w:w="940" w:type="dxa"/>
            <w:tcBorders>
              <w:top w:val="nil"/>
              <w:left w:val="nil"/>
              <w:bottom w:val="nil"/>
              <w:right w:val="nil"/>
            </w:tcBorders>
            <w:shd w:val="clear" w:color="auto" w:fill="auto"/>
            <w:noWrap/>
            <w:vAlign w:val="bottom"/>
            <w:hideMark/>
          </w:tcPr>
          <w:p w:rsidR="00D75036" w:rsidRPr="00E71BD0" w:rsidRDefault="00D75036" w:rsidP="00B71EC5">
            <w:pPr>
              <w:spacing w:after="0" w:line="240" w:lineRule="auto"/>
              <w:rPr>
                <w:rFonts w:ascii="Verdana" w:eastAsia="Times New Roman" w:hAnsi="Verdana" w:cs="Tahoma"/>
                <w:b/>
                <w:bCs/>
                <w:color w:val="FFFF99"/>
                <w:sz w:val="16"/>
                <w:szCs w:val="16"/>
                <w:lang w:eastAsia="ru-RU"/>
              </w:rPr>
            </w:pPr>
          </w:p>
        </w:tc>
      </w:tr>
      <w:tr w:rsidR="00D75036" w:rsidRPr="00E71BD0" w:rsidTr="00B71EC5">
        <w:trPr>
          <w:trHeight w:val="210"/>
        </w:trPr>
        <w:tc>
          <w:tcPr>
            <w:tcW w:w="2860" w:type="dxa"/>
            <w:gridSpan w:val="3"/>
            <w:tcBorders>
              <w:top w:val="single" w:sz="4" w:space="0" w:color="auto"/>
              <w:left w:val="single" w:sz="4" w:space="0" w:color="auto"/>
              <w:bottom w:val="single" w:sz="4" w:space="0" w:color="auto"/>
              <w:right w:val="single" w:sz="4" w:space="0" w:color="000000"/>
            </w:tcBorders>
            <w:shd w:val="clear" w:color="000000" w:fill="0000FF"/>
            <w:noWrap/>
            <w:vAlign w:val="bottom"/>
            <w:hideMark/>
          </w:tcPr>
          <w:p w:rsidR="00D75036" w:rsidRPr="00E71BD0" w:rsidRDefault="00D75036" w:rsidP="00B71EC5">
            <w:pPr>
              <w:spacing w:after="0" w:line="240" w:lineRule="auto"/>
              <w:rPr>
                <w:rFonts w:ascii="Verdana" w:eastAsia="Times New Roman" w:hAnsi="Verdana" w:cs="Tahoma"/>
                <w:b/>
                <w:bCs/>
                <w:color w:val="FFFF99"/>
                <w:sz w:val="16"/>
                <w:szCs w:val="16"/>
                <w:lang w:eastAsia="ru-RU"/>
              </w:rPr>
            </w:pPr>
            <w:r w:rsidRPr="00E71BD0">
              <w:rPr>
                <w:rFonts w:ascii="Verdana" w:eastAsia="Times New Roman" w:hAnsi="Verdana" w:cs="Tahoma"/>
                <w:b/>
                <w:bCs/>
                <w:color w:val="FFFF99"/>
                <w:sz w:val="16"/>
                <w:szCs w:val="16"/>
                <w:lang w:eastAsia="ru-RU"/>
              </w:rPr>
              <w:t>ВНЕОБОРОНЫЕ АКТИВЫ</w:t>
            </w:r>
          </w:p>
        </w:tc>
        <w:tc>
          <w:tcPr>
            <w:tcW w:w="2820" w:type="dxa"/>
            <w:gridSpan w:val="3"/>
            <w:tcBorders>
              <w:top w:val="single" w:sz="4" w:space="0" w:color="auto"/>
              <w:left w:val="single" w:sz="4" w:space="0" w:color="auto"/>
              <w:bottom w:val="single" w:sz="4" w:space="0" w:color="auto"/>
              <w:right w:val="nil"/>
            </w:tcBorders>
            <w:shd w:val="clear" w:color="000000" w:fill="0000FF"/>
            <w:noWrap/>
            <w:vAlign w:val="bottom"/>
            <w:hideMark/>
          </w:tcPr>
          <w:p w:rsidR="00D75036" w:rsidRPr="00E71BD0" w:rsidRDefault="00D75036" w:rsidP="00B71EC5">
            <w:pPr>
              <w:spacing w:after="0" w:line="240" w:lineRule="auto"/>
              <w:rPr>
                <w:rFonts w:ascii="Verdana" w:eastAsia="Times New Roman" w:hAnsi="Verdana" w:cs="Tahoma"/>
                <w:b/>
                <w:bCs/>
                <w:color w:val="FFCCFF"/>
                <w:sz w:val="16"/>
                <w:szCs w:val="16"/>
                <w:lang w:eastAsia="ru-RU"/>
              </w:rPr>
            </w:pPr>
            <w:r w:rsidRPr="00E71BD0">
              <w:rPr>
                <w:rFonts w:ascii="Verdana" w:eastAsia="Times New Roman" w:hAnsi="Verdana" w:cs="Tahoma"/>
                <w:b/>
                <w:bCs/>
                <w:color w:val="FFCCFF"/>
                <w:sz w:val="16"/>
                <w:szCs w:val="16"/>
                <w:lang w:eastAsia="ru-RU"/>
              </w:rPr>
              <w:t>АКЦИОНЕРНЫЙ КАПИТАЛ</w:t>
            </w:r>
          </w:p>
        </w:tc>
        <w:tc>
          <w:tcPr>
            <w:tcW w:w="940" w:type="dxa"/>
            <w:tcBorders>
              <w:top w:val="single" w:sz="4" w:space="0" w:color="auto"/>
              <w:left w:val="nil"/>
              <w:bottom w:val="single" w:sz="4" w:space="0" w:color="auto"/>
              <w:right w:val="nil"/>
            </w:tcBorders>
            <w:shd w:val="clear" w:color="000000" w:fill="0000FF"/>
            <w:noWrap/>
            <w:vAlign w:val="bottom"/>
            <w:hideMark/>
          </w:tcPr>
          <w:p w:rsidR="00D75036" w:rsidRPr="00E71BD0" w:rsidRDefault="00D75036" w:rsidP="00B71EC5">
            <w:pPr>
              <w:spacing w:after="0" w:line="240" w:lineRule="auto"/>
              <w:rPr>
                <w:rFonts w:ascii="Verdana" w:eastAsia="Times New Roman" w:hAnsi="Verdana" w:cs="Tahoma"/>
                <w:b/>
                <w:bCs/>
                <w:color w:val="FFFF99"/>
                <w:sz w:val="16"/>
                <w:szCs w:val="16"/>
                <w:lang w:eastAsia="ru-RU"/>
              </w:rPr>
            </w:pPr>
            <w:r w:rsidRPr="00E71BD0">
              <w:rPr>
                <w:rFonts w:ascii="Verdana" w:eastAsia="Times New Roman" w:hAnsi="Verdana" w:cs="Tahoma"/>
                <w:b/>
                <w:bCs/>
                <w:color w:val="FFFF99"/>
                <w:sz w:val="16"/>
                <w:szCs w:val="16"/>
                <w:lang w:eastAsia="ru-RU"/>
              </w:rPr>
              <w:t> </w:t>
            </w:r>
          </w:p>
        </w:tc>
        <w:tc>
          <w:tcPr>
            <w:tcW w:w="940" w:type="dxa"/>
            <w:tcBorders>
              <w:top w:val="single" w:sz="4" w:space="0" w:color="auto"/>
              <w:left w:val="nil"/>
              <w:bottom w:val="single" w:sz="4" w:space="0" w:color="auto"/>
              <w:right w:val="nil"/>
            </w:tcBorders>
            <w:shd w:val="clear" w:color="000000" w:fill="0000FF"/>
            <w:noWrap/>
            <w:vAlign w:val="bottom"/>
            <w:hideMark/>
          </w:tcPr>
          <w:p w:rsidR="00D75036" w:rsidRPr="00E71BD0" w:rsidRDefault="00D75036" w:rsidP="00B71EC5">
            <w:pPr>
              <w:spacing w:after="0" w:line="240" w:lineRule="auto"/>
              <w:rPr>
                <w:rFonts w:ascii="Verdana" w:eastAsia="Times New Roman" w:hAnsi="Verdana" w:cs="Tahoma"/>
                <w:b/>
                <w:bCs/>
                <w:color w:val="FFFF99"/>
                <w:sz w:val="16"/>
                <w:szCs w:val="16"/>
                <w:lang w:eastAsia="ru-RU"/>
              </w:rPr>
            </w:pPr>
            <w:r w:rsidRPr="00E71BD0">
              <w:rPr>
                <w:rFonts w:ascii="Verdana" w:eastAsia="Times New Roman" w:hAnsi="Verdana" w:cs="Tahoma"/>
                <w:b/>
                <w:bCs/>
                <w:color w:val="FFFF99"/>
                <w:sz w:val="16"/>
                <w:szCs w:val="16"/>
                <w:lang w:eastAsia="ru-RU"/>
              </w:rPr>
              <w:t> </w:t>
            </w:r>
          </w:p>
        </w:tc>
        <w:tc>
          <w:tcPr>
            <w:tcW w:w="940" w:type="dxa"/>
            <w:tcBorders>
              <w:top w:val="single" w:sz="4" w:space="0" w:color="auto"/>
              <w:left w:val="nil"/>
              <w:bottom w:val="single" w:sz="4" w:space="0" w:color="auto"/>
              <w:right w:val="single" w:sz="4" w:space="0" w:color="auto"/>
            </w:tcBorders>
            <w:shd w:val="clear" w:color="000000" w:fill="0000FF"/>
            <w:noWrap/>
            <w:vAlign w:val="bottom"/>
            <w:hideMark/>
          </w:tcPr>
          <w:p w:rsidR="00D75036" w:rsidRPr="00E71BD0" w:rsidRDefault="00D75036" w:rsidP="00B71EC5">
            <w:pPr>
              <w:spacing w:after="0" w:line="240" w:lineRule="auto"/>
              <w:rPr>
                <w:rFonts w:ascii="Verdana" w:eastAsia="Times New Roman" w:hAnsi="Verdana" w:cs="Tahoma"/>
                <w:b/>
                <w:bCs/>
                <w:color w:val="FFFF99"/>
                <w:sz w:val="16"/>
                <w:szCs w:val="16"/>
                <w:lang w:eastAsia="ru-RU"/>
              </w:rPr>
            </w:pPr>
            <w:r w:rsidRPr="00E71BD0">
              <w:rPr>
                <w:rFonts w:ascii="Verdana" w:eastAsia="Times New Roman" w:hAnsi="Verdana" w:cs="Tahoma"/>
                <w:b/>
                <w:bCs/>
                <w:color w:val="FFFF99"/>
                <w:sz w:val="16"/>
                <w:szCs w:val="16"/>
                <w:lang w:eastAsia="ru-RU"/>
              </w:rPr>
              <w:t> </w:t>
            </w:r>
          </w:p>
        </w:tc>
      </w:tr>
      <w:tr w:rsidR="00D75036" w:rsidRPr="00E71BD0" w:rsidTr="00B71EC5">
        <w:trPr>
          <w:trHeight w:val="210"/>
        </w:trPr>
        <w:tc>
          <w:tcPr>
            <w:tcW w:w="980" w:type="dxa"/>
            <w:tcBorders>
              <w:top w:val="nil"/>
              <w:left w:val="single" w:sz="4" w:space="0" w:color="auto"/>
              <w:bottom w:val="nil"/>
              <w:right w:val="nil"/>
            </w:tcBorders>
            <w:shd w:val="clear" w:color="000000" w:fill="0000FF"/>
            <w:noWrap/>
            <w:vAlign w:val="bottom"/>
            <w:hideMark/>
          </w:tcPr>
          <w:p w:rsidR="00D75036" w:rsidRPr="00E71BD0" w:rsidRDefault="00D75036" w:rsidP="00B71EC5">
            <w:pPr>
              <w:spacing w:after="0" w:line="240" w:lineRule="auto"/>
              <w:rPr>
                <w:rFonts w:ascii="Verdana" w:eastAsia="Times New Roman" w:hAnsi="Verdana" w:cs="Tahoma"/>
                <w:b/>
                <w:bCs/>
                <w:color w:val="FFFF99"/>
                <w:sz w:val="16"/>
                <w:szCs w:val="16"/>
                <w:lang w:eastAsia="ru-RU"/>
              </w:rPr>
            </w:pPr>
            <w:r w:rsidRPr="00E71BD0">
              <w:rPr>
                <w:rFonts w:ascii="Verdana" w:eastAsia="Times New Roman" w:hAnsi="Verdana" w:cs="Tahoma"/>
                <w:b/>
                <w:bCs/>
                <w:color w:val="FFFF99"/>
                <w:sz w:val="16"/>
                <w:szCs w:val="16"/>
                <w:lang w:eastAsia="ru-RU"/>
              </w:rPr>
              <w:t> </w:t>
            </w:r>
          </w:p>
        </w:tc>
        <w:tc>
          <w:tcPr>
            <w:tcW w:w="940" w:type="dxa"/>
            <w:tcBorders>
              <w:top w:val="nil"/>
              <w:left w:val="nil"/>
              <w:bottom w:val="nil"/>
              <w:right w:val="nil"/>
            </w:tcBorders>
            <w:shd w:val="clear" w:color="000000" w:fill="0000FF"/>
            <w:noWrap/>
            <w:vAlign w:val="bottom"/>
            <w:hideMark/>
          </w:tcPr>
          <w:p w:rsidR="00D75036" w:rsidRPr="00E71BD0" w:rsidRDefault="00D75036" w:rsidP="00B71EC5">
            <w:pPr>
              <w:spacing w:after="0" w:line="240" w:lineRule="auto"/>
              <w:rPr>
                <w:rFonts w:ascii="Verdana" w:eastAsia="Times New Roman" w:hAnsi="Verdana" w:cs="Tahoma"/>
                <w:b/>
                <w:bCs/>
                <w:color w:val="FFFF99"/>
                <w:sz w:val="16"/>
                <w:szCs w:val="16"/>
                <w:lang w:eastAsia="ru-RU"/>
              </w:rPr>
            </w:pPr>
            <w:r w:rsidRPr="00E71BD0">
              <w:rPr>
                <w:rFonts w:ascii="Verdana" w:eastAsia="Times New Roman" w:hAnsi="Verdana" w:cs="Tahoma"/>
                <w:b/>
                <w:bCs/>
                <w:color w:val="FFFF99"/>
                <w:sz w:val="16"/>
                <w:szCs w:val="16"/>
                <w:lang w:eastAsia="ru-RU"/>
              </w:rPr>
              <w:t> </w:t>
            </w:r>
          </w:p>
        </w:tc>
        <w:tc>
          <w:tcPr>
            <w:tcW w:w="940" w:type="dxa"/>
            <w:tcBorders>
              <w:top w:val="nil"/>
              <w:left w:val="nil"/>
              <w:bottom w:val="nil"/>
              <w:right w:val="single" w:sz="4" w:space="0" w:color="auto"/>
            </w:tcBorders>
            <w:shd w:val="clear" w:color="000000" w:fill="0000FF"/>
            <w:noWrap/>
            <w:vAlign w:val="bottom"/>
            <w:hideMark/>
          </w:tcPr>
          <w:p w:rsidR="00D75036" w:rsidRPr="00E71BD0" w:rsidRDefault="00D75036" w:rsidP="00B71EC5">
            <w:pPr>
              <w:spacing w:after="0" w:line="240" w:lineRule="auto"/>
              <w:rPr>
                <w:rFonts w:ascii="Verdana" w:eastAsia="Times New Roman" w:hAnsi="Verdana" w:cs="Tahoma"/>
                <w:b/>
                <w:bCs/>
                <w:color w:val="FFFF99"/>
                <w:sz w:val="16"/>
                <w:szCs w:val="16"/>
                <w:lang w:eastAsia="ru-RU"/>
              </w:rPr>
            </w:pPr>
            <w:r w:rsidRPr="00E71BD0">
              <w:rPr>
                <w:rFonts w:ascii="Verdana" w:eastAsia="Times New Roman" w:hAnsi="Verdana" w:cs="Tahoma"/>
                <w:b/>
                <w:bCs/>
                <w:color w:val="FFFF99"/>
                <w:sz w:val="16"/>
                <w:szCs w:val="16"/>
                <w:lang w:eastAsia="ru-RU"/>
              </w:rPr>
              <w:t> </w:t>
            </w:r>
          </w:p>
        </w:tc>
        <w:tc>
          <w:tcPr>
            <w:tcW w:w="4700" w:type="dxa"/>
            <w:gridSpan w:val="5"/>
            <w:tcBorders>
              <w:top w:val="single" w:sz="4" w:space="0" w:color="auto"/>
              <w:left w:val="single" w:sz="4" w:space="0" w:color="auto"/>
              <w:bottom w:val="single" w:sz="4" w:space="0" w:color="auto"/>
              <w:right w:val="nil"/>
            </w:tcBorders>
            <w:shd w:val="clear" w:color="000000" w:fill="0000FF"/>
            <w:noWrap/>
            <w:vAlign w:val="bottom"/>
            <w:hideMark/>
          </w:tcPr>
          <w:p w:rsidR="00D75036" w:rsidRPr="00E71BD0" w:rsidRDefault="00D75036" w:rsidP="00B71EC5">
            <w:pPr>
              <w:spacing w:after="0" w:line="240" w:lineRule="auto"/>
              <w:rPr>
                <w:rFonts w:ascii="Verdana" w:eastAsia="Times New Roman" w:hAnsi="Verdana" w:cs="Tahoma"/>
                <w:b/>
                <w:bCs/>
                <w:color w:val="FFCCFF"/>
                <w:sz w:val="16"/>
                <w:szCs w:val="16"/>
                <w:lang w:eastAsia="ru-RU"/>
              </w:rPr>
            </w:pPr>
            <w:r w:rsidRPr="00E71BD0">
              <w:rPr>
                <w:rFonts w:ascii="Verdana" w:eastAsia="Times New Roman" w:hAnsi="Verdana" w:cs="Tahoma"/>
                <w:b/>
                <w:bCs/>
                <w:color w:val="FFCCFF"/>
                <w:sz w:val="16"/>
                <w:szCs w:val="16"/>
                <w:lang w:eastAsia="ru-RU"/>
              </w:rPr>
              <w:t>(КАПИТАЛ+НЕРАСПРЕДЕЛЕННАЯ ПРИБЫЛЬ)</w:t>
            </w:r>
          </w:p>
        </w:tc>
        <w:tc>
          <w:tcPr>
            <w:tcW w:w="940" w:type="dxa"/>
            <w:tcBorders>
              <w:top w:val="nil"/>
              <w:left w:val="nil"/>
              <w:bottom w:val="single" w:sz="4" w:space="0" w:color="auto"/>
              <w:right w:val="single" w:sz="4" w:space="0" w:color="auto"/>
            </w:tcBorders>
            <w:shd w:val="clear" w:color="000000" w:fill="0000FF"/>
            <w:noWrap/>
            <w:vAlign w:val="bottom"/>
            <w:hideMark/>
          </w:tcPr>
          <w:p w:rsidR="00D75036" w:rsidRPr="00E71BD0" w:rsidRDefault="00D75036" w:rsidP="00B71EC5">
            <w:pPr>
              <w:spacing w:after="0" w:line="240" w:lineRule="auto"/>
              <w:rPr>
                <w:rFonts w:ascii="Verdana" w:eastAsia="Times New Roman" w:hAnsi="Verdana" w:cs="Tahoma"/>
                <w:b/>
                <w:bCs/>
                <w:color w:val="FFFF99"/>
                <w:sz w:val="16"/>
                <w:szCs w:val="16"/>
                <w:lang w:eastAsia="ru-RU"/>
              </w:rPr>
            </w:pPr>
            <w:r w:rsidRPr="00E71BD0">
              <w:rPr>
                <w:rFonts w:ascii="Verdana" w:eastAsia="Times New Roman" w:hAnsi="Verdana" w:cs="Tahoma"/>
                <w:b/>
                <w:bCs/>
                <w:color w:val="FFFF99"/>
                <w:sz w:val="16"/>
                <w:szCs w:val="16"/>
                <w:lang w:eastAsia="ru-RU"/>
              </w:rPr>
              <w:t> </w:t>
            </w:r>
          </w:p>
        </w:tc>
      </w:tr>
      <w:tr w:rsidR="00D75036" w:rsidRPr="00E71BD0" w:rsidTr="00B71EC5">
        <w:trPr>
          <w:trHeight w:val="210"/>
        </w:trPr>
        <w:tc>
          <w:tcPr>
            <w:tcW w:w="2860" w:type="dxa"/>
            <w:gridSpan w:val="3"/>
            <w:tcBorders>
              <w:top w:val="single" w:sz="4" w:space="0" w:color="auto"/>
              <w:left w:val="single" w:sz="4" w:space="0" w:color="auto"/>
              <w:bottom w:val="nil"/>
              <w:right w:val="single" w:sz="4" w:space="0" w:color="000000"/>
            </w:tcBorders>
            <w:shd w:val="clear" w:color="000000" w:fill="0000FF"/>
            <w:noWrap/>
            <w:vAlign w:val="bottom"/>
            <w:hideMark/>
          </w:tcPr>
          <w:p w:rsidR="00D75036" w:rsidRPr="00E71BD0" w:rsidRDefault="00D75036" w:rsidP="00B71EC5">
            <w:pPr>
              <w:spacing w:after="0" w:line="240" w:lineRule="auto"/>
              <w:rPr>
                <w:rFonts w:ascii="Verdana" w:eastAsia="Times New Roman" w:hAnsi="Verdana" w:cs="Tahoma"/>
                <w:b/>
                <w:bCs/>
                <w:color w:val="FFFF99"/>
                <w:sz w:val="16"/>
                <w:szCs w:val="16"/>
                <w:lang w:eastAsia="ru-RU"/>
              </w:rPr>
            </w:pPr>
            <w:r w:rsidRPr="00E71BD0">
              <w:rPr>
                <w:rFonts w:ascii="Verdana" w:eastAsia="Times New Roman" w:hAnsi="Verdana" w:cs="Tahoma"/>
                <w:b/>
                <w:bCs/>
                <w:color w:val="FFFF99"/>
                <w:sz w:val="16"/>
                <w:szCs w:val="16"/>
                <w:lang w:eastAsia="ru-RU"/>
              </w:rPr>
              <w:t>ОБОРОНЫЕ АКТИВЫ</w:t>
            </w:r>
          </w:p>
        </w:tc>
        <w:tc>
          <w:tcPr>
            <w:tcW w:w="3760" w:type="dxa"/>
            <w:gridSpan w:val="4"/>
            <w:tcBorders>
              <w:top w:val="single" w:sz="4" w:space="0" w:color="auto"/>
              <w:left w:val="nil"/>
              <w:bottom w:val="single" w:sz="4" w:space="0" w:color="auto"/>
              <w:right w:val="nil"/>
            </w:tcBorders>
            <w:shd w:val="clear" w:color="000000" w:fill="0000FF"/>
            <w:noWrap/>
            <w:vAlign w:val="bottom"/>
            <w:hideMark/>
          </w:tcPr>
          <w:p w:rsidR="00D75036" w:rsidRPr="00E71BD0" w:rsidRDefault="00D75036" w:rsidP="00B71EC5">
            <w:pPr>
              <w:spacing w:after="0" w:line="240" w:lineRule="auto"/>
              <w:rPr>
                <w:rFonts w:ascii="Verdana" w:eastAsia="Times New Roman" w:hAnsi="Verdana" w:cs="Tahoma"/>
                <w:b/>
                <w:bCs/>
                <w:color w:val="FFCCFF"/>
                <w:sz w:val="16"/>
                <w:szCs w:val="16"/>
                <w:lang w:eastAsia="ru-RU"/>
              </w:rPr>
            </w:pPr>
            <w:r w:rsidRPr="00E71BD0">
              <w:rPr>
                <w:rFonts w:ascii="Verdana" w:eastAsia="Times New Roman" w:hAnsi="Verdana" w:cs="Tahoma"/>
                <w:b/>
                <w:bCs/>
                <w:color w:val="FFCCFF"/>
                <w:sz w:val="16"/>
                <w:szCs w:val="16"/>
                <w:lang w:eastAsia="ru-RU"/>
              </w:rPr>
              <w:t>НЕКОНТРОЛЬНЫЕ ПАКЕТЫ (&lt; 50%)</w:t>
            </w:r>
          </w:p>
        </w:tc>
        <w:tc>
          <w:tcPr>
            <w:tcW w:w="940" w:type="dxa"/>
            <w:tcBorders>
              <w:top w:val="nil"/>
              <w:left w:val="nil"/>
              <w:bottom w:val="single" w:sz="4" w:space="0" w:color="auto"/>
              <w:right w:val="nil"/>
            </w:tcBorders>
            <w:shd w:val="clear" w:color="000000" w:fill="0000FF"/>
            <w:noWrap/>
            <w:vAlign w:val="bottom"/>
            <w:hideMark/>
          </w:tcPr>
          <w:p w:rsidR="00D75036" w:rsidRPr="00E71BD0" w:rsidRDefault="00D75036" w:rsidP="00B71EC5">
            <w:pPr>
              <w:spacing w:after="0" w:line="240" w:lineRule="auto"/>
              <w:rPr>
                <w:rFonts w:ascii="Verdana" w:eastAsia="Times New Roman" w:hAnsi="Verdana" w:cs="Tahoma"/>
                <w:b/>
                <w:bCs/>
                <w:color w:val="FFFF99"/>
                <w:sz w:val="16"/>
                <w:szCs w:val="16"/>
                <w:lang w:eastAsia="ru-RU"/>
              </w:rPr>
            </w:pPr>
            <w:r w:rsidRPr="00E71BD0">
              <w:rPr>
                <w:rFonts w:ascii="Verdana" w:eastAsia="Times New Roman" w:hAnsi="Verdana" w:cs="Tahoma"/>
                <w:b/>
                <w:bCs/>
                <w:color w:val="FFFF99"/>
                <w:sz w:val="16"/>
                <w:szCs w:val="16"/>
                <w:lang w:eastAsia="ru-RU"/>
              </w:rPr>
              <w:t> </w:t>
            </w:r>
          </w:p>
        </w:tc>
        <w:tc>
          <w:tcPr>
            <w:tcW w:w="940" w:type="dxa"/>
            <w:tcBorders>
              <w:top w:val="nil"/>
              <w:left w:val="nil"/>
              <w:bottom w:val="single" w:sz="4" w:space="0" w:color="auto"/>
              <w:right w:val="single" w:sz="4" w:space="0" w:color="auto"/>
            </w:tcBorders>
            <w:shd w:val="clear" w:color="000000" w:fill="0000FF"/>
            <w:noWrap/>
            <w:vAlign w:val="bottom"/>
            <w:hideMark/>
          </w:tcPr>
          <w:p w:rsidR="00D75036" w:rsidRPr="00E71BD0" w:rsidRDefault="00D75036" w:rsidP="00B71EC5">
            <w:pPr>
              <w:spacing w:after="0" w:line="240" w:lineRule="auto"/>
              <w:rPr>
                <w:rFonts w:ascii="Verdana" w:eastAsia="Times New Roman" w:hAnsi="Verdana" w:cs="Tahoma"/>
                <w:b/>
                <w:bCs/>
                <w:color w:val="FFFF99"/>
                <w:sz w:val="16"/>
                <w:szCs w:val="16"/>
                <w:lang w:eastAsia="ru-RU"/>
              </w:rPr>
            </w:pPr>
            <w:r w:rsidRPr="00E71BD0">
              <w:rPr>
                <w:rFonts w:ascii="Verdana" w:eastAsia="Times New Roman" w:hAnsi="Verdana" w:cs="Tahoma"/>
                <w:b/>
                <w:bCs/>
                <w:color w:val="FFFF99"/>
                <w:sz w:val="16"/>
                <w:szCs w:val="16"/>
                <w:lang w:eastAsia="ru-RU"/>
              </w:rPr>
              <w:t> </w:t>
            </w:r>
          </w:p>
        </w:tc>
      </w:tr>
      <w:tr w:rsidR="00D75036" w:rsidRPr="00E71BD0" w:rsidTr="00B71EC5">
        <w:trPr>
          <w:trHeight w:val="210"/>
        </w:trPr>
        <w:tc>
          <w:tcPr>
            <w:tcW w:w="980" w:type="dxa"/>
            <w:tcBorders>
              <w:top w:val="nil"/>
              <w:left w:val="single" w:sz="4" w:space="0" w:color="auto"/>
              <w:bottom w:val="nil"/>
              <w:right w:val="nil"/>
            </w:tcBorders>
            <w:shd w:val="clear" w:color="000000" w:fill="0000FF"/>
            <w:noWrap/>
            <w:vAlign w:val="bottom"/>
            <w:hideMark/>
          </w:tcPr>
          <w:p w:rsidR="00D75036" w:rsidRPr="00E71BD0" w:rsidRDefault="00D75036" w:rsidP="00B71EC5">
            <w:pPr>
              <w:spacing w:after="0" w:line="240" w:lineRule="auto"/>
              <w:rPr>
                <w:rFonts w:ascii="Verdana" w:eastAsia="Times New Roman" w:hAnsi="Verdana" w:cs="Tahoma"/>
                <w:b/>
                <w:bCs/>
                <w:color w:val="FFFF99"/>
                <w:sz w:val="16"/>
                <w:szCs w:val="16"/>
                <w:lang w:eastAsia="ru-RU"/>
              </w:rPr>
            </w:pPr>
            <w:r w:rsidRPr="00E71BD0">
              <w:rPr>
                <w:rFonts w:ascii="Verdana" w:eastAsia="Times New Roman" w:hAnsi="Verdana" w:cs="Tahoma"/>
                <w:b/>
                <w:bCs/>
                <w:color w:val="FFFF99"/>
                <w:sz w:val="16"/>
                <w:szCs w:val="16"/>
                <w:lang w:eastAsia="ru-RU"/>
              </w:rPr>
              <w:t> </w:t>
            </w:r>
          </w:p>
        </w:tc>
        <w:tc>
          <w:tcPr>
            <w:tcW w:w="940" w:type="dxa"/>
            <w:tcBorders>
              <w:top w:val="nil"/>
              <w:left w:val="nil"/>
              <w:bottom w:val="nil"/>
              <w:right w:val="nil"/>
            </w:tcBorders>
            <w:shd w:val="clear" w:color="000000" w:fill="0000FF"/>
            <w:noWrap/>
            <w:vAlign w:val="bottom"/>
            <w:hideMark/>
          </w:tcPr>
          <w:p w:rsidR="00D75036" w:rsidRPr="00E71BD0" w:rsidRDefault="00D75036" w:rsidP="00B71EC5">
            <w:pPr>
              <w:spacing w:after="0" w:line="240" w:lineRule="auto"/>
              <w:rPr>
                <w:rFonts w:ascii="Verdana" w:eastAsia="Times New Roman" w:hAnsi="Verdana" w:cs="Tahoma"/>
                <w:b/>
                <w:bCs/>
                <w:color w:val="FFFF99"/>
                <w:sz w:val="16"/>
                <w:szCs w:val="16"/>
                <w:lang w:eastAsia="ru-RU"/>
              </w:rPr>
            </w:pPr>
            <w:r w:rsidRPr="00E71BD0">
              <w:rPr>
                <w:rFonts w:ascii="Verdana" w:eastAsia="Times New Roman" w:hAnsi="Verdana" w:cs="Tahoma"/>
                <w:b/>
                <w:bCs/>
                <w:color w:val="FFFF99"/>
                <w:sz w:val="16"/>
                <w:szCs w:val="16"/>
                <w:lang w:eastAsia="ru-RU"/>
              </w:rPr>
              <w:t> </w:t>
            </w:r>
          </w:p>
        </w:tc>
        <w:tc>
          <w:tcPr>
            <w:tcW w:w="940" w:type="dxa"/>
            <w:tcBorders>
              <w:top w:val="nil"/>
              <w:left w:val="nil"/>
              <w:bottom w:val="nil"/>
              <w:right w:val="single" w:sz="4" w:space="0" w:color="auto"/>
            </w:tcBorders>
            <w:shd w:val="clear" w:color="000000" w:fill="0000FF"/>
            <w:noWrap/>
            <w:vAlign w:val="bottom"/>
            <w:hideMark/>
          </w:tcPr>
          <w:p w:rsidR="00D75036" w:rsidRPr="00E71BD0" w:rsidRDefault="00D75036" w:rsidP="00B71EC5">
            <w:pPr>
              <w:spacing w:after="0" w:line="240" w:lineRule="auto"/>
              <w:rPr>
                <w:rFonts w:ascii="Verdana" w:eastAsia="Times New Roman" w:hAnsi="Verdana" w:cs="Tahoma"/>
                <w:b/>
                <w:bCs/>
                <w:color w:val="FFFF99"/>
                <w:sz w:val="16"/>
                <w:szCs w:val="16"/>
                <w:lang w:eastAsia="ru-RU"/>
              </w:rPr>
            </w:pPr>
            <w:r w:rsidRPr="00E71BD0">
              <w:rPr>
                <w:rFonts w:ascii="Verdana" w:eastAsia="Times New Roman" w:hAnsi="Verdana" w:cs="Tahoma"/>
                <w:b/>
                <w:bCs/>
                <w:color w:val="FFFF99"/>
                <w:sz w:val="16"/>
                <w:szCs w:val="16"/>
                <w:lang w:eastAsia="ru-RU"/>
              </w:rPr>
              <w:t> </w:t>
            </w:r>
          </w:p>
        </w:tc>
        <w:tc>
          <w:tcPr>
            <w:tcW w:w="5640" w:type="dxa"/>
            <w:gridSpan w:val="6"/>
            <w:tcBorders>
              <w:top w:val="single" w:sz="4" w:space="0" w:color="auto"/>
              <w:left w:val="nil"/>
              <w:bottom w:val="nil"/>
              <w:right w:val="single" w:sz="4" w:space="0" w:color="000000"/>
            </w:tcBorders>
            <w:shd w:val="clear" w:color="000000" w:fill="0000FF"/>
            <w:noWrap/>
            <w:vAlign w:val="bottom"/>
            <w:hideMark/>
          </w:tcPr>
          <w:p w:rsidR="00D75036" w:rsidRPr="00E71BD0" w:rsidRDefault="00D75036" w:rsidP="00B71EC5">
            <w:pPr>
              <w:spacing w:after="0" w:line="240" w:lineRule="auto"/>
              <w:rPr>
                <w:rFonts w:ascii="Verdana" w:eastAsia="Times New Roman" w:hAnsi="Verdana" w:cs="Tahoma"/>
                <w:b/>
                <w:bCs/>
                <w:color w:val="FFCCFF"/>
                <w:sz w:val="16"/>
                <w:szCs w:val="16"/>
                <w:lang w:eastAsia="ru-RU"/>
              </w:rPr>
            </w:pPr>
            <w:r w:rsidRPr="00E71BD0">
              <w:rPr>
                <w:rFonts w:ascii="Verdana" w:eastAsia="Times New Roman" w:hAnsi="Verdana" w:cs="Tahoma"/>
                <w:b/>
                <w:bCs/>
                <w:color w:val="FFCCFF"/>
                <w:sz w:val="16"/>
                <w:szCs w:val="16"/>
                <w:lang w:eastAsia="ru-RU"/>
              </w:rPr>
              <w:t>ПОЛОЖЕНИЯ, КАСАЮЩИЕСЯ ОБЯЗАТЕЛЬСТВ И СБОРОВ</w:t>
            </w:r>
          </w:p>
        </w:tc>
      </w:tr>
      <w:tr w:rsidR="00D75036" w:rsidRPr="00E71BD0" w:rsidTr="00B71EC5">
        <w:trPr>
          <w:trHeight w:val="210"/>
        </w:trPr>
        <w:tc>
          <w:tcPr>
            <w:tcW w:w="980" w:type="dxa"/>
            <w:tcBorders>
              <w:top w:val="nil"/>
              <w:left w:val="single" w:sz="4" w:space="0" w:color="auto"/>
              <w:bottom w:val="nil"/>
              <w:right w:val="nil"/>
            </w:tcBorders>
            <w:shd w:val="clear" w:color="000000" w:fill="0000FF"/>
            <w:noWrap/>
            <w:vAlign w:val="bottom"/>
            <w:hideMark/>
          </w:tcPr>
          <w:p w:rsidR="00D75036" w:rsidRPr="00E71BD0" w:rsidRDefault="00D75036" w:rsidP="00B71EC5">
            <w:pPr>
              <w:spacing w:after="0" w:line="240" w:lineRule="auto"/>
              <w:rPr>
                <w:rFonts w:ascii="Verdana" w:eastAsia="Times New Roman" w:hAnsi="Verdana" w:cs="Tahoma"/>
                <w:b/>
                <w:bCs/>
                <w:color w:val="FFFF99"/>
                <w:sz w:val="16"/>
                <w:szCs w:val="16"/>
                <w:lang w:eastAsia="ru-RU"/>
              </w:rPr>
            </w:pPr>
            <w:r w:rsidRPr="00E71BD0">
              <w:rPr>
                <w:rFonts w:ascii="Verdana" w:eastAsia="Times New Roman" w:hAnsi="Verdana" w:cs="Tahoma"/>
                <w:b/>
                <w:bCs/>
                <w:color w:val="FFFF99"/>
                <w:sz w:val="16"/>
                <w:szCs w:val="16"/>
                <w:lang w:eastAsia="ru-RU"/>
              </w:rPr>
              <w:t> </w:t>
            </w:r>
          </w:p>
        </w:tc>
        <w:tc>
          <w:tcPr>
            <w:tcW w:w="940" w:type="dxa"/>
            <w:tcBorders>
              <w:top w:val="nil"/>
              <w:left w:val="nil"/>
              <w:bottom w:val="nil"/>
              <w:right w:val="nil"/>
            </w:tcBorders>
            <w:shd w:val="clear" w:color="000000" w:fill="0000FF"/>
            <w:noWrap/>
            <w:vAlign w:val="bottom"/>
            <w:hideMark/>
          </w:tcPr>
          <w:p w:rsidR="00D75036" w:rsidRPr="00E71BD0" w:rsidRDefault="00D75036" w:rsidP="00B71EC5">
            <w:pPr>
              <w:spacing w:after="0" w:line="240" w:lineRule="auto"/>
              <w:rPr>
                <w:rFonts w:ascii="Verdana" w:eastAsia="Times New Roman" w:hAnsi="Verdana" w:cs="Tahoma"/>
                <w:b/>
                <w:bCs/>
                <w:color w:val="FFFF99"/>
                <w:sz w:val="16"/>
                <w:szCs w:val="16"/>
                <w:lang w:eastAsia="ru-RU"/>
              </w:rPr>
            </w:pPr>
            <w:r w:rsidRPr="00E71BD0">
              <w:rPr>
                <w:rFonts w:ascii="Verdana" w:eastAsia="Times New Roman" w:hAnsi="Verdana" w:cs="Tahoma"/>
                <w:b/>
                <w:bCs/>
                <w:color w:val="FFFF99"/>
                <w:sz w:val="16"/>
                <w:szCs w:val="16"/>
                <w:lang w:eastAsia="ru-RU"/>
              </w:rPr>
              <w:t> </w:t>
            </w:r>
          </w:p>
        </w:tc>
        <w:tc>
          <w:tcPr>
            <w:tcW w:w="940" w:type="dxa"/>
            <w:tcBorders>
              <w:top w:val="nil"/>
              <w:left w:val="nil"/>
              <w:bottom w:val="nil"/>
              <w:right w:val="nil"/>
            </w:tcBorders>
            <w:shd w:val="clear" w:color="000000" w:fill="0000FF"/>
            <w:noWrap/>
            <w:vAlign w:val="bottom"/>
            <w:hideMark/>
          </w:tcPr>
          <w:p w:rsidR="00D75036" w:rsidRPr="00E71BD0" w:rsidRDefault="00D75036" w:rsidP="00B71EC5">
            <w:pPr>
              <w:spacing w:after="0" w:line="240" w:lineRule="auto"/>
              <w:rPr>
                <w:rFonts w:ascii="Verdana" w:eastAsia="Times New Roman" w:hAnsi="Verdana" w:cs="Tahoma"/>
                <w:b/>
                <w:bCs/>
                <w:color w:val="FFFF99"/>
                <w:sz w:val="16"/>
                <w:szCs w:val="16"/>
                <w:lang w:eastAsia="ru-RU"/>
              </w:rPr>
            </w:pPr>
            <w:r w:rsidRPr="00E71BD0">
              <w:rPr>
                <w:rFonts w:ascii="Verdana" w:eastAsia="Times New Roman" w:hAnsi="Verdana" w:cs="Tahoma"/>
                <w:b/>
                <w:bCs/>
                <w:color w:val="FFFF99"/>
                <w:sz w:val="16"/>
                <w:szCs w:val="16"/>
                <w:lang w:eastAsia="ru-RU"/>
              </w:rPr>
              <w:t> </w:t>
            </w:r>
          </w:p>
        </w:tc>
        <w:tc>
          <w:tcPr>
            <w:tcW w:w="5640" w:type="dxa"/>
            <w:gridSpan w:val="6"/>
            <w:tcBorders>
              <w:top w:val="single" w:sz="4" w:space="0" w:color="auto"/>
              <w:left w:val="single" w:sz="4" w:space="0" w:color="auto"/>
              <w:bottom w:val="nil"/>
              <w:right w:val="single" w:sz="4" w:space="0" w:color="000000"/>
            </w:tcBorders>
            <w:shd w:val="clear" w:color="000000" w:fill="0000FF"/>
            <w:noWrap/>
            <w:vAlign w:val="bottom"/>
            <w:hideMark/>
          </w:tcPr>
          <w:p w:rsidR="00D75036" w:rsidRPr="00E71BD0" w:rsidRDefault="00D75036" w:rsidP="00B71EC5">
            <w:pPr>
              <w:spacing w:after="0" w:line="240" w:lineRule="auto"/>
              <w:rPr>
                <w:rFonts w:ascii="Verdana" w:eastAsia="Times New Roman" w:hAnsi="Verdana" w:cs="Tahoma"/>
                <w:b/>
                <w:bCs/>
                <w:color w:val="FFCCFF"/>
                <w:sz w:val="16"/>
                <w:szCs w:val="16"/>
                <w:lang w:eastAsia="ru-RU"/>
              </w:rPr>
            </w:pPr>
            <w:r w:rsidRPr="00E71BD0">
              <w:rPr>
                <w:rFonts w:ascii="Verdana" w:eastAsia="Times New Roman" w:hAnsi="Verdana" w:cs="Tahoma"/>
                <w:b/>
                <w:bCs/>
                <w:color w:val="FFCCFF"/>
                <w:sz w:val="16"/>
                <w:szCs w:val="16"/>
                <w:lang w:eastAsia="ru-RU"/>
              </w:rPr>
              <w:t>ЧИСТЫЙ ДОЛГ (ДОЛГОСРОЧНЫЕ И КРАТКОСРОЧНЫЕ</w:t>
            </w:r>
          </w:p>
        </w:tc>
      </w:tr>
      <w:tr w:rsidR="00D75036" w:rsidRPr="00E71BD0" w:rsidTr="00B71EC5">
        <w:trPr>
          <w:trHeight w:val="210"/>
        </w:trPr>
        <w:tc>
          <w:tcPr>
            <w:tcW w:w="980" w:type="dxa"/>
            <w:tcBorders>
              <w:top w:val="nil"/>
              <w:left w:val="single" w:sz="4" w:space="0" w:color="auto"/>
              <w:bottom w:val="nil"/>
              <w:right w:val="nil"/>
            </w:tcBorders>
            <w:shd w:val="clear" w:color="000000" w:fill="0000FF"/>
            <w:noWrap/>
            <w:vAlign w:val="bottom"/>
            <w:hideMark/>
          </w:tcPr>
          <w:p w:rsidR="00D75036" w:rsidRPr="00E71BD0" w:rsidRDefault="00D75036" w:rsidP="00B71EC5">
            <w:pPr>
              <w:spacing w:after="0" w:line="240" w:lineRule="auto"/>
              <w:rPr>
                <w:rFonts w:ascii="Verdana" w:eastAsia="Times New Roman" w:hAnsi="Verdana" w:cs="Tahoma"/>
                <w:b/>
                <w:bCs/>
                <w:color w:val="FFFF99"/>
                <w:sz w:val="16"/>
                <w:szCs w:val="16"/>
                <w:lang w:eastAsia="ru-RU"/>
              </w:rPr>
            </w:pPr>
            <w:r w:rsidRPr="00E71BD0">
              <w:rPr>
                <w:rFonts w:ascii="Verdana" w:eastAsia="Times New Roman" w:hAnsi="Verdana" w:cs="Tahoma"/>
                <w:b/>
                <w:bCs/>
                <w:color w:val="FFFF99"/>
                <w:sz w:val="16"/>
                <w:szCs w:val="16"/>
                <w:lang w:eastAsia="ru-RU"/>
              </w:rPr>
              <w:t> </w:t>
            </w:r>
          </w:p>
        </w:tc>
        <w:tc>
          <w:tcPr>
            <w:tcW w:w="940" w:type="dxa"/>
            <w:tcBorders>
              <w:top w:val="nil"/>
              <w:left w:val="nil"/>
              <w:bottom w:val="nil"/>
              <w:right w:val="nil"/>
            </w:tcBorders>
            <w:shd w:val="clear" w:color="000000" w:fill="0000FF"/>
            <w:noWrap/>
            <w:vAlign w:val="bottom"/>
            <w:hideMark/>
          </w:tcPr>
          <w:p w:rsidR="00D75036" w:rsidRPr="00E71BD0" w:rsidRDefault="00D75036" w:rsidP="00B71EC5">
            <w:pPr>
              <w:spacing w:after="0" w:line="240" w:lineRule="auto"/>
              <w:rPr>
                <w:rFonts w:ascii="Verdana" w:eastAsia="Times New Roman" w:hAnsi="Verdana" w:cs="Tahoma"/>
                <w:b/>
                <w:bCs/>
                <w:color w:val="FFFF99"/>
                <w:sz w:val="16"/>
                <w:szCs w:val="16"/>
                <w:lang w:eastAsia="ru-RU"/>
              </w:rPr>
            </w:pPr>
            <w:r w:rsidRPr="00E71BD0">
              <w:rPr>
                <w:rFonts w:ascii="Verdana" w:eastAsia="Times New Roman" w:hAnsi="Verdana" w:cs="Tahoma"/>
                <w:b/>
                <w:bCs/>
                <w:color w:val="FFFF99"/>
                <w:sz w:val="16"/>
                <w:szCs w:val="16"/>
                <w:lang w:eastAsia="ru-RU"/>
              </w:rPr>
              <w:t> </w:t>
            </w:r>
          </w:p>
        </w:tc>
        <w:tc>
          <w:tcPr>
            <w:tcW w:w="940" w:type="dxa"/>
            <w:tcBorders>
              <w:top w:val="nil"/>
              <w:left w:val="nil"/>
              <w:bottom w:val="nil"/>
              <w:right w:val="nil"/>
            </w:tcBorders>
            <w:shd w:val="clear" w:color="000000" w:fill="0000FF"/>
            <w:noWrap/>
            <w:vAlign w:val="bottom"/>
            <w:hideMark/>
          </w:tcPr>
          <w:p w:rsidR="00D75036" w:rsidRPr="00E71BD0" w:rsidRDefault="00D75036" w:rsidP="00B71EC5">
            <w:pPr>
              <w:spacing w:after="0" w:line="240" w:lineRule="auto"/>
              <w:rPr>
                <w:rFonts w:ascii="Verdana" w:eastAsia="Times New Roman" w:hAnsi="Verdana" w:cs="Tahoma"/>
                <w:b/>
                <w:bCs/>
                <w:color w:val="FFFF99"/>
                <w:sz w:val="16"/>
                <w:szCs w:val="16"/>
                <w:lang w:eastAsia="ru-RU"/>
              </w:rPr>
            </w:pPr>
            <w:r w:rsidRPr="00E71BD0">
              <w:rPr>
                <w:rFonts w:ascii="Verdana" w:eastAsia="Times New Roman" w:hAnsi="Verdana" w:cs="Tahoma"/>
                <w:b/>
                <w:bCs/>
                <w:color w:val="FFFF99"/>
                <w:sz w:val="16"/>
                <w:szCs w:val="16"/>
                <w:lang w:eastAsia="ru-RU"/>
              </w:rPr>
              <w:t> </w:t>
            </w:r>
          </w:p>
        </w:tc>
        <w:tc>
          <w:tcPr>
            <w:tcW w:w="4700" w:type="dxa"/>
            <w:gridSpan w:val="5"/>
            <w:tcBorders>
              <w:top w:val="nil"/>
              <w:left w:val="single" w:sz="4" w:space="0" w:color="auto"/>
              <w:bottom w:val="nil"/>
              <w:right w:val="nil"/>
            </w:tcBorders>
            <w:shd w:val="clear" w:color="000000" w:fill="0000FF"/>
            <w:noWrap/>
            <w:vAlign w:val="bottom"/>
            <w:hideMark/>
          </w:tcPr>
          <w:p w:rsidR="00D75036" w:rsidRPr="00E71BD0" w:rsidRDefault="00D75036" w:rsidP="00B71EC5">
            <w:pPr>
              <w:spacing w:after="0" w:line="240" w:lineRule="auto"/>
              <w:rPr>
                <w:rFonts w:ascii="Verdana" w:eastAsia="Times New Roman" w:hAnsi="Verdana" w:cs="Tahoma"/>
                <w:b/>
                <w:bCs/>
                <w:color w:val="FFCCFF"/>
                <w:sz w:val="16"/>
                <w:szCs w:val="16"/>
                <w:lang w:eastAsia="ru-RU"/>
              </w:rPr>
            </w:pPr>
            <w:r w:rsidRPr="00E71BD0">
              <w:rPr>
                <w:rFonts w:ascii="Verdana" w:eastAsia="Times New Roman" w:hAnsi="Verdana" w:cs="Tahoma"/>
                <w:b/>
                <w:bCs/>
                <w:color w:val="FFCCFF"/>
                <w:sz w:val="16"/>
                <w:szCs w:val="16"/>
                <w:lang w:eastAsia="ru-RU"/>
              </w:rPr>
              <w:t>ОБЯЗАТЕЛЬСТВА-ДЕНЕЖНЫЕ СРЕДСТВА И ИХ</w:t>
            </w:r>
          </w:p>
        </w:tc>
        <w:tc>
          <w:tcPr>
            <w:tcW w:w="940" w:type="dxa"/>
            <w:tcBorders>
              <w:top w:val="nil"/>
              <w:left w:val="nil"/>
              <w:bottom w:val="nil"/>
              <w:right w:val="single" w:sz="4" w:space="0" w:color="auto"/>
            </w:tcBorders>
            <w:shd w:val="clear" w:color="000000" w:fill="0000FF"/>
            <w:noWrap/>
            <w:vAlign w:val="bottom"/>
            <w:hideMark/>
          </w:tcPr>
          <w:p w:rsidR="00D75036" w:rsidRPr="00E71BD0" w:rsidRDefault="00D75036" w:rsidP="00B71EC5">
            <w:pPr>
              <w:spacing w:after="0" w:line="240" w:lineRule="auto"/>
              <w:rPr>
                <w:rFonts w:ascii="Verdana" w:eastAsia="Times New Roman" w:hAnsi="Verdana" w:cs="Tahoma"/>
                <w:b/>
                <w:bCs/>
                <w:color w:val="FFFF99"/>
                <w:sz w:val="16"/>
                <w:szCs w:val="16"/>
                <w:lang w:eastAsia="ru-RU"/>
              </w:rPr>
            </w:pPr>
            <w:r w:rsidRPr="00E71BD0">
              <w:rPr>
                <w:rFonts w:ascii="Verdana" w:eastAsia="Times New Roman" w:hAnsi="Verdana" w:cs="Tahoma"/>
                <w:b/>
                <w:bCs/>
                <w:color w:val="FFFF99"/>
                <w:sz w:val="16"/>
                <w:szCs w:val="16"/>
                <w:lang w:eastAsia="ru-RU"/>
              </w:rPr>
              <w:t> </w:t>
            </w:r>
          </w:p>
        </w:tc>
      </w:tr>
      <w:tr w:rsidR="00D75036" w:rsidRPr="00E71BD0" w:rsidTr="00B71EC5">
        <w:trPr>
          <w:trHeight w:val="210"/>
        </w:trPr>
        <w:tc>
          <w:tcPr>
            <w:tcW w:w="980" w:type="dxa"/>
            <w:tcBorders>
              <w:top w:val="nil"/>
              <w:left w:val="single" w:sz="4" w:space="0" w:color="auto"/>
              <w:bottom w:val="single" w:sz="4" w:space="0" w:color="auto"/>
              <w:right w:val="nil"/>
            </w:tcBorders>
            <w:shd w:val="clear" w:color="000000" w:fill="0000FF"/>
            <w:noWrap/>
            <w:vAlign w:val="bottom"/>
            <w:hideMark/>
          </w:tcPr>
          <w:p w:rsidR="00D75036" w:rsidRPr="00E71BD0" w:rsidRDefault="00D75036" w:rsidP="00B71EC5">
            <w:pPr>
              <w:spacing w:after="0" w:line="240" w:lineRule="auto"/>
              <w:rPr>
                <w:rFonts w:ascii="Verdana" w:eastAsia="Times New Roman" w:hAnsi="Verdana" w:cs="Tahoma"/>
                <w:sz w:val="16"/>
                <w:szCs w:val="16"/>
                <w:lang w:eastAsia="ru-RU"/>
              </w:rPr>
            </w:pPr>
            <w:r w:rsidRPr="00E71BD0">
              <w:rPr>
                <w:rFonts w:ascii="Verdana" w:eastAsia="Times New Roman" w:hAnsi="Verdana" w:cs="Tahoma"/>
                <w:sz w:val="16"/>
                <w:szCs w:val="16"/>
                <w:lang w:eastAsia="ru-RU"/>
              </w:rPr>
              <w:t> </w:t>
            </w:r>
          </w:p>
        </w:tc>
        <w:tc>
          <w:tcPr>
            <w:tcW w:w="940" w:type="dxa"/>
            <w:tcBorders>
              <w:top w:val="nil"/>
              <w:left w:val="nil"/>
              <w:bottom w:val="single" w:sz="4" w:space="0" w:color="auto"/>
              <w:right w:val="nil"/>
            </w:tcBorders>
            <w:shd w:val="clear" w:color="000000" w:fill="0000FF"/>
            <w:noWrap/>
            <w:vAlign w:val="bottom"/>
            <w:hideMark/>
          </w:tcPr>
          <w:p w:rsidR="00D75036" w:rsidRPr="00E71BD0" w:rsidRDefault="00D75036" w:rsidP="00B71EC5">
            <w:pPr>
              <w:spacing w:after="0" w:line="240" w:lineRule="auto"/>
              <w:rPr>
                <w:rFonts w:ascii="Verdana" w:eastAsia="Times New Roman" w:hAnsi="Verdana" w:cs="Tahoma"/>
                <w:sz w:val="16"/>
                <w:szCs w:val="16"/>
                <w:lang w:eastAsia="ru-RU"/>
              </w:rPr>
            </w:pPr>
            <w:r w:rsidRPr="00E71BD0">
              <w:rPr>
                <w:rFonts w:ascii="Verdana" w:eastAsia="Times New Roman" w:hAnsi="Verdana" w:cs="Tahoma"/>
                <w:sz w:val="16"/>
                <w:szCs w:val="16"/>
                <w:lang w:eastAsia="ru-RU"/>
              </w:rPr>
              <w:t> </w:t>
            </w:r>
          </w:p>
        </w:tc>
        <w:tc>
          <w:tcPr>
            <w:tcW w:w="940" w:type="dxa"/>
            <w:tcBorders>
              <w:top w:val="nil"/>
              <w:left w:val="nil"/>
              <w:bottom w:val="single" w:sz="4" w:space="0" w:color="auto"/>
              <w:right w:val="nil"/>
            </w:tcBorders>
            <w:shd w:val="clear" w:color="000000" w:fill="0000FF"/>
            <w:noWrap/>
            <w:vAlign w:val="bottom"/>
            <w:hideMark/>
          </w:tcPr>
          <w:p w:rsidR="00D75036" w:rsidRPr="00E71BD0" w:rsidRDefault="00D75036" w:rsidP="00B71EC5">
            <w:pPr>
              <w:spacing w:after="0" w:line="240" w:lineRule="auto"/>
              <w:rPr>
                <w:rFonts w:ascii="Verdana" w:eastAsia="Times New Roman" w:hAnsi="Verdana" w:cs="Tahoma"/>
                <w:sz w:val="16"/>
                <w:szCs w:val="16"/>
                <w:lang w:eastAsia="ru-RU"/>
              </w:rPr>
            </w:pPr>
            <w:r w:rsidRPr="00E71BD0">
              <w:rPr>
                <w:rFonts w:ascii="Verdana" w:eastAsia="Times New Roman" w:hAnsi="Verdana" w:cs="Tahoma"/>
                <w:sz w:val="16"/>
                <w:szCs w:val="16"/>
                <w:lang w:eastAsia="ru-RU"/>
              </w:rPr>
              <w:t> </w:t>
            </w:r>
          </w:p>
        </w:tc>
        <w:tc>
          <w:tcPr>
            <w:tcW w:w="1880" w:type="dxa"/>
            <w:gridSpan w:val="2"/>
            <w:tcBorders>
              <w:top w:val="nil"/>
              <w:left w:val="single" w:sz="4" w:space="0" w:color="auto"/>
              <w:bottom w:val="single" w:sz="4" w:space="0" w:color="auto"/>
              <w:right w:val="nil"/>
            </w:tcBorders>
            <w:shd w:val="clear" w:color="000000" w:fill="0000FF"/>
            <w:noWrap/>
            <w:vAlign w:val="bottom"/>
            <w:hideMark/>
          </w:tcPr>
          <w:p w:rsidR="00D75036" w:rsidRPr="00E71BD0" w:rsidRDefault="00D75036" w:rsidP="00B71EC5">
            <w:pPr>
              <w:spacing w:after="0" w:line="240" w:lineRule="auto"/>
              <w:rPr>
                <w:rFonts w:ascii="Verdana" w:eastAsia="Times New Roman" w:hAnsi="Verdana" w:cs="Tahoma"/>
                <w:b/>
                <w:bCs/>
                <w:color w:val="FFCCFF"/>
                <w:sz w:val="16"/>
                <w:szCs w:val="16"/>
                <w:lang w:eastAsia="ru-RU"/>
              </w:rPr>
            </w:pPr>
            <w:r w:rsidRPr="00E71BD0">
              <w:rPr>
                <w:rFonts w:ascii="Verdana" w:eastAsia="Times New Roman" w:hAnsi="Verdana" w:cs="Tahoma"/>
                <w:b/>
                <w:bCs/>
                <w:color w:val="FFCCFF"/>
                <w:sz w:val="16"/>
                <w:szCs w:val="16"/>
                <w:lang w:eastAsia="ru-RU"/>
              </w:rPr>
              <w:t>ЭКВИВАЛЕНТЫ)</w:t>
            </w:r>
          </w:p>
        </w:tc>
        <w:tc>
          <w:tcPr>
            <w:tcW w:w="940" w:type="dxa"/>
            <w:tcBorders>
              <w:top w:val="nil"/>
              <w:left w:val="nil"/>
              <w:bottom w:val="single" w:sz="4" w:space="0" w:color="auto"/>
              <w:right w:val="nil"/>
            </w:tcBorders>
            <w:shd w:val="clear" w:color="000000" w:fill="0000FF"/>
            <w:noWrap/>
            <w:vAlign w:val="bottom"/>
            <w:hideMark/>
          </w:tcPr>
          <w:p w:rsidR="00D75036" w:rsidRPr="00E71BD0" w:rsidRDefault="00D75036" w:rsidP="00B71EC5">
            <w:pPr>
              <w:spacing w:after="0" w:line="240" w:lineRule="auto"/>
              <w:rPr>
                <w:rFonts w:ascii="Verdana" w:eastAsia="Times New Roman" w:hAnsi="Verdana" w:cs="Tahoma"/>
                <w:sz w:val="16"/>
                <w:szCs w:val="16"/>
                <w:lang w:eastAsia="ru-RU"/>
              </w:rPr>
            </w:pPr>
            <w:r w:rsidRPr="00E71BD0">
              <w:rPr>
                <w:rFonts w:ascii="Verdana" w:eastAsia="Times New Roman" w:hAnsi="Verdana" w:cs="Tahoma"/>
                <w:sz w:val="16"/>
                <w:szCs w:val="16"/>
                <w:lang w:eastAsia="ru-RU"/>
              </w:rPr>
              <w:t> </w:t>
            </w:r>
          </w:p>
        </w:tc>
        <w:tc>
          <w:tcPr>
            <w:tcW w:w="940" w:type="dxa"/>
            <w:tcBorders>
              <w:top w:val="nil"/>
              <w:left w:val="nil"/>
              <w:bottom w:val="single" w:sz="4" w:space="0" w:color="auto"/>
              <w:right w:val="nil"/>
            </w:tcBorders>
            <w:shd w:val="clear" w:color="000000" w:fill="0000FF"/>
            <w:noWrap/>
            <w:vAlign w:val="bottom"/>
            <w:hideMark/>
          </w:tcPr>
          <w:p w:rsidR="00D75036" w:rsidRPr="00E71BD0" w:rsidRDefault="00D75036" w:rsidP="00B71EC5">
            <w:pPr>
              <w:spacing w:after="0" w:line="240" w:lineRule="auto"/>
              <w:rPr>
                <w:rFonts w:ascii="Verdana" w:eastAsia="Times New Roman" w:hAnsi="Verdana" w:cs="Tahoma"/>
                <w:sz w:val="16"/>
                <w:szCs w:val="16"/>
                <w:lang w:eastAsia="ru-RU"/>
              </w:rPr>
            </w:pPr>
            <w:r w:rsidRPr="00E71BD0">
              <w:rPr>
                <w:rFonts w:ascii="Verdana" w:eastAsia="Times New Roman" w:hAnsi="Verdana" w:cs="Tahoma"/>
                <w:sz w:val="16"/>
                <w:szCs w:val="16"/>
                <w:lang w:eastAsia="ru-RU"/>
              </w:rPr>
              <w:t> </w:t>
            </w:r>
          </w:p>
        </w:tc>
        <w:tc>
          <w:tcPr>
            <w:tcW w:w="940" w:type="dxa"/>
            <w:tcBorders>
              <w:top w:val="nil"/>
              <w:left w:val="nil"/>
              <w:bottom w:val="single" w:sz="4" w:space="0" w:color="auto"/>
              <w:right w:val="nil"/>
            </w:tcBorders>
            <w:shd w:val="clear" w:color="000000" w:fill="0000FF"/>
            <w:noWrap/>
            <w:vAlign w:val="bottom"/>
            <w:hideMark/>
          </w:tcPr>
          <w:p w:rsidR="00D75036" w:rsidRPr="00E71BD0" w:rsidRDefault="00D75036" w:rsidP="00B71EC5">
            <w:pPr>
              <w:spacing w:after="0" w:line="240" w:lineRule="auto"/>
              <w:rPr>
                <w:rFonts w:ascii="Verdana" w:eastAsia="Times New Roman" w:hAnsi="Verdana" w:cs="Tahoma"/>
                <w:sz w:val="16"/>
                <w:szCs w:val="16"/>
                <w:lang w:eastAsia="ru-RU"/>
              </w:rPr>
            </w:pPr>
            <w:r w:rsidRPr="00E71BD0">
              <w:rPr>
                <w:rFonts w:ascii="Verdana" w:eastAsia="Times New Roman" w:hAnsi="Verdana" w:cs="Tahoma"/>
                <w:sz w:val="16"/>
                <w:szCs w:val="16"/>
                <w:lang w:eastAsia="ru-RU"/>
              </w:rPr>
              <w:t> </w:t>
            </w:r>
          </w:p>
        </w:tc>
        <w:tc>
          <w:tcPr>
            <w:tcW w:w="940" w:type="dxa"/>
            <w:tcBorders>
              <w:top w:val="nil"/>
              <w:left w:val="nil"/>
              <w:bottom w:val="single" w:sz="4" w:space="0" w:color="auto"/>
              <w:right w:val="single" w:sz="4" w:space="0" w:color="auto"/>
            </w:tcBorders>
            <w:shd w:val="clear" w:color="000000" w:fill="0000FF"/>
            <w:noWrap/>
            <w:vAlign w:val="bottom"/>
            <w:hideMark/>
          </w:tcPr>
          <w:p w:rsidR="00D75036" w:rsidRPr="00E71BD0" w:rsidRDefault="00D75036" w:rsidP="00B71EC5">
            <w:pPr>
              <w:spacing w:after="0" w:line="240" w:lineRule="auto"/>
              <w:rPr>
                <w:rFonts w:ascii="Verdana" w:eastAsia="Times New Roman" w:hAnsi="Verdana" w:cs="Tahoma"/>
                <w:sz w:val="16"/>
                <w:szCs w:val="16"/>
                <w:lang w:eastAsia="ru-RU"/>
              </w:rPr>
            </w:pPr>
            <w:r w:rsidRPr="00E71BD0">
              <w:rPr>
                <w:rFonts w:ascii="Verdana" w:eastAsia="Times New Roman" w:hAnsi="Verdana" w:cs="Tahoma"/>
                <w:sz w:val="16"/>
                <w:szCs w:val="16"/>
                <w:lang w:eastAsia="ru-RU"/>
              </w:rPr>
              <w:t> </w:t>
            </w:r>
          </w:p>
        </w:tc>
      </w:tr>
    </w:tbl>
    <w:p w:rsidR="001E23B0" w:rsidRDefault="001E23B0" w:rsidP="00D75036">
      <w:pPr>
        <w:spacing w:before="100" w:beforeAutospacing="1" w:after="100" w:afterAutospacing="1" w:line="240" w:lineRule="auto"/>
        <w:rPr>
          <w:rFonts w:ascii="Verdana" w:eastAsia="Times New Roman" w:hAnsi="Verdana" w:cs="Times New Roman"/>
          <w:b/>
          <w:color w:val="0000FF"/>
          <w:sz w:val="18"/>
          <w:szCs w:val="18"/>
          <w:lang w:val="en-US" w:eastAsia="ru-RU"/>
        </w:rPr>
      </w:pPr>
    </w:p>
    <w:p w:rsidR="00D75036" w:rsidRPr="00E71BD0" w:rsidRDefault="00D75036" w:rsidP="00D75036">
      <w:pPr>
        <w:spacing w:before="100" w:beforeAutospacing="1" w:after="100" w:afterAutospacing="1" w:line="240" w:lineRule="auto"/>
        <w:rPr>
          <w:rFonts w:ascii="Verdana" w:eastAsia="Times New Roman" w:hAnsi="Verdana" w:cs="Times New Roman"/>
          <w:b/>
          <w:color w:val="0000FF"/>
          <w:sz w:val="18"/>
          <w:szCs w:val="18"/>
          <w:lang w:val="en-US" w:eastAsia="ru-RU"/>
        </w:rPr>
      </w:pPr>
      <w:r w:rsidRPr="00E71BD0">
        <w:rPr>
          <w:rFonts w:ascii="Verdana" w:eastAsia="Times New Roman" w:hAnsi="Verdana" w:cs="Times New Roman"/>
          <w:b/>
          <w:color w:val="0000FF"/>
          <w:sz w:val="18"/>
          <w:szCs w:val="18"/>
          <w:lang w:val="en-US" w:eastAsia="ru-RU"/>
        </w:rPr>
        <w:t xml:space="preserve">ROCE = EBIT(1-T)/CE </w:t>
      </w:r>
    </w:p>
    <w:p w:rsidR="00D75036" w:rsidRPr="00E71BD0" w:rsidRDefault="00D75036" w:rsidP="00D75036">
      <w:pPr>
        <w:spacing w:before="100" w:beforeAutospacing="1" w:after="100" w:afterAutospacing="1" w:line="240" w:lineRule="auto"/>
        <w:rPr>
          <w:rFonts w:ascii="Verdana" w:eastAsia="Times New Roman" w:hAnsi="Verdana" w:cs="Times New Roman"/>
          <w:b/>
          <w:color w:val="0000FF"/>
          <w:sz w:val="18"/>
          <w:szCs w:val="18"/>
          <w:lang w:val="en-US" w:eastAsia="ru-RU"/>
        </w:rPr>
      </w:pPr>
      <w:r w:rsidRPr="00E71BD0">
        <w:rPr>
          <w:rFonts w:ascii="Verdana" w:eastAsia="Times New Roman" w:hAnsi="Verdana" w:cs="Times New Roman"/>
          <w:b/>
          <w:color w:val="0000FF"/>
          <w:sz w:val="18"/>
          <w:szCs w:val="18"/>
          <w:lang w:val="en-US" w:eastAsia="ru-RU"/>
        </w:rPr>
        <w:t xml:space="preserve">ROCE = EBIT(1-T)/Sales*Sales/CE </w:t>
      </w:r>
    </w:p>
    <w:p w:rsidR="00D75036" w:rsidRPr="00101CB6" w:rsidRDefault="00D75036" w:rsidP="00D75036">
      <w:pPr>
        <w:spacing w:before="100" w:beforeAutospacing="1" w:after="100" w:afterAutospacing="1" w:line="240" w:lineRule="auto"/>
        <w:rPr>
          <w:rFonts w:ascii="Verdana" w:eastAsia="Times New Roman" w:hAnsi="Verdana" w:cs="Times New Roman"/>
          <w:b/>
          <w:bCs/>
          <w:sz w:val="18"/>
          <w:szCs w:val="18"/>
          <w:lang w:eastAsia="ru-RU"/>
        </w:rPr>
      </w:pPr>
      <w:r w:rsidRPr="00101CB6">
        <w:rPr>
          <w:rFonts w:ascii="Verdana" w:eastAsia="Times New Roman" w:hAnsi="Verdana" w:cs="Times New Roman"/>
          <w:sz w:val="18"/>
          <w:szCs w:val="18"/>
          <w:lang w:eastAsia="ru-RU"/>
        </w:rPr>
        <w:t xml:space="preserve">Вариацией </w:t>
      </w:r>
      <w:r w:rsidRPr="00E71BD0">
        <w:rPr>
          <w:rFonts w:ascii="Verdana" w:eastAsia="Times New Roman" w:hAnsi="Verdana" w:cs="Times New Roman"/>
          <w:b/>
          <w:color w:val="0000FF"/>
          <w:sz w:val="18"/>
          <w:szCs w:val="18"/>
          <w:lang w:eastAsia="ru-RU"/>
        </w:rPr>
        <w:t>ROCE</w:t>
      </w:r>
      <w:r w:rsidRPr="00101CB6">
        <w:rPr>
          <w:rFonts w:ascii="Verdana" w:eastAsia="Times New Roman" w:hAnsi="Verdana" w:cs="Times New Roman"/>
          <w:sz w:val="18"/>
          <w:szCs w:val="18"/>
          <w:lang w:eastAsia="ru-RU"/>
        </w:rPr>
        <w:t xml:space="preserve"> является </w:t>
      </w:r>
      <w:r w:rsidRPr="00E71BD0">
        <w:rPr>
          <w:rFonts w:ascii="Verdana" w:eastAsia="Times New Roman" w:hAnsi="Verdana" w:cs="Times New Roman"/>
          <w:b/>
          <w:color w:val="0000FF"/>
          <w:sz w:val="18"/>
          <w:szCs w:val="18"/>
          <w:lang w:eastAsia="ru-RU"/>
        </w:rPr>
        <w:t>ROACE</w:t>
      </w:r>
      <w:r w:rsidRPr="00101CB6">
        <w:rPr>
          <w:rFonts w:ascii="Verdana" w:eastAsia="Times New Roman" w:hAnsi="Verdana" w:cs="Times New Roman"/>
          <w:sz w:val="18"/>
          <w:szCs w:val="18"/>
          <w:lang w:eastAsia="ru-RU"/>
        </w:rPr>
        <w:t xml:space="preserve"> </w:t>
      </w:r>
      <w:r w:rsidRPr="00E71BD0">
        <w:rPr>
          <w:rFonts w:ascii="Verdana" w:eastAsia="Times New Roman" w:hAnsi="Verdana" w:cs="Times New Roman"/>
          <w:b/>
          <w:color w:val="0000FF"/>
          <w:sz w:val="18"/>
          <w:szCs w:val="18"/>
          <w:lang w:eastAsia="ru-RU"/>
        </w:rPr>
        <w:t>(Return on Average Capital Employed)</w:t>
      </w:r>
      <w:r w:rsidRPr="00101CB6">
        <w:rPr>
          <w:rFonts w:ascii="Verdana" w:eastAsia="Times New Roman" w:hAnsi="Verdana" w:cs="Times New Roman"/>
          <w:sz w:val="18"/>
          <w:szCs w:val="18"/>
          <w:lang w:eastAsia="ru-RU"/>
        </w:rPr>
        <w:t xml:space="preserve">, которая рассчитывается как среднее от задействованного капитала на начало и на конец оцениваемого периода. </w:t>
      </w:r>
    </w:p>
    <w:p w:rsidR="00D75036" w:rsidRPr="00E71BD0" w:rsidRDefault="00D75036" w:rsidP="00D75036">
      <w:pPr>
        <w:spacing w:before="100" w:beforeAutospacing="1" w:after="100" w:afterAutospacing="1" w:line="240" w:lineRule="auto"/>
        <w:rPr>
          <w:rFonts w:ascii="Verdana" w:eastAsia="Times New Roman" w:hAnsi="Verdana" w:cs="Times New Roman"/>
          <w:b/>
          <w:bCs/>
          <w:color w:val="002060"/>
          <w:sz w:val="18"/>
          <w:szCs w:val="18"/>
          <w:lang w:eastAsia="ru-RU"/>
        </w:rPr>
      </w:pPr>
      <w:r w:rsidRPr="00E71BD0">
        <w:rPr>
          <w:rFonts w:ascii="Verdana" w:eastAsia="Times New Roman" w:hAnsi="Verdana" w:cs="Times New Roman"/>
          <w:b/>
          <w:bCs/>
          <w:color w:val="002060"/>
          <w:sz w:val="18"/>
          <w:szCs w:val="18"/>
          <w:lang w:eastAsia="ru-RU"/>
        </w:rPr>
        <w:t xml:space="preserve">Рентабельность продаж </w:t>
      </w:r>
    </w:p>
    <w:p w:rsidR="00D75036" w:rsidRPr="00E71BD0" w:rsidRDefault="00D75036" w:rsidP="00D75036">
      <w:pPr>
        <w:spacing w:before="100" w:beforeAutospacing="1" w:after="100" w:afterAutospacing="1" w:line="240" w:lineRule="auto"/>
        <w:rPr>
          <w:rFonts w:ascii="Verdana" w:eastAsia="Times New Roman" w:hAnsi="Verdana" w:cs="Times New Roman"/>
          <w:color w:val="002060"/>
          <w:sz w:val="18"/>
          <w:szCs w:val="18"/>
          <w:lang w:eastAsia="ru-RU"/>
        </w:rPr>
      </w:pPr>
      <w:r w:rsidRPr="00E71BD0">
        <w:rPr>
          <w:rFonts w:ascii="Verdana" w:eastAsia="Times New Roman" w:hAnsi="Verdana" w:cs="Times New Roman"/>
          <w:b/>
          <w:bCs/>
          <w:color w:val="002060"/>
          <w:sz w:val="18"/>
          <w:szCs w:val="18"/>
          <w:lang w:eastAsia="ru-RU"/>
        </w:rPr>
        <w:t xml:space="preserve">ROS обычно используется в качестве основного индикатора для оценки финансовой эффективности компаний, которые имеют относительно небольшие величины основных средств и собственного капитала. </w:t>
      </w:r>
    </w:p>
    <w:p w:rsidR="00D75036" w:rsidRPr="00101CB6" w:rsidRDefault="00D75036" w:rsidP="00D75036">
      <w:pPr>
        <w:spacing w:before="100" w:beforeAutospacing="1" w:after="100" w:afterAutospacing="1" w:line="240" w:lineRule="auto"/>
        <w:rPr>
          <w:rFonts w:ascii="Verdana" w:eastAsia="Times New Roman" w:hAnsi="Verdana" w:cs="Times New Roman"/>
          <w:b/>
          <w:bCs/>
          <w:sz w:val="18"/>
          <w:szCs w:val="18"/>
          <w:lang w:eastAsia="ru-RU"/>
        </w:rPr>
      </w:pPr>
      <w:r w:rsidRPr="00101CB6">
        <w:rPr>
          <w:rFonts w:ascii="Verdana" w:eastAsia="Times New Roman" w:hAnsi="Verdana" w:cs="Times New Roman"/>
          <w:sz w:val="18"/>
          <w:szCs w:val="18"/>
          <w:lang w:eastAsia="ru-RU"/>
        </w:rPr>
        <w:t xml:space="preserve">Действительно, слишком низкая величина знаменателя при расчете рентабельности приводит к тому, что показатели рентабельности собственного капитала получаются слишком высокими, а, следовательно, завышают действительный финансовый потенциал организации. Оценка рентабельности продаж в таком случае позволяет более объективно взглянуть на состояние дел. </w:t>
      </w:r>
    </w:p>
    <w:p w:rsidR="00A661E3" w:rsidRDefault="00A661E3" w:rsidP="00D75036">
      <w:pPr>
        <w:spacing w:before="100" w:beforeAutospacing="1" w:after="100" w:afterAutospacing="1" w:line="240" w:lineRule="auto"/>
        <w:rPr>
          <w:rFonts w:ascii="Verdana" w:eastAsia="Times New Roman" w:hAnsi="Verdana" w:cs="Times New Roman"/>
          <w:b/>
          <w:bCs/>
          <w:color w:val="D60093"/>
          <w:sz w:val="18"/>
          <w:szCs w:val="18"/>
          <w:lang w:eastAsia="ru-RU"/>
        </w:rPr>
      </w:pPr>
    </w:p>
    <w:p w:rsidR="00A661E3" w:rsidRDefault="00A661E3" w:rsidP="00D75036">
      <w:pPr>
        <w:spacing w:before="100" w:beforeAutospacing="1" w:after="100" w:afterAutospacing="1" w:line="240" w:lineRule="auto"/>
        <w:rPr>
          <w:rFonts w:ascii="Verdana" w:eastAsia="Times New Roman" w:hAnsi="Verdana" w:cs="Times New Roman"/>
          <w:b/>
          <w:bCs/>
          <w:color w:val="D60093"/>
          <w:sz w:val="18"/>
          <w:szCs w:val="18"/>
          <w:lang w:eastAsia="ru-RU"/>
        </w:rPr>
      </w:pPr>
    </w:p>
    <w:p w:rsidR="00D75036" w:rsidRPr="00A661E3" w:rsidRDefault="00D75036" w:rsidP="00D75036">
      <w:pPr>
        <w:spacing w:before="100" w:beforeAutospacing="1" w:after="100" w:afterAutospacing="1" w:line="240" w:lineRule="auto"/>
        <w:rPr>
          <w:rFonts w:ascii="Verdana" w:eastAsia="Times New Roman" w:hAnsi="Verdana" w:cs="Times New Roman"/>
          <w:color w:val="D60093"/>
          <w:sz w:val="18"/>
          <w:szCs w:val="18"/>
          <w:lang w:eastAsia="ru-RU"/>
        </w:rPr>
      </w:pPr>
      <w:r w:rsidRPr="00A661E3">
        <w:rPr>
          <w:rFonts w:ascii="Verdana" w:eastAsia="Times New Roman" w:hAnsi="Verdana" w:cs="Times New Roman"/>
          <w:b/>
          <w:bCs/>
          <w:color w:val="D60093"/>
          <w:sz w:val="18"/>
          <w:szCs w:val="18"/>
          <w:lang w:eastAsia="ru-RU"/>
        </w:rPr>
        <w:t xml:space="preserve">Факторная декомпозиция рентабельности </w:t>
      </w:r>
    </w:p>
    <w:p w:rsidR="00D75036" w:rsidRPr="00101CB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Под декомпозицией понимается разложение показателя на элементарные составляющие, которые поддаются прямому воздействию. Факторы, которые влияют на рентабельность, представляют собой показатели более низкого уровня. Их в свою очередь также можно подвергнуть декомпозиции и получить более удобные, а главное контролируемые индикаторы, посредством которых менеджеры способны управлять результирующим показателем – рентабельностью. </w:t>
      </w:r>
    </w:p>
    <w:p w:rsidR="00A661E3" w:rsidRDefault="00D75036" w:rsidP="00A661E3">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Наиболее известной является модель многофакторной декомпозиции рентабельности, которая получила название по имени компании, в недрах которой она была разработана –</w:t>
      </w:r>
      <w:r w:rsidR="00D56CD0">
        <w:rPr>
          <w:rFonts w:ascii="Verdana" w:eastAsia="Times New Roman" w:hAnsi="Verdana" w:cs="Times New Roman"/>
          <w:sz w:val="18"/>
          <w:szCs w:val="18"/>
          <w:lang w:eastAsia="ru-RU"/>
        </w:rPr>
        <w:t xml:space="preserve"> </w:t>
      </w:r>
      <w:r w:rsidRPr="00E71BD0">
        <w:rPr>
          <w:rFonts w:ascii="Verdana" w:eastAsia="Times New Roman" w:hAnsi="Verdana" w:cs="Times New Roman"/>
          <w:b/>
          <w:bCs/>
          <w:color w:val="660066"/>
          <w:sz w:val="18"/>
          <w:szCs w:val="18"/>
          <w:lang w:eastAsia="ru-RU"/>
        </w:rPr>
        <w:t>Du Pont</w:t>
      </w:r>
      <w:r w:rsidRPr="00101CB6">
        <w:rPr>
          <w:rFonts w:ascii="Verdana" w:eastAsia="Times New Roman" w:hAnsi="Verdana" w:cs="Times New Roman"/>
          <w:sz w:val="18"/>
          <w:szCs w:val="18"/>
          <w:lang w:eastAsia="ru-RU"/>
        </w:rPr>
        <w:t>. Эта модель раскрывает взаимосвязь между рентабельностью и основными производственными показателями компании.</w:t>
      </w:r>
    </w:p>
    <w:p w:rsidR="00D75036" w:rsidRPr="00A661E3" w:rsidRDefault="00D75036" w:rsidP="00A661E3">
      <w:pPr>
        <w:spacing w:before="100" w:beforeAutospacing="1" w:after="100" w:afterAutospacing="1" w:line="240" w:lineRule="auto"/>
        <w:rPr>
          <w:rFonts w:ascii="Verdana" w:eastAsia="Times New Roman" w:hAnsi="Verdana" w:cs="Times New Roman"/>
          <w:sz w:val="18"/>
          <w:szCs w:val="18"/>
          <w:lang w:eastAsia="ru-RU"/>
        </w:rPr>
      </w:pPr>
      <w:r w:rsidRPr="00A661E3">
        <w:rPr>
          <w:rFonts w:ascii="Verdana" w:eastAsia="Times New Roman" w:hAnsi="Verdana" w:cs="Courier New"/>
          <w:color w:val="D60093"/>
          <w:sz w:val="18"/>
          <w:szCs w:val="18"/>
          <w:lang w:eastAsia="ru-RU"/>
        </w:rPr>
        <w:lastRenderedPageBreak/>
        <w:t xml:space="preserve">Модель </w:t>
      </w:r>
      <w:r w:rsidRPr="00A661E3">
        <w:rPr>
          <w:rFonts w:ascii="Verdana" w:eastAsia="Times New Roman" w:hAnsi="Verdana" w:cs="Courier New"/>
          <w:b/>
          <w:color w:val="D60093"/>
          <w:sz w:val="18"/>
          <w:szCs w:val="18"/>
          <w:lang w:val="en-US" w:eastAsia="ru-RU"/>
        </w:rPr>
        <w:t>Du</w:t>
      </w:r>
      <w:r w:rsidRPr="00A661E3">
        <w:rPr>
          <w:rFonts w:ascii="Verdana" w:eastAsia="Times New Roman" w:hAnsi="Verdana" w:cs="Courier New"/>
          <w:b/>
          <w:color w:val="D60093"/>
          <w:sz w:val="18"/>
          <w:szCs w:val="18"/>
          <w:lang w:eastAsia="ru-RU"/>
        </w:rPr>
        <w:t xml:space="preserve"> </w:t>
      </w:r>
      <w:r w:rsidRPr="00A661E3">
        <w:rPr>
          <w:rFonts w:ascii="Verdana" w:eastAsia="Times New Roman" w:hAnsi="Verdana" w:cs="Courier New"/>
          <w:b/>
          <w:color w:val="D60093"/>
          <w:sz w:val="18"/>
          <w:szCs w:val="18"/>
          <w:lang w:val="en-US" w:eastAsia="ru-RU"/>
        </w:rPr>
        <w:t>Pont</w:t>
      </w:r>
      <w:r w:rsidRPr="00A661E3">
        <w:rPr>
          <w:rFonts w:ascii="Verdana" w:eastAsia="Times New Roman" w:hAnsi="Verdana" w:cs="Courier New"/>
          <w:color w:val="D60093"/>
          <w:sz w:val="18"/>
          <w:szCs w:val="18"/>
          <w:lang w:eastAsia="ru-RU"/>
        </w:rPr>
        <w:t xml:space="preserve"> основана на показателе рентабельности собственного капитала:</w:t>
      </w:r>
    </w:p>
    <w:p w:rsidR="00D75036" w:rsidRPr="00434179"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color w:val="424242"/>
          <w:sz w:val="18"/>
          <w:szCs w:val="18"/>
          <w:lang w:eastAsia="ru-RU"/>
        </w:rPr>
      </w:pPr>
    </w:p>
    <w:p w:rsidR="00D56CD0" w:rsidRDefault="00D56CD0"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color w:val="424242"/>
          <w:sz w:val="18"/>
          <w:szCs w:val="18"/>
          <w:lang w:eastAsia="ru-RU"/>
        </w:rPr>
      </w:pPr>
    </w:p>
    <w:p w:rsidR="00D75036" w:rsidRPr="00434179"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color w:val="FF0066"/>
          <w:sz w:val="18"/>
          <w:szCs w:val="18"/>
          <w:lang w:eastAsia="ru-RU"/>
        </w:rPr>
      </w:pPr>
      <w:r w:rsidRPr="00434179">
        <w:rPr>
          <w:rFonts w:ascii="Verdana" w:eastAsia="Times New Roman" w:hAnsi="Verdana" w:cs="Courier New"/>
          <w:color w:val="424242"/>
          <w:sz w:val="18"/>
          <w:szCs w:val="18"/>
          <w:lang w:eastAsia="ru-RU"/>
        </w:rPr>
        <w:t xml:space="preserve">      </w:t>
      </w:r>
      <w:r w:rsidRPr="00434179">
        <w:rPr>
          <w:rFonts w:ascii="Verdana" w:eastAsia="Times New Roman" w:hAnsi="Verdana" w:cs="Courier New"/>
          <w:b/>
          <w:color w:val="0000FF"/>
          <w:sz w:val="18"/>
          <w:szCs w:val="18"/>
          <w:lang w:val="en-US" w:eastAsia="ru-RU"/>
        </w:rPr>
        <w:t>ROE</w:t>
      </w:r>
      <w:r w:rsidRPr="00434179">
        <w:rPr>
          <w:rFonts w:ascii="Verdana" w:eastAsia="Times New Roman" w:hAnsi="Verdana" w:cs="Courier New"/>
          <w:b/>
          <w:color w:val="0000FF"/>
          <w:sz w:val="18"/>
          <w:szCs w:val="18"/>
          <w:lang w:eastAsia="ru-RU"/>
        </w:rPr>
        <w:t>=</w:t>
      </w:r>
      <w:r w:rsidRPr="00434179">
        <w:rPr>
          <w:rFonts w:ascii="Verdana" w:eastAsia="Times New Roman" w:hAnsi="Verdana" w:cs="Courier New"/>
          <w:b/>
          <w:color w:val="0000FF"/>
          <w:sz w:val="18"/>
          <w:szCs w:val="18"/>
          <w:lang w:val="en-US" w:eastAsia="ru-RU"/>
        </w:rPr>
        <w:t>NI</w:t>
      </w:r>
      <w:r w:rsidRPr="00434179">
        <w:rPr>
          <w:rFonts w:ascii="Verdana" w:eastAsia="Times New Roman" w:hAnsi="Verdana" w:cs="Courier New"/>
          <w:b/>
          <w:color w:val="0000FF"/>
          <w:sz w:val="18"/>
          <w:szCs w:val="18"/>
          <w:lang w:eastAsia="ru-RU"/>
        </w:rPr>
        <w:t>/</w:t>
      </w:r>
      <w:r w:rsidRPr="00434179">
        <w:rPr>
          <w:rFonts w:ascii="Verdana" w:eastAsia="Times New Roman" w:hAnsi="Verdana" w:cs="Courier New"/>
          <w:b/>
          <w:color w:val="0000FF"/>
          <w:sz w:val="18"/>
          <w:szCs w:val="18"/>
          <w:lang w:val="en-US" w:eastAsia="ru-RU"/>
        </w:rPr>
        <w:t>E</w:t>
      </w:r>
      <w:r>
        <w:rPr>
          <w:rFonts w:ascii="Verdana" w:eastAsia="Times New Roman" w:hAnsi="Verdana" w:cs="Courier New"/>
          <w:color w:val="424242"/>
          <w:sz w:val="18"/>
          <w:szCs w:val="18"/>
          <w:lang w:eastAsia="ru-RU"/>
        </w:rPr>
        <w:t xml:space="preserve">, </w:t>
      </w:r>
      <w:r w:rsidRPr="00434179">
        <w:rPr>
          <w:rFonts w:ascii="Verdana" w:eastAsia="Times New Roman" w:hAnsi="Verdana" w:cs="Courier New"/>
          <w:color w:val="FF0066"/>
          <w:sz w:val="18"/>
          <w:szCs w:val="18"/>
          <w:lang w:eastAsia="ru-RU"/>
        </w:rPr>
        <w:t>где</w:t>
      </w:r>
      <w:r w:rsidRPr="000F6EFC">
        <w:rPr>
          <w:rFonts w:ascii="Verdana" w:eastAsia="Times New Roman" w:hAnsi="Verdana" w:cs="Courier New"/>
          <w:color w:val="FF0066"/>
          <w:sz w:val="18"/>
          <w:szCs w:val="18"/>
          <w:lang w:eastAsia="ru-RU"/>
        </w:rPr>
        <w:t>:</w:t>
      </w:r>
    </w:p>
    <w:p w:rsidR="00D56CD0" w:rsidRDefault="00D56CD0"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color w:val="424242"/>
          <w:sz w:val="18"/>
          <w:szCs w:val="18"/>
          <w:lang w:eastAsia="ru-RU"/>
        </w:rPr>
      </w:pPr>
    </w:p>
    <w:p w:rsidR="00D75036"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color w:val="424242"/>
          <w:sz w:val="18"/>
          <w:szCs w:val="18"/>
          <w:lang w:eastAsia="ru-RU"/>
        </w:rPr>
      </w:pPr>
      <w:r w:rsidRPr="00434179">
        <w:rPr>
          <w:rFonts w:ascii="Verdana" w:eastAsia="Times New Roman" w:hAnsi="Verdana" w:cs="Courier New"/>
          <w:color w:val="424242"/>
          <w:sz w:val="18"/>
          <w:szCs w:val="18"/>
          <w:lang w:eastAsia="ru-RU"/>
        </w:rPr>
        <w:t xml:space="preserve">      </w:t>
      </w:r>
    </w:p>
    <w:p w:rsidR="00D75036" w:rsidRPr="000F6EFC"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sz w:val="18"/>
          <w:szCs w:val="18"/>
          <w:lang w:eastAsia="ru-RU"/>
        </w:rPr>
      </w:pPr>
      <w:r w:rsidRPr="00434179">
        <w:rPr>
          <w:rFonts w:ascii="Verdana" w:eastAsia="Times New Roman" w:hAnsi="Verdana" w:cs="Courier New"/>
          <w:b/>
          <w:sz w:val="18"/>
          <w:szCs w:val="18"/>
          <w:lang w:eastAsia="ru-RU"/>
        </w:rPr>
        <w:t>NI (Net Income)</w:t>
      </w:r>
      <w:r w:rsidRPr="00434179">
        <w:rPr>
          <w:rFonts w:ascii="Verdana" w:eastAsia="Times New Roman" w:hAnsi="Verdana" w:cs="Courier New"/>
          <w:sz w:val="18"/>
          <w:szCs w:val="18"/>
          <w:lang w:eastAsia="ru-RU"/>
        </w:rPr>
        <w:t xml:space="preserve"> – чистая прибыль;</w:t>
      </w:r>
    </w:p>
    <w:p w:rsidR="00D75036" w:rsidRPr="000F6EFC"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sz w:val="18"/>
          <w:szCs w:val="18"/>
          <w:lang w:eastAsia="ru-RU"/>
        </w:rPr>
      </w:pPr>
      <w:r w:rsidRPr="000F6EFC">
        <w:rPr>
          <w:rFonts w:ascii="Verdana" w:eastAsia="Times New Roman" w:hAnsi="Verdana" w:cs="Courier New"/>
          <w:b/>
          <w:sz w:val="18"/>
          <w:szCs w:val="18"/>
          <w:lang w:val="en-US" w:eastAsia="ru-RU"/>
        </w:rPr>
        <w:t>E</w:t>
      </w:r>
      <w:r w:rsidRPr="000F6EFC">
        <w:rPr>
          <w:rFonts w:ascii="Verdana" w:eastAsia="Times New Roman" w:hAnsi="Verdana" w:cs="Courier New"/>
          <w:b/>
          <w:sz w:val="18"/>
          <w:szCs w:val="18"/>
          <w:lang w:eastAsia="ru-RU"/>
        </w:rPr>
        <w:t xml:space="preserve"> (</w:t>
      </w:r>
      <w:r w:rsidRPr="00434179">
        <w:rPr>
          <w:rFonts w:ascii="Verdana" w:eastAsia="Times New Roman" w:hAnsi="Verdana" w:cs="Courier New"/>
          <w:b/>
          <w:sz w:val="18"/>
          <w:szCs w:val="18"/>
          <w:lang w:eastAsia="ru-RU"/>
        </w:rPr>
        <w:t>Equity)</w:t>
      </w:r>
      <w:r w:rsidRPr="00434179">
        <w:rPr>
          <w:rFonts w:ascii="Verdana" w:eastAsia="Times New Roman" w:hAnsi="Verdana" w:cs="Courier New"/>
          <w:sz w:val="18"/>
          <w:szCs w:val="18"/>
          <w:lang w:eastAsia="ru-RU"/>
        </w:rPr>
        <w:t xml:space="preserve"> – акционерный капитал предприятия.</w:t>
      </w:r>
    </w:p>
    <w:p w:rsidR="00D75036"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color w:val="424242"/>
          <w:sz w:val="18"/>
          <w:szCs w:val="18"/>
          <w:lang w:eastAsia="ru-RU"/>
        </w:rPr>
      </w:pPr>
    </w:p>
    <w:p w:rsidR="00D75036" w:rsidRPr="00434179"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color w:val="FF0066"/>
          <w:sz w:val="18"/>
          <w:szCs w:val="18"/>
          <w:lang w:eastAsia="ru-RU"/>
        </w:rPr>
      </w:pPr>
      <w:r w:rsidRPr="00434179">
        <w:rPr>
          <w:rFonts w:ascii="Verdana" w:eastAsia="Times New Roman" w:hAnsi="Verdana" w:cs="Courier New"/>
          <w:color w:val="FF0066"/>
          <w:sz w:val="18"/>
          <w:szCs w:val="18"/>
          <w:lang w:eastAsia="ru-RU"/>
        </w:rPr>
        <w:t>В практике финансового менеджмента могут быть использованы различные версии метода,</w:t>
      </w:r>
    </w:p>
    <w:p w:rsidR="00D75036" w:rsidRPr="000F6EFC"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color w:val="FF0066"/>
          <w:sz w:val="18"/>
          <w:szCs w:val="18"/>
          <w:lang w:eastAsia="ru-RU"/>
        </w:rPr>
      </w:pPr>
      <w:r w:rsidRPr="00434179">
        <w:rPr>
          <w:rFonts w:ascii="Verdana" w:eastAsia="Times New Roman" w:hAnsi="Verdana" w:cs="Courier New"/>
          <w:color w:val="FF0066"/>
          <w:sz w:val="18"/>
          <w:szCs w:val="18"/>
          <w:lang w:eastAsia="ru-RU"/>
        </w:rPr>
        <w:t>отличающиеся степенью детализации:</w:t>
      </w:r>
    </w:p>
    <w:p w:rsidR="00D75036"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color w:val="424242"/>
          <w:sz w:val="18"/>
          <w:szCs w:val="18"/>
          <w:lang w:eastAsia="ru-RU"/>
        </w:rPr>
      </w:pPr>
    </w:p>
    <w:p w:rsidR="00A661E3" w:rsidRDefault="00A661E3"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b/>
          <w:color w:val="FF0066"/>
          <w:sz w:val="18"/>
          <w:szCs w:val="18"/>
          <w:lang w:eastAsia="ru-RU"/>
        </w:rPr>
      </w:pPr>
    </w:p>
    <w:p w:rsidR="00A661E3" w:rsidRDefault="00A661E3"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b/>
          <w:color w:val="FF0066"/>
          <w:sz w:val="18"/>
          <w:szCs w:val="18"/>
          <w:lang w:eastAsia="ru-RU"/>
        </w:rPr>
      </w:pPr>
    </w:p>
    <w:p w:rsidR="00A661E3" w:rsidRDefault="00A661E3"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b/>
          <w:color w:val="FF0066"/>
          <w:sz w:val="18"/>
          <w:szCs w:val="18"/>
          <w:lang w:eastAsia="ru-RU"/>
        </w:rPr>
      </w:pPr>
    </w:p>
    <w:p w:rsidR="00D75036" w:rsidRPr="00434179"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b/>
          <w:color w:val="FF0066"/>
          <w:sz w:val="18"/>
          <w:szCs w:val="18"/>
          <w:lang w:eastAsia="ru-RU"/>
        </w:rPr>
      </w:pPr>
      <w:r w:rsidRPr="00434179">
        <w:rPr>
          <w:rFonts w:ascii="Verdana" w:eastAsia="Times New Roman" w:hAnsi="Verdana" w:cs="Courier New"/>
          <w:b/>
          <w:color w:val="FF0066"/>
          <w:sz w:val="18"/>
          <w:szCs w:val="18"/>
          <w:lang w:eastAsia="ru-RU"/>
        </w:rPr>
        <w:t>1. Двухфакторная модель, т.е. в исходную модель вводим соотношение (актив/актив):</w:t>
      </w:r>
    </w:p>
    <w:p w:rsidR="00D75036" w:rsidRPr="00434179"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color w:val="424242"/>
          <w:sz w:val="18"/>
          <w:szCs w:val="18"/>
          <w:lang w:eastAsia="ru-RU"/>
        </w:rPr>
      </w:pPr>
    </w:p>
    <w:p w:rsidR="00D75036" w:rsidRPr="000F6EFC"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sz w:val="18"/>
          <w:szCs w:val="18"/>
          <w:lang w:eastAsia="ru-RU"/>
        </w:rPr>
      </w:pPr>
      <w:r w:rsidRPr="00434179">
        <w:rPr>
          <w:rFonts w:ascii="Verdana" w:eastAsia="Times New Roman" w:hAnsi="Verdana" w:cs="Courier New"/>
          <w:color w:val="424242"/>
          <w:sz w:val="18"/>
          <w:szCs w:val="18"/>
          <w:lang w:eastAsia="ru-RU"/>
        </w:rPr>
        <w:t xml:space="preserve">       </w:t>
      </w:r>
      <w:r w:rsidRPr="004F1575">
        <w:rPr>
          <w:rFonts w:ascii="Verdana" w:eastAsia="Times New Roman" w:hAnsi="Verdana" w:cs="Courier New"/>
          <w:b/>
          <w:color w:val="0000FF"/>
          <w:sz w:val="18"/>
          <w:szCs w:val="18"/>
          <w:lang w:val="en-US" w:eastAsia="ru-RU"/>
        </w:rPr>
        <w:t>ROE</w:t>
      </w:r>
      <w:r w:rsidRPr="004F1575">
        <w:rPr>
          <w:rFonts w:ascii="Verdana" w:eastAsia="Times New Roman" w:hAnsi="Verdana" w:cs="Courier New"/>
          <w:b/>
          <w:color w:val="0000FF"/>
          <w:sz w:val="18"/>
          <w:szCs w:val="18"/>
          <w:lang w:eastAsia="ru-RU"/>
        </w:rPr>
        <w:t>=(</w:t>
      </w:r>
      <w:r w:rsidRPr="004F1575">
        <w:rPr>
          <w:rFonts w:ascii="Verdana" w:eastAsia="Times New Roman" w:hAnsi="Verdana" w:cs="Courier New"/>
          <w:b/>
          <w:color w:val="0000FF"/>
          <w:sz w:val="18"/>
          <w:szCs w:val="18"/>
          <w:lang w:val="en-US" w:eastAsia="ru-RU"/>
        </w:rPr>
        <w:t>NI</w:t>
      </w:r>
      <w:r w:rsidRPr="004F1575">
        <w:rPr>
          <w:rFonts w:ascii="Verdana" w:eastAsia="Times New Roman" w:hAnsi="Verdana" w:cs="Courier New"/>
          <w:b/>
          <w:color w:val="0000FF"/>
          <w:sz w:val="18"/>
          <w:szCs w:val="18"/>
          <w:lang w:eastAsia="ru-RU"/>
        </w:rPr>
        <w:t>/</w:t>
      </w:r>
      <w:r w:rsidRPr="004F1575">
        <w:rPr>
          <w:rFonts w:ascii="Verdana" w:eastAsia="Times New Roman" w:hAnsi="Verdana" w:cs="Courier New"/>
          <w:b/>
          <w:color w:val="0000FF"/>
          <w:sz w:val="18"/>
          <w:szCs w:val="18"/>
          <w:lang w:val="en-US" w:eastAsia="ru-RU"/>
        </w:rPr>
        <w:t>E</w:t>
      </w:r>
      <w:r w:rsidRPr="004F1575">
        <w:rPr>
          <w:rFonts w:ascii="Verdana" w:eastAsia="Times New Roman" w:hAnsi="Verdana" w:cs="Courier New"/>
          <w:b/>
          <w:color w:val="0000FF"/>
          <w:sz w:val="18"/>
          <w:szCs w:val="18"/>
          <w:lang w:eastAsia="ru-RU"/>
        </w:rPr>
        <w:t>)*(</w:t>
      </w:r>
      <w:r w:rsidRPr="004F1575">
        <w:rPr>
          <w:rFonts w:ascii="Verdana" w:eastAsia="Times New Roman" w:hAnsi="Verdana" w:cs="Courier New"/>
          <w:b/>
          <w:color w:val="0000FF"/>
          <w:sz w:val="18"/>
          <w:szCs w:val="18"/>
          <w:lang w:val="en-US" w:eastAsia="ru-RU"/>
        </w:rPr>
        <w:t>TA</w:t>
      </w:r>
      <w:r w:rsidRPr="004F1575">
        <w:rPr>
          <w:rFonts w:ascii="Verdana" w:eastAsia="Times New Roman" w:hAnsi="Verdana" w:cs="Courier New"/>
          <w:b/>
          <w:color w:val="0000FF"/>
          <w:sz w:val="18"/>
          <w:szCs w:val="18"/>
          <w:lang w:eastAsia="ru-RU"/>
        </w:rPr>
        <w:t>/</w:t>
      </w:r>
      <w:r w:rsidRPr="004F1575">
        <w:rPr>
          <w:rFonts w:ascii="Verdana" w:eastAsia="Times New Roman" w:hAnsi="Verdana" w:cs="Courier New"/>
          <w:b/>
          <w:color w:val="0000FF"/>
          <w:sz w:val="18"/>
          <w:szCs w:val="18"/>
          <w:lang w:val="en-US" w:eastAsia="ru-RU"/>
        </w:rPr>
        <w:t>TA</w:t>
      </w:r>
      <w:r w:rsidRPr="004F1575">
        <w:rPr>
          <w:rFonts w:ascii="Verdana" w:eastAsia="Times New Roman" w:hAnsi="Verdana" w:cs="Courier New"/>
          <w:b/>
          <w:color w:val="0000FF"/>
          <w:sz w:val="18"/>
          <w:szCs w:val="18"/>
          <w:lang w:eastAsia="ru-RU"/>
        </w:rPr>
        <w:t>)</w:t>
      </w:r>
      <w:r w:rsidRPr="00434179">
        <w:rPr>
          <w:rFonts w:ascii="Verdana" w:eastAsia="Times New Roman" w:hAnsi="Verdana" w:cs="Courier New"/>
          <w:b/>
          <w:color w:val="0000FF"/>
          <w:sz w:val="18"/>
          <w:szCs w:val="18"/>
          <w:lang w:eastAsia="ru-RU"/>
        </w:rPr>
        <w:t>=</w:t>
      </w:r>
      <w:r w:rsidRPr="004F1575">
        <w:rPr>
          <w:rFonts w:ascii="Verdana" w:eastAsia="Times New Roman" w:hAnsi="Verdana" w:cs="Courier New"/>
          <w:b/>
          <w:color w:val="0000FF"/>
          <w:sz w:val="18"/>
          <w:szCs w:val="18"/>
          <w:lang w:eastAsia="ru-RU"/>
        </w:rPr>
        <w:t>(</w:t>
      </w:r>
      <w:r w:rsidRPr="004F1575">
        <w:rPr>
          <w:rFonts w:ascii="Verdana" w:eastAsia="Times New Roman" w:hAnsi="Verdana" w:cs="Courier New"/>
          <w:b/>
          <w:color w:val="0000FF"/>
          <w:sz w:val="18"/>
          <w:szCs w:val="18"/>
          <w:lang w:val="en-US" w:eastAsia="ru-RU"/>
        </w:rPr>
        <w:t>NI</w:t>
      </w:r>
      <w:r w:rsidRPr="004F1575">
        <w:rPr>
          <w:rFonts w:ascii="Verdana" w:eastAsia="Times New Roman" w:hAnsi="Verdana" w:cs="Courier New"/>
          <w:b/>
          <w:color w:val="0000FF"/>
          <w:sz w:val="18"/>
          <w:szCs w:val="18"/>
          <w:lang w:eastAsia="ru-RU"/>
        </w:rPr>
        <w:t>/ТА)*(ТА/</w:t>
      </w:r>
      <w:r w:rsidRPr="004F1575">
        <w:rPr>
          <w:rFonts w:ascii="Verdana" w:eastAsia="Times New Roman" w:hAnsi="Verdana" w:cs="Courier New"/>
          <w:b/>
          <w:color w:val="0000FF"/>
          <w:sz w:val="18"/>
          <w:szCs w:val="18"/>
          <w:lang w:val="en-US" w:eastAsia="ru-RU"/>
        </w:rPr>
        <w:t>E</w:t>
      </w:r>
      <w:r w:rsidRPr="000F6EFC">
        <w:rPr>
          <w:rFonts w:ascii="Verdana" w:eastAsia="Times New Roman" w:hAnsi="Verdana" w:cs="Courier New"/>
          <w:b/>
          <w:color w:val="0000FF"/>
          <w:sz w:val="18"/>
          <w:szCs w:val="18"/>
          <w:lang w:eastAsia="ru-RU"/>
        </w:rPr>
        <w:t>)</w:t>
      </w:r>
      <w:r w:rsidRPr="000F6EFC">
        <w:rPr>
          <w:rFonts w:ascii="Verdana" w:eastAsia="Times New Roman" w:hAnsi="Verdana" w:cs="Courier New"/>
          <w:sz w:val="18"/>
          <w:szCs w:val="18"/>
          <w:lang w:eastAsia="ru-RU"/>
        </w:rPr>
        <w:t xml:space="preserve">, </w:t>
      </w:r>
      <w:r w:rsidRPr="00434179">
        <w:rPr>
          <w:rFonts w:ascii="Verdana" w:eastAsia="Times New Roman" w:hAnsi="Verdana" w:cs="Courier New"/>
          <w:sz w:val="18"/>
          <w:szCs w:val="18"/>
          <w:lang w:eastAsia="ru-RU"/>
        </w:rPr>
        <w:t>где</w:t>
      </w:r>
      <w:r w:rsidRPr="000F6EFC">
        <w:rPr>
          <w:rFonts w:ascii="Verdana" w:eastAsia="Times New Roman" w:hAnsi="Verdana" w:cs="Courier New"/>
          <w:sz w:val="18"/>
          <w:szCs w:val="18"/>
          <w:lang w:eastAsia="ru-RU"/>
        </w:rPr>
        <w:t>:</w:t>
      </w:r>
    </w:p>
    <w:p w:rsidR="00D75036" w:rsidRPr="000F6EFC"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color w:val="424242"/>
          <w:sz w:val="18"/>
          <w:szCs w:val="18"/>
          <w:lang w:eastAsia="ru-RU"/>
        </w:rPr>
      </w:pPr>
    </w:p>
    <w:p w:rsidR="00D75036" w:rsidRPr="00434179"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sz w:val="18"/>
          <w:szCs w:val="18"/>
          <w:lang w:eastAsia="ru-RU"/>
        </w:rPr>
      </w:pPr>
      <w:r w:rsidRPr="00434179">
        <w:rPr>
          <w:rFonts w:ascii="Verdana" w:eastAsia="Times New Roman" w:hAnsi="Verdana" w:cs="Courier New"/>
          <w:b/>
          <w:sz w:val="18"/>
          <w:szCs w:val="18"/>
          <w:lang w:eastAsia="ru-RU"/>
        </w:rPr>
        <w:t>ТА</w:t>
      </w:r>
      <w:r w:rsidRPr="00434179">
        <w:rPr>
          <w:rFonts w:ascii="Verdana" w:eastAsia="Times New Roman" w:hAnsi="Verdana" w:cs="Courier New"/>
          <w:sz w:val="18"/>
          <w:szCs w:val="18"/>
          <w:lang w:eastAsia="ru-RU"/>
        </w:rPr>
        <w:t xml:space="preserve"> </w:t>
      </w:r>
      <w:r w:rsidRPr="00434179">
        <w:rPr>
          <w:rFonts w:ascii="Verdana" w:eastAsia="Times New Roman" w:hAnsi="Verdana" w:cs="Courier New"/>
          <w:b/>
          <w:sz w:val="18"/>
          <w:szCs w:val="18"/>
          <w:lang w:eastAsia="ru-RU"/>
        </w:rPr>
        <w:t>(Total Assets)</w:t>
      </w:r>
      <w:r w:rsidRPr="00434179">
        <w:rPr>
          <w:rFonts w:ascii="Verdana" w:eastAsia="Times New Roman" w:hAnsi="Verdana" w:cs="Courier New"/>
          <w:sz w:val="18"/>
          <w:szCs w:val="18"/>
          <w:lang w:eastAsia="ru-RU"/>
        </w:rPr>
        <w:t xml:space="preserve"> - суммарные активы</w:t>
      </w:r>
    </w:p>
    <w:p w:rsidR="00D75036" w:rsidRPr="000F6EFC"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sz w:val="18"/>
          <w:szCs w:val="18"/>
          <w:lang w:eastAsia="ru-RU"/>
        </w:rPr>
      </w:pPr>
    </w:p>
    <w:p w:rsidR="00D75036" w:rsidRPr="00434179"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sz w:val="18"/>
          <w:szCs w:val="18"/>
          <w:lang w:eastAsia="ru-RU"/>
        </w:rPr>
      </w:pPr>
      <w:r w:rsidRPr="00434179">
        <w:rPr>
          <w:rFonts w:ascii="Verdana" w:eastAsia="Times New Roman" w:hAnsi="Verdana" w:cs="Courier New"/>
          <w:sz w:val="18"/>
          <w:szCs w:val="18"/>
          <w:lang w:eastAsia="ru-RU"/>
        </w:rPr>
        <w:t>Эту формулу можно записать, как:</w:t>
      </w:r>
    </w:p>
    <w:p w:rsidR="00D75036" w:rsidRPr="00434179"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color w:val="424242"/>
          <w:sz w:val="18"/>
          <w:szCs w:val="18"/>
          <w:lang w:eastAsia="ru-RU"/>
        </w:rPr>
      </w:pPr>
    </w:p>
    <w:p w:rsidR="00D75036" w:rsidRPr="000F6EFC"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sz w:val="18"/>
          <w:szCs w:val="18"/>
          <w:lang w:eastAsia="ru-RU"/>
        </w:rPr>
      </w:pPr>
      <w:r>
        <w:rPr>
          <w:rFonts w:ascii="Verdana" w:eastAsia="Times New Roman" w:hAnsi="Verdana" w:cs="Courier New"/>
          <w:color w:val="424242"/>
          <w:sz w:val="18"/>
          <w:szCs w:val="18"/>
          <w:lang w:eastAsia="ru-RU"/>
        </w:rPr>
        <w:t xml:space="preserve">       </w:t>
      </w:r>
      <w:r w:rsidRPr="00A746A1">
        <w:rPr>
          <w:rFonts w:ascii="Verdana" w:eastAsia="Times New Roman" w:hAnsi="Verdana" w:cs="Courier New"/>
          <w:b/>
          <w:color w:val="FF0000"/>
          <w:sz w:val="18"/>
          <w:szCs w:val="18"/>
          <w:lang w:eastAsia="ru-RU"/>
        </w:rPr>
        <w:t>ROE=ROA*LR</w:t>
      </w:r>
      <w:r w:rsidRPr="000F6EFC">
        <w:rPr>
          <w:rFonts w:ascii="Verdana" w:eastAsia="Times New Roman" w:hAnsi="Verdana" w:cs="Courier New"/>
          <w:sz w:val="18"/>
          <w:szCs w:val="18"/>
          <w:lang w:eastAsia="ru-RU"/>
        </w:rPr>
        <w:t xml:space="preserve">, </w:t>
      </w:r>
      <w:r w:rsidRPr="00434179">
        <w:rPr>
          <w:rFonts w:ascii="Verdana" w:eastAsia="Times New Roman" w:hAnsi="Verdana" w:cs="Courier New"/>
          <w:sz w:val="18"/>
          <w:szCs w:val="18"/>
          <w:lang w:eastAsia="ru-RU"/>
        </w:rPr>
        <w:t>где</w:t>
      </w:r>
      <w:r w:rsidRPr="000F6EFC">
        <w:rPr>
          <w:rFonts w:ascii="Verdana" w:eastAsia="Times New Roman" w:hAnsi="Verdana" w:cs="Courier New"/>
          <w:sz w:val="18"/>
          <w:szCs w:val="18"/>
          <w:lang w:eastAsia="ru-RU"/>
        </w:rPr>
        <w:t>:</w:t>
      </w:r>
    </w:p>
    <w:p w:rsidR="00D75036"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color w:val="424242"/>
          <w:sz w:val="18"/>
          <w:szCs w:val="18"/>
          <w:lang w:eastAsia="ru-RU"/>
        </w:rPr>
      </w:pPr>
    </w:p>
    <w:p w:rsidR="00D75036" w:rsidRPr="00434179"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sz w:val="18"/>
          <w:szCs w:val="18"/>
          <w:lang w:eastAsia="ru-RU"/>
        </w:rPr>
      </w:pPr>
      <w:r w:rsidRPr="00434179">
        <w:rPr>
          <w:rFonts w:ascii="Verdana" w:eastAsia="Times New Roman" w:hAnsi="Verdana" w:cs="Courier New"/>
          <w:b/>
          <w:sz w:val="18"/>
          <w:szCs w:val="18"/>
          <w:lang w:eastAsia="ru-RU"/>
        </w:rPr>
        <w:t>ROA</w:t>
      </w:r>
      <w:r w:rsidRPr="00434179">
        <w:rPr>
          <w:rFonts w:ascii="Verdana" w:eastAsia="Times New Roman" w:hAnsi="Verdana" w:cs="Courier New"/>
          <w:sz w:val="18"/>
          <w:szCs w:val="18"/>
          <w:lang w:eastAsia="ru-RU"/>
        </w:rPr>
        <w:t xml:space="preserve"> (Return on Assets) – доходность активов или чистая рентабельность активов (чистая</w:t>
      </w:r>
    </w:p>
    <w:p w:rsidR="00D75036" w:rsidRPr="000F6EFC"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sz w:val="18"/>
          <w:szCs w:val="18"/>
          <w:lang w:eastAsia="ru-RU"/>
        </w:rPr>
      </w:pPr>
      <w:r w:rsidRPr="000F6EFC">
        <w:rPr>
          <w:rFonts w:ascii="Verdana" w:eastAsia="Times New Roman" w:hAnsi="Verdana" w:cs="Courier New"/>
          <w:sz w:val="18"/>
          <w:szCs w:val="18"/>
          <w:lang w:eastAsia="ru-RU"/>
        </w:rPr>
        <w:t>прибыль/</w:t>
      </w:r>
      <w:r w:rsidRPr="00434179">
        <w:rPr>
          <w:rFonts w:ascii="Verdana" w:eastAsia="Times New Roman" w:hAnsi="Verdana" w:cs="Courier New"/>
          <w:sz w:val="18"/>
          <w:szCs w:val="18"/>
          <w:lang w:eastAsia="ru-RU"/>
        </w:rPr>
        <w:t>акционерный капитал);</w:t>
      </w:r>
    </w:p>
    <w:p w:rsidR="00D75036" w:rsidRPr="00FE798F"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sz w:val="18"/>
          <w:szCs w:val="18"/>
          <w:lang w:eastAsia="ru-RU"/>
        </w:rPr>
      </w:pPr>
      <w:r w:rsidRPr="00434179">
        <w:rPr>
          <w:rFonts w:ascii="Verdana" w:eastAsia="Times New Roman" w:hAnsi="Verdana" w:cs="Courier New"/>
          <w:b/>
          <w:sz w:val="18"/>
          <w:szCs w:val="18"/>
          <w:lang w:eastAsia="ru-RU"/>
        </w:rPr>
        <w:t>LR</w:t>
      </w:r>
      <w:r w:rsidRPr="00434179">
        <w:rPr>
          <w:rFonts w:ascii="Verdana" w:eastAsia="Times New Roman" w:hAnsi="Verdana" w:cs="Courier New"/>
          <w:sz w:val="18"/>
          <w:szCs w:val="18"/>
          <w:lang w:eastAsia="ru-RU"/>
        </w:rPr>
        <w:t xml:space="preserve"> (Leverage Ratio) – коэффици</w:t>
      </w:r>
      <w:r w:rsidRPr="000F6EFC">
        <w:rPr>
          <w:rFonts w:ascii="Verdana" w:eastAsia="Times New Roman" w:hAnsi="Verdana" w:cs="Courier New"/>
          <w:sz w:val="18"/>
          <w:szCs w:val="18"/>
          <w:lang w:eastAsia="ru-RU"/>
        </w:rPr>
        <w:t>ент финансового рычага (актив/</w:t>
      </w:r>
      <w:r>
        <w:rPr>
          <w:rFonts w:ascii="Verdana" w:eastAsia="Times New Roman" w:hAnsi="Verdana" w:cs="Courier New"/>
          <w:sz w:val="18"/>
          <w:szCs w:val="18"/>
          <w:lang w:eastAsia="ru-RU"/>
        </w:rPr>
        <w:t>акционерный капитал)</w:t>
      </w:r>
    </w:p>
    <w:p w:rsidR="00D75036" w:rsidRPr="000F6EFC"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sz w:val="18"/>
          <w:szCs w:val="18"/>
          <w:lang w:eastAsia="ru-RU"/>
        </w:rPr>
      </w:pPr>
      <w:r w:rsidRPr="000F6EFC">
        <w:rPr>
          <w:rFonts w:ascii="Verdana" w:eastAsia="Times New Roman" w:hAnsi="Verdana" w:cs="Times New Roman"/>
          <w:b/>
          <w:color w:val="FF0066"/>
          <w:sz w:val="18"/>
          <w:szCs w:val="18"/>
          <w:lang w:val="en-US" w:eastAsia="ru-RU"/>
        </w:rPr>
        <w:t>LR</w:t>
      </w:r>
      <w:r>
        <w:rPr>
          <w:rFonts w:ascii="Verdana" w:eastAsia="Times New Roman" w:hAnsi="Verdana" w:cs="Times New Roman"/>
          <w:color w:val="FF0066"/>
          <w:sz w:val="18"/>
          <w:szCs w:val="18"/>
          <w:lang w:eastAsia="ru-RU"/>
        </w:rPr>
        <w:t xml:space="preserve"> =Total Assets / Equity.</w:t>
      </w:r>
    </w:p>
    <w:p w:rsidR="00D75036" w:rsidRPr="000F6EFC"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sz w:val="18"/>
          <w:szCs w:val="18"/>
          <w:lang w:eastAsia="ru-RU"/>
        </w:rPr>
      </w:pPr>
    </w:p>
    <w:p w:rsidR="00D75036" w:rsidRPr="000F6EFC"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sz w:val="18"/>
          <w:szCs w:val="18"/>
          <w:lang w:eastAsia="ru-RU"/>
        </w:rPr>
      </w:pPr>
    </w:p>
    <w:p w:rsidR="001E23B0" w:rsidRPr="00D260E7" w:rsidRDefault="001E23B0"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b/>
          <w:color w:val="FF0066"/>
          <w:sz w:val="18"/>
          <w:szCs w:val="18"/>
          <w:lang w:eastAsia="ru-RU"/>
        </w:rPr>
      </w:pPr>
    </w:p>
    <w:p w:rsidR="001E23B0" w:rsidRPr="00D260E7" w:rsidRDefault="001E23B0"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b/>
          <w:color w:val="FF0066"/>
          <w:sz w:val="18"/>
          <w:szCs w:val="18"/>
          <w:lang w:eastAsia="ru-RU"/>
        </w:rPr>
      </w:pPr>
    </w:p>
    <w:p w:rsidR="00A661E3" w:rsidRDefault="00A661E3"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b/>
          <w:color w:val="FF0066"/>
          <w:sz w:val="18"/>
          <w:szCs w:val="18"/>
          <w:lang w:eastAsia="ru-RU"/>
        </w:rPr>
      </w:pPr>
    </w:p>
    <w:p w:rsidR="00A661E3" w:rsidRDefault="00A661E3"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b/>
          <w:color w:val="FF0066"/>
          <w:sz w:val="18"/>
          <w:szCs w:val="18"/>
          <w:lang w:eastAsia="ru-RU"/>
        </w:rPr>
      </w:pPr>
    </w:p>
    <w:p w:rsidR="00A661E3" w:rsidRDefault="00A661E3"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b/>
          <w:color w:val="FF0066"/>
          <w:sz w:val="18"/>
          <w:szCs w:val="18"/>
          <w:lang w:eastAsia="ru-RU"/>
        </w:rPr>
      </w:pPr>
    </w:p>
    <w:p w:rsidR="00D75036" w:rsidRPr="00434179"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b/>
          <w:color w:val="FF0066"/>
          <w:sz w:val="18"/>
          <w:szCs w:val="18"/>
          <w:lang w:eastAsia="ru-RU"/>
        </w:rPr>
      </w:pPr>
      <w:r w:rsidRPr="00434179">
        <w:rPr>
          <w:rFonts w:ascii="Verdana" w:eastAsia="Times New Roman" w:hAnsi="Verdana" w:cs="Courier New"/>
          <w:b/>
          <w:color w:val="FF0066"/>
          <w:sz w:val="18"/>
          <w:szCs w:val="18"/>
          <w:lang w:eastAsia="ru-RU"/>
        </w:rPr>
        <w:t>2. Трехфакторная мо</w:t>
      </w:r>
      <w:r w:rsidRPr="000F6EFC">
        <w:rPr>
          <w:rFonts w:ascii="Verdana" w:eastAsia="Times New Roman" w:hAnsi="Verdana" w:cs="Courier New"/>
          <w:b/>
          <w:color w:val="FF0066"/>
          <w:sz w:val="18"/>
          <w:szCs w:val="18"/>
          <w:lang w:eastAsia="ru-RU"/>
        </w:rPr>
        <w:t xml:space="preserve">дель, т.е. в формулу ROE </w:t>
      </w:r>
      <w:r w:rsidRPr="00434179">
        <w:rPr>
          <w:rFonts w:ascii="Verdana" w:eastAsia="Times New Roman" w:hAnsi="Verdana" w:cs="Courier New"/>
          <w:b/>
          <w:color w:val="FF0066"/>
          <w:sz w:val="18"/>
          <w:szCs w:val="18"/>
          <w:lang w:eastAsia="ru-RU"/>
        </w:rPr>
        <w:t>дополнительно вводим соотношение</w:t>
      </w:r>
    </w:p>
    <w:p w:rsidR="00D75036" w:rsidRPr="00434179"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b/>
          <w:color w:val="FF0066"/>
          <w:sz w:val="18"/>
          <w:szCs w:val="18"/>
          <w:lang w:eastAsia="ru-RU"/>
        </w:rPr>
      </w:pPr>
      <w:r w:rsidRPr="000F6EFC">
        <w:rPr>
          <w:rFonts w:ascii="Verdana" w:eastAsia="Times New Roman" w:hAnsi="Verdana" w:cs="Courier New"/>
          <w:b/>
          <w:color w:val="FF0066"/>
          <w:sz w:val="18"/>
          <w:szCs w:val="18"/>
          <w:lang w:eastAsia="ru-RU"/>
        </w:rPr>
        <w:t>(чистый объем продаж/</w:t>
      </w:r>
      <w:r w:rsidRPr="00434179">
        <w:rPr>
          <w:rFonts w:ascii="Verdana" w:eastAsia="Times New Roman" w:hAnsi="Verdana" w:cs="Courier New"/>
          <w:b/>
          <w:color w:val="FF0066"/>
          <w:sz w:val="18"/>
          <w:szCs w:val="18"/>
          <w:lang w:eastAsia="ru-RU"/>
        </w:rPr>
        <w:t>чистый объем продаж):</w:t>
      </w:r>
    </w:p>
    <w:p w:rsidR="00D75036"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color w:val="424242"/>
          <w:sz w:val="18"/>
          <w:szCs w:val="18"/>
          <w:lang w:eastAsia="ru-RU"/>
        </w:rPr>
      </w:pPr>
    </w:p>
    <w:p w:rsidR="00D75036" w:rsidRPr="00A746A1"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color w:val="424242"/>
          <w:sz w:val="18"/>
          <w:szCs w:val="18"/>
          <w:lang w:val="en-US" w:eastAsia="ru-RU"/>
        </w:rPr>
      </w:pPr>
      <w:r w:rsidRPr="00B75E58">
        <w:rPr>
          <w:rFonts w:ascii="Verdana" w:eastAsia="Times New Roman" w:hAnsi="Verdana" w:cs="Courier New"/>
          <w:color w:val="424242"/>
          <w:sz w:val="18"/>
          <w:szCs w:val="18"/>
          <w:lang w:eastAsia="ru-RU"/>
        </w:rPr>
        <w:t xml:space="preserve">       </w:t>
      </w:r>
      <w:r w:rsidR="00B71EC5">
        <w:rPr>
          <w:rFonts w:ascii="Verdana" w:eastAsia="Times New Roman" w:hAnsi="Verdana" w:cs="Courier New"/>
          <w:b/>
          <w:color w:val="0000FF"/>
          <w:sz w:val="18"/>
          <w:szCs w:val="18"/>
          <w:lang w:val="en-US" w:eastAsia="ru-RU"/>
        </w:rPr>
        <w:t>ROE=NI/E=(NI/NS)*(NS/TA)*(TA/</w:t>
      </w:r>
      <w:r w:rsidRPr="00A746A1">
        <w:rPr>
          <w:rFonts w:ascii="Verdana" w:eastAsia="Times New Roman" w:hAnsi="Verdana" w:cs="Courier New"/>
          <w:b/>
          <w:color w:val="0000FF"/>
          <w:sz w:val="18"/>
          <w:szCs w:val="18"/>
          <w:lang w:val="en-US" w:eastAsia="ru-RU"/>
        </w:rPr>
        <w:t>CE)</w:t>
      </w:r>
      <w:r w:rsidRPr="000F6EFC">
        <w:rPr>
          <w:rFonts w:ascii="Verdana" w:eastAsia="Times New Roman" w:hAnsi="Verdana" w:cs="Courier New"/>
          <w:sz w:val="18"/>
          <w:szCs w:val="18"/>
          <w:lang w:val="en-US" w:eastAsia="ru-RU"/>
        </w:rPr>
        <w:t xml:space="preserve">, </w:t>
      </w:r>
      <w:r w:rsidRPr="00434179">
        <w:rPr>
          <w:rFonts w:ascii="Verdana" w:eastAsia="Times New Roman" w:hAnsi="Verdana" w:cs="Courier New"/>
          <w:sz w:val="18"/>
          <w:szCs w:val="18"/>
          <w:lang w:eastAsia="ru-RU"/>
        </w:rPr>
        <w:t>где</w:t>
      </w:r>
      <w:r w:rsidRPr="000F6EFC">
        <w:rPr>
          <w:rFonts w:ascii="Verdana" w:eastAsia="Times New Roman" w:hAnsi="Verdana" w:cs="Courier New"/>
          <w:sz w:val="18"/>
          <w:szCs w:val="18"/>
          <w:lang w:val="en-US" w:eastAsia="ru-RU"/>
        </w:rPr>
        <w:t>:</w:t>
      </w:r>
    </w:p>
    <w:p w:rsidR="00D75036" w:rsidRPr="000F6EFC"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color w:val="424242"/>
          <w:sz w:val="18"/>
          <w:szCs w:val="18"/>
          <w:lang w:val="en-US" w:eastAsia="ru-RU"/>
        </w:rPr>
      </w:pPr>
    </w:p>
    <w:p w:rsidR="00D75036" w:rsidRPr="00434179"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sz w:val="18"/>
          <w:szCs w:val="18"/>
          <w:lang w:eastAsia="ru-RU"/>
        </w:rPr>
      </w:pPr>
      <w:r w:rsidRPr="003C71FE">
        <w:rPr>
          <w:rFonts w:ascii="Verdana" w:eastAsia="Times New Roman" w:hAnsi="Verdana" w:cs="Courier New"/>
          <w:b/>
          <w:sz w:val="18"/>
          <w:szCs w:val="18"/>
          <w:lang w:eastAsia="ru-RU"/>
        </w:rPr>
        <w:t>NS</w:t>
      </w:r>
      <w:r w:rsidRPr="00434179">
        <w:rPr>
          <w:rFonts w:ascii="Verdana" w:eastAsia="Times New Roman" w:hAnsi="Verdana" w:cs="Courier New"/>
          <w:sz w:val="18"/>
          <w:szCs w:val="18"/>
          <w:lang w:eastAsia="ru-RU"/>
        </w:rPr>
        <w:t xml:space="preserve"> (Net Sales) – чистый объем продаж (без учета НДС)</w:t>
      </w:r>
      <w:r>
        <w:rPr>
          <w:rFonts w:ascii="Verdana" w:eastAsia="Times New Roman" w:hAnsi="Verdana" w:cs="Courier New"/>
          <w:sz w:val="18"/>
          <w:szCs w:val="18"/>
          <w:lang w:eastAsia="ru-RU"/>
        </w:rPr>
        <w:t>.</w:t>
      </w:r>
    </w:p>
    <w:p w:rsidR="00D75036" w:rsidRPr="000F6EFC"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sz w:val="18"/>
          <w:szCs w:val="18"/>
          <w:lang w:eastAsia="ru-RU"/>
        </w:rPr>
      </w:pPr>
    </w:p>
    <w:p w:rsidR="00D75036" w:rsidRPr="00434179"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sz w:val="18"/>
          <w:szCs w:val="18"/>
          <w:lang w:eastAsia="ru-RU"/>
        </w:rPr>
      </w:pPr>
      <w:r w:rsidRPr="000F6EFC">
        <w:rPr>
          <w:rFonts w:ascii="Verdana" w:eastAsia="Times New Roman" w:hAnsi="Verdana" w:cs="Courier New"/>
          <w:sz w:val="18"/>
          <w:szCs w:val="18"/>
          <w:lang w:eastAsia="ru-RU"/>
        </w:rPr>
        <w:t xml:space="preserve">Формулу </w:t>
      </w:r>
      <w:r w:rsidRPr="00434179">
        <w:rPr>
          <w:rFonts w:ascii="Verdana" w:eastAsia="Times New Roman" w:hAnsi="Verdana" w:cs="Courier New"/>
          <w:sz w:val="18"/>
          <w:szCs w:val="18"/>
          <w:lang w:eastAsia="ru-RU"/>
        </w:rPr>
        <w:t>можно записать через следующие сомножители:</w:t>
      </w:r>
    </w:p>
    <w:p w:rsidR="00D75036"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color w:val="424242"/>
          <w:sz w:val="18"/>
          <w:szCs w:val="18"/>
          <w:lang w:eastAsia="ru-RU"/>
        </w:rPr>
      </w:pPr>
    </w:p>
    <w:p w:rsidR="00D75036" w:rsidRPr="00434179"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color w:val="424242"/>
          <w:sz w:val="18"/>
          <w:szCs w:val="18"/>
          <w:lang w:val="en-US" w:eastAsia="ru-RU"/>
        </w:rPr>
      </w:pPr>
      <w:r w:rsidRPr="00D75036">
        <w:rPr>
          <w:rFonts w:ascii="Verdana" w:eastAsia="Times New Roman" w:hAnsi="Verdana" w:cs="Courier New"/>
          <w:b/>
          <w:color w:val="FF0000"/>
          <w:sz w:val="18"/>
          <w:szCs w:val="18"/>
          <w:lang w:eastAsia="ru-RU"/>
        </w:rPr>
        <w:t xml:space="preserve">       </w:t>
      </w:r>
      <w:r>
        <w:rPr>
          <w:rFonts w:ascii="Verdana" w:eastAsia="Times New Roman" w:hAnsi="Verdana" w:cs="Courier New"/>
          <w:b/>
          <w:color w:val="FF0000"/>
          <w:sz w:val="18"/>
          <w:szCs w:val="18"/>
          <w:lang w:val="en-US" w:eastAsia="ru-RU"/>
        </w:rPr>
        <w:t>ROE=</w:t>
      </w:r>
      <w:r w:rsidRPr="00A746A1">
        <w:rPr>
          <w:rFonts w:ascii="Verdana" w:eastAsia="Times New Roman" w:hAnsi="Verdana" w:cs="Courier New"/>
          <w:b/>
          <w:color w:val="FF0000"/>
          <w:sz w:val="18"/>
          <w:szCs w:val="18"/>
          <w:lang w:val="en-US" w:eastAsia="ru-RU"/>
        </w:rPr>
        <w:t>NPM*</w:t>
      </w:r>
      <w:r>
        <w:rPr>
          <w:rFonts w:ascii="Verdana" w:eastAsia="Times New Roman" w:hAnsi="Verdana" w:cs="Courier New"/>
          <w:b/>
          <w:color w:val="FF0000"/>
          <w:sz w:val="18"/>
          <w:szCs w:val="18"/>
          <w:lang w:val="en-US" w:eastAsia="ru-RU"/>
        </w:rPr>
        <w:t>T</w:t>
      </w:r>
      <w:r w:rsidRPr="00A746A1">
        <w:rPr>
          <w:rFonts w:ascii="Verdana" w:eastAsia="Times New Roman" w:hAnsi="Verdana" w:cs="Courier New"/>
          <w:b/>
          <w:color w:val="FF0000"/>
          <w:sz w:val="18"/>
          <w:szCs w:val="18"/>
          <w:lang w:val="en-US" w:eastAsia="ru-RU"/>
        </w:rPr>
        <w:t>AT*LR</w:t>
      </w:r>
      <w:r w:rsidRPr="00A746A1">
        <w:rPr>
          <w:rFonts w:ascii="Verdana" w:eastAsia="Times New Roman" w:hAnsi="Verdana" w:cs="Courier New"/>
          <w:color w:val="424242"/>
          <w:sz w:val="18"/>
          <w:szCs w:val="18"/>
          <w:lang w:val="en-US" w:eastAsia="ru-RU"/>
        </w:rPr>
        <w:t xml:space="preserve">, </w:t>
      </w:r>
      <w:r>
        <w:rPr>
          <w:rFonts w:ascii="Verdana" w:eastAsia="Times New Roman" w:hAnsi="Verdana" w:cs="Courier New"/>
          <w:color w:val="424242"/>
          <w:sz w:val="18"/>
          <w:szCs w:val="18"/>
          <w:lang w:eastAsia="ru-RU"/>
        </w:rPr>
        <w:t>где</w:t>
      </w:r>
      <w:r w:rsidRPr="00A746A1">
        <w:rPr>
          <w:rFonts w:ascii="Verdana" w:eastAsia="Times New Roman" w:hAnsi="Verdana" w:cs="Courier New"/>
          <w:color w:val="424242"/>
          <w:sz w:val="18"/>
          <w:szCs w:val="18"/>
          <w:lang w:val="en-US" w:eastAsia="ru-RU"/>
        </w:rPr>
        <w:t>:</w:t>
      </w:r>
    </w:p>
    <w:p w:rsidR="00D75036" w:rsidRPr="00434179"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color w:val="424242"/>
          <w:sz w:val="18"/>
          <w:szCs w:val="18"/>
          <w:lang w:val="en-US" w:eastAsia="ru-RU"/>
        </w:rPr>
      </w:pPr>
    </w:p>
    <w:p w:rsidR="00D75036" w:rsidRPr="00434179"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sz w:val="18"/>
          <w:szCs w:val="18"/>
          <w:lang w:eastAsia="ru-RU"/>
        </w:rPr>
      </w:pPr>
      <w:r w:rsidRPr="00434179">
        <w:rPr>
          <w:rFonts w:ascii="Verdana" w:eastAsia="Times New Roman" w:hAnsi="Verdana" w:cs="Courier New"/>
          <w:b/>
          <w:sz w:val="18"/>
          <w:szCs w:val="18"/>
          <w:lang w:eastAsia="ru-RU"/>
        </w:rPr>
        <w:t>NPM</w:t>
      </w:r>
      <w:r w:rsidRPr="00434179">
        <w:rPr>
          <w:rFonts w:ascii="Verdana" w:eastAsia="Times New Roman" w:hAnsi="Verdana" w:cs="Courier New"/>
          <w:sz w:val="18"/>
          <w:szCs w:val="18"/>
          <w:lang w:eastAsia="ru-RU"/>
        </w:rPr>
        <w:t xml:space="preserve"> (Net Profit Margin) – чистая рентабе</w:t>
      </w:r>
      <w:r w:rsidRPr="000F6EFC">
        <w:rPr>
          <w:rFonts w:ascii="Verdana" w:eastAsia="Times New Roman" w:hAnsi="Verdana" w:cs="Courier New"/>
          <w:sz w:val="18"/>
          <w:szCs w:val="18"/>
          <w:lang w:eastAsia="ru-RU"/>
        </w:rPr>
        <w:t>льность оборота (чистая прибыль/</w:t>
      </w:r>
      <w:r w:rsidRPr="00434179">
        <w:rPr>
          <w:rFonts w:ascii="Verdana" w:eastAsia="Times New Roman" w:hAnsi="Verdana" w:cs="Courier New"/>
          <w:sz w:val="18"/>
          <w:szCs w:val="18"/>
          <w:lang w:eastAsia="ru-RU"/>
        </w:rPr>
        <w:t>чистый объем</w:t>
      </w:r>
    </w:p>
    <w:p w:rsidR="00D75036" w:rsidRPr="000F6EFC"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sz w:val="18"/>
          <w:szCs w:val="18"/>
          <w:lang w:eastAsia="ru-RU"/>
        </w:rPr>
      </w:pPr>
      <w:r w:rsidRPr="00434179">
        <w:rPr>
          <w:rFonts w:ascii="Verdana" w:eastAsia="Times New Roman" w:hAnsi="Verdana" w:cs="Courier New"/>
          <w:sz w:val="18"/>
          <w:szCs w:val="18"/>
          <w:lang w:eastAsia="ru-RU"/>
        </w:rPr>
        <w:t>продаж);</w:t>
      </w:r>
    </w:p>
    <w:p w:rsidR="00D75036" w:rsidRPr="000F6EFC"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sz w:val="18"/>
          <w:szCs w:val="18"/>
          <w:lang w:eastAsia="ru-RU"/>
        </w:rPr>
      </w:pPr>
      <w:r>
        <w:rPr>
          <w:rFonts w:ascii="Verdana" w:eastAsia="Times New Roman" w:hAnsi="Verdana" w:cs="Courier New"/>
          <w:b/>
          <w:sz w:val="18"/>
          <w:szCs w:val="18"/>
          <w:lang w:val="en-US" w:eastAsia="ru-RU"/>
        </w:rPr>
        <w:t>T</w:t>
      </w:r>
      <w:r w:rsidRPr="00434179">
        <w:rPr>
          <w:rFonts w:ascii="Verdana" w:eastAsia="Times New Roman" w:hAnsi="Verdana" w:cs="Courier New"/>
          <w:b/>
          <w:sz w:val="18"/>
          <w:szCs w:val="18"/>
          <w:lang w:eastAsia="ru-RU"/>
        </w:rPr>
        <w:t>AT</w:t>
      </w:r>
      <w:r w:rsidRPr="00434179">
        <w:rPr>
          <w:rFonts w:ascii="Verdana" w:eastAsia="Times New Roman" w:hAnsi="Verdana" w:cs="Courier New"/>
          <w:sz w:val="18"/>
          <w:szCs w:val="18"/>
          <w:lang w:eastAsia="ru-RU"/>
        </w:rPr>
        <w:t xml:space="preserve"> (</w:t>
      </w:r>
      <w:r>
        <w:rPr>
          <w:rFonts w:ascii="Verdana" w:eastAsia="Times New Roman" w:hAnsi="Verdana" w:cs="Courier New"/>
          <w:sz w:val="18"/>
          <w:szCs w:val="18"/>
          <w:lang w:val="en-US" w:eastAsia="ru-RU"/>
        </w:rPr>
        <w:t>Total</w:t>
      </w:r>
      <w:r w:rsidRPr="000F6EFC">
        <w:rPr>
          <w:rFonts w:ascii="Verdana" w:eastAsia="Times New Roman" w:hAnsi="Verdana" w:cs="Courier New"/>
          <w:sz w:val="18"/>
          <w:szCs w:val="18"/>
          <w:lang w:eastAsia="ru-RU"/>
        </w:rPr>
        <w:t xml:space="preserve"> </w:t>
      </w:r>
      <w:r w:rsidRPr="00434179">
        <w:rPr>
          <w:rFonts w:ascii="Verdana" w:eastAsia="Times New Roman" w:hAnsi="Verdana" w:cs="Courier New"/>
          <w:sz w:val="18"/>
          <w:szCs w:val="18"/>
          <w:lang w:eastAsia="ru-RU"/>
        </w:rPr>
        <w:t>Asset Turnover) – оборачиваемость активов (чистый объе</w:t>
      </w:r>
      <w:r w:rsidRPr="000F6EFC">
        <w:rPr>
          <w:rFonts w:ascii="Verdana" w:eastAsia="Times New Roman" w:hAnsi="Verdana" w:cs="Courier New"/>
          <w:sz w:val="18"/>
          <w:szCs w:val="18"/>
          <w:lang w:eastAsia="ru-RU"/>
        </w:rPr>
        <w:t>м продаж/</w:t>
      </w:r>
      <w:r w:rsidRPr="00434179">
        <w:rPr>
          <w:rFonts w:ascii="Verdana" w:eastAsia="Times New Roman" w:hAnsi="Verdana" w:cs="Courier New"/>
          <w:sz w:val="18"/>
          <w:szCs w:val="18"/>
          <w:lang w:eastAsia="ru-RU"/>
        </w:rPr>
        <w:t>актив).</w:t>
      </w:r>
    </w:p>
    <w:p w:rsidR="00D75036" w:rsidRPr="00FE798F"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sz w:val="18"/>
          <w:szCs w:val="18"/>
          <w:lang w:eastAsia="ru-RU"/>
        </w:rPr>
      </w:pPr>
    </w:p>
    <w:p w:rsidR="00D56CD0" w:rsidRDefault="00D56CD0"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sz w:val="18"/>
          <w:szCs w:val="18"/>
          <w:lang w:eastAsia="ru-RU"/>
        </w:rPr>
      </w:pPr>
    </w:p>
    <w:p w:rsidR="00D75036" w:rsidRPr="00434179"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sz w:val="18"/>
          <w:szCs w:val="18"/>
          <w:lang w:eastAsia="ru-RU"/>
        </w:rPr>
      </w:pPr>
      <w:r w:rsidRPr="00434179">
        <w:rPr>
          <w:rFonts w:ascii="Verdana" w:eastAsia="Times New Roman" w:hAnsi="Verdana" w:cs="Courier New"/>
          <w:sz w:val="18"/>
          <w:szCs w:val="18"/>
          <w:lang w:eastAsia="ru-RU"/>
        </w:rPr>
        <w:t>В экон</w:t>
      </w:r>
      <w:r w:rsidRPr="000F6EFC">
        <w:rPr>
          <w:rFonts w:ascii="Verdana" w:eastAsia="Times New Roman" w:hAnsi="Verdana" w:cs="Courier New"/>
          <w:sz w:val="18"/>
          <w:szCs w:val="18"/>
          <w:lang w:eastAsia="ru-RU"/>
        </w:rPr>
        <w:t xml:space="preserve">омической литературе </w:t>
      </w:r>
      <w:r w:rsidRPr="00434179">
        <w:rPr>
          <w:rFonts w:ascii="Verdana" w:eastAsia="Times New Roman" w:hAnsi="Verdana" w:cs="Courier New"/>
          <w:sz w:val="18"/>
          <w:szCs w:val="18"/>
          <w:lang w:eastAsia="ru-RU"/>
        </w:rPr>
        <w:t xml:space="preserve">взамен аббревиатуры </w:t>
      </w:r>
      <w:r w:rsidRPr="00FE798F">
        <w:rPr>
          <w:rFonts w:ascii="Verdana" w:eastAsia="Times New Roman" w:hAnsi="Verdana" w:cs="Courier New"/>
          <w:b/>
          <w:sz w:val="18"/>
          <w:szCs w:val="18"/>
          <w:lang w:eastAsia="ru-RU"/>
        </w:rPr>
        <w:t>NPM</w:t>
      </w:r>
      <w:r w:rsidRPr="00434179">
        <w:rPr>
          <w:rFonts w:ascii="Verdana" w:eastAsia="Times New Roman" w:hAnsi="Verdana" w:cs="Courier New"/>
          <w:sz w:val="18"/>
          <w:szCs w:val="18"/>
          <w:lang w:eastAsia="ru-RU"/>
        </w:rPr>
        <w:t xml:space="preserve"> можно встретить</w:t>
      </w:r>
      <w:r w:rsidRPr="000F6EFC">
        <w:rPr>
          <w:rFonts w:ascii="Verdana" w:eastAsia="Times New Roman" w:hAnsi="Verdana" w:cs="Courier New"/>
          <w:sz w:val="18"/>
          <w:szCs w:val="18"/>
          <w:lang w:eastAsia="ru-RU"/>
        </w:rPr>
        <w:t xml:space="preserve"> </w:t>
      </w:r>
      <w:r w:rsidRPr="00434179">
        <w:rPr>
          <w:rFonts w:ascii="Verdana" w:eastAsia="Times New Roman" w:hAnsi="Verdana" w:cs="Courier New"/>
          <w:sz w:val="18"/>
          <w:szCs w:val="18"/>
          <w:lang w:eastAsia="ru-RU"/>
        </w:rPr>
        <w:t xml:space="preserve">аббревиатуру </w:t>
      </w:r>
      <w:r w:rsidRPr="00FE798F">
        <w:rPr>
          <w:rFonts w:ascii="Verdana" w:eastAsia="Times New Roman" w:hAnsi="Verdana" w:cs="Courier New"/>
          <w:b/>
          <w:sz w:val="18"/>
          <w:szCs w:val="18"/>
          <w:lang w:eastAsia="ru-RU"/>
        </w:rPr>
        <w:t>ROS</w:t>
      </w:r>
      <w:r w:rsidRPr="00434179">
        <w:rPr>
          <w:rFonts w:ascii="Verdana" w:eastAsia="Times New Roman" w:hAnsi="Verdana" w:cs="Courier New"/>
          <w:sz w:val="18"/>
          <w:szCs w:val="18"/>
          <w:lang w:eastAsia="ru-RU"/>
        </w:rPr>
        <w:t xml:space="preserve"> и в этом случае формула примет вид:</w:t>
      </w:r>
    </w:p>
    <w:p w:rsidR="00D75036" w:rsidRPr="00434179"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color w:val="424242"/>
          <w:sz w:val="18"/>
          <w:szCs w:val="18"/>
          <w:lang w:eastAsia="ru-RU"/>
        </w:rPr>
      </w:pPr>
    </w:p>
    <w:p w:rsidR="00D75036" w:rsidRPr="00A746A1"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color w:val="424242"/>
          <w:sz w:val="18"/>
          <w:szCs w:val="18"/>
          <w:lang w:val="en-US" w:eastAsia="ru-RU"/>
        </w:rPr>
      </w:pPr>
      <w:r w:rsidRPr="000F6EFC">
        <w:rPr>
          <w:rFonts w:ascii="Verdana" w:eastAsia="Times New Roman" w:hAnsi="Verdana" w:cs="Courier New"/>
          <w:color w:val="424242"/>
          <w:sz w:val="18"/>
          <w:szCs w:val="18"/>
          <w:lang w:eastAsia="ru-RU"/>
        </w:rPr>
        <w:t xml:space="preserve">       </w:t>
      </w:r>
      <w:r w:rsidRPr="00A746A1">
        <w:rPr>
          <w:rFonts w:ascii="Verdana" w:eastAsia="Times New Roman" w:hAnsi="Verdana" w:cs="Courier New"/>
          <w:b/>
          <w:color w:val="FF0000"/>
          <w:sz w:val="18"/>
          <w:szCs w:val="18"/>
          <w:lang w:val="en-US" w:eastAsia="ru-RU"/>
        </w:rPr>
        <w:t>ROE=ROS*</w:t>
      </w:r>
      <w:r>
        <w:rPr>
          <w:rFonts w:ascii="Verdana" w:eastAsia="Times New Roman" w:hAnsi="Verdana" w:cs="Courier New"/>
          <w:b/>
          <w:color w:val="FF0000"/>
          <w:sz w:val="18"/>
          <w:szCs w:val="18"/>
          <w:lang w:val="en-US" w:eastAsia="ru-RU"/>
        </w:rPr>
        <w:t>T</w:t>
      </w:r>
      <w:r w:rsidRPr="00A746A1">
        <w:rPr>
          <w:rFonts w:ascii="Verdana" w:eastAsia="Times New Roman" w:hAnsi="Verdana" w:cs="Courier New"/>
          <w:b/>
          <w:color w:val="FF0000"/>
          <w:sz w:val="18"/>
          <w:szCs w:val="18"/>
          <w:lang w:val="en-US" w:eastAsia="ru-RU"/>
        </w:rPr>
        <w:t>AT*</w:t>
      </w:r>
      <w:r w:rsidRPr="00434179">
        <w:rPr>
          <w:rFonts w:ascii="Verdana" w:eastAsia="Times New Roman" w:hAnsi="Verdana" w:cs="Courier New"/>
          <w:b/>
          <w:color w:val="FF0000"/>
          <w:sz w:val="18"/>
          <w:szCs w:val="18"/>
          <w:lang w:val="en-US" w:eastAsia="ru-RU"/>
        </w:rPr>
        <w:t>LR</w:t>
      </w:r>
      <w:r w:rsidRPr="00434179">
        <w:rPr>
          <w:rFonts w:ascii="Verdana" w:eastAsia="Times New Roman" w:hAnsi="Verdana" w:cs="Courier New"/>
          <w:color w:val="424242"/>
          <w:sz w:val="18"/>
          <w:szCs w:val="18"/>
          <w:lang w:val="en-US" w:eastAsia="ru-RU"/>
        </w:rPr>
        <w:t>,</w:t>
      </w:r>
      <w:r w:rsidRPr="00A746A1">
        <w:rPr>
          <w:rFonts w:ascii="Verdana" w:eastAsia="Times New Roman" w:hAnsi="Verdana" w:cs="Courier New"/>
          <w:color w:val="424242"/>
          <w:sz w:val="18"/>
          <w:szCs w:val="18"/>
          <w:lang w:val="en-US" w:eastAsia="ru-RU"/>
        </w:rPr>
        <w:t xml:space="preserve"> </w:t>
      </w:r>
      <w:r w:rsidRPr="00434179">
        <w:rPr>
          <w:rFonts w:ascii="Verdana" w:eastAsia="Times New Roman" w:hAnsi="Verdana" w:cs="Courier New"/>
          <w:color w:val="424242"/>
          <w:sz w:val="18"/>
          <w:szCs w:val="18"/>
          <w:lang w:eastAsia="ru-RU"/>
        </w:rPr>
        <w:t>где</w:t>
      </w:r>
      <w:r w:rsidRPr="00A746A1">
        <w:rPr>
          <w:rFonts w:ascii="Verdana" w:eastAsia="Times New Roman" w:hAnsi="Verdana" w:cs="Courier New"/>
          <w:color w:val="424242"/>
          <w:sz w:val="18"/>
          <w:szCs w:val="18"/>
          <w:lang w:val="en-US" w:eastAsia="ru-RU"/>
        </w:rPr>
        <w:t>:</w:t>
      </w:r>
    </w:p>
    <w:p w:rsidR="00D75036" w:rsidRPr="00A746A1"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color w:val="424242"/>
          <w:sz w:val="18"/>
          <w:szCs w:val="18"/>
          <w:lang w:val="en-US" w:eastAsia="ru-RU"/>
        </w:rPr>
      </w:pPr>
    </w:p>
    <w:p w:rsidR="00D75036" w:rsidRPr="000F6EFC"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sz w:val="18"/>
          <w:szCs w:val="18"/>
          <w:lang w:eastAsia="ru-RU"/>
        </w:rPr>
      </w:pPr>
      <w:r w:rsidRPr="00434179">
        <w:rPr>
          <w:rFonts w:ascii="Verdana" w:eastAsia="Times New Roman" w:hAnsi="Verdana" w:cs="Courier New"/>
          <w:b/>
          <w:sz w:val="18"/>
          <w:szCs w:val="18"/>
          <w:lang w:eastAsia="ru-RU"/>
        </w:rPr>
        <w:t>ROS</w:t>
      </w:r>
      <w:r w:rsidRPr="00434179">
        <w:rPr>
          <w:rFonts w:ascii="Verdana" w:eastAsia="Times New Roman" w:hAnsi="Verdana" w:cs="Courier New"/>
          <w:sz w:val="18"/>
          <w:szCs w:val="18"/>
          <w:lang w:eastAsia="ru-RU"/>
        </w:rPr>
        <w:t xml:space="preserve"> (Return of Sales) – чистая рентабельность оборота.</w:t>
      </w:r>
    </w:p>
    <w:p w:rsidR="00D75036"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color w:val="424242"/>
          <w:sz w:val="18"/>
          <w:szCs w:val="18"/>
          <w:lang w:eastAsia="ru-RU"/>
        </w:rPr>
      </w:pPr>
    </w:p>
    <w:p w:rsidR="00A661E3" w:rsidRDefault="00A661E3"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b/>
          <w:color w:val="FF0066"/>
          <w:sz w:val="18"/>
          <w:szCs w:val="18"/>
          <w:lang w:eastAsia="ru-RU"/>
        </w:rPr>
      </w:pPr>
    </w:p>
    <w:p w:rsidR="00A661E3" w:rsidRDefault="00A661E3"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b/>
          <w:color w:val="FF0066"/>
          <w:sz w:val="18"/>
          <w:szCs w:val="18"/>
          <w:lang w:eastAsia="ru-RU"/>
        </w:rPr>
      </w:pPr>
    </w:p>
    <w:p w:rsidR="00A661E3" w:rsidRDefault="00A661E3"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b/>
          <w:color w:val="FF0066"/>
          <w:sz w:val="18"/>
          <w:szCs w:val="18"/>
          <w:lang w:eastAsia="ru-RU"/>
        </w:rPr>
      </w:pPr>
    </w:p>
    <w:p w:rsidR="00A661E3" w:rsidRDefault="00A661E3"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b/>
          <w:color w:val="FF0066"/>
          <w:sz w:val="18"/>
          <w:szCs w:val="18"/>
          <w:lang w:eastAsia="ru-RU"/>
        </w:rPr>
      </w:pPr>
    </w:p>
    <w:p w:rsidR="00D75036" w:rsidRPr="00434179"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b/>
          <w:color w:val="FF0066"/>
          <w:sz w:val="18"/>
          <w:szCs w:val="18"/>
          <w:lang w:eastAsia="ru-RU"/>
        </w:rPr>
      </w:pPr>
      <w:r w:rsidRPr="00434179">
        <w:rPr>
          <w:rFonts w:ascii="Verdana" w:eastAsia="Times New Roman" w:hAnsi="Verdana" w:cs="Courier New"/>
          <w:b/>
          <w:color w:val="FF0066"/>
          <w:sz w:val="18"/>
          <w:szCs w:val="18"/>
          <w:lang w:eastAsia="ru-RU"/>
        </w:rPr>
        <w:lastRenderedPageBreak/>
        <w:t>3. Пятифактор</w:t>
      </w:r>
      <w:r w:rsidRPr="000F6EFC">
        <w:rPr>
          <w:rFonts w:ascii="Verdana" w:eastAsia="Times New Roman" w:hAnsi="Verdana" w:cs="Courier New"/>
          <w:b/>
          <w:color w:val="FF0066"/>
          <w:sz w:val="18"/>
          <w:szCs w:val="18"/>
          <w:lang w:eastAsia="ru-RU"/>
        </w:rPr>
        <w:t xml:space="preserve">ная модель, т.е. в формулу </w:t>
      </w:r>
      <w:r w:rsidRPr="00434179">
        <w:rPr>
          <w:rFonts w:ascii="Verdana" w:eastAsia="Times New Roman" w:hAnsi="Verdana" w:cs="Courier New"/>
          <w:b/>
          <w:color w:val="FF0066"/>
          <w:sz w:val="18"/>
          <w:szCs w:val="18"/>
          <w:lang w:eastAsia="ru-RU"/>
        </w:rPr>
        <w:t>дополнительно вводим соотношения (прибыль</w:t>
      </w:r>
      <w:r w:rsidRPr="000F6EFC">
        <w:rPr>
          <w:rFonts w:ascii="Verdana" w:eastAsia="Times New Roman" w:hAnsi="Verdana" w:cs="Courier New"/>
          <w:b/>
          <w:color w:val="FF0066"/>
          <w:sz w:val="18"/>
          <w:szCs w:val="18"/>
          <w:lang w:eastAsia="ru-RU"/>
        </w:rPr>
        <w:t xml:space="preserve"> до уплаты налогов/</w:t>
      </w:r>
      <w:r w:rsidRPr="00434179">
        <w:rPr>
          <w:rFonts w:ascii="Verdana" w:eastAsia="Times New Roman" w:hAnsi="Verdana" w:cs="Courier New"/>
          <w:b/>
          <w:color w:val="FF0066"/>
          <w:sz w:val="18"/>
          <w:szCs w:val="18"/>
          <w:lang w:eastAsia="ru-RU"/>
        </w:rPr>
        <w:t>прибыль до уплаты налогов; прибыл</w:t>
      </w:r>
      <w:r w:rsidRPr="000F6EFC">
        <w:rPr>
          <w:rFonts w:ascii="Verdana" w:eastAsia="Times New Roman" w:hAnsi="Verdana" w:cs="Courier New"/>
          <w:b/>
          <w:color w:val="FF0066"/>
          <w:sz w:val="18"/>
          <w:szCs w:val="18"/>
          <w:lang w:eastAsia="ru-RU"/>
        </w:rPr>
        <w:t xml:space="preserve">ь до уплаты </w:t>
      </w:r>
      <w:r w:rsidR="009D48DC">
        <w:rPr>
          <w:rFonts w:ascii="Verdana" w:eastAsia="Times New Roman" w:hAnsi="Verdana" w:cs="Courier New"/>
          <w:b/>
          <w:color w:val="FF0066"/>
          <w:sz w:val="18"/>
          <w:szCs w:val="18"/>
          <w:lang w:eastAsia="ru-RU"/>
        </w:rPr>
        <w:t>%</w:t>
      </w:r>
      <w:r w:rsidRPr="000F6EFC">
        <w:rPr>
          <w:rFonts w:ascii="Verdana" w:eastAsia="Times New Roman" w:hAnsi="Verdana" w:cs="Courier New"/>
          <w:b/>
          <w:color w:val="FF0066"/>
          <w:sz w:val="18"/>
          <w:szCs w:val="18"/>
          <w:lang w:eastAsia="ru-RU"/>
        </w:rPr>
        <w:t xml:space="preserve"> и налогов</w:t>
      </w:r>
      <w:r w:rsidRPr="00434179">
        <w:rPr>
          <w:rFonts w:ascii="Verdana" w:eastAsia="Times New Roman" w:hAnsi="Verdana" w:cs="Courier New"/>
          <w:b/>
          <w:color w:val="FF0066"/>
          <w:sz w:val="18"/>
          <w:szCs w:val="18"/>
          <w:lang w:eastAsia="ru-RU"/>
        </w:rPr>
        <w:t>/ прибыль</w:t>
      </w:r>
      <w:r w:rsidRPr="000F6EFC">
        <w:rPr>
          <w:rFonts w:ascii="Verdana" w:eastAsia="Times New Roman" w:hAnsi="Verdana" w:cs="Courier New"/>
          <w:b/>
          <w:color w:val="FF0066"/>
          <w:sz w:val="18"/>
          <w:szCs w:val="18"/>
          <w:lang w:eastAsia="ru-RU"/>
        </w:rPr>
        <w:t xml:space="preserve"> </w:t>
      </w:r>
      <w:r w:rsidRPr="00434179">
        <w:rPr>
          <w:rFonts w:ascii="Verdana" w:eastAsia="Times New Roman" w:hAnsi="Verdana" w:cs="Courier New"/>
          <w:b/>
          <w:color w:val="FF0066"/>
          <w:sz w:val="18"/>
          <w:szCs w:val="18"/>
          <w:lang w:eastAsia="ru-RU"/>
        </w:rPr>
        <w:t xml:space="preserve">до уплаты </w:t>
      </w:r>
      <w:r w:rsidR="009D48DC">
        <w:rPr>
          <w:rFonts w:ascii="Verdana" w:eastAsia="Times New Roman" w:hAnsi="Verdana" w:cs="Courier New"/>
          <w:b/>
          <w:color w:val="FF0066"/>
          <w:sz w:val="18"/>
          <w:szCs w:val="18"/>
          <w:lang w:eastAsia="ru-RU"/>
        </w:rPr>
        <w:t>%</w:t>
      </w:r>
      <w:r w:rsidRPr="00434179">
        <w:rPr>
          <w:rFonts w:ascii="Verdana" w:eastAsia="Times New Roman" w:hAnsi="Verdana" w:cs="Courier New"/>
          <w:b/>
          <w:color w:val="FF0066"/>
          <w:sz w:val="18"/>
          <w:szCs w:val="18"/>
          <w:lang w:eastAsia="ru-RU"/>
        </w:rPr>
        <w:t xml:space="preserve"> и налогов):</w:t>
      </w:r>
    </w:p>
    <w:p w:rsidR="00D75036" w:rsidRPr="00434179"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color w:val="424242"/>
          <w:sz w:val="18"/>
          <w:szCs w:val="18"/>
          <w:lang w:eastAsia="ru-RU"/>
        </w:rPr>
      </w:pPr>
    </w:p>
    <w:p w:rsidR="00D75036" w:rsidRPr="000F6EFC"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color w:val="424242"/>
          <w:sz w:val="18"/>
          <w:szCs w:val="18"/>
          <w:lang w:val="en-US" w:eastAsia="ru-RU"/>
        </w:rPr>
      </w:pPr>
      <w:r w:rsidRPr="00434179">
        <w:rPr>
          <w:rFonts w:ascii="Verdana" w:eastAsia="Times New Roman" w:hAnsi="Verdana" w:cs="Courier New"/>
          <w:color w:val="424242"/>
          <w:sz w:val="18"/>
          <w:szCs w:val="18"/>
          <w:lang w:eastAsia="ru-RU"/>
        </w:rPr>
        <w:t xml:space="preserve">       </w:t>
      </w:r>
      <w:r w:rsidRPr="000F6EFC">
        <w:rPr>
          <w:rFonts w:ascii="Verdana" w:eastAsia="Times New Roman" w:hAnsi="Verdana" w:cs="Courier New"/>
          <w:b/>
          <w:color w:val="0000FF"/>
          <w:sz w:val="18"/>
          <w:szCs w:val="18"/>
          <w:lang w:val="en-US" w:eastAsia="ru-RU"/>
        </w:rPr>
        <w:t>ROE=(NI/E)=(NI/EBT)*(EBT/EBIT)*(EBIT/NS)*(NS/TA)*(TA/</w:t>
      </w:r>
      <w:r w:rsidRPr="00434179">
        <w:rPr>
          <w:rFonts w:ascii="Verdana" w:eastAsia="Times New Roman" w:hAnsi="Verdana" w:cs="Courier New"/>
          <w:b/>
          <w:color w:val="0000FF"/>
          <w:sz w:val="18"/>
          <w:szCs w:val="18"/>
          <w:lang w:val="en-US" w:eastAsia="ru-RU"/>
        </w:rPr>
        <w:t>CE)</w:t>
      </w:r>
      <w:r w:rsidRPr="00434179">
        <w:rPr>
          <w:rFonts w:ascii="Verdana" w:eastAsia="Times New Roman" w:hAnsi="Verdana" w:cs="Courier New"/>
          <w:color w:val="424242"/>
          <w:sz w:val="18"/>
          <w:szCs w:val="18"/>
          <w:lang w:val="en-US" w:eastAsia="ru-RU"/>
        </w:rPr>
        <w:t>,</w:t>
      </w:r>
      <w:r w:rsidRPr="00BB67C0">
        <w:rPr>
          <w:rFonts w:ascii="Verdana" w:eastAsia="Times New Roman" w:hAnsi="Verdana" w:cs="Courier New"/>
          <w:color w:val="424242"/>
          <w:sz w:val="18"/>
          <w:szCs w:val="18"/>
          <w:lang w:val="en-US" w:eastAsia="ru-RU"/>
        </w:rPr>
        <w:t xml:space="preserve"> </w:t>
      </w:r>
      <w:r w:rsidRPr="00434179">
        <w:rPr>
          <w:rFonts w:ascii="Verdana" w:eastAsia="Times New Roman" w:hAnsi="Verdana" w:cs="Courier New"/>
          <w:color w:val="424242"/>
          <w:sz w:val="18"/>
          <w:szCs w:val="18"/>
          <w:lang w:eastAsia="ru-RU"/>
        </w:rPr>
        <w:t>где</w:t>
      </w:r>
      <w:r w:rsidRPr="00BB67C0">
        <w:rPr>
          <w:rFonts w:ascii="Verdana" w:eastAsia="Times New Roman" w:hAnsi="Verdana" w:cs="Courier New"/>
          <w:color w:val="424242"/>
          <w:sz w:val="18"/>
          <w:szCs w:val="18"/>
          <w:lang w:val="en-US" w:eastAsia="ru-RU"/>
        </w:rPr>
        <w:t>:</w:t>
      </w:r>
    </w:p>
    <w:p w:rsidR="00D75036" w:rsidRPr="000F6EFC"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color w:val="424242"/>
          <w:sz w:val="18"/>
          <w:szCs w:val="18"/>
          <w:lang w:val="en-US" w:eastAsia="ru-RU"/>
        </w:rPr>
      </w:pPr>
    </w:p>
    <w:p w:rsidR="00D75036" w:rsidRPr="000F6EFC"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sz w:val="18"/>
          <w:szCs w:val="18"/>
          <w:lang w:val="en-US" w:eastAsia="ru-RU"/>
        </w:rPr>
      </w:pPr>
      <w:r w:rsidRPr="00434179">
        <w:rPr>
          <w:rFonts w:ascii="Verdana" w:eastAsia="Times New Roman" w:hAnsi="Verdana" w:cs="Courier New"/>
          <w:b/>
          <w:sz w:val="18"/>
          <w:szCs w:val="18"/>
          <w:lang w:val="en-US" w:eastAsia="ru-RU"/>
        </w:rPr>
        <w:t>EBT</w:t>
      </w:r>
      <w:r w:rsidRPr="00434179">
        <w:rPr>
          <w:rFonts w:ascii="Verdana" w:eastAsia="Times New Roman" w:hAnsi="Verdana" w:cs="Courier New"/>
          <w:sz w:val="18"/>
          <w:szCs w:val="18"/>
          <w:lang w:val="en-US" w:eastAsia="ru-RU"/>
        </w:rPr>
        <w:t xml:space="preserve"> (Earnings before Taxes) – </w:t>
      </w:r>
      <w:r w:rsidRPr="00434179">
        <w:rPr>
          <w:rFonts w:ascii="Verdana" w:eastAsia="Times New Roman" w:hAnsi="Verdana" w:cs="Courier New"/>
          <w:sz w:val="18"/>
          <w:szCs w:val="18"/>
          <w:lang w:eastAsia="ru-RU"/>
        </w:rPr>
        <w:t>прибыль</w:t>
      </w:r>
      <w:r w:rsidRPr="00434179">
        <w:rPr>
          <w:rFonts w:ascii="Verdana" w:eastAsia="Times New Roman" w:hAnsi="Verdana" w:cs="Courier New"/>
          <w:sz w:val="18"/>
          <w:szCs w:val="18"/>
          <w:lang w:val="en-US" w:eastAsia="ru-RU"/>
        </w:rPr>
        <w:t xml:space="preserve"> </w:t>
      </w:r>
      <w:r w:rsidRPr="00434179">
        <w:rPr>
          <w:rFonts w:ascii="Verdana" w:eastAsia="Times New Roman" w:hAnsi="Verdana" w:cs="Courier New"/>
          <w:sz w:val="18"/>
          <w:szCs w:val="18"/>
          <w:lang w:eastAsia="ru-RU"/>
        </w:rPr>
        <w:t>до</w:t>
      </w:r>
      <w:r w:rsidRPr="00434179">
        <w:rPr>
          <w:rFonts w:ascii="Verdana" w:eastAsia="Times New Roman" w:hAnsi="Verdana" w:cs="Courier New"/>
          <w:sz w:val="18"/>
          <w:szCs w:val="18"/>
          <w:lang w:val="en-US" w:eastAsia="ru-RU"/>
        </w:rPr>
        <w:t xml:space="preserve"> </w:t>
      </w:r>
      <w:r w:rsidRPr="00434179">
        <w:rPr>
          <w:rFonts w:ascii="Verdana" w:eastAsia="Times New Roman" w:hAnsi="Verdana" w:cs="Courier New"/>
          <w:sz w:val="18"/>
          <w:szCs w:val="18"/>
          <w:lang w:eastAsia="ru-RU"/>
        </w:rPr>
        <w:t>уплаты</w:t>
      </w:r>
      <w:r w:rsidRPr="00434179">
        <w:rPr>
          <w:rFonts w:ascii="Verdana" w:eastAsia="Times New Roman" w:hAnsi="Verdana" w:cs="Courier New"/>
          <w:sz w:val="18"/>
          <w:szCs w:val="18"/>
          <w:lang w:val="en-US" w:eastAsia="ru-RU"/>
        </w:rPr>
        <w:t xml:space="preserve"> </w:t>
      </w:r>
      <w:r w:rsidRPr="00434179">
        <w:rPr>
          <w:rFonts w:ascii="Verdana" w:eastAsia="Times New Roman" w:hAnsi="Verdana" w:cs="Courier New"/>
          <w:sz w:val="18"/>
          <w:szCs w:val="18"/>
          <w:lang w:eastAsia="ru-RU"/>
        </w:rPr>
        <w:t>налогов</w:t>
      </w:r>
      <w:r w:rsidRPr="00434179">
        <w:rPr>
          <w:rFonts w:ascii="Verdana" w:eastAsia="Times New Roman" w:hAnsi="Verdana" w:cs="Courier New"/>
          <w:sz w:val="18"/>
          <w:szCs w:val="18"/>
          <w:lang w:val="en-US" w:eastAsia="ru-RU"/>
        </w:rPr>
        <w:t>;</w:t>
      </w:r>
    </w:p>
    <w:p w:rsidR="00D75036" w:rsidRPr="000F6EFC"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sz w:val="18"/>
          <w:szCs w:val="18"/>
          <w:lang w:val="en-US" w:eastAsia="ru-RU"/>
        </w:rPr>
      </w:pPr>
      <w:r w:rsidRPr="00434179">
        <w:rPr>
          <w:rFonts w:ascii="Verdana" w:eastAsia="Times New Roman" w:hAnsi="Verdana" w:cs="Courier New"/>
          <w:b/>
          <w:sz w:val="18"/>
          <w:szCs w:val="18"/>
          <w:lang w:val="en-US" w:eastAsia="ru-RU"/>
        </w:rPr>
        <w:t>EBIT</w:t>
      </w:r>
      <w:r w:rsidRPr="00434179">
        <w:rPr>
          <w:rFonts w:ascii="Verdana" w:eastAsia="Times New Roman" w:hAnsi="Verdana" w:cs="Courier New"/>
          <w:sz w:val="18"/>
          <w:szCs w:val="18"/>
          <w:lang w:val="en-US" w:eastAsia="ru-RU"/>
        </w:rPr>
        <w:t xml:space="preserve"> (Earnings before Interest and Taxes) – </w:t>
      </w:r>
      <w:r w:rsidRPr="00434179">
        <w:rPr>
          <w:rFonts w:ascii="Verdana" w:eastAsia="Times New Roman" w:hAnsi="Verdana" w:cs="Courier New"/>
          <w:sz w:val="18"/>
          <w:szCs w:val="18"/>
          <w:lang w:eastAsia="ru-RU"/>
        </w:rPr>
        <w:t>прибыль</w:t>
      </w:r>
      <w:r w:rsidRPr="00434179">
        <w:rPr>
          <w:rFonts w:ascii="Verdana" w:eastAsia="Times New Roman" w:hAnsi="Verdana" w:cs="Courier New"/>
          <w:sz w:val="18"/>
          <w:szCs w:val="18"/>
          <w:lang w:val="en-US" w:eastAsia="ru-RU"/>
        </w:rPr>
        <w:t xml:space="preserve"> </w:t>
      </w:r>
      <w:r w:rsidRPr="00434179">
        <w:rPr>
          <w:rFonts w:ascii="Verdana" w:eastAsia="Times New Roman" w:hAnsi="Verdana" w:cs="Courier New"/>
          <w:sz w:val="18"/>
          <w:szCs w:val="18"/>
          <w:lang w:eastAsia="ru-RU"/>
        </w:rPr>
        <w:t>до</w:t>
      </w:r>
      <w:r w:rsidRPr="00434179">
        <w:rPr>
          <w:rFonts w:ascii="Verdana" w:eastAsia="Times New Roman" w:hAnsi="Verdana" w:cs="Courier New"/>
          <w:sz w:val="18"/>
          <w:szCs w:val="18"/>
          <w:lang w:val="en-US" w:eastAsia="ru-RU"/>
        </w:rPr>
        <w:t xml:space="preserve"> </w:t>
      </w:r>
      <w:r w:rsidRPr="00434179">
        <w:rPr>
          <w:rFonts w:ascii="Verdana" w:eastAsia="Times New Roman" w:hAnsi="Verdana" w:cs="Courier New"/>
          <w:sz w:val="18"/>
          <w:szCs w:val="18"/>
          <w:lang w:eastAsia="ru-RU"/>
        </w:rPr>
        <w:t>уплаты</w:t>
      </w:r>
      <w:r w:rsidRPr="00434179">
        <w:rPr>
          <w:rFonts w:ascii="Verdana" w:eastAsia="Times New Roman" w:hAnsi="Verdana" w:cs="Courier New"/>
          <w:sz w:val="18"/>
          <w:szCs w:val="18"/>
          <w:lang w:val="en-US" w:eastAsia="ru-RU"/>
        </w:rPr>
        <w:t xml:space="preserve"> </w:t>
      </w:r>
      <w:r w:rsidR="009D48DC" w:rsidRPr="009D48DC">
        <w:rPr>
          <w:rFonts w:ascii="Verdana" w:eastAsia="Times New Roman" w:hAnsi="Verdana" w:cs="Courier New"/>
          <w:sz w:val="18"/>
          <w:szCs w:val="18"/>
          <w:lang w:val="en-US" w:eastAsia="ru-RU"/>
        </w:rPr>
        <w:t>%</w:t>
      </w:r>
      <w:r w:rsidRPr="00434179">
        <w:rPr>
          <w:rFonts w:ascii="Verdana" w:eastAsia="Times New Roman" w:hAnsi="Verdana" w:cs="Courier New"/>
          <w:sz w:val="18"/>
          <w:szCs w:val="18"/>
          <w:lang w:val="en-US" w:eastAsia="ru-RU"/>
        </w:rPr>
        <w:t xml:space="preserve"> </w:t>
      </w:r>
      <w:r w:rsidRPr="00434179">
        <w:rPr>
          <w:rFonts w:ascii="Verdana" w:eastAsia="Times New Roman" w:hAnsi="Verdana" w:cs="Courier New"/>
          <w:sz w:val="18"/>
          <w:szCs w:val="18"/>
          <w:lang w:eastAsia="ru-RU"/>
        </w:rPr>
        <w:t>и</w:t>
      </w:r>
      <w:r w:rsidRPr="00434179">
        <w:rPr>
          <w:rFonts w:ascii="Verdana" w:eastAsia="Times New Roman" w:hAnsi="Verdana" w:cs="Courier New"/>
          <w:sz w:val="18"/>
          <w:szCs w:val="18"/>
          <w:lang w:val="en-US" w:eastAsia="ru-RU"/>
        </w:rPr>
        <w:t xml:space="preserve"> </w:t>
      </w:r>
      <w:r w:rsidRPr="00434179">
        <w:rPr>
          <w:rFonts w:ascii="Verdana" w:eastAsia="Times New Roman" w:hAnsi="Verdana" w:cs="Courier New"/>
          <w:sz w:val="18"/>
          <w:szCs w:val="18"/>
          <w:lang w:eastAsia="ru-RU"/>
        </w:rPr>
        <w:t>налогов</w:t>
      </w:r>
      <w:r w:rsidRPr="00434179">
        <w:rPr>
          <w:rFonts w:ascii="Verdana" w:eastAsia="Times New Roman" w:hAnsi="Verdana" w:cs="Courier New"/>
          <w:sz w:val="18"/>
          <w:szCs w:val="18"/>
          <w:lang w:val="en-US" w:eastAsia="ru-RU"/>
        </w:rPr>
        <w:t>.</w:t>
      </w:r>
    </w:p>
    <w:p w:rsidR="00D75036" w:rsidRPr="000F6EFC"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sz w:val="18"/>
          <w:szCs w:val="18"/>
          <w:lang w:val="en-US" w:eastAsia="ru-RU"/>
        </w:rPr>
      </w:pPr>
    </w:p>
    <w:p w:rsidR="00D75036" w:rsidRPr="00D75036"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sz w:val="18"/>
          <w:szCs w:val="18"/>
          <w:lang w:eastAsia="ru-RU"/>
        </w:rPr>
      </w:pPr>
      <w:r w:rsidRPr="00434179">
        <w:rPr>
          <w:rFonts w:ascii="Verdana" w:eastAsia="Times New Roman" w:hAnsi="Verdana" w:cs="Courier New"/>
          <w:sz w:val="18"/>
          <w:szCs w:val="18"/>
          <w:lang w:eastAsia="ru-RU"/>
        </w:rPr>
        <w:t>Пятифакторную</w:t>
      </w:r>
      <w:r w:rsidRPr="00D75036">
        <w:rPr>
          <w:rFonts w:ascii="Verdana" w:eastAsia="Times New Roman" w:hAnsi="Verdana" w:cs="Courier New"/>
          <w:sz w:val="18"/>
          <w:szCs w:val="18"/>
          <w:lang w:eastAsia="ru-RU"/>
        </w:rPr>
        <w:t xml:space="preserve"> </w:t>
      </w:r>
      <w:r w:rsidRPr="00434179">
        <w:rPr>
          <w:rFonts w:ascii="Verdana" w:eastAsia="Times New Roman" w:hAnsi="Verdana" w:cs="Courier New"/>
          <w:sz w:val="18"/>
          <w:szCs w:val="18"/>
          <w:lang w:eastAsia="ru-RU"/>
        </w:rPr>
        <w:t>формулу</w:t>
      </w:r>
      <w:r w:rsidRPr="00D75036">
        <w:rPr>
          <w:rFonts w:ascii="Verdana" w:eastAsia="Times New Roman" w:hAnsi="Verdana" w:cs="Courier New"/>
          <w:sz w:val="18"/>
          <w:szCs w:val="18"/>
          <w:lang w:eastAsia="ru-RU"/>
        </w:rPr>
        <w:t xml:space="preserve"> </w:t>
      </w:r>
      <w:r w:rsidRPr="00434179">
        <w:rPr>
          <w:rFonts w:ascii="Verdana" w:eastAsia="Times New Roman" w:hAnsi="Verdana" w:cs="Courier New"/>
          <w:sz w:val="18"/>
          <w:szCs w:val="18"/>
          <w:lang w:eastAsia="ru-RU"/>
        </w:rPr>
        <w:t>можно</w:t>
      </w:r>
      <w:r w:rsidRPr="00D75036">
        <w:rPr>
          <w:rFonts w:ascii="Verdana" w:eastAsia="Times New Roman" w:hAnsi="Verdana" w:cs="Courier New"/>
          <w:sz w:val="18"/>
          <w:szCs w:val="18"/>
          <w:lang w:eastAsia="ru-RU"/>
        </w:rPr>
        <w:t xml:space="preserve"> </w:t>
      </w:r>
      <w:r w:rsidRPr="00434179">
        <w:rPr>
          <w:rFonts w:ascii="Verdana" w:eastAsia="Times New Roman" w:hAnsi="Verdana" w:cs="Courier New"/>
          <w:sz w:val="18"/>
          <w:szCs w:val="18"/>
          <w:lang w:eastAsia="ru-RU"/>
        </w:rPr>
        <w:t>записать</w:t>
      </w:r>
      <w:r w:rsidRPr="00D75036">
        <w:rPr>
          <w:rFonts w:ascii="Verdana" w:eastAsia="Times New Roman" w:hAnsi="Verdana" w:cs="Courier New"/>
          <w:sz w:val="18"/>
          <w:szCs w:val="18"/>
          <w:lang w:eastAsia="ru-RU"/>
        </w:rPr>
        <w:t xml:space="preserve"> </w:t>
      </w:r>
      <w:r w:rsidRPr="00434179">
        <w:rPr>
          <w:rFonts w:ascii="Verdana" w:eastAsia="Times New Roman" w:hAnsi="Verdana" w:cs="Courier New"/>
          <w:sz w:val="18"/>
          <w:szCs w:val="18"/>
          <w:lang w:eastAsia="ru-RU"/>
        </w:rPr>
        <w:t>следующим</w:t>
      </w:r>
      <w:r w:rsidRPr="00D75036">
        <w:rPr>
          <w:rFonts w:ascii="Verdana" w:eastAsia="Times New Roman" w:hAnsi="Verdana" w:cs="Courier New"/>
          <w:sz w:val="18"/>
          <w:szCs w:val="18"/>
          <w:lang w:eastAsia="ru-RU"/>
        </w:rPr>
        <w:t xml:space="preserve"> </w:t>
      </w:r>
      <w:r w:rsidRPr="00434179">
        <w:rPr>
          <w:rFonts w:ascii="Verdana" w:eastAsia="Times New Roman" w:hAnsi="Verdana" w:cs="Courier New"/>
          <w:sz w:val="18"/>
          <w:szCs w:val="18"/>
          <w:lang w:eastAsia="ru-RU"/>
        </w:rPr>
        <w:t>образом</w:t>
      </w:r>
      <w:r w:rsidRPr="00D75036">
        <w:rPr>
          <w:rFonts w:ascii="Verdana" w:eastAsia="Times New Roman" w:hAnsi="Verdana" w:cs="Courier New"/>
          <w:sz w:val="18"/>
          <w:szCs w:val="18"/>
          <w:lang w:eastAsia="ru-RU"/>
        </w:rPr>
        <w:t>:</w:t>
      </w:r>
    </w:p>
    <w:p w:rsidR="00D75036" w:rsidRPr="00D75036"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sz w:val="18"/>
          <w:szCs w:val="18"/>
          <w:lang w:eastAsia="ru-RU"/>
        </w:rPr>
      </w:pPr>
    </w:p>
    <w:p w:rsidR="00D75036" w:rsidRPr="000F6EFC"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sz w:val="18"/>
          <w:szCs w:val="18"/>
          <w:lang w:val="en-US" w:eastAsia="ru-RU"/>
        </w:rPr>
      </w:pPr>
      <w:r w:rsidRPr="00D75036">
        <w:rPr>
          <w:rFonts w:ascii="Verdana" w:eastAsia="Times New Roman" w:hAnsi="Verdana" w:cs="Courier New"/>
          <w:sz w:val="18"/>
          <w:szCs w:val="18"/>
          <w:lang w:eastAsia="ru-RU"/>
        </w:rPr>
        <w:t xml:space="preserve">       </w:t>
      </w:r>
      <w:r w:rsidRPr="000F6EFC">
        <w:rPr>
          <w:rFonts w:ascii="Verdana" w:eastAsia="Times New Roman" w:hAnsi="Verdana" w:cs="Courier New"/>
          <w:b/>
          <w:color w:val="FF0000"/>
          <w:sz w:val="18"/>
          <w:szCs w:val="18"/>
          <w:lang w:val="en-US" w:eastAsia="ru-RU"/>
        </w:rPr>
        <w:t>ROE=TB*IB*OM*AT*</w:t>
      </w:r>
      <w:r w:rsidRPr="00434179">
        <w:rPr>
          <w:rFonts w:ascii="Verdana" w:eastAsia="Times New Roman" w:hAnsi="Verdana" w:cs="Courier New"/>
          <w:b/>
          <w:color w:val="FF0000"/>
          <w:sz w:val="18"/>
          <w:szCs w:val="18"/>
          <w:lang w:val="en-US" w:eastAsia="ru-RU"/>
        </w:rPr>
        <w:t>LR</w:t>
      </w:r>
      <w:r w:rsidRPr="00434179">
        <w:rPr>
          <w:rFonts w:ascii="Verdana" w:eastAsia="Times New Roman" w:hAnsi="Verdana" w:cs="Courier New"/>
          <w:sz w:val="18"/>
          <w:szCs w:val="18"/>
          <w:lang w:val="en-US" w:eastAsia="ru-RU"/>
        </w:rPr>
        <w:t>,</w:t>
      </w:r>
      <w:r w:rsidRPr="000F6EFC">
        <w:rPr>
          <w:rFonts w:ascii="Verdana" w:eastAsia="Times New Roman" w:hAnsi="Verdana" w:cs="Courier New"/>
          <w:sz w:val="18"/>
          <w:szCs w:val="18"/>
          <w:lang w:val="en-US" w:eastAsia="ru-RU"/>
        </w:rPr>
        <w:t xml:space="preserve"> </w:t>
      </w:r>
      <w:r w:rsidRPr="00434179">
        <w:rPr>
          <w:rFonts w:ascii="Verdana" w:eastAsia="Times New Roman" w:hAnsi="Verdana" w:cs="Courier New"/>
          <w:sz w:val="18"/>
          <w:szCs w:val="18"/>
          <w:lang w:eastAsia="ru-RU"/>
        </w:rPr>
        <w:t>где</w:t>
      </w:r>
      <w:r w:rsidRPr="000F6EFC">
        <w:rPr>
          <w:rFonts w:ascii="Verdana" w:eastAsia="Times New Roman" w:hAnsi="Verdana" w:cs="Courier New"/>
          <w:sz w:val="18"/>
          <w:szCs w:val="18"/>
          <w:lang w:val="en-US" w:eastAsia="ru-RU"/>
        </w:rPr>
        <w:t>:</w:t>
      </w:r>
    </w:p>
    <w:p w:rsidR="00D75036" w:rsidRPr="000F6EFC"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sz w:val="18"/>
          <w:szCs w:val="18"/>
          <w:lang w:val="en-US" w:eastAsia="ru-RU"/>
        </w:rPr>
      </w:pPr>
    </w:p>
    <w:p w:rsidR="00D75036" w:rsidRPr="00434179"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sz w:val="18"/>
          <w:szCs w:val="18"/>
          <w:lang w:eastAsia="ru-RU"/>
        </w:rPr>
      </w:pPr>
      <w:r w:rsidRPr="00434179">
        <w:rPr>
          <w:rFonts w:ascii="Verdana" w:eastAsia="Times New Roman" w:hAnsi="Verdana" w:cs="Courier New"/>
          <w:b/>
          <w:sz w:val="18"/>
          <w:szCs w:val="18"/>
          <w:lang w:eastAsia="ru-RU"/>
        </w:rPr>
        <w:t>TB</w:t>
      </w:r>
      <w:r w:rsidRPr="00434179">
        <w:rPr>
          <w:rFonts w:ascii="Verdana" w:eastAsia="Times New Roman" w:hAnsi="Verdana" w:cs="Courier New"/>
          <w:sz w:val="18"/>
          <w:szCs w:val="18"/>
          <w:lang w:eastAsia="ru-RU"/>
        </w:rPr>
        <w:t xml:space="preserve"> (Tax Burden) – </w:t>
      </w:r>
      <w:r>
        <w:rPr>
          <w:rFonts w:ascii="Verdana" w:eastAsia="Times New Roman" w:hAnsi="Verdana" w:cs="Courier New"/>
          <w:sz w:val="18"/>
          <w:szCs w:val="18"/>
          <w:lang w:eastAsia="ru-RU"/>
        </w:rPr>
        <w:t>налоговое бремя (чистая прибыль/</w:t>
      </w:r>
      <w:r w:rsidRPr="00434179">
        <w:rPr>
          <w:rFonts w:ascii="Verdana" w:eastAsia="Times New Roman" w:hAnsi="Verdana" w:cs="Courier New"/>
          <w:sz w:val="18"/>
          <w:szCs w:val="18"/>
          <w:lang w:eastAsia="ru-RU"/>
        </w:rPr>
        <w:t>прибыль до уплаты налогов) или k</w:t>
      </w:r>
    </w:p>
    <w:p w:rsidR="00D75036" w:rsidRPr="000F6EFC"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sz w:val="18"/>
          <w:szCs w:val="18"/>
          <w:lang w:eastAsia="ru-RU"/>
        </w:rPr>
      </w:pPr>
      <w:r w:rsidRPr="00434179">
        <w:rPr>
          <w:rFonts w:ascii="Verdana" w:eastAsia="Times New Roman" w:hAnsi="Verdana" w:cs="Courier New"/>
          <w:sz w:val="18"/>
          <w:szCs w:val="18"/>
          <w:lang w:eastAsia="ru-RU"/>
        </w:rPr>
        <w:t>налоговых выплат;</w:t>
      </w:r>
    </w:p>
    <w:p w:rsidR="00D75036" w:rsidRPr="00434179"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sz w:val="18"/>
          <w:szCs w:val="18"/>
          <w:lang w:eastAsia="ru-RU"/>
        </w:rPr>
      </w:pPr>
      <w:r w:rsidRPr="00434179">
        <w:rPr>
          <w:rFonts w:ascii="Verdana" w:eastAsia="Times New Roman" w:hAnsi="Verdana" w:cs="Courier New"/>
          <w:b/>
          <w:sz w:val="18"/>
          <w:szCs w:val="18"/>
          <w:lang w:eastAsia="ru-RU"/>
        </w:rPr>
        <w:t>IB</w:t>
      </w:r>
      <w:r w:rsidRPr="00434179">
        <w:rPr>
          <w:rFonts w:ascii="Verdana" w:eastAsia="Times New Roman" w:hAnsi="Verdana" w:cs="Courier New"/>
          <w:sz w:val="18"/>
          <w:szCs w:val="18"/>
          <w:lang w:eastAsia="ru-RU"/>
        </w:rPr>
        <w:t xml:space="preserve"> (Interest Burden) – процентное б</w:t>
      </w:r>
      <w:r>
        <w:rPr>
          <w:rFonts w:ascii="Verdana" w:eastAsia="Times New Roman" w:hAnsi="Verdana" w:cs="Courier New"/>
          <w:sz w:val="18"/>
          <w:szCs w:val="18"/>
          <w:lang w:eastAsia="ru-RU"/>
        </w:rPr>
        <w:t>ремя (прибыль до уплаты налогов/</w:t>
      </w:r>
      <w:r w:rsidRPr="00434179">
        <w:rPr>
          <w:rFonts w:ascii="Verdana" w:eastAsia="Times New Roman" w:hAnsi="Verdana" w:cs="Courier New"/>
          <w:sz w:val="18"/>
          <w:szCs w:val="18"/>
          <w:lang w:eastAsia="ru-RU"/>
        </w:rPr>
        <w:t>прибыль до уплаты</w:t>
      </w:r>
    </w:p>
    <w:p w:rsidR="00D75036" w:rsidRPr="000F6EFC" w:rsidRDefault="009D48DC"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sz w:val="18"/>
          <w:szCs w:val="18"/>
          <w:lang w:eastAsia="ru-RU"/>
        </w:rPr>
      </w:pPr>
      <w:r>
        <w:rPr>
          <w:rFonts w:ascii="Verdana" w:eastAsia="Times New Roman" w:hAnsi="Verdana" w:cs="Courier New"/>
          <w:sz w:val="18"/>
          <w:szCs w:val="18"/>
          <w:lang w:eastAsia="ru-RU"/>
        </w:rPr>
        <w:t>%</w:t>
      </w:r>
      <w:r w:rsidR="00D75036" w:rsidRPr="00434179">
        <w:rPr>
          <w:rFonts w:ascii="Verdana" w:eastAsia="Times New Roman" w:hAnsi="Verdana" w:cs="Courier New"/>
          <w:sz w:val="18"/>
          <w:szCs w:val="18"/>
          <w:lang w:eastAsia="ru-RU"/>
        </w:rPr>
        <w:t xml:space="preserve"> и налогов) или k процентных выплат;</w:t>
      </w:r>
    </w:p>
    <w:p w:rsidR="00D75036" w:rsidRPr="00434179"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sz w:val="18"/>
          <w:szCs w:val="18"/>
          <w:lang w:eastAsia="ru-RU"/>
        </w:rPr>
      </w:pPr>
      <w:r w:rsidRPr="00434179">
        <w:rPr>
          <w:rFonts w:ascii="Verdana" w:eastAsia="Times New Roman" w:hAnsi="Verdana" w:cs="Courier New"/>
          <w:b/>
          <w:sz w:val="18"/>
          <w:szCs w:val="18"/>
          <w:lang w:eastAsia="ru-RU"/>
        </w:rPr>
        <w:t>OM</w:t>
      </w:r>
      <w:r w:rsidRPr="00434179">
        <w:rPr>
          <w:rFonts w:ascii="Verdana" w:eastAsia="Times New Roman" w:hAnsi="Verdana" w:cs="Courier New"/>
          <w:sz w:val="18"/>
          <w:szCs w:val="18"/>
          <w:lang w:eastAsia="ru-RU"/>
        </w:rPr>
        <w:t xml:space="preserve"> (Operating Margin) – операционная рентабельность (прибыль до уплаты </w:t>
      </w:r>
      <w:r w:rsidR="009D48DC">
        <w:rPr>
          <w:rFonts w:ascii="Verdana" w:eastAsia="Times New Roman" w:hAnsi="Verdana" w:cs="Courier New"/>
          <w:sz w:val="18"/>
          <w:szCs w:val="18"/>
          <w:lang w:eastAsia="ru-RU"/>
        </w:rPr>
        <w:t>%</w:t>
      </w:r>
      <w:r w:rsidRPr="00434179">
        <w:rPr>
          <w:rFonts w:ascii="Verdana" w:eastAsia="Times New Roman" w:hAnsi="Verdana" w:cs="Courier New"/>
          <w:sz w:val="18"/>
          <w:szCs w:val="18"/>
          <w:lang w:eastAsia="ru-RU"/>
        </w:rPr>
        <w:t xml:space="preserve"> и</w:t>
      </w:r>
    </w:p>
    <w:p w:rsidR="00D75036" w:rsidRPr="000F6EFC"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sz w:val="18"/>
          <w:szCs w:val="18"/>
          <w:lang w:eastAsia="ru-RU"/>
        </w:rPr>
      </w:pPr>
      <w:r>
        <w:rPr>
          <w:rFonts w:ascii="Verdana" w:eastAsia="Times New Roman" w:hAnsi="Verdana" w:cs="Courier New"/>
          <w:sz w:val="18"/>
          <w:szCs w:val="18"/>
          <w:lang w:eastAsia="ru-RU"/>
        </w:rPr>
        <w:t>налогов/</w:t>
      </w:r>
      <w:r w:rsidRPr="00434179">
        <w:rPr>
          <w:rFonts w:ascii="Verdana" w:eastAsia="Times New Roman" w:hAnsi="Verdana" w:cs="Courier New"/>
          <w:sz w:val="18"/>
          <w:szCs w:val="18"/>
          <w:lang w:eastAsia="ru-RU"/>
        </w:rPr>
        <w:t>чистый объем продаж) или рентабельность продаж.</w:t>
      </w:r>
    </w:p>
    <w:p w:rsidR="00D75036" w:rsidRPr="000F6EFC"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sz w:val="18"/>
          <w:szCs w:val="18"/>
          <w:lang w:eastAsia="ru-RU"/>
        </w:rPr>
      </w:pPr>
    </w:p>
    <w:p w:rsidR="00D75036" w:rsidRPr="000F6EFC"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sz w:val="18"/>
          <w:szCs w:val="18"/>
          <w:lang w:eastAsia="ru-RU"/>
        </w:rPr>
      </w:pPr>
      <w:r w:rsidRPr="00434179">
        <w:rPr>
          <w:rFonts w:ascii="Verdana" w:eastAsia="Times New Roman" w:hAnsi="Verdana" w:cs="Courier New"/>
          <w:sz w:val="18"/>
          <w:szCs w:val="18"/>
          <w:lang w:eastAsia="ru-RU"/>
        </w:rPr>
        <w:t>Таким образом, на величину доходности акционерного капитала влияют следующие факторы:</w:t>
      </w:r>
    </w:p>
    <w:p w:rsidR="00D75036" w:rsidRPr="00434179"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sz w:val="18"/>
          <w:szCs w:val="18"/>
          <w:lang w:eastAsia="ru-RU"/>
        </w:rPr>
      </w:pPr>
    </w:p>
    <w:p w:rsidR="00D75036" w:rsidRPr="00434179"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sz w:val="18"/>
          <w:szCs w:val="18"/>
          <w:lang w:eastAsia="ru-RU"/>
        </w:rPr>
      </w:pPr>
      <w:r w:rsidRPr="00434179">
        <w:rPr>
          <w:rFonts w:ascii="Verdana" w:eastAsia="Times New Roman" w:hAnsi="Verdana" w:cs="Courier New"/>
          <w:sz w:val="18"/>
          <w:szCs w:val="18"/>
          <w:lang w:eastAsia="ru-RU"/>
        </w:rPr>
        <w:t xml:space="preserve">   • ставка налогов;</w:t>
      </w:r>
    </w:p>
    <w:p w:rsidR="00D75036" w:rsidRPr="00434179"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sz w:val="18"/>
          <w:szCs w:val="18"/>
          <w:lang w:eastAsia="ru-RU"/>
        </w:rPr>
      </w:pPr>
      <w:r w:rsidRPr="00434179">
        <w:rPr>
          <w:rFonts w:ascii="Verdana" w:eastAsia="Times New Roman" w:hAnsi="Verdana" w:cs="Courier New"/>
          <w:sz w:val="18"/>
          <w:szCs w:val="18"/>
          <w:lang w:eastAsia="ru-RU"/>
        </w:rPr>
        <w:t xml:space="preserve">   • проценты за кредит;</w:t>
      </w:r>
    </w:p>
    <w:p w:rsidR="00D75036" w:rsidRPr="00434179"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sz w:val="18"/>
          <w:szCs w:val="18"/>
          <w:lang w:eastAsia="ru-RU"/>
        </w:rPr>
      </w:pPr>
      <w:r w:rsidRPr="00434179">
        <w:rPr>
          <w:rFonts w:ascii="Verdana" w:eastAsia="Times New Roman" w:hAnsi="Verdana" w:cs="Courier New"/>
          <w:sz w:val="18"/>
          <w:szCs w:val="18"/>
          <w:lang w:eastAsia="ru-RU"/>
        </w:rPr>
        <w:t xml:space="preserve">   • операционная рентабельность;</w:t>
      </w:r>
    </w:p>
    <w:p w:rsidR="00D75036" w:rsidRPr="00434179"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sz w:val="18"/>
          <w:szCs w:val="18"/>
          <w:lang w:eastAsia="ru-RU"/>
        </w:rPr>
      </w:pPr>
      <w:r w:rsidRPr="00434179">
        <w:rPr>
          <w:rFonts w:ascii="Verdana" w:eastAsia="Times New Roman" w:hAnsi="Verdana" w:cs="Courier New"/>
          <w:sz w:val="18"/>
          <w:szCs w:val="18"/>
          <w:lang w:eastAsia="ru-RU"/>
        </w:rPr>
        <w:t xml:space="preserve">   • оборачиваемость активов;</w:t>
      </w:r>
    </w:p>
    <w:p w:rsidR="00D75036" w:rsidRPr="000F6EFC"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sz w:val="18"/>
          <w:szCs w:val="18"/>
          <w:lang w:eastAsia="ru-RU"/>
        </w:rPr>
      </w:pPr>
      <w:r w:rsidRPr="00434179">
        <w:rPr>
          <w:rFonts w:ascii="Verdana" w:eastAsia="Times New Roman" w:hAnsi="Verdana" w:cs="Courier New"/>
          <w:sz w:val="18"/>
          <w:szCs w:val="18"/>
          <w:lang w:eastAsia="ru-RU"/>
        </w:rPr>
        <w:t xml:space="preserve">   • финансовый рычаг (леверидж).</w:t>
      </w:r>
    </w:p>
    <w:p w:rsidR="00D75036" w:rsidRPr="000F6EFC"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sz w:val="18"/>
          <w:szCs w:val="18"/>
          <w:lang w:eastAsia="ru-RU"/>
        </w:rPr>
      </w:pPr>
    </w:p>
    <w:p w:rsidR="00D75036" w:rsidRPr="00A661E3"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b/>
          <w:color w:val="D60093"/>
          <w:sz w:val="18"/>
          <w:szCs w:val="18"/>
          <w:lang w:eastAsia="ru-RU"/>
        </w:rPr>
      </w:pPr>
      <w:r w:rsidRPr="00A661E3">
        <w:rPr>
          <w:rFonts w:ascii="Verdana" w:eastAsia="Times New Roman" w:hAnsi="Verdana" w:cs="Courier New"/>
          <w:b/>
          <w:color w:val="D60093"/>
          <w:sz w:val="18"/>
          <w:szCs w:val="18"/>
          <w:lang w:eastAsia="ru-RU"/>
        </w:rPr>
        <w:t xml:space="preserve">К основным проблемам применения модели </w:t>
      </w:r>
      <w:r w:rsidRPr="00A661E3">
        <w:rPr>
          <w:rFonts w:ascii="Verdana" w:eastAsia="Times New Roman" w:hAnsi="Verdana" w:cs="Courier New"/>
          <w:b/>
          <w:color w:val="D60093"/>
          <w:sz w:val="18"/>
          <w:szCs w:val="18"/>
          <w:lang w:val="en-US" w:eastAsia="ru-RU"/>
        </w:rPr>
        <w:t>Du</w:t>
      </w:r>
      <w:r w:rsidRPr="00A661E3">
        <w:rPr>
          <w:rFonts w:ascii="Verdana" w:eastAsia="Times New Roman" w:hAnsi="Verdana" w:cs="Courier New"/>
          <w:b/>
          <w:color w:val="D60093"/>
          <w:sz w:val="18"/>
          <w:szCs w:val="18"/>
          <w:lang w:eastAsia="ru-RU"/>
        </w:rPr>
        <w:t xml:space="preserve"> </w:t>
      </w:r>
      <w:r w:rsidRPr="00A661E3">
        <w:rPr>
          <w:rFonts w:ascii="Verdana" w:eastAsia="Times New Roman" w:hAnsi="Verdana" w:cs="Courier New"/>
          <w:b/>
          <w:color w:val="D60093"/>
          <w:sz w:val="18"/>
          <w:szCs w:val="18"/>
          <w:lang w:val="en-US" w:eastAsia="ru-RU"/>
        </w:rPr>
        <w:t>Pont</w:t>
      </w:r>
      <w:r w:rsidRPr="00A661E3">
        <w:rPr>
          <w:rFonts w:ascii="Verdana" w:eastAsia="Times New Roman" w:hAnsi="Verdana" w:cs="Courier New"/>
          <w:b/>
          <w:color w:val="D60093"/>
          <w:sz w:val="18"/>
          <w:szCs w:val="18"/>
          <w:lang w:eastAsia="ru-RU"/>
        </w:rPr>
        <w:t xml:space="preserve"> в российской практике можно отнести:</w:t>
      </w:r>
    </w:p>
    <w:p w:rsidR="00D75036" w:rsidRPr="000F6EFC"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sz w:val="18"/>
          <w:szCs w:val="18"/>
          <w:lang w:eastAsia="ru-RU"/>
        </w:rPr>
      </w:pPr>
    </w:p>
    <w:p w:rsidR="00D75036" w:rsidRPr="00A661E3"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i/>
          <w:color w:val="660033"/>
          <w:sz w:val="18"/>
          <w:szCs w:val="18"/>
          <w:lang w:eastAsia="ru-RU"/>
        </w:rPr>
      </w:pPr>
      <w:r w:rsidRPr="00A661E3">
        <w:rPr>
          <w:rFonts w:ascii="Verdana" w:eastAsia="Times New Roman" w:hAnsi="Verdana" w:cs="Courier New"/>
          <w:i/>
          <w:color w:val="660033"/>
          <w:sz w:val="18"/>
          <w:szCs w:val="18"/>
          <w:lang w:eastAsia="ru-RU"/>
        </w:rPr>
        <w:t>1. суммарные активы, как правило, не имеют объективной (разумной) оценки или стоимости;</w:t>
      </w:r>
    </w:p>
    <w:p w:rsidR="00D75036" w:rsidRPr="00A661E3"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i/>
          <w:color w:val="660033"/>
          <w:sz w:val="18"/>
          <w:szCs w:val="18"/>
          <w:lang w:eastAsia="ru-RU"/>
        </w:rPr>
      </w:pPr>
    </w:p>
    <w:p w:rsidR="00D75036" w:rsidRPr="00A661E3"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i/>
          <w:color w:val="660033"/>
          <w:sz w:val="18"/>
          <w:szCs w:val="18"/>
          <w:lang w:eastAsia="ru-RU"/>
        </w:rPr>
      </w:pPr>
      <w:r w:rsidRPr="00A661E3">
        <w:rPr>
          <w:rFonts w:ascii="Verdana" w:eastAsia="Times New Roman" w:hAnsi="Verdana" w:cs="Courier New"/>
          <w:i/>
          <w:color w:val="660033"/>
          <w:sz w:val="18"/>
          <w:szCs w:val="18"/>
          <w:lang w:eastAsia="ru-RU"/>
        </w:rPr>
        <w:t>2. показатель «чистая прибыль» в терминологии Министерства Финансов России далеко не</w:t>
      </w:r>
    </w:p>
    <w:p w:rsidR="00D75036" w:rsidRPr="00A661E3"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i/>
          <w:color w:val="660033"/>
          <w:sz w:val="18"/>
          <w:szCs w:val="18"/>
          <w:lang w:eastAsia="ru-RU"/>
        </w:rPr>
      </w:pPr>
      <w:r w:rsidRPr="00A661E3">
        <w:rPr>
          <w:rFonts w:ascii="Verdana" w:eastAsia="Times New Roman" w:hAnsi="Verdana" w:cs="Courier New"/>
          <w:i/>
          <w:color w:val="660033"/>
          <w:sz w:val="18"/>
          <w:szCs w:val="18"/>
          <w:lang w:eastAsia="ru-RU"/>
        </w:rPr>
        <w:t>является «чистым», так как из этой величины выплачивается целый ряд издержек (выплаты на</w:t>
      </w:r>
    </w:p>
    <w:p w:rsidR="00D75036" w:rsidRPr="00A661E3"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i/>
          <w:color w:val="660033"/>
          <w:sz w:val="18"/>
          <w:szCs w:val="18"/>
          <w:lang w:eastAsia="ru-RU"/>
        </w:rPr>
      </w:pPr>
      <w:r w:rsidRPr="00A661E3">
        <w:rPr>
          <w:rFonts w:ascii="Verdana" w:eastAsia="Times New Roman" w:hAnsi="Verdana" w:cs="Courier New"/>
          <w:i/>
          <w:color w:val="660033"/>
          <w:sz w:val="18"/>
          <w:szCs w:val="18"/>
          <w:lang w:eastAsia="ru-RU"/>
        </w:rPr>
        <w:t>социальные нужды; премии сотрудникам и т.п.);</w:t>
      </w:r>
    </w:p>
    <w:p w:rsidR="00D75036" w:rsidRPr="00A661E3"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i/>
          <w:color w:val="660033"/>
          <w:sz w:val="18"/>
          <w:szCs w:val="18"/>
          <w:lang w:eastAsia="ru-RU"/>
        </w:rPr>
      </w:pPr>
    </w:p>
    <w:p w:rsidR="00D75036" w:rsidRPr="00A661E3"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i/>
          <w:color w:val="660033"/>
          <w:sz w:val="18"/>
          <w:szCs w:val="18"/>
          <w:lang w:eastAsia="ru-RU"/>
        </w:rPr>
      </w:pPr>
      <w:r w:rsidRPr="00A661E3">
        <w:rPr>
          <w:rFonts w:ascii="Verdana" w:eastAsia="Times New Roman" w:hAnsi="Verdana" w:cs="Courier New"/>
          <w:i/>
          <w:color w:val="660033"/>
          <w:sz w:val="18"/>
          <w:szCs w:val="18"/>
          <w:lang w:eastAsia="ru-RU"/>
        </w:rPr>
        <w:t>3. в учетной политике не соблюдается принцип постоянства, т.к. изменение учетной и</w:t>
      </w:r>
    </w:p>
    <w:p w:rsidR="00D75036" w:rsidRPr="00A661E3"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i/>
          <w:color w:val="660033"/>
          <w:sz w:val="18"/>
          <w:szCs w:val="18"/>
          <w:lang w:eastAsia="ru-RU"/>
        </w:rPr>
      </w:pPr>
      <w:r w:rsidRPr="00A661E3">
        <w:rPr>
          <w:rFonts w:ascii="Verdana" w:eastAsia="Times New Roman" w:hAnsi="Verdana" w:cs="Courier New"/>
          <w:i/>
          <w:color w:val="660033"/>
          <w:sz w:val="18"/>
          <w:szCs w:val="18"/>
          <w:lang w:eastAsia="ru-RU"/>
        </w:rPr>
        <w:t>налоговой политики может происходить по несколько раз в учетном году. В этом случае попытка</w:t>
      </w:r>
    </w:p>
    <w:p w:rsidR="00D75036" w:rsidRPr="00A661E3" w:rsidRDefault="00D75036" w:rsidP="00D75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top"/>
        <w:rPr>
          <w:rFonts w:ascii="Verdana" w:eastAsia="Times New Roman" w:hAnsi="Verdana" w:cs="Courier New"/>
          <w:i/>
          <w:color w:val="660033"/>
          <w:sz w:val="18"/>
          <w:szCs w:val="18"/>
          <w:lang w:eastAsia="ru-RU"/>
        </w:rPr>
      </w:pPr>
      <w:r w:rsidRPr="00A661E3">
        <w:rPr>
          <w:rFonts w:ascii="Verdana" w:eastAsia="Times New Roman" w:hAnsi="Verdana" w:cs="Courier New"/>
          <w:i/>
          <w:color w:val="660033"/>
          <w:sz w:val="18"/>
          <w:szCs w:val="18"/>
          <w:lang w:eastAsia="ru-RU"/>
        </w:rPr>
        <w:t xml:space="preserve">провести анализ по методу </w:t>
      </w:r>
      <w:r w:rsidRPr="00A661E3">
        <w:rPr>
          <w:rFonts w:ascii="Verdana" w:eastAsia="Times New Roman" w:hAnsi="Verdana" w:cs="Courier New"/>
          <w:b/>
          <w:i/>
          <w:color w:val="660033"/>
          <w:sz w:val="18"/>
          <w:szCs w:val="18"/>
          <w:lang w:val="en-US" w:eastAsia="ru-RU"/>
        </w:rPr>
        <w:t>Du</w:t>
      </w:r>
      <w:r w:rsidRPr="00A661E3">
        <w:rPr>
          <w:rFonts w:ascii="Verdana" w:eastAsia="Times New Roman" w:hAnsi="Verdana" w:cs="Courier New"/>
          <w:b/>
          <w:i/>
          <w:color w:val="660033"/>
          <w:sz w:val="18"/>
          <w:szCs w:val="18"/>
          <w:lang w:eastAsia="ru-RU"/>
        </w:rPr>
        <w:t xml:space="preserve"> </w:t>
      </w:r>
      <w:r w:rsidRPr="00A661E3">
        <w:rPr>
          <w:rFonts w:ascii="Verdana" w:eastAsia="Times New Roman" w:hAnsi="Verdana" w:cs="Courier New"/>
          <w:b/>
          <w:i/>
          <w:color w:val="660033"/>
          <w:sz w:val="18"/>
          <w:szCs w:val="18"/>
          <w:lang w:val="en-US" w:eastAsia="ru-RU"/>
        </w:rPr>
        <w:t>Pont</w:t>
      </w:r>
      <w:r w:rsidRPr="00A661E3">
        <w:rPr>
          <w:rFonts w:ascii="Verdana" w:eastAsia="Times New Roman" w:hAnsi="Verdana" w:cs="Courier New"/>
          <w:i/>
          <w:color w:val="660033"/>
          <w:sz w:val="18"/>
          <w:szCs w:val="18"/>
          <w:lang w:eastAsia="ru-RU"/>
        </w:rPr>
        <w:t xml:space="preserve"> имеет много погрешностей, искажающих действительность.</w:t>
      </w:r>
    </w:p>
    <w:p w:rsidR="00A661E3"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При желании можно разбить формулу рентабельности собственного капитала на большее число компонент и получить более детальное представление за счет чего ею возможно управлять. Главное – получить такие показатели, которые можно использовать в качестве понятных сигналов и индикаторов на исполнительском уровне. Скажем, можно установить вклад в прибыльность и рентабельность каждой производственной операции, каждого действия сотрудников. Например, если довести до сотрудников отдела продаж информацию о вкладе в прибыль каждой единицы продаваемых товаров по различным ассортиментным позициям, те получат понятные им инструкции о том, что требуется “продвигать” в первую очередь. (Правда, здесь также име</w:t>
      </w:r>
      <w:r w:rsidR="00A661E3">
        <w:rPr>
          <w:rFonts w:ascii="Verdana" w:eastAsia="Times New Roman" w:hAnsi="Verdana" w:cs="Times New Roman"/>
          <w:sz w:val="18"/>
          <w:szCs w:val="18"/>
          <w:lang w:eastAsia="ru-RU"/>
        </w:rPr>
        <w:t>ются и свои “подводные камни”).</w:t>
      </w:r>
    </w:p>
    <w:p w:rsidR="00A661E3"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Аналогичные показатели можно довести почти до каждого работника, т.е. выразить его функции в терминах прибыли и зарабатываемых им денег. В любом случае, такие ключевые и функциональные индикаторы должны устанавливаться для подразделений и бизнес-единиц компании. В этом и состоит управление результативностью. Показатели должны быть переведены в соответствующие действия. Все это приводится в соответствие через сложную систему планов, заданий, контрольных механи</w:t>
      </w:r>
      <w:r w:rsidR="00A661E3">
        <w:rPr>
          <w:rFonts w:ascii="Verdana" w:eastAsia="Times New Roman" w:hAnsi="Verdana" w:cs="Times New Roman"/>
          <w:sz w:val="18"/>
          <w:szCs w:val="18"/>
          <w:lang w:eastAsia="ru-RU"/>
        </w:rPr>
        <w:t>змов.</w:t>
      </w:r>
    </w:p>
    <w:p w:rsidR="00D75036" w:rsidRDefault="00D75036" w:rsidP="00D75036">
      <w:p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Отлаженная система результативности позволяет перевести стратегию в операционную работу. Рабочие и служащие корпорации, руководствуясь правильно отобранными и сконструированными показателями, начинают действовать в интересах собственников организации, если, конечно, эти интересы приведены в соответстви</w:t>
      </w:r>
      <w:r w:rsidR="00A661E3">
        <w:rPr>
          <w:rFonts w:ascii="Verdana" w:eastAsia="Times New Roman" w:hAnsi="Verdana" w:cs="Times New Roman"/>
          <w:sz w:val="18"/>
          <w:szCs w:val="18"/>
          <w:lang w:eastAsia="ru-RU"/>
        </w:rPr>
        <w:t>е через систему стимулирования.</w:t>
      </w:r>
    </w:p>
    <w:p w:rsidR="00A661E3" w:rsidRDefault="00A661E3" w:rsidP="00D75036">
      <w:pPr>
        <w:spacing w:before="100" w:beforeAutospacing="1" w:after="100" w:afterAutospacing="1" w:line="240" w:lineRule="auto"/>
        <w:rPr>
          <w:rFonts w:ascii="Verdana" w:eastAsia="Times New Roman" w:hAnsi="Verdana" w:cs="Times New Roman"/>
          <w:sz w:val="18"/>
          <w:szCs w:val="18"/>
          <w:lang w:eastAsia="ru-RU"/>
        </w:rPr>
      </w:pPr>
    </w:p>
    <w:tbl>
      <w:tblPr>
        <w:tblW w:w="8000" w:type="dxa"/>
        <w:tblInd w:w="93" w:type="dxa"/>
        <w:tblLook w:val="04A0"/>
      </w:tblPr>
      <w:tblGrid>
        <w:gridCol w:w="1503"/>
        <w:gridCol w:w="263"/>
        <w:gridCol w:w="840"/>
        <w:gridCol w:w="840"/>
        <w:gridCol w:w="840"/>
        <w:gridCol w:w="840"/>
        <w:gridCol w:w="440"/>
        <w:gridCol w:w="840"/>
        <w:gridCol w:w="999"/>
        <w:gridCol w:w="840"/>
      </w:tblGrid>
      <w:tr w:rsidR="00B71EC5" w:rsidRPr="00B71EC5" w:rsidTr="00B71EC5">
        <w:trPr>
          <w:trHeight w:val="210"/>
        </w:trPr>
        <w:tc>
          <w:tcPr>
            <w:tcW w:w="1680" w:type="dxa"/>
            <w:gridSpan w:val="2"/>
            <w:tcBorders>
              <w:top w:val="single" w:sz="4" w:space="0" w:color="auto"/>
              <w:left w:val="single" w:sz="4" w:space="0" w:color="auto"/>
              <w:bottom w:val="single" w:sz="4" w:space="0" w:color="auto"/>
              <w:right w:val="nil"/>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lastRenderedPageBreak/>
              <w:t>NET SALES</w:t>
            </w:r>
          </w:p>
        </w:tc>
        <w:tc>
          <w:tcPr>
            <w:tcW w:w="840" w:type="dxa"/>
            <w:tcBorders>
              <w:top w:val="single" w:sz="4" w:space="0" w:color="auto"/>
              <w:left w:val="nil"/>
              <w:bottom w:val="single" w:sz="4" w:space="0" w:color="auto"/>
              <w:right w:val="nil"/>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color w:val="FFFFFF"/>
                <w:sz w:val="16"/>
                <w:szCs w:val="16"/>
                <w:lang w:eastAsia="ru-RU"/>
              </w:rPr>
            </w:pPr>
            <w:r w:rsidRPr="00B71EC5">
              <w:rPr>
                <w:rFonts w:ascii="Tahoma" w:eastAsia="Times New Roman" w:hAnsi="Tahoma" w:cs="Tahoma"/>
                <w:color w:val="FFFFFF"/>
                <w:sz w:val="16"/>
                <w:szCs w:val="16"/>
                <w:lang w:eastAsia="ru-RU"/>
              </w:rPr>
              <w:t> </w:t>
            </w:r>
          </w:p>
        </w:tc>
        <w:tc>
          <w:tcPr>
            <w:tcW w:w="840" w:type="dxa"/>
            <w:tcBorders>
              <w:top w:val="single" w:sz="4" w:space="0" w:color="auto"/>
              <w:left w:val="single" w:sz="4" w:space="0" w:color="auto"/>
              <w:bottom w:val="single" w:sz="4" w:space="0" w:color="auto"/>
              <w:right w:val="single" w:sz="4" w:space="0" w:color="auto"/>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NS</w:t>
            </w:r>
          </w:p>
        </w:tc>
        <w:tc>
          <w:tcPr>
            <w:tcW w:w="840" w:type="dxa"/>
            <w:tcBorders>
              <w:top w:val="single" w:sz="4" w:space="0" w:color="auto"/>
              <w:left w:val="nil"/>
              <w:bottom w:val="single" w:sz="4" w:space="0" w:color="auto"/>
              <w:right w:val="single" w:sz="4" w:space="0" w:color="auto"/>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color w:val="FFFFFF"/>
                <w:sz w:val="16"/>
                <w:szCs w:val="16"/>
                <w:lang w:eastAsia="ru-RU"/>
              </w:rPr>
            </w:pPr>
            <w:r w:rsidRPr="00B71EC5">
              <w:rPr>
                <w:rFonts w:ascii="Tahoma" w:eastAsia="Times New Roman" w:hAnsi="Tahoma" w:cs="Tahoma"/>
                <w:color w:val="FFFFFF"/>
                <w:sz w:val="16"/>
                <w:szCs w:val="16"/>
                <w:lang w:eastAsia="ru-RU"/>
              </w:rPr>
              <w:t> </w:t>
            </w:r>
          </w:p>
        </w:tc>
        <w:tc>
          <w:tcPr>
            <w:tcW w:w="840" w:type="dxa"/>
            <w:tcBorders>
              <w:top w:val="single" w:sz="4" w:space="0" w:color="auto"/>
              <w:left w:val="nil"/>
              <w:bottom w:val="single" w:sz="4" w:space="0" w:color="auto"/>
              <w:right w:val="single" w:sz="4" w:space="0" w:color="auto"/>
            </w:tcBorders>
            <w:shd w:val="clear" w:color="000000" w:fill="000000"/>
            <w:noWrap/>
            <w:vAlign w:val="bottom"/>
            <w:hideMark/>
          </w:tcPr>
          <w:p w:rsidR="00B71EC5" w:rsidRPr="00B71EC5" w:rsidRDefault="00B71EC5" w:rsidP="00B71EC5">
            <w:pPr>
              <w:spacing w:after="0" w:line="240" w:lineRule="auto"/>
              <w:jc w:val="right"/>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10 000</w:t>
            </w:r>
          </w:p>
        </w:tc>
        <w:tc>
          <w:tcPr>
            <w:tcW w:w="440" w:type="dxa"/>
            <w:tcBorders>
              <w:top w:val="nil"/>
              <w:left w:val="nil"/>
              <w:bottom w:val="nil"/>
              <w:right w:val="nil"/>
            </w:tcBorders>
            <w:shd w:val="clear" w:color="auto" w:fill="auto"/>
            <w:noWrap/>
            <w:vAlign w:val="bottom"/>
            <w:hideMark/>
          </w:tcPr>
          <w:p w:rsidR="00B71EC5" w:rsidRPr="00B71EC5" w:rsidRDefault="00B71EC5" w:rsidP="00B71EC5">
            <w:pPr>
              <w:spacing w:after="0" w:line="240" w:lineRule="auto"/>
              <w:rPr>
                <w:rFonts w:ascii="Tahoma" w:eastAsia="Times New Roman" w:hAnsi="Tahoma" w:cs="Tahoma"/>
                <w:color w:val="000000"/>
                <w:sz w:val="16"/>
                <w:szCs w:val="16"/>
                <w:lang w:eastAsia="ru-RU"/>
              </w:rPr>
            </w:pPr>
          </w:p>
        </w:tc>
        <w:tc>
          <w:tcPr>
            <w:tcW w:w="840" w:type="dxa"/>
            <w:tcBorders>
              <w:top w:val="single" w:sz="4" w:space="0" w:color="auto"/>
              <w:left w:val="single" w:sz="4" w:space="0" w:color="auto"/>
              <w:bottom w:val="nil"/>
              <w:right w:val="nil"/>
            </w:tcBorders>
            <w:shd w:val="clear" w:color="000000" w:fill="660066"/>
            <w:noWrap/>
            <w:vAlign w:val="bottom"/>
            <w:hideMark/>
          </w:tcPr>
          <w:p w:rsidR="00B71EC5" w:rsidRPr="00B71EC5" w:rsidRDefault="00B71EC5" w:rsidP="00B71EC5">
            <w:pPr>
              <w:spacing w:after="0" w:line="240" w:lineRule="auto"/>
              <w:rPr>
                <w:rFonts w:ascii="Tahoma" w:eastAsia="Times New Roman" w:hAnsi="Tahoma" w:cs="Tahoma"/>
                <w:color w:val="FFFFFF"/>
                <w:sz w:val="16"/>
                <w:szCs w:val="16"/>
                <w:lang w:eastAsia="ru-RU"/>
              </w:rPr>
            </w:pPr>
            <w:r w:rsidRPr="00B71EC5">
              <w:rPr>
                <w:rFonts w:ascii="Tahoma" w:eastAsia="Times New Roman" w:hAnsi="Tahoma" w:cs="Tahoma"/>
                <w:color w:val="FFFFFF"/>
                <w:sz w:val="16"/>
                <w:szCs w:val="16"/>
                <w:lang w:eastAsia="ru-RU"/>
              </w:rPr>
              <w:t> </w:t>
            </w:r>
          </w:p>
        </w:tc>
        <w:tc>
          <w:tcPr>
            <w:tcW w:w="840" w:type="dxa"/>
            <w:tcBorders>
              <w:top w:val="single" w:sz="4" w:space="0" w:color="auto"/>
              <w:left w:val="nil"/>
              <w:bottom w:val="nil"/>
              <w:right w:val="nil"/>
            </w:tcBorders>
            <w:shd w:val="clear" w:color="000000" w:fill="660066"/>
            <w:noWrap/>
            <w:vAlign w:val="bottom"/>
            <w:hideMark/>
          </w:tcPr>
          <w:p w:rsidR="00B71EC5" w:rsidRPr="00B71EC5" w:rsidRDefault="00B71EC5" w:rsidP="00B71EC5">
            <w:pPr>
              <w:spacing w:after="0" w:line="240" w:lineRule="auto"/>
              <w:rPr>
                <w:rFonts w:ascii="Tahoma" w:eastAsia="Times New Roman" w:hAnsi="Tahoma" w:cs="Tahoma"/>
                <w:color w:val="FFFFFF"/>
                <w:sz w:val="16"/>
                <w:szCs w:val="16"/>
                <w:lang w:eastAsia="ru-RU"/>
              </w:rPr>
            </w:pPr>
            <w:r w:rsidRPr="00B71EC5">
              <w:rPr>
                <w:rFonts w:ascii="Tahoma" w:eastAsia="Times New Roman" w:hAnsi="Tahoma" w:cs="Tahoma"/>
                <w:color w:val="FFFFFF"/>
                <w:sz w:val="16"/>
                <w:szCs w:val="16"/>
                <w:lang w:eastAsia="ru-RU"/>
              </w:rPr>
              <w:t> </w:t>
            </w:r>
          </w:p>
        </w:tc>
        <w:tc>
          <w:tcPr>
            <w:tcW w:w="840" w:type="dxa"/>
            <w:tcBorders>
              <w:top w:val="single" w:sz="4" w:space="0" w:color="auto"/>
              <w:left w:val="nil"/>
              <w:bottom w:val="nil"/>
              <w:right w:val="single" w:sz="4" w:space="0" w:color="auto"/>
            </w:tcBorders>
            <w:shd w:val="clear" w:color="000000" w:fill="660066"/>
            <w:noWrap/>
            <w:vAlign w:val="bottom"/>
            <w:hideMark/>
          </w:tcPr>
          <w:p w:rsidR="00B71EC5" w:rsidRPr="00B71EC5" w:rsidRDefault="00B71EC5" w:rsidP="00B71EC5">
            <w:pPr>
              <w:spacing w:after="0" w:line="240" w:lineRule="auto"/>
              <w:rPr>
                <w:rFonts w:ascii="Tahoma" w:eastAsia="Times New Roman" w:hAnsi="Tahoma" w:cs="Tahoma"/>
                <w:color w:val="FFFFFF"/>
                <w:sz w:val="16"/>
                <w:szCs w:val="16"/>
                <w:lang w:eastAsia="ru-RU"/>
              </w:rPr>
            </w:pPr>
            <w:r w:rsidRPr="00B71EC5">
              <w:rPr>
                <w:rFonts w:ascii="Tahoma" w:eastAsia="Times New Roman" w:hAnsi="Tahoma" w:cs="Tahoma"/>
                <w:color w:val="FFFFFF"/>
                <w:sz w:val="16"/>
                <w:szCs w:val="16"/>
                <w:lang w:eastAsia="ru-RU"/>
              </w:rPr>
              <w:t> </w:t>
            </w:r>
          </w:p>
        </w:tc>
      </w:tr>
      <w:tr w:rsidR="00B71EC5" w:rsidRPr="00B71EC5" w:rsidTr="00B71EC5">
        <w:trPr>
          <w:trHeight w:val="210"/>
        </w:trPr>
        <w:tc>
          <w:tcPr>
            <w:tcW w:w="1680" w:type="dxa"/>
            <w:gridSpan w:val="2"/>
            <w:tcBorders>
              <w:top w:val="single" w:sz="4" w:space="0" w:color="auto"/>
              <w:left w:val="single" w:sz="4" w:space="0" w:color="auto"/>
              <w:bottom w:val="single" w:sz="4" w:space="0" w:color="auto"/>
              <w:right w:val="nil"/>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color w:val="FFFFFF"/>
                <w:sz w:val="16"/>
                <w:szCs w:val="16"/>
                <w:lang w:eastAsia="ru-RU"/>
              </w:rPr>
            </w:pPr>
            <w:r w:rsidRPr="00B71EC5">
              <w:rPr>
                <w:rFonts w:ascii="Tahoma" w:eastAsia="Times New Roman" w:hAnsi="Tahoma" w:cs="Tahoma"/>
                <w:color w:val="FFFFFF"/>
                <w:sz w:val="16"/>
                <w:szCs w:val="16"/>
                <w:lang w:eastAsia="ru-RU"/>
              </w:rPr>
              <w:t>(less) COGS</w:t>
            </w:r>
          </w:p>
        </w:tc>
        <w:tc>
          <w:tcPr>
            <w:tcW w:w="840" w:type="dxa"/>
            <w:tcBorders>
              <w:top w:val="nil"/>
              <w:left w:val="nil"/>
              <w:bottom w:val="single" w:sz="4" w:space="0" w:color="auto"/>
              <w:right w:val="nil"/>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color w:val="FFFFFF"/>
                <w:sz w:val="16"/>
                <w:szCs w:val="16"/>
                <w:lang w:eastAsia="ru-RU"/>
              </w:rPr>
            </w:pPr>
            <w:r w:rsidRPr="00B71EC5">
              <w:rPr>
                <w:rFonts w:ascii="Tahoma" w:eastAsia="Times New Roman" w:hAnsi="Tahoma" w:cs="Tahoma"/>
                <w:color w:val="FFFFFF"/>
                <w:sz w:val="16"/>
                <w:szCs w:val="16"/>
                <w:lang w:eastAsia="ru-RU"/>
              </w:rPr>
              <w:t> </w:t>
            </w:r>
          </w:p>
        </w:tc>
        <w:tc>
          <w:tcPr>
            <w:tcW w:w="840" w:type="dxa"/>
            <w:tcBorders>
              <w:top w:val="nil"/>
              <w:left w:val="single" w:sz="4" w:space="0" w:color="auto"/>
              <w:bottom w:val="single" w:sz="4" w:space="0" w:color="auto"/>
              <w:right w:val="single" w:sz="4" w:space="0" w:color="auto"/>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COGS</w:t>
            </w:r>
          </w:p>
        </w:tc>
        <w:tc>
          <w:tcPr>
            <w:tcW w:w="840" w:type="dxa"/>
            <w:tcBorders>
              <w:top w:val="nil"/>
              <w:left w:val="nil"/>
              <w:bottom w:val="single" w:sz="4" w:space="0" w:color="auto"/>
              <w:right w:val="single" w:sz="4" w:space="0" w:color="auto"/>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color w:val="FFFFFF"/>
                <w:sz w:val="16"/>
                <w:szCs w:val="16"/>
                <w:lang w:eastAsia="ru-RU"/>
              </w:rPr>
            </w:pPr>
            <w:r w:rsidRPr="00B71EC5">
              <w:rPr>
                <w:rFonts w:ascii="Tahoma" w:eastAsia="Times New Roman" w:hAnsi="Tahoma" w:cs="Tahoma"/>
                <w:color w:val="FFFFFF"/>
                <w:sz w:val="16"/>
                <w:szCs w:val="16"/>
                <w:lang w:eastAsia="ru-RU"/>
              </w:rPr>
              <w:t> </w:t>
            </w:r>
          </w:p>
        </w:tc>
        <w:tc>
          <w:tcPr>
            <w:tcW w:w="840" w:type="dxa"/>
            <w:tcBorders>
              <w:top w:val="nil"/>
              <w:left w:val="nil"/>
              <w:bottom w:val="single" w:sz="4" w:space="0" w:color="auto"/>
              <w:right w:val="single" w:sz="4" w:space="0" w:color="auto"/>
            </w:tcBorders>
            <w:shd w:val="clear" w:color="000000" w:fill="000000"/>
            <w:noWrap/>
            <w:vAlign w:val="bottom"/>
            <w:hideMark/>
          </w:tcPr>
          <w:p w:rsidR="00B71EC5" w:rsidRPr="00B71EC5" w:rsidRDefault="00B71EC5" w:rsidP="00B71EC5">
            <w:pPr>
              <w:spacing w:after="0" w:line="240" w:lineRule="auto"/>
              <w:jc w:val="right"/>
              <w:rPr>
                <w:rFonts w:ascii="Tahoma" w:eastAsia="Times New Roman" w:hAnsi="Tahoma" w:cs="Tahoma"/>
                <w:color w:val="FFFFFF"/>
                <w:sz w:val="16"/>
                <w:szCs w:val="16"/>
                <w:lang w:eastAsia="ru-RU"/>
              </w:rPr>
            </w:pPr>
            <w:r w:rsidRPr="00B71EC5">
              <w:rPr>
                <w:rFonts w:ascii="Tahoma" w:eastAsia="Times New Roman" w:hAnsi="Tahoma" w:cs="Tahoma"/>
                <w:color w:val="FFFFFF"/>
                <w:sz w:val="16"/>
                <w:szCs w:val="16"/>
                <w:lang w:eastAsia="ru-RU"/>
              </w:rPr>
              <w:t>-5 000</w:t>
            </w:r>
          </w:p>
        </w:tc>
        <w:tc>
          <w:tcPr>
            <w:tcW w:w="440" w:type="dxa"/>
            <w:tcBorders>
              <w:top w:val="nil"/>
              <w:left w:val="nil"/>
              <w:bottom w:val="nil"/>
              <w:right w:val="nil"/>
            </w:tcBorders>
            <w:shd w:val="clear" w:color="auto" w:fill="auto"/>
            <w:noWrap/>
            <w:vAlign w:val="bottom"/>
            <w:hideMark/>
          </w:tcPr>
          <w:p w:rsidR="00B71EC5" w:rsidRPr="00B71EC5" w:rsidRDefault="00B71EC5" w:rsidP="00B71EC5">
            <w:pPr>
              <w:spacing w:after="0" w:line="240" w:lineRule="auto"/>
              <w:rPr>
                <w:rFonts w:ascii="Tahoma" w:eastAsia="Times New Roman" w:hAnsi="Tahoma" w:cs="Tahoma"/>
                <w:color w:val="000000"/>
                <w:sz w:val="16"/>
                <w:szCs w:val="16"/>
                <w:lang w:eastAsia="ru-RU"/>
              </w:rPr>
            </w:pPr>
          </w:p>
        </w:tc>
        <w:tc>
          <w:tcPr>
            <w:tcW w:w="840" w:type="dxa"/>
            <w:tcBorders>
              <w:top w:val="nil"/>
              <w:left w:val="single" w:sz="4" w:space="0" w:color="auto"/>
              <w:bottom w:val="nil"/>
              <w:right w:val="nil"/>
            </w:tcBorders>
            <w:shd w:val="clear" w:color="000000" w:fill="660066"/>
            <w:noWrap/>
            <w:vAlign w:val="bottom"/>
            <w:hideMark/>
          </w:tcPr>
          <w:p w:rsidR="00B71EC5" w:rsidRPr="00B71EC5" w:rsidRDefault="00B71EC5" w:rsidP="00B71EC5">
            <w:pPr>
              <w:spacing w:after="0" w:line="240" w:lineRule="auto"/>
              <w:rPr>
                <w:rFonts w:ascii="Tahoma" w:eastAsia="Times New Roman" w:hAnsi="Tahoma" w:cs="Tahoma"/>
                <w:color w:val="FFFFFF"/>
                <w:sz w:val="16"/>
                <w:szCs w:val="16"/>
                <w:lang w:eastAsia="ru-RU"/>
              </w:rPr>
            </w:pPr>
            <w:r w:rsidRPr="00B71EC5">
              <w:rPr>
                <w:rFonts w:ascii="Tahoma" w:eastAsia="Times New Roman" w:hAnsi="Tahoma" w:cs="Tahoma"/>
                <w:color w:val="FFFFFF"/>
                <w:sz w:val="16"/>
                <w:szCs w:val="16"/>
                <w:lang w:eastAsia="ru-RU"/>
              </w:rPr>
              <w:t> </w:t>
            </w:r>
          </w:p>
        </w:tc>
        <w:tc>
          <w:tcPr>
            <w:tcW w:w="840" w:type="dxa"/>
            <w:tcBorders>
              <w:top w:val="nil"/>
              <w:left w:val="nil"/>
              <w:bottom w:val="nil"/>
              <w:right w:val="nil"/>
            </w:tcBorders>
            <w:shd w:val="clear" w:color="000000" w:fill="660066"/>
            <w:noWrap/>
            <w:vAlign w:val="bottom"/>
            <w:hideMark/>
          </w:tcPr>
          <w:p w:rsidR="00B71EC5" w:rsidRPr="00B71EC5" w:rsidRDefault="00B71EC5" w:rsidP="00B71EC5">
            <w:pPr>
              <w:spacing w:after="0" w:line="240" w:lineRule="auto"/>
              <w:rPr>
                <w:rFonts w:ascii="Tahoma" w:eastAsia="Times New Roman" w:hAnsi="Tahoma" w:cs="Tahoma"/>
                <w:color w:val="FFFFFF"/>
                <w:sz w:val="16"/>
                <w:szCs w:val="16"/>
                <w:lang w:eastAsia="ru-RU"/>
              </w:rPr>
            </w:pPr>
            <w:r w:rsidRPr="00B71EC5">
              <w:rPr>
                <w:rFonts w:ascii="Tahoma" w:eastAsia="Times New Roman" w:hAnsi="Tahoma" w:cs="Tahoma"/>
                <w:color w:val="FFFFFF"/>
                <w:sz w:val="16"/>
                <w:szCs w:val="16"/>
                <w:lang w:eastAsia="ru-RU"/>
              </w:rPr>
              <w:t> </w:t>
            </w:r>
          </w:p>
        </w:tc>
        <w:tc>
          <w:tcPr>
            <w:tcW w:w="840" w:type="dxa"/>
            <w:tcBorders>
              <w:top w:val="nil"/>
              <w:left w:val="nil"/>
              <w:bottom w:val="nil"/>
              <w:right w:val="single" w:sz="4" w:space="0" w:color="auto"/>
            </w:tcBorders>
            <w:shd w:val="clear" w:color="000000" w:fill="660066"/>
            <w:noWrap/>
            <w:vAlign w:val="bottom"/>
            <w:hideMark/>
          </w:tcPr>
          <w:p w:rsidR="00B71EC5" w:rsidRPr="00B71EC5" w:rsidRDefault="00B71EC5" w:rsidP="00B71EC5">
            <w:pPr>
              <w:spacing w:after="0" w:line="240" w:lineRule="auto"/>
              <w:rPr>
                <w:rFonts w:ascii="Tahoma" w:eastAsia="Times New Roman" w:hAnsi="Tahoma" w:cs="Tahoma"/>
                <w:color w:val="FFFFFF"/>
                <w:sz w:val="16"/>
                <w:szCs w:val="16"/>
                <w:lang w:eastAsia="ru-RU"/>
              </w:rPr>
            </w:pPr>
            <w:r w:rsidRPr="00B71EC5">
              <w:rPr>
                <w:rFonts w:ascii="Tahoma" w:eastAsia="Times New Roman" w:hAnsi="Tahoma" w:cs="Tahoma"/>
                <w:color w:val="FFFFFF"/>
                <w:sz w:val="16"/>
                <w:szCs w:val="16"/>
                <w:lang w:eastAsia="ru-RU"/>
              </w:rPr>
              <w:t> </w:t>
            </w:r>
          </w:p>
        </w:tc>
      </w:tr>
      <w:tr w:rsidR="00B71EC5" w:rsidRPr="00B71EC5" w:rsidTr="00B71EC5">
        <w:trPr>
          <w:trHeight w:val="210"/>
        </w:trPr>
        <w:tc>
          <w:tcPr>
            <w:tcW w:w="1680" w:type="dxa"/>
            <w:gridSpan w:val="2"/>
            <w:tcBorders>
              <w:top w:val="single" w:sz="4" w:space="0" w:color="auto"/>
              <w:left w:val="single" w:sz="4" w:space="0" w:color="auto"/>
              <w:bottom w:val="single" w:sz="4" w:space="0" w:color="auto"/>
              <w:right w:val="nil"/>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color w:val="FFFFFF"/>
                <w:sz w:val="16"/>
                <w:szCs w:val="16"/>
                <w:lang w:eastAsia="ru-RU"/>
              </w:rPr>
            </w:pPr>
            <w:r w:rsidRPr="00B71EC5">
              <w:rPr>
                <w:rFonts w:ascii="Tahoma" w:eastAsia="Times New Roman" w:hAnsi="Tahoma" w:cs="Tahoma"/>
                <w:color w:val="FFFFFF"/>
                <w:sz w:val="16"/>
                <w:szCs w:val="16"/>
                <w:lang w:eastAsia="ru-RU"/>
              </w:rPr>
              <w:t>(less) SG&amp;A</w:t>
            </w:r>
          </w:p>
        </w:tc>
        <w:tc>
          <w:tcPr>
            <w:tcW w:w="840" w:type="dxa"/>
            <w:tcBorders>
              <w:top w:val="nil"/>
              <w:left w:val="nil"/>
              <w:bottom w:val="single" w:sz="4" w:space="0" w:color="auto"/>
              <w:right w:val="nil"/>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color w:val="FFFFFF"/>
                <w:sz w:val="16"/>
                <w:szCs w:val="16"/>
                <w:lang w:eastAsia="ru-RU"/>
              </w:rPr>
            </w:pPr>
            <w:r w:rsidRPr="00B71EC5">
              <w:rPr>
                <w:rFonts w:ascii="Tahoma" w:eastAsia="Times New Roman" w:hAnsi="Tahoma" w:cs="Tahoma"/>
                <w:color w:val="FFFFFF"/>
                <w:sz w:val="16"/>
                <w:szCs w:val="16"/>
                <w:lang w:eastAsia="ru-RU"/>
              </w:rPr>
              <w:t> </w:t>
            </w:r>
          </w:p>
        </w:tc>
        <w:tc>
          <w:tcPr>
            <w:tcW w:w="840" w:type="dxa"/>
            <w:tcBorders>
              <w:top w:val="nil"/>
              <w:left w:val="single" w:sz="4" w:space="0" w:color="auto"/>
              <w:bottom w:val="single" w:sz="4" w:space="0" w:color="auto"/>
              <w:right w:val="single" w:sz="4" w:space="0" w:color="auto"/>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SG&amp;A</w:t>
            </w:r>
          </w:p>
        </w:tc>
        <w:tc>
          <w:tcPr>
            <w:tcW w:w="840" w:type="dxa"/>
            <w:tcBorders>
              <w:top w:val="nil"/>
              <w:left w:val="nil"/>
              <w:bottom w:val="single" w:sz="4" w:space="0" w:color="auto"/>
              <w:right w:val="single" w:sz="4" w:space="0" w:color="auto"/>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color w:val="FFFFFF"/>
                <w:sz w:val="16"/>
                <w:szCs w:val="16"/>
                <w:lang w:eastAsia="ru-RU"/>
              </w:rPr>
            </w:pPr>
            <w:r w:rsidRPr="00B71EC5">
              <w:rPr>
                <w:rFonts w:ascii="Tahoma" w:eastAsia="Times New Roman" w:hAnsi="Tahoma" w:cs="Tahoma"/>
                <w:color w:val="FFFFFF"/>
                <w:sz w:val="16"/>
                <w:szCs w:val="16"/>
                <w:lang w:eastAsia="ru-RU"/>
              </w:rPr>
              <w:t> </w:t>
            </w:r>
          </w:p>
        </w:tc>
        <w:tc>
          <w:tcPr>
            <w:tcW w:w="840" w:type="dxa"/>
            <w:tcBorders>
              <w:top w:val="nil"/>
              <w:left w:val="nil"/>
              <w:bottom w:val="single" w:sz="4" w:space="0" w:color="auto"/>
              <w:right w:val="single" w:sz="4" w:space="0" w:color="auto"/>
            </w:tcBorders>
            <w:shd w:val="clear" w:color="000000" w:fill="000000"/>
            <w:noWrap/>
            <w:vAlign w:val="bottom"/>
            <w:hideMark/>
          </w:tcPr>
          <w:p w:rsidR="00B71EC5" w:rsidRPr="00B71EC5" w:rsidRDefault="00B71EC5" w:rsidP="00B71EC5">
            <w:pPr>
              <w:spacing w:after="0" w:line="240" w:lineRule="auto"/>
              <w:jc w:val="right"/>
              <w:rPr>
                <w:rFonts w:ascii="Tahoma" w:eastAsia="Times New Roman" w:hAnsi="Tahoma" w:cs="Tahoma"/>
                <w:color w:val="FFFFFF"/>
                <w:sz w:val="16"/>
                <w:szCs w:val="16"/>
                <w:lang w:eastAsia="ru-RU"/>
              </w:rPr>
            </w:pPr>
            <w:r w:rsidRPr="00B71EC5">
              <w:rPr>
                <w:rFonts w:ascii="Tahoma" w:eastAsia="Times New Roman" w:hAnsi="Tahoma" w:cs="Tahoma"/>
                <w:color w:val="FFFFFF"/>
                <w:sz w:val="16"/>
                <w:szCs w:val="16"/>
                <w:lang w:eastAsia="ru-RU"/>
              </w:rPr>
              <w:t>-1 000</w:t>
            </w:r>
          </w:p>
        </w:tc>
        <w:tc>
          <w:tcPr>
            <w:tcW w:w="440" w:type="dxa"/>
            <w:tcBorders>
              <w:top w:val="nil"/>
              <w:left w:val="nil"/>
              <w:bottom w:val="nil"/>
              <w:right w:val="nil"/>
            </w:tcBorders>
            <w:shd w:val="clear" w:color="auto" w:fill="auto"/>
            <w:noWrap/>
            <w:vAlign w:val="bottom"/>
            <w:hideMark/>
          </w:tcPr>
          <w:p w:rsidR="00B71EC5" w:rsidRPr="00B71EC5" w:rsidRDefault="00B71EC5" w:rsidP="00B71EC5">
            <w:pPr>
              <w:spacing w:after="0" w:line="240" w:lineRule="auto"/>
              <w:rPr>
                <w:rFonts w:ascii="Tahoma" w:eastAsia="Times New Roman" w:hAnsi="Tahoma" w:cs="Tahoma"/>
                <w:color w:val="000000"/>
                <w:sz w:val="16"/>
                <w:szCs w:val="16"/>
                <w:lang w:eastAsia="ru-RU"/>
              </w:rPr>
            </w:pPr>
          </w:p>
        </w:tc>
        <w:tc>
          <w:tcPr>
            <w:tcW w:w="840" w:type="dxa"/>
            <w:tcBorders>
              <w:top w:val="nil"/>
              <w:left w:val="single" w:sz="4" w:space="0" w:color="auto"/>
              <w:bottom w:val="nil"/>
              <w:right w:val="nil"/>
            </w:tcBorders>
            <w:shd w:val="clear" w:color="000000" w:fill="660066"/>
            <w:noWrap/>
            <w:vAlign w:val="bottom"/>
            <w:hideMark/>
          </w:tcPr>
          <w:p w:rsidR="00B71EC5" w:rsidRPr="00B71EC5" w:rsidRDefault="00B71EC5" w:rsidP="00B71EC5">
            <w:pPr>
              <w:spacing w:after="0" w:line="240" w:lineRule="auto"/>
              <w:rPr>
                <w:rFonts w:ascii="Tahoma" w:eastAsia="Times New Roman" w:hAnsi="Tahoma" w:cs="Tahoma"/>
                <w:color w:val="FFFFFF"/>
                <w:sz w:val="16"/>
                <w:szCs w:val="16"/>
                <w:lang w:eastAsia="ru-RU"/>
              </w:rPr>
            </w:pPr>
            <w:r w:rsidRPr="00B71EC5">
              <w:rPr>
                <w:rFonts w:ascii="Tahoma" w:eastAsia="Times New Roman" w:hAnsi="Tahoma" w:cs="Tahoma"/>
                <w:color w:val="FFFFFF"/>
                <w:sz w:val="16"/>
                <w:szCs w:val="16"/>
                <w:lang w:eastAsia="ru-RU"/>
              </w:rPr>
              <w:t> </w:t>
            </w:r>
          </w:p>
        </w:tc>
        <w:tc>
          <w:tcPr>
            <w:tcW w:w="840" w:type="dxa"/>
            <w:tcBorders>
              <w:top w:val="nil"/>
              <w:left w:val="nil"/>
              <w:bottom w:val="nil"/>
              <w:right w:val="nil"/>
            </w:tcBorders>
            <w:shd w:val="clear" w:color="000000" w:fill="660066"/>
            <w:noWrap/>
            <w:vAlign w:val="bottom"/>
            <w:hideMark/>
          </w:tcPr>
          <w:p w:rsidR="00B71EC5" w:rsidRPr="00B71EC5" w:rsidRDefault="00B71EC5" w:rsidP="00B71EC5">
            <w:pPr>
              <w:spacing w:after="0" w:line="240" w:lineRule="auto"/>
              <w:rPr>
                <w:rFonts w:ascii="Tahoma" w:eastAsia="Times New Roman" w:hAnsi="Tahoma" w:cs="Tahoma"/>
                <w:color w:val="FFFFFF"/>
                <w:sz w:val="16"/>
                <w:szCs w:val="16"/>
                <w:lang w:eastAsia="ru-RU"/>
              </w:rPr>
            </w:pPr>
            <w:r w:rsidRPr="00B71EC5">
              <w:rPr>
                <w:rFonts w:ascii="Tahoma" w:eastAsia="Times New Roman" w:hAnsi="Tahoma" w:cs="Tahoma"/>
                <w:color w:val="FFFFFF"/>
                <w:sz w:val="16"/>
                <w:szCs w:val="16"/>
                <w:lang w:eastAsia="ru-RU"/>
              </w:rPr>
              <w:t> </w:t>
            </w:r>
          </w:p>
        </w:tc>
        <w:tc>
          <w:tcPr>
            <w:tcW w:w="840" w:type="dxa"/>
            <w:tcBorders>
              <w:top w:val="nil"/>
              <w:left w:val="nil"/>
              <w:bottom w:val="nil"/>
              <w:right w:val="single" w:sz="4" w:space="0" w:color="auto"/>
            </w:tcBorders>
            <w:shd w:val="clear" w:color="000000" w:fill="660066"/>
            <w:noWrap/>
            <w:vAlign w:val="bottom"/>
            <w:hideMark/>
          </w:tcPr>
          <w:p w:rsidR="00B71EC5" w:rsidRPr="00B71EC5" w:rsidRDefault="00B71EC5" w:rsidP="00B71EC5">
            <w:pPr>
              <w:spacing w:after="0" w:line="240" w:lineRule="auto"/>
              <w:rPr>
                <w:rFonts w:ascii="Tahoma" w:eastAsia="Times New Roman" w:hAnsi="Tahoma" w:cs="Tahoma"/>
                <w:color w:val="FFFFFF"/>
                <w:sz w:val="16"/>
                <w:szCs w:val="16"/>
                <w:lang w:eastAsia="ru-RU"/>
              </w:rPr>
            </w:pPr>
            <w:r w:rsidRPr="00B71EC5">
              <w:rPr>
                <w:rFonts w:ascii="Tahoma" w:eastAsia="Times New Roman" w:hAnsi="Tahoma" w:cs="Tahoma"/>
                <w:color w:val="FFFFFF"/>
                <w:sz w:val="16"/>
                <w:szCs w:val="16"/>
                <w:lang w:eastAsia="ru-RU"/>
              </w:rPr>
              <w:t> </w:t>
            </w:r>
          </w:p>
        </w:tc>
      </w:tr>
      <w:tr w:rsidR="00B71EC5" w:rsidRPr="00B71EC5" w:rsidTr="00B71EC5">
        <w:trPr>
          <w:trHeight w:val="210"/>
        </w:trPr>
        <w:tc>
          <w:tcPr>
            <w:tcW w:w="1503" w:type="dxa"/>
            <w:tcBorders>
              <w:top w:val="nil"/>
              <w:left w:val="single" w:sz="4" w:space="0" w:color="auto"/>
              <w:bottom w:val="single" w:sz="4" w:space="0" w:color="auto"/>
              <w:right w:val="nil"/>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EBIT</w:t>
            </w:r>
          </w:p>
        </w:tc>
        <w:tc>
          <w:tcPr>
            <w:tcW w:w="177" w:type="dxa"/>
            <w:tcBorders>
              <w:top w:val="nil"/>
              <w:left w:val="nil"/>
              <w:bottom w:val="single" w:sz="4" w:space="0" w:color="auto"/>
              <w:right w:val="nil"/>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 </w:t>
            </w:r>
          </w:p>
        </w:tc>
        <w:tc>
          <w:tcPr>
            <w:tcW w:w="840" w:type="dxa"/>
            <w:tcBorders>
              <w:top w:val="nil"/>
              <w:left w:val="nil"/>
              <w:bottom w:val="single" w:sz="4" w:space="0" w:color="auto"/>
              <w:right w:val="nil"/>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color w:val="FFFFFF"/>
                <w:sz w:val="16"/>
                <w:szCs w:val="16"/>
                <w:lang w:eastAsia="ru-RU"/>
              </w:rPr>
            </w:pPr>
            <w:r w:rsidRPr="00B71EC5">
              <w:rPr>
                <w:rFonts w:ascii="Tahoma" w:eastAsia="Times New Roman" w:hAnsi="Tahoma" w:cs="Tahoma"/>
                <w:color w:val="FFFFFF"/>
                <w:sz w:val="16"/>
                <w:szCs w:val="16"/>
                <w:lang w:eastAsia="ru-RU"/>
              </w:rPr>
              <w:t> </w:t>
            </w:r>
          </w:p>
        </w:tc>
        <w:tc>
          <w:tcPr>
            <w:tcW w:w="840" w:type="dxa"/>
            <w:tcBorders>
              <w:top w:val="nil"/>
              <w:left w:val="single" w:sz="4" w:space="0" w:color="auto"/>
              <w:bottom w:val="single" w:sz="4" w:space="0" w:color="auto"/>
              <w:right w:val="single" w:sz="4" w:space="0" w:color="auto"/>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EBIT</w:t>
            </w:r>
          </w:p>
        </w:tc>
        <w:tc>
          <w:tcPr>
            <w:tcW w:w="840" w:type="dxa"/>
            <w:tcBorders>
              <w:top w:val="nil"/>
              <w:left w:val="nil"/>
              <w:bottom w:val="single" w:sz="4" w:space="0" w:color="auto"/>
              <w:right w:val="single" w:sz="4" w:space="0" w:color="auto"/>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color w:val="FFFFFF"/>
                <w:sz w:val="16"/>
                <w:szCs w:val="16"/>
                <w:lang w:eastAsia="ru-RU"/>
              </w:rPr>
            </w:pPr>
            <w:r w:rsidRPr="00B71EC5">
              <w:rPr>
                <w:rFonts w:ascii="Tahoma" w:eastAsia="Times New Roman" w:hAnsi="Tahoma" w:cs="Tahoma"/>
                <w:color w:val="FFFFFF"/>
                <w:sz w:val="16"/>
                <w:szCs w:val="16"/>
                <w:lang w:eastAsia="ru-RU"/>
              </w:rPr>
              <w:t> </w:t>
            </w:r>
          </w:p>
        </w:tc>
        <w:tc>
          <w:tcPr>
            <w:tcW w:w="840" w:type="dxa"/>
            <w:tcBorders>
              <w:top w:val="nil"/>
              <w:left w:val="nil"/>
              <w:bottom w:val="single" w:sz="4" w:space="0" w:color="auto"/>
              <w:right w:val="single" w:sz="4" w:space="0" w:color="auto"/>
            </w:tcBorders>
            <w:shd w:val="clear" w:color="000000" w:fill="000000"/>
            <w:noWrap/>
            <w:vAlign w:val="bottom"/>
            <w:hideMark/>
          </w:tcPr>
          <w:p w:rsidR="00B71EC5" w:rsidRPr="00B71EC5" w:rsidRDefault="00B71EC5" w:rsidP="00B71EC5">
            <w:pPr>
              <w:spacing w:after="0" w:line="240" w:lineRule="auto"/>
              <w:jc w:val="right"/>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4 000</w:t>
            </w:r>
          </w:p>
        </w:tc>
        <w:tc>
          <w:tcPr>
            <w:tcW w:w="440" w:type="dxa"/>
            <w:tcBorders>
              <w:top w:val="nil"/>
              <w:left w:val="nil"/>
              <w:bottom w:val="nil"/>
              <w:right w:val="nil"/>
            </w:tcBorders>
            <w:shd w:val="clear" w:color="auto" w:fill="auto"/>
            <w:noWrap/>
            <w:vAlign w:val="bottom"/>
            <w:hideMark/>
          </w:tcPr>
          <w:p w:rsidR="00B71EC5" w:rsidRPr="00B71EC5" w:rsidRDefault="00B71EC5" w:rsidP="00B71EC5">
            <w:pPr>
              <w:spacing w:after="0" w:line="240" w:lineRule="auto"/>
              <w:rPr>
                <w:rFonts w:ascii="Tahoma" w:eastAsia="Times New Roman" w:hAnsi="Tahoma" w:cs="Tahoma"/>
                <w:color w:val="000000"/>
                <w:sz w:val="16"/>
                <w:szCs w:val="16"/>
                <w:lang w:eastAsia="ru-RU"/>
              </w:rPr>
            </w:pPr>
          </w:p>
        </w:tc>
        <w:tc>
          <w:tcPr>
            <w:tcW w:w="840" w:type="dxa"/>
            <w:tcBorders>
              <w:top w:val="nil"/>
              <w:left w:val="single" w:sz="4" w:space="0" w:color="auto"/>
              <w:bottom w:val="nil"/>
              <w:right w:val="nil"/>
            </w:tcBorders>
            <w:shd w:val="clear" w:color="000000" w:fill="660066"/>
            <w:noWrap/>
            <w:vAlign w:val="bottom"/>
            <w:hideMark/>
          </w:tcPr>
          <w:p w:rsidR="00B71EC5" w:rsidRPr="00B71EC5" w:rsidRDefault="00B71EC5" w:rsidP="00B71EC5">
            <w:pPr>
              <w:spacing w:after="0" w:line="240" w:lineRule="auto"/>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OM</w:t>
            </w:r>
          </w:p>
        </w:tc>
        <w:tc>
          <w:tcPr>
            <w:tcW w:w="840" w:type="dxa"/>
            <w:tcBorders>
              <w:top w:val="nil"/>
              <w:left w:val="nil"/>
              <w:bottom w:val="nil"/>
              <w:right w:val="nil"/>
            </w:tcBorders>
            <w:shd w:val="clear" w:color="000000" w:fill="660066"/>
            <w:noWrap/>
            <w:vAlign w:val="bottom"/>
            <w:hideMark/>
          </w:tcPr>
          <w:p w:rsidR="00B71EC5" w:rsidRPr="00B71EC5" w:rsidRDefault="00B71EC5" w:rsidP="00B71EC5">
            <w:pPr>
              <w:spacing w:after="0" w:line="240" w:lineRule="auto"/>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EBIT/NS</w:t>
            </w:r>
          </w:p>
        </w:tc>
        <w:tc>
          <w:tcPr>
            <w:tcW w:w="840" w:type="dxa"/>
            <w:tcBorders>
              <w:top w:val="nil"/>
              <w:left w:val="nil"/>
              <w:bottom w:val="nil"/>
              <w:right w:val="single" w:sz="4" w:space="0" w:color="auto"/>
            </w:tcBorders>
            <w:shd w:val="clear" w:color="000000" w:fill="660066"/>
            <w:noWrap/>
            <w:vAlign w:val="bottom"/>
            <w:hideMark/>
          </w:tcPr>
          <w:p w:rsidR="00B71EC5" w:rsidRPr="00B71EC5" w:rsidRDefault="00B71EC5" w:rsidP="00B71EC5">
            <w:pPr>
              <w:spacing w:after="0" w:line="240" w:lineRule="auto"/>
              <w:jc w:val="right"/>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0,400</w:t>
            </w:r>
          </w:p>
        </w:tc>
      </w:tr>
      <w:tr w:rsidR="00B71EC5" w:rsidRPr="00B71EC5" w:rsidTr="00B71EC5">
        <w:trPr>
          <w:trHeight w:val="210"/>
        </w:trPr>
        <w:tc>
          <w:tcPr>
            <w:tcW w:w="2520" w:type="dxa"/>
            <w:gridSpan w:val="3"/>
            <w:tcBorders>
              <w:top w:val="single" w:sz="4" w:space="0" w:color="auto"/>
              <w:left w:val="single" w:sz="4" w:space="0" w:color="auto"/>
              <w:bottom w:val="single" w:sz="4" w:space="0" w:color="auto"/>
              <w:right w:val="nil"/>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color w:val="FFFFFF"/>
                <w:sz w:val="16"/>
                <w:szCs w:val="16"/>
                <w:lang w:eastAsia="ru-RU"/>
              </w:rPr>
            </w:pPr>
            <w:r w:rsidRPr="00B71EC5">
              <w:rPr>
                <w:rFonts w:ascii="Tahoma" w:eastAsia="Times New Roman" w:hAnsi="Tahoma" w:cs="Tahoma"/>
                <w:color w:val="FFFFFF"/>
                <w:sz w:val="16"/>
                <w:szCs w:val="16"/>
                <w:lang w:eastAsia="ru-RU"/>
              </w:rPr>
              <w:t>(less) INTEREST EXPENSE</w:t>
            </w:r>
          </w:p>
        </w:tc>
        <w:tc>
          <w:tcPr>
            <w:tcW w:w="840" w:type="dxa"/>
            <w:tcBorders>
              <w:top w:val="nil"/>
              <w:left w:val="single" w:sz="4" w:space="0" w:color="auto"/>
              <w:bottom w:val="single" w:sz="4" w:space="0" w:color="auto"/>
              <w:right w:val="single" w:sz="4" w:space="0" w:color="auto"/>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IE</w:t>
            </w:r>
          </w:p>
        </w:tc>
        <w:tc>
          <w:tcPr>
            <w:tcW w:w="840" w:type="dxa"/>
            <w:tcBorders>
              <w:top w:val="nil"/>
              <w:left w:val="nil"/>
              <w:bottom w:val="single" w:sz="4" w:space="0" w:color="auto"/>
              <w:right w:val="single" w:sz="4" w:space="0" w:color="auto"/>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color w:val="FFFFFF"/>
                <w:sz w:val="16"/>
                <w:szCs w:val="16"/>
                <w:lang w:eastAsia="ru-RU"/>
              </w:rPr>
            </w:pPr>
            <w:r w:rsidRPr="00B71EC5">
              <w:rPr>
                <w:rFonts w:ascii="Tahoma" w:eastAsia="Times New Roman" w:hAnsi="Tahoma" w:cs="Tahoma"/>
                <w:color w:val="FFFFFF"/>
                <w:sz w:val="16"/>
                <w:szCs w:val="16"/>
                <w:lang w:eastAsia="ru-RU"/>
              </w:rPr>
              <w:t> </w:t>
            </w:r>
          </w:p>
        </w:tc>
        <w:tc>
          <w:tcPr>
            <w:tcW w:w="840" w:type="dxa"/>
            <w:tcBorders>
              <w:top w:val="nil"/>
              <w:left w:val="nil"/>
              <w:bottom w:val="single" w:sz="4" w:space="0" w:color="auto"/>
              <w:right w:val="single" w:sz="4" w:space="0" w:color="auto"/>
            </w:tcBorders>
            <w:shd w:val="clear" w:color="000000" w:fill="000000"/>
            <w:noWrap/>
            <w:vAlign w:val="bottom"/>
            <w:hideMark/>
          </w:tcPr>
          <w:p w:rsidR="00B71EC5" w:rsidRPr="00B71EC5" w:rsidRDefault="00B71EC5" w:rsidP="00B71EC5">
            <w:pPr>
              <w:spacing w:after="0" w:line="240" w:lineRule="auto"/>
              <w:jc w:val="right"/>
              <w:rPr>
                <w:rFonts w:ascii="Tahoma" w:eastAsia="Times New Roman" w:hAnsi="Tahoma" w:cs="Tahoma"/>
                <w:color w:val="FFFFFF"/>
                <w:sz w:val="16"/>
                <w:szCs w:val="16"/>
                <w:lang w:eastAsia="ru-RU"/>
              </w:rPr>
            </w:pPr>
            <w:r w:rsidRPr="00B71EC5">
              <w:rPr>
                <w:rFonts w:ascii="Tahoma" w:eastAsia="Times New Roman" w:hAnsi="Tahoma" w:cs="Tahoma"/>
                <w:color w:val="FFFFFF"/>
                <w:sz w:val="16"/>
                <w:szCs w:val="16"/>
                <w:lang w:eastAsia="ru-RU"/>
              </w:rPr>
              <w:t>-500</w:t>
            </w:r>
          </w:p>
        </w:tc>
        <w:tc>
          <w:tcPr>
            <w:tcW w:w="440" w:type="dxa"/>
            <w:tcBorders>
              <w:top w:val="nil"/>
              <w:left w:val="nil"/>
              <w:bottom w:val="nil"/>
              <w:right w:val="nil"/>
            </w:tcBorders>
            <w:shd w:val="clear" w:color="auto" w:fill="auto"/>
            <w:noWrap/>
            <w:vAlign w:val="bottom"/>
            <w:hideMark/>
          </w:tcPr>
          <w:p w:rsidR="00B71EC5" w:rsidRPr="00B71EC5" w:rsidRDefault="00B71EC5" w:rsidP="00B71EC5">
            <w:pPr>
              <w:spacing w:after="0" w:line="240" w:lineRule="auto"/>
              <w:rPr>
                <w:rFonts w:ascii="Tahoma" w:eastAsia="Times New Roman" w:hAnsi="Tahoma" w:cs="Tahoma"/>
                <w:color w:val="000000"/>
                <w:sz w:val="16"/>
                <w:szCs w:val="16"/>
                <w:lang w:eastAsia="ru-RU"/>
              </w:rPr>
            </w:pPr>
          </w:p>
        </w:tc>
        <w:tc>
          <w:tcPr>
            <w:tcW w:w="840" w:type="dxa"/>
            <w:tcBorders>
              <w:top w:val="nil"/>
              <w:left w:val="single" w:sz="4" w:space="0" w:color="auto"/>
              <w:bottom w:val="nil"/>
              <w:right w:val="nil"/>
            </w:tcBorders>
            <w:shd w:val="clear" w:color="000000" w:fill="660066"/>
            <w:noWrap/>
            <w:vAlign w:val="bottom"/>
            <w:hideMark/>
          </w:tcPr>
          <w:p w:rsidR="00B71EC5" w:rsidRPr="00B71EC5" w:rsidRDefault="00B71EC5" w:rsidP="00B71EC5">
            <w:pPr>
              <w:spacing w:after="0" w:line="240" w:lineRule="auto"/>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 </w:t>
            </w:r>
          </w:p>
        </w:tc>
        <w:tc>
          <w:tcPr>
            <w:tcW w:w="840" w:type="dxa"/>
            <w:tcBorders>
              <w:top w:val="nil"/>
              <w:left w:val="nil"/>
              <w:bottom w:val="nil"/>
              <w:right w:val="nil"/>
            </w:tcBorders>
            <w:shd w:val="clear" w:color="000000" w:fill="660066"/>
            <w:noWrap/>
            <w:vAlign w:val="bottom"/>
            <w:hideMark/>
          </w:tcPr>
          <w:p w:rsidR="00B71EC5" w:rsidRPr="00B71EC5" w:rsidRDefault="00B71EC5" w:rsidP="00B71EC5">
            <w:pPr>
              <w:spacing w:after="0" w:line="240" w:lineRule="auto"/>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 </w:t>
            </w:r>
          </w:p>
        </w:tc>
        <w:tc>
          <w:tcPr>
            <w:tcW w:w="840" w:type="dxa"/>
            <w:tcBorders>
              <w:top w:val="nil"/>
              <w:left w:val="nil"/>
              <w:bottom w:val="nil"/>
              <w:right w:val="single" w:sz="4" w:space="0" w:color="auto"/>
            </w:tcBorders>
            <w:shd w:val="clear" w:color="000000" w:fill="660066"/>
            <w:noWrap/>
            <w:vAlign w:val="bottom"/>
            <w:hideMark/>
          </w:tcPr>
          <w:p w:rsidR="00B71EC5" w:rsidRPr="00B71EC5" w:rsidRDefault="00B71EC5" w:rsidP="00B71EC5">
            <w:pPr>
              <w:spacing w:after="0" w:line="240" w:lineRule="auto"/>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 </w:t>
            </w:r>
          </w:p>
        </w:tc>
      </w:tr>
      <w:tr w:rsidR="00B71EC5" w:rsidRPr="00B71EC5" w:rsidTr="00B71EC5">
        <w:trPr>
          <w:trHeight w:val="210"/>
        </w:trPr>
        <w:tc>
          <w:tcPr>
            <w:tcW w:w="1503" w:type="dxa"/>
            <w:tcBorders>
              <w:top w:val="nil"/>
              <w:left w:val="single" w:sz="4" w:space="0" w:color="auto"/>
              <w:bottom w:val="single" w:sz="4" w:space="0" w:color="auto"/>
              <w:right w:val="nil"/>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EBT</w:t>
            </w:r>
          </w:p>
        </w:tc>
        <w:tc>
          <w:tcPr>
            <w:tcW w:w="177" w:type="dxa"/>
            <w:tcBorders>
              <w:top w:val="nil"/>
              <w:left w:val="nil"/>
              <w:bottom w:val="single" w:sz="4" w:space="0" w:color="auto"/>
              <w:right w:val="nil"/>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 </w:t>
            </w:r>
          </w:p>
        </w:tc>
        <w:tc>
          <w:tcPr>
            <w:tcW w:w="840" w:type="dxa"/>
            <w:tcBorders>
              <w:top w:val="nil"/>
              <w:left w:val="nil"/>
              <w:bottom w:val="single" w:sz="4" w:space="0" w:color="auto"/>
              <w:right w:val="nil"/>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color w:val="FFFFFF"/>
                <w:sz w:val="16"/>
                <w:szCs w:val="16"/>
                <w:lang w:eastAsia="ru-RU"/>
              </w:rPr>
            </w:pPr>
            <w:r w:rsidRPr="00B71EC5">
              <w:rPr>
                <w:rFonts w:ascii="Tahoma" w:eastAsia="Times New Roman" w:hAnsi="Tahoma" w:cs="Tahoma"/>
                <w:color w:val="FFFFFF"/>
                <w:sz w:val="16"/>
                <w:szCs w:val="16"/>
                <w:lang w:eastAsia="ru-RU"/>
              </w:rPr>
              <w:t> </w:t>
            </w:r>
          </w:p>
        </w:tc>
        <w:tc>
          <w:tcPr>
            <w:tcW w:w="840" w:type="dxa"/>
            <w:tcBorders>
              <w:top w:val="nil"/>
              <w:left w:val="single" w:sz="4" w:space="0" w:color="auto"/>
              <w:bottom w:val="single" w:sz="4" w:space="0" w:color="auto"/>
              <w:right w:val="single" w:sz="4" w:space="0" w:color="auto"/>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EBT</w:t>
            </w:r>
          </w:p>
        </w:tc>
        <w:tc>
          <w:tcPr>
            <w:tcW w:w="840" w:type="dxa"/>
            <w:tcBorders>
              <w:top w:val="nil"/>
              <w:left w:val="nil"/>
              <w:bottom w:val="single" w:sz="4" w:space="0" w:color="auto"/>
              <w:right w:val="nil"/>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color w:val="FFFFFF"/>
                <w:sz w:val="16"/>
                <w:szCs w:val="16"/>
                <w:lang w:eastAsia="ru-RU"/>
              </w:rPr>
            </w:pPr>
            <w:r w:rsidRPr="00B71EC5">
              <w:rPr>
                <w:rFonts w:ascii="Tahoma" w:eastAsia="Times New Roman" w:hAnsi="Tahoma" w:cs="Tahoma"/>
                <w:color w:val="FFFFFF"/>
                <w:sz w:val="16"/>
                <w:szCs w:val="16"/>
                <w:lang w:eastAsia="ru-RU"/>
              </w:rPr>
              <w:t> </w:t>
            </w:r>
          </w:p>
        </w:tc>
        <w:tc>
          <w:tcPr>
            <w:tcW w:w="840" w:type="dxa"/>
            <w:tcBorders>
              <w:top w:val="nil"/>
              <w:left w:val="single" w:sz="4" w:space="0" w:color="auto"/>
              <w:bottom w:val="single" w:sz="4" w:space="0" w:color="auto"/>
              <w:right w:val="single" w:sz="4" w:space="0" w:color="auto"/>
            </w:tcBorders>
            <w:shd w:val="clear" w:color="000000" w:fill="000000"/>
            <w:noWrap/>
            <w:vAlign w:val="bottom"/>
            <w:hideMark/>
          </w:tcPr>
          <w:p w:rsidR="00B71EC5" w:rsidRPr="00B71EC5" w:rsidRDefault="00B71EC5" w:rsidP="00B71EC5">
            <w:pPr>
              <w:spacing w:after="0" w:line="240" w:lineRule="auto"/>
              <w:jc w:val="right"/>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3 500</w:t>
            </w:r>
          </w:p>
        </w:tc>
        <w:tc>
          <w:tcPr>
            <w:tcW w:w="440" w:type="dxa"/>
            <w:tcBorders>
              <w:top w:val="nil"/>
              <w:left w:val="nil"/>
              <w:bottom w:val="nil"/>
              <w:right w:val="nil"/>
            </w:tcBorders>
            <w:shd w:val="clear" w:color="auto" w:fill="auto"/>
            <w:noWrap/>
            <w:vAlign w:val="bottom"/>
            <w:hideMark/>
          </w:tcPr>
          <w:p w:rsidR="00B71EC5" w:rsidRPr="00B71EC5" w:rsidRDefault="00B71EC5" w:rsidP="00B71EC5">
            <w:pPr>
              <w:spacing w:after="0" w:line="240" w:lineRule="auto"/>
              <w:rPr>
                <w:rFonts w:ascii="Tahoma" w:eastAsia="Times New Roman" w:hAnsi="Tahoma" w:cs="Tahoma"/>
                <w:color w:val="000000"/>
                <w:sz w:val="16"/>
                <w:szCs w:val="16"/>
                <w:lang w:eastAsia="ru-RU"/>
              </w:rPr>
            </w:pPr>
          </w:p>
        </w:tc>
        <w:tc>
          <w:tcPr>
            <w:tcW w:w="840" w:type="dxa"/>
            <w:tcBorders>
              <w:top w:val="nil"/>
              <w:left w:val="single" w:sz="4" w:space="0" w:color="auto"/>
              <w:bottom w:val="nil"/>
              <w:right w:val="nil"/>
            </w:tcBorders>
            <w:shd w:val="clear" w:color="000000" w:fill="660066"/>
            <w:noWrap/>
            <w:vAlign w:val="bottom"/>
            <w:hideMark/>
          </w:tcPr>
          <w:p w:rsidR="00B71EC5" w:rsidRPr="00B71EC5" w:rsidRDefault="00B71EC5" w:rsidP="00B71EC5">
            <w:pPr>
              <w:spacing w:after="0" w:line="240" w:lineRule="auto"/>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IB</w:t>
            </w:r>
          </w:p>
        </w:tc>
        <w:tc>
          <w:tcPr>
            <w:tcW w:w="840" w:type="dxa"/>
            <w:tcBorders>
              <w:top w:val="nil"/>
              <w:left w:val="nil"/>
              <w:bottom w:val="nil"/>
              <w:right w:val="nil"/>
            </w:tcBorders>
            <w:shd w:val="clear" w:color="000000" w:fill="660066"/>
            <w:noWrap/>
            <w:vAlign w:val="bottom"/>
            <w:hideMark/>
          </w:tcPr>
          <w:p w:rsidR="00B71EC5" w:rsidRPr="00B71EC5" w:rsidRDefault="00B71EC5" w:rsidP="00B71EC5">
            <w:pPr>
              <w:spacing w:after="0" w:line="240" w:lineRule="auto"/>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EBT/EBIT</w:t>
            </w:r>
          </w:p>
        </w:tc>
        <w:tc>
          <w:tcPr>
            <w:tcW w:w="840" w:type="dxa"/>
            <w:tcBorders>
              <w:top w:val="nil"/>
              <w:left w:val="nil"/>
              <w:bottom w:val="nil"/>
              <w:right w:val="single" w:sz="4" w:space="0" w:color="auto"/>
            </w:tcBorders>
            <w:shd w:val="clear" w:color="000000" w:fill="660066"/>
            <w:noWrap/>
            <w:vAlign w:val="bottom"/>
            <w:hideMark/>
          </w:tcPr>
          <w:p w:rsidR="00B71EC5" w:rsidRPr="00B71EC5" w:rsidRDefault="00B71EC5" w:rsidP="00B71EC5">
            <w:pPr>
              <w:spacing w:after="0" w:line="240" w:lineRule="auto"/>
              <w:jc w:val="right"/>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0,875</w:t>
            </w:r>
          </w:p>
        </w:tc>
      </w:tr>
      <w:tr w:rsidR="00B71EC5" w:rsidRPr="00B71EC5" w:rsidTr="00B71EC5">
        <w:trPr>
          <w:trHeight w:val="210"/>
        </w:trPr>
        <w:tc>
          <w:tcPr>
            <w:tcW w:w="1680" w:type="dxa"/>
            <w:gridSpan w:val="2"/>
            <w:tcBorders>
              <w:top w:val="single" w:sz="4" w:space="0" w:color="auto"/>
              <w:left w:val="single" w:sz="4" w:space="0" w:color="auto"/>
              <w:bottom w:val="single" w:sz="4" w:space="0" w:color="auto"/>
              <w:right w:val="nil"/>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color w:val="FFFFFF"/>
                <w:sz w:val="16"/>
                <w:szCs w:val="16"/>
                <w:lang w:eastAsia="ru-RU"/>
              </w:rPr>
            </w:pPr>
            <w:r w:rsidRPr="00B71EC5">
              <w:rPr>
                <w:rFonts w:ascii="Tahoma" w:eastAsia="Times New Roman" w:hAnsi="Tahoma" w:cs="Tahoma"/>
                <w:color w:val="FFFFFF"/>
                <w:sz w:val="16"/>
                <w:szCs w:val="16"/>
                <w:lang w:eastAsia="ru-RU"/>
              </w:rPr>
              <w:t>(less) TAXES</w:t>
            </w:r>
          </w:p>
        </w:tc>
        <w:tc>
          <w:tcPr>
            <w:tcW w:w="840" w:type="dxa"/>
            <w:tcBorders>
              <w:top w:val="nil"/>
              <w:left w:val="nil"/>
              <w:bottom w:val="single" w:sz="4" w:space="0" w:color="auto"/>
              <w:right w:val="nil"/>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color w:val="FFFFFF"/>
                <w:sz w:val="16"/>
                <w:szCs w:val="16"/>
                <w:lang w:eastAsia="ru-RU"/>
              </w:rPr>
            </w:pPr>
            <w:r w:rsidRPr="00B71EC5">
              <w:rPr>
                <w:rFonts w:ascii="Tahoma" w:eastAsia="Times New Roman" w:hAnsi="Tahoma" w:cs="Tahoma"/>
                <w:color w:val="FFFFFF"/>
                <w:sz w:val="16"/>
                <w:szCs w:val="16"/>
                <w:lang w:eastAsia="ru-RU"/>
              </w:rPr>
              <w:t> </w:t>
            </w:r>
          </w:p>
        </w:tc>
        <w:tc>
          <w:tcPr>
            <w:tcW w:w="840" w:type="dxa"/>
            <w:tcBorders>
              <w:top w:val="nil"/>
              <w:left w:val="single" w:sz="4" w:space="0" w:color="auto"/>
              <w:bottom w:val="single" w:sz="4" w:space="0" w:color="auto"/>
              <w:right w:val="single" w:sz="4" w:space="0" w:color="auto"/>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T</w:t>
            </w:r>
          </w:p>
        </w:tc>
        <w:tc>
          <w:tcPr>
            <w:tcW w:w="840" w:type="dxa"/>
            <w:tcBorders>
              <w:top w:val="nil"/>
              <w:left w:val="nil"/>
              <w:bottom w:val="single" w:sz="4" w:space="0" w:color="auto"/>
              <w:right w:val="single" w:sz="4" w:space="0" w:color="auto"/>
            </w:tcBorders>
            <w:shd w:val="clear" w:color="000000" w:fill="000000"/>
            <w:noWrap/>
            <w:vAlign w:val="bottom"/>
            <w:hideMark/>
          </w:tcPr>
          <w:p w:rsidR="00B71EC5" w:rsidRPr="00B71EC5" w:rsidRDefault="00B71EC5" w:rsidP="00B71EC5">
            <w:pPr>
              <w:spacing w:after="0" w:line="240" w:lineRule="auto"/>
              <w:jc w:val="right"/>
              <w:rPr>
                <w:rFonts w:ascii="Tahoma" w:eastAsia="Times New Roman" w:hAnsi="Tahoma" w:cs="Tahoma"/>
                <w:i/>
                <w:iCs/>
                <w:color w:val="FF0000"/>
                <w:sz w:val="16"/>
                <w:szCs w:val="16"/>
                <w:lang w:eastAsia="ru-RU"/>
              </w:rPr>
            </w:pPr>
            <w:r w:rsidRPr="00B71EC5">
              <w:rPr>
                <w:rFonts w:ascii="Tahoma" w:eastAsia="Times New Roman" w:hAnsi="Tahoma" w:cs="Tahoma"/>
                <w:i/>
                <w:iCs/>
                <w:color w:val="FF0000"/>
                <w:sz w:val="16"/>
                <w:szCs w:val="16"/>
                <w:lang w:eastAsia="ru-RU"/>
              </w:rPr>
              <w:t>24%</w:t>
            </w:r>
          </w:p>
        </w:tc>
        <w:tc>
          <w:tcPr>
            <w:tcW w:w="840" w:type="dxa"/>
            <w:tcBorders>
              <w:top w:val="nil"/>
              <w:left w:val="nil"/>
              <w:bottom w:val="single" w:sz="4" w:space="0" w:color="auto"/>
              <w:right w:val="single" w:sz="4" w:space="0" w:color="auto"/>
            </w:tcBorders>
            <w:shd w:val="clear" w:color="000000" w:fill="000000"/>
            <w:noWrap/>
            <w:vAlign w:val="bottom"/>
            <w:hideMark/>
          </w:tcPr>
          <w:p w:rsidR="00B71EC5" w:rsidRPr="00B71EC5" w:rsidRDefault="00B71EC5" w:rsidP="00B71EC5">
            <w:pPr>
              <w:spacing w:after="0" w:line="240" w:lineRule="auto"/>
              <w:jc w:val="right"/>
              <w:rPr>
                <w:rFonts w:ascii="Tahoma" w:eastAsia="Times New Roman" w:hAnsi="Tahoma" w:cs="Tahoma"/>
                <w:color w:val="FFFFFF"/>
                <w:sz w:val="16"/>
                <w:szCs w:val="16"/>
                <w:lang w:eastAsia="ru-RU"/>
              </w:rPr>
            </w:pPr>
            <w:r w:rsidRPr="00B71EC5">
              <w:rPr>
                <w:rFonts w:ascii="Tahoma" w:eastAsia="Times New Roman" w:hAnsi="Tahoma" w:cs="Tahoma"/>
                <w:color w:val="FFFFFF"/>
                <w:sz w:val="16"/>
                <w:szCs w:val="16"/>
                <w:lang w:eastAsia="ru-RU"/>
              </w:rPr>
              <w:t>-840</w:t>
            </w:r>
          </w:p>
        </w:tc>
        <w:tc>
          <w:tcPr>
            <w:tcW w:w="440" w:type="dxa"/>
            <w:tcBorders>
              <w:top w:val="nil"/>
              <w:left w:val="nil"/>
              <w:bottom w:val="nil"/>
              <w:right w:val="nil"/>
            </w:tcBorders>
            <w:shd w:val="clear" w:color="auto" w:fill="auto"/>
            <w:noWrap/>
            <w:vAlign w:val="bottom"/>
            <w:hideMark/>
          </w:tcPr>
          <w:p w:rsidR="00B71EC5" w:rsidRPr="00B71EC5" w:rsidRDefault="00B71EC5" w:rsidP="00B71EC5">
            <w:pPr>
              <w:spacing w:after="0" w:line="240" w:lineRule="auto"/>
              <w:rPr>
                <w:rFonts w:ascii="Tahoma" w:eastAsia="Times New Roman" w:hAnsi="Tahoma" w:cs="Tahoma"/>
                <w:color w:val="000000"/>
                <w:sz w:val="16"/>
                <w:szCs w:val="16"/>
                <w:lang w:eastAsia="ru-RU"/>
              </w:rPr>
            </w:pPr>
          </w:p>
        </w:tc>
        <w:tc>
          <w:tcPr>
            <w:tcW w:w="840" w:type="dxa"/>
            <w:tcBorders>
              <w:top w:val="nil"/>
              <w:left w:val="single" w:sz="4" w:space="0" w:color="auto"/>
              <w:bottom w:val="nil"/>
              <w:right w:val="nil"/>
            </w:tcBorders>
            <w:shd w:val="clear" w:color="000000" w:fill="660066"/>
            <w:noWrap/>
            <w:vAlign w:val="bottom"/>
            <w:hideMark/>
          </w:tcPr>
          <w:p w:rsidR="00B71EC5" w:rsidRPr="00B71EC5" w:rsidRDefault="00B71EC5" w:rsidP="00B71EC5">
            <w:pPr>
              <w:spacing w:after="0" w:line="240" w:lineRule="auto"/>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 </w:t>
            </w:r>
          </w:p>
        </w:tc>
        <w:tc>
          <w:tcPr>
            <w:tcW w:w="840" w:type="dxa"/>
            <w:tcBorders>
              <w:top w:val="nil"/>
              <w:left w:val="nil"/>
              <w:bottom w:val="nil"/>
              <w:right w:val="nil"/>
            </w:tcBorders>
            <w:shd w:val="clear" w:color="000000" w:fill="660066"/>
            <w:noWrap/>
            <w:vAlign w:val="bottom"/>
            <w:hideMark/>
          </w:tcPr>
          <w:p w:rsidR="00B71EC5" w:rsidRPr="00B71EC5" w:rsidRDefault="00B71EC5" w:rsidP="00B71EC5">
            <w:pPr>
              <w:spacing w:after="0" w:line="240" w:lineRule="auto"/>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 </w:t>
            </w:r>
          </w:p>
        </w:tc>
        <w:tc>
          <w:tcPr>
            <w:tcW w:w="840" w:type="dxa"/>
            <w:tcBorders>
              <w:top w:val="nil"/>
              <w:left w:val="nil"/>
              <w:bottom w:val="nil"/>
              <w:right w:val="single" w:sz="4" w:space="0" w:color="auto"/>
            </w:tcBorders>
            <w:shd w:val="clear" w:color="000000" w:fill="660066"/>
            <w:noWrap/>
            <w:vAlign w:val="bottom"/>
            <w:hideMark/>
          </w:tcPr>
          <w:p w:rsidR="00B71EC5" w:rsidRPr="00B71EC5" w:rsidRDefault="00B71EC5" w:rsidP="00B71EC5">
            <w:pPr>
              <w:spacing w:after="0" w:line="240" w:lineRule="auto"/>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 </w:t>
            </w:r>
          </w:p>
        </w:tc>
      </w:tr>
      <w:tr w:rsidR="00B71EC5" w:rsidRPr="00B71EC5" w:rsidTr="00B71EC5">
        <w:trPr>
          <w:trHeight w:val="210"/>
        </w:trPr>
        <w:tc>
          <w:tcPr>
            <w:tcW w:w="1680" w:type="dxa"/>
            <w:gridSpan w:val="2"/>
            <w:tcBorders>
              <w:top w:val="single" w:sz="4" w:space="0" w:color="auto"/>
              <w:left w:val="single" w:sz="4" w:space="0" w:color="auto"/>
              <w:bottom w:val="single" w:sz="4" w:space="0" w:color="auto"/>
              <w:right w:val="nil"/>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NET INCOME</w:t>
            </w:r>
          </w:p>
        </w:tc>
        <w:tc>
          <w:tcPr>
            <w:tcW w:w="840" w:type="dxa"/>
            <w:tcBorders>
              <w:top w:val="nil"/>
              <w:left w:val="nil"/>
              <w:bottom w:val="single" w:sz="4" w:space="0" w:color="auto"/>
              <w:right w:val="nil"/>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color w:val="FFFFFF"/>
                <w:sz w:val="16"/>
                <w:szCs w:val="16"/>
                <w:lang w:eastAsia="ru-RU"/>
              </w:rPr>
            </w:pPr>
            <w:r w:rsidRPr="00B71EC5">
              <w:rPr>
                <w:rFonts w:ascii="Tahoma" w:eastAsia="Times New Roman" w:hAnsi="Tahoma" w:cs="Tahoma"/>
                <w:color w:val="FFFFFF"/>
                <w:sz w:val="16"/>
                <w:szCs w:val="16"/>
                <w:lang w:eastAsia="ru-RU"/>
              </w:rPr>
              <w:t> </w:t>
            </w:r>
          </w:p>
        </w:tc>
        <w:tc>
          <w:tcPr>
            <w:tcW w:w="840" w:type="dxa"/>
            <w:tcBorders>
              <w:top w:val="nil"/>
              <w:left w:val="single" w:sz="4" w:space="0" w:color="auto"/>
              <w:bottom w:val="single" w:sz="4" w:space="0" w:color="auto"/>
              <w:right w:val="single" w:sz="4" w:space="0" w:color="auto"/>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NI</w:t>
            </w:r>
          </w:p>
        </w:tc>
        <w:tc>
          <w:tcPr>
            <w:tcW w:w="840" w:type="dxa"/>
            <w:tcBorders>
              <w:top w:val="nil"/>
              <w:left w:val="nil"/>
              <w:bottom w:val="single" w:sz="4" w:space="0" w:color="auto"/>
              <w:right w:val="single" w:sz="4" w:space="0" w:color="auto"/>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color w:val="FFFFFF"/>
                <w:sz w:val="16"/>
                <w:szCs w:val="16"/>
                <w:lang w:eastAsia="ru-RU"/>
              </w:rPr>
            </w:pPr>
            <w:r w:rsidRPr="00B71EC5">
              <w:rPr>
                <w:rFonts w:ascii="Tahoma" w:eastAsia="Times New Roman" w:hAnsi="Tahoma" w:cs="Tahoma"/>
                <w:color w:val="FFFFFF"/>
                <w:sz w:val="16"/>
                <w:szCs w:val="16"/>
                <w:lang w:eastAsia="ru-RU"/>
              </w:rPr>
              <w:t> </w:t>
            </w:r>
          </w:p>
        </w:tc>
        <w:tc>
          <w:tcPr>
            <w:tcW w:w="840" w:type="dxa"/>
            <w:tcBorders>
              <w:top w:val="nil"/>
              <w:left w:val="nil"/>
              <w:bottom w:val="single" w:sz="4" w:space="0" w:color="auto"/>
              <w:right w:val="single" w:sz="4" w:space="0" w:color="auto"/>
            </w:tcBorders>
            <w:shd w:val="clear" w:color="000000" w:fill="000000"/>
            <w:noWrap/>
            <w:vAlign w:val="bottom"/>
            <w:hideMark/>
          </w:tcPr>
          <w:p w:rsidR="00B71EC5" w:rsidRPr="00B71EC5" w:rsidRDefault="00B71EC5" w:rsidP="00B71EC5">
            <w:pPr>
              <w:spacing w:after="0" w:line="240" w:lineRule="auto"/>
              <w:jc w:val="right"/>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2 660</w:t>
            </w:r>
          </w:p>
        </w:tc>
        <w:tc>
          <w:tcPr>
            <w:tcW w:w="440" w:type="dxa"/>
            <w:tcBorders>
              <w:top w:val="nil"/>
              <w:left w:val="nil"/>
              <w:bottom w:val="nil"/>
              <w:right w:val="nil"/>
            </w:tcBorders>
            <w:shd w:val="clear" w:color="auto" w:fill="auto"/>
            <w:noWrap/>
            <w:vAlign w:val="bottom"/>
            <w:hideMark/>
          </w:tcPr>
          <w:p w:rsidR="00B71EC5" w:rsidRPr="00B71EC5" w:rsidRDefault="00B71EC5" w:rsidP="00B71EC5">
            <w:pPr>
              <w:spacing w:after="0" w:line="240" w:lineRule="auto"/>
              <w:rPr>
                <w:rFonts w:ascii="Tahoma" w:eastAsia="Times New Roman" w:hAnsi="Tahoma" w:cs="Tahoma"/>
                <w:color w:val="000000"/>
                <w:sz w:val="16"/>
                <w:szCs w:val="16"/>
                <w:lang w:eastAsia="ru-RU"/>
              </w:rPr>
            </w:pPr>
          </w:p>
        </w:tc>
        <w:tc>
          <w:tcPr>
            <w:tcW w:w="840" w:type="dxa"/>
            <w:tcBorders>
              <w:top w:val="nil"/>
              <w:left w:val="single" w:sz="4" w:space="0" w:color="auto"/>
              <w:bottom w:val="single" w:sz="4" w:space="0" w:color="auto"/>
              <w:right w:val="nil"/>
            </w:tcBorders>
            <w:shd w:val="clear" w:color="000000" w:fill="660066"/>
            <w:noWrap/>
            <w:vAlign w:val="bottom"/>
            <w:hideMark/>
          </w:tcPr>
          <w:p w:rsidR="00B71EC5" w:rsidRPr="00B71EC5" w:rsidRDefault="00B71EC5" w:rsidP="00B71EC5">
            <w:pPr>
              <w:spacing w:after="0" w:line="240" w:lineRule="auto"/>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TB</w:t>
            </w:r>
          </w:p>
        </w:tc>
        <w:tc>
          <w:tcPr>
            <w:tcW w:w="840" w:type="dxa"/>
            <w:tcBorders>
              <w:top w:val="nil"/>
              <w:left w:val="nil"/>
              <w:bottom w:val="single" w:sz="4" w:space="0" w:color="auto"/>
              <w:right w:val="nil"/>
            </w:tcBorders>
            <w:shd w:val="clear" w:color="000000" w:fill="660066"/>
            <w:noWrap/>
            <w:vAlign w:val="bottom"/>
            <w:hideMark/>
          </w:tcPr>
          <w:p w:rsidR="00B71EC5" w:rsidRPr="00B71EC5" w:rsidRDefault="00B71EC5" w:rsidP="00B71EC5">
            <w:pPr>
              <w:spacing w:after="0" w:line="240" w:lineRule="auto"/>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NI/EBT</w:t>
            </w:r>
          </w:p>
        </w:tc>
        <w:tc>
          <w:tcPr>
            <w:tcW w:w="840" w:type="dxa"/>
            <w:tcBorders>
              <w:top w:val="nil"/>
              <w:left w:val="nil"/>
              <w:bottom w:val="single" w:sz="4" w:space="0" w:color="auto"/>
              <w:right w:val="single" w:sz="4" w:space="0" w:color="auto"/>
            </w:tcBorders>
            <w:shd w:val="clear" w:color="000000" w:fill="660066"/>
            <w:noWrap/>
            <w:vAlign w:val="bottom"/>
            <w:hideMark/>
          </w:tcPr>
          <w:p w:rsidR="00B71EC5" w:rsidRPr="00B71EC5" w:rsidRDefault="00B71EC5" w:rsidP="00B71EC5">
            <w:pPr>
              <w:spacing w:after="0" w:line="240" w:lineRule="auto"/>
              <w:jc w:val="right"/>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0,760</w:t>
            </w:r>
          </w:p>
        </w:tc>
      </w:tr>
      <w:tr w:rsidR="00B71EC5" w:rsidRPr="00B71EC5" w:rsidTr="00B71EC5">
        <w:trPr>
          <w:trHeight w:val="210"/>
        </w:trPr>
        <w:tc>
          <w:tcPr>
            <w:tcW w:w="1503" w:type="dxa"/>
            <w:tcBorders>
              <w:top w:val="nil"/>
              <w:left w:val="nil"/>
              <w:bottom w:val="nil"/>
              <w:right w:val="nil"/>
            </w:tcBorders>
            <w:shd w:val="clear" w:color="auto" w:fill="auto"/>
            <w:noWrap/>
            <w:vAlign w:val="bottom"/>
            <w:hideMark/>
          </w:tcPr>
          <w:p w:rsidR="00B71EC5" w:rsidRPr="00B71EC5" w:rsidRDefault="00B71EC5" w:rsidP="00B71EC5">
            <w:pPr>
              <w:spacing w:after="0" w:line="240" w:lineRule="auto"/>
              <w:rPr>
                <w:rFonts w:ascii="Tahoma" w:eastAsia="Times New Roman" w:hAnsi="Tahoma" w:cs="Tahoma"/>
                <w:color w:val="000000"/>
                <w:sz w:val="16"/>
                <w:szCs w:val="16"/>
                <w:lang w:eastAsia="ru-RU"/>
              </w:rPr>
            </w:pPr>
          </w:p>
        </w:tc>
        <w:tc>
          <w:tcPr>
            <w:tcW w:w="177" w:type="dxa"/>
            <w:tcBorders>
              <w:top w:val="nil"/>
              <w:left w:val="nil"/>
              <w:bottom w:val="nil"/>
              <w:right w:val="nil"/>
            </w:tcBorders>
            <w:shd w:val="clear" w:color="auto" w:fill="auto"/>
            <w:noWrap/>
            <w:vAlign w:val="bottom"/>
            <w:hideMark/>
          </w:tcPr>
          <w:p w:rsidR="00B71EC5" w:rsidRPr="00B71EC5" w:rsidRDefault="00B71EC5" w:rsidP="00B71EC5">
            <w:pPr>
              <w:spacing w:after="0" w:line="240" w:lineRule="auto"/>
              <w:rPr>
                <w:rFonts w:ascii="Tahoma" w:eastAsia="Times New Roman" w:hAnsi="Tahom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B71EC5" w:rsidRPr="00B71EC5" w:rsidRDefault="00B71EC5" w:rsidP="00B71EC5">
            <w:pPr>
              <w:spacing w:after="0" w:line="240" w:lineRule="auto"/>
              <w:rPr>
                <w:rFonts w:ascii="Tahoma" w:eastAsia="Times New Roman" w:hAnsi="Tahom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B71EC5" w:rsidRPr="00B71EC5" w:rsidRDefault="00B71EC5" w:rsidP="00B71EC5">
            <w:pPr>
              <w:spacing w:after="0" w:line="240" w:lineRule="auto"/>
              <w:rPr>
                <w:rFonts w:ascii="Tahoma" w:eastAsia="Times New Roman" w:hAnsi="Tahom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B71EC5" w:rsidRPr="00B71EC5" w:rsidRDefault="00B71EC5" w:rsidP="00B71EC5">
            <w:pPr>
              <w:spacing w:after="0" w:line="240" w:lineRule="auto"/>
              <w:rPr>
                <w:rFonts w:ascii="Tahoma" w:eastAsia="Times New Roman" w:hAnsi="Tahom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B71EC5" w:rsidRPr="00B71EC5" w:rsidRDefault="00B71EC5" w:rsidP="00B71EC5">
            <w:pPr>
              <w:spacing w:after="0" w:line="240" w:lineRule="auto"/>
              <w:rPr>
                <w:rFonts w:ascii="Tahoma" w:eastAsia="Times New Roman" w:hAnsi="Tahoma" w:cs="Tahoma"/>
                <w:color w:val="000000"/>
                <w:sz w:val="16"/>
                <w:szCs w:val="16"/>
                <w:lang w:eastAsia="ru-RU"/>
              </w:rPr>
            </w:pPr>
          </w:p>
        </w:tc>
        <w:tc>
          <w:tcPr>
            <w:tcW w:w="440" w:type="dxa"/>
            <w:tcBorders>
              <w:top w:val="nil"/>
              <w:left w:val="nil"/>
              <w:bottom w:val="nil"/>
              <w:right w:val="nil"/>
            </w:tcBorders>
            <w:shd w:val="clear" w:color="auto" w:fill="auto"/>
            <w:noWrap/>
            <w:vAlign w:val="bottom"/>
            <w:hideMark/>
          </w:tcPr>
          <w:p w:rsidR="00B71EC5" w:rsidRPr="00B71EC5" w:rsidRDefault="00B71EC5" w:rsidP="00B71EC5">
            <w:pPr>
              <w:spacing w:after="0" w:line="240" w:lineRule="auto"/>
              <w:rPr>
                <w:rFonts w:ascii="Tahoma" w:eastAsia="Times New Roman" w:hAnsi="Tahom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B71EC5" w:rsidRPr="00B71EC5" w:rsidRDefault="00B71EC5" w:rsidP="00B71EC5">
            <w:pPr>
              <w:spacing w:after="0" w:line="240" w:lineRule="auto"/>
              <w:rPr>
                <w:rFonts w:ascii="Tahoma" w:eastAsia="Times New Roman" w:hAnsi="Tahom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B71EC5" w:rsidRPr="00B71EC5" w:rsidRDefault="00B71EC5" w:rsidP="00B71EC5">
            <w:pPr>
              <w:spacing w:after="0" w:line="240" w:lineRule="auto"/>
              <w:rPr>
                <w:rFonts w:ascii="Tahoma" w:eastAsia="Times New Roman" w:hAnsi="Tahom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B71EC5" w:rsidRPr="00B71EC5" w:rsidRDefault="00B71EC5" w:rsidP="00B71EC5">
            <w:pPr>
              <w:spacing w:after="0" w:line="240" w:lineRule="auto"/>
              <w:rPr>
                <w:rFonts w:ascii="Tahoma" w:eastAsia="Times New Roman" w:hAnsi="Tahoma" w:cs="Tahoma"/>
                <w:b/>
                <w:bCs/>
                <w:color w:val="000000"/>
                <w:sz w:val="16"/>
                <w:szCs w:val="16"/>
                <w:lang w:eastAsia="ru-RU"/>
              </w:rPr>
            </w:pPr>
          </w:p>
        </w:tc>
      </w:tr>
      <w:tr w:rsidR="00B71EC5" w:rsidRPr="00B71EC5" w:rsidTr="00B71EC5">
        <w:trPr>
          <w:trHeight w:val="210"/>
        </w:trPr>
        <w:tc>
          <w:tcPr>
            <w:tcW w:w="1680" w:type="dxa"/>
            <w:gridSpan w:val="2"/>
            <w:tcBorders>
              <w:top w:val="single" w:sz="4" w:space="0" w:color="auto"/>
              <w:left w:val="single" w:sz="4" w:space="0" w:color="auto"/>
              <w:bottom w:val="single" w:sz="4" w:space="0" w:color="auto"/>
              <w:right w:val="nil"/>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color w:val="FFFFFF"/>
                <w:sz w:val="16"/>
                <w:szCs w:val="16"/>
                <w:lang w:eastAsia="ru-RU"/>
              </w:rPr>
            </w:pPr>
            <w:r w:rsidRPr="00B71EC5">
              <w:rPr>
                <w:rFonts w:ascii="Tahoma" w:eastAsia="Times New Roman" w:hAnsi="Tahoma" w:cs="Tahoma"/>
                <w:color w:val="FFFFFF"/>
                <w:sz w:val="16"/>
                <w:szCs w:val="16"/>
                <w:lang w:eastAsia="ru-RU"/>
              </w:rPr>
              <w:t>CURRENT ASSETS</w:t>
            </w:r>
          </w:p>
        </w:tc>
        <w:tc>
          <w:tcPr>
            <w:tcW w:w="840" w:type="dxa"/>
            <w:tcBorders>
              <w:top w:val="single" w:sz="4" w:space="0" w:color="auto"/>
              <w:left w:val="nil"/>
              <w:bottom w:val="single" w:sz="4" w:space="0" w:color="auto"/>
              <w:right w:val="nil"/>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color w:val="FFFFFF"/>
                <w:sz w:val="16"/>
                <w:szCs w:val="16"/>
                <w:lang w:eastAsia="ru-RU"/>
              </w:rPr>
            </w:pPr>
            <w:r w:rsidRPr="00B71EC5">
              <w:rPr>
                <w:rFonts w:ascii="Tahoma" w:eastAsia="Times New Roman" w:hAnsi="Tahoma" w:cs="Tahoma"/>
                <w:color w:val="FFFFFF"/>
                <w:sz w:val="16"/>
                <w:szCs w:val="16"/>
                <w:lang w:eastAsia="ru-RU"/>
              </w:rPr>
              <w:t> </w:t>
            </w:r>
          </w:p>
        </w:tc>
        <w:tc>
          <w:tcPr>
            <w:tcW w:w="840" w:type="dxa"/>
            <w:tcBorders>
              <w:top w:val="single" w:sz="4" w:space="0" w:color="auto"/>
              <w:left w:val="single" w:sz="4" w:space="0" w:color="auto"/>
              <w:bottom w:val="single" w:sz="4" w:space="0" w:color="auto"/>
              <w:right w:val="single" w:sz="4" w:space="0" w:color="auto"/>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CA</w:t>
            </w:r>
          </w:p>
        </w:tc>
        <w:tc>
          <w:tcPr>
            <w:tcW w:w="840" w:type="dxa"/>
            <w:tcBorders>
              <w:top w:val="single" w:sz="4" w:space="0" w:color="auto"/>
              <w:left w:val="nil"/>
              <w:bottom w:val="single" w:sz="4" w:space="0" w:color="auto"/>
              <w:right w:val="single" w:sz="4" w:space="0" w:color="auto"/>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color w:val="FFFFFF"/>
                <w:sz w:val="16"/>
                <w:szCs w:val="16"/>
                <w:lang w:eastAsia="ru-RU"/>
              </w:rPr>
            </w:pPr>
            <w:r w:rsidRPr="00B71EC5">
              <w:rPr>
                <w:rFonts w:ascii="Tahoma" w:eastAsia="Times New Roman" w:hAnsi="Tahoma" w:cs="Tahoma"/>
                <w:color w:val="FFFFFF"/>
                <w:sz w:val="16"/>
                <w:szCs w:val="16"/>
                <w:lang w:eastAsia="ru-RU"/>
              </w:rPr>
              <w:t> </w:t>
            </w:r>
          </w:p>
        </w:tc>
        <w:tc>
          <w:tcPr>
            <w:tcW w:w="840" w:type="dxa"/>
            <w:tcBorders>
              <w:top w:val="single" w:sz="4" w:space="0" w:color="auto"/>
              <w:left w:val="nil"/>
              <w:bottom w:val="single" w:sz="4" w:space="0" w:color="auto"/>
              <w:right w:val="single" w:sz="4" w:space="0" w:color="auto"/>
            </w:tcBorders>
            <w:shd w:val="clear" w:color="000000" w:fill="000000"/>
            <w:noWrap/>
            <w:vAlign w:val="bottom"/>
            <w:hideMark/>
          </w:tcPr>
          <w:p w:rsidR="00B71EC5" w:rsidRPr="00B71EC5" w:rsidRDefault="00B71EC5" w:rsidP="00B71EC5">
            <w:pPr>
              <w:spacing w:after="0" w:line="240" w:lineRule="auto"/>
              <w:jc w:val="right"/>
              <w:rPr>
                <w:rFonts w:ascii="Tahoma" w:eastAsia="Times New Roman" w:hAnsi="Tahoma" w:cs="Tahoma"/>
                <w:color w:val="FFFFFF"/>
                <w:sz w:val="16"/>
                <w:szCs w:val="16"/>
                <w:lang w:eastAsia="ru-RU"/>
              </w:rPr>
            </w:pPr>
            <w:r w:rsidRPr="00B71EC5">
              <w:rPr>
                <w:rFonts w:ascii="Tahoma" w:eastAsia="Times New Roman" w:hAnsi="Tahoma" w:cs="Tahoma"/>
                <w:color w:val="FFFFFF"/>
                <w:sz w:val="16"/>
                <w:szCs w:val="16"/>
                <w:lang w:eastAsia="ru-RU"/>
              </w:rPr>
              <w:t>25 000</w:t>
            </w:r>
          </w:p>
        </w:tc>
        <w:tc>
          <w:tcPr>
            <w:tcW w:w="440" w:type="dxa"/>
            <w:tcBorders>
              <w:top w:val="nil"/>
              <w:left w:val="nil"/>
              <w:bottom w:val="nil"/>
              <w:right w:val="nil"/>
            </w:tcBorders>
            <w:shd w:val="clear" w:color="auto" w:fill="auto"/>
            <w:noWrap/>
            <w:vAlign w:val="bottom"/>
            <w:hideMark/>
          </w:tcPr>
          <w:p w:rsidR="00B71EC5" w:rsidRPr="00B71EC5" w:rsidRDefault="00B71EC5" w:rsidP="00B71EC5">
            <w:pPr>
              <w:spacing w:after="0" w:line="240" w:lineRule="auto"/>
              <w:rPr>
                <w:rFonts w:ascii="Tahoma" w:eastAsia="Times New Roman" w:hAnsi="Tahoma" w:cs="Tahoma"/>
                <w:color w:val="000000"/>
                <w:sz w:val="16"/>
                <w:szCs w:val="16"/>
                <w:lang w:eastAsia="ru-RU"/>
              </w:rPr>
            </w:pPr>
          </w:p>
        </w:tc>
        <w:tc>
          <w:tcPr>
            <w:tcW w:w="840" w:type="dxa"/>
            <w:tcBorders>
              <w:top w:val="single" w:sz="4" w:space="0" w:color="auto"/>
              <w:left w:val="single" w:sz="4" w:space="0" w:color="auto"/>
              <w:bottom w:val="nil"/>
              <w:right w:val="nil"/>
            </w:tcBorders>
            <w:shd w:val="clear" w:color="000000" w:fill="660066"/>
            <w:noWrap/>
            <w:vAlign w:val="bottom"/>
            <w:hideMark/>
          </w:tcPr>
          <w:p w:rsidR="00B71EC5" w:rsidRPr="00B71EC5" w:rsidRDefault="00B71EC5" w:rsidP="00B71EC5">
            <w:pPr>
              <w:spacing w:after="0" w:line="240" w:lineRule="auto"/>
              <w:rPr>
                <w:rFonts w:ascii="Tahoma" w:eastAsia="Times New Roman" w:hAnsi="Tahoma" w:cs="Tahoma"/>
                <w:color w:val="FFFFFF"/>
                <w:sz w:val="16"/>
                <w:szCs w:val="16"/>
                <w:lang w:eastAsia="ru-RU"/>
              </w:rPr>
            </w:pPr>
            <w:r w:rsidRPr="00B71EC5">
              <w:rPr>
                <w:rFonts w:ascii="Tahoma" w:eastAsia="Times New Roman" w:hAnsi="Tahoma" w:cs="Tahoma"/>
                <w:color w:val="FFFFFF"/>
                <w:sz w:val="16"/>
                <w:szCs w:val="16"/>
                <w:lang w:eastAsia="ru-RU"/>
              </w:rPr>
              <w:t> </w:t>
            </w:r>
          </w:p>
        </w:tc>
        <w:tc>
          <w:tcPr>
            <w:tcW w:w="840" w:type="dxa"/>
            <w:tcBorders>
              <w:top w:val="single" w:sz="4" w:space="0" w:color="auto"/>
              <w:left w:val="nil"/>
              <w:bottom w:val="nil"/>
              <w:right w:val="nil"/>
            </w:tcBorders>
            <w:shd w:val="clear" w:color="000000" w:fill="660066"/>
            <w:noWrap/>
            <w:vAlign w:val="bottom"/>
            <w:hideMark/>
          </w:tcPr>
          <w:p w:rsidR="00B71EC5" w:rsidRPr="00B71EC5" w:rsidRDefault="00B71EC5" w:rsidP="00B71EC5">
            <w:pPr>
              <w:spacing w:after="0" w:line="240" w:lineRule="auto"/>
              <w:rPr>
                <w:rFonts w:ascii="Tahoma" w:eastAsia="Times New Roman" w:hAnsi="Tahoma" w:cs="Tahoma"/>
                <w:color w:val="FFFFFF"/>
                <w:sz w:val="16"/>
                <w:szCs w:val="16"/>
                <w:lang w:eastAsia="ru-RU"/>
              </w:rPr>
            </w:pPr>
            <w:r w:rsidRPr="00B71EC5">
              <w:rPr>
                <w:rFonts w:ascii="Tahoma" w:eastAsia="Times New Roman" w:hAnsi="Tahoma" w:cs="Tahoma"/>
                <w:color w:val="FFFFFF"/>
                <w:sz w:val="16"/>
                <w:szCs w:val="16"/>
                <w:lang w:eastAsia="ru-RU"/>
              </w:rPr>
              <w:t> </w:t>
            </w:r>
          </w:p>
        </w:tc>
        <w:tc>
          <w:tcPr>
            <w:tcW w:w="840" w:type="dxa"/>
            <w:tcBorders>
              <w:top w:val="single" w:sz="4" w:space="0" w:color="auto"/>
              <w:left w:val="nil"/>
              <w:bottom w:val="nil"/>
              <w:right w:val="single" w:sz="4" w:space="0" w:color="auto"/>
            </w:tcBorders>
            <w:shd w:val="clear" w:color="000000" w:fill="660066"/>
            <w:noWrap/>
            <w:vAlign w:val="bottom"/>
            <w:hideMark/>
          </w:tcPr>
          <w:p w:rsidR="00B71EC5" w:rsidRPr="00B71EC5" w:rsidRDefault="00B71EC5" w:rsidP="00B71EC5">
            <w:pPr>
              <w:spacing w:after="0" w:line="240" w:lineRule="auto"/>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 </w:t>
            </w:r>
          </w:p>
        </w:tc>
      </w:tr>
      <w:tr w:rsidR="00B71EC5" w:rsidRPr="00B71EC5" w:rsidTr="00B71EC5">
        <w:trPr>
          <w:trHeight w:val="210"/>
        </w:trPr>
        <w:tc>
          <w:tcPr>
            <w:tcW w:w="1680" w:type="dxa"/>
            <w:gridSpan w:val="2"/>
            <w:tcBorders>
              <w:top w:val="single" w:sz="4" w:space="0" w:color="auto"/>
              <w:left w:val="single" w:sz="4" w:space="0" w:color="auto"/>
              <w:bottom w:val="single" w:sz="4" w:space="0" w:color="auto"/>
              <w:right w:val="nil"/>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color w:val="FFFFFF"/>
                <w:sz w:val="16"/>
                <w:szCs w:val="16"/>
                <w:lang w:eastAsia="ru-RU"/>
              </w:rPr>
            </w:pPr>
            <w:r w:rsidRPr="00B71EC5">
              <w:rPr>
                <w:rFonts w:ascii="Tahoma" w:eastAsia="Times New Roman" w:hAnsi="Tahoma" w:cs="Tahoma"/>
                <w:color w:val="FFFFFF"/>
                <w:sz w:val="16"/>
                <w:szCs w:val="16"/>
                <w:lang w:eastAsia="ru-RU"/>
              </w:rPr>
              <w:t>FIXED ASSETS</w:t>
            </w:r>
          </w:p>
        </w:tc>
        <w:tc>
          <w:tcPr>
            <w:tcW w:w="840" w:type="dxa"/>
            <w:tcBorders>
              <w:top w:val="nil"/>
              <w:left w:val="nil"/>
              <w:bottom w:val="single" w:sz="4" w:space="0" w:color="auto"/>
              <w:right w:val="nil"/>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color w:val="FFFFFF"/>
                <w:sz w:val="16"/>
                <w:szCs w:val="16"/>
                <w:lang w:eastAsia="ru-RU"/>
              </w:rPr>
            </w:pPr>
            <w:r w:rsidRPr="00B71EC5">
              <w:rPr>
                <w:rFonts w:ascii="Tahoma" w:eastAsia="Times New Roman" w:hAnsi="Tahoma" w:cs="Tahoma"/>
                <w:color w:val="FFFFFF"/>
                <w:sz w:val="16"/>
                <w:szCs w:val="16"/>
                <w:lang w:eastAsia="ru-RU"/>
              </w:rPr>
              <w:t> </w:t>
            </w:r>
          </w:p>
        </w:tc>
        <w:tc>
          <w:tcPr>
            <w:tcW w:w="840" w:type="dxa"/>
            <w:tcBorders>
              <w:top w:val="nil"/>
              <w:left w:val="single" w:sz="4" w:space="0" w:color="auto"/>
              <w:bottom w:val="single" w:sz="4" w:space="0" w:color="auto"/>
              <w:right w:val="single" w:sz="4" w:space="0" w:color="auto"/>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FA</w:t>
            </w:r>
          </w:p>
        </w:tc>
        <w:tc>
          <w:tcPr>
            <w:tcW w:w="840" w:type="dxa"/>
            <w:tcBorders>
              <w:top w:val="nil"/>
              <w:left w:val="nil"/>
              <w:bottom w:val="single" w:sz="4" w:space="0" w:color="auto"/>
              <w:right w:val="single" w:sz="4" w:space="0" w:color="auto"/>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color w:val="FFFFFF"/>
                <w:sz w:val="16"/>
                <w:szCs w:val="16"/>
                <w:lang w:eastAsia="ru-RU"/>
              </w:rPr>
            </w:pPr>
            <w:r w:rsidRPr="00B71EC5">
              <w:rPr>
                <w:rFonts w:ascii="Tahoma" w:eastAsia="Times New Roman" w:hAnsi="Tahoma" w:cs="Tahoma"/>
                <w:color w:val="FFFFFF"/>
                <w:sz w:val="16"/>
                <w:szCs w:val="16"/>
                <w:lang w:eastAsia="ru-RU"/>
              </w:rPr>
              <w:t> </w:t>
            </w:r>
          </w:p>
        </w:tc>
        <w:tc>
          <w:tcPr>
            <w:tcW w:w="840" w:type="dxa"/>
            <w:tcBorders>
              <w:top w:val="nil"/>
              <w:left w:val="nil"/>
              <w:bottom w:val="single" w:sz="4" w:space="0" w:color="auto"/>
              <w:right w:val="single" w:sz="4" w:space="0" w:color="auto"/>
            </w:tcBorders>
            <w:shd w:val="clear" w:color="000000" w:fill="000000"/>
            <w:noWrap/>
            <w:vAlign w:val="bottom"/>
            <w:hideMark/>
          </w:tcPr>
          <w:p w:rsidR="00B71EC5" w:rsidRPr="00B71EC5" w:rsidRDefault="00B71EC5" w:rsidP="00B71EC5">
            <w:pPr>
              <w:spacing w:after="0" w:line="240" w:lineRule="auto"/>
              <w:jc w:val="right"/>
              <w:rPr>
                <w:rFonts w:ascii="Tahoma" w:eastAsia="Times New Roman" w:hAnsi="Tahoma" w:cs="Tahoma"/>
                <w:color w:val="FFFFFF"/>
                <w:sz w:val="16"/>
                <w:szCs w:val="16"/>
                <w:lang w:eastAsia="ru-RU"/>
              </w:rPr>
            </w:pPr>
            <w:r w:rsidRPr="00B71EC5">
              <w:rPr>
                <w:rFonts w:ascii="Tahoma" w:eastAsia="Times New Roman" w:hAnsi="Tahoma" w:cs="Tahoma"/>
                <w:color w:val="FFFFFF"/>
                <w:sz w:val="16"/>
                <w:szCs w:val="16"/>
                <w:lang w:eastAsia="ru-RU"/>
              </w:rPr>
              <w:t>45 000</w:t>
            </w:r>
          </w:p>
        </w:tc>
        <w:tc>
          <w:tcPr>
            <w:tcW w:w="440" w:type="dxa"/>
            <w:tcBorders>
              <w:top w:val="nil"/>
              <w:left w:val="nil"/>
              <w:bottom w:val="nil"/>
              <w:right w:val="nil"/>
            </w:tcBorders>
            <w:shd w:val="clear" w:color="auto" w:fill="auto"/>
            <w:noWrap/>
            <w:vAlign w:val="bottom"/>
            <w:hideMark/>
          </w:tcPr>
          <w:p w:rsidR="00B71EC5" w:rsidRPr="00B71EC5" w:rsidRDefault="00B71EC5" w:rsidP="00B71EC5">
            <w:pPr>
              <w:spacing w:after="0" w:line="240" w:lineRule="auto"/>
              <w:rPr>
                <w:rFonts w:ascii="Tahoma" w:eastAsia="Times New Roman" w:hAnsi="Tahoma" w:cs="Tahoma"/>
                <w:color w:val="000000"/>
                <w:sz w:val="16"/>
                <w:szCs w:val="16"/>
                <w:lang w:eastAsia="ru-RU"/>
              </w:rPr>
            </w:pPr>
          </w:p>
        </w:tc>
        <w:tc>
          <w:tcPr>
            <w:tcW w:w="840" w:type="dxa"/>
            <w:tcBorders>
              <w:top w:val="nil"/>
              <w:left w:val="single" w:sz="4" w:space="0" w:color="auto"/>
              <w:bottom w:val="nil"/>
              <w:right w:val="nil"/>
            </w:tcBorders>
            <w:shd w:val="clear" w:color="000000" w:fill="660066"/>
            <w:noWrap/>
            <w:vAlign w:val="bottom"/>
            <w:hideMark/>
          </w:tcPr>
          <w:p w:rsidR="00B71EC5" w:rsidRPr="00B71EC5" w:rsidRDefault="00B71EC5" w:rsidP="00B71EC5">
            <w:pPr>
              <w:spacing w:after="0" w:line="240" w:lineRule="auto"/>
              <w:rPr>
                <w:rFonts w:ascii="Tahoma" w:eastAsia="Times New Roman" w:hAnsi="Tahoma" w:cs="Tahoma"/>
                <w:color w:val="FFFFFF"/>
                <w:sz w:val="16"/>
                <w:szCs w:val="16"/>
                <w:lang w:eastAsia="ru-RU"/>
              </w:rPr>
            </w:pPr>
            <w:r w:rsidRPr="00B71EC5">
              <w:rPr>
                <w:rFonts w:ascii="Tahoma" w:eastAsia="Times New Roman" w:hAnsi="Tahoma" w:cs="Tahoma"/>
                <w:color w:val="FFFFFF"/>
                <w:sz w:val="16"/>
                <w:szCs w:val="16"/>
                <w:lang w:eastAsia="ru-RU"/>
              </w:rPr>
              <w:t> </w:t>
            </w:r>
          </w:p>
        </w:tc>
        <w:tc>
          <w:tcPr>
            <w:tcW w:w="840" w:type="dxa"/>
            <w:tcBorders>
              <w:top w:val="nil"/>
              <w:left w:val="nil"/>
              <w:bottom w:val="nil"/>
              <w:right w:val="nil"/>
            </w:tcBorders>
            <w:shd w:val="clear" w:color="000000" w:fill="660066"/>
            <w:noWrap/>
            <w:vAlign w:val="bottom"/>
            <w:hideMark/>
          </w:tcPr>
          <w:p w:rsidR="00B71EC5" w:rsidRPr="00B71EC5" w:rsidRDefault="00B71EC5" w:rsidP="00B71EC5">
            <w:pPr>
              <w:spacing w:after="0" w:line="240" w:lineRule="auto"/>
              <w:rPr>
                <w:rFonts w:ascii="Tahoma" w:eastAsia="Times New Roman" w:hAnsi="Tahoma" w:cs="Tahoma"/>
                <w:color w:val="FFFFFF"/>
                <w:sz w:val="16"/>
                <w:szCs w:val="16"/>
                <w:lang w:eastAsia="ru-RU"/>
              </w:rPr>
            </w:pPr>
            <w:r w:rsidRPr="00B71EC5">
              <w:rPr>
                <w:rFonts w:ascii="Tahoma" w:eastAsia="Times New Roman" w:hAnsi="Tahoma" w:cs="Tahoma"/>
                <w:color w:val="FFFFFF"/>
                <w:sz w:val="16"/>
                <w:szCs w:val="16"/>
                <w:lang w:eastAsia="ru-RU"/>
              </w:rPr>
              <w:t> </w:t>
            </w:r>
          </w:p>
        </w:tc>
        <w:tc>
          <w:tcPr>
            <w:tcW w:w="840" w:type="dxa"/>
            <w:tcBorders>
              <w:top w:val="nil"/>
              <w:left w:val="nil"/>
              <w:bottom w:val="nil"/>
              <w:right w:val="single" w:sz="4" w:space="0" w:color="auto"/>
            </w:tcBorders>
            <w:shd w:val="clear" w:color="000000" w:fill="660066"/>
            <w:noWrap/>
            <w:vAlign w:val="bottom"/>
            <w:hideMark/>
          </w:tcPr>
          <w:p w:rsidR="00B71EC5" w:rsidRPr="00B71EC5" w:rsidRDefault="00B71EC5" w:rsidP="00B71EC5">
            <w:pPr>
              <w:spacing w:after="0" w:line="240" w:lineRule="auto"/>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 </w:t>
            </w:r>
          </w:p>
        </w:tc>
      </w:tr>
      <w:tr w:rsidR="00B71EC5" w:rsidRPr="00B71EC5" w:rsidTr="00B71EC5">
        <w:trPr>
          <w:trHeight w:val="210"/>
        </w:trPr>
        <w:tc>
          <w:tcPr>
            <w:tcW w:w="1680" w:type="dxa"/>
            <w:gridSpan w:val="2"/>
            <w:tcBorders>
              <w:top w:val="single" w:sz="4" w:space="0" w:color="auto"/>
              <w:left w:val="single" w:sz="4" w:space="0" w:color="auto"/>
              <w:bottom w:val="single" w:sz="4" w:space="0" w:color="auto"/>
              <w:right w:val="nil"/>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TOTAL ASSETS</w:t>
            </w:r>
          </w:p>
        </w:tc>
        <w:tc>
          <w:tcPr>
            <w:tcW w:w="840" w:type="dxa"/>
            <w:tcBorders>
              <w:top w:val="nil"/>
              <w:left w:val="nil"/>
              <w:bottom w:val="single" w:sz="4" w:space="0" w:color="auto"/>
              <w:right w:val="nil"/>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color w:val="FFFFFF"/>
                <w:sz w:val="16"/>
                <w:szCs w:val="16"/>
                <w:lang w:eastAsia="ru-RU"/>
              </w:rPr>
            </w:pPr>
            <w:r w:rsidRPr="00B71EC5">
              <w:rPr>
                <w:rFonts w:ascii="Tahoma" w:eastAsia="Times New Roman" w:hAnsi="Tahoma" w:cs="Tahoma"/>
                <w:color w:val="FFFFFF"/>
                <w:sz w:val="16"/>
                <w:szCs w:val="16"/>
                <w:lang w:eastAsia="ru-RU"/>
              </w:rPr>
              <w:t> </w:t>
            </w:r>
          </w:p>
        </w:tc>
        <w:tc>
          <w:tcPr>
            <w:tcW w:w="840" w:type="dxa"/>
            <w:tcBorders>
              <w:top w:val="nil"/>
              <w:left w:val="single" w:sz="4" w:space="0" w:color="auto"/>
              <w:bottom w:val="single" w:sz="4" w:space="0" w:color="auto"/>
              <w:right w:val="single" w:sz="4" w:space="0" w:color="auto"/>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TA</w:t>
            </w:r>
          </w:p>
        </w:tc>
        <w:tc>
          <w:tcPr>
            <w:tcW w:w="840" w:type="dxa"/>
            <w:tcBorders>
              <w:top w:val="nil"/>
              <w:left w:val="nil"/>
              <w:bottom w:val="single" w:sz="4" w:space="0" w:color="auto"/>
              <w:right w:val="single" w:sz="4" w:space="0" w:color="auto"/>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color w:val="FFFFFF"/>
                <w:sz w:val="16"/>
                <w:szCs w:val="16"/>
                <w:lang w:eastAsia="ru-RU"/>
              </w:rPr>
            </w:pPr>
            <w:r w:rsidRPr="00B71EC5">
              <w:rPr>
                <w:rFonts w:ascii="Tahoma" w:eastAsia="Times New Roman" w:hAnsi="Tahoma" w:cs="Tahoma"/>
                <w:color w:val="FFFFFF"/>
                <w:sz w:val="16"/>
                <w:szCs w:val="16"/>
                <w:lang w:eastAsia="ru-RU"/>
              </w:rPr>
              <w:t> </w:t>
            </w:r>
          </w:p>
        </w:tc>
        <w:tc>
          <w:tcPr>
            <w:tcW w:w="840" w:type="dxa"/>
            <w:tcBorders>
              <w:top w:val="nil"/>
              <w:left w:val="nil"/>
              <w:bottom w:val="single" w:sz="4" w:space="0" w:color="auto"/>
              <w:right w:val="single" w:sz="4" w:space="0" w:color="auto"/>
            </w:tcBorders>
            <w:shd w:val="clear" w:color="000000" w:fill="000000"/>
            <w:noWrap/>
            <w:vAlign w:val="bottom"/>
            <w:hideMark/>
          </w:tcPr>
          <w:p w:rsidR="00B71EC5" w:rsidRPr="00B71EC5" w:rsidRDefault="00B71EC5" w:rsidP="00B71EC5">
            <w:pPr>
              <w:spacing w:after="0" w:line="240" w:lineRule="auto"/>
              <w:jc w:val="right"/>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70 000</w:t>
            </w:r>
          </w:p>
        </w:tc>
        <w:tc>
          <w:tcPr>
            <w:tcW w:w="440" w:type="dxa"/>
            <w:tcBorders>
              <w:top w:val="nil"/>
              <w:left w:val="nil"/>
              <w:bottom w:val="nil"/>
              <w:right w:val="nil"/>
            </w:tcBorders>
            <w:shd w:val="clear" w:color="auto" w:fill="auto"/>
            <w:noWrap/>
            <w:vAlign w:val="bottom"/>
            <w:hideMark/>
          </w:tcPr>
          <w:p w:rsidR="00B71EC5" w:rsidRPr="00B71EC5" w:rsidRDefault="00B71EC5" w:rsidP="00B71EC5">
            <w:pPr>
              <w:spacing w:after="0" w:line="240" w:lineRule="auto"/>
              <w:rPr>
                <w:rFonts w:ascii="Tahoma" w:eastAsia="Times New Roman" w:hAnsi="Tahoma" w:cs="Tahoma"/>
                <w:color w:val="000000"/>
                <w:sz w:val="16"/>
                <w:szCs w:val="16"/>
                <w:lang w:eastAsia="ru-RU"/>
              </w:rPr>
            </w:pPr>
          </w:p>
        </w:tc>
        <w:tc>
          <w:tcPr>
            <w:tcW w:w="840" w:type="dxa"/>
            <w:tcBorders>
              <w:top w:val="nil"/>
              <w:left w:val="single" w:sz="4" w:space="0" w:color="auto"/>
              <w:bottom w:val="nil"/>
              <w:right w:val="nil"/>
            </w:tcBorders>
            <w:shd w:val="clear" w:color="000000" w:fill="660066"/>
            <w:noWrap/>
            <w:vAlign w:val="bottom"/>
            <w:hideMark/>
          </w:tcPr>
          <w:p w:rsidR="00B71EC5" w:rsidRPr="00B71EC5" w:rsidRDefault="00B71EC5" w:rsidP="00B71EC5">
            <w:pPr>
              <w:spacing w:after="0" w:line="240" w:lineRule="auto"/>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TAT</w:t>
            </w:r>
          </w:p>
        </w:tc>
        <w:tc>
          <w:tcPr>
            <w:tcW w:w="840" w:type="dxa"/>
            <w:tcBorders>
              <w:top w:val="nil"/>
              <w:left w:val="nil"/>
              <w:bottom w:val="nil"/>
              <w:right w:val="nil"/>
            </w:tcBorders>
            <w:shd w:val="clear" w:color="000000" w:fill="660066"/>
            <w:noWrap/>
            <w:vAlign w:val="bottom"/>
            <w:hideMark/>
          </w:tcPr>
          <w:p w:rsidR="00B71EC5" w:rsidRPr="00B71EC5" w:rsidRDefault="00B71EC5" w:rsidP="00B71EC5">
            <w:pPr>
              <w:spacing w:after="0" w:line="240" w:lineRule="auto"/>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NS/TA</w:t>
            </w:r>
          </w:p>
        </w:tc>
        <w:tc>
          <w:tcPr>
            <w:tcW w:w="840" w:type="dxa"/>
            <w:tcBorders>
              <w:top w:val="nil"/>
              <w:left w:val="nil"/>
              <w:bottom w:val="nil"/>
              <w:right w:val="single" w:sz="4" w:space="0" w:color="auto"/>
            </w:tcBorders>
            <w:shd w:val="clear" w:color="000000" w:fill="660066"/>
            <w:noWrap/>
            <w:vAlign w:val="bottom"/>
            <w:hideMark/>
          </w:tcPr>
          <w:p w:rsidR="00B71EC5" w:rsidRPr="00B71EC5" w:rsidRDefault="00B71EC5" w:rsidP="00B71EC5">
            <w:pPr>
              <w:spacing w:after="0" w:line="240" w:lineRule="auto"/>
              <w:jc w:val="right"/>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0,143</w:t>
            </w:r>
          </w:p>
        </w:tc>
      </w:tr>
      <w:tr w:rsidR="00B71EC5" w:rsidRPr="00B71EC5" w:rsidTr="00B71EC5">
        <w:trPr>
          <w:trHeight w:val="210"/>
        </w:trPr>
        <w:tc>
          <w:tcPr>
            <w:tcW w:w="2520" w:type="dxa"/>
            <w:gridSpan w:val="3"/>
            <w:tcBorders>
              <w:top w:val="single" w:sz="4" w:space="0" w:color="auto"/>
              <w:left w:val="single" w:sz="4" w:space="0" w:color="auto"/>
              <w:bottom w:val="single" w:sz="4" w:space="0" w:color="auto"/>
              <w:right w:val="nil"/>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color w:val="FFFFFF"/>
                <w:sz w:val="16"/>
                <w:szCs w:val="16"/>
                <w:lang w:eastAsia="ru-RU"/>
              </w:rPr>
            </w:pPr>
            <w:r w:rsidRPr="00B71EC5">
              <w:rPr>
                <w:rFonts w:ascii="Tahoma" w:eastAsia="Times New Roman" w:hAnsi="Tahoma" w:cs="Tahoma"/>
                <w:color w:val="FFFFFF"/>
                <w:sz w:val="16"/>
                <w:szCs w:val="16"/>
                <w:lang w:eastAsia="ru-RU"/>
              </w:rPr>
              <w:t>(less) CURRENT LIABILITIES</w:t>
            </w:r>
          </w:p>
        </w:tc>
        <w:tc>
          <w:tcPr>
            <w:tcW w:w="840" w:type="dxa"/>
            <w:tcBorders>
              <w:top w:val="nil"/>
              <w:left w:val="single" w:sz="4" w:space="0" w:color="auto"/>
              <w:bottom w:val="single" w:sz="4" w:space="0" w:color="auto"/>
              <w:right w:val="single" w:sz="4" w:space="0" w:color="auto"/>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CL</w:t>
            </w:r>
          </w:p>
        </w:tc>
        <w:tc>
          <w:tcPr>
            <w:tcW w:w="840" w:type="dxa"/>
            <w:tcBorders>
              <w:top w:val="nil"/>
              <w:left w:val="nil"/>
              <w:bottom w:val="single" w:sz="4" w:space="0" w:color="auto"/>
              <w:right w:val="single" w:sz="4" w:space="0" w:color="auto"/>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color w:val="FFFFFF"/>
                <w:sz w:val="16"/>
                <w:szCs w:val="16"/>
                <w:lang w:eastAsia="ru-RU"/>
              </w:rPr>
            </w:pPr>
            <w:r w:rsidRPr="00B71EC5">
              <w:rPr>
                <w:rFonts w:ascii="Tahoma" w:eastAsia="Times New Roman" w:hAnsi="Tahoma" w:cs="Tahoma"/>
                <w:color w:val="FFFFFF"/>
                <w:sz w:val="16"/>
                <w:szCs w:val="16"/>
                <w:lang w:eastAsia="ru-RU"/>
              </w:rPr>
              <w:t> </w:t>
            </w:r>
          </w:p>
        </w:tc>
        <w:tc>
          <w:tcPr>
            <w:tcW w:w="840" w:type="dxa"/>
            <w:tcBorders>
              <w:top w:val="nil"/>
              <w:left w:val="nil"/>
              <w:bottom w:val="single" w:sz="4" w:space="0" w:color="auto"/>
              <w:right w:val="single" w:sz="4" w:space="0" w:color="auto"/>
            </w:tcBorders>
            <w:shd w:val="clear" w:color="000000" w:fill="000000"/>
            <w:noWrap/>
            <w:vAlign w:val="bottom"/>
            <w:hideMark/>
          </w:tcPr>
          <w:p w:rsidR="00B71EC5" w:rsidRPr="00B71EC5" w:rsidRDefault="00B71EC5" w:rsidP="00B71EC5">
            <w:pPr>
              <w:spacing w:after="0" w:line="240" w:lineRule="auto"/>
              <w:jc w:val="right"/>
              <w:rPr>
                <w:rFonts w:ascii="Tahoma" w:eastAsia="Times New Roman" w:hAnsi="Tahoma" w:cs="Tahoma"/>
                <w:color w:val="FFFFFF"/>
                <w:sz w:val="16"/>
                <w:szCs w:val="16"/>
                <w:lang w:eastAsia="ru-RU"/>
              </w:rPr>
            </w:pPr>
            <w:r w:rsidRPr="00B71EC5">
              <w:rPr>
                <w:rFonts w:ascii="Tahoma" w:eastAsia="Times New Roman" w:hAnsi="Tahoma" w:cs="Tahoma"/>
                <w:color w:val="FFFFFF"/>
                <w:sz w:val="16"/>
                <w:szCs w:val="16"/>
                <w:lang w:eastAsia="ru-RU"/>
              </w:rPr>
              <w:t>-17 000</w:t>
            </w:r>
          </w:p>
        </w:tc>
        <w:tc>
          <w:tcPr>
            <w:tcW w:w="440" w:type="dxa"/>
            <w:tcBorders>
              <w:top w:val="nil"/>
              <w:left w:val="nil"/>
              <w:bottom w:val="nil"/>
              <w:right w:val="nil"/>
            </w:tcBorders>
            <w:shd w:val="clear" w:color="auto" w:fill="auto"/>
            <w:noWrap/>
            <w:vAlign w:val="bottom"/>
            <w:hideMark/>
          </w:tcPr>
          <w:p w:rsidR="00B71EC5" w:rsidRPr="00B71EC5" w:rsidRDefault="00B71EC5" w:rsidP="00B71EC5">
            <w:pPr>
              <w:spacing w:after="0" w:line="240" w:lineRule="auto"/>
              <w:rPr>
                <w:rFonts w:ascii="Tahoma" w:eastAsia="Times New Roman" w:hAnsi="Tahoma" w:cs="Tahoma"/>
                <w:color w:val="000000"/>
                <w:sz w:val="16"/>
                <w:szCs w:val="16"/>
                <w:lang w:eastAsia="ru-RU"/>
              </w:rPr>
            </w:pPr>
          </w:p>
        </w:tc>
        <w:tc>
          <w:tcPr>
            <w:tcW w:w="840" w:type="dxa"/>
            <w:tcBorders>
              <w:top w:val="nil"/>
              <w:left w:val="single" w:sz="4" w:space="0" w:color="auto"/>
              <w:bottom w:val="nil"/>
              <w:right w:val="nil"/>
            </w:tcBorders>
            <w:shd w:val="clear" w:color="000000" w:fill="660066"/>
            <w:noWrap/>
            <w:vAlign w:val="bottom"/>
            <w:hideMark/>
          </w:tcPr>
          <w:p w:rsidR="00B71EC5" w:rsidRPr="00B71EC5" w:rsidRDefault="00B71EC5" w:rsidP="00B71EC5">
            <w:pPr>
              <w:spacing w:after="0" w:line="240" w:lineRule="auto"/>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 </w:t>
            </w:r>
          </w:p>
        </w:tc>
        <w:tc>
          <w:tcPr>
            <w:tcW w:w="840" w:type="dxa"/>
            <w:tcBorders>
              <w:top w:val="nil"/>
              <w:left w:val="nil"/>
              <w:bottom w:val="nil"/>
              <w:right w:val="nil"/>
            </w:tcBorders>
            <w:shd w:val="clear" w:color="000000" w:fill="660066"/>
            <w:noWrap/>
            <w:vAlign w:val="bottom"/>
            <w:hideMark/>
          </w:tcPr>
          <w:p w:rsidR="00B71EC5" w:rsidRPr="00B71EC5" w:rsidRDefault="00B71EC5" w:rsidP="00B71EC5">
            <w:pPr>
              <w:spacing w:after="0" w:line="240" w:lineRule="auto"/>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 </w:t>
            </w:r>
          </w:p>
        </w:tc>
        <w:tc>
          <w:tcPr>
            <w:tcW w:w="840" w:type="dxa"/>
            <w:tcBorders>
              <w:top w:val="nil"/>
              <w:left w:val="nil"/>
              <w:bottom w:val="nil"/>
              <w:right w:val="single" w:sz="4" w:space="0" w:color="auto"/>
            </w:tcBorders>
            <w:shd w:val="clear" w:color="000000" w:fill="660066"/>
            <w:noWrap/>
            <w:vAlign w:val="bottom"/>
            <w:hideMark/>
          </w:tcPr>
          <w:p w:rsidR="00B71EC5" w:rsidRPr="00B71EC5" w:rsidRDefault="00B71EC5" w:rsidP="00B71EC5">
            <w:pPr>
              <w:spacing w:after="0" w:line="240" w:lineRule="auto"/>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 </w:t>
            </w:r>
          </w:p>
        </w:tc>
      </w:tr>
      <w:tr w:rsidR="00B71EC5" w:rsidRPr="00B71EC5" w:rsidTr="00B71EC5">
        <w:trPr>
          <w:trHeight w:val="210"/>
        </w:trPr>
        <w:tc>
          <w:tcPr>
            <w:tcW w:w="2520" w:type="dxa"/>
            <w:gridSpan w:val="3"/>
            <w:tcBorders>
              <w:top w:val="single" w:sz="4" w:space="0" w:color="auto"/>
              <w:left w:val="single" w:sz="4" w:space="0" w:color="auto"/>
              <w:bottom w:val="single" w:sz="4" w:space="0" w:color="auto"/>
              <w:right w:val="nil"/>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color w:val="FFFFFF"/>
                <w:sz w:val="16"/>
                <w:szCs w:val="16"/>
                <w:lang w:eastAsia="ru-RU"/>
              </w:rPr>
            </w:pPr>
            <w:r w:rsidRPr="00B71EC5">
              <w:rPr>
                <w:rFonts w:ascii="Tahoma" w:eastAsia="Times New Roman" w:hAnsi="Tahoma" w:cs="Tahoma"/>
                <w:color w:val="FFFFFF"/>
                <w:sz w:val="16"/>
                <w:szCs w:val="16"/>
                <w:lang w:eastAsia="ru-RU"/>
              </w:rPr>
              <w:t>(less) LONG TERM DEBT</w:t>
            </w:r>
          </w:p>
        </w:tc>
        <w:tc>
          <w:tcPr>
            <w:tcW w:w="840" w:type="dxa"/>
            <w:tcBorders>
              <w:top w:val="nil"/>
              <w:left w:val="single" w:sz="4" w:space="0" w:color="auto"/>
              <w:bottom w:val="single" w:sz="4" w:space="0" w:color="auto"/>
              <w:right w:val="single" w:sz="4" w:space="0" w:color="auto"/>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LTD</w:t>
            </w:r>
          </w:p>
        </w:tc>
        <w:tc>
          <w:tcPr>
            <w:tcW w:w="840" w:type="dxa"/>
            <w:tcBorders>
              <w:top w:val="nil"/>
              <w:left w:val="nil"/>
              <w:bottom w:val="single" w:sz="4" w:space="0" w:color="auto"/>
              <w:right w:val="single" w:sz="4" w:space="0" w:color="auto"/>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color w:val="FFFFFF"/>
                <w:sz w:val="16"/>
                <w:szCs w:val="16"/>
                <w:lang w:eastAsia="ru-RU"/>
              </w:rPr>
            </w:pPr>
            <w:r w:rsidRPr="00B71EC5">
              <w:rPr>
                <w:rFonts w:ascii="Tahoma" w:eastAsia="Times New Roman" w:hAnsi="Tahoma" w:cs="Tahoma"/>
                <w:color w:val="FFFFFF"/>
                <w:sz w:val="16"/>
                <w:szCs w:val="16"/>
                <w:lang w:eastAsia="ru-RU"/>
              </w:rPr>
              <w:t> </w:t>
            </w:r>
          </w:p>
        </w:tc>
        <w:tc>
          <w:tcPr>
            <w:tcW w:w="840" w:type="dxa"/>
            <w:tcBorders>
              <w:top w:val="nil"/>
              <w:left w:val="nil"/>
              <w:bottom w:val="single" w:sz="4" w:space="0" w:color="auto"/>
              <w:right w:val="single" w:sz="4" w:space="0" w:color="auto"/>
            </w:tcBorders>
            <w:shd w:val="clear" w:color="000000" w:fill="000000"/>
            <w:noWrap/>
            <w:vAlign w:val="bottom"/>
            <w:hideMark/>
          </w:tcPr>
          <w:p w:rsidR="00B71EC5" w:rsidRPr="00B71EC5" w:rsidRDefault="00B71EC5" w:rsidP="00B71EC5">
            <w:pPr>
              <w:spacing w:after="0" w:line="240" w:lineRule="auto"/>
              <w:jc w:val="right"/>
              <w:rPr>
                <w:rFonts w:ascii="Tahoma" w:eastAsia="Times New Roman" w:hAnsi="Tahoma" w:cs="Tahoma"/>
                <w:color w:val="FFFFFF"/>
                <w:sz w:val="16"/>
                <w:szCs w:val="16"/>
                <w:lang w:eastAsia="ru-RU"/>
              </w:rPr>
            </w:pPr>
            <w:r w:rsidRPr="00B71EC5">
              <w:rPr>
                <w:rFonts w:ascii="Tahoma" w:eastAsia="Times New Roman" w:hAnsi="Tahoma" w:cs="Tahoma"/>
                <w:color w:val="FFFFFF"/>
                <w:sz w:val="16"/>
                <w:szCs w:val="16"/>
                <w:lang w:eastAsia="ru-RU"/>
              </w:rPr>
              <w:t>-12 000</w:t>
            </w:r>
          </w:p>
        </w:tc>
        <w:tc>
          <w:tcPr>
            <w:tcW w:w="440" w:type="dxa"/>
            <w:tcBorders>
              <w:top w:val="nil"/>
              <w:left w:val="nil"/>
              <w:bottom w:val="nil"/>
              <w:right w:val="nil"/>
            </w:tcBorders>
            <w:shd w:val="clear" w:color="auto" w:fill="auto"/>
            <w:noWrap/>
            <w:vAlign w:val="bottom"/>
            <w:hideMark/>
          </w:tcPr>
          <w:p w:rsidR="00B71EC5" w:rsidRPr="00B71EC5" w:rsidRDefault="00B71EC5" w:rsidP="00B71EC5">
            <w:pPr>
              <w:spacing w:after="0" w:line="240" w:lineRule="auto"/>
              <w:rPr>
                <w:rFonts w:ascii="Tahoma" w:eastAsia="Times New Roman" w:hAnsi="Tahoma" w:cs="Tahoma"/>
                <w:color w:val="000000"/>
                <w:sz w:val="16"/>
                <w:szCs w:val="16"/>
                <w:lang w:eastAsia="ru-RU"/>
              </w:rPr>
            </w:pPr>
          </w:p>
        </w:tc>
        <w:tc>
          <w:tcPr>
            <w:tcW w:w="840" w:type="dxa"/>
            <w:tcBorders>
              <w:top w:val="nil"/>
              <w:left w:val="single" w:sz="4" w:space="0" w:color="auto"/>
              <w:bottom w:val="nil"/>
              <w:right w:val="nil"/>
            </w:tcBorders>
            <w:shd w:val="clear" w:color="000000" w:fill="660066"/>
            <w:noWrap/>
            <w:vAlign w:val="bottom"/>
            <w:hideMark/>
          </w:tcPr>
          <w:p w:rsidR="00B71EC5" w:rsidRPr="00B71EC5" w:rsidRDefault="00B71EC5" w:rsidP="00B71EC5">
            <w:pPr>
              <w:spacing w:after="0" w:line="240" w:lineRule="auto"/>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 </w:t>
            </w:r>
          </w:p>
        </w:tc>
        <w:tc>
          <w:tcPr>
            <w:tcW w:w="840" w:type="dxa"/>
            <w:tcBorders>
              <w:top w:val="nil"/>
              <w:left w:val="nil"/>
              <w:bottom w:val="nil"/>
              <w:right w:val="nil"/>
            </w:tcBorders>
            <w:shd w:val="clear" w:color="000000" w:fill="660066"/>
            <w:noWrap/>
            <w:vAlign w:val="bottom"/>
            <w:hideMark/>
          </w:tcPr>
          <w:p w:rsidR="00B71EC5" w:rsidRPr="00B71EC5" w:rsidRDefault="00B71EC5" w:rsidP="00B71EC5">
            <w:pPr>
              <w:spacing w:after="0" w:line="240" w:lineRule="auto"/>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 </w:t>
            </w:r>
          </w:p>
        </w:tc>
        <w:tc>
          <w:tcPr>
            <w:tcW w:w="840" w:type="dxa"/>
            <w:tcBorders>
              <w:top w:val="nil"/>
              <w:left w:val="nil"/>
              <w:bottom w:val="nil"/>
              <w:right w:val="single" w:sz="4" w:space="0" w:color="auto"/>
            </w:tcBorders>
            <w:shd w:val="clear" w:color="000000" w:fill="660066"/>
            <w:noWrap/>
            <w:vAlign w:val="bottom"/>
            <w:hideMark/>
          </w:tcPr>
          <w:p w:rsidR="00B71EC5" w:rsidRPr="00B71EC5" w:rsidRDefault="00B71EC5" w:rsidP="00B71EC5">
            <w:pPr>
              <w:spacing w:after="0" w:line="240" w:lineRule="auto"/>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 </w:t>
            </w:r>
          </w:p>
        </w:tc>
      </w:tr>
      <w:tr w:rsidR="00B71EC5" w:rsidRPr="00B71EC5" w:rsidTr="00B71EC5">
        <w:trPr>
          <w:trHeight w:val="210"/>
        </w:trPr>
        <w:tc>
          <w:tcPr>
            <w:tcW w:w="1680" w:type="dxa"/>
            <w:gridSpan w:val="2"/>
            <w:tcBorders>
              <w:top w:val="single" w:sz="4" w:space="0" w:color="auto"/>
              <w:left w:val="single" w:sz="4" w:space="0" w:color="auto"/>
              <w:bottom w:val="single" w:sz="4" w:space="0" w:color="auto"/>
              <w:right w:val="nil"/>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TOTAL LIABILITIES</w:t>
            </w:r>
          </w:p>
        </w:tc>
        <w:tc>
          <w:tcPr>
            <w:tcW w:w="840" w:type="dxa"/>
            <w:tcBorders>
              <w:top w:val="nil"/>
              <w:left w:val="nil"/>
              <w:bottom w:val="single" w:sz="4" w:space="0" w:color="auto"/>
              <w:right w:val="nil"/>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color w:val="FFFFFF"/>
                <w:sz w:val="16"/>
                <w:szCs w:val="16"/>
                <w:lang w:eastAsia="ru-RU"/>
              </w:rPr>
            </w:pPr>
            <w:r w:rsidRPr="00B71EC5">
              <w:rPr>
                <w:rFonts w:ascii="Tahoma" w:eastAsia="Times New Roman" w:hAnsi="Tahoma" w:cs="Tahoma"/>
                <w:color w:val="FFFFFF"/>
                <w:sz w:val="16"/>
                <w:szCs w:val="16"/>
                <w:lang w:eastAsia="ru-RU"/>
              </w:rPr>
              <w:t> </w:t>
            </w:r>
          </w:p>
        </w:tc>
        <w:tc>
          <w:tcPr>
            <w:tcW w:w="840" w:type="dxa"/>
            <w:tcBorders>
              <w:top w:val="nil"/>
              <w:left w:val="single" w:sz="4" w:space="0" w:color="auto"/>
              <w:bottom w:val="single" w:sz="4" w:space="0" w:color="auto"/>
              <w:right w:val="single" w:sz="4" w:space="0" w:color="auto"/>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TL</w:t>
            </w:r>
          </w:p>
        </w:tc>
        <w:tc>
          <w:tcPr>
            <w:tcW w:w="840" w:type="dxa"/>
            <w:tcBorders>
              <w:top w:val="nil"/>
              <w:left w:val="nil"/>
              <w:bottom w:val="single" w:sz="4" w:space="0" w:color="auto"/>
              <w:right w:val="single" w:sz="4" w:space="0" w:color="auto"/>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color w:val="FFFFFF"/>
                <w:sz w:val="16"/>
                <w:szCs w:val="16"/>
                <w:lang w:eastAsia="ru-RU"/>
              </w:rPr>
            </w:pPr>
            <w:r w:rsidRPr="00B71EC5">
              <w:rPr>
                <w:rFonts w:ascii="Tahoma" w:eastAsia="Times New Roman" w:hAnsi="Tahoma" w:cs="Tahoma"/>
                <w:color w:val="FFFFFF"/>
                <w:sz w:val="16"/>
                <w:szCs w:val="16"/>
                <w:lang w:eastAsia="ru-RU"/>
              </w:rPr>
              <w:t> </w:t>
            </w:r>
          </w:p>
        </w:tc>
        <w:tc>
          <w:tcPr>
            <w:tcW w:w="840" w:type="dxa"/>
            <w:tcBorders>
              <w:top w:val="nil"/>
              <w:left w:val="nil"/>
              <w:bottom w:val="single" w:sz="4" w:space="0" w:color="auto"/>
              <w:right w:val="single" w:sz="4" w:space="0" w:color="auto"/>
            </w:tcBorders>
            <w:shd w:val="clear" w:color="000000" w:fill="000000"/>
            <w:noWrap/>
            <w:vAlign w:val="bottom"/>
            <w:hideMark/>
          </w:tcPr>
          <w:p w:rsidR="00B71EC5" w:rsidRPr="00B71EC5" w:rsidRDefault="00B71EC5" w:rsidP="00B71EC5">
            <w:pPr>
              <w:spacing w:after="0" w:line="240" w:lineRule="auto"/>
              <w:jc w:val="right"/>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-29 000</w:t>
            </w:r>
          </w:p>
        </w:tc>
        <w:tc>
          <w:tcPr>
            <w:tcW w:w="440" w:type="dxa"/>
            <w:tcBorders>
              <w:top w:val="nil"/>
              <w:left w:val="nil"/>
              <w:bottom w:val="nil"/>
              <w:right w:val="nil"/>
            </w:tcBorders>
            <w:shd w:val="clear" w:color="auto" w:fill="auto"/>
            <w:noWrap/>
            <w:vAlign w:val="bottom"/>
            <w:hideMark/>
          </w:tcPr>
          <w:p w:rsidR="00B71EC5" w:rsidRPr="00B71EC5" w:rsidRDefault="00B71EC5" w:rsidP="00B71EC5">
            <w:pPr>
              <w:spacing w:after="0" w:line="240" w:lineRule="auto"/>
              <w:rPr>
                <w:rFonts w:ascii="Tahoma" w:eastAsia="Times New Roman" w:hAnsi="Tahoma" w:cs="Tahoma"/>
                <w:color w:val="000000"/>
                <w:sz w:val="16"/>
                <w:szCs w:val="16"/>
                <w:lang w:eastAsia="ru-RU"/>
              </w:rPr>
            </w:pPr>
          </w:p>
        </w:tc>
        <w:tc>
          <w:tcPr>
            <w:tcW w:w="840" w:type="dxa"/>
            <w:tcBorders>
              <w:top w:val="nil"/>
              <w:left w:val="single" w:sz="4" w:space="0" w:color="auto"/>
              <w:bottom w:val="nil"/>
              <w:right w:val="nil"/>
            </w:tcBorders>
            <w:shd w:val="clear" w:color="000000" w:fill="660066"/>
            <w:noWrap/>
            <w:vAlign w:val="bottom"/>
            <w:hideMark/>
          </w:tcPr>
          <w:p w:rsidR="00B71EC5" w:rsidRPr="00B71EC5" w:rsidRDefault="00B71EC5" w:rsidP="00B71EC5">
            <w:pPr>
              <w:spacing w:after="0" w:line="240" w:lineRule="auto"/>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 </w:t>
            </w:r>
          </w:p>
        </w:tc>
        <w:tc>
          <w:tcPr>
            <w:tcW w:w="840" w:type="dxa"/>
            <w:tcBorders>
              <w:top w:val="nil"/>
              <w:left w:val="nil"/>
              <w:bottom w:val="nil"/>
              <w:right w:val="nil"/>
            </w:tcBorders>
            <w:shd w:val="clear" w:color="000000" w:fill="660066"/>
            <w:noWrap/>
            <w:vAlign w:val="bottom"/>
            <w:hideMark/>
          </w:tcPr>
          <w:p w:rsidR="00B71EC5" w:rsidRPr="00B71EC5" w:rsidRDefault="00B71EC5" w:rsidP="00B71EC5">
            <w:pPr>
              <w:spacing w:after="0" w:line="240" w:lineRule="auto"/>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 </w:t>
            </w:r>
          </w:p>
        </w:tc>
        <w:tc>
          <w:tcPr>
            <w:tcW w:w="840" w:type="dxa"/>
            <w:tcBorders>
              <w:top w:val="nil"/>
              <w:left w:val="nil"/>
              <w:bottom w:val="nil"/>
              <w:right w:val="single" w:sz="4" w:space="0" w:color="auto"/>
            </w:tcBorders>
            <w:shd w:val="clear" w:color="000000" w:fill="660066"/>
            <w:noWrap/>
            <w:vAlign w:val="bottom"/>
            <w:hideMark/>
          </w:tcPr>
          <w:p w:rsidR="00B71EC5" w:rsidRPr="00B71EC5" w:rsidRDefault="00B71EC5" w:rsidP="00B71EC5">
            <w:pPr>
              <w:spacing w:after="0" w:line="240" w:lineRule="auto"/>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 </w:t>
            </w:r>
          </w:p>
        </w:tc>
      </w:tr>
      <w:tr w:rsidR="00B71EC5" w:rsidRPr="00B71EC5" w:rsidTr="00B71EC5">
        <w:trPr>
          <w:trHeight w:val="210"/>
        </w:trPr>
        <w:tc>
          <w:tcPr>
            <w:tcW w:w="1503" w:type="dxa"/>
            <w:tcBorders>
              <w:top w:val="nil"/>
              <w:left w:val="single" w:sz="4" w:space="0" w:color="auto"/>
              <w:bottom w:val="single" w:sz="4" w:space="0" w:color="auto"/>
              <w:right w:val="nil"/>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EQUITY</w:t>
            </w:r>
          </w:p>
        </w:tc>
        <w:tc>
          <w:tcPr>
            <w:tcW w:w="177" w:type="dxa"/>
            <w:tcBorders>
              <w:top w:val="nil"/>
              <w:left w:val="nil"/>
              <w:bottom w:val="single" w:sz="4" w:space="0" w:color="auto"/>
              <w:right w:val="nil"/>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 </w:t>
            </w:r>
          </w:p>
        </w:tc>
        <w:tc>
          <w:tcPr>
            <w:tcW w:w="840" w:type="dxa"/>
            <w:tcBorders>
              <w:top w:val="nil"/>
              <w:left w:val="nil"/>
              <w:bottom w:val="single" w:sz="4" w:space="0" w:color="auto"/>
              <w:right w:val="nil"/>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color w:val="FFFFFF"/>
                <w:sz w:val="16"/>
                <w:szCs w:val="16"/>
                <w:lang w:eastAsia="ru-RU"/>
              </w:rPr>
            </w:pPr>
            <w:r w:rsidRPr="00B71EC5">
              <w:rPr>
                <w:rFonts w:ascii="Tahoma" w:eastAsia="Times New Roman" w:hAnsi="Tahoma" w:cs="Tahoma"/>
                <w:color w:val="FFFFFF"/>
                <w:sz w:val="16"/>
                <w:szCs w:val="16"/>
                <w:lang w:eastAsia="ru-RU"/>
              </w:rPr>
              <w:t> </w:t>
            </w:r>
          </w:p>
        </w:tc>
        <w:tc>
          <w:tcPr>
            <w:tcW w:w="840" w:type="dxa"/>
            <w:tcBorders>
              <w:top w:val="nil"/>
              <w:left w:val="single" w:sz="4" w:space="0" w:color="auto"/>
              <w:bottom w:val="single" w:sz="4" w:space="0" w:color="auto"/>
              <w:right w:val="single" w:sz="4" w:space="0" w:color="auto"/>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E</w:t>
            </w:r>
          </w:p>
        </w:tc>
        <w:tc>
          <w:tcPr>
            <w:tcW w:w="840" w:type="dxa"/>
            <w:tcBorders>
              <w:top w:val="nil"/>
              <w:left w:val="nil"/>
              <w:bottom w:val="single" w:sz="4" w:space="0" w:color="auto"/>
              <w:right w:val="single" w:sz="4" w:space="0" w:color="auto"/>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color w:val="FFFFFF"/>
                <w:sz w:val="16"/>
                <w:szCs w:val="16"/>
                <w:lang w:eastAsia="ru-RU"/>
              </w:rPr>
            </w:pPr>
            <w:r w:rsidRPr="00B71EC5">
              <w:rPr>
                <w:rFonts w:ascii="Tahoma" w:eastAsia="Times New Roman" w:hAnsi="Tahoma" w:cs="Tahoma"/>
                <w:color w:val="FFFFFF"/>
                <w:sz w:val="16"/>
                <w:szCs w:val="16"/>
                <w:lang w:eastAsia="ru-RU"/>
              </w:rPr>
              <w:t> </w:t>
            </w:r>
          </w:p>
        </w:tc>
        <w:tc>
          <w:tcPr>
            <w:tcW w:w="840" w:type="dxa"/>
            <w:tcBorders>
              <w:top w:val="nil"/>
              <w:left w:val="nil"/>
              <w:bottom w:val="single" w:sz="4" w:space="0" w:color="auto"/>
              <w:right w:val="single" w:sz="4" w:space="0" w:color="auto"/>
            </w:tcBorders>
            <w:shd w:val="clear" w:color="000000" w:fill="000000"/>
            <w:noWrap/>
            <w:vAlign w:val="bottom"/>
            <w:hideMark/>
          </w:tcPr>
          <w:p w:rsidR="00B71EC5" w:rsidRPr="00B71EC5" w:rsidRDefault="00B71EC5" w:rsidP="00B71EC5">
            <w:pPr>
              <w:spacing w:after="0" w:line="240" w:lineRule="auto"/>
              <w:jc w:val="right"/>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41 000</w:t>
            </w:r>
          </w:p>
        </w:tc>
        <w:tc>
          <w:tcPr>
            <w:tcW w:w="440" w:type="dxa"/>
            <w:tcBorders>
              <w:top w:val="nil"/>
              <w:left w:val="nil"/>
              <w:bottom w:val="nil"/>
              <w:right w:val="nil"/>
            </w:tcBorders>
            <w:shd w:val="clear" w:color="auto" w:fill="auto"/>
            <w:noWrap/>
            <w:vAlign w:val="bottom"/>
            <w:hideMark/>
          </w:tcPr>
          <w:p w:rsidR="00B71EC5" w:rsidRPr="00B71EC5" w:rsidRDefault="00B71EC5" w:rsidP="00B71EC5">
            <w:pPr>
              <w:spacing w:after="0" w:line="240" w:lineRule="auto"/>
              <w:rPr>
                <w:rFonts w:ascii="Tahoma" w:eastAsia="Times New Roman" w:hAnsi="Tahoma" w:cs="Tahoma"/>
                <w:color w:val="000000"/>
                <w:sz w:val="16"/>
                <w:szCs w:val="16"/>
                <w:lang w:eastAsia="ru-RU"/>
              </w:rPr>
            </w:pPr>
          </w:p>
        </w:tc>
        <w:tc>
          <w:tcPr>
            <w:tcW w:w="840" w:type="dxa"/>
            <w:tcBorders>
              <w:top w:val="nil"/>
              <w:left w:val="single" w:sz="4" w:space="0" w:color="auto"/>
              <w:bottom w:val="single" w:sz="4" w:space="0" w:color="auto"/>
              <w:right w:val="nil"/>
            </w:tcBorders>
            <w:shd w:val="clear" w:color="000000" w:fill="660066"/>
            <w:noWrap/>
            <w:vAlign w:val="bottom"/>
            <w:hideMark/>
          </w:tcPr>
          <w:p w:rsidR="00B71EC5" w:rsidRPr="00B71EC5" w:rsidRDefault="00B71EC5" w:rsidP="00B71EC5">
            <w:pPr>
              <w:spacing w:after="0" w:line="240" w:lineRule="auto"/>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LR</w:t>
            </w:r>
          </w:p>
        </w:tc>
        <w:tc>
          <w:tcPr>
            <w:tcW w:w="840" w:type="dxa"/>
            <w:tcBorders>
              <w:top w:val="nil"/>
              <w:left w:val="nil"/>
              <w:bottom w:val="single" w:sz="4" w:space="0" w:color="auto"/>
              <w:right w:val="nil"/>
            </w:tcBorders>
            <w:shd w:val="clear" w:color="000000" w:fill="660066"/>
            <w:noWrap/>
            <w:vAlign w:val="bottom"/>
            <w:hideMark/>
          </w:tcPr>
          <w:p w:rsidR="00B71EC5" w:rsidRPr="00B71EC5" w:rsidRDefault="00B71EC5" w:rsidP="00B71EC5">
            <w:pPr>
              <w:spacing w:after="0" w:line="240" w:lineRule="auto"/>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TA/E</w:t>
            </w:r>
          </w:p>
        </w:tc>
        <w:tc>
          <w:tcPr>
            <w:tcW w:w="840" w:type="dxa"/>
            <w:tcBorders>
              <w:top w:val="nil"/>
              <w:left w:val="nil"/>
              <w:bottom w:val="single" w:sz="4" w:space="0" w:color="auto"/>
              <w:right w:val="single" w:sz="4" w:space="0" w:color="auto"/>
            </w:tcBorders>
            <w:shd w:val="clear" w:color="000000" w:fill="660066"/>
            <w:noWrap/>
            <w:vAlign w:val="bottom"/>
            <w:hideMark/>
          </w:tcPr>
          <w:p w:rsidR="00B71EC5" w:rsidRPr="00B71EC5" w:rsidRDefault="00B71EC5" w:rsidP="00B71EC5">
            <w:pPr>
              <w:spacing w:after="0" w:line="240" w:lineRule="auto"/>
              <w:jc w:val="right"/>
              <w:rPr>
                <w:rFonts w:ascii="Tahoma" w:eastAsia="Times New Roman" w:hAnsi="Tahoma" w:cs="Tahoma"/>
                <w:b/>
                <w:bCs/>
                <w:color w:val="FFFFFF"/>
                <w:sz w:val="16"/>
                <w:szCs w:val="16"/>
                <w:lang w:eastAsia="ru-RU"/>
              </w:rPr>
            </w:pPr>
            <w:r w:rsidRPr="00B71EC5">
              <w:rPr>
                <w:rFonts w:ascii="Tahoma" w:eastAsia="Times New Roman" w:hAnsi="Tahoma" w:cs="Tahoma"/>
                <w:b/>
                <w:bCs/>
                <w:color w:val="FFFFFF"/>
                <w:sz w:val="16"/>
                <w:szCs w:val="16"/>
                <w:lang w:eastAsia="ru-RU"/>
              </w:rPr>
              <w:t>1,707</w:t>
            </w:r>
          </w:p>
        </w:tc>
      </w:tr>
      <w:tr w:rsidR="00B71EC5" w:rsidRPr="00B71EC5" w:rsidTr="00B71EC5">
        <w:trPr>
          <w:trHeight w:val="210"/>
        </w:trPr>
        <w:tc>
          <w:tcPr>
            <w:tcW w:w="1503" w:type="dxa"/>
            <w:tcBorders>
              <w:top w:val="nil"/>
              <w:left w:val="nil"/>
              <w:bottom w:val="nil"/>
              <w:right w:val="nil"/>
            </w:tcBorders>
            <w:shd w:val="clear" w:color="auto" w:fill="auto"/>
            <w:noWrap/>
            <w:vAlign w:val="bottom"/>
            <w:hideMark/>
          </w:tcPr>
          <w:p w:rsidR="00B71EC5" w:rsidRPr="00B71EC5" w:rsidRDefault="00B71EC5" w:rsidP="00B71EC5">
            <w:pPr>
              <w:spacing w:after="0" w:line="240" w:lineRule="auto"/>
              <w:rPr>
                <w:rFonts w:ascii="Tahoma" w:eastAsia="Times New Roman" w:hAnsi="Tahoma" w:cs="Tahoma"/>
                <w:color w:val="000000"/>
                <w:sz w:val="16"/>
                <w:szCs w:val="16"/>
                <w:lang w:eastAsia="ru-RU"/>
              </w:rPr>
            </w:pPr>
          </w:p>
        </w:tc>
        <w:tc>
          <w:tcPr>
            <w:tcW w:w="177" w:type="dxa"/>
            <w:tcBorders>
              <w:top w:val="nil"/>
              <w:left w:val="nil"/>
              <w:bottom w:val="nil"/>
              <w:right w:val="nil"/>
            </w:tcBorders>
            <w:shd w:val="clear" w:color="auto" w:fill="auto"/>
            <w:noWrap/>
            <w:vAlign w:val="bottom"/>
            <w:hideMark/>
          </w:tcPr>
          <w:p w:rsidR="00B71EC5" w:rsidRPr="00B71EC5" w:rsidRDefault="00B71EC5" w:rsidP="00B71EC5">
            <w:pPr>
              <w:spacing w:after="0" w:line="240" w:lineRule="auto"/>
              <w:rPr>
                <w:rFonts w:ascii="Tahoma" w:eastAsia="Times New Roman" w:hAnsi="Tahom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B71EC5" w:rsidRPr="00B71EC5" w:rsidRDefault="00B71EC5" w:rsidP="00B71EC5">
            <w:pPr>
              <w:spacing w:after="0" w:line="240" w:lineRule="auto"/>
              <w:rPr>
                <w:rFonts w:ascii="Tahoma" w:eastAsia="Times New Roman" w:hAnsi="Tahom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B71EC5" w:rsidRPr="00B71EC5" w:rsidRDefault="00B71EC5" w:rsidP="00B71EC5">
            <w:pPr>
              <w:spacing w:after="0" w:line="240" w:lineRule="auto"/>
              <w:rPr>
                <w:rFonts w:ascii="Tahoma" w:eastAsia="Times New Roman" w:hAnsi="Tahom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B71EC5" w:rsidRPr="00B71EC5" w:rsidRDefault="00B71EC5" w:rsidP="00B71EC5">
            <w:pPr>
              <w:spacing w:after="0" w:line="240" w:lineRule="auto"/>
              <w:rPr>
                <w:rFonts w:ascii="Tahoma" w:eastAsia="Times New Roman" w:hAnsi="Tahom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B71EC5" w:rsidRPr="00B71EC5" w:rsidRDefault="00B71EC5" w:rsidP="00B71EC5">
            <w:pPr>
              <w:spacing w:after="0" w:line="240" w:lineRule="auto"/>
              <w:rPr>
                <w:rFonts w:ascii="Tahoma" w:eastAsia="Times New Roman" w:hAnsi="Tahoma" w:cs="Tahoma"/>
                <w:color w:val="000000"/>
                <w:sz w:val="16"/>
                <w:szCs w:val="16"/>
                <w:lang w:eastAsia="ru-RU"/>
              </w:rPr>
            </w:pPr>
          </w:p>
        </w:tc>
        <w:tc>
          <w:tcPr>
            <w:tcW w:w="440" w:type="dxa"/>
            <w:tcBorders>
              <w:top w:val="nil"/>
              <w:left w:val="nil"/>
              <w:bottom w:val="nil"/>
              <w:right w:val="nil"/>
            </w:tcBorders>
            <w:shd w:val="clear" w:color="auto" w:fill="auto"/>
            <w:noWrap/>
            <w:vAlign w:val="bottom"/>
            <w:hideMark/>
          </w:tcPr>
          <w:p w:rsidR="00B71EC5" w:rsidRPr="00B71EC5" w:rsidRDefault="00B71EC5" w:rsidP="00B71EC5">
            <w:pPr>
              <w:spacing w:after="0" w:line="240" w:lineRule="auto"/>
              <w:rPr>
                <w:rFonts w:ascii="Tahoma" w:eastAsia="Times New Roman" w:hAnsi="Tahom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B71EC5" w:rsidRPr="00B71EC5" w:rsidRDefault="00B71EC5" w:rsidP="00B71EC5">
            <w:pPr>
              <w:spacing w:after="0" w:line="240" w:lineRule="auto"/>
              <w:rPr>
                <w:rFonts w:ascii="Tahoma" w:eastAsia="Times New Roman" w:hAnsi="Tahom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B71EC5" w:rsidRPr="00B71EC5" w:rsidRDefault="00B71EC5" w:rsidP="00B71EC5">
            <w:pPr>
              <w:spacing w:after="0" w:line="240" w:lineRule="auto"/>
              <w:rPr>
                <w:rFonts w:ascii="Tahoma" w:eastAsia="Times New Roman" w:hAnsi="Tahoma" w:cs="Tahoma"/>
                <w:color w:val="000000"/>
                <w:sz w:val="16"/>
                <w:szCs w:val="16"/>
                <w:lang w:eastAsia="ru-RU"/>
              </w:rPr>
            </w:pPr>
          </w:p>
        </w:tc>
        <w:tc>
          <w:tcPr>
            <w:tcW w:w="840" w:type="dxa"/>
            <w:tcBorders>
              <w:top w:val="nil"/>
              <w:left w:val="nil"/>
              <w:bottom w:val="nil"/>
              <w:right w:val="nil"/>
            </w:tcBorders>
            <w:shd w:val="clear" w:color="auto" w:fill="auto"/>
            <w:noWrap/>
            <w:vAlign w:val="bottom"/>
            <w:hideMark/>
          </w:tcPr>
          <w:p w:rsidR="00B71EC5" w:rsidRPr="00B71EC5" w:rsidRDefault="00B71EC5" w:rsidP="00B71EC5">
            <w:pPr>
              <w:spacing w:after="0" w:line="240" w:lineRule="auto"/>
              <w:rPr>
                <w:rFonts w:ascii="Tahoma" w:eastAsia="Times New Roman" w:hAnsi="Tahoma" w:cs="Tahoma"/>
                <w:color w:val="000000"/>
                <w:sz w:val="16"/>
                <w:szCs w:val="16"/>
                <w:lang w:eastAsia="ru-RU"/>
              </w:rPr>
            </w:pPr>
          </w:p>
        </w:tc>
      </w:tr>
      <w:tr w:rsidR="00B71EC5" w:rsidRPr="00B71EC5" w:rsidTr="00B71EC5">
        <w:trPr>
          <w:trHeight w:val="210"/>
        </w:trPr>
        <w:tc>
          <w:tcPr>
            <w:tcW w:w="1680" w:type="dxa"/>
            <w:gridSpan w:val="2"/>
            <w:tcBorders>
              <w:top w:val="single" w:sz="4" w:space="0" w:color="auto"/>
              <w:left w:val="single" w:sz="4" w:space="0" w:color="auto"/>
              <w:bottom w:val="single" w:sz="4" w:space="0" w:color="auto"/>
              <w:right w:val="nil"/>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b/>
                <w:bCs/>
                <w:color w:val="C5D9F1"/>
                <w:sz w:val="16"/>
                <w:szCs w:val="16"/>
                <w:lang w:eastAsia="ru-RU"/>
              </w:rPr>
            </w:pPr>
            <w:r w:rsidRPr="00B71EC5">
              <w:rPr>
                <w:rFonts w:ascii="Tahoma" w:eastAsia="Times New Roman" w:hAnsi="Tahoma" w:cs="Tahoma"/>
                <w:b/>
                <w:bCs/>
                <w:color w:val="C5D9F1"/>
                <w:sz w:val="16"/>
                <w:szCs w:val="16"/>
                <w:lang w:eastAsia="ru-RU"/>
              </w:rPr>
              <w:t>RETURN ON EQUITY</w:t>
            </w:r>
          </w:p>
        </w:tc>
        <w:tc>
          <w:tcPr>
            <w:tcW w:w="840" w:type="dxa"/>
            <w:tcBorders>
              <w:top w:val="single" w:sz="4" w:space="0" w:color="auto"/>
              <w:left w:val="nil"/>
              <w:bottom w:val="single" w:sz="4" w:space="0" w:color="auto"/>
              <w:right w:val="nil"/>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color w:val="C5D9F1"/>
                <w:sz w:val="16"/>
                <w:szCs w:val="16"/>
                <w:lang w:eastAsia="ru-RU"/>
              </w:rPr>
            </w:pPr>
            <w:r w:rsidRPr="00B71EC5">
              <w:rPr>
                <w:rFonts w:ascii="Tahoma" w:eastAsia="Times New Roman" w:hAnsi="Tahoma" w:cs="Tahoma"/>
                <w:color w:val="C5D9F1"/>
                <w:sz w:val="16"/>
                <w:szCs w:val="16"/>
                <w:lang w:eastAsia="ru-RU"/>
              </w:rPr>
              <w:t> </w:t>
            </w:r>
          </w:p>
        </w:tc>
        <w:tc>
          <w:tcPr>
            <w:tcW w:w="840" w:type="dxa"/>
            <w:tcBorders>
              <w:top w:val="single" w:sz="4" w:space="0" w:color="auto"/>
              <w:left w:val="nil"/>
              <w:bottom w:val="single" w:sz="4" w:space="0" w:color="auto"/>
              <w:right w:val="nil"/>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color w:val="C5D9F1"/>
                <w:sz w:val="16"/>
                <w:szCs w:val="16"/>
                <w:lang w:eastAsia="ru-RU"/>
              </w:rPr>
            </w:pPr>
            <w:r w:rsidRPr="00B71EC5">
              <w:rPr>
                <w:rFonts w:ascii="Tahoma" w:eastAsia="Times New Roman" w:hAnsi="Tahoma" w:cs="Tahoma"/>
                <w:color w:val="C5D9F1"/>
                <w:sz w:val="16"/>
                <w:szCs w:val="16"/>
                <w:lang w:eastAsia="ru-RU"/>
              </w:rPr>
              <w:t> </w:t>
            </w:r>
          </w:p>
        </w:tc>
        <w:tc>
          <w:tcPr>
            <w:tcW w:w="840" w:type="dxa"/>
            <w:tcBorders>
              <w:top w:val="single" w:sz="4" w:space="0" w:color="auto"/>
              <w:left w:val="nil"/>
              <w:bottom w:val="single" w:sz="4" w:space="0" w:color="auto"/>
              <w:right w:val="nil"/>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color w:val="C5D9F1"/>
                <w:sz w:val="16"/>
                <w:szCs w:val="16"/>
                <w:lang w:eastAsia="ru-RU"/>
              </w:rPr>
            </w:pPr>
            <w:r w:rsidRPr="00B71EC5">
              <w:rPr>
                <w:rFonts w:ascii="Tahoma" w:eastAsia="Times New Roman" w:hAnsi="Tahoma" w:cs="Tahoma"/>
                <w:color w:val="C5D9F1"/>
                <w:sz w:val="16"/>
                <w:szCs w:val="16"/>
                <w:lang w:eastAsia="ru-RU"/>
              </w:rPr>
              <w:t> </w:t>
            </w:r>
          </w:p>
        </w:tc>
        <w:tc>
          <w:tcPr>
            <w:tcW w:w="840" w:type="dxa"/>
            <w:tcBorders>
              <w:top w:val="single" w:sz="4" w:space="0" w:color="auto"/>
              <w:left w:val="nil"/>
              <w:bottom w:val="single" w:sz="4" w:space="0" w:color="auto"/>
              <w:right w:val="single" w:sz="4" w:space="0" w:color="auto"/>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color w:val="C5D9F1"/>
                <w:sz w:val="16"/>
                <w:szCs w:val="16"/>
                <w:lang w:eastAsia="ru-RU"/>
              </w:rPr>
            </w:pPr>
            <w:r w:rsidRPr="00B71EC5">
              <w:rPr>
                <w:rFonts w:ascii="Tahoma" w:eastAsia="Times New Roman" w:hAnsi="Tahoma" w:cs="Tahoma"/>
                <w:color w:val="C5D9F1"/>
                <w:sz w:val="16"/>
                <w:szCs w:val="16"/>
                <w:lang w:eastAsia="ru-RU"/>
              </w:rPr>
              <w:t> </w:t>
            </w:r>
          </w:p>
        </w:tc>
        <w:tc>
          <w:tcPr>
            <w:tcW w:w="440" w:type="dxa"/>
            <w:tcBorders>
              <w:top w:val="nil"/>
              <w:left w:val="nil"/>
              <w:bottom w:val="nil"/>
              <w:right w:val="nil"/>
            </w:tcBorders>
            <w:shd w:val="clear" w:color="auto" w:fill="auto"/>
            <w:noWrap/>
            <w:vAlign w:val="bottom"/>
            <w:hideMark/>
          </w:tcPr>
          <w:p w:rsidR="00B71EC5" w:rsidRPr="00B71EC5" w:rsidRDefault="00B71EC5" w:rsidP="00B71EC5">
            <w:pPr>
              <w:spacing w:after="0" w:line="240" w:lineRule="auto"/>
              <w:rPr>
                <w:rFonts w:ascii="Tahoma" w:eastAsia="Times New Roman" w:hAnsi="Tahoma" w:cs="Tahoma"/>
                <w:color w:val="000000"/>
                <w:sz w:val="16"/>
                <w:szCs w:val="16"/>
                <w:lang w:eastAsia="ru-RU"/>
              </w:rPr>
            </w:pPr>
          </w:p>
        </w:tc>
        <w:tc>
          <w:tcPr>
            <w:tcW w:w="840" w:type="dxa"/>
            <w:tcBorders>
              <w:top w:val="single" w:sz="4" w:space="0" w:color="auto"/>
              <w:left w:val="single" w:sz="4" w:space="0" w:color="auto"/>
              <w:bottom w:val="single" w:sz="4" w:space="0" w:color="auto"/>
              <w:right w:val="nil"/>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b/>
                <w:bCs/>
                <w:color w:val="C5D9F1"/>
                <w:sz w:val="16"/>
                <w:szCs w:val="16"/>
                <w:lang w:eastAsia="ru-RU"/>
              </w:rPr>
            </w:pPr>
            <w:r w:rsidRPr="00B71EC5">
              <w:rPr>
                <w:rFonts w:ascii="Tahoma" w:eastAsia="Times New Roman" w:hAnsi="Tahoma" w:cs="Tahoma"/>
                <w:b/>
                <w:bCs/>
                <w:color w:val="C5D9F1"/>
                <w:sz w:val="16"/>
                <w:szCs w:val="16"/>
                <w:lang w:eastAsia="ru-RU"/>
              </w:rPr>
              <w:t>ROE</w:t>
            </w:r>
          </w:p>
        </w:tc>
        <w:tc>
          <w:tcPr>
            <w:tcW w:w="840" w:type="dxa"/>
            <w:tcBorders>
              <w:top w:val="single" w:sz="4" w:space="0" w:color="auto"/>
              <w:left w:val="nil"/>
              <w:bottom w:val="single" w:sz="4" w:space="0" w:color="auto"/>
              <w:right w:val="nil"/>
            </w:tcBorders>
            <w:shd w:val="clear" w:color="000000" w:fill="000000"/>
            <w:noWrap/>
            <w:vAlign w:val="bottom"/>
            <w:hideMark/>
          </w:tcPr>
          <w:p w:rsidR="00B71EC5" w:rsidRPr="00B71EC5" w:rsidRDefault="00B71EC5" w:rsidP="00B71EC5">
            <w:pPr>
              <w:spacing w:after="0" w:line="240" w:lineRule="auto"/>
              <w:rPr>
                <w:rFonts w:ascii="Tahoma" w:eastAsia="Times New Roman" w:hAnsi="Tahoma" w:cs="Tahoma"/>
                <w:b/>
                <w:bCs/>
                <w:color w:val="C5D9F1"/>
                <w:sz w:val="16"/>
                <w:szCs w:val="16"/>
                <w:lang w:eastAsia="ru-RU"/>
              </w:rPr>
            </w:pPr>
            <w:r w:rsidRPr="00B71EC5">
              <w:rPr>
                <w:rFonts w:ascii="Tahoma" w:eastAsia="Times New Roman" w:hAnsi="Tahoma" w:cs="Tahoma"/>
                <w:b/>
                <w:bCs/>
                <w:color w:val="C5D9F1"/>
                <w:sz w:val="16"/>
                <w:szCs w:val="16"/>
                <w:lang w:eastAsia="ru-RU"/>
              </w:rPr>
              <w:t> </w:t>
            </w:r>
          </w:p>
        </w:tc>
        <w:tc>
          <w:tcPr>
            <w:tcW w:w="840" w:type="dxa"/>
            <w:tcBorders>
              <w:top w:val="single" w:sz="4" w:space="0" w:color="auto"/>
              <w:left w:val="single" w:sz="4" w:space="0" w:color="auto"/>
              <w:bottom w:val="single" w:sz="4" w:space="0" w:color="auto"/>
              <w:right w:val="single" w:sz="4" w:space="0" w:color="auto"/>
            </w:tcBorders>
            <w:shd w:val="clear" w:color="000000" w:fill="000000"/>
            <w:noWrap/>
            <w:vAlign w:val="bottom"/>
            <w:hideMark/>
          </w:tcPr>
          <w:p w:rsidR="00B71EC5" w:rsidRPr="00B71EC5" w:rsidRDefault="00B71EC5" w:rsidP="00B71EC5">
            <w:pPr>
              <w:spacing w:after="0" w:line="240" w:lineRule="auto"/>
              <w:jc w:val="right"/>
              <w:rPr>
                <w:rFonts w:ascii="Tahoma" w:eastAsia="Times New Roman" w:hAnsi="Tahoma" w:cs="Tahoma"/>
                <w:b/>
                <w:bCs/>
                <w:color w:val="C5D9F1"/>
                <w:sz w:val="16"/>
                <w:szCs w:val="16"/>
                <w:lang w:eastAsia="ru-RU"/>
              </w:rPr>
            </w:pPr>
            <w:r w:rsidRPr="00B71EC5">
              <w:rPr>
                <w:rFonts w:ascii="Tahoma" w:eastAsia="Times New Roman" w:hAnsi="Tahoma" w:cs="Tahoma"/>
                <w:b/>
                <w:bCs/>
                <w:color w:val="C5D9F1"/>
                <w:sz w:val="16"/>
                <w:szCs w:val="16"/>
                <w:lang w:eastAsia="ru-RU"/>
              </w:rPr>
              <w:t>0,065</w:t>
            </w:r>
          </w:p>
        </w:tc>
      </w:tr>
    </w:tbl>
    <w:p w:rsidR="00D75036" w:rsidRPr="00101CB6" w:rsidRDefault="00D75036" w:rsidP="00D75036">
      <w:pPr>
        <w:spacing w:before="100" w:beforeAutospacing="1" w:after="100" w:afterAutospacing="1" w:line="240" w:lineRule="auto"/>
        <w:rPr>
          <w:rFonts w:ascii="Verdana" w:eastAsia="Times New Roman" w:hAnsi="Verdana" w:cs="Times New Roman"/>
          <w:b/>
          <w:bCs/>
          <w:sz w:val="18"/>
          <w:szCs w:val="18"/>
          <w:lang w:eastAsia="ru-RU"/>
        </w:rPr>
      </w:pPr>
      <w:r w:rsidRPr="00101CB6">
        <w:rPr>
          <w:rFonts w:ascii="Verdana" w:eastAsia="Times New Roman" w:hAnsi="Verdana" w:cs="Times New Roman"/>
          <w:sz w:val="18"/>
          <w:szCs w:val="18"/>
          <w:lang w:eastAsia="ru-RU"/>
        </w:rPr>
        <w:t xml:space="preserve">Полученные значения можно использовать в качестве исходных данных и ориентиров для построения политики предприятия в основных сферах деятельности. </w:t>
      </w:r>
    </w:p>
    <w:p w:rsidR="0009391B" w:rsidRDefault="0009391B" w:rsidP="00D75036">
      <w:pPr>
        <w:spacing w:before="100" w:beforeAutospacing="1" w:after="100" w:afterAutospacing="1" w:line="240" w:lineRule="auto"/>
        <w:rPr>
          <w:rFonts w:ascii="Verdana" w:eastAsia="Times New Roman" w:hAnsi="Verdana" w:cs="Times New Roman"/>
          <w:b/>
          <w:bCs/>
          <w:sz w:val="18"/>
          <w:szCs w:val="18"/>
          <w:lang w:eastAsia="ru-RU"/>
        </w:rPr>
      </w:pPr>
    </w:p>
    <w:p w:rsidR="00D75036" w:rsidRPr="00101CB6" w:rsidRDefault="00D75036" w:rsidP="00D75036">
      <w:pPr>
        <w:spacing w:before="100" w:beforeAutospacing="1" w:after="100" w:afterAutospacing="1" w:line="240" w:lineRule="auto"/>
        <w:rPr>
          <w:rFonts w:ascii="Verdana" w:eastAsia="Times New Roman" w:hAnsi="Verdana" w:cs="Times New Roman"/>
          <w:b/>
          <w:bCs/>
          <w:sz w:val="18"/>
          <w:szCs w:val="18"/>
          <w:lang w:eastAsia="ru-RU"/>
        </w:rPr>
      </w:pPr>
      <w:r w:rsidRPr="00101CB6">
        <w:rPr>
          <w:rFonts w:ascii="Verdana" w:eastAsia="Times New Roman" w:hAnsi="Verdana" w:cs="Times New Roman"/>
          <w:b/>
          <w:bCs/>
          <w:sz w:val="18"/>
          <w:szCs w:val="18"/>
          <w:lang w:eastAsia="ru-RU"/>
        </w:rPr>
        <w:t xml:space="preserve">Прибыльность продаж </w:t>
      </w:r>
    </w:p>
    <w:p w:rsidR="00D75036" w:rsidRPr="00101CB6" w:rsidRDefault="00D75036" w:rsidP="00070050">
      <w:pPr>
        <w:numPr>
          <w:ilvl w:val="0"/>
          <w:numId w:val="80"/>
        </w:num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ценовая политика </w:t>
      </w:r>
    </w:p>
    <w:p w:rsidR="00D75036" w:rsidRPr="00101CB6" w:rsidRDefault="00D75036" w:rsidP="00070050">
      <w:pPr>
        <w:numPr>
          <w:ilvl w:val="0"/>
          <w:numId w:val="80"/>
        </w:num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управление постоянными и переменными издержками </w:t>
      </w:r>
    </w:p>
    <w:p w:rsidR="00D75036" w:rsidRPr="00101CB6" w:rsidRDefault="00D75036" w:rsidP="00070050">
      <w:pPr>
        <w:numPr>
          <w:ilvl w:val="0"/>
          <w:numId w:val="80"/>
        </w:num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политика выбора оптимального объема продаж </w:t>
      </w:r>
    </w:p>
    <w:p w:rsidR="00D75036" w:rsidRPr="00101CB6" w:rsidRDefault="00D75036" w:rsidP="00070050">
      <w:pPr>
        <w:numPr>
          <w:ilvl w:val="0"/>
          <w:numId w:val="80"/>
        </w:num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контроль за соотношением операционных и неоперационных расходов </w:t>
      </w:r>
    </w:p>
    <w:p w:rsidR="00D75036" w:rsidRPr="00101CB6" w:rsidRDefault="00D75036" w:rsidP="00070050">
      <w:pPr>
        <w:numPr>
          <w:ilvl w:val="0"/>
          <w:numId w:val="80"/>
        </w:num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выбор метода отражения запасов</w:t>
      </w:r>
    </w:p>
    <w:p w:rsidR="0009391B" w:rsidRDefault="0009391B" w:rsidP="00D75036">
      <w:pPr>
        <w:spacing w:before="100" w:beforeAutospacing="1" w:after="100" w:afterAutospacing="1" w:line="240" w:lineRule="auto"/>
        <w:rPr>
          <w:rFonts w:ascii="Verdana" w:eastAsia="Times New Roman" w:hAnsi="Verdana" w:cs="Times New Roman"/>
          <w:b/>
          <w:bCs/>
          <w:sz w:val="18"/>
          <w:szCs w:val="18"/>
          <w:lang w:eastAsia="ru-RU"/>
        </w:rPr>
      </w:pPr>
    </w:p>
    <w:p w:rsidR="00D75036" w:rsidRPr="00101CB6" w:rsidRDefault="00D75036" w:rsidP="00D75036">
      <w:pPr>
        <w:spacing w:before="100" w:beforeAutospacing="1" w:after="100" w:afterAutospacing="1" w:line="240" w:lineRule="auto"/>
        <w:rPr>
          <w:rFonts w:ascii="Verdana" w:eastAsia="Times New Roman" w:hAnsi="Verdana" w:cs="Times New Roman"/>
          <w:b/>
          <w:bCs/>
          <w:sz w:val="18"/>
          <w:szCs w:val="18"/>
          <w:lang w:eastAsia="ru-RU"/>
        </w:rPr>
      </w:pPr>
      <w:r w:rsidRPr="00101CB6">
        <w:rPr>
          <w:rFonts w:ascii="Verdana" w:eastAsia="Times New Roman" w:hAnsi="Verdana" w:cs="Times New Roman"/>
          <w:b/>
          <w:bCs/>
          <w:sz w:val="18"/>
          <w:szCs w:val="18"/>
          <w:lang w:eastAsia="ru-RU"/>
        </w:rPr>
        <w:t xml:space="preserve">Оборачиваемость активов </w:t>
      </w:r>
    </w:p>
    <w:p w:rsidR="00D75036" w:rsidRPr="00101CB6" w:rsidRDefault="00D75036" w:rsidP="00070050">
      <w:pPr>
        <w:numPr>
          <w:ilvl w:val="0"/>
          <w:numId w:val="81"/>
        </w:num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политика управления активами </w:t>
      </w:r>
    </w:p>
    <w:p w:rsidR="00D75036" w:rsidRPr="00101CB6" w:rsidRDefault="00D75036" w:rsidP="00070050">
      <w:pPr>
        <w:numPr>
          <w:ilvl w:val="0"/>
          <w:numId w:val="81"/>
        </w:num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кредитная политика </w:t>
      </w:r>
    </w:p>
    <w:p w:rsidR="00D75036" w:rsidRPr="00101CB6" w:rsidRDefault="00D75036" w:rsidP="00070050">
      <w:pPr>
        <w:numPr>
          <w:ilvl w:val="0"/>
          <w:numId w:val="81"/>
        </w:num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система управления запасами </w:t>
      </w:r>
    </w:p>
    <w:p w:rsidR="00D75036" w:rsidRPr="00101CB6" w:rsidRDefault="00D75036" w:rsidP="00070050">
      <w:pPr>
        <w:numPr>
          <w:ilvl w:val="0"/>
          <w:numId w:val="81"/>
        </w:num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простаивающие активы </w:t>
      </w:r>
    </w:p>
    <w:p w:rsidR="00D75036" w:rsidRPr="00101CB6" w:rsidRDefault="00D75036" w:rsidP="00070050">
      <w:pPr>
        <w:numPr>
          <w:ilvl w:val="0"/>
          <w:numId w:val="81"/>
        </w:num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сужение базы активов (например, за счет аутсорсинга)</w:t>
      </w:r>
    </w:p>
    <w:p w:rsidR="001E23B0" w:rsidRPr="00D260E7" w:rsidRDefault="001E23B0" w:rsidP="00D75036">
      <w:pPr>
        <w:spacing w:before="100" w:beforeAutospacing="1" w:after="100" w:afterAutospacing="1" w:line="240" w:lineRule="auto"/>
        <w:rPr>
          <w:rFonts w:ascii="Verdana" w:eastAsia="Times New Roman" w:hAnsi="Verdana" w:cs="Times New Roman"/>
          <w:b/>
          <w:bCs/>
          <w:sz w:val="18"/>
          <w:szCs w:val="18"/>
          <w:lang w:eastAsia="ru-RU"/>
        </w:rPr>
      </w:pPr>
    </w:p>
    <w:p w:rsidR="00D75036" w:rsidRPr="00101CB6" w:rsidRDefault="00D75036" w:rsidP="00D75036">
      <w:pPr>
        <w:spacing w:before="100" w:beforeAutospacing="1" w:after="100" w:afterAutospacing="1" w:line="240" w:lineRule="auto"/>
        <w:rPr>
          <w:rFonts w:ascii="Verdana" w:eastAsia="Times New Roman" w:hAnsi="Verdana" w:cs="Times New Roman"/>
          <w:b/>
          <w:bCs/>
          <w:sz w:val="18"/>
          <w:szCs w:val="18"/>
          <w:lang w:eastAsia="ru-RU"/>
        </w:rPr>
      </w:pPr>
      <w:r w:rsidRPr="00101CB6">
        <w:rPr>
          <w:rFonts w:ascii="Verdana" w:eastAsia="Times New Roman" w:hAnsi="Verdana" w:cs="Times New Roman"/>
          <w:b/>
          <w:bCs/>
          <w:sz w:val="18"/>
          <w:szCs w:val="18"/>
          <w:lang w:eastAsia="ru-RU"/>
        </w:rPr>
        <w:t xml:space="preserve">Структура капитала </w:t>
      </w:r>
    </w:p>
    <w:p w:rsidR="00D75036" w:rsidRPr="00101CB6" w:rsidRDefault="00D75036" w:rsidP="00070050">
      <w:pPr>
        <w:numPr>
          <w:ilvl w:val="0"/>
          <w:numId w:val="82"/>
        </w:num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выбор структуры капитала, </w:t>
      </w:r>
    </w:p>
    <w:p w:rsidR="00D75036" w:rsidRPr="00101CB6" w:rsidRDefault="00D75036" w:rsidP="00070050">
      <w:pPr>
        <w:numPr>
          <w:ilvl w:val="0"/>
          <w:numId w:val="82"/>
        </w:num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стоимость капитала </w:t>
      </w:r>
    </w:p>
    <w:p w:rsidR="00D75036" w:rsidRPr="00101CB6" w:rsidRDefault="00D75036" w:rsidP="00070050">
      <w:pPr>
        <w:numPr>
          <w:ilvl w:val="0"/>
          <w:numId w:val="82"/>
        </w:num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 xml:space="preserve">налоговая политика </w:t>
      </w:r>
    </w:p>
    <w:p w:rsidR="00D75036" w:rsidRPr="00101CB6" w:rsidRDefault="00D75036" w:rsidP="00070050">
      <w:pPr>
        <w:numPr>
          <w:ilvl w:val="0"/>
          <w:numId w:val="82"/>
        </w:numPr>
        <w:spacing w:before="100" w:beforeAutospacing="1" w:after="100" w:afterAutospacing="1" w:line="240" w:lineRule="auto"/>
        <w:rPr>
          <w:rFonts w:ascii="Verdana" w:eastAsia="Times New Roman" w:hAnsi="Verdana" w:cs="Times New Roman"/>
          <w:sz w:val="18"/>
          <w:szCs w:val="18"/>
          <w:lang w:eastAsia="ru-RU"/>
        </w:rPr>
      </w:pPr>
      <w:r w:rsidRPr="00101CB6">
        <w:rPr>
          <w:rFonts w:ascii="Verdana" w:eastAsia="Times New Roman" w:hAnsi="Verdana" w:cs="Times New Roman"/>
          <w:sz w:val="18"/>
          <w:szCs w:val="18"/>
          <w:lang w:eastAsia="ru-RU"/>
        </w:rPr>
        <w:t>соотношение долгосрочного и краткосрочного долга</w:t>
      </w:r>
    </w:p>
    <w:p w:rsidR="00D75036" w:rsidRPr="00E67A8E" w:rsidRDefault="00D75036" w:rsidP="00D75036">
      <w:pPr>
        <w:spacing w:before="100" w:beforeAutospacing="1" w:after="100" w:afterAutospacing="1" w:line="240" w:lineRule="auto"/>
        <w:rPr>
          <w:rFonts w:ascii="Verdana" w:eastAsia="Times New Roman" w:hAnsi="Verdana" w:cs="Times New Roman"/>
          <w:color w:val="CC0066"/>
          <w:sz w:val="18"/>
          <w:szCs w:val="18"/>
          <w:lang w:eastAsia="ru-RU"/>
        </w:rPr>
      </w:pPr>
      <w:r w:rsidRPr="00E67A8E">
        <w:rPr>
          <w:rFonts w:ascii="Verdana" w:eastAsia="Times New Roman" w:hAnsi="Verdana" w:cs="Times New Roman"/>
          <w:b/>
          <w:bCs/>
          <w:color w:val="CC0066"/>
          <w:sz w:val="18"/>
          <w:szCs w:val="18"/>
          <w:lang w:eastAsia="ru-RU"/>
        </w:rPr>
        <w:t xml:space="preserve">Модель Du Pont и прогнозирование </w:t>
      </w:r>
    </w:p>
    <w:p w:rsidR="00D75036" w:rsidRPr="00E67A8E" w:rsidRDefault="00D75036" w:rsidP="00D75036">
      <w:pPr>
        <w:spacing w:before="100" w:beforeAutospacing="1" w:after="100" w:afterAutospacing="1" w:line="240" w:lineRule="auto"/>
        <w:rPr>
          <w:rFonts w:ascii="Verdana" w:eastAsia="Times New Roman" w:hAnsi="Verdana" w:cs="Times New Roman"/>
          <w:b/>
          <w:bCs/>
          <w:color w:val="CC0066"/>
          <w:sz w:val="18"/>
          <w:szCs w:val="18"/>
          <w:lang w:eastAsia="ru-RU"/>
        </w:rPr>
      </w:pPr>
      <w:r w:rsidRPr="00E67A8E">
        <w:rPr>
          <w:rFonts w:ascii="Verdana" w:eastAsia="Times New Roman" w:hAnsi="Verdana" w:cs="Times New Roman"/>
          <w:color w:val="CC0066"/>
          <w:sz w:val="18"/>
          <w:szCs w:val="18"/>
          <w:lang w:eastAsia="ru-RU"/>
        </w:rPr>
        <w:t xml:space="preserve">Модель </w:t>
      </w:r>
      <w:r w:rsidRPr="00E67A8E">
        <w:rPr>
          <w:rFonts w:ascii="Verdana" w:eastAsia="Times New Roman" w:hAnsi="Verdana" w:cs="Times New Roman"/>
          <w:b/>
          <w:color w:val="CC0066"/>
          <w:sz w:val="18"/>
          <w:szCs w:val="18"/>
          <w:lang w:eastAsia="ru-RU"/>
        </w:rPr>
        <w:t>Du Pont</w:t>
      </w:r>
      <w:r w:rsidRPr="00E67A8E">
        <w:rPr>
          <w:rFonts w:ascii="Verdana" w:eastAsia="Times New Roman" w:hAnsi="Verdana" w:cs="Times New Roman"/>
          <w:color w:val="CC0066"/>
          <w:sz w:val="18"/>
          <w:szCs w:val="18"/>
          <w:lang w:eastAsia="ru-RU"/>
        </w:rPr>
        <w:t xml:space="preserve"> можно также успешно использовать для наивного прогнозирования роста компании (имеется в виду рост доходов). Рост продаж сам по себе не является гарантией роста прибылей. Для определения перспектив обычно используют произведение показателей рентабельности на долю нераспределенной прибыли. Это часть дохода компании, которая рефинансируется. Полученное произведение дает нам цифру предполагаемого роста. </w:t>
      </w:r>
    </w:p>
    <w:p w:rsidR="00D75036" w:rsidRPr="00D56CD0" w:rsidRDefault="00D75036" w:rsidP="00D75036">
      <w:pPr>
        <w:spacing w:before="100" w:beforeAutospacing="1" w:after="100" w:afterAutospacing="1" w:line="240" w:lineRule="auto"/>
        <w:rPr>
          <w:rFonts w:ascii="Verdana" w:eastAsia="Times New Roman" w:hAnsi="Verdana" w:cs="Times New Roman"/>
          <w:b/>
          <w:color w:val="CC0066"/>
          <w:sz w:val="18"/>
          <w:szCs w:val="18"/>
          <w:lang w:eastAsia="ru-RU"/>
        </w:rPr>
      </w:pPr>
      <w:r w:rsidRPr="00D56CD0">
        <w:rPr>
          <w:rFonts w:ascii="Verdana" w:eastAsia="Times New Roman" w:hAnsi="Verdana" w:cs="Times New Roman"/>
          <w:b/>
          <w:bCs/>
          <w:color w:val="0000FF"/>
          <w:sz w:val="18"/>
          <w:szCs w:val="18"/>
          <w:lang w:eastAsia="ru-RU"/>
        </w:rPr>
        <w:lastRenderedPageBreak/>
        <w:t>growth = ROE*RR</w:t>
      </w:r>
      <w:r w:rsidRPr="00D56CD0">
        <w:rPr>
          <w:rFonts w:ascii="Verdana" w:eastAsia="Times New Roman" w:hAnsi="Verdana" w:cs="Times New Roman"/>
          <w:b/>
          <w:color w:val="CC0066"/>
          <w:sz w:val="18"/>
          <w:szCs w:val="18"/>
          <w:lang w:eastAsia="ru-RU"/>
        </w:rPr>
        <w:t xml:space="preserve"> </w:t>
      </w:r>
    </w:p>
    <w:p w:rsidR="00D75036" w:rsidRPr="00E67A8E" w:rsidRDefault="00D75036" w:rsidP="00D75036">
      <w:pPr>
        <w:spacing w:before="100" w:beforeAutospacing="1" w:after="100" w:afterAutospacing="1" w:line="240" w:lineRule="auto"/>
        <w:rPr>
          <w:rFonts w:ascii="Verdana" w:eastAsia="Times New Roman" w:hAnsi="Verdana" w:cs="Times New Roman"/>
          <w:color w:val="CC0066"/>
          <w:sz w:val="18"/>
          <w:szCs w:val="18"/>
          <w:lang w:eastAsia="ru-RU"/>
        </w:rPr>
      </w:pPr>
      <w:r w:rsidRPr="00E67A8E">
        <w:rPr>
          <w:rFonts w:ascii="Verdana" w:eastAsia="Times New Roman" w:hAnsi="Verdana" w:cs="Times New Roman"/>
          <w:b/>
          <w:color w:val="CC0066"/>
          <w:sz w:val="18"/>
          <w:szCs w:val="18"/>
          <w:lang w:eastAsia="ru-RU"/>
        </w:rPr>
        <w:t xml:space="preserve">RR </w:t>
      </w:r>
      <w:r w:rsidRPr="00E67A8E">
        <w:rPr>
          <w:rFonts w:ascii="Verdana" w:eastAsia="Times New Roman" w:hAnsi="Verdana" w:cs="Times New Roman"/>
          <w:color w:val="CC0066"/>
          <w:sz w:val="18"/>
          <w:szCs w:val="18"/>
          <w:lang w:eastAsia="ru-RU"/>
        </w:rPr>
        <w:t xml:space="preserve">– </w:t>
      </w:r>
      <w:r w:rsidRPr="00E67A8E">
        <w:rPr>
          <w:rFonts w:ascii="Verdana" w:eastAsia="Times New Roman" w:hAnsi="Verdana" w:cs="Times New Roman"/>
          <w:b/>
          <w:color w:val="CC0066"/>
          <w:sz w:val="18"/>
          <w:szCs w:val="18"/>
          <w:lang w:eastAsia="ru-RU"/>
        </w:rPr>
        <w:t>процент нераспределенной прибыли (Retention Ratio)</w:t>
      </w:r>
      <w:r w:rsidRPr="00E67A8E">
        <w:rPr>
          <w:rFonts w:ascii="Verdana" w:eastAsia="Times New Roman" w:hAnsi="Verdana" w:cs="Times New Roman"/>
          <w:color w:val="CC0066"/>
          <w:sz w:val="18"/>
          <w:szCs w:val="18"/>
          <w:lang w:eastAsia="ru-RU"/>
        </w:rPr>
        <w:t xml:space="preserve"> </w:t>
      </w:r>
    </w:p>
    <w:p w:rsidR="00D75036" w:rsidRPr="00E67A8E" w:rsidRDefault="00D75036" w:rsidP="00D75036">
      <w:pPr>
        <w:spacing w:before="100" w:beforeAutospacing="1" w:after="100" w:afterAutospacing="1" w:line="240" w:lineRule="auto"/>
        <w:rPr>
          <w:rFonts w:ascii="Verdana" w:eastAsia="Times New Roman" w:hAnsi="Verdana" w:cs="Times New Roman"/>
          <w:b/>
          <w:bCs/>
          <w:color w:val="CC0066"/>
          <w:sz w:val="18"/>
          <w:szCs w:val="18"/>
          <w:lang w:val="en-US" w:eastAsia="ru-RU"/>
        </w:rPr>
      </w:pPr>
      <w:r w:rsidRPr="00E67A8E">
        <w:rPr>
          <w:rFonts w:ascii="Verdana" w:eastAsia="Times New Roman" w:hAnsi="Verdana" w:cs="Times New Roman"/>
          <w:b/>
          <w:color w:val="CC0066"/>
          <w:sz w:val="18"/>
          <w:szCs w:val="18"/>
          <w:lang w:val="en-US" w:eastAsia="ru-RU"/>
        </w:rPr>
        <w:t>RR</w:t>
      </w:r>
      <w:r w:rsidRPr="00E67A8E">
        <w:rPr>
          <w:rFonts w:ascii="Verdana" w:eastAsia="Times New Roman" w:hAnsi="Verdana" w:cs="Times New Roman"/>
          <w:color w:val="CC0066"/>
          <w:sz w:val="18"/>
          <w:szCs w:val="18"/>
          <w:lang w:val="en-US" w:eastAsia="ru-RU"/>
        </w:rPr>
        <w:t xml:space="preserve"> = </w:t>
      </w:r>
      <w:r w:rsidRPr="00E67A8E">
        <w:rPr>
          <w:rFonts w:ascii="Verdana" w:eastAsia="Times New Roman" w:hAnsi="Verdana" w:cs="Times New Roman"/>
          <w:b/>
          <w:color w:val="CC0066"/>
          <w:sz w:val="18"/>
          <w:szCs w:val="18"/>
          <w:lang w:val="en-US" w:eastAsia="ru-RU"/>
        </w:rPr>
        <w:t>1 – Dividend Payout Ratio</w:t>
      </w:r>
      <w:r w:rsidRPr="00E67A8E">
        <w:rPr>
          <w:rFonts w:ascii="Verdana" w:eastAsia="Times New Roman" w:hAnsi="Verdana" w:cs="Times New Roman"/>
          <w:color w:val="CC0066"/>
          <w:sz w:val="18"/>
          <w:szCs w:val="18"/>
          <w:lang w:val="en-US" w:eastAsia="ru-RU"/>
        </w:rPr>
        <w:t xml:space="preserve"> </w:t>
      </w:r>
    </w:p>
    <w:p w:rsidR="00D75036" w:rsidRPr="00E67A8E" w:rsidRDefault="00D75036" w:rsidP="00D75036">
      <w:pPr>
        <w:spacing w:before="100" w:beforeAutospacing="1" w:after="100" w:afterAutospacing="1" w:line="240" w:lineRule="auto"/>
        <w:rPr>
          <w:rFonts w:ascii="Verdana" w:eastAsia="Times New Roman" w:hAnsi="Verdana" w:cs="Times New Roman"/>
          <w:color w:val="CC0066"/>
          <w:sz w:val="18"/>
          <w:szCs w:val="18"/>
          <w:lang w:val="en-US" w:eastAsia="ru-RU"/>
        </w:rPr>
      </w:pPr>
      <w:r w:rsidRPr="00E67A8E">
        <w:rPr>
          <w:rFonts w:ascii="Verdana" w:eastAsia="Times New Roman" w:hAnsi="Verdana" w:cs="Times New Roman"/>
          <w:b/>
          <w:bCs/>
          <w:color w:val="CC0066"/>
          <w:sz w:val="18"/>
          <w:szCs w:val="18"/>
          <w:lang w:val="en-US" w:eastAsia="ru-RU"/>
        </w:rPr>
        <w:t xml:space="preserve">growth = Profit Margin *RR *Asset Turnover *EM </w:t>
      </w:r>
    </w:p>
    <w:p w:rsidR="00D75036" w:rsidRPr="00E67A8E" w:rsidRDefault="00D75036" w:rsidP="00D75036">
      <w:pPr>
        <w:spacing w:before="100" w:beforeAutospacing="1" w:after="100" w:afterAutospacing="1" w:line="240" w:lineRule="auto"/>
        <w:rPr>
          <w:rFonts w:ascii="Verdana" w:eastAsia="Times New Roman" w:hAnsi="Verdana" w:cs="Times New Roman"/>
          <w:color w:val="CC0066"/>
          <w:sz w:val="18"/>
          <w:szCs w:val="18"/>
          <w:lang w:eastAsia="ru-RU"/>
        </w:rPr>
      </w:pPr>
      <w:r w:rsidRPr="00E67A8E">
        <w:rPr>
          <w:rFonts w:ascii="Verdana" w:eastAsia="Times New Roman" w:hAnsi="Verdana" w:cs="Times New Roman"/>
          <w:color w:val="CC0066"/>
          <w:sz w:val="18"/>
          <w:szCs w:val="18"/>
          <w:lang w:eastAsia="ru-RU"/>
        </w:rPr>
        <w:t xml:space="preserve">Такое представление позволяет оценить, насколько компания использует возможности роста. Для этого требуется сравнить расчетный потенциал роста и действительный рост </w:t>
      </w:r>
      <w:r w:rsidRPr="00F7406D">
        <w:rPr>
          <w:rFonts w:ascii="Verdana" w:eastAsia="Times New Roman" w:hAnsi="Verdana" w:cs="Times New Roman"/>
          <w:b/>
          <w:color w:val="CC0066"/>
          <w:sz w:val="18"/>
          <w:szCs w:val="18"/>
          <w:lang w:eastAsia="ru-RU"/>
        </w:rPr>
        <w:t>(Sustainable Growth Rate –Realized Growth Rate Relationship)</w:t>
      </w:r>
      <w:r w:rsidRPr="00E67A8E">
        <w:rPr>
          <w:rFonts w:ascii="Verdana" w:eastAsia="Times New Roman" w:hAnsi="Verdana" w:cs="Times New Roman"/>
          <w:color w:val="CC0066"/>
          <w:sz w:val="18"/>
          <w:szCs w:val="18"/>
          <w:lang w:eastAsia="ru-RU"/>
        </w:rPr>
        <w:t xml:space="preserve">. </w:t>
      </w:r>
    </w:p>
    <w:p w:rsidR="00D75036" w:rsidRPr="0009391B" w:rsidRDefault="00D75036" w:rsidP="00D75036">
      <w:pPr>
        <w:spacing w:before="100" w:beforeAutospacing="1" w:after="100" w:afterAutospacing="1" w:line="240" w:lineRule="auto"/>
        <w:rPr>
          <w:rFonts w:ascii="Verdana" w:eastAsia="Times New Roman" w:hAnsi="Verdana" w:cs="Times New Roman"/>
          <w:color w:val="660033"/>
          <w:sz w:val="18"/>
          <w:szCs w:val="18"/>
          <w:lang w:eastAsia="ru-RU"/>
        </w:rPr>
      </w:pPr>
      <w:r w:rsidRPr="0009391B">
        <w:rPr>
          <w:rFonts w:ascii="Verdana" w:eastAsia="Times New Roman" w:hAnsi="Verdana" w:cs="Times New Roman"/>
          <w:color w:val="660033"/>
          <w:sz w:val="18"/>
          <w:szCs w:val="18"/>
          <w:lang w:eastAsia="ru-RU"/>
        </w:rPr>
        <w:t xml:space="preserve">Если компания в действительно обеспечивает больший рост, чем прогнозный, то такая ситуация считается быстрым ростом, в противном случае медленным. Отклонения от расчетной величины роста (потенциала) могут объясняться тем, что компания сталкивается с затруднениями в управлении оборотным капиталом, может сократиться прибыльность продаж, измениться леверидж, налоговое или процентное бремя. Причины “недоработки” могут быть объективными. Возможно, также, что компания “недобирает” из-за плохого управления, просчетов менеджмента. </w:t>
      </w:r>
    </w:p>
    <w:p w:rsidR="00DE2D4F" w:rsidRPr="00D75036" w:rsidRDefault="00DE2D4F" w:rsidP="006A2284">
      <w:pPr>
        <w:spacing w:before="100" w:beforeAutospacing="1" w:after="100" w:afterAutospacing="1" w:line="240" w:lineRule="auto"/>
        <w:rPr>
          <w:rFonts w:ascii="Verdana" w:eastAsia="Times New Roman" w:hAnsi="Verdana" w:cs="Times New Roman"/>
          <w:b/>
          <w:color w:val="0000FF"/>
          <w:sz w:val="18"/>
          <w:szCs w:val="18"/>
          <w:lang w:eastAsia="ru-RU"/>
        </w:rPr>
      </w:pPr>
    </w:p>
    <w:p w:rsidR="0009391B" w:rsidRDefault="0009391B" w:rsidP="006A2284">
      <w:pPr>
        <w:spacing w:before="100" w:beforeAutospacing="1" w:after="100" w:afterAutospacing="1" w:line="240" w:lineRule="auto"/>
        <w:rPr>
          <w:rFonts w:ascii="Verdana" w:eastAsia="Times New Roman" w:hAnsi="Verdana" w:cs="Times New Roman"/>
          <w:b/>
          <w:color w:val="0000FF"/>
          <w:sz w:val="18"/>
          <w:szCs w:val="18"/>
          <w:lang w:eastAsia="ru-RU"/>
        </w:rPr>
      </w:pPr>
    </w:p>
    <w:p w:rsidR="0009391B" w:rsidRDefault="0009391B" w:rsidP="006A2284">
      <w:pPr>
        <w:spacing w:before="100" w:beforeAutospacing="1" w:after="100" w:afterAutospacing="1" w:line="240" w:lineRule="auto"/>
        <w:rPr>
          <w:rFonts w:ascii="Verdana" w:eastAsia="Times New Roman" w:hAnsi="Verdana" w:cs="Times New Roman"/>
          <w:b/>
          <w:color w:val="0000FF"/>
          <w:sz w:val="18"/>
          <w:szCs w:val="18"/>
          <w:lang w:eastAsia="ru-RU"/>
        </w:rPr>
      </w:pPr>
    </w:p>
    <w:p w:rsidR="006A2284" w:rsidRPr="00BB5E6F" w:rsidRDefault="00D56CD0" w:rsidP="006A2284">
      <w:pPr>
        <w:spacing w:before="100" w:beforeAutospacing="1" w:after="100" w:afterAutospacing="1" w:line="240" w:lineRule="auto"/>
        <w:rPr>
          <w:rFonts w:ascii="Verdana" w:eastAsia="Times New Roman" w:hAnsi="Verdana" w:cs="Times New Roman"/>
          <w:b/>
          <w:bCs/>
          <w:i/>
          <w:iCs/>
          <w:color w:val="0000FF"/>
          <w:sz w:val="18"/>
          <w:szCs w:val="18"/>
          <w:lang w:eastAsia="ru-RU"/>
        </w:rPr>
      </w:pPr>
      <w:r>
        <w:rPr>
          <w:rFonts w:ascii="Verdana" w:eastAsia="Times New Roman" w:hAnsi="Verdana" w:cs="Times New Roman"/>
          <w:b/>
          <w:color w:val="0000FF"/>
          <w:sz w:val="18"/>
          <w:szCs w:val="18"/>
          <w:lang w:eastAsia="ru-RU"/>
        </w:rPr>
        <w:t>7</w:t>
      </w:r>
      <w:r w:rsidR="006A2284" w:rsidRPr="00BB5E6F">
        <w:rPr>
          <w:rFonts w:ascii="Verdana" w:eastAsia="Times New Roman" w:hAnsi="Verdana" w:cs="Times New Roman"/>
          <w:b/>
          <w:color w:val="0000FF"/>
          <w:sz w:val="18"/>
          <w:szCs w:val="18"/>
          <w:lang w:eastAsia="ru-RU"/>
        </w:rPr>
        <w:t xml:space="preserve">. РАСЧЕТНЫЕ СХЕМЫ ОЦЕНКИ ПОКАЗАТЕЛЕЙ ЭФФЕКТИВНОСТИ ИНВЕСТИЦИОННЫХ ПРОЕКТОВ. </w:t>
      </w:r>
    </w:p>
    <w:p w:rsidR="0009391B" w:rsidRDefault="0009391B" w:rsidP="006A2284">
      <w:pPr>
        <w:spacing w:before="100" w:beforeAutospacing="1" w:after="100" w:afterAutospacing="1" w:line="240" w:lineRule="auto"/>
        <w:rPr>
          <w:rFonts w:ascii="Verdana" w:eastAsia="Times New Roman" w:hAnsi="Verdana" w:cs="Times New Roman"/>
          <w:b/>
          <w:bCs/>
          <w:i/>
          <w:iCs/>
          <w:color w:val="0000FF"/>
          <w:sz w:val="18"/>
          <w:szCs w:val="18"/>
          <w:lang w:eastAsia="ru-RU"/>
        </w:rPr>
      </w:pPr>
    </w:p>
    <w:p w:rsidR="0062250E" w:rsidRDefault="00D56CD0" w:rsidP="006A2284">
      <w:pPr>
        <w:spacing w:before="100" w:beforeAutospacing="1" w:after="100" w:afterAutospacing="1" w:line="240" w:lineRule="auto"/>
        <w:rPr>
          <w:rFonts w:ascii="Verdana" w:eastAsia="Times New Roman" w:hAnsi="Verdana" w:cs="Times New Roman"/>
          <w:b/>
          <w:bCs/>
          <w:i/>
          <w:iCs/>
          <w:color w:val="0000FF"/>
          <w:sz w:val="18"/>
          <w:szCs w:val="18"/>
          <w:lang w:eastAsia="ru-RU"/>
        </w:rPr>
      </w:pPr>
      <w:r>
        <w:rPr>
          <w:rFonts w:ascii="Verdana" w:eastAsia="Times New Roman" w:hAnsi="Verdana" w:cs="Times New Roman"/>
          <w:b/>
          <w:bCs/>
          <w:i/>
          <w:iCs/>
          <w:color w:val="0000FF"/>
          <w:sz w:val="18"/>
          <w:szCs w:val="18"/>
          <w:lang w:eastAsia="ru-RU"/>
        </w:rPr>
        <w:t>7</w:t>
      </w:r>
      <w:r w:rsidR="006A2284" w:rsidRPr="00BB5E6F">
        <w:rPr>
          <w:rFonts w:ascii="Verdana" w:eastAsia="Times New Roman" w:hAnsi="Verdana" w:cs="Times New Roman"/>
          <w:b/>
          <w:bCs/>
          <w:i/>
          <w:iCs/>
          <w:color w:val="0000FF"/>
          <w:sz w:val="18"/>
          <w:szCs w:val="18"/>
          <w:lang w:eastAsia="ru-RU"/>
        </w:rPr>
        <w:t>. 1. Прогноз прибыли от реализации инвестиционного проекта.</w:t>
      </w:r>
    </w:p>
    <w:p w:rsidR="006A2284" w:rsidRPr="00D260E7" w:rsidRDefault="006A2284" w:rsidP="006A2284">
      <w:pPr>
        <w:spacing w:before="100" w:beforeAutospacing="1" w:after="100" w:afterAutospacing="1" w:line="240" w:lineRule="auto"/>
        <w:rPr>
          <w:rFonts w:ascii="Verdana" w:eastAsia="Times New Roman" w:hAnsi="Verdana" w:cs="Times New Roman"/>
          <w:b/>
          <w:i/>
          <w:color w:val="0000FF"/>
          <w:sz w:val="18"/>
          <w:szCs w:val="18"/>
          <w:lang w:eastAsia="ru-RU"/>
        </w:rPr>
      </w:pPr>
      <w:r w:rsidRPr="00AB622B">
        <w:rPr>
          <w:rFonts w:ascii="Verdana" w:eastAsia="Times New Roman" w:hAnsi="Verdana" w:cs="Times New Roman"/>
          <w:color w:val="000000" w:themeColor="text1"/>
          <w:sz w:val="18"/>
          <w:szCs w:val="18"/>
          <w:lang w:eastAsia="ru-RU"/>
        </w:rPr>
        <w:t xml:space="preserve">В дальнейшем мы будем использовать два подхода к сопряжению прогнозных денежных потоков с показателем дисконта. И оба эти подхода используют в качестве исходной информации </w:t>
      </w:r>
      <w:r w:rsidRPr="009509CF">
        <w:rPr>
          <w:rFonts w:ascii="Verdana" w:eastAsia="Times New Roman" w:hAnsi="Verdana" w:cs="Times New Roman"/>
          <w:i/>
          <w:color w:val="0000FF"/>
          <w:sz w:val="18"/>
          <w:szCs w:val="18"/>
          <w:lang w:eastAsia="ru-RU"/>
        </w:rPr>
        <w:t>прибыль предприятия до амортизации, процентных платежей и налога на прибыль</w:t>
      </w:r>
      <w:r w:rsidRPr="00AB622B">
        <w:rPr>
          <w:rFonts w:ascii="Verdana" w:eastAsia="Times New Roman" w:hAnsi="Verdana" w:cs="Times New Roman"/>
          <w:color w:val="000000" w:themeColor="text1"/>
          <w:sz w:val="18"/>
          <w:szCs w:val="18"/>
          <w:lang w:eastAsia="ru-RU"/>
        </w:rPr>
        <w:t xml:space="preserve">. Этот показатель часто обозначают с помощью аббревиатуры </w:t>
      </w:r>
      <w:r w:rsidRPr="008E54ED">
        <w:rPr>
          <w:rFonts w:ascii="Verdana" w:eastAsia="Times New Roman" w:hAnsi="Verdana" w:cs="Times New Roman"/>
          <w:b/>
          <w:color w:val="0000FF"/>
          <w:sz w:val="18"/>
          <w:szCs w:val="18"/>
          <w:lang w:eastAsia="ru-RU"/>
        </w:rPr>
        <w:t>EBIT</w:t>
      </w:r>
      <w:r w:rsidR="001E23B0">
        <w:rPr>
          <w:rFonts w:ascii="Verdana" w:eastAsia="Times New Roman" w:hAnsi="Verdana" w:cs="Times New Roman"/>
          <w:b/>
          <w:color w:val="0000FF"/>
          <w:sz w:val="18"/>
          <w:szCs w:val="18"/>
          <w:lang w:val="en-US" w:eastAsia="ru-RU"/>
        </w:rPr>
        <w:t>DA</w:t>
      </w:r>
      <w:r w:rsidRPr="00AB622B">
        <w:rPr>
          <w:rFonts w:ascii="Verdana" w:eastAsia="Times New Roman" w:hAnsi="Verdana" w:cs="Times New Roman"/>
          <w:color w:val="000000" w:themeColor="text1"/>
          <w:sz w:val="18"/>
          <w:szCs w:val="18"/>
          <w:lang w:eastAsia="ru-RU"/>
        </w:rPr>
        <w:t xml:space="preserve">, от английского </w:t>
      </w:r>
      <w:r w:rsidRPr="008E54ED">
        <w:rPr>
          <w:rFonts w:ascii="Verdana" w:eastAsia="Times New Roman" w:hAnsi="Verdana" w:cs="Times New Roman"/>
          <w:b/>
          <w:i/>
          <w:color w:val="0000FF"/>
          <w:sz w:val="18"/>
          <w:szCs w:val="18"/>
          <w:lang w:eastAsia="ru-RU"/>
        </w:rPr>
        <w:t xml:space="preserve">Earnings </w:t>
      </w:r>
      <w:r w:rsidR="001E23B0">
        <w:rPr>
          <w:rFonts w:ascii="Verdana" w:eastAsia="Times New Roman" w:hAnsi="Verdana" w:cs="Times New Roman"/>
          <w:b/>
          <w:i/>
          <w:color w:val="0000FF"/>
          <w:sz w:val="18"/>
          <w:szCs w:val="18"/>
          <w:lang w:val="en-US" w:eastAsia="ru-RU"/>
        </w:rPr>
        <w:t>b</w:t>
      </w:r>
      <w:r w:rsidRPr="008E54ED">
        <w:rPr>
          <w:rFonts w:ascii="Verdana" w:eastAsia="Times New Roman" w:hAnsi="Verdana" w:cs="Times New Roman"/>
          <w:b/>
          <w:i/>
          <w:color w:val="0000FF"/>
          <w:sz w:val="18"/>
          <w:szCs w:val="18"/>
          <w:lang w:eastAsia="ru-RU"/>
        </w:rPr>
        <w:t>efore Interest and Taxes</w:t>
      </w:r>
      <w:r w:rsidR="001E23B0">
        <w:rPr>
          <w:rFonts w:ascii="Verdana" w:eastAsia="Times New Roman" w:hAnsi="Verdana" w:cs="Times New Roman"/>
          <w:b/>
          <w:color w:val="0000FF"/>
          <w:sz w:val="18"/>
          <w:szCs w:val="18"/>
          <w:lang w:eastAsia="ru-RU"/>
        </w:rPr>
        <w:t>,</w:t>
      </w:r>
      <w:r w:rsidR="001E23B0" w:rsidRPr="001E23B0">
        <w:rPr>
          <w:rFonts w:ascii="Verdana" w:eastAsia="Times New Roman" w:hAnsi="Verdana" w:cs="Times New Roman"/>
          <w:b/>
          <w:i/>
          <w:color w:val="0000FF"/>
          <w:sz w:val="18"/>
          <w:szCs w:val="18"/>
          <w:lang w:eastAsia="ru-RU"/>
        </w:rPr>
        <w:t xml:space="preserve"> </w:t>
      </w:r>
      <w:r w:rsidR="001E23B0" w:rsidRPr="008E54ED">
        <w:rPr>
          <w:rFonts w:ascii="Verdana" w:eastAsia="Times New Roman" w:hAnsi="Verdana" w:cs="Times New Roman"/>
          <w:b/>
          <w:i/>
          <w:color w:val="0000FF"/>
          <w:sz w:val="18"/>
          <w:szCs w:val="18"/>
          <w:lang w:eastAsia="ru-RU"/>
        </w:rPr>
        <w:t>Depreciation</w:t>
      </w:r>
      <w:r w:rsidR="001E23B0">
        <w:rPr>
          <w:rFonts w:ascii="Verdana" w:eastAsia="Times New Roman" w:hAnsi="Verdana" w:cs="Times New Roman"/>
          <w:b/>
          <w:i/>
          <w:color w:val="0000FF"/>
          <w:sz w:val="18"/>
          <w:szCs w:val="18"/>
          <w:lang w:eastAsia="ru-RU"/>
        </w:rPr>
        <w:t xml:space="preserve"> а</w:t>
      </w:r>
      <w:r w:rsidR="001E23B0">
        <w:rPr>
          <w:rFonts w:ascii="Verdana" w:eastAsia="Times New Roman" w:hAnsi="Verdana" w:cs="Times New Roman"/>
          <w:b/>
          <w:i/>
          <w:color w:val="0000FF"/>
          <w:sz w:val="18"/>
          <w:szCs w:val="18"/>
          <w:lang w:val="en-US" w:eastAsia="ru-RU"/>
        </w:rPr>
        <w:t>nd</w:t>
      </w:r>
      <w:r w:rsidR="001E23B0" w:rsidRPr="001E23B0">
        <w:rPr>
          <w:rFonts w:ascii="Verdana" w:eastAsia="Times New Roman" w:hAnsi="Verdana" w:cs="Times New Roman"/>
          <w:b/>
          <w:i/>
          <w:color w:val="0000FF"/>
          <w:sz w:val="18"/>
          <w:szCs w:val="18"/>
          <w:lang w:eastAsia="ru-RU"/>
        </w:rPr>
        <w:t xml:space="preserve"> </w:t>
      </w:r>
      <w:r w:rsidR="001E23B0">
        <w:rPr>
          <w:rFonts w:ascii="Verdana" w:eastAsia="Times New Roman" w:hAnsi="Verdana" w:cs="Times New Roman"/>
          <w:b/>
          <w:i/>
          <w:color w:val="0000FF"/>
          <w:sz w:val="18"/>
          <w:szCs w:val="18"/>
          <w:lang w:val="en-US" w:eastAsia="ru-RU"/>
        </w:rPr>
        <w:t>Amortization</w:t>
      </w:r>
      <w:r w:rsidR="001E23B0" w:rsidRPr="001E23B0">
        <w:rPr>
          <w:rFonts w:ascii="Verdana" w:eastAsia="Times New Roman" w:hAnsi="Verdana" w:cs="Times New Roman"/>
          <w:b/>
          <w:i/>
          <w:color w:val="0000FF"/>
          <w:sz w:val="18"/>
          <w:szCs w:val="18"/>
          <w:lang w:eastAsia="ru-RU"/>
        </w:rPr>
        <w:t>.</w:t>
      </w:r>
    </w:p>
    <w:tbl>
      <w:tblPr>
        <w:tblW w:w="7380" w:type="dxa"/>
        <w:tblInd w:w="93" w:type="dxa"/>
        <w:tblLook w:val="04A0"/>
      </w:tblPr>
      <w:tblGrid>
        <w:gridCol w:w="444"/>
        <w:gridCol w:w="5120"/>
        <w:gridCol w:w="1820"/>
      </w:tblGrid>
      <w:tr w:rsidR="00994B13" w:rsidRPr="00994B13" w:rsidTr="00994B13">
        <w:trPr>
          <w:trHeight w:val="210"/>
        </w:trPr>
        <w:tc>
          <w:tcPr>
            <w:tcW w:w="440" w:type="dxa"/>
            <w:tcBorders>
              <w:top w:val="nil"/>
              <w:left w:val="nil"/>
              <w:bottom w:val="nil"/>
              <w:right w:val="nil"/>
            </w:tcBorders>
            <w:shd w:val="clear" w:color="auto" w:fill="auto"/>
            <w:noWrap/>
            <w:vAlign w:val="bottom"/>
            <w:hideMark/>
          </w:tcPr>
          <w:p w:rsidR="00994B13" w:rsidRPr="00994B13" w:rsidRDefault="00994B13" w:rsidP="00994B13">
            <w:pPr>
              <w:spacing w:after="0" w:line="240" w:lineRule="auto"/>
              <w:rPr>
                <w:rFonts w:ascii="Verdana" w:eastAsia="Times New Roman" w:hAnsi="Verdana" w:cs="Tahoma"/>
                <w:color w:val="000000"/>
                <w:sz w:val="16"/>
                <w:szCs w:val="16"/>
                <w:lang w:eastAsia="ru-RU"/>
              </w:rPr>
            </w:pPr>
          </w:p>
        </w:tc>
        <w:tc>
          <w:tcPr>
            <w:tcW w:w="6940" w:type="dxa"/>
            <w:gridSpan w:val="2"/>
            <w:tcBorders>
              <w:top w:val="nil"/>
              <w:left w:val="nil"/>
              <w:bottom w:val="nil"/>
              <w:right w:val="nil"/>
            </w:tcBorders>
            <w:shd w:val="clear" w:color="auto" w:fill="auto"/>
            <w:noWrap/>
            <w:vAlign w:val="bottom"/>
            <w:hideMark/>
          </w:tcPr>
          <w:p w:rsidR="00994B13" w:rsidRPr="00994B13" w:rsidRDefault="00994B13" w:rsidP="0009391B">
            <w:pPr>
              <w:spacing w:after="0" w:line="240" w:lineRule="auto"/>
              <w:rPr>
                <w:rFonts w:ascii="Verdana" w:eastAsia="Times New Roman" w:hAnsi="Verdana" w:cs="Tahoma"/>
                <w:b/>
                <w:bCs/>
                <w:color w:val="000000"/>
                <w:sz w:val="18"/>
                <w:szCs w:val="18"/>
                <w:lang w:eastAsia="ru-RU"/>
              </w:rPr>
            </w:pPr>
            <w:r w:rsidRPr="00994B13">
              <w:rPr>
                <w:rFonts w:ascii="Verdana" w:eastAsia="Times New Roman" w:hAnsi="Verdana" w:cs="Tahoma"/>
                <w:b/>
                <w:bCs/>
                <w:color w:val="000000"/>
                <w:sz w:val="18"/>
                <w:szCs w:val="18"/>
                <w:lang w:eastAsia="ru-RU"/>
              </w:rPr>
              <w:t xml:space="preserve">Отчет о прибылях и убытках </w:t>
            </w:r>
            <w:r w:rsidR="0009391B">
              <w:rPr>
                <w:rFonts w:ascii="Verdana" w:eastAsia="Times New Roman" w:hAnsi="Verdana" w:cs="Tahoma"/>
                <w:b/>
                <w:bCs/>
                <w:color w:val="000000"/>
                <w:sz w:val="18"/>
                <w:szCs w:val="18"/>
                <w:lang w:eastAsia="ru-RU"/>
              </w:rPr>
              <w:t>компании</w:t>
            </w:r>
            <w:r w:rsidRPr="00994B13">
              <w:rPr>
                <w:rFonts w:ascii="Verdana" w:eastAsia="Times New Roman" w:hAnsi="Verdana" w:cs="Tahoma"/>
                <w:b/>
                <w:bCs/>
                <w:color w:val="000000"/>
                <w:sz w:val="18"/>
                <w:szCs w:val="18"/>
                <w:lang w:eastAsia="ru-RU"/>
              </w:rPr>
              <w:t>.</w:t>
            </w:r>
          </w:p>
        </w:tc>
      </w:tr>
      <w:tr w:rsidR="00994B13" w:rsidRPr="00994B13" w:rsidTr="00994B13">
        <w:trPr>
          <w:trHeight w:val="210"/>
        </w:trPr>
        <w:tc>
          <w:tcPr>
            <w:tcW w:w="440" w:type="dxa"/>
            <w:tcBorders>
              <w:top w:val="nil"/>
              <w:left w:val="nil"/>
              <w:bottom w:val="nil"/>
              <w:right w:val="nil"/>
            </w:tcBorders>
            <w:shd w:val="clear" w:color="auto" w:fill="auto"/>
            <w:noWrap/>
            <w:vAlign w:val="bottom"/>
            <w:hideMark/>
          </w:tcPr>
          <w:p w:rsidR="00994B13" w:rsidRPr="00994B13" w:rsidRDefault="00994B13" w:rsidP="00994B13">
            <w:pPr>
              <w:spacing w:after="0" w:line="240" w:lineRule="auto"/>
              <w:rPr>
                <w:rFonts w:ascii="Verdana" w:eastAsia="Times New Roman" w:hAnsi="Verdana" w:cs="Tahoma"/>
                <w:color w:val="000000"/>
                <w:sz w:val="16"/>
                <w:szCs w:val="16"/>
                <w:lang w:eastAsia="ru-RU"/>
              </w:rPr>
            </w:pPr>
          </w:p>
        </w:tc>
        <w:tc>
          <w:tcPr>
            <w:tcW w:w="5120" w:type="dxa"/>
            <w:tcBorders>
              <w:top w:val="nil"/>
              <w:left w:val="nil"/>
              <w:bottom w:val="nil"/>
              <w:right w:val="nil"/>
            </w:tcBorders>
            <w:shd w:val="clear" w:color="auto" w:fill="auto"/>
            <w:noWrap/>
            <w:vAlign w:val="bottom"/>
            <w:hideMark/>
          </w:tcPr>
          <w:p w:rsidR="00994B13" w:rsidRPr="00994B13" w:rsidRDefault="00994B13" w:rsidP="00994B13">
            <w:pPr>
              <w:spacing w:after="0" w:line="240" w:lineRule="auto"/>
              <w:rPr>
                <w:rFonts w:ascii="Verdana" w:eastAsia="Times New Roman" w:hAnsi="Verdana" w:cs="Tahoma"/>
                <w:color w:val="000000"/>
                <w:sz w:val="16"/>
                <w:szCs w:val="16"/>
                <w:lang w:eastAsia="ru-RU"/>
              </w:rPr>
            </w:pPr>
          </w:p>
        </w:tc>
        <w:tc>
          <w:tcPr>
            <w:tcW w:w="1820" w:type="dxa"/>
            <w:tcBorders>
              <w:top w:val="nil"/>
              <w:left w:val="nil"/>
              <w:bottom w:val="nil"/>
              <w:right w:val="nil"/>
            </w:tcBorders>
            <w:shd w:val="clear" w:color="auto" w:fill="auto"/>
            <w:noWrap/>
            <w:vAlign w:val="bottom"/>
            <w:hideMark/>
          </w:tcPr>
          <w:p w:rsidR="00994B13" w:rsidRPr="00994B13" w:rsidRDefault="00994B13" w:rsidP="00994B13">
            <w:pPr>
              <w:spacing w:after="0" w:line="240" w:lineRule="auto"/>
              <w:rPr>
                <w:rFonts w:ascii="Verdana" w:eastAsia="Times New Roman" w:hAnsi="Verdana" w:cs="Tahoma"/>
                <w:color w:val="000000"/>
                <w:sz w:val="16"/>
                <w:szCs w:val="16"/>
                <w:lang w:eastAsia="ru-RU"/>
              </w:rPr>
            </w:pPr>
          </w:p>
        </w:tc>
      </w:tr>
      <w:tr w:rsidR="00994B13" w:rsidRPr="00994B13" w:rsidTr="00994B13">
        <w:trPr>
          <w:trHeight w:val="210"/>
        </w:trPr>
        <w:tc>
          <w:tcPr>
            <w:tcW w:w="4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94B13" w:rsidRPr="00994B13" w:rsidRDefault="00994B13" w:rsidP="00994B13">
            <w:pPr>
              <w:spacing w:after="0" w:line="240" w:lineRule="auto"/>
              <w:rPr>
                <w:rFonts w:ascii="Verdana" w:eastAsia="Times New Roman" w:hAnsi="Verdana" w:cs="Tahoma"/>
                <w:b/>
                <w:bCs/>
                <w:color w:val="000000"/>
                <w:sz w:val="16"/>
                <w:szCs w:val="16"/>
                <w:lang w:eastAsia="ru-RU"/>
              </w:rPr>
            </w:pPr>
            <w:r w:rsidRPr="00994B13">
              <w:rPr>
                <w:rFonts w:ascii="Verdana" w:eastAsia="Times New Roman" w:hAnsi="Verdana" w:cs="Tahoma"/>
                <w:b/>
                <w:bCs/>
                <w:color w:val="000000"/>
                <w:sz w:val="16"/>
                <w:szCs w:val="16"/>
                <w:lang w:eastAsia="ru-RU"/>
              </w:rPr>
              <w:t>№</w:t>
            </w:r>
          </w:p>
        </w:tc>
        <w:tc>
          <w:tcPr>
            <w:tcW w:w="5120" w:type="dxa"/>
            <w:tcBorders>
              <w:top w:val="single" w:sz="4" w:space="0" w:color="auto"/>
              <w:left w:val="nil"/>
              <w:bottom w:val="single" w:sz="4" w:space="0" w:color="auto"/>
              <w:right w:val="nil"/>
            </w:tcBorders>
            <w:shd w:val="clear" w:color="auto" w:fill="auto"/>
            <w:noWrap/>
            <w:vAlign w:val="bottom"/>
            <w:hideMark/>
          </w:tcPr>
          <w:p w:rsidR="00994B13" w:rsidRPr="00994B13" w:rsidRDefault="00994B13" w:rsidP="00994B13">
            <w:pPr>
              <w:spacing w:after="0" w:line="240" w:lineRule="auto"/>
              <w:rPr>
                <w:rFonts w:ascii="Verdana" w:eastAsia="Times New Roman" w:hAnsi="Verdana" w:cs="Tahoma"/>
                <w:b/>
                <w:bCs/>
                <w:color w:val="000000"/>
                <w:sz w:val="16"/>
                <w:szCs w:val="16"/>
                <w:lang w:eastAsia="ru-RU"/>
              </w:rPr>
            </w:pPr>
            <w:r w:rsidRPr="00994B13">
              <w:rPr>
                <w:rFonts w:ascii="Verdana" w:eastAsia="Times New Roman" w:hAnsi="Verdana" w:cs="Tahoma"/>
                <w:b/>
                <w:bCs/>
                <w:color w:val="000000"/>
                <w:sz w:val="16"/>
                <w:szCs w:val="16"/>
                <w:lang w:eastAsia="ru-RU"/>
              </w:rPr>
              <w:t>Наименование показателей</w:t>
            </w:r>
          </w:p>
        </w:tc>
        <w:tc>
          <w:tcPr>
            <w:tcW w:w="18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94B13" w:rsidRPr="00994B13" w:rsidRDefault="00994B13" w:rsidP="00994B13">
            <w:pPr>
              <w:spacing w:after="0" w:line="240" w:lineRule="auto"/>
              <w:rPr>
                <w:rFonts w:ascii="Verdana" w:eastAsia="Times New Roman" w:hAnsi="Verdana" w:cs="Tahoma"/>
                <w:b/>
                <w:bCs/>
                <w:color w:val="000000"/>
                <w:sz w:val="16"/>
                <w:szCs w:val="16"/>
                <w:lang w:eastAsia="ru-RU"/>
              </w:rPr>
            </w:pPr>
            <w:r w:rsidRPr="00994B13">
              <w:rPr>
                <w:rFonts w:ascii="Verdana" w:eastAsia="Times New Roman" w:hAnsi="Verdana" w:cs="Tahoma"/>
                <w:b/>
                <w:bCs/>
                <w:color w:val="000000"/>
                <w:sz w:val="16"/>
                <w:szCs w:val="16"/>
                <w:lang w:eastAsia="ru-RU"/>
              </w:rPr>
              <w:t>Сумма</w:t>
            </w:r>
          </w:p>
        </w:tc>
      </w:tr>
      <w:tr w:rsidR="00994B13" w:rsidRPr="00994B13" w:rsidTr="00994B13">
        <w:trPr>
          <w:trHeight w:val="210"/>
        </w:trPr>
        <w:tc>
          <w:tcPr>
            <w:tcW w:w="440" w:type="dxa"/>
            <w:tcBorders>
              <w:top w:val="nil"/>
              <w:left w:val="nil"/>
              <w:bottom w:val="nil"/>
              <w:right w:val="nil"/>
            </w:tcBorders>
            <w:shd w:val="clear" w:color="auto" w:fill="auto"/>
            <w:noWrap/>
            <w:vAlign w:val="bottom"/>
            <w:hideMark/>
          </w:tcPr>
          <w:p w:rsidR="00994B13" w:rsidRPr="00994B13" w:rsidRDefault="00994B13" w:rsidP="00994B13">
            <w:pPr>
              <w:spacing w:after="0" w:line="240" w:lineRule="auto"/>
              <w:rPr>
                <w:rFonts w:ascii="Verdana" w:eastAsia="Times New Roman" w:hAnsi="Verdana" w:cs="Tahoma"/>
                <w:color w:val="000000"/>
                <w:sz w:val="16"/>
                <w:szCs w:val="16"/>
                <w:lang w:eastAsia="ru-RU"/>
              </w:rPr>
            </w:pPr>
          </w:p>
        </w:tc>
        <w:tc>
          <w:tcPr>
            <w:tcW w:w="5120" w:type="dxa"/>
            <w:tcBorders>
              <w:top w:val="nil"/>
              <w:left w:val="nil"/>
              <w:bottom w:val="nil"/>
              <w:right w:val="nil"/>
            </w:tcBorders>
            <w:shd w:val="clear" w:color="auto" w:fill="auto"/>
            <w:noWrap/>
            <w:vAlign w:val="bottom"/>
            <w:hideMark/>
          </w:tcPr>
          <w:p w:rsidR="00994B13" w:rsidRPr="00994B13" w:rsidRDefault="00994B13" w:rsidP="00994B13">
            <w:pPr>
              <w:spacing w:after="0" w:line="240" w:lineRule="auto"/>
              <w:rPr>
                <w:rFonts w:ascii="Verdana" w:eastAsia="Times New Roman" w:hAnsi="Verdana" w:cs="Tahoma"/>
                <w:color w:val="000000"/>
                <w:sz w:val="16"/>
                <w:szCs w:val="16"/>
                <w:lang w:eastAsia="ru-RU"/>
              </w:rPr>
            </w:pPr>
          </w:p>
        </w:tc>
        <w:tc>
          <w:tcPr>
            <w:tcW w:w="1820" w:type="dxa"/>
            <w:tcBorders>
              <w:top w:val="nil"/>
              <w:left w:val="nil"/>
              <w:bottom w:val="nil"/>
              <w:right w:val="nil"/>
            </w:tcBorders>
            <w:shd w:val="clear" w:color="auto" w:fill="auto"/>
            <w:noWrap/>
            <w:vAlign w:val="bottom"/>
            <w:hideMark/>
          </w:tcPr>
          <w:p w:rsidR="00994B13" w:rsidRPr="00994B13" w:rsidRDefault="00994B13" w:rsidP="00994B13">
            <w:pPr>
              <w:spacing w:after="0" w:line="240" w:lineRule="auto"/>
              <w:rPr>
                <w:rFonts w:ascii="Verdana" w:eastAsia="Times New Roman" w:hAnsi="Verdana" w:cs="Tahoma"/>
                <w:color w:val="000000"/>
                <w:sz w:val="16"/>
                <w:szCs w:val="16"/>
                <w:lang w:eastAsia="ru-RU"/>
              </w:rPr>
            </w:pPr>
          </w:p>
        </w:tc>
      </w:tr>
      <w:tr w:rsidR="00994B13" w:rsidRPr="00994B13" w:rsidTr="00994B13">
        <w:trPr>
          <w:trHeight w:val="210"/>
        </w:trPr>
        <w:tc>
          <w:tcPr>
            <w:tcW w:w="4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94B13" w:rsidRPr="00994B13" w:rsidRDefault="00994B13" w:rsidP="00994B13">
            <w:pPr>
              <w:spacing w:after="0" w:line="240" w:lineRule="auto"/>
              <w:jc w:val="right"/>
              <w:rPr>
                <w:rFonts w:ascii="Verdana" w:eastAsia="Times New Roman" w:hAnsi="Verdana" w:cs="Tahoma"/>
                <w:b/>
                <w:bCs/>
                <w:color w:val="000000"/>
                <w:sz w:val="16"/>
                <w:szCs w:val="16"/>
                <w:lang w:eastAsia="ru-RU"/>
              </w:rPr>
            </w:pPr>
            <w:r w:rsidRPr="00994B13">
              <w:rPr>
                <w:rFonts w:ascii="Verdana" w:eastAsia="Times New Roman" w:hAnsi="Verdana" w:cs="Tahoma"/>
                <w:b/>
                <w:bCs/>
                <w:color w:val="000000"/>
                <w:sz w:val="16"/>
                <w:szCs w:val="16"/>
                <w:lang w:eastAsia="ru-RU"/>
              </w:rPr>
              <w:t>1</w:t>
            </w:r>
          </w:p>
        </w:tc>
        <w:tc>
          <w:tcPr>
            <w:tcW w:w="5120" w:type="dxa"/>
            <w:tcBorders>
              <w:top w:val="single" w:sz="4" w:space="0" w:color="auto"/>
              <w:left w:val="nil"/>
              <w:bottom w:val="single" w:sz="4" w:space="0" w:color="auto"/>
              <w:right w:val="nil"/>
            </w:tcBorders>
            <w:shd w:val="clear" w:color="auto" w:fill="auto"/>
            <w:noWrap/>
            <w:vAlign w:val="bottom"/>
            <w:hideMark/>
          </w:tcPr>
          <w:p w:rsidR="00994B13" w:rsidRPr="00994B13" w:rsidRDefault="00994B13" w:rsidP="00994B13">
            <w:pPr>
              <w:spacing w:after="0" w:line="240" w:lineRule="auto"/>
              <w:rPr>
                <w:rFonts w:ascii="Verdana" w:eastAsia="Times New Roman" w:hAnsi="Verdana" w:cs="Tahoma"/>
                <w:b/>
                <w:bCs/>
                <w:color w:val="0000FF"/>
                <w:sz w:val="16"/>
                <w:szCs w:val="16"/>
                <w:lang w:eastAsia="ru-RU"/>
              </w:rPr>
            </w:pPr>
            <w:r w:rsidRPr="00994B13">
              <w:rPr>
                <w:rFonts w:ascii="Verdana" w:eastAsia="Times New Roman" w:hAnsi="Verdana" w:cs="Tahoma"/>
                <w:b/>
                <w:bCs/>
                <w:color w:val="0000FF"/>
                <w:sz w:val="16"/>
                <w:szCs w:val="16"/>
                <w:lang w:eastAsia="ru-RU"/>
              </w:rPr>
              <w:t>SALES</w:t>
            </w:r>
          </w:p>
        </w:tc>
        <w:tc>
          <w:tcPr>
            <w:tcW w:w="18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94B13" w:rsidRPr="00994B13" w:rsidRDefault="00994B13" w:rsidP="00994B13">
            <w:pPr>
              <w:spacing w:after="0" w:line="240" w:lineRule="auto"/>
              <w:jc w:val="right"/>
              <w:rPr>
                <w:rFonts w:ascii="Verdana" w:eastAsia="Times New Roman" w:hAnsi="Verdana" w:cs="Tahoma"/>
                <w:b/>
                <w:bCs/>
                <w:color w:val="000000"/>
                <w:sz w:val="16"/>
                <w:szCs w:val="16"/>
                <w:lang w:eastAsia="ru-RU"/>
              </w:rPr>
            </w:pPr>
            <w:r w:rsidRPr="00994B13">
              <w:rPr>
                <w:rFonts w:ascii="Verdana" w:eastAsia="Times New Roman" w:hAnsi="Verdana" w:cs="Tahoma"/>
                <w:b/>
                <w:bCs/>
                <w:color w:val="000000"/>
                <w:sz w:val="16"/>
                <w:szCs w:val="16"/>
                <w:lang w:eastAsia="ru-RU"/>
              </w:rPr>
              <w:t>2 483 930 654,00</w:t>
            </w:r>
          </w:p>
        </w:tc>
      </w:tr>
      <w:tr w:rsidR="00994B13" w:rsidRPr="00994B13" w:rsidTr="00994B13">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994B13" w:rsidRPr="00994B13" w:rsidRDefault="00994B13" w:rsidP="00994B13">
            <w:pPr>
              <w:spacing w:after="0" w:line="240" w:lineRule="auto"/>
              <w:jc w:val="right"/>
              <w:rPr>
                <w:rFonts w:ascii="Verdana" w:eastAsia="Times New Roman" w:hAnsi="Verdana" w:cs="Tahoma"/>
                <w:b/>
                <w:bCs/>
                <w:color w:val="000000"/>
                <w:sz w:val="16"/>
                <w:szCs w:val="16"/>
                <w:lang w:eastAsia="ru-RU"/>
              </w:rPr>
            </w:pPr>
            <w:r w:rsidRPr="00994B13">
              <w:rPr>
                <w:rFonts w:ascii="Verdana" w:eastAsia="Times New Roman" w:hAnsi="Verdana" w:cs="Tahoma"/>
                <w:b/>
                <w:bCs/>
                <w:color w:val="000000"/>
                <w:sz w:val="16"/>
                <w:szCs w:val="16"/>
                <w:lang w:eastAsia="ru-RU"/>
              </w:rPr>
              <w:t>2</w:t>
            </w:r>
          </w:p>
        </w:tc>
        <w:tc>
          <w:tcPr>
            <w:tcW w:w="5120" w:type="dxa"/>
            <w:tcBorders>
              <w:top w:val="nil"/>
              <w:left w:val="nil"/>
              <w:bottom w:val="single" w:sz="4" w:space="0" w:color="auto"/>
              <w:right w:val="nil"/>
            </w:tcBorders>
            <w:shd w:val="clear" w:color="auto" w:fill="auto"/>
            <w:noWrap/>
            <w:vAlign w:val="bottom"/>
            <w:hideMark/>
          </w:tcPr>
          <w:p w:rsidR="00994B13" w:rsidRPr="00994B13" w:rsidRDefault="00994B13" w:rsidP="00994B13">
            <w:pPr>
              <w:spacing w:after="0" w:line="240" w:lineRule="auto"/>
              <w:rPr>
                <w:rFonts w:ascii="Verdana" w:eastAsia="Times New Roman" w:hAnsi="Verdana" w:cs="Tahoma"/>
                <w:b/>
                <w:bCs/>
                <w:color w:val="0000FF"/>
                <w:sz w:val="16"/>
                <w:szCs w:val="16"/>
                <w:lang w:eastAsia="ru-RU"/>
              </w:rPr>
            </w:pPr>
            <w:r w:rsidRPr="00994B13">
              <w:rPr>
                <w:rFonts w:ascii="Verdana" w:eastAsia="Times New Roman" w:hAnsi="Verdana" w:cs="Tahoma"/>
                <w:b/>
                <w:bCs/>
                <w:color w:val="0000FF"/>
                <w:sz w:val="16"/>
                <w:szCs w:val="16"/>
                <w:lang w:eastAsia="ru-RU"/>
              </w:rPr>
              <w:t>TAX</w:t>
            </w:r>
          </w:p>
        </w:tc>
        <w:tc>
          <w:tcPr>
            <w:tcW w:w="1820" w:type="dxa"/>
            <w:tcBorders>
              <w:top w:val="nil"/>
              <w:left w:val="single" w:sz="4" w:space="0" w:color="auto"/>
              <w:bottom w:val="single" w:sz="4" w:space="0" w:color="auto"/>
              <w:right w:val="single" w:sz="4" w:space="0" w:color="auto"/>
            </w:tcBorders>
            <w:shd w:val="clear" w:color="auto" w:fill="auto"/>
            <w:noWrap/>
            <w:vAlign w:val="bottom"/>
            <w:hideMark/>
          </w:tcPr>
          <w:p w:rsidR="00994B13" w:rsidRPr="00994B13" w:rsidRDefault="00994B13" w:rsidP="00994B13">
            <w:pPr>
              <w:spacing w:after="0" w:line="240" w:lineRule="auto"/>
              <w:jc w:val="right"/>
              <w:rPr>
                <w:rFonts w:ascii="Verdana" w:eastAsia="Times New Roman" w:hAnsi="Verdana" w:cs="Tahoma"/>
                <w:b/>
                <w:bCs/>
                <w:color w:val="000000"/>
                <w:sz w:val="16"/>
                <w:szCs w:val="16"/>
                <w:lang w:eastAsia="ru-RU"/>
              </w:rPr>
            </w:pPr>
            <w:r w:rsidRPr="00994B13">
              <w:rPr>
                <w:rFonts w:ascii="Verdana" w:eastAsia="Times New Roman" w:hAnsi="Verdana" w:cs="Tahoma"/>
                <w:b/>
                <w:bCs/>
                <w:color w:val="000000"/>
                <w:sz w:val="16"/>
                <w:szCs w:val="16"/>
                <w:lang w:eastAsia="ru-RU"/>
              </w:rPr>
              <w:t>378 904 676,03</w:t>
            </w:r>
          </w:p>
        </w:tc>
      </w:tr>
      <w:tr w:rsidR="00994B13" w:rsidRPr="00994B13" w:rsidTr="00994B13">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994B13" w:rsidRPr="00994B13" w:rsidRDefault="00994B13" w:rsidP="00994B13">
            <w:pPr>
              <w:spacing w:after="0" w:line="240" w:lineRule="auto"/>
              <w:jc w:val="right"/>
              <w:rPr>
                <w:rFonts w:ascii="Verdana" w:eastAsia="Times New Roman" w:hAnsi="Verdana" w:cs="Tahoma"/>
                <w:b/>
                <w:bCs/>
                <w:color w:val="000000"/>
                <w:sz w:val="16"/>
                <w:szCs w:val="16"/>
                <w:lang w:eastAsia="ru-RU"/>
              </w:rPr>
            </w:pPr>
            <w:r w:rsidRPr="00994B13">
              <w:rPr>
                <w:rFonts w:ascii="Verdana" w:eastAsia="Times New Roman" w:hAnsi="Verdana" w:cs="Tahoma"/>
                <w:b/>
                <w:bCs/>
                <w:color w:val="000000"/>
                <w:sz w:val="16"/>
                <w:szCs w:val="16"/>
                <w:lang w:eastAsia="ru-RU"/>
              </w:rPr>
              <w:t>3</w:t>
            </w:r>
          </w:p>
        </w:tc>
        <w:tc>
          <w:tcPr>
            <w:tcW w:w="5120" w:type="dxa"/>
            <w:tcBorders>
              <w:top w:val="nil"/>
              <w:left w:val="nil"/>
              <w:bottom w:val="single" w:sz="4" w:space="0" w:color="auto"/>
              <w:right w:val="nil"/>
            </w:tcBorders>
            <w:shd w:val="clear" w:color="auto" w:fill="auto"/>
            <w:noWrap/>
            <w:vAlign w:val="bottom"/>
            <w:hideMark/>
          </w:tcPr>
          <w:p w:rsidR="00994B13" w:rsidRPr="00994B13" w:rsidRDefault="00994B13" w:rsidP="00994B13">
            <w:pPr>
              <w:spacing w:after="0" w:line="240" w:lineRule="auto"/>
              <w:rPr>
                <w:rFonts w:ascii="Verdana" w:eastAsia="Times New Roman" w:hAnsi="Verdana" w:cs="Tahoma"/>
                <w:b/>
                <w:bCs/>
                <w:color w:val="0000FF"/>
                <w:sz w:val="16"/>
                <w:szCs w:val="16"/>
                <w:lang w:eastAsia="ru-RU"/>
              </w:rPr>
            </w:pPr>
            <w:r w:rsidRPr="00994B13">
              <w:rPr>
                <w:rFonts w:ascii="Verdana" w:eastAsia="Times New Roman" w:hAnsi="Verdana" w:cs="Tahoma"/>
                <w:b/>
                <w:bCs/>
                <w:color w:val="0000FF"/>
                <w:sz w:val="16"/>
                <w:szCs w:val="16"/>
                <w:lang w:eastAsia="ru-RU"/>
              </w:rPr>
              <w:t>NET SALES</w:t>
            </w:r>
          </w:p>
        </w:tc>
        <w:tc>
          <w:tcPr>
            <w:tcW w:w="1820" w:type="dxa"/>
            <w:tcBorders>
              <w:top w:val="nil"/>
              <w:left w:val="single" w:sz="4" w:space="0" w:color="auto"/>
              <w:bottom w:val="single" w:sz="4" w:space="0" w:color="auto"/>
              <w:right w:val="single" w:sz="4" w:space="0" w:color="auto"/>
            </w:tcBorders>
            <w:shd w:val="clear" w:color="auto" w:fill="auto"/>
            <w:noWrap/>
            <w:vAlign w:val="bottom"/>
            <w:hideMark/>
          </w:tcPr>
          <w:p w:rsidR="00994B13" w:rsidRPr="00994B13" w:rsidRDefault="00994B13" w:rsidP="00994B13">
            <w:pPr>
              <w:spacing w:after="0" w:line="240" w:lineRule="auto"/>
              <w:jc w:val="right"/>
              <w:rPr>
                <w:rFonts w:ascii="Verdana" w:eastAsia="Times New Roman" w:hAnsi="Verdana" w:cs="Tahoma"/>
                <w:b/>
                <w:bCs/>
                <w:color w:val="000000"/>
                <w:sz w:val="16"/>
                <w:szCs w:val="16"/>
                <w:lang w:eastAsia="ru-RU"/>
              </w:rPr>
            </w:pPr>
            <w:r w:rsidRPr="00994B13">
              <w:rPr>
                <w:rFonts w:ascii="Verdana" w:eastAsia="Times New Roman" w:hAnsi="Verdana" w:cs="Tahoma"/>
                <w:b/>
                <w:bCs/>
                <w:color w:val="000000"/>
                <w:sz w:val="16"/>
                <w:szCs w:val="16"/>
                <w:lang w:eastAsia="ru-RU"/>
              </w:rPr>
              <w:t>2 105 025 977,97</w:t>
            </w:r>
          </w:p>
        </w:tc>
      </w:tr>
      <w:tr w:rsidR="00994B13" w:rsidRPr="00994B13" w:rsidTr="00994B13">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994B13" w:rsidRPr="00994B13" w:rsidRDefault="00994B13" w:rsidP="00994B13">
            <w:pPr>
              <w:spacing w:after="0" w:line="240" w:lineRule="auto"/>
              <w:jc w:val="right"/>
              <w:rPr>
                <w:rFonts w:ascii="Verdana" w:eastAsia="Times New Roman" w:hAnsi="Verdana" w:cs="Tahoma"/>
                <w:b/>
                <w:bCs/>
                <w:color w:val="000000"/>
                <w:sz w:val="16"/>
                <w:szCs w:val="16"/>
                <w:lang w:eastAsia="ru-RU"/>
              </w:rPr>
            </w:pPr>
            <w:r w:rsidRPr="00994B13">
              <w:rPr>
                <w:rFonts w:ascii="Verdana" w:eastAsia="Times New Roman" w:hAnsi="Verdana" w:cs="Tahoma"/>
                <w:b/>
                <w:bCs/>
                <w:color w:val="000000"/>
                <w:sz w:val="16"/>
                <w:szCs w:val="16"/>
                <w:lang w:eastAsia="ru-RU"/>
              </w:rPr>
              <w:t>4</w:t>
            </w:r>
          </w:p>
        </w:tc>
        <w:tc>
          <w:tcPr>
            <w:tcW w:w="5120" w:type="dxa"/>
            <w:tcBorders>
              <w:top w:val="nil"/>
              <w:left w:val="nil"/>
              <w:bottom w:val="single" w:sz="4" w:space="0" w:color="auto"/>
              <w:right w:val="single" w:sz="4" w:space="0" w:color="auto"/>
            </w:tcBorders>
            <w:shd w:val="clear" w:color="auto" w:fill="auto"/>
            <w:noWrap/>
            <w:vAlign w:val="bottom"/>
            <w:hideMark/>
          </w:tcPr>
          <w:p w:rsidR="00994B13" w:rsidRPr="00994B13" w:rsidRDefault="00994B13" w:rsidP="00994B13">
            <w:pPr>
              <w:spacing w:after="0" w:line="240" w:lineRule="auto"/>
              <w:rPr>
                <w:rFonts w:ascii="Verdana" w:eastAsia="Times New Roman" w:hAnsi="Verdana" w:cs="Tahoma"/>
                <w:b/>
                <w:bCs/>
                <w:color w:val="0000FF"/>
                <w:sz w:val="16"/>
                <w:szCs w:val="16"/>
                <w:lang w:eastAsia="ru-RU"/>
              </w:rPr>
            </w:pPr>
            <w:r w:rsidRPr="00994B13">
              <w:rPr>
                <w:rFonts w:ascii="Verdana" w:eastAsia="Times New Roman" w:hAnsi="Verdana" w:cs="Tahoma"/>
                <w:b/>
                <w:bCs/>
                <w:color w:val="0000FF"/>
                <w:sz w:val="16"/>
                <w:szCs w:val="16"/>
                <w:lang w:eastAsia="ru-RU"/>
              </w:rPr>
              <w:t>COGS (COST OF SALES)</w:t>
            </w:r>
          </w:p>
        </w:tc>
        <w:tc>
          <w:tcPr>
            <w:tcW w:w="1820" w:type="dxa"/>
            <w:tcBorders>
              <w:top w:val="nil"/>
              <w:left w:val="nil"/>
              <w:bottom w:val="single" w:sz="4" w:space="0" w:color="auto"/>
              <w:right w:val="single" w:sz="4" w:space="0" w:color="auto"/>
            </w:tcBorders>
            <w:shd w:val="clear" w:color="auto" w:fill="auto"/>
            <w:noWrap/>
            <w:vAlign w:val="bottom"/>
            <w:hideMark/>
          </w:tcPr>
          <w:p w:rsidR="00994B13" w:rsidRPr="00994B13" w:rsidRDefault="00994B13" w:rsidP="00994B13">
            <w:pPr>
              <w:spacing w:after="0" w:line="240" w:lineRule="auto"/>
              <w:jc w:val="right"/>
              <w:rPr>
                <w:rFonts w:ascii="Verdana" w:eastAsia="Times New Roman" w:hAnsi="Verdana" w:cs="Tahoma"/>
                <w:b/>
                <w:bCs/>
                <w:color w:val="0000FF"/>
                <w:sz w:val="16"/>
                <w:szCs w:val="16"/>
                <w:lang w:eastAsia="ru-RU"/>
              </w:rPr>
            </w:pPr>
            <w:r w:rsidRPr="00994B13">
              <w:rPr>
                <w:rFonts w:ascii="Verdana" w:eastAsia="Times New Roman" w:hAnsi="Verdana" w:cs="Tahoma"/>
                <w:b/>
                <w:bCs/>
                <w:color w:val="0000FF"/>
                <w:sz w:val="16"/>
                <w:szCs w:val="16"/>
                <w:lang w:eastAsia="ru-RU"/>
              </w:rPr>
              <w:t xml:space="preserve">1 199 178 529,00 </w:t>
            </w:r>
          </w:p>
        </w:tc>
      </w:tr>
      <w:tr w:rsidR="00994B13" w:rsidRPr="00994B13" w:rsidTr="00994B13">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994B13" w:rsidRPr="00994B13" w:rsidRDefault="00994B13" w:rsidP="00994B13">
            <w:pPr>
              <w:spacing w:after="0" w:line="240" w:lineRule="auto"/>
              <w:jc w:val="right"/>
              <w:rPr>
                <w:rFonts w:ascii="Verdana" w:eastAsia="Times New Roman" w:hAnsi="Verdana" w:cs="Tahoma"/>
                <w:b/>
                <w:bCs/>
                <w:color w:val="000000"/>
                <w:sz w:val="16"/>
                <w:szCs w:val="16"/>
                <w:lang w:eastAsia="ru-RU"/>
              </w:rPr>
            </w:pPr>
            <w:r w:rsidRPr="00994B13">
              <w:rPr>
                <w:rFonts w:ascii="Verdana" w:eastAsia="Times New Roman" w:hAnsi="Verdana" w:cs="Tahoma"/>
                <w:b/>
                <w:bCs/>
                <w:color w:val="000000"/>
                <w:sz w:val="16"/>
                <w:szCs w:val="16"/>
                <w:lang w:eastAsia="ru-RU"/>
              </w:rPr>
              <w:t>5</w:t>
            </w:r>
          </w:p>
        </w:tc>
        <w:tc>
          <w:tcPr>
            <w:tcW w:w="5120" w:type="dxa"/>
            <w:tcBorders>
              <w:top w:val="nil"/>
              <w:left w:val="nil"/>
              <w:bottom w:val="single" w:sz="4" w:space="0" w:color="auto"/>
              <w:right w:val="nil"/>
            </w:tcBorders>
            <w:shd w:val="clear" w:color="auto" w:fill="auto"/>
            <w:noWrap/>
            <w:vAlign w:val="bottom"/>
            <w:hideMark/>
          </w:tcPr>
          <w:p w:rsidR="00994B13" w:rsidRPr="00994B13" w:rsidRDefault="00994B13" w:rsidP="00994B13">
            <w:pPr>
              <w:spacing w:after="0" w:line="240" w:lineRule="auto"/>
              <w:rPr>
                <w:rFonts w:ascii="Verdana" w:eastAsia="Times New Roman" w:hAnsi="Verdana" w:cs="Tahoma"/>
                <w:b/>
                <w:bCs/>
                <w:i/>
                <w:iCs/>
                <w:color w:val="0000FF"/>
                <w:sz w:val="16"/>
                <w:szCs w:val="16"/>
                <w:lang w:eastAsia="ru-RU"/>
              </w:rPr>
            </w:pPr>
            <w:r w:rsidRPr="00994B13">
              <w:rPr>
                <w:rFonts w:ascii="Verdana" w:eastAsia="Times New Roman" w:hAnsi="Verdana" w:cs="Tahoma"/>
                <w:b/>
                <w:bCs/>
                <w:i/>
                <w:iCs/>
                <w:color w:val="0000FF"/>
                <w:sz w:val="16"/>
                <w:szCs w:val="16"/>
                <w:lang w:eastAsia="ru-RU"/>
              </w:rPr>
              <w:t>GROSS PROFIT</w:t>
            </w:r>
          </w:p>
        </w:tc>
        <w:tc>
          <w:tcPr>
            <w:tcW w:w="1820" w:type="dxa"/>
            <w:tcBorders>
              <w:top w:val="nil"/>
              <w:left w:val="single" w:sz="4" w:space="0" w:color="auto"/>
              <w:bottom w:val="single" w:sz="4" w:space="0" w:color="auto"/>
              <w:right w:val="single" w:sz="4" w:space="0" w:color="auto"/>
            </w:tcBorders>
            <w:shd w:val="clear" w:color="auto" w:fill="auto"/>
            <w:noWrap/>
            <w:vAlign w:val="bottom"/>
            <w:hideMark/>
          </w:tcPr>
          <w:p w:rsidR="00994B13" w:rsidRPr="00994B13" w:rsidRDefault="00994B13" w:rsidP="00994B13">
            <w:pPr>
              <w:spacing w:after="0" w:line="240" w:lineRule="auto"/>
              <w:jc w:val="right"/>
              <w:rPr>
                <w:rFonts w:ascii="Verdana" w:eastAsia="Times New Roman" w:hAnsi="Verdana" w:cs="Tahoma"/>
                <w:b/>
                <w:bCs/>
                <w:i/>
                <w:iCs/>
                <w:color w:val="0000FF"/>
                <w:sz w:val="16"/>
                <w:szCs w:val="16"/>
                <w:lang w:eastAsia="ru-RU"/>
              </w:rPr>
            </w:pPr>
            <w:r w:rsidRPr="00994B13">
              <w:rPr>
                <w:rFonts w:ascii="Verdana" w:eastAsia="Times New Roman" w:hAnsi="Verdana" w:cs="Tahoma"/>
                <w:b/>
                <w:bCs/>
                <w:i/>
                <w:iCs/>
                <w:color w:val="0000FF"/>
                <w:sz w:val="16"/>
                <w:szCs w:val="16"/>
                <w:lang w:eastAsia="ru-RU"/>
              </w:rPr>
              <w:t>905 847 448,97</w:t>
            </w:r>
          </w:p>
        </w:tc>
      </w:tr>
      <w:tr w:rsidR="00994B13" w:rsidRPr="00994B13" w:rsidTr="00994B13">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994B13" w:rsidRPr="00994B13" w:rsidRDefault="00994B13" w:rsidP="00994B13">
            <w:pPr>
              <w:spacing w:after="0" w:line="240" w:lineRule="auto"/>
              <w:jc w:val="right"/>
              <w:rPr>
                <w:rFonts w:ascii="Verdana" w:eastAsia="Times New Roman" w:hAnsi="Verdana" w:cs="Tahoma"/>
                <w:b/>
                <w:bCs/>
                <w:color w:val="000000"/>
                <w:sz w:val="16"/>
                <w:szCs w:val="16"/>
                <w:lang w:eastAsia="ru-RU"/>
              </w:rPr>
            </w:pPr>
            <w:r w:rsidRPr="00994B13">
              <w:rPr>
                <w:rFonts w:ascii="Verdana" w:eastAsia="Times New Roman" w:hAnsi="Verdana" w:cs="Tahoma"/>
                <w:b/>
                <w:bCs/>
                <w:color w:val="000000"/>
                <w:sz w:val="16"/>
                <w:szCs w:val="16"/>
                <w:lang w:eastAsia="ru-RU"/>
              </w:rPr>
              <w:t>6</w:t>
            </w:r>
          </w:p>
        </w:tc>
        <w:tc>
          <w:tcPr>
            <w:tcW w:w="5120" w:type="dxa"/>
            <w:tcBorders>
              <w:top w:val="nil"/>
              <w:left w:val="nil"/>
              <w:bottom w:val="single" w:sz="4" w:space="0" w:color="auto"/>
              <w:right w:val="nil"/>
            </w:tcBorders>
            <w:shd w:val="clear" w:color="auto" w:fill="auto"/>
            <w:noWrap/>
            <w:vAlign w:val="bottom"/>
            <w:hideMark/>
          </w:tcPr>
          <w:p w:rsidR="00994B13" w:rsidRPr="00994B13" w:rsidRDefault="00994B13" w:rsidP="00994B13">
            <w:pPr>
              <w:spacing w:after="0" w:line="240" w:lineRule="auto"/>
              <w:rPr>
                <w:rFonts w:ascii="Verdana" w:eastAsia="Times New Roman" w:hAnsi="Verdana" w:cs="Tahoma"/>
                <w:b/>
                <w:bCs/>
                <w:color w:val="0000FF"/>
                <w:sz w:val="16"/>
                <w:szCs w:val="16"/>
                <w:lang w:eastAsia="ru-RU"/>
              </w:rPr>
            </w:pPr>
            <w:r w:rsidRPr="00994B13">
              <w:rPr>
                <w:rFonts w:ascii="Verdana" w:eastAsia="Times New Roman" w:hAnsi="Verdana" w:cs="Tahoma"/>
                <w:b/>
                <w:bCs/>
                <w:color w:val="0000FF"/>
                <w:sz w:val="16"/>
                <w:szCs w:val="16"/>
                <w:lang w:eastAsia="ru-RU"/>
              </w:rPr>
              <w:t>SG&amp;A COST</w:t>
            </w:r>
          </w:p>
        </w:tc>
        <w:tc>
          <w:tcPr>
            <w:tcW w:w="1820" w:type="dxa"/>
            <w:tcBorders>
              <w:top w:val="nil"/>
              <w:left w:val="single" w:sz="4" w:space="0" w:color="auto"/>
              <w:bottom w:val="single" w:sz="4" w:space="0" w:color="auto"/>
              <w:right w:val="single" w:sz="4" w:space="0" w:color="auto"/>
            </w:tcBorders>
            <w:shd w:val="clear" w:color="auto" w:fill="auto"/>
            <w:noWrap/>
            <w:vAlign w:val="bottom"/>
            <w:hideMark/>
          </w:tcPr>
          <w:p w:rsidR="00994B13" w:rsidRPr="00994B13" w:rsidRDefault="00994B13" w:rsidP="00994B13">
            <w:pPr>
              <w:spacing w:after="0" w:line="240" w:lineRule="auto"/>
              <w:jc w:val="right"/>
              <w:rPr>
                <w:rFonts w:ascii="Verdana" w:eastAsia="Times New Roman" w:hAnsi="Verdana" w:cs="Tahoma"/>
                <w:b/>
                <w:bCs/>
                <w:color w:val="0000FF"/>
                <w:sz w:val="16"/>
                <w:szCs w:val="16"/>
                <w:lang w:eastAsia="ru-RU"/>
              </w:rPr>
            </w:pPr>
            <w:r w:rsidRPr="00994B13">
              <w:rPr>
                <w:rFonts w:ascii="Verdana" w:eastAsia="Times New Roman" w:hAnsi="Verdana" w:cs="Tahoma"/>
                <w:b/>
                <w:bCs/>
                <w:color w:val="0000FF"/>
                <w:sz w:val="16"/>
                <w:szCs w:val="16"/>
                <w:lang w:eastAsia="ru-RU"/>
              </w:rPr>
              <w:t>424 068 290,61</w:t>
            </w:r>
          </w:p>
        </w:tc>
      </w:tr>
      <w:tr w:rsidR="00994B13" w:rsidRPr="00994B13" w:rsidTr="00994B13">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994B13" w:rsidRPr="00994B13" w:rsidRDefault="00994B13" w:rsidP="00994B13">
            <w:pPr>
              <w:spacing w:after="0" w:line="240" w:lineRule="auto"/>
              <w:jc w:val="right"/>
              <w:rPr>
                <w:rFonts w:ascii="Verdana" w:eastAsia="Times New Roman" w:hAnsi="Verdana" w:cs="Tahoma"/>
                <w:b/>
                <w:bCs/>
                <w:color w:val="000000"/>
                <w:sz w:val="16"/>
                <w:szCs w:val="16"/>
                <w:lang w:eastAsia="ru-RU"/>
              </w:rPr>
            </w:pPr>
            <w:r w:rsidRPr="00994B13">
              <w:rPr>
                <w:rFonts w:ascii="Verdana" w:eastAsia="Times New Roman" w:hAnsi="Verdana" w:cs="Tahoma"/>
                <w:b/>
                <w:bCs/>
                <w:color w:val="000000"/>
                <w:sz w:val="16"/>
                <w:szCs w:val="16"/>
                <w:lang w:eastAsia="ru-RU"/>
              </w:rPr>
              <w:t>7</w:t>
            </w:r>
          </w:p>
        </w:tc>
        <w:tc>
          <w:tcPr>
            <w:tcW w:w="5120" w:type="dxa"/>
            <w:tcBorders>
              <w:top w:val="single" w:sz="4" w:space="0" w:color="C0504D"/>
              <w:left w:val="nil"/>
              <w:bottom w:val="single" w:sz="4" w:space="0" w:color="auto"/>
              <w:right w:val="nil"/>
            </w:tcBorders>
            <w:shd w:val="clear" w:color="auto" w:fill="auto"/>
            <w:noWrap/>
            <w:vAlign w:val="bottom"/>
            <w:hideMark/>
          </w:tcPr>
          <w:p w:rsidR="00994B13" w:rsidRPr="00994B13" w:rsidRDefault="00994B13" w:rsidP="00994B13">
            <w:pPr>
              <w:spacing w:after="0" w:line="240" w:lineRule="auto"/>
              <w:rPr>
                <w:rFonts w:ascii="Verdana" w:eastAsia="Times New Roman" w:hAnsi="Verdana" w:cs="Tahoma"/>
                <w:b/>
                <w:bCs/>
                <w:color w:val="0000FF"/>
                <w:sz w:val="16"/>
                <w:szCs w:val="16"/>
                <w:lang w:eastAsia="ru-RU"/>
              </w:rPr>
            </w:pPr>
            <w:r w:rsidRPr="00994B13">
              <w:rPr>
                <w:rFonts w:ascii="Verdana" w:eastAsia="Times New Roman" w:hAnsi="Verdana" w:cs="Tahoma"/>
                <w:b/>
                <w:bCs/>
                <w:color w:val="0000FF"/>
                <w:sz w:val="16"/>
                <w:szCs w:val="16"/>
                <w:lang w:eastAsia="ru-RU"/>
              </w:rPr>
              <w:t>OTHER EXPENSES</w:t>
            </w:r>
          </w:p>
        </w:tc>
        <w:tc>
          <w:tcPr>
            <w:tcW w:w="1820" w:type="dxa"/>
            <w:tcBorders>
              <w:top w:val="nil"/>
              <w:left w:val="single" w:sz="4" w:space="0" w:color="auto"/>
              <w:bottom w:val="single" w:sz="4" w:space="0" w:color="auto"/>
              <w:right w:val="single" w:sz="4" w:space="0" w:color="auto"/>
            </w:tcBorders>
            <w:shd w:val="clear" w:color="auto" w:fill="auto"/>
            <w:noWrap/>
            <w:vAlign w:val="bottom"/>
            <w:hideMark/>
          </w:tcPr>
          <w:p w:rsidR="00994B13" w:rsidRPr="00994B13" w:rsidRDefault="00994B13" w:rsidP="00994B13">
            <w:pPr>
              <w:spacing w:after="0" w:line="240" w:lineRule="auto"/>
              <w:jc w:val="right"/>
              <w:rPr>
                <w:rFonts w:ascii="Verdana" w:eastAsia="Times New Roman" w:hAnsi="Verdana" w:cs="Tahoma"/>
                <w:b/>
                <w:bCs/>
                <w:sz w:val="16"/>
                <w:szCs w:val="16"/>
                <w:lang w:eastAsia="ru-RU"/>
              </w:rPr>
            </w:pPr>
            <w:r w:rsidRPr="00994B13">
              <w:rPr>
                <w:rFonts w:ascii="Verdana" w:eastAsia="Times New Roman" w:hAnsi="Verdana" w:cs="Tahoma"/>
                <w:b/>
                <w:bCs/>
                <w:sz w:val="16"/>
                <w:szCs w:val="16"/>
                <w:lang w:eastAsia="ru-RU"/>
              </w:rPr>
              <w:t>197 886 801,10</w:t>
            </w:r>
          </w:p>
        </w:tc>
      </w:tr>
      <w:tr w:rsidR="00994B13" w:rsidRPr="00994B13" w:rsidTr="00994B13">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994B13" w:rsidRPr="00994B13" w:rsidRDefault="00994B13" w:rsidP="00994B13">
            <w:pPr>
              <w:spacing w:after="0" w:line="240" w:lineRule="auto"/>
              <w:jc w:val="right"/>
              <w:rPr>
                <w:rFonts w:ascii="Verdana" w:eastAsia="Times New Roman" w:hAnsi="Verdana" w:cs="Tahoma"/>
                <w:b/>
                <w:bCs/>
                <w:color w:val="000000"/>
                <w:sz w:val="16"/>
                <w:szCs w:val="16"/>
                <w:lang w:eastAsia="ru-RU"/>
              </w:rPr>
            </w:pPr>
            <w:r w:rsidRPr="00994B13">
              <w:rPr>
                <w:rFonts w:ascii="Verdana" w:eastAsia="Times New Roman" w:hAnsi="Verdana" w:cs="Tahoma"/>
                <w:b/>
                <w:bCs/>
                <w:color w:val="000000"/>
                <w:sz w:val="16"/>
                <w:szCs w:val="16"/>
                <w:lang w:eastAsia="ru-RU"/>
              </w:rPr>
              <w:t>8</w:t>
            </w:r>
          </w:p>
        </w:tc>
        <w:tc>
          <w:tcPr>
            <w:tcW w:w="5120" w:type="dxa"/>
            <w:tcBorders>
              <w:top w:val="nil"/>
              <w:left w:val="nil"/>
              <w:bottom w:val="single" w:sz="4" w:space="0" w:color="auto"/>
              <w:right w:val="nil"/>
            </w:tcBorders>
            <w:shd w:val="clear" w:color="auto" w:fill="auto"/>
            <w:noWrap/>
            <w:vAlign w:val="bottom"/>
            <w:hideMark/>
          </w:tcPr>
          <w:p w:rsidR="00994B13" w:rsidRPr="00994B13" w:rsidRDefault="00994B13" w:rsidP="00994B13">
            <w:pPr>
              <w:spacing w:after="0" w:line="240" w:lineRule="auto"/>
              <w:rPr>
                <w:rFonts w:ascii="Verdana" w:eastAsia="Times New Roman" w:hAnsi="Verdana" w:cs="Tahoma"/>
                <w:b/>
                <w:bCs/>
                <w:color w:val="0000FF"/>
                <w:sz w:val="16"/>
                <w:szCs w:val="16"/>
                <w:lang w:eastAsia="ru-RU"/>
              </w:rPr>
            </w:pPr>
            <w:r w:rsidRPr="00994B13">
              <w:rPr>
                <w:rFonts w:ascii="Verdana" w:eastAsia="Times New Roman" w:hAnsi="Verdana" w:cs="Tahoma"/>
                <w:b/>
                <w:bCs/>
                <w:color w:val="0000FF"/>
                <w:sz w:val="16"/>
                <w:szCs w:val="16"/>
                <w:lang w:eastAsia="ru-RU"/>
              </w:rPr>
              <w:t>OTHER INCOME</w:t>
            </w:r>
          </w:p>
        </w:tc>
        <w:tc>
          <w:tcPr>
            <w:tcW w:w="1820" w:type="dxa"/>
            <w:tcBorders>
              <w:top w:val="nil"/>
              <w:left w:val="single" w:sz="4" w:space="0" w:color="auto"/>
              <w:bottom w:val="single" w:sz="4" w:space="0" w:color="auto"/>
              <w:right w:val="single" w:sz="4" w:space="0" w:color="auto"/>
            </w:tcBorders>
            <w:shd w:val="clear" w:color="auto" w:fill="auto"/>
            <w:noWrap/>
            <w:vAlign w:val="bottom"/>
            <w:hideMark/>
          </w:tcPr>
          <w:p w:rsidR="00994B13" w:rsidRPr="00994B13" w:rsidRDefault="00994B13" w:rsidP="00994B13">
            <w:pPr>
              <w:spacing w:after="0" w:line="240" w:lineRule="auto"/>
              <w:jc w:val="right"/>
              <w:rPr>
                <w:rFonts w:ascii="Verdana" w:eastAsia="Times New Roman" w:hAnsi="Verdana" w:cs="Tahoma"/>
                <w:b/>
                <w:bCs/>
                <w:sz w:val="16"/>
                <w:szCs w:val="16"/>
                <w:lang w:eastAsia="ru-RU"/>
              </w:rPr>
            </w:pPr>
            <w:r w:rsidRPr="00994B13">
              <w:rPr>
                <w:rFonts w:ascii="Verdana" w:eastAsia="Times New Roman" w:hAnsi="Verdana" w:cs="Tahoma"/>
                <w:b/>
                <w:bCs/>
                <w:sz w:val="16"/>
                <w:szCs w:val="16"/>
                <w:lang w:eastAsia="ru-RU"/>
              </w:rPr>
              <w:t>82 241 559,14</w:t>
            </w:r>
          </w:p>
        </w:tc>
      </w:tr>
      <w:tr w:rsidR="00994B13" w:rsidRPr="00994B13" w:rsidTr="00994B13">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994B13" w:rsidRPr="00994B13" w:rsidRDefault="00994B13" w:rsidP="00994B13">
            <w:pPr>
              <w:spacing w:after="0" w:line="240" w:lineRule="auto"/>
              <w:jc w:val="right"/>
              <w:rPr>
                <w:rFonts w:ascii="Verdana" w:eastAsia="Times New Roman" w:hAnsi="Verdana" w:cs="Tahoma"/>
                <w:b/>
                <w:bCs/>
                <w:color w:val="000000"/>
                <w:sz w:val="16"/>
                <w:szCs w:val="16"/>
                <w:lang w:eastAsia="ru-RU"/>
              </w:rPr>
            </w:pPr>
            <w:r w:rsidRPr="00994B13">
              <w:rPr>
                <w:rFonts w:ascii="Verdana" w:eastAsia="Times New Roman" w:hAnsi="Verdana" w:cs="Tahoma"/>
                <w:b/>
                <w:bCs/>
                <w:color w:val="000000"/>
                <w:sz w:val="16"/>
                <w:szCs w:val="16"/>
                <w:lang w:eastAsia="ru-RU"/>
              </w:rPr>
              <w:t>9</w:t>
            </w:r>
          </w:p>
        </w:tc>
        <w:tc>
          <w:tcPr>
            <w:tcW w:w="5120" w:type="dxa"/>
            <w:tcBorders>
              <w:top w:val="nil"/>
              <w:left w:val="nil"/>
              <w:bottom w:val="single" w:sz="4" w:space="0" w:color="auto"/>
              <w:right w:val="single" w:sz="4" w:space="0" w:color="auto"/>
            </w:tcBorders>
            <w:shd w:val="clear" w:color="auto" w:fill="auto"/>
            <w:noWrap/>
            <w:vAlign w:val="bottom"/>
            <w:hideMark/>
          </w:tcPr>
          <w:p w:rsidR="00994B13" w:rsidRPr="00994B13" w:rsidRDefault="00994B13" w:rsidP="00994B13">
            <w:pPr>
              <w:spacing w:after="0" w:line="240" w:lineRule="auto"/>
              <w:rPr>
                <w:rFonts w:ascii="Verdana" w:eastAsia="Times New Roman" w:hAnsi="Verdana" w:cs="Tahoma"/>
                <w:b/>
                <w:bCs/>
                <w:i/>
                <w:iCs/>
                <w:color w:val="FF0000"/>
                <w:sz w:val="16"/>
                <w:szCs w:val="16"/>
                <w:lang w:eastAsia="ru-RU"/>
              </w:rPr>
            </w:pPr>
            <w:r w:rsidRPr="00994B13">
              <w:rPr>
                <w:rFonts w:ascii="Verdana" w:eastAsia="Times New Roman" w:hAnsi="Verdana" w:cs="Tahoma"/>
                <w:b/>
                <w:bCs/>
                <w:i/>
                <w:iCs/>
                <w:color w:val="FF0000"/>
                <w:sz w:val="16"/>
                <w:szCs w:val="16"/>
                <w:lang w:eastAsia="ru-RU"/>
              </w:rPr>
              <w:t>Depreciation</w:t>
            </w:r>
          </w:p>
        </w:tc>
        <w:tc>
          <w:tcPr>
            <w:tcW w:w="1820" w:type="dxa"/>
            <w:tcBorders>
              <w:top w:val="nil"/>
              <w:left w:val="nil"/>
              <w:bottom w:val="single" w:sz="4" w:space="0" w:color="auto"/>
              <w:right w:val="single" w:sz="4" w:space="0" w:color="auto"/>
            </w:tcBorders>
            <w:shd w:val="clear" w:color="auto" w:fill="auto"/>
            <w:noWrap/>
            <w:vAlign w:val="bottom"/>
            <w:hideMark/>
          </w:tcPr>
          <w:p w:rsidR="00994B13" w:rsidRPr="00994B13" w:rsidRDefault="00994B13" w:rsidP="00994B13">
            <w:pPr>
              <w:spacing w:after="0" w:line="240" w:lineRule="auto"/>
              <w:jc w:val="right"/>
              <w:rPr>
                <w:rFonts w:ascii="Verdana" w:eastAsia="Times New Roman" w:hAnsi="Verdana" w:cs="Tahoma"/>
                <w:b/>
                <w:bCs/>
                <w:i/>
                <w:iCs/>
                <w:color w:val="FF0000"/>
                <w:sz w:val="16"/>
                <w:szCs w:val="16"/>
                <w:lang w:eastAsia="ru-RU"/>
              </w:rPr>
            </w:pPr>
            <w:r w:rsidRPr="00994B13">
              <w:rPr>
                <w:rFonts w:ascii="Verdana" w:eastAsia="Times New Roman" w:hAnsi="Verdana" w:cs="Tahoma"/>
                <w:b/>
                <w:bCs/>
                <w:i/>
                <w:iCs/>
                <w:color w:val="FF0000"/>
                <w:sz w:val="16"/>
                <w:szCs w:val="16"/>
                <w:lang w:eastAsia="ru-RU"/>
              </w:rPr>
              <w:t xml:space="preserve">16 576 150,37 </w:t>
            </w:r>
          </w:p>
        </w:tc>
      </w:tr>
      <w:tr w:rsidR="00994B13" w:rsidRPr="00994B13" w:rsidTr="00994B13">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994B13" w:rsidRPr="00994B13" w:rsidRDefault="00994B13" w:rsidP="00994B13">
            <w:pPr>
              <w:spacing w:after="0" w:line="240" w:lineRule="auto"/>
              <w:jc w:val="right"/>
              <w:rPr>
                <w:rFonts w:ascii="Verdana" w:eastAsia="Times New Roman" w:hAnsi="Verdana" w:cs="Tahoma"/>
                <w:b/>
                <w:bCs/>
                <w:color w:val="000000"/>
                <w:sz w:val="16"/>
                <w:szCs w:val="16"/>
                <w:lang w:eastAsia="ru-RU"/>
              </w:rPr>
            </w:pPr>
            <w:r w:rsidRPr="00994B13">
              <w:rPr>
                <w:rFonts w:ascii="Verdana" w:eastAsia="Times New Roman" w:hAnsi="Verdana" w:cs="Tahoma"/>
                <w:b/>
                <w:bCs/>
                <w:color w:val="000000"/>
                <w:sz w:val="16"/>
                <w:szCs w:val="16"/>
                <w:lang w:eastAsia="ru-RU"/>
              </w:rPr>
              <w:t>10</w:t>
            </w:r>
          </w:p>
        </w:tc>
        <w:tc>
          <w:tcPr>
            <w:tcW w:w="5120" w:type="dxa"/>
            <w:tcBorders>
              <w:top w:val="nil"/>
              <w:left w:val="nil"/>
              <w:bottom w:val="single" w:sz="4" w:space="0" w:color="auto"/>
              <w:right w:val="single" w:sz="4" w:space="0" w:color="auto"/>
            </w:tcBorders>
            <w:shd w:val="clear" w:color="auto" w:fill="auto"/>
            <w:noWrap/>
            <w:vAlign w:val="bottom"/>
            <w:hideMark/>
          </w:tcPr>
          <w:p w:rsidR="00994B13" w:rsidRPr="00994B13" w:rsidRDefault="00994B13" w:rsidP="00994B13">
            <w:pPr>
              <w:spacing w:after="0" w:line="240" w:lineRule="auto"/>
              <w:rPr>
                <w:rFonts w:ascii="Verdana" w:eastAsia="Times New Roman" w:hAnsi="Verdana" w:cs="Tahoma"/>
                <w:b/>
                <w:bCs/>
                <w:color w:val="000000"/>
                <w:sz w:val="16"/>
                <w:szCs w:val="16"/>
                <w:lang w:val="en-US" w:eastAsia="ru-RU"/>
              </w:rPr>
            </w:pPr>
            <w:r w:rsidRPr="00994B13">
              <w:rPr>
                <w:rFonts w:ascii="Verdana" w:eastAsia="Times New Roman" w:hAnsi="Verdana" w:cs="Tahoma"/>
                <w:b/>
                <w:bCs/>
                <w:color w:val="000000"/>
                <w:sz w:val="16"/>
                <w:szCs w:val="16"/>
                <w:lang w:val="en-US" w:eastAsia="ru-RU"/>
              </w:rPr>
              <w:t>EBITDA=GROSS PROFIT-SG&amp;A COST-OE+OI+</w:t>
            </w:r>
            <w:r w:rsidRPr="00994B13">
              <w:rPr>
                <w:rFonts w:ascii="Verdana" w:eastAsia="Times New Roman" w:hAnsi="Verdana" w:cs="Tahoma"/>
                <w:b/>
                <w:bCs/>
                <w:i/>
                <w:iCs/>
                <w:color w:val="FF0000"/>
                <w:sz w:val="16"/>
                <w:szCs w:val="16"/>
                <w:lang w:val="en-US" w:eastAsia="ru-RU"/>
              </w:rPr>
              <w:t>Dep.</w:t>
            </w:r>
          </w:p>
        </w:tc>
        <w:tc>
          <w:tcPr>
            <w:tcW w:w="1820" w:type="dxa"/>
            <w:tcBorders>
              <w:top w:val="nil"/>
              <w:left w:val="nil"/>
              <w:bottom w:val="single" w:sz="4" w:space="0" w:color="auto"/>
              <w:right w:val="single" w:sz="4" w:space="0" w:color="auto"/>
            </w:tcBorders>
            <w:shd w:val="clear" w:color="auto" w:fill="auto"/>
            <w:noWrap/>
            <w:vAlign w:val="bottom"/>
            <w:hideMark/>
          </w:tcPr>
          <w:p w:rsidR="00994B13" w:rsidRPr="00994B13" w:rsidRDefault="00994B13" w:rsidP="00994B13">
            <w:pPr>
              <w:spacing w:after="0" w:line="240" w:lineRule="auto"/>
              <w:jc w:val="right"/>
              <w:rPr>
                <w:rFonts w:ascii="Verdana" w:eastAsia="Times New Roman" w:hAnsi="Verdana" w:cs="Tahoma"/>
                <w:b/>
                <w:bCs/>
                <w:color w:val="000000"/>
                <w:sz w:val="16"/>
                <w:szCs w:val="16"/>
                <w:lang w:eastAsia="ru-RU"/>
              </w:rPr>
            </w:pPr>
            <w:r w:rsidRPr="00994B13">
              <w:rPr>
                <w:rFonts w:ascii="Verdana" w:eastAsia="Times New Roman" w:hAnsi="Verdana" w:cs="Tahoma"/>
                <w:b/>
                <w:bCs/>
                <w:color w:val="000000"/>
                <w:sz w:val="16"/>
                <w:szCs w:val="16"/>
                <w:lang w:eastAsia="ru-RU"/>
              </w:rPr>
              <w:t>382 710 066,77</w:t>
            </w:r>
          </w:p>
        </w:tc>
      </w:tr>
    </w:tbl>
    <w:p w:rsidR="0009391B" w:rsidRDefault="0009391B" w:rsidP="006A2284">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6A2284" w:rsidRPr="00AB622B" w:rsidRDefault="006A2284" w:rsidP="006A2284">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Важно отметить, что при разработке инвестиционного проекта рекомендуется производить прогноз данных первого года с разбивкой по месяцам, второго года - по кварталам, а для всех оставшихся лет прогноз осуществляется по итоговым годовым значениям. В некоторых случаях прогноз прибыли осуществляется по итоговым годовым показателям. </w:t>
      </w:r>
    </w:p>
    <w:p w:rsidR="006A2284" w:rsidRPr="00AB622B" w:rsidRDefault="006A2284" w:rsidP="006A2284">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lastRenderedPageBreak/>
        <w:t xml:space="preserve">Поскольку окончательная эффективность инвестиционного проекта оценивается путем сравнения денежных потоков (а не прибыли) с исходным объемом инвестиций, полученные значения показателя чистой прибыли до амортизации, </w:t>
      </w:r>
      <w:r w:rsidR="009D48DC">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и налога на прибыль необходимо пересчитать в величину денежного потока. Это может быть сделано с помощью двух расчетных схем, в зависимости от способа оценки расчетного показателя дисконта: </w:t>
      </w:r>
    </w:p>
    <w:p w:rsidR="006A2284" w:rsidRPr="00AB622B" w:rsidRDefault="006A2284" w:rsidP="00070050">
      <w:pPr>
        <w:numPr>
          <w:ilvl w:val="0"/>
          <w:numId w:val="42"/>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традиционн</w:t>
      </w:r>
      <w:r>
        <w:rPr>
          <w:rFonts w:ascii="Verdana" w:eastAsia="Times New Roman" w:hAnsi="Verdana" w:cs="Times New Roman"/>
          <w:color w:val="000000" w:themeColor="text1"/>
          <w:sz w:val="18"/>
          <w:szCs w:val="18"/>
          <w:lang w:eastAsia="ru-RU"/>
        </w:rPr>
        <w:t>ой</w:t>
      </w:r>
      <w:r w:rsidRPr="00AB622B">
        <w:rPr>
          <w:rFonts w:ascii="Verdana" w:eastAsia="Times New Roman" w:hAnsi="Verdana" w:cs="Times New Roman"/>
          <w:color w:val="000000" w:themeColor="text1"/>
          <w:sz w:val="18"/>
          <w:szCs w:val="18"/>
          <w:lang w:eastAsia="ru-RU"/>
        </w:rPr>
        <w:t xml:space="preserve"> схем</w:t>
      </w:r>
      <w:r>
        <w:rPr>
          <w:rFonts w:ascii="Verdana" w:eastAsia="Times New Roman" w:hAnsi="Verdana" w:cs="Times New Roman"/>
          <w:color w:val="000000" w:themeColor="text1"/>
          <w:sz w:val="18"/>
          <w:szCs w:val="18"/>
          <w:lang w:eastAsia="ru-RU"/>
        </w:rPr>
        <w:t>ы</w:t>
      </w:r>
      <w:r w:rsidRPr="00AB622B">
        <w:rPr>
          <w:rFonts w:ascii="Verdana" w:eastAsia="Times New Roman" w:hAnsi="Verdana" w:cs="Times New Roman"/>
          <w:color w:val="000000" w:themeColor="text1"/>
          <w:sz w:val="18"/>
          <w:szCs w:val="18"/>
          <w:lang w:eastAsia="ru-RU"/>
        </w:rPr>
        <w:t xml:space="preserve"> и </w:t>
      </w:r>
    </w:p>
    <w:p w:rsidR="00F44EAA" w:rsidRDefault="006A2284" w:rsidP="00070050">
      <w:pPr>
        <w:numPr>
          <w:ilvl w:val="0"/>
          <w:numId w:val="42"/>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схем</w:t>
      </w:r>
      <w:r>
        <w:rPr>
          <w:rFonts w:ascii="Verdana" w:eastAsia="Times New Roman" w:hAnsi="Verdana" w:cs="Times New Roman"/>
          <w:color w:val="000000" w:themeColor="text1"/>
          <w:sz w:val="18"/>
          <w:szCs w:val="18"/>
          <w:lang w:eastAsia="ru-RU"/>
        </w:rPr>
        <w:t>ы</w:t>
      </w:r>
      <w:r w:rsidRPr="00AB622B">
        <w:rPr>
          <w:rFonts w:ascii="Verdana" w:eastAsia="Times New Roman" w:hAnsi="Verdana" w:cs="Times New Roman"/>
          <w:color w:val="000000" w:themeColor="text1"/>
          <w:sz w:val="18"/>
          <w:szCs w:val="18"/>
          <w:lang w:eastAsia="ru-RU"/>
        </w:rPr>
        <w:t xml:space="preserve"> собственного капитала.</w:t>
      </w:r>
    </w:p>
    <w:p w:rsidR="006A2284" w:rsidRPr="00F44EAA" w:rsidRDefault="00DC6A0C" w:rsidP="00F44EAA">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D260E7">
        <w:rPr>
          <w:rFonts w:ascii="Verdana" w:eastAsia="Times New Roman" w:hAnsi="Verdana" w:cs="Times New Roman"/>
          <w:b/>
          <w:bCs/>
          <w:i/>
          <w:iCs/>
          <w:color w:val="0000FF"/>
          <w:sz w:val="18"/>
          <w:szCs w:val="18"/>
          <w:lang w:eastAsia="ru-RU"/>
        </w:rPr>
        <w:t>7</w:t>
      </w:r>
      <w:r w:rsidR="006A2284" w:rsidRPr="00F44EAA">
        <w:rPr>
          <w:rFonts w:ascii="Verdana" w:eastAsia="Times New Roman" w:hAnsi="Verdana" w:cs="Times New Roman"/>
          <w:b/>
          <w:bCs/>
          <w:i/>
          <w:iCs/>
          <w:color w:val="0000FF"/>
          <w:sz w:val="18"/>
          <w:szCs w:val="18"/>
          <w:lang w:eastAsia="ru-RU"/>
        </w:rPr>
        <w:t>. 2. Традиционная схема расчета показателей эффективности</w:t>
      </w:r>
      <w:r w:rsidR="006A2284" w:rsidRPr="00F44EAA">
        <w:rPr>
          <w:rFonts w:ascii="Verdana" w:eastAsia="Times New Roman" w:hAnsi="Verdana" w:cs="Times New Roman"/>
          <w:color w:val="0000FF"/>
          <w:sz w:val="18"/>
          <w:szCs w:val="18"/>
          <w:lang w:eastAsia="ru-RU"/>
        </w:rPr>
        <w:t>.</w:t>
      </w:r>
    </w:p>
    <w:p w:rsidR="006A2284" w:rsidRPr="00AB622B" w:rsidRDefault="006A2284" w:rsidP="006A2284">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Данная схема имеет следующие особенности: </w:t>
      </w:r>
    </w:p>
    <w:p w:rsidR="006A2284" w:rsidRPr="00AB622B" w:rsidRDefault="006A2284" w:rsidP="00070050">
      <w:pPr>
        <w:numPr>
          <w:ilvl w:val="0"/>
          <w:numId w:val="43"/>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в качестве показателя дисконта при оценке </w:t>
      </w:r>
      <w:r w:rsidRPr="008E54ED">
        <w:rPr>
          <w:rFonts w:ascii="Verdana" w:eastAsia="Times New Roman" w:hAnsi="Verdana" w:cs="Times New Roman"/>
          <w:b/>
          <w:color w:val="000000" w:themeColor="text1"/>
          <w:sz w:val="18"/>
          <w:szCs w:val="18"/>
          <w:lang w:eastAsia="ru-RU"/>
        </w:rPr>
        <w:t>NPV</w:t>
      </w:r>
      <w:r w:rsidRPr="00AB622B">
        <w:rPr>
          <w:rFonts w:ascii="Verdana" w:eastAsia="Times New Roman" w:hAnsi="Verdana" w:cs="Times New Roman"/>
          <w:color w:val="000000" w:themeColor="text1"/>
          <w:sz w:val="18"/>
          <w:szCs w:val="18"/>
          <w:lang w:eastAsia="ru-RU"/>
        </w:rPr>
        <w:t xml:space="preserve"> проекта используется взвешенная средняя стоимость капитала (</w:t>
      </w:r>
      <w:r w:rsidRPr="008E54ED">
        <w:rPr>
          <w:rFonts w:ascii="Verdana" w:eastAsia="Times New Roman" w:hAnsi="Verdana" w:cs="Times New Roman"/>
          <w:b/>
          <w:color w:val="000000" w:themeColor="text1"/>
          <w:sz w:val="18"/>
          <w:szCs w:val="18"/>
          <w:lang w:eastAsia="ru-RU"/>
        </w:rPr>
        <w:t>WACC</w:t>
      </w:r>
      <w:r w:rsidRPr="00AB622B">
        <w:rPr>
          <w:rFonts w:ascii="Verdana" w:eastAsia="Times New Roman" w:hAnsi="Verdana" w:cs="Times New Roman"/>
          <w:color w:val="000000" w:themeColor="text1"/>
          <w:sz w:val="18"/>
          <w:szCs w:val="18"/>
          <w:lang w:eastAsia="ru-RU"/>
        </w:rPr>
        <w:t xml:space="preserve">) проекта, </w:t>
      </w:r>
    </w:p>
    <w:p w:rsidR="006A2284" w:rsidRPr="00AB622B" w:rsidRDefault="006A2284" w:rsidP="00070050">
      <w:pPr>
        <w:numPr>
          <w:ilvl w:val="0"/>
          <w:numId w:val="43"/>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в процессе принятия решения на основе </w:t>
      </w:r>
      <w:r w:rsidRPr="008E54ED">
        <w:rPr>
          <w:rFonts w:ascii="Verdana" w:eastAsia="Times New Roman" w:hAnsi="Verdana" w:cs="Times New Roman"/>
          <w:b/>
          <w:color w:val="000000" w:themeColor="text1"/>
          <w:sz w:val="18"/>
          <w:szCs w:val="18"/>
          <w:lang w:eastAsia="ru-RU"/>
        </w:rPr>
        <w:t>IRR-метода</w:t>
      </w:r>
      <w:r w:rsidRPr="00AB622B">
        <w:rPr>
          <w:rFonts w:ascii="Verdana" w:eastAsia="Times New Roman" w:hAnsi="Verdana" w:cs="Times New Roman"/>
          <w:color w:val="000000" w:themeColor="text1"/>
          <w:sz w:val="18"/>
          <w:szCs w:val="18"/>
          <w:lang w:eastAsia="ru-RU"/>
        </w:rPr>
        <w:t xml:space="preserve"> значение внутренней нормы доходности проекта сравнивается с </w:t>
      </w:r>
      <w:r w:rsidRPr="008E54ED">
        <w:rPr>
          <w:rFonts w:ascii="Verdana" w:eastAsia="Times New Roman" w:hAnsi="Verdana" w:cs="Times New Roman"/>
          <w:b/>
          <w:color w:val="000000" w:themeColor="text1"/>
          <w:sz w:val="18"/>
          <w:szCs w:val="18"/>
          <w:lang w:eastAsia="ru-RU"/>
        </w:rPr>
        <w:t>WACC</w:t>
      </w:r>
      <w:r w:rsidRPr="00AB622B">
        <w:rPr>
          <w:rFonts w:ascii="Verdana" w:eastAsia="Times New Roman" w:hAnsi="Verdana" w:cs="Times New Roman"/>
          <w:color w:val="000000" w:themeColor="text1"/>
          <w:sz w:val="18"/>
          <w:szCs w:val="18"/>
          <w:lang w:eastAsia="ru-RU"/>
        </w:rPr>
        <w:t xml:space="preserve">, </w:t>
      </w:r>
    </w:p>
    <w:p w:rsidR="006A2284" w:rsidRPr="00AB622B" w:rsidRDefault="006A2284" w:rsidP="00070050">
      <w:pPr>
        <w:numPr>
          <w:ilvl w:val="0"/>
          <w:numId w:val="43"/>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при прогнозе денежных потоков </w:t>
      </w:r>
      <w:r w:rsidRPr="008E54ED">
        <w:rPr>
          <w:rFonts w:ascii="Verdana" w:eastAsia="Times New Roman" w:hAnsi="Verdana" w:cs="Times New Roman"/>
          <w:color w:val="FF0000"/>
          <w:sz w:val="18"/>
          <w:szCs w:val="18"/>
          <w:u w:val="single"/>
          <w:lang w:eastAsia="ru-RU"/>
        </w:rPr>
        <w:t>не учитываются</w:t>
      </w:r>
      <w:r w:rsidRPr="00AB622B">
        <w:rPr>
          <w:rFonts w:ascii="Verdana" w:eastAsia="Times New Roman" w:hAnsi="Verdana" w:cs="Times New Roman"/>
          <w:color w:val="000000" w:themeColor="text1"/>
          <w:sz w:val="18"/>
          <w:szCs w:val="18"/>
          <w:lang w:eastAsia="ru-RU"/>
        </w:rPr>
        <w:t xml:space="preserve"> процентные </w:t>
      </w:r>
      <w:r w:rsidR="003C232A" w:rsidRPr="00AB622B">
        <w:rPr>
          <w:rFonts w:ascii="Verdana" w:eastAsia="Times New Roman" w:hAnsi="Verdana" w:cs="Times New Roman"/>
          <w:color w:val="000000" w:themeColor="text1"/>
          <w:sz w:val="18"/>
          <w:szCs w:val="18"/>
          <w:lang w:eastAsia="ru-RU"/>
        </w:rPr>
        <w:t>платежи,</w:t>
      </w:r>
      <w:r w:rsidRPr="00AB622B">
        <w:rPr>
          <w:rFonts w:ascii="Verdana" w:eastAsia="Times New Roman" w:hAnsi="Verdana" w:cs="Times New Roman"/>
          <w:color w:val="000000" w:themeColor="text1"/>
          <w:sz w:val="18"/>
          <w:szCs w:val="18"/>
          <w:lang w:eastAsia="ru-RU"/>
        </w:rPr>
        <w:t xml:space="preserve"> и погашение основной части кредитной инвестиции.</w:t>
      </w:r>
    </w:p>
    <w:p w:rsidR="006A2284" w:rsidRPr="00AB622B" w:rsidRDefault="006A2284" w:rsidP="006A2284">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Согласно третьей особенности прогноз денежных потоков производится согласно схеме, представленной в таблице. </w:t>
      </w:r>
    </w:p>
    <w:p w:rsidR="003C232A" w:rsidRPr="00597F92" w:rsidRDefault="006A2284" w:rsidP="003C232A">
      <w:pPr>
        <w:spacing w:before="100" w:beforeAutospacing="1" w:after="100" w:afterAutospacing="1" w:line="240" w:lineRule="auto"/>
        <w:rPr>
          <w:rFonts w:ascii="Verdana" w:eastAsia="Times New Roman" w:hAnsi="Verdana" w:cs="Times New Roman"/>
          <w:color w:val="336600"/>
          <w:sz w:val="18"/>
          <w:szCs w:val="18"/>
          <w:lang w:eastAsia="ru-RU"/>
        </w:rPr>
      </w:pPr>
      <w:r w:rsidRPr="006A2284">
        <w:rPr>
          <w:rFonts w:ascii="Verdana" w:eastAsia="Times New Roman" w:hAnsi="Verdana" w:cs="Times New Roman"/>
          <w:b/>
          <w:i/>
          <w:color w:val="000000" w:themeColor="text1"/>
          <w:sz w:val="18"/>
          <w:szCs w:val="18"/>
          <w:lang w:eastAsia="ru-RU"/>
        </w:rPr>
        <w:t>Таблица</w:t>
      </w:r>
      <w:r w:rsidRPr="00AB622B">
        <w:rPr>
          <w:rFonts w:ascii="Verdana" w:eastAsia="Times New Roman" w:hAnsi="Verdana" w:cs="Times New Roman"/>
          <w:color w:val="000000" w:themeColor="text1"/>
          <w:sz w:val="18"/>
          <w:szCs w:val="18"/>
          <w:lang w:eastAsia="ru-RU"/>
        </w:rPr>
        <w:br/>
      </w:r>
      <w:r w:rsidRPr="00597F92">
        <w:rPr>
          <w:rFonts w:ascii="Verdana" w:eastAsia="Times New Roman" w:hAnsi="Verdana" w:cs="Times New Roman"/>
          <w:color w:val="336600"/>
          <w:sz w:val="18"/>
          <w:szCs w:val="18"/>
          <w:lang w:eastAsia="ru-RU"/>
        </w:rPr>
        <w:t>Прогноз денежных потоков по традиционной схеме.</w:t>
      </w:r>
    </w:p>
    <w:tbl>
      <w:tblPr>
        <w:tblW w:w="8861" w:type="dxa"/>
        <w:tblInd w:w="93" w:type="dxa"/>
        <w:tblLook w:val="04A0"/>
      </w:tblPr>
      <w:tblGrid>
        <w:gridCol w:w="444"/>
        <w:gridCol w:w="2167"/>
        <w:gridCol w:w="273"/>
        <w:gridCol w:w="273"/>
        <w:gridCol w:w="880"/>
        <w:gridCol w:w="980"/>
        <w:gridCol w:w="980"/>
        <w:gridCol w:w="980"/>
        <w:gridCol w:w="980"/>
        <w:gridCol w:w="980"/>
      </w:tblGrid>
      <w:tr w:rsidR="003C232A" w:rsidRPr="003C232A" w:rsidTr="003C232A">
        <w:trPr>
          <w:trHeight w:val="210"/>
        </w:trPr>
        <w:tc>
          <w:tcPr>
            <w:tcW w:w="4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w:t>
            </w:r>
          </w:p>
        </w:tc>
        <w:tc>
          <w:tcPr>
            <w:tcW w:w="2641" w:type="dxa"/>
            <w:gridSpan w:val="3"/>
            <w:tcBorders>
              <w:top w:val="single" w:sz="4" w:space="0" w:color="auto"/>
              <w:left w:val="single" w:sz="4" w:space="0" w:color="auto"/>
              <w:bottom w:val="single" w:sz="4" w:space="0" w:color="auto"/>
              <w:right w:val="nil"/>
            </w:tcBorders>
            <w:shd w:val="clear" w:color="auto" w:fill="auto"/>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Наименование показателей</w:t>
            </w:r>
          </w:p>
        </w:tc>
        <w:tc>
          <w:tcPr>
            <w:tcW w:w="880" w:type="dxa"/>
            <w:tcBorders>
              <w:top w:val="single" w:sz="4" w:space="0" w:color="auto"/>
              <w:left w:val="nil"/>
              <w:bottom w:val="single" w:sz="4" w:space="0" w:color="auto"/>
              <w:right w:val="single" w:sz="4" w:space="0" w:color="auto"/>
            </w:tcBorders>
            <w:shd w:val="clear" w:color="auto" w:fill="auto"/>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1 квартал</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2 квартал</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3 квартал</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4 квартал</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3C232A" w:rsidRPr="003C232A" w:rsidRDefault="003C232A" w:rsidP="003C232A">
            <w:pPr>
              <w:spacing w:after="0" w:line="240" w:lineRule="auto"/>
              <w:rPr>
                <w:rFonts w:ascii="Verdana" w:eastAsia="Times New Roman" w:hAnsi="Verdana" w:cs="Tahoma"/>
                <w:b/>
                <w:bCs/>
                <w:color w:val="000000"/>
                <w:sz w:val="16"/>
                <w:szCs w:val="16"/>
                <w:lang w:eastAsia="ru-RU"/>
              </w:rPr>
            </w:pPr>
            <w:r w:rsidRPr="003C232A">
              <w:rPr>
                <w:rFonts w:ascii="Verdana" w:eastAsia="Times New Roman" w:hAnsi="Verdana" w:cs="Tahoma"/>
                <w:b/>
                <w:bCs/>
                <w:color w:val="000000"/>
                <w:sz w:val="16"/>
                <w:szCs w:val="16"/>
                <w:lang w:eastAsia="ru-RU"/>
              </w:rPr>
              <w:t>Всего</w:t>
            </w:r>
          </w:p>
        </w:tc>
      </w:tr>
      <w:tr w:rsidR="003C232A" w:rsidRPr="003C232A" w:rsidTr="003C232A">
        <w:trPr>
          <w:trHeight w:val="210"/>
        </w:trPr>
        <w:tc>
          <w:tcPr>
            <w:tcW w:w="440" w:type="dxa"/>
            <w:tcBorders>
              <w:top w:val="nil"/>
              <w:left w:val="nil"/>
              <w:bottom w:val="nil"/>
              <w:right w:val="nil"/>
            </w:tcBorders>
            <w:shd w:val="clear" w:color="auto" w:fill="auto"/>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p>
        </w:tc>
        <w:tc>
          <w:tcPr>
            <w:tcW w:w="2167" w:type="dxa"/>
            <w:tcBorders>
              <w:top w:val="nil"/>
              <w:left w:val="nil"/>
              <w:bottom w:val="nil"/>
              <w:right w:val="nil"/>
            </w:tcBorders>
            <w:shd w:val="clear" w:color="auto" w:fill="auto"/>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p>
        </w:tc>
        <w:tc>
          <w:tcPr>
            <w:tcW w:w="237" w:type="dxa"/>
            <w:tcBorders>
              <w:top w:val="nil"/>
              <w:left w:val="nil"/>
              <w:bottom w:val="nil"/>
              <w:right w:val="nil"/>
            </w:tcBorders>
            <w:shd w:val="clear" w:color="auto" w:fill="auto"/>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p>
        </w:tc>
        <w:tc>
          <w:tcPr>
            <w:tcW w:w="237" w:type="dxa"/>
            <w:tcBorders>
              <w:top w:val="nil"/>
              <w:left w:val="nil"/>
              <w:bottom w:val="nil"/>
              <w:right w:val="nil"/>
            </w:tcBorders>
            <w:shd w:val="clear" w:color="auto" w:fill="auto"/>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p>
        </w:tc>
        <w:tc>
          <w:tcPr>
            <w:tcW w:w="880" w:type="dxa"/>
            <w:tcBorders>
              <w:top w:val="nil"/>
              <w:left w:val="nil"/>
              <w:bottom w:val="nil"/>
              <w:right w:val="nil"/>
            </w:tcBorders>
            <w:shd w:val="clear" w:color="auto" w:fill="auto"/>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p>
        </w:tc>
      </w:tr>
      <w:tr w:rsidR="003C232A" w:rsidRPr="003C232A" w:rsidTr="003C232A">
        <w:trPr>
          <w:trHeight w:val="210"/>
        </w:trPr>
        <w:tc>
          <w:tcPr>
            <w:tcW w:w="440" w:type="dxa"/>
            <w:tcBorders>
              <w:top w:val="single" w:sz="4" w:space="0" w:color="auto"/>
              <w:left w:val="single" w:sz="4" w:space="0" w:color="auto"/>
              <w:bottom w:val="nil"/>
              <w:right w:val="single" w:sz="4" w:space="0" w:color="auto"/>
            </w:tcBorders>
            <w:shd w:val="clear" w:color="auto" w:fill="auto"/>
            <w:noWrap/>
            <w:vAlign w:val="bottom"/>
            <w:hideMark/>
          </w:tcPr>
          <w:p w:rsidR="003C232A" w:rsidRPr="003C232A" w:rsidRDefault="003C232A" w:rsidP="003C232A">
            <w:pPr>
              <w:spacing w:after="0" w:line="240" w:lineRule="auto"/>
              <w:jc w:val="right"/>
              <w:rPr>
                <w:rFonts w:ascii="Verdana" w:eastAsia="Times New Roman" w:hAnsi="Verdana" w:cs="Tahoma"/>
                <w:b/>
                <w:bCs/>
                <w:i/>
                <w:iCs/>
                <w:color w:val="000000"/>
                <w:sz w:val="16"/>
                <w:szCs w:val="16"/>
                <w:lang w:eastAsia="ru-RU"/>
              </w:rPr>
            </w:pPr>
            <w:r w:rsidRPr="003C232A">
              <w:rPr>
                <w:rFonts w:ascii="Verdana" w:eastAsia="Times New Roman" w:hAnsi="Verdana" w:cs="Tahoma"/>
                <w:b/>
                <w:bCs/>
                <w:i/>
                <w:iCs/>
                <w:color w:val="000000"/>
                <w:sz w:val="16"/>
                <w:szCs w:val="16"/>
                <w:lang w:eastAsia="ru-RU"/>
              </w:rPr>
              <w:t>1</w:t>
            </w:r>
          </w:p>
        </w:tc>
        <w:tc>
          <w:tcPr>
            <w:tcW w:w="3521" w:type="dxa"/>
            <w:gridSpan w:val="4"/>
            <w:tcBorders>
              <w:top w:val="single" w:sz="4" w:space="0" w:color="auto"/>
              <w:left w:val="nil"/>
              <w:bottom w:val="nil"/>
              <w:right w:val="nil"/>
            </w:tcBorders>
            <w:shd w:val="clear" w:color="auto" w:fill="auto"/>
            <w:noWrap/>
            <w:vAlign w:val="bottom"/>
            <w:hideMark/>
          </w:tcPr>
          <w:p w:rsidR="003C232A" w:rsidRPr="003C232A" w:rsidRDefault="003C232A" w:rsidP="003C232A">
            <w:pPr>
              <w:spacing w:after="0" w:line="240" w:lineRule="auto"/>
              <w:rPr>
                <w:rFonts w:ascii="Verdana" w:eastAsia="Times New Roman" w:hAnsi="Verdana" w:cs="Tahoma"/>
                <w:b/>
                <w:bCs/>
                <w:i/>
                <w:iCs/>
                <w:color w:val="000000"/>
                <w:sz w:val="16"/>
                <w:szCs w:val="16"/>
                <w:lang w:eastAsia="ru-RU"/>
              </w:rPr>
            </w:pPr>
            <w:r w:rsidRPr="003C232A">
              <w:rPr>
                <w:rFonts w:ascii="Verdana" w:eastAsia="Times New Roman" w:hAnsi="Verdana" w:cs="Tahoma"/>
                <w:b/>
                <w:bCs/>
                <w:i/>
                <w:iCs/>
                <w:color w:val="000000"/>
                <w:sz w:val="16"/>
                <w:szCs w:val="16"/>
                <w:lang w:eastAsia="ru-RU"/>
              </w:rPr>
              <w:t>Прибыль до амортизации,</w:t>
            </w:r>
          </w:p>
        </w:tc>
        <w:tc>
          <w:tcPr>
            <w:tcW w:w="980" w:type="dxa"/>
            <w:tcBorders>
              <w:top w:val="single" w:sz="4" w:space="0" w:color="auto"/>
              <w:left w:val="single" w:sz="4" w:space="0" w:color="auto"/>
              <w:bottom w:val="nil"/>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single" w:sz="4" w:space="0" w:color="auto"/>
              <w:left w:val="nil"/>
              <w:bottom w:val="nil"/>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single" w:sz="4" w:space="0" w:color="auto"/>
              <w:left w:val="nil"/>
              <w:bottom w:val="nil"/>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single" w:sz="4" w:space="0" w:color="auto"/>
              <w:left w:val="nil"/>
              <w:bottom w:val="nil"/>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single" w:sz="4" w:space="0" w:color="auto"/>
              <w:left w:val="nil"/>
              <w:bottom w:val="nil"/>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r>
      <w:tr w:rsidR="003C232A" w:rsidRPr="003C232A" w:rsidTr="003C232A">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3C232A" w:rsidRPr="003C232A" w:rsidRDefault="003C232A" w:rsidP="003C232A">
            <w:pPr>
              <w:spacing w:after="0" w:line="240" w:lineRule="auto"/>
              <w:rPr>
                <w:rFonts w:ascii="Verdana" w:eastAsia="Times New Roman" w:hAnsi="Verdana" w:cs="Tahoma"/>
                <w:i/>
                <w:iCs/>
                <w:color w:val="000000"/>
                <w:sz w:val="16"/>
                <w:szCs w:val="16"/>
                <w:lang w:eastAsia="ru-RU"/>
              </w:rPr>
            </w:pPr>
            <w:r w:rsidRPr="003C232A">
              <w:rPr>
                <w:rFonts w:ascii="Verdana" w:eastAsia="Times New Roman" w:hAnsi="Verdana" w:cs="Tahoma"/>
                <w:i/>
                <w:iCs/>
                <w:color w:val="000000"/>
                <w:sz w:val="16"/>
                <w:szCs w:val="16"/>
                <w:lang w:eastAsia="ru-RU"/>
              </w:rPr>
              <w:t> </w:t>
            </w:r>
          </w:p>
        </w:tc>
        <w:tc>
          <w:tcPr>
            <w:tcW w:w="2641" w:type="dxa"/>
            <w:gridSpan w:val="3"/>
            <w:tcBorders>
              <w:top w:val="nil"/>
              <w:left w:val="nil"/>
              <w:bottom w:val="single" w:sz="4" w:space="0" w:color="auto"/>
              <w:right w:val="nil"/>
            </w:tcBorders>
            <w:shd w:val="clear" w:color="auto" w:fill="auto"/>
            <w:noWrap/>
            <w:vAlign w:val="bottom"/>
            <w:hideMark/>
          </w:tcPr>
          <w:p w:rsidR="003C232A" w:rsidRPr="003C232A" w:rsidRDefault="009D48DC" w:rsidP="003C232A">
            <w:pPr>
              <w:spacing w:after="0" w:line="240" w:lineRule="auto"/>
              <w:rPr>
                <w:rFonts w:ascii="Verdana" w:eastAsia="Times New Roman" w:hAnsi="Verdana" w:cs="Tahoma"/>
                <w:b/>
                <w:bCs/>
                <w:i/>
                <w:iCs/>
                <w:color w:val="000000"/>
                <w:sz w:val="16"/>
                <w:szCs w:val="16"/>
                <w:lang w:eastAsia="ru-RU"/>
              </w:rPr>
            </w:pPr>
            <w:r>
              <w:rPr>
                <w:rFonts w:ascii="Verdana" w:eastAsia="Times New Roman" w:hAnsi="Verdana" w:cs="Tahoma"/>
                <w:b/>
                <w:bCs/>
                <w:i/>
                <w:iCs/>
                <w:color w:val="000000"/>
                <w:sz w:val="16"/>
                <w:szCs w:val="16"/>
                <w:lang w:eastAsia="ru-RU"/>
              </w:rPr>
              <w:t>%</w:t>
            </w:r>
            <w:r w:rsidR="003C232A" w:rsidRPr="003C232A">
              <w:rPr>
                <w:rFonts w:ascii="Verdana" w:eastAsia="Times New Roman" w:hAnsi="Verdana" w:cs="Tahoma"/>
                <w:b/>
                <w:bCs/>
                <w:i/>
                <w:iCs/>
                <w:color w:val="000000"/>
                <w:sz w:val="16"/>
                <w:szCs w:val="16"/>
                <w:lang w:eastAsia="ru-RU"/>
              </w:rPr>
              <w:t xml:space="preserve"> и налога</w:t>
            </w:r>
          </w:p>
        </w:tc>
        <w:tc>
          <w:tcPr>
            <w:tcW w:w="880" w:type="dxa"/>
            <w:tcBorders>
              <w:top w:val="nil"/>
              <w:left w:val="nil"/>
              <w:bottom w:val="single" w:sz="4" w:space="0" w:color="auto"/>
              <w:right w:val="nil"/>
            </w:tcBorders>
            <w:shd w:val="clear" w:color="auto" w:fill="auto"/>
            <w:noWrap/>
            <w:vAlign w:val="bottom"/>
            <w:hideMark/>
          </w:tcPr>
          <w:p w:rsidR="003C232A" w:rsidRPr="003C232A" w:rsidRDefault="003C232A" w:rsidP="003C232A">
            <w:pPr>
              <w:spacing w:after="0" w:line="240" w:lineRule="auto"/>
              <w:rPr>
                <w:rFonts w:ascii="Verdana" w:eastAsia="Times New Roman" w:hAnsi="Verdana" w:cs="Tahoma"/>
                <w:i/>
                <w:iCs/>
                <w:color w:val="000000"/>
                <w:sz w:val="16"/>
                <w:szCs w:val="16"/>
                <w:lang w:eastAsia="ru-RU"/>
              </w:rPr>
            </w:pPr>
            <w:r w:rsidRPr="003C232A">
              <w:rPr>
                <w:rFonts w:ascii="Verdana" w:eastAsia="Times New Roman" w:hAnsi="Verdana" w:cs="Tahoma"/>
                <w:i/>
                <w:iCs/>
                <w:color w:val="000000"/>
                <w:sz w:val="16"/>
                <w:szCs w:val="16"/>
                <w:lang w:eastAsia="ru-RU"/>
              </w:rPr>
              <w:t> </w:t>
            </w:r>
          </w:p>
        </w:tc>
        <w:tc>
          <w:tcPr>
            <w:tcW w:w="980" w:type="dxa"/>
            <w:tcBorders>
              <w:top w:val="nil"/>
              <w:left w:val="single" w:sz="4" w:space="0" w:color="auto"/>
              <w:bottom w:val="single" w:sz="4" w:space="0" w:color="auto"/>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r>
      <w:tr w:rsidR="003C232A" w:rsidRPr="003C232A" w:rsidTr="003C232A">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3C232A" w:rsidRPr="003C232A" w:rsidRDefault="003C232A" w:rsidP="003C232A">
            <w:pPr>
              <w:spacing w:after="0" w:line="240" w:lineRule="auto"/>
              <w:jc w:val="right"/>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2</w:t>
            </w:r>
          </w:p>
        </w:tc>
        <w:tc>
          <w:tcPr>
            <w:tcW w:w="2404" w:type="dxa"/>
            <w:gridSpan w:val="2"/>
            <w:tcBorders>
              <w:top w:val="single" w:sz="4" w:space="0" w:color="auto"/>
              <w:left w:val="nil"/>
              <w:bottom w:val="single" w:sz="4" w:space="0" w:color="auto"/>
              <w:right w:val="nil"/>
            </w:tcBorders>
            <w:shd w:val="clear" w:color="auto" w:fill="auto"/>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Амортизация</w:t>
            </w:r>
          </w:p>
        </w:tc>
        <w:tc>
          <w:tcPr>
            <w:tcW w:w="237" w:type="dxa"/>
            <w:tcBorders>
              <w:top w:val="nil"/>
              <w:left w:val="nil"/>
              <w:bottom w:val="single" w:sz="4" w:space="0" w:color="auto"/>
              <w:right w:val="nil"/>
            </w:tcBorders>
            <w:shd w:val="clear" w:color="auto" w:fill="auto"/>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880" w:type="dxa"/>
            <w:tcBorders>
              <w:top w:val="nil"/>
              <w:left w:val="nil"/>
              <w:bottom w:val="single" w:sz="4" w:space="0" w:color="auto"/>
              <w:right w:val="nil"/>
            </w:tcBorders>
            <w:shd w:val="clear" w:color="auto" w:fill="auto"/>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nil"/>
              <w:left w:val="single" w:sz="4" w:space="0" w:color="auto"/>
              <w:bottom w:val="single" w:sz="4" w:space="0" w:color="auto"/>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r>
      <w:tr w:rsidR="003C232A" w:rsidRPr="003C232A" w:rsidTr="003C232A">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3C232A" w:rsidRPr="003C232A" w:rsidRDefault="003C232A" w:rsidP="003C232A">
            <w:pPr>
              <w:spacing w:after="0" w:line="240" w:lineRule="auto"/>
              <w:jc w:val="right"/>
              <w:rPr>
                <w:rFonts w:ascii="Verdana" w:eastAsia="Times New Roman" w:hAnsi="Verdana" w:cs="Tahoma"/>
                <w:b/>
                <w:bCs/>
                <w:color w:val="000000"/>
                <w:sz w:val="16"/>
                <w:szCs w:val="16"/>
                <w:lang w:eastAsia="ru-RU"/>
              </w:rPr>
            </w:pPr>
            <w:r w:rsidRPr="003C232A">
              <w:rPr>
                <w:rFonts w:ascii="Verdana" w:eastAsia="Times New Roman" w:hAnsi="Verdana" w:cs="Tahoma"/>
                <w:b/>
                <w:bCs/>
                <w:color w:val="000000"/>
                <w:sz w:val="16"/>
                <w:szCs w:val="16"/>
                <w:lang w:eastAsia="ru-RU"/>
              </w:rPr>
              <w:t>3</w:t>
            </w:r>
          </w:p>
        </w:tc>
        <w:tc>
          <w:tcPr>
            <w:tcW w:w="3521" w:type="dxa"/>
            <w:gridSpan w:val="4"/>
            <w:tcBorders>
              <w:top w:val="single" w:sz="4" w:space="0" w:color="auto"/>
              <w:left w:val="nil"/>
              <w:bottom w:val="single" w:sz="4" w:space="0" w:color="auto"/>
              <w:right w:val="nil"/>
            </w:tcBorders>
            <w:shd w:val="clear" w:color="auto" w:fill="auto"/>
            <w:noWrap/>
            <w:vAlign w:val="bottom"/>
            <w:hideMark/>
          </w:tcPr>
          <w:p w:rsidR="003C232A" w:rsidRPr="003C232A" w:rsidRDefault="003C232A" w:rsidP="003C232A">
            <w:pPr>
              <w:spacing w:after="0" w:line="240" w:lineRule="auto"/>
              <w:rPr>
                <w:rFonts w:ascii="Verdana" w:eastAsia="Times New Roman" w:hAnsi="Verdana" w:cs="Tahoma"/>
                <w:b/>
                <w:bCs/>
                <w:color w:val="000000"/>
                <w:sz w:val="16"/>
                <w:szCs w:val="16"/>
                <w:lang w:eastAsia="ru-RU"/>
              </w:rPr>
            </w:pPr>
            <w:r w:rsidRPr="003C232A">
              <w:rPr>
                <w:rFonts w:ascii="Verdana" w:eastAsia="Times New Roman" w:hAnsi="Verdana" w:cs="Tahoma"/>
                <w:b/>
                <w:bCs/>
                <w:color w:val="000000"/>
                <w:sz w:val="16"/>
                <w:szCs w:val="16"/>
                <w:lang w:eastAsia="ru-RU"/>
              </w:rPr>
              <w:t>Налогооблагаемая прибыль</w:t>
            </w:r>
          </w:p>
        </w:tc>
        <w:tc>
          <w:tcPr>
            <w:tcW w:w="980" w:type="dxa"/>
            <w:tcBorders>
              <w:top w:val="nil"/>
              <w:left w:val="single" w:sz="4" w:space="0" w:color="auto"/>
              <w:bottom w:val="single" w:sz="4" w:space="0" w:color="auto"/>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r>
      <w:tr w:rsidR="003C232A" w:rsidRPr="003C232A" w:rsidTr="003C232A">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3C232A" w:rsidRPr="003C232A" w:rsidRDefault="003C232A" w:rsidP="003C232A">
            <w:pPr>
              <w:spacing w:after="0" w:line="240" w:lineRule="auto"/>
              <w:jc w:val="right"/>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4</w:t>
            </w:r>
          </w:p>
        </w:tc>
        <w:tc>
          <w:tcPr>
            <w:tcW w:w="2404" w:type="dxa"/>
            <w:gridSpan w:val="2"/>
            <w:tcBorders>
              <w:top w:val="single" w:sz="4" w:space="0" w:color="auto"/>
              <w:left w:val="nil"/>
              <w:bottom w:val="single" w:sz="4" w:space="0" w:color="auto"/>
              <w:right w:val="nil"/>
            </w:tcBorders>
            <w:shd w:val="clear" w:color="auto" w:fill="auto"/>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Налог на прибыль</w:t>
            </w:r>
          </w:p>
        </w:tc>
        <w:tc>
          <w:tcPr>
            <w:tcW w:w="237" w:type="dxa"/>
            <w:tcBorders>
              <w:top w:val="nil"/>
              <w:left w:val="nil"/>
              <w:bottom w:val="single" w:sz="4" w:space="0" w:color="auto"/>
              <w:right w:val="nil"/>
            </w:tcBorders>
            <w:shd w:val="clear" w:color="auto" w:fill="auto"/>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880" w:type="dxa"/>
            <w:tcBorders>
              <w:top w:val="nil"/>
              <w:left w:val="nil"/>
              <w:bottom w:val="single" w:sz="4" w:space="0" w:color="auto"/>
              <w:right w:val="nil"/>
            </w:tcBorders>
            <w:shd w:val="clear" w:color="auto" w:fill="auto"/>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nil"/>
              <w:left w:val="single" w:sz="4" w:space="0" w:color="auto"/>
              <w:bottom w:val="single" w:sz="4" w:space="0" w:color="auto"/>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r>
      <w:tr w:rsidR="003C232A" w:rsidRPr="003C232A" w:rsidTr="003C232A">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3C232A" w:rsidRPr="003C232A" w:rsidRDefault="003C232A" w:rsidP="003C232A">
            <w:pPr>
              <w:spacing w:after="0" w:line="240" w:lineRule="auto"/>
              <w:jc w:val="right"/>
              <w:rPr>
                <w:rFonts w:ascii="Verdana" w:eastAsia="Times New Roman" w:hAnsi="Verdana" w:cs="Tahoma"/>
                <w:b/>
                <w:bCs/>
                <w:color w:val="000000"/>
                <w:sz w:val="16"/>
                <w:szCs w:val="16"/>
                <w:lang w:eastAsia="ru-RU"/>
              </w:rPr>
            </w:pPr>
            <w:r w:rsidRPr="003C232A">
              <w:rPr>
                <w:rFonts w:ascii="Verdana" w:eastAsia="Times New Roman" w:hAnsi="Verdana" w:cs="Tahoma"/>
                <w:b/>
                <w:bCs/>
                <w:color w:val="000000"/>
                <w:sz w:val="16"/>
                <w:szCs w:val="16"/>
                <w:lang w:eastAsia="ru-RU"/>
              </w:rPr>
              <w:t>5</w:t>
            </w:r>
          </w:p>
        </w:tc>
        <w:tc>
          <w:tcPr>
            <w:tcW w:w="2404" w:type="dxa"/>
            <w:gridSpan w:val="2"/>
            <w:tcBorders>
              <w:top w:val="single" w:sz="4" w:space="0" w:color="auto"/>
              <w:left w:val="nil"/>
              <w:bottom w:val="single" w:sz="4" w:space="0" w:color="auto"/>
              <w:right w:val="nil"/>
            </w:tcBorders>
            <w:shd w:val="clear" w:color="auto" w:fill="auto"/>
            <w:noWrap/>
            <w:vAlign w:val="bottom"/>
            <w:hideMark/>
          </w:tcPr>
          <w:p w:rsidR="003C232A" w:rsidRPr="003C232A" w:rsidRDefault="003C232A" w:rsidP="003C232A">
            <w:pPr>
              <w:spacing w:after="0" w:line="240" w:lineRule="auto"/>
              <w:rPr>
                <w:rFonts w:ascii="Verdana" w:eastAsia="Times New Roman" w:hAnsi="Verdana" w:cs="Tahoma"/>
                <w:b/>
                <w:bCs/>
                <w:color w:val="000000"/>
                <w:sz w:val="16"/>
                <w:szCs w:val="16"/>
                <w:lang w:eastAsia="ru-RU"/>
              </w:rPr>
            </w:pPr>
            <w:r w:rsidRPr="003C232A">
              <w:rPr>
                <w:rFonts w:ascii="Verdana" w:eastAsia="Times New Roman" w:hAnsi="Verdana" w:cs="Tahoma"/>
                <w:b/>
                <w:bCs/>
                <w:color w:val="000000"/>
                <w:sz w:val="16"/>
                <w:szCs w:val="16"/>
                <w:lang w:eastAsia="ru-RU"/>
              </w:rPr>
              <w:t>Чистая прибыль</w:t>
            </w:r>
          </w:p>
        </w:tc>
        <w:tc>
          <w:tcPr>
            <w:tcW w:w="237" w:type="dxa"/>
            <w:tcBorders>
              <w:top w:val="nil"/>
              <w:left w:val="nil"/>
              <w:bottom w:val="single" w:sz="4" w:space="0" w:color="auto"/>
              <w:right w:val="nil"/>
            </w:tcBorders>
            <w:shd w:val="clear" w:color="auto" w:fill="auto"/>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880" w:type="dxa"/>
            <w:tcBorders>
              <w:top w:val="nil"/>
              <w:left w:val="nil"/>
              <w:bottom w:val="single" w:sz="4" w:space="0" w:color="auto"/>
              <w:right w:val="nil"/>
            </w:tcBorders>
            <w:shd w:val="clear" w:color="auto" w:fill="auto"/>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nil"/>
              <w:left w:val="single" w:sz="4" w:space="0" w:color="auto"/>
              <w:bottom w:val="single" w:sz="4" w:space="0" w:color="auto"/>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r>
      <w:tr w:rsidR="003C232A" w:rsidRPr="003C232A" w:rsidTr="003C232A">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3C232A" w:rsidRPr="003C232A" w:rsidRDefault="003C232A" w:rsidP="003C232A">
            <w:pPr>
              <w:spacing w:after="0" w:line="240" w:lineRule="auto"/>
              <w:jc w:val="right"/>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6</w:t>
            </w:r>
          </w:p>
        </w:tc>
        <w:tc>
          <w:tcPr>
            <w:tcW w:w="2404" w:type="dxa"/>
            <w:gridSpan w:val="2"/>
            <w:tcBorders>
              <w:top w:val="single" w:sz="4" w:space="0" w:color="auto"/>
              <w:left w:val="nil"/>
              <w:bottom w:val="single" w:sz="4" w:space="0" w:color="auto"/>
              <w:right w:val="nil"/>
            </w:tcBorders>
            <w:shd w:val="clear" w:color="auto" w:fill="auto"/>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Амортизация</w:t>
            </w:r>
          </w:p>
        </w:tc>
        <w:tc>
          <w:tcPr>
            <w:tcW w:w="237" w:type="dxa"/>
            <w:tcBorders>
              <w:top w:val="nil"/>
              <w:left w:val="nil"/>
              <w:bottom w:val="single" w:sz="4" w:space="0" w:color="auto"/>
              <w:right w:val="nil"/>
            </w:tcBorders>
            <w:shd w:val="clear" w:color="auto" w:fill="auto"/>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880" w:type="dxa"/>
            <w:tcBorders>
              <w:top w:val="nil"/>
              <w:left w:val="nil"/>
              <w:bottom w:val="single" w:sz="4" w:space="0" w:color="auto"/>
              <w:right w:val="nil"/>
            </w:tcBorders>
            <w:shd w:val="clear" w:color="auto" w:fill="auto"/>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nil"/>
              <w:left w:val="single" w:sz="4" w:space="0" w:color="auto"/>
              <w:bottom w:val="single" w:sz="4" w:space="0" w:color="auto"/>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r>
      <w:tr w:rsidR="003C232A" w:rsidRPr="003C232A" w:rsidTr="003C232A">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3C232A" w:rsidRPr="003C232A" w:rsidRDefault="003C232A" w:rsidP="003C232A">
            <w:pPr>
              <w:spacing w:after="0" w:line="240" w:lineRule="auto"/>
              <w:jc w:val="right"/>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7</w:t>
            </w:r>
          </w:p>
        </w:tc>
        <w:tc>
          <w:tcPr>
            <w:tcW w:w="3521" w:type="dxa"/>
            <w:gridSpan w:val="4"/>
            <w:tcBorders>
              <w:top w:val="single" w:sz="4" w:space="0" w:color="auto"/>
              <w:left w:val="nil"/>
              <w:bottom w:val="single" w:sz="4" w:space="0" w:color="auto"/>
              <w:right w:val="nil"/>
            </w:tcBorders>
            <w:shd w:val="clear" w:color="auto" w:fill="auto"/>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Высвобождение рабочего капитала</w:t>
            </w:r>
          </w:p>
        </w:tc>
        <w:tc>
          <w:tcPr>
            <w:tcW w:w="980" w:type="dxa"/>
            <w:tcBorders>
              <w:top w:val="nil"/>
              <w:left w:val="single" w:sz="4" w:space="0" w:color="auto"/>
              <w:bottom w:val="single" w:sz="4" w:space="0" w:color="auto"/>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r>
      <w:tr w:rsidR="003C232A" w:rsidRPr="003C232A" w:rsidTr="003C232A">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3C232A" w:rsidRPr="003C232A" w:rsidRDefault="003C232A" w:rsidP="003C232A">
            <w:pPr>
              <w:spacing w:after="0" w:line="240" w:lineRule="auto"/>
              <w:jc w:val="right"/>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8</w:t>
            </w:r>
          </w:p>
        </w:tc>
        <w:tc>
          <w:tcPr>
            <w:tcW w:w="3521" w:type="dxa"/>
            <w:gridSpan w:val="4"/>
            <w:tcBorders>
              <w:top w:val="single" w:sz="4" w:space="0" w:color="auto"/>
              <w:left w:val="nil"/>
              <w:bottom w:val="single" w:sz="4" w:space="0" w:color="auto"/>
              <w:right w:val="nil"/>
            </w:tcBorders>
            <w:shd w:val="clear" w:color="auto" w:fill="auto"/>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Остаточная стоимость оборудования</w:t>
            </w:r>
          </w:p>
        </w:tc>
        <w:tc>
          <w:tcPr>
            <w:tcW w:w="980" w:type="dxa"/>
            <w:tcBorders>
              <w:top w:val="nil"/>
              <w:left w:val="single" w:sz="4" w:space="0" w:color="auto"/>
              <w:bottom w:val="single" w:sz="4" w:space="0" w:color="auto"/>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r>
      <w:tr w:rsidR="003C232A" w:rsidRPr="003C232A" w:rsidTr="003C232A">
        <w:trPr>
          <w:trHeight w:val="210"/>
        </w:trPr>
        <w:tc>
          <w:tcPr>
            <w:tcW w:w="440" w:type="dxa"/>
            <w:tcBorders>
              <w:top w:val="nil"/>
              <w:left w:val="single" w:sz="4" w:space="0" w:color="auto"/>
              <w:bottom w:val="nil"/>
              <w:right w:val="single" w:sz="4" w:space="0" w:color="auto"/>
            </w:tcBorders>
            <w:shd w:val="clear" w:color="auto" w:fill="auto"/>
            <w:noWrap/>
            <w:vAlign w:val="bottom"/>
            <w:hideMark/>
          </w:tcPr>
          <w:p w:rsidR="003C232A" w:rsidRPr="003C232A" w:rsidRDefault="003C232A" w:rsidP="003C232A">
            <w:pPr>
              <w:spacing w:after="0" w:line="240" w:lineRule="auto"/>
              <w:jc w:val="right"/>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9</w:t>
            </w:r>
          </w:p>
        </w:tc>
        <w:tc>
          <w:tcPr>
            <w:tcW w:w="3521" w:type="dxa"/>
            <w:gridSpan w:val="4"/>
            <w:tcBorders>
              <w:top w:val="single" w:sz="4" w:space="0" w:color="auto"/>
              <w:left w:val="nil"/>
              <w:bottom w:val="nil"/>
              <w:right w:val="nil"/>
            </w:tcBorders>
            <w:shd w:val="clear" w:color="auto" w:fill="auto"/>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Дополнительные денежные потоки</w:t>
            </w:r>
          </w:p>
        </w:tc>
        <w:tc>
          <w:tcPr>
            <w:tcW w:w="980" w:type="dxa"/>
            <w:tcBorders>
              <w:top w:val="nil"/>
              <w:left w:val="single" w:sz="4" w:space="0" w:color="auto"/>
              <w:bottom w:val="nil"/>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nil"/>
              <w:left w:val="nil"/>
              <w:bottom w:val="nil"/>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nil"/>
              <w:left w:val="nil"/>
              <w:bottom w:val="nil"/>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nil"/>
              <w:left w:val="nil"/>
              <w:bottom w:val="nil"/>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nil"/>
              <w:left w:val="nil"/>
              <w:bottom w:val="nil"/>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r>
      <w:tr w:rsidR="003C232A" w:rsidRPr="003C232A" w:rsidTr="003C232A">
        <w:trPr>
          <w:trHeight w:val="210"/>
        </w:trPr>
        <w:tc>
          <w:tcPr>
            <w:tcW w:w="440" w:type="dxa"/>
            <w:tcBorders>
              <w:top w:val="nil"/>
              <w:left w:val="single" w:sz="4" w:space="0" w:color="auto"/>
              <w:bottom w:val="nil"/>
              <w:right w:val="single" w:sz="4" w:space="0" w:color="auto"/>
            </w:tcBorders>
            <w:shd w:val="clear" w:color="auto" w:fill="auto"/>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3521" w:type="dxa"/>
            <w:gridSpan w:val="4"/>
            <w:tcBorders>
              <w:top w:val="nil"/>
              <w:left w:val="nil"/>
              <w:bottom w:val="nil"/>
              <w:right w:val="nil"/>
            </w:tcBorders>
            <w:shd w:val="clear" w:color="auto" w:fill="auto"/>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в связи с изменением рабочего</w:t>
            </w:r>
          </w:p>
        </w:tc>
        <w:tc>
          <w:tcPr>
            <w:tcW w:w="980" w:type="dxa"/>
            <w:tcBorders>
              <w:top w:val="nil"/>
              <w:left w:val="single" w:sz="4" w:space="0" w:color="auto"/>
              <w:bottom w:val="nil"/>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nil"/>
              <w:left w:val="nil"/>
              <w:bottom w:val="nil"/>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nil"/>
              <w:left w:val="nil"/>
              <w:bottom w:val="nil"/>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nil"/>
              <w:left w:val="nil"/>
              <w:bottom w:val="nil"/>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nil"/>
              <w:left w:val="nil"/>
              <w:bottom w:val="nil"/>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r>
      <w:tr w:rsidR="003C232A" w:rsidRPr="003C232A" w:rsidTr="003C232A">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2167" w:type="dxa"/>
            <w:tcBorders>
              <w:top w:val="nil"/>
              <w:left w:val="nil"/>
              <w:bottom w:val="single" w:sz="4" w:space="0" w:color="auto"/>
              <w:right w:val="nil"/>
            </w:tcBorders>
            <w:shd w:val="clear" w:color="auto" w:fill="auto"/>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капитала</w:t>
            </w:r>
          </w:p>
        </w:tc>
        <w:tc>
          <w:tcPr>
            <w:tcW w:w="237" w:type="dxa"/>
            <w:tcBorders>
              <w:top w:val="nil"/>
              <w:left w:val="nil"/>
              <w:bottom w:val="single" w:sz="4" w:space="0" w:color="auto"/>
              <w:right w:val="nil"/>
            </w:tcBorders>
            <w:shd w:val="clear" w:color="auto" w:fill="auto"/>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237" w:type="dxa"/>
            <w:tcBorders>
              <w:top w:val="nil"/>
              <w:left w:val="nil"/>
              <w:bottom w:val="single" w:sz="4" w:space="0" w:color="auto"/>
              <w:right w:val="nil"/>
            </w:tcBorders>
            <w:shd w:val="clear" w:color="auto" w:fill="auto"/>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880" w:type="dxa"/>
            <w:tcBorders>
              <w:top w:val="nil"/>
              <w:left w:val="nil"/>
              <w:bottom w:val="single" w:sz="4" w:space="0" w:color="auto"/>
              <w:right w:val="nil"/>
            </w:tcBorders>
            <w:shd w:val="clear" w:color="auto" w:fill="auto"/>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nil"/>
              <w:left w:val="single" w:sz="4" w:space="0" w:color="auto"/>
              <w:bottom w:val="single" w:sz="4" w:space="0" w:color="auto"/>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r>
      <w:tr w:rsidR="003C232A" w:rsidRPr="003C232A" w:rsidTr="003C232A">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3C232A" w:rsidRPr="003C232A" w:rsidRDefault="003C232A" w:rsidP="003C232A">
            <w:pPr>
              <w:spacing w:after="0" w:line="240" w:lineRule="auto"/>
              <w:jc w:val="right"/>
              <w:rPr>
                <w:rFonts w:ascii="Verdana" w:eastAsia="Times New Roman" w:hAnsi="Verdana" w:cs="Tahoma"/>
                <w:b/>
                <w:bCs/>
                <w:i/>
                <w:iCs/>
                <w:color w:val="000000"/>
                <w:sz w:val="16"/>
                <w:szCs w:val="16"/>
                <w:lang w:eastAsia="ru-RU"/>
              </w:rPr>
            </w:pPr>
            <w:r w:rsidRPr="003C232A">
              <w:rPr>
                <w:rFonts w:ascii="Verdana" w:eastAsia="Times New Roman" w:hAnsi="Verdana" w:cs="Tahoma"/>
                <w:b/>
                <w:bCs/>
                <w:i/>
                <w:iCs/>
                <w:color w:val="000000"/>
                <w:sz w:val="16"/>
                <w:szCs w:val="16"/>
                <w:lang w:eastAsia="ru-RU"/>
              </w:rPr>
              <w:t>10</w:t>
            </w:r>
          </w:p>
        </w:tc>
        <w:tc>
          <w:tcPr>
            <w:tcW w:w="2641" w:type="dxa"/>
            <w:gridSpan w:val="3"/>
            <w:tcBorders>
              <w:top w:val="single" w:sz="4" w:space="0" w:color="auto"/>
              <w:left w:val="nil"/>
              <w:bottom w:val="single" w:sz="4" w:space="0" w:color="auto"/>
              <w:right w:val="nil"/>
            </w:tcBorders>
            <w:shd w:val="clear" w:color="auto" w:fill="auto"/>
            <w:noWrap/>
            <w:vAlign w:val="bottom"/>
            <w:hideMark/>
          </w:tcPr>
          <w:p w:rsidR="003C232A" w:rsidRPr="003C232A" w:rsidRDefault="003C232A" w:rsidP="003C232A">
            <w:pPr>
              <w:spacing w:after="0" w:line="240" w:lineRule="auto"/>
              <w:rPr>
                <w:rFonts w:ascii="Verdana" w:eastAsia="Times New Roman" w:hAnsi="Verdana" w:cs="Tahoma"/>
                <w:b/>
                <w:bCs/>
                <w:i/>
                <w:iCs/>
                <w:color w:val="000000"/>
                <w:sz w:val="16"/>
                <w:szCs w:val="16"/>
                <w:lang w:eastAsia="ru-RU"/>
              </w:rPr>
            </w:pPr>
            <w:r w:rsidRPr="003C232A">
              <w:rPr>
                <w:rFonts w:ascii="Verdana" w:eastAsia="Times New Roman" w:hAnsi="Verdana" w:cs="Tahoma"/>
                <w:b/>
                <w:bCs/>
                <w:i/>
                <w:iCs/>
                <w:color w:val="000000"/>
                <w:sz w:val="16"/>
                <w:szCs w:val="16"/>
                <w:lang w:eastAsia="ru-RU"/>
              </w:rPr>
              <w:t>Чистые денежные потоки</w:t>
            </w:r>
          </w:p>
        </w:tc>
        <w:tc>
          <w:tcPr>
            <w:tcW w:w="880" w:type="dxa"/>
            <w:tcBorders>
              <w:top w:val="nil"/>
              <w:left w:val="nil"/>
              <w:bottom w:val="single" w:sz="4" w:space="0" w:color="auto"/>
              <w:right w:val="nil"/>
            </w:tcBorders>
            <w:shd w:val="clear" w:color="auto" w:fill="auto"/>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nil"/>
              <w:left w:val="single" w:sz="4" w:space="0" w:color="auto"/>
              <w:bottom w:val="single" w:sz="4" w:space="0" w:color="auto"/>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3C232A" w:rsidRPr="003C232A" w:rsidRDefault="003C232A" w:rsidP="003C232A">
            <w:pPr>
              <w:spacing w:after="0" w:line="240" w:lineRule="auto"/>
              <w:rPr>
                <w:rFonts w:ascii="Verdana" w:eastAsia="Times New Roman" w:hAnsi="Verdana" w:cs="Tahoma"/>
                <w:color w:val="000000"/>
                <w:sz w:val="16"/>
                <w:szCs w:val="16"/>
                <w:lang w:eastAsia="ru-RU"/>
              </w:rPr>
            </w:pPr>
            <w:r w:rsidRPr="003C232A">
              <w:rPr>
                <w:rFonts w:ascii="Verdana" w:eastAsia="Times New Roman" w:hAnsi="Verdana" w:cs="Tahoma"/>
                <w:color w:val="000000"/>
                <w:sz w:val="16"/>
                <w:szCs w:val="16"/>
                <w:lang w:eastAsia="ru-RU"/>
              </w:rPr>
              <w:t> </w:t>
            </w:r>
          </w:p>
        </w:tc>
      </w:tr>
    </w:tbl>
    <w:p w:rsidR="0009391B" w:rsidRDefault="0009391B" w:rsidP="0009391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p w:rsidR="003C232A" w:rsidRPr="00AB622B" w:rsidRDefault="003C232A" w:rsidP="0009391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Амортизация добавляется к чистой прибыли, так как не является денежным видом издержек и включается в валовые издержки для целей установления налога на прибыль. </w:t>
      </w:r>
    </w:p>
    <w:p w:rsidR="0009391B" w:rsidRPr="0009391B" w:rsidRDefault="003C232A" w:rsidP="0009391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09391B">
        <w:rPr>
          <w:rFonts w:ascii="Verdana" w:eastAsia="Times New Roman" w:hAnsi="Verdana" w:cs="Times New Roman"/>
          <w:color w:val="000000" w:themeColor="text1"/>
          <w:sz w:val="18"/>
          <w:szCs w:val="18"/>
          <w:lang w:eastAsia="ru-RU"/>
        </w:rPr>
        <w:t>Под “высвобождением рабочего капитала” понимается объем инвестиций в оборотные средства предприятия, связанные с увеличением дебиторской задолженности и товарно-материальных запасов, которые к концу проекта ликвидируются, что приводит к дополнительному положительному денежному потоку. Понятно, что этот денежный поток появляется только в последний год таблицы.</w:t>
      </w:r>
    </w:p>
    <w:p w:rsidR="003C232A" w:rsidRPr="0009391B" w:rsidRDefault="003C232A" w:rsidP="0009391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09391B">
        <w:rPr>
          <w:rFonts w:ascii="Verdana" w:eastAsia="Times New Roman" w:hAnsi="Verdana" w:cs="Times New Roman"/>
          <w:color w:val="000000" w:themeColor="text1"/>
          <w:sz w:val="18"/>
          <w:szCs w:val="18"/>
          <w:lang w:eastAsia="ru-RU"/>
        </w:rPr>
        <w:t xml:space="preserve">Остаточная стоимость оборудования также квалифицируется как положительный денежный поток в последний год проекта, так как допускается, что оборудование будет продано по остаточной стоимости или будет использовано для целей другого проекта. </w:t>
      </w:r>
    </w:p>
    <w:p w:rsidR="00DC6A73" w:rsidRPr="00DC6A73" w:rsidRDefault="003C232A" w:rsidP="0009391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Дополнительные денежные потоки в связи с изменением рабочего капитала появляются в том случае, когда основные статьи оборотных средств предприятия (дебиторская задолженность и товарно-материальные запасы) и краткосрочных обязательств (кредиторская задолженность) изменяются</w:t>
      </w:r>
      <w:r w:rsidR="00DC6A73">
        <w:rPr>
          <w:rFonts w:ascii="Verdana" w:eastAsia="Times New Roman" w:hAnsi="Verdana" w:cs="Times New Roman"/>
          <w:color w:val="000000" w:themeColor="text1"/>
          <w:sz w:val="18"/>
          <w:szCs w:val="18"/>
          <w:lang w:eastAsia="ru-RU"/>
        </w:rPr>
        <w:t xml:space="preserve"> в процессе реализации проекта.</w:t>
      </w:r>
    </w:p>
    <w:p w:rsidR="003C232A" w:rsidRPr="00AB622B" w:rsidRDefault="003C232A" w:rsidP="0009391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lastRenderedPageBreak/>
        <w:t xml:space="preserve">Это является, главным образом, следствием изменения объема реализации предприятия. Действительно, если объем реализации увеличивается согласно проекту на </w:t>
      </w:r>
      <w:r w:rsidRPr="0009391B">
        <w:rPr>
          <w:rFonts w:ascii="Verdana" w:eastAsia="Times New Roman" w:hAnsi="Verdana" w:cs="Times New Roman"/>
          <w:color w:val="FF0000"/>
          <w:sz w:val="18"/>
          <w:szCs w:val="18"/>
          <w:lang w:eastAsia="ru-RU"/>
        </w:rPr>
        <w:t xml:space="preserve">10 </w:t>
      </w:r>
      <w:r w:rsidR="009D48DC" w:rsidRPr="0009391B">
        <w:rPr>
          <w:rFonts w:ascii="Verdana" w:eastAsia="Times New Roman" w:hAnsi="Verdana" w:cs="Times New Roman"/>
          <w:color w:val="FF0000"/>
          <w:sz w:val="18"/>
          <w:szCs w:val="18"/>
          <w:lang w:eastAsia="ru-RU"/>
        </w:rPr>
        <w:t>%</w:t>
      </w:r>
      <w:r w:rsidRPr="00AB622B">
        <w:rPr>
          <w:rFonts w:ascii="Verdana" w:eastAsia="Times New Roman" w:hAnsi="Verdana" w:cs="Times New Roman"/>
          <w:color w:val="000000" w:themeColor="text1"/>
          <w:sz w:val="18"/>
          <w:szCs w:val="18"/>
          <w:lang w:eastAsia="ru-RU"/>
        </w:rPr>
        <w:t>, то пропорционально этому увеличивается дебиторская задолженность. Например, дебиторская задолженность предприятия увел</w:t>
      </w:r>
      <w:r>
        <w:rPr>
          <w:rFonts w:ascii="Verdana" w:eastAsia="Times New Roman" w:hAnsi="Verdana" w:cs="Times New Roman"/>
          <w:color w:val="000000" w:themeColor="text1"/>
          <w:sz w:val="18"/>
          <w:szCs w:val="18"/>
          <w:lang w:eastAsia="ru-RU"/>
        </w:rPr>
        <w:t xml:space="preserve">ичилась в течение года с </w:t>
      </w:r>
      <w:r w:rsidRPr="0009391B">
        <w:rPr>
          <w:rFonts w:ascii="Verdana" w:eastAsia="Times New Roman" w:hAnsi="Verdana" w:cs="Times New Roman"/>
          <w:b/>
          <w:color w:val="000000" w:themeColor="text1"/>
          <w:sz w:val="18"/>
          <w:szCs w:val="18"/>
          <w:lang w:eastAsia="ru-RU"/>
        </w:rPr>
        <w:t xml:space="preserve">50 000 </w:t>
      </w:r>
      <w:r w:rsidR="0009391B" w:rsidRPr="0009391B">
        <w:rPr>
          <w:rFonts w:ascii="Verdana" w:eastAsia="Times New Roman" w:hAnsi="Verdana" w:cs="Times New Roman"/>
          <w:b/>
          <w:color w:val="000000" w:themeColor="text1"/>
          <w:sz w:val="18"/>
          <w:szCs w:val="18"/>
          <w:lang w:eastAsia="ru-RU"/>
        </w:rPr>
        <w:t>$</w:t>
      </w:r>
      <w:r w:rsidR="0009391B" w:rsidRPr="0009391B">
        <w:rPr>
          <w:rFonts w:ascii="Verdana" w:eastAsia="Times New Roman" w:hAnsi="Verdana" w:cs="Times New Roman"/>
          <w:color w:val="000000" w:themeColor="text1"/>
          <w:sz w:val="18"/>
          <w:szCs w:val="18"/>
          <w:lang w:eastAsia="ru-RU"/>
        </w:rPr>
        <w:t xml:space="preserve"> </w:t>
      </w:r>
      <w:r w:rsidR="0009391B">
        <w:rPr>
          <w:rFonts w:ascii="Verdana" w:eastAsia="Times New Roman" w:hAnsi="Verdana" w:cs="Times New Roman"/>
          <w:color w:val="000000" w:themeColor="text1"/>
          <w:sz w:val="18"/>
          <w:szCs w:val="18"/>
          <w:lang w:eastAsia="ru-RU"/>
        </w:rPr>
        <w:t>до</w:t>
      </w:r>
      <w:r w:rsidR="0009391B" w:rsidRPr="0009391B">
        <w:rPr>
          <w:rFonts w:ascii="Verdana" w:eastAsia="Times New Roman" w:hAnsi="Verdana" w:cs="Times New Roman"/>
          <w:color w:val="000000" w:themeColor="text1"/>
          <w:sz w:val="18"/>
          <w:szCs w:val="18"/>
          <w:lang w:eastAsia="ru-RU"/>
        </w:rPr>
        <w:t xml:space="preserve"> </w:t>
      </w:r>
      <w:r w:rsidRPr="0009391B">
        <w:rPr>
          <w:rFonts w:ascii="Verdana" w:eastAsia="Times New Roman" w:hAnsi="Verdana" w:cs="Times New Roman"/>
          <w:b/>
          <w:color w:val="000000" w:themeColor="text1"/>
          <w:sz w:val="18"/>
          <w:szCs w:val="18"/>
          <w:lang w:eastAsia="ru-RU"/>
        </w:rPr>
        <w:t>62</w:t>
      </w:r>
      <w:r w:rsidR="0009391B" w:rsidRPr="0009391B">
        <w:rPr>
          <w:rFonts w:ascii="Verdana" w:eastAsia="Times New Roman" w:hAnsi="Verdana" w:cs="Times New Roman"/>
          <w:b/>
          <w:color w:val="000000" w:themeColor="text1"/>
          <w:sz w:val="18"/>
          <w:szCs w:val="18"/>
          <w:lang w:eastAsia="ru-RU"/>
        </w:rPr>
        <w:t> </w:t>
      </w:r>
      <w:r w:rsidRPr="0009391B">
        <w:rPr>
          <w:rFonts w:ascii="Verdana" w:eastAsia="Times New Roman" w:hAnsi="Verdana" w:cs="Times New Roman"/>
          <w:b/>
          <w:color w:val="000000" w:themeColor="text1"/>
          <w:sz w:val="18"/>
          <w:szCs w:val="18"/>
          <w:lang w:eastAsia="ru-RU"/>
        </w:rPr>
        <w:t>000</w:t>
      </w:r>
      <w:r w:rsidR="0009391B" w:rsidRPr="0009391B">
        <w:rPr>
          <w:rFonts w:ascii="Verdana" w:eastAsia="Times New Roman" w:hAnsi="Verdana" w:cs="Times New Roman"/>
          <w:b/>
          <w:color w:val="000000" w:themeColor="text1"/>
          <w:sz w:val="18"/>
          <w:szCs w:val="18"/>
          <w:lang w:eastAsia="ru-RU"/>
        </w:rPr>
        <w:t xml:space="preserve"> $</w:t>
      </w:r>
      <w:r w:rsidR="0009391B">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Это означает, что долг предприятию со ст</w:t>
      </w:r>
      <w:r>
        <w:rPr>
          <w:rFonts w:ascii="Verdana" w:eastAsia="Times New Roman" w:hAnsi="Verdana" w:cs="Times New Roman"/>
          <w:color w:val="000000" w:themeColor="text1"/>
          <w:sz w:val="18"/>
          <w:szCs w:val="18"/>
          <w:lang w:eastAsia="ru-RU"/>
        </w:rPr>
        <w:t xml:space="preserve">ороны клиентов возрастает на </w:t>
      </w:r>
      <w:r w:rsidRPr="0009391B">
        <w:rPr>
          <w:rFonts w:ascii="Verdana" w:eastAsia="Times New Roman" w:hAnsi="Verdana" w:cs="Times New Roman"/>
          <w:b/>
          <w:color w:val="000000" w:themeColor="text1"/>
          <w:sz w:val="18"/>
          <w:szCs w:val="18"/>
          <w:lang w:eastAsia="ru-RU"/>
        </w:rPr>
        <w:t>12</w:t>
      </w:r>
      <w:r w:rsidR="0009391B" w:rsidRPr="0009391B">
        <w:rPr>
          <w:rFonts w:ascii="Verdana" w:eastAsia="Times New Roman" w:hAnsi="Verdana" w:cs="Times New Roman"/>
          <w:b/>
          <w:color w:val="000000" w:themeColor="text1"/>
          <w:sz w:val="18"/>
          <w:szCs w:val="18"/>
          <w:lang w:eastAsia="ru-RU"/>
        </w:rPr>
        <w:t> </w:t>
      </w:r>
      <w:r w:rsidRPr="0009391B">
        <w:rPr>
          <w:rFonts w:ascii="Verdana" w:eastAsia="Times New Roman" w:hAnsi="Verdana" w:cs="Times New Roman"/>
          <w:b/>
          <w:color w:val="000000" w:themeColor="text1"/>
          <w:sz w:val="18"/>
          <w:szCs w:val="18"/>
          <w:lang w:eastAsia="ru-RU"/>
        </w:rPr>
        <w:t>000</w:t>
      </w:r>
      <w:r w:rsidR="0009391B" w:rsidRPr="0009391B">
        <w:rPr>
          <w:rFonts w:ascii="Verdana" w:eastAsia="Times New Roman" w:hAnsi="Verdana" w:cs="Times New Roman"/>
          <w:b/>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т</w:t>
      </w:r>
      <w:r>
        <w:rPr>
          <w:rFonts w:ascii="Verdana" w:eastAsia="Times New Roman" w:hAnsi="Verdana" w:cs="Times New Roman"/>
          <w:color w:val="000000" w:themeColor="text1"/>
          <w:sz w:val="18"/>
          <w:szCs w:val="18"/>
          <w:lang w:eastAsia="ru-RU"/>
        </w:rPr>
        <w:t xml:space="preserve">.е. предприятие не дополучит </w:t>
      </w:r>
      <w:r w:rsidRPr="0009391B">
        <w:rPr>
          <w:rFonts w:ascii="Verdana" w:eastAsia="Times New Roman" w:hAnsi="Verdana" w:cs="Times New Roman"/>
          <w:b/>
          <w:color w:val="000000" w:themeColor="text1"/>
          <w:sz w:val="18"/>
          <w:szCs w:val="18"/>
          <w:lang w:eastAsia="ru-RU"/>
        </w:rPr>
        <w:t>12</w:t>
      </w:r>
      <w:r w:rsidR="0009391B">
        <w:rPr>
          <w:rFonts w:ascii="Verdana" w:eastAsia="Times New Roman" w:hAnsi="Verdana" w:cs="Times New Roman"/>
          <w:b/>
          <w:color w:val="000000" w:themeColor="text1"/>
          <w:sz w:val="18"/>
          <w:szCs w:val="18"/>
          <w:lang w:eastAsia="ru-RU"/>
        </w:rPr>
        <w:t> </w:t>
      </w:r>
      <w:r w:rsidRPr="0009391B">
        <w:rPr>
          <w:rFonts w:ascii="Verdana" w:eastAsia="Times New Roman" w:hAnsi="Verdana" w:cs="Times New Roman"/>
          <w:b/>
          <w:color w:val="000000" w:themeColor="text1"/>
          <w:sz w:val="18"/>
          <w:szCs w:val="18"/>
          <w:lang w:eastAsia="ru-RU"/>
        </w:rPr>
        <w:t>000</w:t>
      </w:r>
      <w:r w:rsidR="0009391B" w:rsidRPr="0009391B">
        <w:rPr>
          <w:rFonts w:ascii="Verdana" w:eastAsia="Times New Roman" w:hAnsi="Verdana" w:cs="Times New Roman"/>
          <w:color w:val="000000" w:themeColor="text1"/>
          <w:sz w:val="18"/>
          <w:szCs w:val="18"/>
          <w:lang w:eastAsia="ru-RU"/>
        </w:rPr>
        <w:t xml:space="preserve"> </w:t>
      </w:r>
      <w:r w:rsidR="0009391B" w:rsidRPr="0009391B">
        <w:rPr>
          <w:rFonts w:ascii="Verdana" w:eastAsia="Times New Roman" w:hAnsi="Verdana" w:cs="Times New Roman"/>
          <w:b/>
          <w:color w:val="000000" w:themeColor="text1"/>
          <w:sz w:val="18"/>
          <w:szCs w:val="18"/>
          <w:lang w:eastAsia="ru-RU"/>
        </w:rPr>
        <w:t>$</w:t>
      </w:r>
      <w:r>
        <w:rPr>
          <w:rFonts w:ascii="Verdana" w:eastAsia="Times New Roman" w:hAnsi="Verdana" w:cs="Times New Roman"/>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Следовательно, такое изменение квалифицируется, как отрицательный денежный поток. Такое же положение имеет место для изменения статьи “товарно-материальные запасы”. Увеличение кредиторской задолженности, наоборот, соответствует увеличению денежного потока.</w:t>
      </w:r>
    </w:p>
    <w:p w:rsidR="003C232A" w:rsidRPr="00AB622B" w:rsidRDefault="003C232A" w:rsidP="003C232A">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Возникает естественный вопрос: почему при расчете денежного потока не были учтены процентные платежи, и погашение основной части долга. Дело в том, что дисконтирование денежных потоков производится в соответствии с показателем дисконта, равным взвешенной средней стоимости капитала (в которую в качестве одной из компонент входит стоимость долга) и все дисконтированные денежные потоки при определении показателя </w:t>
      </w:r>
      <w:r w:rsidRPr="003C232A">
        <w:rPr>
          <w:rFonts w:ascii="Verdana" w:eastAsia="Times New Roman" w:hAnsi="Verdana" w:cs="Times New Roman"/>
          <w:b/>
          <w:color w:val="000000" w:themeColor="text1"/>
          <w:sz w:val="18"/>
          <w:szCs w:val="18"/>
          <w:lang w:eastAsia="ru-RU"/>
        </w:rPr>
        <w:t>NPV</w:t>
      </w:r>
      <w:r w:rsidRPr="00AB622B">
        <w:rPr>
          <w:rFonts w:ascii="Verdana" w:eastAsia="Times New Roman" w:hAnsi="Verdana" w:cs="Times New Roman"/>
          <w:color w:val="000000" w:themeColor="text1"/>
          <w:sz w:val="18"/>
          <w:szCs w:val="18"/>
          <w:lang w:eastAsia="ru-RU"/>
        </w:rPr>
        <w:t xml:space="preserve"> сравниваются с общей суммой инвестиций (в которую в качестве одной из компонент входит кредитная доля совокупности финансовых ресурсов, привлеченных для проекта). Напомним, что процесс дисконтирования и последующее сравнение с исходной инвестицией при оценке показателя </w:t>
      </w:r>
      <w:r w:rsidRPr="003C232A">
        <w:rPr>
          <w:rFonts w:ascii="Verdana" w:eastAsia="Times New Roman" w:hAnsi="Verdana" w:cs="Times New Roman"/>
          <w:b/>
          <w:color w:val="000000" w:themeColor="text1"/>
          <w:sz w:val="18"/>
          <w:szCs w:val="18"/>
          <w:lang w:eastAsia="ru-RU"/>
        </w:rPr>
        <w:t>NPV</w:t>
      </w:r>
      <w:r w:rsidRPr="00AB622B">
        <w:rPr>
          <w:rFonts w:ascii="Verdana" w:eastAsia="Times New Roman" w:hAnsi="Verdana" w:cs="Times New Roman"/>
          <w:color w:val="000000" w:themeColor="text1"/>
          <w:sz w:val="18"/>
          <w:szCs w:val="18"/>
          <w:lang w:eastAsia="ru-RU"/>
        </w:rPr>
        <w:t xml:space="preserve"> соответствует вычитанию из денежных потоков дохода инвесторов (прямых и кредитных) и сопоставлению современных значений денежных потоков с исходным объемом инвестиций (прямых и кредитных). Таким образом, если бы мы вычли процентные платежи и выплату основной части долга при прогнозе денежных потоков, мы тем самым учли бы долговую компоненту дважды: один раз в прямом виде в таблице прогнозов денежных потоков, а другой раз в процессе дисконтирования и вычисления </w:t>
      </w:r>
      <w:r w:rsidRPr="003C232A">
        <w:rPr>
          <w:rFonts w:ascii="Verdana" w:eastAsia="Times New Roman" w:hAnsi="Verdana" w:cs="Times New Roman"/>
          <w:b/>
          <w:color w:val="000000" w:themeColor="text1"/>
          <w:sz w:val="18"/>
          <w:szCs w:val="18"/>
          <w:lang w:eastAsia="ru-RU"/>
        </w:rPr>
        <w:t>NPV</w:t>
      </w:r>
      <w:r>
        <w:rPr>
          <w:rFonts w:ascii="Verdana" w:eastAsia="Times New Roman" w:hAnsi="Verdana" w:cs="Times New Roman"/>
          <w:color w:val="000000" w:themeColor="text1"/>
          <w:sz w:val="18"/>
          <w:szCs w:val="18"/>
          <w:lang w:eastAsia="ru-RU"/>
        </w:rPr>
        <w:t>.</w:t>
      </w:r>
    </w:p>
    <w:p w:rsidR="003C232A" w:rsidRPr="003C232A" w:rsidRDefault="003C232A" w:rsidP="003C232A">
      <w:pPr>
        <w:spacing w:before="100" w:beforeAutospacing="1" w:after="100" w:afterAutospacing="1" w:line="240" w:lineRule="auto"/>
        <w:rPr>
          <w:rFonts w:ascii="Verdana" w:eastAsia="Times New Roman" w:hAnsi="Verdana" w:cs="Times New Roman"/>
          <w:b/>
          <w:color w:val="0000FF"/>
          <w:sz w:val="18"/>
          <w:szCs w:val="18"/>
          <w:lang w:eastAsia="ru-RU"/>
        </w:rPr>
      </w:pPr>
      <w:r w:rsidRPr="003C232A">
        <w:rPr>
          <w:rFonts w:ascii="Verdana" w:eastAsia="Times New Roman" w:hAnsi="Verdana" w:cs="Times New Roman"/>
          <w:b/>
          <w:color w:val="0000FF"/>
          <w:sz w:val="18"/>
          <w:szCs w:val="18"/>
          <w:lang w:eastAsia="ru-RU"/>
        </w:rPr>
        <w:t xml:space="preserve">Расчетная схема для оценки эффективности инвестиций приобретает законченный вид. </w:t>
      </w:r>
    </w:p>
    <w:p w:rsidR="003C232A" w:rsidRPr="00AB622B" w:rsidRDefault="00DF65EC" w:rsidP="0050445C">
      <w:pPr>
        <w:spacing w:before="100" w:beforeAutospacing="1" w:after="100" w:afterAutospacing="1"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color w:val="000000" w:themeColor="text1"/>
          <w:sz w:val="18"/>
          <w:szCs w:val="18"/>
          <w:lang w:eastAsia="ru-RU"/>
        </w:rPr>
        <w:t xml:space="preserve">С помощью </w:t>
      </w:r>
      <w:r w:rsidRPr="00597F92">
        <w:rPr>
          <w:rFonts w:ascii="Verdana" w:eastAsia="Times New Roman" w:hAnsi="Verdana" w:cs="Times New Roman"/>
          <w:color w:val="336600"/>
          <w:sz w:val="18"/>
          <w:szCs w:val="18"/>
          <w:lang w:eastAsia="ru-RU"/>
        </w:rPr>
        <w:t>таблицы прогноза прибыли предприятия до амортизации, процентных платежей и налога на прибыль</w:t>
      </w:r>
      <w:r w:rsidR="00597F92" w:rsidRPr="00597F92">
        <w:rPr>
          <w:rFonts w:ascii="Verdana" w:eastAsia="Times New Roman" w:hAnsi="Verdana" w:cs="Times New Roman"/>
          <w:sz w:val="18"/>
          <w:szCs w:val="18"/>
          <w:lang w:eastAsia="ru-RU"/>
        </w:rPr>
        <w:t>,</w:t>
      </w:r>
      <w:r w:rsidRPr="00AB622B">
        <w:rPr>
          <w:rFonts w:ascii="Verdana" w:eastAsia="Times New Roman" w:hAnsi="Verdana" w:cs="Times New Roman"/>
          <w:color w:val="000000" w:themeColor="text1"/>
          <w:sz w:val="18"/>
          <w:szCs w:val="18"/>
          <w:lang w:eastAsia="ru-RU"/>
        </w:rPr>
        <w:t xml:space="preserve"> </w:t>
      </w:r>
      <w:r>
        <w:rPr>
          <w:rFonts w:ascii="Verdana" w:eastAsia="Times New Roman" w:hAnsi="Verdana" w:cs="Times New Roman"/>
          <w:color w:val="000000" w:themeColor="text1"/>
          <w:sz w:val="18"/>
          <w:szCs w:val="18"/>
          <w:lang w:eastAsia="ru-RU"/>
        </w:rPr>
        <w:t xml:space="preserve">а так же </w:t>
      </w:r>
      <w:r w:rsidRPr="00597F92">
        <w:rPr>
          <w:rFonts w:ascii="Verdana" w:eastAsia="Times New Roman" w:hAnsi="Verdana" w:cs="Times New Roman"/>
          <w:color w:val="336600"/>
          <w:sz w:val="18"/>
          <w:szCs w:val="18"/>
          <w:lang w:eastAsia="ru-RU"/>
        </w:rPr>
        <w:t>таблицы прогноза денежных потоков по традиционной схеме</w:t>
      </w:r>
      <w:r w:rsidRPr="00AB622B">
        <w:rPr>
          <w:rFonts w:ascii="Verdana" w:eastAsia="Times New Roman" w:hAnsi="Verdana" w:cs="Times New Roman"/>
          <w:color w:val="000000" w:themeColor="text1"/>
          <w:sz w:val="18"/>
          <w:szCs w:val="18"/>
          <w:lang w:eastAsia="ru-RU"/>
        </w:rPr>
        <w:t xml:space="preserve"> </w:t>
      </w:r>
      <w:r w:rsidR="003C232A" w:rsidRPr="00AB622B">
        <w:rPr>
          <w:rFonts w:ascii="Verdana" w:eastAsia="Times New Roman" w:hAnsi="Verdana" w:cs="Times New Roman"/>
          <w:color w:val="000000" w:themeColor="text1"/>
          <w:sz w:val="18"/>
          <w:szCs w:val="18"/>
          <w:lang w:eastAsia="ru-RU"/>
        </w:rPr>
        <w:t>произ</w:t>
      </w:r>
      <w:r w:rsidR="003C232A">
        <w:rPr>
          <w:rFonts w:ascii="Verdana" w:eastAsia="Times New Roman" w:hAnsi="Verdana" w:cs="Times New Roman"/>
          <w:color w:val="000000" w:themeColor="text1"/>
          <w:sz w:val="18"/>
          <w:szCs w:val="18"/>
          <w:lang w:eastAsia="ru-RU"/>
        </w:rPr>
        <w:t>водим прогноз денежных потоков.</w:t>
      </w:r>
    </w:p>
    <w:p w:rsidR="003C232A" w:rsidRPr="00AB622B" w:rsidRDefault="003C232A" w:rsidP="0050445C">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Исходя из структуры финансирования инвестиций и стоимости отдельных компонент (при заданной ставке налога на прибыль) оцениваем взвешенную среднюю стоимость капитала </w:t>
      </w:r>
      <w:r w:rsidRPr="003C232A">
        <w:rPr>
          <w:rFonts w:ascii="Verdana" w:eastAsia="Times New Roman" w:hAnsi="Verdana" w:cs="Times New Roman"/>
          <w:b/>
          <w:color w:val="000000" w:themeColor="text1"/>
          <w:sz w:val="18"/>
          <w:szCs w:val="18"/>
          <w:lang w:eastAsia="ru-RU"/>
        </w:rPr>
        <w:t>WACC</w:t>
      </w:r>
      <w:r w:rsidRPr="00AB622B">
        <w:rPr>
          <w:rFonts w:ascii="Verdana" w:eastAsia="Times New Roman" w:hAnsi="Verdana" w:cs="Times New Roman"/>
          <w:color w:val="000000" w:themeColor="text1"/>
          <w:sz w:val="18"/>
          <w:szCs w:val="18"/>
          <w:lang w:eastAsia="ru-RU"/>
        </w:rPr>
        <w:t xml:space="preserve">. </w:t>
      </w:r>
    </w:p>
    <w:p w:rsidR="0050445C" w:rsidRDefault="003C232A" w:rsidP="0050445C">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Производим расчет показ</w:t>
      </w:r>
      <w:r w:rsidR="0050445C">
        <w:rPr>
          <w:rFonts w:ascii="Verdana" w:eastAsia="Times New Roman" w:hAnsi="Verdana" w:cs="Times New Roman"/>
          <w:color w:val="000000" w:themeColor="text1"/>
          <w:sz w:val="18"/>
          <w:szCs w:val="18"/>
          <w:lang w:eastAsia="ru-RU"/>
        </w:rPr>
        <w:t xml:space="preserve">ателя </w:t>
      </w:r>
      <w:r w:rsidR="0050445C" w:rsidRPr="00F64CBF">
        <w:rPr>
          <w:rFonts w:ascii="Verdana" w:eastAsia="Times New Roman" w:hAnsi="Verdana" w:cs="Times New Roman"/>
          <w:b/>
          <w:color w:val="000000" w:themeColor="text1"/>
          <w:sz w:val="18"/>
          <w:szCs w:val="18"/>
          <w:lang w:eastAsia="ru-RU"/>
        </w:rPr>
        <w:t>NPV</w:t>
      </w:r>
      <w:r w:rsidR="0050445C">
        <w:rPr>
          <w:rFonts w:ascii="Verdana" w:eastAsia="Times New Roman" w:hAnsi="Verdana" w:cs="Times New Roman"/>
          <w:color w:val="000000" w:themeColor="text1"/>
          <w:sz w:val="18"/>
          <w:szCs w:val="18"/>
          <w:lang w:eastAsia="ru-RU"/>
        </w:rPr>
        <w:t xml:space="preserve"> по следующей формуле:</w:t>
      </w:r>
    </w:p>
    <w:p w:rsidR="00FE1A6A" w:rsidRPr="008910AA" w:rsidRDefault="00FE1A6A" w:rsidP="00FE1A6A">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FE1A6A">
        <w:rPr>
          <w:rFonts w:ascii="Verdana" w:eastAsia="Times New Roman" w:hAnsi="Verdana" w:cs="Times New Roman"/>
          <w:noProof/>
          <w:color w:val="000000" w:themeColor="text1"/>
          <w:sz w:val="18"/>
          <w:szCs w:val="18"/>
          <w:lang w:eastAsia="ru-RU"/>
        </w:rPr>
        <w:drawing>
          <wp:inline distT="0" distB="0" distL="0" distR="0">
            <wp:extent cx="1619250" cy="504825"/>
            <wp:effectExtent l="0" t="0" r="0" b="0"/>
            <wp:docPr id="26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3"/>
                    <a:srcRect/>
                    <a:stretch>
                      <a:fillRect/>
                    </a:stretch>
                  </pic:blipFill>
                  <pic:spPr bwMode="auto">
                    <a:xfrm>
                      <a:off x="0" y="0"/>
                      <a:ext cx="1619250" cy="504825"/>
                    </a:xfrm>
                    <a:prstGeom prst="rect">
                      <a:avLst/>
                    </a:prstGeom>
                    <a:noFill/>
                    <a:ln w="9525">
                      <a:noFill/>
                      <a:miter lim="800000"/>
                      <a:headEnd/>
                      <a:tailEnd/>
                    </a:ln>
                  </pic:spPr>
                </pic:pic>
              </a:graphicData>
            </a:graphic>
          </wp:inline>
        </w:drawing>
      </w:r>
      <w:r w:rsidRPr="008910AA">
        <w:rPr>
          <w:rFonts w:ascii="Verdana" w:eastAsia="Times New Roman" w:hAnsi="Verdana" w:cs="Times New Roman"/>
          <w:b/>
          <w:color w:val="0000FF"/>
          <w:sz w:val="18"/>
          <w:szCs w:val="18"/>
          <w:lang w:eastAsia="ru-RU"/>
        </w:rPr>
        <w:t>(4.1)</w:t>
      </w:r>
      <w:r>
        <w:rPr>
          <w:rFonts w:ascii="Verdana" w:eastAsia="Times New Roman" w:hAnsi="Verdana" w:cs="Times New Roman"/>
          <w:color w:val="000000" w:themeColor="text1"/>
          <w:sz w:val="18"/>
          <w:szCs w:val="18"/>
          <w:lang w:eastAsia="ru-RU"/>
        </w:rPr>
        <w:t>, где:</w:t>
      </w:r>
    </w:p>
    <w:p w:rsidR="00FE1A6A" w:rsidRDefault="00FE1A6A" w:rsidP="00FE1A6A">
      <w:pPr>
        <w:spacing w:after="0" w:line="240" w:lineRule="auto"/>
        <w:rPr>
          <w:rFonts w:ascii="Verdana" w:eastAsia="Times New Roman" w:hAnsi="Verdana" w:cs="Times New Roman"/>
          <w:color w:val="000000" w:themeColor="text1"/>
          <w:sz w:val="18"/>
          <w:szCs w:val="18"/>
          <w:lang w:eastAsia="ru-RU"/>
        </w:rPr>
      </w:pPr>
      <w:r w:rsidRPr="008910AA">
        <w:rPr>
          <w:rFonts w:ascii="Verdana" w:eastAsia="Times New Roman" w:hAnsi="Verdana" w:cs="Times New Roman"/>
          <w:b/>
          <w:iCs/>
          <w:color w:val="FF0000"/>
          <w:sz w:val="18"/>
          <w:szCs w:val="18"/>
          <w:lang w:val="en-US" w:eastAsia="ru-RU"/>
        </w:rPr>
        <w:t>CF</w:t>
      </w:r>
      <w:r w:rsidRPr="00AB622B">
        <w:rPr>
          <w:rFonts w:ascii="Verdana" w:eastAsia="Times New Roman" w:hAnsi="Verdana" w:cs="Times New Roman"/>
          <w:i/>
          <w:iCs/>
          <w:color w:val="000000" w:themeColor="text1"/>
          <w:sz w:val="18"/>
          <w:szCs w:val="18"/>
          <w:lang w:eastAsia="ru-RU"/>
        </w:rPr>
        <w:t xml:space="preserve"> - </w:t>
      </w:r>
      <w:r w:rsidRPr="00AB622B">
        <w:rPr>
          <w:rFonts w:ascii="Verdana" w:eastAsia="Times New Roman" w:hAnsi="Verdana" w:cs="Times New Roman"/>
          <w:color w:val="000000" w:themeColor="text1"/>
          <w:sz w:val="18"/>
          <w:szCs w:val="18"/>
          <w:lang w:eastAsia="ru-RU"/>
        </w:rPr>
        <w:t xml:space="preserve">денежный поток, </w:t>
      </w:r>
      <w:r>
        <w:rPr>
          <w:rFonts w:ascii="Verdana" w:eastAsia="Times New Roman" w:hAnsi="Verdana" w:cs="Times New Roman"/>
          <w:color w:val="000000" w:themeColor="text1"/>
          <w:sz w:val="18"/>
          <w:szCs w:val="18"/>
          <w:lang w:eastAsia="ru-RU"/>
        </w:rPr>
        <w:t>соответствующего периода;</w:t>
      </w:r>
    </w:p>
    <w:p w:rsidR="00FE1A6A" w:rsidRPr="00AB622B" w:rsidRDefault="00FE1A6A" w:rsidP="00FE1A6A">
      <w:pPr>
        <w:spacing w:after="0" w:line="240" w:lineRule="auto"/>
        <w:rPr>
          <w:rFonts w:ascii="Verdana" w:eastAsia="Times New Roman" w:hAnsi="Verdana" w:cs="Times New Roman"/>
          <w:color w:val="000000" w:themeColor="text1"/>
          <w:sz w:val="18"/>
          <w:szCs w:val="18"/>
          <w:lang w:eastAsia="ru-RU"/>
        </w:rPr>
      </w:pPr>
      <w:r w:rsidRPr="008910AA">
        <w:rPr>
          <w:rFonts w:ascii="Verdana" w:eastAsia="Times New Roman" w:hAnsi="Verdana" w:cs="Times New Roman"/>
          <w:b/>
          <w:color w:val="000000" w:themeColor="text1"/>
          <w:sz w:val="18"/>
          <w:szCs w:val="18"/>
          <w:lang w:val="en-US" w:eastAsia="ru-RU"/>
        </w:rPr>
        <w:t>IC</w:t>
      </w:r>
      <w:r>
        <w:rPr>
          <w:rFonts w:ascii="Verdana" w:eastAsia="Times New Roman" w:hAnsi="Verdana" w:cs="Times New Roman"/>
          <w:color w:val="000000" w:themeColor="text1"/>
          <w:sz w:val="18"/>
          <w:szCs w:val="18"/>
          <w:lang w:eastAsia="ru-RU"/>
        </w:rPr>
        <w:t xml:space="preserve"> – инвестируемый капитал;</w:t>
      </w:r>
      <w:r w:rsidRPr="00AB622B">
        <w:rPr>
          <w:rFonts w:ascii="Verdana" w:eastAsia="Times New Roman" w:hAnsi="Verdana" w:cs="Times New Roman"/>
          <w:color w:val="000000" w:themeColor="text1"/>
          <w:sz w:val="18"/>
          <w:szCs w:val="18"/>
          <w:lang w:eastAsia="ru-RU"/>
        </w:rPr>
        <w:br/>
      </w:r>
      <w:r w:rsidRPr="008910AA">
        <w:rPr>
          <w:rFonts w:ascii="Verdana" w:eastAsia="Times New Roman" w:hAnsi="Verdana" w:cs="Times New Roman"/>
          <w:b/>
          <w:iCs/>
          <w:color w:val="000000" w:themeColor="text1"/>
          <w:sz w:val="18"/>
          <w:szCs w:val="18"/>
          <w:lang w:eastAsia="ru-RU"/>
        </w:rPr>
        <w:t>r</w:t>
      </w:r>
      <w:r>
        <w:rPr>
          <w:rFonts w:ascii="Verdana" w:eastAsia="Times New Roman" w:hAnsi="Verdana" w:cs="Times New Roman"/>
          <w:b/>
          <w:iCs/>
          <w:color w:val="000000" w:themeColor="text1"/>
          <w:sz w:val="18"/>
          <w:szCs w:val="18"/>
          <w:lang w:eastAsia="ru-RU"/>
        </w:rPr>
        <w:t xml:space="preserve"> (</w:t>
      </w:r>
      <w:r>
        <w:rPr>
          <w:rFonts w:ascii="Verdana" w:eastAsia="Times New Roman" w:hAnsi="Verdana" w:cs="Times New Roman"/>
          <w:b/>
          <w:iCs/>
          <w:color w:val="000000" w:themeColor="text1"/>
          <w:sz w:val="18"/>
          <w:szCs w:val="18"/>
          <w:lang w:val="en-US" w:eastAsia="ru-RU"/>
        </w:rPr>
        <w:t>WACC</w:t>
      </w:r>
      <w:r w:rsidRPr="00FE1A6A">
        <w:rPr>
          <w:rFonts w:ascii="Verdana" w:eastAsia="Times New Roman" w:hAnsi="Verdana" w:cs="Times New Roman"/>
          <w:b/>
          <w:iCs/>
          <w:color w:val="000000" w:themeColor="text1"/>
          <w:sz w:val="18"/>
          <w:szCs w:val="18"/>
          <w:lang w:eastAsia="ru-RU"/>
        </w:rPr>
        <w:t>)</w:t>
      </w:r>
      <w:r w:rsidRPr="00AB622B">
        <w:rPr>
          <w:rFonts w:ascii="Verdana" w:eastAsia="Times New Roman" w:hAnsi="Verdana" w:cs="Times New Roman"/>
          <w:i/>
          <w:iCs/>
          <w:color w:val="000000" w:themeColor="text1"/>
          <w:sz w:val="18"/>
          <w:szCs w:val="18"/>
          <w:lang w:eastAsia="ru-RU"/>
        </w:rPr>
        <w:t xml:space="preserve"> - </w:t>
      </w:r>
      <w:r w:rsidRPr="00AB622B">
        <w:rPr>
          <w:rFonts w:ascii="Verdana" w:eastAsia="Times New Roman" w:hAnsi="Verdana" w:cs="Times New Roman"/>
          <w:color w:val="000000" w:themeColor="text1"/>
          <w:sz w:val="18"/>
          <w:szCs w:val="18"/>
          <w:lang w:eastAsia="ru-RU"/>
        </w:rPr>
        <w:t xml:space="preserve">стоимость капитала, привлеченного для инвестиционного проекта. </w:t>
      </w:r>
    </w:p>
    <w:p w:rsidR="003C232A" w:rsidRDefault="003C232A" w:rsidP="0050445C">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Если используется IRR-метод, то значение показателя </w:t>
      </w:r>
      <w:r w:rsidRPr="00F64CBF">
        <w:rPr>
          <w:rFonts w:ascii="Verdana" w:eastAsia="Times New Roman" w:hAnsi="Verdana" w:cs="Times New Roman"/>
          <w:b/>
          <w:color w:val="000000" w:themeColor="text1"/>
          <w:sz w:val="18"/>
          <w:szCs w:val="18"/>
          <w:lang w:eastAsia="ru-RU"/>
        </w:rPr>
        <w:t>IRR</w:t>
      </w:r>
      <w:r w:rsidRPr="00AB622B">
        <w:rPr>
          <w:rFonts w:ascii="Verdana" w:eastAsia="Times New Roman" w:hAnsi="Verdana" w:cs="Times New Roman"/>
          <w:color w:val="000000" w:themeColor="text1"/>
          <w:sz w:val="18"/>
          <w:szCs w:val="18"/>
          <w:lang w:eastAsia="ru-RU"/>
        </w:rPr>
        <w:t xml:space="preserve"> определяе</w:t>
      </w:r>
      <w:r w:rsidR="00771205">
        <w:rPr>
          <w:rFonts w:ascii="Verdana" w:eastAsia="Times New Roman" w:hAnsi="Verdana" w:cs="Times New Roman"/>
          <w:color w:val="000000" w:themeColor="text1"/>
          <w:sz w:val="18"/>
          <w:szCs w:val="18"/>
          <w:lang w:eastAsia="ru-RU"/>
        </w:rPr>
        <w:t>тся с помощью решения уравнения:</w:t>
      </w:r>
    </w:p>
    <w:p w:rsidR="00771205" w:rsidRPr="00771205" w:rsidRDefault="00771205" w:rsidP="00771205">
      <w:pPr>
        <w:framePr w:w="2588" w:h="870" w:wrap="auto" w:vAnchor="text" w:hAnchor="text" w:x="81" w:y="1"/>
        <w:autoSpaceDE w:val="0"/>
        <w:autoSpaceDN w:val="0"/>
        <w:adjustRightInd w:val="0"/>
        <w:spacing w:after="0" w:line="240" w:lineRule="auto"/>
        <w:rPr>
          <w:rFonts w:ascii="Arial" w:hAnsi="Arial" w:cs="Arial"/>
          <w:sz w:val="20"/>
          <w:szCs w:val="20"/>
        </w:rPr>
      </w:pPr>
      <w:r>
        <w:rPr>
          <w:rFonts w:ascii="Arial" w:hAnsi="Arial" w:cs="Arial"/>
          <w:noProof/>
          <w:position w:val="-42"/>
          <w:sz w:val="20"/>
          <w:szCs w:val="20"/>
          <w:lang w:eastAsia="ru-RU"/>
        </w:rPr>
        <w:drawing>
          <wp:inline distT="0" distB="0" distL="0" distR="0">
            <wp:extent cx="1257300" cy="552450"/>
            <wp:effectExtent l="19050" t="0" r="0" b="0"/>
            <wp:docPr id="269"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1"/>
                    <a:srcRect/>
                    <a:stretch>
                      <a:fillRect/>
                    </a:stretch>
                  </pic:blipFill>
                  <pic:spPr bwMode="auto">
                    <a:xfrm>
                      <a:off x="0" y="0"/>
                      <a:ext cx="1257300" cy="552450"/>
                    </a:xfrm>
                    <a:prstGeom prst="rect">
                      <a:avLst/>
                    </a:prstGeom>
                    <a:noFill/>
                    <a:ln w="9525">
                      <a:noFill/>
                      <a:miter lim="800000"/>
                      <a:headEnd/>
                      <a:tailEnd/>
                    </a:ln>
                  </pic:spPr>
                </pic:pic>
              </a:graphicData>
            </a:graphic>
          </wp:inline>
        </w:drawing>
      </w:r>
    </w:p>
    <w:p w:rsidR="00771205" w:rsidRDefault="00771205" w:rsidP="0050445C">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771205" w:rsidRPr="00AB622B" w:rsidRDefault="00771205" w:rsidP="00771205">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907218">
        <w:rPr>
          <w:rFonts w:ascii="Verdana" w:eastAsia="Times New Roman" w:hAnsi="Verdana" w:cs="Times New Roman"/>
          <w:b/>
          <w:color w:val="0000FF"/>
          <w:sz w:val="18"/>
          <w:szCs w:val="18"/>
          <w:lang w:eastAsia="ru-RU"/>
        </w:rPr>
        <w:t>(4.2)</w:t>
      </w:r>
      <w:r w:rsidRPr="00907218">
        <w:rPr>
          <w:rFonts w:ascii="Verdana" w:eastAsia="Times New Roman" w:hAnsi="Verdana" w:cs="Times New Roman"/>
          <w:sz w:val="18"/>
          <w:szCs w:val="18"/>
          <w:lang w:eastAsia="ru-RU"/>
        </w:rPr>
        <w:t>,</w:t>
      </w:r>
      <w:r>
        <w:rPr>
          <w:rFonts w:ascii="Verdana" w:eastAsia="Times New Roman" w:hAnsi="Verdana" w:cs="Times New Roman"/>
          <w:color w:val="000000" w:themeColor="text1"/>
          <w:sz w:val="18"/>
          <w:szCs w:val="18"/>
          <w:lang w:eastAsia="ru-RU"/>
        </w:rPr>
        <w:t xml:space="preserve"> где:</w:t>
      </w:r>
      <w:r w:rsidRPr="00AB622B">
        <w:rPr>
          <w:rFonts w:ascii="Verdana" w:eastAsia="Times New Roman" w:hAnsi="Verdana" w:cs="Times New Roman"/>
          <w:color w:val="000000" w:themeColor="text1"/>
          <w:sz w:val="18"/>
          <w:szCs w:val="18"/>
          <w:lang w:eastAsia="ru-RU"/>
        </w:rPr>
        <w:t xml:space="preserve"> </w:t>
      </w:r>
    </w:p>
    <w:p w:rsidR="00771205" w:rsidRDefault="00771205" w:rsidP="00771205">
      <w:pPr>
        <w:spacing w:before="100" w:beforeAutospacing="1" w:after="100" w:afterAutospacing="1" w:line="240" w:lineRule="auto"/>
        <w:rPr>
          <w:rFonts w:ascii="Verdana" w:eastAsia="Times New Roman" w:hAnsi="Verdana" w:cs="Times New Roman"/>
          <w:b/>
          <w:iCs/>
          <w:color w:val="000000" w:themeColor="text1"/>
          <w:sz w:val="18"/>
          <w:szCs w:val="18"/>
          <w:lang w:eastAsia="ru-RU"/>
        </w:rPr>
      </w:pPr>
    </w:p>
    <w:p w:rsidR="00771205" w:rsidRDefault="00771205" w:rsidP="00771205">
      <w:pPr>
        <w:spacing w:after="0" w:line="240" w:lineRule="auto"/>
        <w:rPr>
          <w:rFonts w:ascii="Verdana" w:eastAsia="Times New Roman" w:hAnsi="Verdana" w:cs="Times New Roman"/>
          <w:color w:val="000000" w:themeColor="text1"/>
          <w:sz w:val="18"/>
          <w:szCs w:val="18"/>
          <w:lang w:eastAsia="ru-RU"/>
        </w:rPr>
      </w:pPr>
      <w:r w:rsidRPr="008712A2">
        <w:rPr>
          <w:rFonts w:ascii="Verdana" w:eastAsia="Times New Roman" w:hAnsi="Verdana" w:cs="Times New Roman"/>
          <w:b/>
          <w:iCs/>
          <w:color w:val="000000" w:themeColor="text1"/>
          <w:sz w:val="18"/>
          <w:szCs w:val="18"/>
          <w:lang w:eastAsia="ru-RU"/>
        </w:rPr>
        <w:t>I</w:t>
      </w:r>
      <w:r>
        <w:rPr>
          <w:rFonts w:ascii="Verdana" w:eastAsia="Times New Roman" w:hAnsi="Verdana" w:cs="Times New Roman"/>
          <w:b/>
          <w:iCs/>
          <w:color w:val="000000" w:themeColor="text1"/>
          <w:sz w:val="18"/>
          <w:szCs w:val="18"/>
          <w:lang w:eastAsia="ru-RU"/>
        </w:rPr>
        <w:t>С</w:t>
      </w:r>
      <w:r w:rsidRPr="00AB622B">
        <w:rPr>
          <w:rFonts w:ascii="Verdana" w:eastAsia="Times New Roman" w:hAnsi="Verdana" w:cs="Times New Roman"/>
          <w:color w:val="000000" w:themeColor="text1"/>
          <w:sz w:val="18"/>
          <w:szCs w:val="18"/>
          <w:lang w:eastAsia="ru-RU"/>
        </w:rPr>
        <w:t xml:space="preserve"> - значение инвестиции</w:t>
      </w:r>
      <w:r>
        <w:rPr>
          <w:rFonts w:ascii="Verdana" w:eastAsia="Times New Roman" w:hAnsi="Verdana" w:cs="Times New Roman"/>
          <w:color w:val="000000" w:themeColor="text1"/>
          <w:sz w:val="18"/>
          <w:szCs w:val="18"/>
          <w:lang w:eastAsia="ru-RU"/>
        </w:rPr>
        <w:t>;</w:t>
      </w:r>
    </w:p>
    <w:p w:rsidR="00771205" w:rsidRDefault="00771205" w:rsidP="00771205">
      <w:pPr>
        <w:spacing w:after="0" w:line="240" w:lineRule="auto"/>
        <w:rPr>
          <w:rFonts w:ascii="Verdana" w:eastAsia="Times New Roman" w:hAnsi="Verdana" w:cs="Times New Roman"/>
          <w:color w:val="000000" w:themeColor="text1"/>
          <w:sz w:val="18"/>
          <w:szCs w:val="18"/>
          <w:lang w:eastAsia="ru-RU"/>
        </w:rPr>
      </w:pPr>
      <w:r w:rsidRPr="00F64CBF">
        <w:rPr>
          <w:rFonts w:ascii="Verdana" w:eastAsia="Times New Roman" w:hAnsi="Verdana" w:cs="Times New Roman"/>
          <w:b/>
          <w:iCs/>
          <w:color w:val="FF0000"/>
          <w:sz w:val="18"/>
          <w:szCs w:val="18"/>
          <w:lang w:val="en-US" w:eastAsia="ru-RU"/>
        </w:rPr>
        <w:t>CF</w:t>
      </w:r>
      <w:r w:rsidRPr="00AB622B">
        <w:rPr>
          <w:rFonts w:ascii="Verdana" w:eastAsia="Times New Roman" w:hAnsi="Verdana" w:cs="Times New Roman"/>
          <w:color w:val="000000" w:themeColor="text1"/>
          <w:sz w:val="18"/>
          <w:szCs w:val="18"/>
          <w:lang w:eastAsia="ru-RU"/>
        </w:rPr>
        <w:t xml:space="preserve"> - входной денежный поток</w:t>
      </w:r>
      <w:r>
        <w:rPr>
          <w:rFonts w:ascii="Verdana" w:eastAsia="Times New Roman" w:hAnsi="Verdana" w:cs="Times New Roman"/>
          <w:color w:val="000000" w:themeColor="text1"/>
          <w:sz w:val="18"/>
          <w:szCs w:val="18"/>
          <w:lang w:eastAsia="ru-RU"/>
        </w:rPr>
        <w:t>;</w:t>
      </w:r>
    </w:p>
    <w:p w:rsidR="00771205" w:rsidRDefault="00771205" w:rsidP="00771205">
      <w:pPr>
        <w:spacing w:after="0" w:line="240" w:lineRule="auto"/>
        <w:rPr>
          <w:rFonts w:ascii="Verdana" w:eastAsia="Times New Roman" w:hAnsi="Verdana" w:cs="Times New Roman"/>
          <w:color w:val="000000" w:themeColor="text1"/>
          <w:sz w:val="18"/>
          <w:szCs w:val="18"/>
          <w:lang w:eastAsia="ru-RU"/>
        </w:rPr>
      </w:pPr>
      <w:r w:rsidRPr="00F64CBF">
        <w:rPr>
          <w:rFonts w:ascii="Verdana" w:eastAsia="Times New Roman" w:hAnsi="Verdana" w:cs="Times New Roman"/>
          <w:b/>
          <w:sz w:val="18"/>
          <w:szCs w:val="18"/>
          <w:lang w:val="en-US" w:eastAsia="ru-RU"/>
        </w:rPr>
        <w:t>IRR</w:t>
      </w:r>
      <w:r w:rsidRPr="008712A2">
        <w:rPr>
          <w:rFonts w:ascii="Verdana" w:eastAsia="Times New Roman" w:hAnsi="Verdana" w:cs="Times New Roman"/>
          <w:color w:val="000000" w:themeColor="text1"/>
          <w:sz w:val="18"/>
          <w:szCs w:val="18"/>
          <w:lang w:eastAsia="ru-RU"/>
        </w:rPr>
        <w:t xml:space="preserve">- </w:t>
      </w:r>
      <w:r>
        <w:rPr>
          <w:rFonts w:ascii="Verdana" w:eastAsia="Times New Roman" w:hAnsi="Verdana" w:cs="Times New Roman"/>
          <w:color w:val="000000" w:themeColor="text1"/>
          <w:sz w:val="18"/>
          <w:szCs w:val="18"/>
          <w:lang w:eastAsia="ru-RU"/>
        </w:rPr>
        <w:t>внутренняя норма доходности.</w:t>
      </w:r>
      <w:r w:rsidRPr="00AB622B">
        <w:rPr>
          <w:rFonts w:ascii="Verdana" w:eastAsia="Times New Roman" w:hAnsi="Verdana" w:cs="Times New Roman"/>
          <w:color w:val="000000" w:themeColor="text1"/>
          <w:sz w:val="18"/>
          <w:szCs w:val="18"/>
          <w:lang w:eastAsia="ru-RU"/>
        </w:rPr>
        <w:br/>
      </w:r>
      <w:r w:rsidRPr="008712A2">
        <w:rPr>
          <w:rFonts w:ascii="Verdana" w:eastAsia="Times New Roman" w:hAnsi="Verdana" w:cs="Times New Roman"/>
          <w:b/>
          <w:color w:val="000000" w:themeColor="text1"/>
          <w:sz w:val="18"/>
          <w:szCs w:val="18"/>
          <w:lang w:val="en-US" w:eastAsia="ru-RU"/>
        </w:rPr>
        <w:t>n</w:t>
      </w:r>
      <w:r w:rsidRPr="008712A2">
        <w:rPr>
          <w:rFonts w:ascii="Verdana" w:eastAsia="Times New Roman" w:hAnsi="Verdana" w:cs="Times New Roman"/>
          <w:color w:val="000000" w:themeColor="text1"/>
          <w:sz w:val="18"/>
          <w:szCs w:val="18"/>
          <w:lang w:eastAsia="ru-RU"/>
        </w:rPr>
        <w:t xml:space="preserve">- </w:t>
      </w:r>
      <w:r>
        <w:rPr>
          <w:rFonts w:ascii="Verdana" w:eastAsia="Times New Roman" w:hAnsi="Verdana" w:cs="Times New Roman"/>
          <w:color w:val="000000" w:themeColor="text1"/>
          <w:sz w:val="18"/>
          <w:szCs w:val="18"/>
          <w:lang w:eastAsia="ru-RU"/>
        </w:rPr>
        <w:t>продолжительность процесса инвестирования.</w:t>
      </w:r>
    </w:p>
    <w:p w:rsidR="00771205" w:rsidRPr="00771205" w:rsidRDefault="00771205" w:rsidP="0050445C">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994B13" w:rsidRPr="00994B13" w:rsidRDefault="003C232A" w:rsidP="00994B13">
      <w:pPr>
        <w:spacing w:before="100" w:beforeAutospacing="1" w:after="100" w:afterAutospacing="1" w:line="240" w:lineRule="auto"/>
        <w:rPr>
          <w:rFonts w:ascii="Verdana" w:eastAsia="Times New Roman" w:hAnsi="Verdana" w:cs="Times New Roman"/>
          <w:i/>
          <w:iCs/>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lastRenderedPageBreak/>
        <w:t xml:space="preserve">Полученное значение внутренней нормы прибыльности затем сравнивается </w:t>
      </w:r>
      <w:r w:rsidR="00F64CBF" w:rsidRPr="00AB622B">
        <w:rPr>
          <w:rFonts w:ascii="Verdana" w:eastAsia="Times New Roman" w:hAnsi="Verdana" w:cs="Times New Roman"/>
          <w:color w:val="000000" w:themeColor="text1"/>
          <w:sz w:val="18"/>
          <w:szCs w:val="18"/>
          <w:lang w:eastAsia="ru-RU"/>
        </w:rPr>
        <w:t>с</w:t>
      </w:r>
      <w:r w:rsidRPr="00AB622B">
        <w:rPr>
          <w:rFonts w:ascii="Verdana" w:eastAsia="Times New Roman" w:hAnsi="Verdana" w:cs="Times New Roman"/>
          <w:color w:val="000000" w:themeColor="text1"/>
          <w:sz w:val="18"/>
          <w:szCs w:val="18"/>
          <w:lang w:eastAsia="ru-RU"/>
        </w:rPr>
        <w:t xml:space="preserve"> взвешенной средней стоимостью капитала, и проект принимается с точки зрения финансовой эффективности, если </w:t>
      </w:r>
      <w:r w:rsidRPr="00F64CBF">
        <w:rPr>
          <w:rFonts w:ascii="Verdana" w:eastAsia="Times New Roman" w:hAnsi="Verdana" w:cs="Times New Roman"/>
          <w:b/>
          <w:i/>
          <w:iCs/>
          <w:color w:val="000000" w:themeColor="text1"/>
          <w:sz w:val="18"/>
          <w:szCs w:val="18"/>
          <w:lang w:eastAsia="ru-RU"/>
        </w:rPr>
        <w:t>IRR &gt; WACC</w:t>
      </w:r>
      <w:r w:rsidRPr="00AB622B">
        <w:rPr>
          <w:rFonts w:ascii="Verdana" w:eastAsia="Times New Roman" w:hAnsi="Verdana" w:cs="Times New Roman"/>
          <w:i/>
          <w:iCs/>
          <w:color w:val="000000" w:themeColor="text1"/>
          <w:sz w:val="18"/>
          <w:szCs w:val="18"/>
          <w:lang w:eastAsia="ru-RU"/>
        </w:rPr>
        <w:t>.</w:t>
      </w:r>
    </w:p>
    <w:p w:rsidR="0009391B" w:rsidRPr="007A3E71" w:rsidRDefault="0009391B" w:rsidP="00994B13">
      <w:pPr>
        <w:spacing w:before="100" w:beforeAutospacing="1" w:after="100" w:afterAutospacing="1" w:line="240" w:lineRule="auto"/>
        <w:rPr>
          <w:rFonts w:ascii="Verdana" w:eastAsia="Times New Roman" w:hAnsi="Verdana" w:cs="Times New Roman"/>
          <w:b/>
          <w:bCs/>
          <w:i/>
          <w:iCs/>
          <w:color w:val="0000FF"/>
          <w:sz w:val="18"/>
          <w:szCs w:val="18"/>
          <w:lang w:eastAsia="ru-RU"/>
        </w:rPr>
      </w:pPr>
    </w:p>
    <w:p w:rsidR="0009391B" w:rsidRPr="007A3E71" w:rsidRDefault="0009391B" w:rsidP="00994B13">
      <w:pPr>
        <w:spacing w:before="100" w:beforeAutospacing="1" w:after="100" w:afterAutospacing="1" w:line="240" w:lineRule="auto"/>
        <w:rPr>
          <w:rFonts w:ascii="Verdana" w:eastAsia="Times New Roman" w:hAnsi="Verdana" w:cs="Times New Roman"/>
          <w:b/>
          <w:bCs/>
          <w:i/>
          <w:iCs/>
          <w:color w:val="0000FF"/>
          <w:sz w:val="18"/>
          <w:szCs w:val="18"/>
          <w:lang w:eastAsia="ru-RU"/>
        </w:rPr>
      </w:pPr>
    </w:p>
    <w:p w:rsidR="00F64CBF" w:rsidRPr="00994B13" w:rsidRDefault="00DC6A0C" w:rsidP="00994B13">
      <w:pPr>
        <w:spacing w:before="100" w:beforeAutospacing="1" w:after="100" w:afterAutospacing="1" w:line="240" w:lineRule="auto"/>
        <w:rPr>
          <w:rFonts w:ascii="Verdana" w:eastAsia="Times New Roman" w:hAnsi="Verdana" w:cs="Times New Roman"/>
          <w:b/>
          <w:bCs/>
          <w:i/>
          <w:iCs/>
          <w:color w:val="000000" w:themeColor="text1"/>
          <w:sz w:val="18"/>
          <w:szCs w:val="18"/>
          <w:lang w:eastAsia="ru-RU"/>
        </w:rPr>
      </w:pPr>
      <w:r w:rsidRPr="00D260E7">
        <w:rPr>
          <w:rFonts w:ascii="Verdana" w:eastAsia="Times New Roman" w:hAnsi="Verdana" w:cs="Times New Roman"/>
          <w:b/>
          <w:bCs/>
          <w:i/>
          <w:iCs/>
          <w:color w:val="0000FF"/>
          <w:sz w:val="18"/>
          <w:szCs w:val="18"/>
          <w:lang w:eastAsia="ru-RU"/>
        </w:rPr>
        <w:t>7</w:t>
      </w:r>
      <w:r w:rsidR="00F64CBF" w:rsidRPr="00F64CBF">
        <w:rPr>
          <w:rFonts w:ascii="Verdana" w:eastAsia="Times New Roman" w:hAnsi="Verdana" w:cs="Times New Roman"/>
          <w:b/>
          <w:bCs/>
          <w:i/>
          <w:iCs/>
          <w:color w:val="0000FF"/>
          <w:sz w:val="18"/>
          <w:szCs w:val="18"/>
          <w:lang w:eastAsia="ru-RU"/>
        </w:rPr>
        <w:t>. 3. Схема собственного капитала.</w:t>
      </w:r>
    </w:p>
    <w:p w:rsidR="00F64CBF" w:rsidRPr="00AB622B" w:rsidRDefault="00F64CBF" w:rsidP="00F64CBF">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Согласно схеме собственного капитала расчет показателей эффективности инвестиционного проекта производится при следующих допущениях: </w:t>
      </w:r>
    </w:p>
    <w:p w:rsidR="00F64CBF" w:rsidRPr="00AB622B" w:rsidRDefault="00F64CBF" w:rsidP="00070050">
      <w:pPr>
        <w:numPr>
          <w:ilvl w:val="0"/>
          <w:numId w:val="45"/>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в качестве показателя дисконта при оценке </w:t>
      </w:r>
      <w:r w:rsidRPr="00DC6A73">
        <w:rPr>
          <w:rFonts w:ascii="Verdana" w:eastAsia="Times New Roman" w:hAnsi="Verdana" w:cs="Times New Roman"/>
          <w:b/>
          <w:color w:val="000000" w:themeColor="text1"/>
          <w:sz w:val="18"/>
          <w:szCs w:val="18"/>
          <w:lang w:eastAsia="ru-RU"/>
        </w:rPr>
        <w:t>NPV</w:t>
      </w:r>
      <w:r w:rsidRPr="00AB622B">
        <w:rPr>
          <w:rFonts w:ascii="Verdana" w:eastAsia="Times New Roman" w:hAnsi="Verdana" w:cs="Times New Roman"/>
          <w:color w:val="000000" w:themeColor="text1"/>
          <w:sz w:val="18"/>
          <w:szCs w:val="18"/>
          <w:lang w:eastAsia="ru-RU"/>
        </w:rPr>
        <w:t xml:space="preserve"> проекта используется стоимость собственного капитала проекта, причем в качестве расчетного объема инвестиций </w:t>
      </w:r>
      <w:r w:rsidR="00DC6A73" w:rsidRPr="00AB622B">
        <w:rPr>
          <w:rFonts w:ascii="Verdana" w:eastAsia="Times New Roman" w:hAnsi="Verdana" w:cs="Times New Roman"/>
          <w:color w:val="000000" w:themeColor="text1"/>
          <w:sz w:val="18"/>
          <w:szCs w:val="18"/>
          <w:lang w:eastAsia="ru-RU"/>
        </w:rPr>
        <w:t>принимаются,</w:t>
      </w:r>
      <w:r w:rsidR="00DC6A73">
        <w:rPr>
          <w:rFonts w:ascii="Verdana" w:eastAsia="Times New Roman" w:hAnsi="Verdana" w:cs="Times New Roman"/>
          <w:color w:val="000000" w:themeColor="text1"/>
          <w:sz w:val="18"/>
          <w:szCs w:val="18"/>
          <w:lang w:eastAsia="ru-RU"/>
        </w:rPr>
        <w:t xml:space="preserve"> только собственные инвестиции;</w:t>
      </w:r>
    </w:p>
    <w:p w:rsidR="00F64CBF" w:rsidRPr="00AB622B" w:rsidRDefault="00F64CBF" w:rsidP="00070050">
      <w:pPr>
        <w:numPr>
          <w:ilvl w:val="0"/>
          <w:numId w:val="45"/>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в процессе принятия решения на основе IRR-метода значение внутренней нормы доходности проекта сравнивается со ст</w:t>
      </w:r>
      <w:r w:rsidR="00DC6A73">
        <w:rPr>
          <w:rFonts w:ascii="Verdana" w:eastAsia="Times New Roman" w:hAnsi="Verdana" w:cs="Times New Roman"/>
          <w:color w:val="000000" w:themeColor="text1"/>
          <w:sz w:val="18"/>
          <w:szCs w:val="18"/>
          <w:lang w:eastAsia="ru-RU"/>
        </w:rPr>
        <w:t>оимостью собственного капитала;</w:t>
      </w:r>
    </w:p>
    <w:p w:rsidR="00F64CBF" w:rsidRPr="00AB622B" w:rsidRDefault="00F64CBF" w:rsidP="00070050">
      <w:pPr>
        <w:numPr>
          <w:ilvl w:val="0"/>
          <w:numId w:val="45"/>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при прогнозе денежных потоков </w:t>
      </w:r>
      <w:r w:rsidRPr="00AB622B">
        <w:rPr>
          <w:rFonts w:ascii="Verdana" w:eastAsia="Times New Roman" w:hAnsi="Verdana" w:cs="Times New Roman"/>
          <w:color w:val="000000" w:themeColor="text1"/>
          <w:sz w:val="18"/>
          <w:szCs w:val="18"/>
          <w:u w:val="single"/>
          <w:lang w:eastAsia="ru-RU"/>
        </w:rPr>
        <w:t>учитываются</w:t>
      </w:r>
      <w:r w:rsidRPr="00AB622B">
        <w:rPr>
          <w:rFonts w:ascii="Verdana" w:eastAsia="Times New Roman" w:hAnsi="Verdana" w:cs="Times New Roman"/>
          <w:color w:val="000000" w:themeColor="text1"/>
          <w:sz w:val="18"/>
          <w:szCs w:val="18"/>
          <w:lang w:eastAsia="ru-RU"/>
        </w:rPr>
        <w:t xml:space="preserve"> процентные </w:t>
      </w:r>
      <w:r w:rsidR="00597F92" w:rsidRPr="00AB622B">
        <w:rPr>
          <w:rFonts w:ascii="Verdana" w:eastAsia="Times New Roman" w:hAnsi="Verdana" w:cs="Times New Roman"/>
          <w:color w:val="000000" w:themeColor="text1"/>
          <w:sz w:val="18"/>
          <w:szCs w:val="18"/>
          <w:lang w:eastAsia="ru-RU"/>
        </w:rPr>
        <w:t>платежи,</w:t>
      </w:r>
      <w:r w:rsidRPr="00AB622B">
        <w:rPr>
          <w:rFonts w:ascii="Verdana" w:eastAsia="Times New Roman" w:hAnsi="Verdana" w:cs="Times New Roman"/>
          <w:color w:val="000000" w:themeColor="text1"/>
          <w:sz w:val="18"/>
          <w:szCs w:val="18"/>
          <w:lang w:eastAsia="ru-RU"/>
        </w:rPr>
        <w:t xml:space="preserve"> и погашение основной части кредитной инвестиции.</w:t>
      </w:r>
    </w:p>
    <w:p w:rsidR="00F64CBF" w:rsidRPr="00AB622B" w:rsidRDefault="00F64CBF" w:rsidP="00F64CBF">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Прогноз денежных потоков производится согласно схеме, представленной в таблице. </w:t>
      </w:r>
    </w:p>
    <w:p w:rsidR="00F64CBF" w:rsidRPr="00F64CBF" w:rsidRDefault="00F64CBF" w:rsidP="00F64CBF">
      <w:pPr>
        <w:spacing w:after="0" w:line="240" w:lineRule="auto"/>
        <w:rPr>
          <w:rFonts w:ascii="Verdana" w:eastAsia="Times New Roman" w:hAnsi="Verdana" w:cs="Times New Roman"/>
          <w:b/>
          <w:i/>
          <w:color w:val="000000" w:themeColor="text1"/>
          <w:sz w:val="18"/>
          <w:szCs w:val="18"/>
          <w:lang w:eastAsia="ru-RU"/>
        </w:rPr>
      </w:pPr>
      <w:r w:rsidRPr="00F64CBF">
        <w:rPr>
          <w:rFonts w:ascii="Verdana" w:eastAsia="Times New Roman" w:hAnsi="Verdana" w:cs="Times New Roman"/>
          <w:b/>
          <w:i/>
          <w:color w:val="000000" w:themeColor="text1"/>
          <w:sz w:val="18"/>
          <w:szCs w:val="18"/>
          <w:lang w:eastAsia="ru-RU"/>
        </w:rPr>
        <w:t>Таблица</w:t>
      </w:r>
    </w:p>
    <w:p w:rsidR="00F64CBF" w:rsidRPr="00AB622B" w:rsidRDefault="00F64CBF" w:rsidP="00F64CBF">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Прогноз денежных потоков</w:t>
      </w:r>
      <w:r>
        <w:rPr>
          <w:rFonts w:ascii="Verdana" w:eastAsia="Times New Roman" w:hAnsi="Verdana" w:cs="Times New Roman"/>
          <w:color w:val="000000" w:themeColor="text1"/>
          <w:sz w:val="18"/>
          <w:szCs w:val="18"/>
          <w:lang w:eastAsia="ru-RU"/>
        </w:rPr>
        <w:t xml:space="preserve"> по схеме собственного капитала.</w:t>
      </w:r>
    </w:p>
    <w:p w:rsidR="00F64CBF" w:rsidRDefault="00F64CBF" w:rsidP="00F64CBF">
      <w:pPr>
        <w:spacing w:after="0"/>
        <w:rPr>
          <w:rFonts w:ascii="Verdana" w:eastAsia="Times New Roman" w:hAnsi="Verdana" w:cs="Times New Roman"/>
          <w:b/>
          <w:color w:val="0000FF"/>
          <w:sz w:val="18"/>
          <w:szCs w:val="18"/>
          <w:lang w:eastAsia="ru-RU"/>
        </w:rPr>
      </w:pPr>
    </w:p>
    <w:tbl>
      <w:tblPr>
        <w:tblW w:w="8861" w:type="dxa"/>
        <w:tblInd w:w="93" w:type="dxa"/>
        <w:tblLook w:val="04A0"/>
      </w:tblPr>
      <w:tblGrid>
        <w:gridCol w:w="444"/>
        <w:gridCol w:w="2167"/>
        <w:gridCol w:w="273"/>
        <w:gridCol w:w="273"/>
        <w:gridCol w:w="880"/>
        <w:gridCol w:w="980"/>
        <w:gridCol w:w="980"/>
        <w:gridCol w:w="980"/>
        <w:gridCol w:w="980"/>
        <w:gridCol w:w="980"/>
      </w:tblGrid>
      <w:tr w:rsidR="00F64CBF" w:rsidRPr="00F64CBF" w:rsidTr="00F64CBF">
        <w:trPr>
          <w:trHeight w:val="210"/>
        </w:trPr>
        <w:tc>
          <w:tcPr>
            <w:tcW w:w="4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w:t>
            </w:r>
          </w:p>
        </w:tc>
        <w:tc>
          <w:tcPr>
            <w:tcW w:w="2641" w:type="dxa"/>
            <w:gridSpan w:val="3"/>
            <w:tcBorders>
              <w:top w:val="single" w:sz="4" w:space="0" w:color="auto"/>
              <w:left w:val="single" w:sz="4" w:space="0" w:color="auto"/>
              <w:bottom w:val="single" w:sz="4" w:space="0" w:color="auto"/>
              <w:right w:val="nil"/>
            </w:tcBorders>
            <w:shd w:val="clear" w:color="auto" w:fill="auto"/>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Наименование показателей</w:t>
            </w:r>
          </w:p>
        </w:tc>
        <w:tc>
          <w:tcPr>
            <w:tcW w:w="880" w:type="dxa"/>
            <w:tcBorders>
              <w:top w:val="single" w:sz="4" w:space="0" w:color="auto"/>
              <w:left w:val="nil"/>
              <w:bottom w:val="single" w:sz="4" w:space="0" w:color="auto"/>
              <w:right w:val="single" w:sz="4" w:space="0" w:color="auto"/>
            </w:tcBorders>
            <w:shd w:val="clear" w:color="auto" w:fill="auto"/>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1 квартал</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2 квартал</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3 квартал</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4 квартал</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F64CBF" w:rsidRPr="00F64CBF" w:rsidRDefault="00F64CBF" w:rsidP="00F64CBF">
            <w:pPr>
              <w:spacing w:after="0" w:line="240" w:lineRule="auto"/>
              <w:rPr>
                <w:rFonts w:ascii="Verdana" w:eastAsia="Times New Roman" w:hAnsi="Verdana" w:cs="Tahoma"/>
                <w:b/>
                <w:bCs/>
                <w:color w:val="000000"/>
                <w:sz w:val="16"/>
                <w:szCs w:val="16"/>
                <w:lang w:eastAsia="ru-RU"/>
              </w:rPr>
            </w:pPr>
            <w:r w:rsidRPr="00F64CBF">
              <w:rPr>
                <w:rFonts w:ascii="Verdana" w:eastAsia="Times New Roman" w:hAnsi="Verdana" w:cs="Tahoma"/>
                <w:b/>
                <w:bCs/>
                <w:color w:val="000000"/>
                <w:sz w:val="16"/>
                <w:szCs w:val="16"/>
                <w:lang w:eastAsia="ru-RU"/>
              </w:rPr>
              <w:t>Всего</w:t>
            </w:r>
          </w:p>
        </w:tc>
      </w:tr>
      <w:tr w:rsidR="00F64CBF" w:rsidRPr="00F64CBF" w:rsidTr="00F64CBF">
        <w:trPr>
          <w:trHeight w:val="210"/>
        </w:trPr>
        <w:tc>
          <w:tcPr>
            <w:tcW w:w="440" w:type="dxa"/>
            <w:tcBorders>
              <w:top w:val="nil"/>
              <w:left w:val="nil"/>
              <w:bottom w:val="nil"/>
              <w:right w:val="nil"/>
            </w:tcBorders>
            <w:shd w:val="clear" w:color="auto" w:fill="auto"/>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p>
        </w:tc>
        <w:tc>
          <w:tcPr>
            <w:tcW w:w="2167" w:type="dxa"/>
            <w:tcBorders>
              <w:top w:val="nil"/>
              <w:left w:val="nil"/>
              <w:bottom w:val="nil"/>
              <w:right w:val="nil"/>
            </w:tcBorders>
            <w:shd w:val="clear" w:color="auto" w:fill="auto"/>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p>
        </w:tc>
        <w:tc>
          <w:tcPr>
            <w:tcW w:w="237" w:type="dxa"/>
            <w:tcBorders>
              <w:top w:val="nil"/>
              <w:left w:val="nil"/>
              <w:bottom w:val="nil"/>
              <w:right w:val="nil"/>
            </w:tcBorders>
            <w:shd w:val="clear" w:color="auto" w:fill="auto"/>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p>
        </w:tc>
        <w:tc>
          <w:tcPr>
            <w:tcW w:w="237" w:type="dxa"/>
            <w:tcBorders>
              <w:top w:val="nil"/>
              <w:left w:val="nil"/>
              <w:bottom w:val="nil"/>
              <w:right w:val="nil"/>
            </w:tcBorders>
            <w:shd w:val="clear" w:color="auto" w:fill="auto"/>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p>
        </w:tc>
        <w:tc>
          <w:tcPr>
            <w:tcW w:w="880" w:type="dxa"/>
            <w:tcBorders>
              <w:top w:val="nil"/>
              <w:left w:val="nil"/>
              <w:bottom w:val="nil"/>
              <w:right w:val="nil"/>
            </w:tcBorders>
            <w:shd w:val="clear" w:color="auto" w:fill="auto"/>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p>
        </w:tc>
        <w:tc>
          <w:tcPr>
            <w:tcW w:w="980" w:type="dxa"/>
            <w:tcBorders>
              <w:top w:val="nil"/>
              <w:left w:val="nil"/>
              <w:bottom w:val="nil"/>
              <w:right w:val="nil"/>
            </w:tcBorders>
            <w:shd w:val="clear" w:color="auto" w:fill="auto"/>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p>
        </w:tc>
      </w:tr>
      <w:tr w:rsidR="00F64CBF" w:rsidRPr="00F64CBF" w:rsidTr="00F64CBF">
        <w:trPr>
          <w:trHeight w:val="210"/>
        </w:trPr>
        <w:tc>
          <w:tcPr>
            <w:tcW w:w="440" w:type="dxa"/>
            <w:tcBorders>
              <w:top w:val="single" w:sz="4" w:space="0" w:color="auto"/>
              <w:left w:val="single" w:sz="4" w:space="0" w:color="auto"/>
              <w:bottom w:val="nil"/>
              <w:right w:val="single" w:sz="4" w:space="0" w:color="auto"/>
            </w:tcBorders>
            <w:shd w:val="clear" w:color="auto" w:fill="auto"/>
            <w:noWrap/>
            <w:vAlign w:val="bottom"/>
            <w:hideMark/>
          </w:tcPr>
          <w:p w:rsidR="00F64CBF" w:rsidRPr="00F64CBF" w:rsidRDefault="00F64CBF" w:rsidP="00F64CBF">
            <w:pPr>
              <w:spacing w:after="0" w:line="240" w:lineRule="auto"/>
              <w:jc w:val="right"/>
              <w:rPr>
                <w:rFonts w:ascii="Verdana" w:eastAsia="Times New Roman" w:hAnsi="Verdana" w:cs="Tahoma"/>
                <w:b/>
                <w:bCs/>
                <w:i/>
                <w:iCs/>
                <w:color w:val="000000"/>
                <w:sz w:val="16"/>
                <w:szCs w:val="16"/>
                <w:lang w:eastAsia="ru-RU"/>
              </w:rPr>
            </w:pPr>
            <w:r w:rsidRPr="00F64CBF">
              <w:rPr>
                <w:rFonts w:ascii="Verdana" w:eastAsia="Times New Roman" w:hAnsi="Verdana" w:cs="Tahoma"/>
                <w:b/>
                <w:bCs/>
                <w:i/>
                <w:iCs/>
                <w:color w:val="000000"/>
                <w:sz w:val="16"/>
                <w:szCs w:val="16"/>
                <w:lang w:eastAsia="ru-RU"/>
              </w:rPr>
              <w:t>1</w:t>
            </w:r>
          </w:p>
        </w:tc>
        <w:tc>
          <w:tcPr>
            <w:tcW w:w="3521" w:type="dxa"/>
            <w:gridSpan w:val="4"/>
            <w:tcBorders>
              <w:top w:val="single" w:sz="4" w:space="0" w:color="auto"/>
              <w:left w:val="nil"/>
              <w:bottom w:val="nil"/>
              <w:right w:val="nil"/>
            </w:tcBorders>
            <w:shd w:val="clear" w:color="auto" w:fill="auto"/>
            <w:noWrap/>
            <w:vAlign w:val="bottom"/>
            <w:hideMark/>
          </w:tcPr>
          <w:p w:rsidR="00F64CBF" w:rsidRPr="00F64CBF" w:rsidRDefault="00F64CBF" w:rsidP="00F64CBF">
            <w:pPr>
              <w:spacing w:after="0" w:line="240" w:lineRule="auto"/>
              <w:rPr>
                <w:rFonts w:ascii="Verdana" w:eastAsia="Times New Roman" w:hAnsi="Verdana" w:cs="Tahoma"/>
                <w:b/>
                <w:bCs/>
                <w:i/>
                <w:iCs/>
                <w:color w:val="000000"/>
                <w:sz w:val="16"/>
                <w:szCs w:val="16"/>
                <w:lang w:eastAsia="ru-RU"/>
              </w:rPr>
            </w:pPr>
            <w:r w:rsidRPr="00F64CBF">
              <w:rPr>
                <w:rFonts w:ascii="Verdana" w:eastAsia="Times New Roman" w:hAnsi="Verdana" w:cs="Tahoma"/>
                <w:b/>
                <w:bCs/>
                <w:i/>
                <w:iCs/>
                <w:color w:val="000000"/>
                <w:sz w:val="16"/>
                <w:szCs w:val="16"/>
                <w:lang w:eastAsia="ru-RU"/>
              </w:rPr>
              <w:t>Прибыль до амортизации,</w:t>
            </w:r>
          </w:p>
        </w:tc>
        <w:tc>
          <w:tcPr>
            <w:tcW w:w="980" w:type="dxa"/>
            <w:tcBorders>
              <w:top w:val="single" w:sz="4" w:space="0" w:color="auto"/>
              <w:left w:val="single" w:sz="4" w:space="0" w:color="auto"/>
              <w:bottom w:val="nil"/>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single" w:sz="4" w:space="0" w:color="auto"/>
              <w:left w:val="nil"/>
              <w:bottom w:val="nil"/>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single" w:sz="4" w:space="0" w:color="auto"/>
              <w:left w:val="nil"/>
              <w:bottom w:val="nil"/>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single" w:sz="4" w:space="0" w:color="auto"/>
              <w:left w:val="nil"/>
              <w:bottom w:val="nil"/>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single" w:sz="4" w:space="0" w:color="auto"/>
              <w:left w:val="nil"/>
              <w:bottom w:val="nil"/>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r>
      <w:tr w:rsidR="00F64CBF" w:rsidRPr="00F64CBF" w:rsidTr="00F64CBF">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F64CBF" w:rsidRPr="00F64CBF" w:rsidRDefault="00F64CBF" w:rsidP="00F64CBF">
            <w:pPr>
              <w:spacing w:after="0" w:line="240" w:lineRule="auto"/>
              <w:rPr>
                <w:rFonts w:ascii="Verdana" w:eastAsia="Times New Roman" w:hAnsi="Verdana" w:cs="Tahoma"/>
                <w:i/>
                <w:iCs/>
                <w:color w:val="000000"/>
                <w:sz w:val="16"/>
                <w:szCs w:val="16"/>
                <w:lang w:eastAsia="ru-RU"/>
              </w:rPr>
            </w:pPr>
            <w:r w:rsidRPr="00F64CBF">
              <w:rPr>
                <w:rFonts w:ascii="Verdana" w:eastAsia="Times New Roman" w:hAnsi="Verdana" w:cs="Tahoma"/>
                <w:i/>
                <w:iCs/>
                <w:color w:val="000000"/>
                <w:sz w:val="16"/>
                <w:szCs w:val="16"/>
                <w:lang w:eastAsia="ru-RU"/>
              </w:rPr>
              <w:t> </w:t>
            </w:r>
          </w:p>
        </w:tc>
        <w:tc>
          <w:tcPr>
            <w:tcW w:w="2641" w:type="dxa"/>
            <w:gridSpan w:val="3"/>
            <w:tcBorders>
              <w:top w:val="nil"/>
              <w:left w:val="nil"/>
              <w:bottom w:val="single" w:sz="4" w:space="0" w:color="auto"/>
              <w:right w:val="nil"/>
            </w:tcBorders>
            <w:shd w:val="clear" w:color="auto" w:fill="auto"/>
            <w:noWrap/>
            <w:vAlign w:val="bottom"/>
            <w:hideMark/>
          </w:tcPr>
          <w:p w:rsidR="00F64CBF" w:rsidRPr="00F64CBF" w:rsidRDefault="009D48DC" w:rsidP="00F64CBF">
            <w:pPr>
              <w:spacing w:after="0" w:line="240" w:lineRule="auto"/>
              <w:rPr>
                <w:rFonts w:ascii="Verdana" w:eastAsia="Times New Roman" w:hAnsi="Verdana" w:cs="Tahoma"/>
                <w:b/>
                <w:bCs/>
                <w:i/>
                <w:iCs/>
                <w:color w:val="000000"/>
                <w:sz w:val="16"/>
                <w:szCs w:val="16"/>
                <w:lang w:eastAsia="ru-RU"/>
              </w:rPr>
            </w:pPr>
            <w:r>
              <w:rPr>
                <w:rFonts w:ascii="Verdana" w:eastAsia="Times New Roman" w:hAnsi="Verdana" w:cs="Tahoma"/>
                <w:b/>
                <w:bCs/>
                <w:i/>
                <w:iCs/>
                <w:color w:val="000000"/>
                <w:sz w:val="16"/>
                <w:szCs w:val="16"/>
                <w:lang w:eastAsia="ru-RU"/>
              </w:rPr>
              <w:t>%</w:t>
            </w:r>
            <w:r w:rsidR="00F64CBF" w:rsidRPr="00F64CBF">
              <w:rPr>
                <w:rFonts w:ascii="Verdana" w:eastAsia="Times New Roman" w:hAnsi="Verdana" w:cs="Tahoma"/>
                <w:b/>
                <w:bCs/>
                <w:i/>
                <w:iCs/>
                <w:color w:val="000000"/>
                <w:sz w:val="16"/>
                <w:szCs w:val="16"/>
                <w:lang w:eastAsia="ru-RU"/>
              </w:rPr>
              <w:t xml:space="preserve"> и налога</w:t>
            </w:r>
          </w:p>
        </w:tc>
        <w:tc>
          <w:tcPr>
            <w:tcW w:w="880" w:type="dxa"/>
            <w:tcBorders>
              <w:top w:val="nil"/>
              <w:left w:val="nil"/>
              <w:bottom w:val="single" w:sz="4" w:space="0" w:color="auto"/>
              <w:right w:val="nil"/>
            </w:tcBorders>
            <w:shd w:val="clear" w:color="auto" w:fill="auto"/>
            <w:noWrap/>
            <w:vAlign w:val="bottom"/>
            <w:hideMark/>
          </w:tcPr>
          <w:p w:rsidR="00F64CBF" w:rsidRPr="00F64CBF" w:rsidRDefault="00F64CBF" w:rsidP="00F64CBF">
            <w:pPr>
              <w:spacing w:after="0" w:line="240" w:lineRule="auto"/>
              <w:rPr>
                <w:rFonts w:ascii="Verdana" w:eastAsia="Times New Roman" w:hAnsi="Verdana" w:cs="Tahoma"/>
                <w:i/>
                <w:iCs/>
                <w:color w:val="000000"/>
                <w:sz w:val="16"/>
                <w:szCs w:val="16"/>
                <w:lang w:eastAsia="ru-RU"/>
              </w:rPr>
            </w:pPr>
            <w:r w:rsidRPr="00F64CBF">
              <w:rPr>
                <w:rFonts w:ascii="Verdana" w:eastAsia="Times New Roman" w:hAnsi="Verdana" w:cs="Tahoma"/>
                <w:i/>
                <w:iCs/>
                <w:color w:val="000000"/>
                <w:sz w:val="16"/>
                <w:szCs w:val="16"/>
                <w:lang w:eastAsia="ru-RU"/>
              </w:rPr>
              <w:t> </w:t>
            </w:r>
          </w:p>
        </w:tc>
        <w:tc>
          <w:tcPr>
            <w:tcW w:w="980" w:type="dxa"/>
            <w:tcBorders>
              <w:top w:val="nil"/>
              <w:left w:val="single" w:sz="4" w:space="0" w:color="auto"/>
              <w:bottom w:val="single" w:sz="4" w:space="0" w:color="auto"/>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r>
      <w:tr w:rsidR="00F64CBF" w:rsidRPr="00F64CBF" w:rsidTr="00F64CBF">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F64CBF" w:rsidRPr="00F64CBF" w:rsidRDefault="00F64CBF" w:rsidP="00F64CBF">
            <w:pPr>
              <w:spacing w:after="0" w:line="240" w:lineRule="auto"/>
              <w:jc w:val="right"/>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2</w:t>
            </w:r>
          </w:p>
        </w:tc>
        <w:tc>
          <w:tcPr>
            <w:tcW w:w="2404" w:type="dxa"/>
            <w:gridSpan w:val="2"/>
            <w:tcBorders>
              <w:top w:val="single" w:sz="4" w:space="0" w:color="auto"/>
              <w:left w:val="nil"/>
              <w:bottom w:val="single" w:sz="4" w:space="0" w:color="auto"/>
              <w:right w:val="nil"/>
            </w:tcBorders>
            <w:shd w:val="clear" w:color="auto" w:fill="auto"/>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Амортизация</w:t>
            </w:r>
          </w:p>
        </w:tc>
        <w:tc>
          <w:tcPr>
            <w:tcW w:w="237" w:type="dxa"/>
            <w:tcBorders>
              <w:top w:val="nil"/>
              <w:left w:val="nil"/>
              <w:bottom w:val="single" w:sz="4" w:space="0" w:color="auto"/>
              <w:right w:val="nil"/>
            </w:tcBorders>
            <w:shd w:val="clear" w:color="auto" w:fill="auto"/>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880" w:type="dxa"/>
            <w:tcBorders>
              <w:top w:val="nil"/>
              <w:left w:val="nil"/>
              <w:bottom w:val="single" w:sz="4" w:space="0" w:color="auto"/>
              <w:right w:val="nil"/>
            </w:tcBorders>
            <w:shd w:val="clear" w:color="auto" w:fill="auto"/>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single" w:sz="4" w:space="0" w:color="auto"/>
              <w:bottom w:val="single" w:sz="4" w:space="0" w:color="auto"/>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r>
      <w:tr w:rsidR="00F64CBF" w:rsidRPr="00F64CBF" w:rsidTr="00F64CBF">
        <w:trPr>
          <w:trHeight w:val="210"/>
        </w:trPr>
        <w:tc>
          <w:tcPr>
            <w:tcW w:w="440" w:type="dxa"/>
            <w:tcBorders>
              <w:top w:val="nil"/>
              <w:left w:val="single" w:sz="4" w:space="0" w:color="auto"/>
              <w:bottom w:val="single" w:sz="4" w:space="0" w:color="auto"/>
              <w:right w:val="single" w:sz="4" w:space="0" w:color="auto"/>
            </w:tcBorders>
            <w:shd w:val="clear" w:color="000000" w:fill="FFFF99"/>
            <w:noWrap/>
            <w:vAlign w:val="bottom"/>
            <w:hideMark/>
          </w:tcPr>
          <w:p w:rsidR="00F64CBF" w:rsidRPr="00F64CBF" w:rsidRDefault="00F64CBF" w:rsidP="00F64CBF">
            <w:pPr>
              <w:spacing w:after="0" w:line="240" w:lineRule="auto"/>
              <w:jc w:val="right"/>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3</w:t>
            </w:r>
          </w:p>
        </w:tc>
        <w:tc>
          <w:tcPr>
            <w:tcW w:w="2641" w:type="dxa"/>
            <w:gridSpan w:val="3"/>
            <w:tcBorders>
              <w:top w:val="single" w:sz="4" w:space="0" w:color="auto"/>
              <w:left w:val="nil"/>
              <w:bottom w:val="single" w:sz="4" w:space="0" w:color="auto"/>
              <w:right w:val="nil"/>
            </w:tcBorders>
            <w:shd w:val="clear" w:color="000000" w:fill="FFFF99"/>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Процентные платежи</w:t>
            </w:r>
          </w:p>
        </w:tc>
        <w:tc>
          <w:tcPr>
            <w:tcW w:w="880" w:type="dxa"/>
            <w:tcBorders>
              <w:top w:val="nil"/>
              <w:left w:val="nil"/>
              <w:bottom w:val="single" w:sz="4" w:space="0" w:color="auto"/>
              <w:right w:val="nil"/>
            </w:tcBorders>
            <w:shd w:val="clear" w:color="000000" w:fill="FFFF99"/>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single" w:sz="4" w:space="0" w:color="auto"/>
              <w:bottom w:val="single" w:sz="4" w:space="0" w:color="auto"/>
              <w:right w:val="single" w:sz="4" w:space="0" w:color="auto"/>
            </w:tcBorders>
            <w:shd w:val="clear" w:color="000000" w:fill="FFFF99"/>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99"/>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99"/>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99"/>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99"/>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r>
      <w:tr w:rsidR="00F64CBF" w:rsidRPr="00F64CBF" w:rsidTr="00F64CBF">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F64CBF" w:rsidRPr="00F64CBF" w:rsidRDefault="00F64CBF" w:rsidP="00F64CBF">
            <w:pPr>
              <w:spacing w:after="0" w:line="240" w:lineRule="auto"/>
              <w:jc w:val="right"/>
              <w:rPr>
                <w:rFonts w:ascii="Verdana" w:eastAsia="Times New Roman" w:hAnsi="Verdana" w:cs="Tahoma"/>
                <w:b/>
                <w:bCs/>
                <w:color w:val="000000"/>
                <w:sz w:val="16"/>
                <w:szCs w:val="16"/>
                <w:lang w:eastAsia="ru-RU"/>
              </w:rPr>
            </w:pPr>
            <w:r w:rsidRPr="00F64CBF">
              <w:rPr>
                <w:rFonts w:ascii="Verdana" w:eastAsia="Times New Roman" w:hAnsi="Verdana" w:cs="Tahoma"/>
                <w:b/>
                <w:bCs/>
                <w:color w:val="000000"/>
                <w:sz w:val="16"/>
                <w:szCs w:val="16"/>
                <w:lang w:eastAsia="ru-RU"/>
              </w:rPr>
              <w:t>4</w:t>
            </w:r>
          </w:p>
        </w:tc>
        <w:tc>
          <w:tcPr>
            <w:tcW w:w="3521" w:type="dxa"/>
            <w:gridSpan w:val="4"/>
            <w:tcBorders>
              <w:top w:val="single" w:sz="4" w:space="0" w:color="auto"/>
              <w:left w:val="nil"/>
              <w:bottom w:val="single" w:sz="4" w:space="0" w:color="auto"/>
              <w:right w:val="nil"/>
            </w:tcBorders>
            <w:shd w:val="clear" w:color="auto" w:fill="auto"/>
            <w:noWrap/>
            <w:vAlign w:val="bottom"/>
            <w:hideMark/>
          </w:tcPr>
          <w:p w:rsidR="00F64CBF" w:rsidRPr="00F64CBF" w:rsidRDefault="00F64CBF" w:rsidP="00F64CBF">
            <w:pPr>
              <w:spacing w:after="0" w:line="240" w:lineRule="auto"/>
              <w:rPr>
                <w:rFonts w:ascii="Verdana" w:eastAsia="Times New Roman" w:hAnsi="Verdana" w:cs="Tahoma"/>
                <w:b/>
                <w:bCs/>
                <w:color w:val="000000"/>
                <w:sz w:val="16"/>
                <w:szCs w:val="16"/>
                <w:lang w:eastAsia="ru-RU"/>
              </w:rPr>
            </w:pPr>
            <w:r w:rsidRPr="00F64CBF">
              <w:rPr>
                <w:rFonts w:ascii="Verdana" w:eastAsia="Times New Roman" w:hAnsi="Verdana" w:cs="Tahoma"/>
                <w:b/>
                <w:bCs/>
                <w:color w:val="000000"/>
                <w:sz w:val="16"/>
                <w:szCs w:val="16"/>
                <w:lang w:eastAsia="ru-RU"/>
              </w:rPr>
              <w:t>Налогооблагаемая прибыль</w:t>
            </w:r>
          </w:p>
        </w:tc>
        <w:tc>
          <w:tcPr>
            <w:tcW w:w="980" w:type="dxa"/>
            <w:tcBorders>
              <w:top w:val="nil"/>
              <w:left w:val="single" w:sz="4" w:space="0" w:color="auto"/>
              <w:bottom w:val="single" w:sz="4" w:space="0" w:color="auto"/>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r>
      <w:tr w:rsidR="00F64CBF" w:rsidRPr="00F64CBF" w:rsidTr="00F64CBF">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F64CBF" w:rsidRPr="00F64CBF" w:rsidRDefault="00F64CBF" w:rsidP="00F64CBF">
            <w:pPr>
              <w:spacing w:after="0" w:line="240" w:lineRule="auto"/>
              <w:jc w:val="right"/>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5</w:t>
            </w:r>
          </w:p>
        </w:tc>
        <w:tc>
          <w:tcPr>
            <w:tcW w:w="2404" w:type="dxa"/>
            <w:gridSpan w:val="2"/>
            <w:tcBorders>
              <w:top w:val="single" w:sz="4" w:space="0" w:color="auto"/>
              <w:left w:val="nil"/>
              <w:bottom w:val="single" w:sz="4" w:space="0" w:color="auto"/>
              <w:right w:val="nil"/>
            </w:tcBorders>
            <w:shd w:val="clear" w:color="auto" w:fill="auto"/>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Налог на прибыль</w:t>
            </w:r>
          </w:p>
        </w:tc>
        <w:tc>
          <w:tcPr>
            <w:tcW w:w="237" w:type="dxa"/>
            <w:tcBorders>
              <w:top w:val="nil"/>
              <w:left w:val="nil"/>
              <w:bottom w:val="single" w:sz="4" w:space="0" w:color="auto"/>
              <w:right w:val="nil"/>
            </w:tcBorders>
            <w:shd w:val="clear" w:color="auto" w:fill="auto"/>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880" w:type="dxa"/>
            <w:tcBorders>
              <w:top w:val="nil"/>
              <w:left w:val="nil"/>
              <w:bottom w:val="single" w:sz="4" w:space="0" w:color="auto"/>
              <w:right w:val="nil"/>
            </w:tcBorders>
            <w:shd w:val="clear" w:color="auto" w:fill="auto"/>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single" w:sz="4" w:space="0" w:color="auto"/>
              <w:bottom w:val="single" w:sz="4" w:space="0" w:color="auto"/>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r>
      <w:tr w:rsidR="00F64CBF" w:rsidRPr="00F64CBF" w:rsidTr="00F64CBF">
        <w:trPr>
          <w:trHeight w:val="210"/>
        </w:trPr>
        <w:tc>
          <w:tcPr>
            <w:tcW w:w="440" w:type="dxa"/>
            <w:tcBorders>
              <w:top w:val="nil"/>
              <w:left w:val="single" w:sz="4" w:space="0" w:color="auto"/>
              <w:bottom w:val="single" w:sz="4" w:space="0" w:color="auto"/>
              <w:right w:val="single" w:sz="4" w:space="0" w:color="auto"/>
            </w:tcBorders>
            <w:shd w:val="clear" w:color="000000" w:fill="FFFF99"/>
            <w:noWrap/>
            <w:vAlign w:val="bottom"/>
            <w:hideMark/>
          </w:tcPr>
          <w:p w:rsidR="00F64CBF" w:rsidRPr="00F64CBF" w:rsidRDefault="00F64CBF" w:rsidP="00F64CBF">
            <w:pPr>
              <w:spacing w:after="0" w:line="240" w:lineRule="auto"/>
              <w:jc w:val="right"/>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6</w:t>
            </w:r>
          </w:p>
        </w:tc>
        <w:tc>
          <w:tcPr>
            <w:tcW w:w="3521" w:type="dxa"/>
            <w:gridSpan w:val="4"/>
            <w:tcBorders>
              <w:top w:val="single" w:sz="4" w:space="0" w:color="auto"/>
              <w:left w:val="nil"/>
              <w:bottom w:val="single" w:sz="4" w:space="0" w:color="auto"/>
              <w:right w:val="nil"/>
            </w:tcBorders>
            <w:shd w:val="clear" w:color="000000" w:fill="FFFF99"/>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Выплата основной части долга</w:t>
            </w:r>
          </w:p>
        </w:tc>
        <w:tc>
          <w:tcPr>
            <w:tcW w:w="980" w:type="dxa"/>
            <w:tcBorders>
              <w:top w:val="nil"/>
              <w:left w:val="single" w:sz="4" w:space="0" w:color="auto"/>
              <w:bottom w:val="single" w:sz="4" w:space="0" w:color="auto"/>
              <w:right w:val="single" w:sz="4" w:space="0" w:color="auto"/>
            </w:tcBorders>
            <w:shd w:val="clear" w:color="000000" w:fill="FFFF99"/>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99"/>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99"/>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99"/>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99"/>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r>
      <w:tr w:rsidR="00F64CBF" w:rsidRPr="00F64CBF" w:rsidTr="00F64CBF">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F64CBF" w:rsidRPr="00F64CBF" w:rsidRDefault="00F64CBF" w:rsidP="00F64CBF">
            <w:pPr>
              <w:spacing w:after="0" w:line="240" w:lineRule="auto"/>
              <w:jc w:val="right"/>
              <w:rPr>
                <w:rFonts w:ascii="Verdana" w:eastAsia="Times New Roman" w:hAnsi="Verdana" w:cs="Tahoma"/>
                <w:b/>
                <w:bCs/>
                <w:color w:val="000000"/>
                <w:sz w:val="16"/>
                <w:szCs w:val="16"/>
                <w:lang w:eastAsia="ru-RU"/>
              </w:rPr>
            </w:pPr>
            <w:r w:rsidRPr="00F64CBF">
              <w:rPr>
                <w:rFonts w:ascii="Verdana" w:eastAsia="Times New Roman" w:hAnsi="Verdana" w:cs="Tahoma"/>
                <w:b/>
                <w:bCs/>
                <w:color w:val="000000"/>
                <w:sz w:val="16"/>
                <w:szCs w:val="16"/>
                <w:lang w:eastAsia="ru-RU"/>
              </w:rPr>
              <w:t>7</w:t>
            </w:r>
          </w:p>
        </w:tc>
        <w:tc>
          <w:tcPr>
            <w:tcW w:w="2404" w:type="dxa"/>
            <w:gridSpan w:val="2"/>
            <w:tcBorders>
              <w:top w:val="single" w:sz="4" w:space="0" w:color="auto"/>
              <w:left w:val="nil"/>
              <w:bottom w:val="single" w:sz="4" w:space="0" w:color="auto"/>
              <w:right w:val="nil"/>
            </w:tcBorders>
            <w:shd w:val="clear" w:color="auto" w:fill="auto"/>
            <w:noWrap/>
            <w:vAlign w:val="bottom"/>
            <w:hideMark/>
          </w:tcPr>
          <w:p w:rsidR="00F64CBF" w:rsidRPr="00F64CBF" w:rsidRDefault="00F64CBF" w:rsidP="00F64CBF">
            <w:pPr>
              <w:spacing w:after="0" w:line="240" w:lineRule="auto"/>
              <w:rPr>
                <w:rFonts w:ascii="Verdana" w:eastAsia="Times New Roman" w:hAnsi="Verdana" w:cs="Tahoma"/>
                <w:b/>
                <w:bCs/>
                <w:color w:val="000000"/>
                <w:sz w:val="16"/>
                <w:szCs w:val="16"/>
                <w:lang w:eastAsia="ru-RU"/>
              </w:rPr>
            </w:pPr>
            <w:r w:rsidRPr="00F64CBF">
              <w:rPr>
                <w:rFonts w:ascii="Verdana" w:eastAsia="Times New Roman" w:hAnsi="Verdana" w:cs="Tahoma"/>
                <w:b/>
                <w:bCs/>
                <w:color w:val="000000"/>
                <w:sz w:val="16"/>
                <w:szCs w:val="16"/>
                <w:lang w:eastAsia="ru-RU"/>
              </w:rPr>
              <w:t>Чистая прибыль</w:t>
            </w:r>
          </w:p>
        </w:tc>
        <w:tc>
          <w:tcPr>
            <w:tcW w:w="237" w:type="dxa"/>
            <w:tcBorders>
              <w:top w:val="nil"/>
              <w:left w:val="nil"/>
              <w:bottom w:val="single" w:sz="4" w:space="0" w:color="auto"/>
              <w:right w:val="nil"/>
            </w:tcBorders>
            <w:shd w:val="clear" w:color="auto" w:fill="auto"/>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880" w:type="dxa"/>
            <w:tcBorders>
              <w:top w:val="nil"/>
              <w:left w:val="nil"/>
              <w:bottom w:val="single" w:sz="4" w:space="0" w:color="auto"/>
              <w:right w:val="nil"/>
            </w:tcBorders>
            <w:shd w:val="clear" w:color="auto" w:fill="auto"/>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single" w:sz="4" w:space="0" w:color="auto"/>
              <w:bottom w:val="single" w:sz="4" w:space="0" w:color="auto"/>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r>
      <w:tr w:rsidR="00F64CBF" w:rsidRPr="00F64CBF" w:rsidTr="00F64CBF">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F64CBF" w:rsidRPr="00F64CBF" w:rsidRDefault="00F64CBF" w:rsidP="00F64CBF">
            <w:pPr>
              <w:spacing w:after="0" w:line="240" w:lineRule="auto"/>
              <w:jc w:val="right"/>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8</w:t>
            </w:r>
          </w:p>
        </w:tc>
        <w:tc>
          <w:tcPr>
            <w:tcW w:w="2404" w:type="dxa"/>
            <w:gridSpan w:val="2"/>
            <w:tcBorders>
              <w:top w:val="single" w:sz="4" w:space="0" w:color="auto"/>
              <w:left w:val="nil"/>
              <w:bottom w:val="single" w:sz="4" w:space="0" w:color="auto"/>
              <w:right w:val="nil"/>
            </w:tcBorders>
            <w:shd w:val="clear" w:color="auto" w:fill="auto"/>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Амортизация</w:t>
            </w:r>
          </w:p>
        </w:tc>
        <w:tc>
          <w:tcPr>
            <w:tcW w:w="237" w:type="dxa"/>
            <w:tcBorders>
              <w:top w:val="nil"/>
              <w:left w:val="nil"/>
              <w:bottom w:val="single" w:sz="4" w:space="0" w:color="auto"/>
              <w:right w:val="nil"/>
            </w:tcBorders>
            <w:shd w:val="clear" w:color="auto" w:fill="auto"/>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880" w:type="dxa"/>
            <w:tcBorders>
              <w:top w:val="nil"/>
              <w:left w:val="nil"/>
              <w:bottom w:val="single" w:sz="4" w:space="0" w:color="auto"/>
              <w:right w:val="nil"/>
            </w:tcBorders>
            <w:shd w:val="clear" w:color="auto" w:fill="auto"/>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single" w:sz="4" w:space="0" w:color="auto"/>
              <w:bottom w:val="single" w:sz="4" w:space="0" w:color="auto"/>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r>
      <w:tr w:rsidR="00F64CBF" w:rsidRPr="00F64CBF" w:rsidTr="00F64CBF">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F64CBF" w:rsidRPr="00F64CBF" w:rsidRDefault="00F64CBF" w:rsidP="00F64CBF">
            <w:pPr>
              <w:spacing w:after="0" w:line="240" w:lineRule="auto"/>
              <w:jc w:val="right"/>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9</w:t>
            </w:r>
          </w:p>
        </w:tc>
        <w:tc>
          <w:tcPr>
            <w:tcW w:w="3521" w:type="dxa"/>
            <w:gridSpan w:val="4"/>
            <w:tcBorders>
              <w:top w:val="single" w:sz="4" w:space="0" w:color="auto"/>
              <w:left w:val="nil"/>
              <w:bottom w:val="single" w:sz="4" w:space="0" w:color="auto"/>
              <w:right w:val="nil"/>
            </w:tcBorders>
            <w:shd w:val="clear" w:color="auto" w:fill="auto"/>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Высвобождение рабочего капитала</w:t>
            </w:r>
          </w:p>
        </w:tc>
        <w:tc>
          <w:tcPr>
            <w:tcW w:w="980" w:type="dxa"/>
            <w:tcBorders>
              <w:top w:val="nil"/>
              <w:left w:val="single" w:sz="4" w:space="0" w:color="auto"/>
              <w:bottom w:val="single" w:sz="4" w:space="0" w:color="auto"/>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r>
      <w:tr w:rsidR="00F64CBF" w:rsidRPr="00F64CBF" w:rsidTr="00F64CBF">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F64CBF" w:rsidRPr="00F64CBF" w:rsidRDefault="00F64CBF" w:rsidP="00F64CBF">
            <w:pPr>
              <w:spacing w:after="0" w:line="240" w:lineRule="auto"/>
              <w:jc w:val="right"/>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10</w:t>
            </w:r>
          </w:p>
        </w:tc>
        <w:tc>
          <w:tcPr>
            <w:tcW w:w="3521" w:type="dxa"/>
            <w:gridSpan w:val="4"/>
            <w:tcBorders>
              <w:top w:val="single" w:sz="4" w:space="0" w:color="auto"/>
              <w:left w:val="nil"/>
              <w:bottom w:val="single" w:sz="4" w:space="0" w:color="auto"/>
              <w:right w:val="nil"/>
            </w:tcBorders>
            <w:shd w:val="clear" w:color="auto" w:fill="auto"/>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Остаточная стоимость оборудования</w:t>
            </w:r>
          </w:p>
        </w:tc>
        <w:tc>
          <w:tcPr>
            <w:tcW w:w="980" w:type="dxa"/>
            <w:tcBorders>
              <w:top w:val="nil"/>
              <w:left w:val="single" w:sz="4" w:space="0" w:color="auto"/>
              <w:bottom w:val="single" w:sz="4" w:space="0" w:color="auto"/>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r>
      <w:tr w:rsidR="00F64CBF" w:rsidRPr="00F64CBF" w:rsidTr="00F64CBF">
        <w:trPr>
          <w:trHeight w:val="210"/>
        </w:trPr>
        <w:tc>
          <w:tcPr>
            <w:tcW w:w="440" w:type="dxa"/>
            <w:tcBorders>
              <w:top w:val="nil"/>
              <w:left w:val="single" w:sz="4" w:space="0" w:color="auto"/>
              <w:bottom w:val="nil"/>
              <w:right w:val="single" w:sz="4" w:space="0" w:color="auto"/>
            </w:tcBorders>
            <w:shd w:val="clear" w:color="auto" w:fill="auto"/>
            <w:noWrap/>
            <w:vAlign w:val="bottom"/>
            <w:hideMark/>
          </w:tcPr>
          <w:p w:rsidR="00F64CBF" w:rsidRPr="00F64CBF" w:rsidRDefault="00F64CBF" w:rsidP="00F64CBF">
            <w:pPr>
              <w:spacing w:after="0" w:line="240" w:lineRule="auto"/>
              <w:jc w:val="right"/>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11</w:t>
            </w:r>
          </w:p>
        </w:tc>
        <w:tc>
          <w:tcPr>
            <w:tcW w:w="3521" w:type="dxa"/>
            <w:gridSpan w:val="4"/>
            <w:tcBorders>
              <w:top w:val="single" w:sz="4" w:space="0" w:color="auto"/>
              <w:left w:val="nil"/>
              <w:bottom w:val="nil"/>
              <w:right w:val="nil"/>
            </w:tcBorders>
            <w:shd w:val="clear" w:color="auto" w:fill="auto"/>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Дополнительные денежные потоки</w:t>
            </w:r>
          </w:p>
        </w:tc>
        <w:tc>
          <w:tcPr>
            <w:tcW w:w="980" w:type="dxa"/>
            <w:tcBorders>
              <w:top w:val="nil"/>
              <w:left w:val="single" w:sz="4" w:space="0" w:color="auto"/>
              <w:bottom w:val="nil"/>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nil"/>
              <w:bottom w:val="nil"/>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nil"/>
              <w:bottom w:val="nil"/>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nil"/>
              <w:bottom w:val="nil"/>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nil"/>
              <w:bottom w:val="nil"/>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r>
      <w:tr w:rsidR="00F64CBF" w:rsidRPr="00F64CBF" w:rsidTr="00F64CBF">
        <w:trPr>
          <w:trHeight w:val="210"/>
        </w:trPr>
        <w:tc>
          <w:tcPr>
            <w:tcW w:w="440" w:type="dxa"/>
            <w:tcBorders>
              <w:top w:val="nil"/>
              <w:left w:val="single" w:sz="4" w:space="0" w:color="auto"/>
              <w:bottom w:val="nil"/>
              <w:right w:val="single" w:sz="4" w:space="0" w:color="auto"/>
            </w:tcBorders>
            <w:shd w:val="clear" w:color="auto" w:fill="auto"/>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3521" w:type="dxa"/>
            <w:gridSpan w:val="4"/>
            <w:tcBorders>
              <w:top w:val="nil"/>
              <w:left w:val="nil"/>
              <w:bottom w:val="nil"/>
              <w:right w:val="nil"/>
            </w:tcBorders>
            <w:shd w:val="clear" w:color="auto" w:fill="auto"/>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в связи с изменением рабочего</w:t>
            </w:r>
          </w:p>
        </w:tc>
        <w:tc>
          <w:tcPr>
            <w:tcW w:w="980" w:type="dxa"/>
            <w:tcBorders>
              <w:top w:val="nil"/>
              <w:left w:val="single" w:sz="4" w:space="0" w:color="auto"/>
              <w:bottom w:val="nil"/>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nil"/>
              <w:bottom w:val="nil"/>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nil"/>
              <w:bottom w:val="nil"/>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nil"/>
              <w:bottom w:val="nil"/>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nil"/>
              <w:bottom w:val="nil"/>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r>
      <w:tr w:rsidR="00F64CBF" w:rsidRPr="00F64CBF" w:rsidTr="00F64CBF">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2167" w:type="dxa"/>
            <w:tcBorders>
              <w:top w:val="nil"/>
              <w:left w:val="nil"/>
              <w:bottom w:val="single" w:sz="4" w:space="0" w:color="auto"/>
              <w:right w:val="nil"/>
            </w:tcBorders>
            <w:shd w:val="clear" w:color="auto" w:fill="auto"/>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капитала</w:t>
            </w:r>
          </w:p>
        </w:tc>
        <w:tc>
          <w:tcPr>
            <w:tcW w:w="237" w:type="dxa"/>
            <w:tcBorders>
              <w:top w:val="nil"/>
              <w:left w:val="nil"/>
              <w:bottom w:val="single" w:sz="4" w:space="0" w:color="auto"/>
              <w:right w:val="nil"/>
            </w:tcBorders>
            <w:shd w:val="clear" w:color="auto" w:fill="auto"/>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237" w:type="dxa"/>
            <w:tcBorders>
              <w:top w:val="nil"/>
              <w:left w:val="nil"/>
              <w:bottom w:val="single" w:sz="4" w:space="0" w:color="auto"/>
              <w:right w:val="nil"/>
            </w:tcBorders>
            <w:shd w:val="clear" w:color="auto" w:fill="auto"/>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880" w:type="dxa"/>
            <w:tcBorders>
              <w:top w:val="nil"/>
              <w:left w:val="nil"/>
              <w:bottom w:val="single" w:sz="4" w:space="0" w:color="auto"/>
              <w:right w:val="nil"/>
            </w:tcBorders>
            <w:shd w:val="clear" w:color="auto" w:fill="auto"/>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single" w:sz="4" w:space="0" w:color="auto"/>
              <w:bottom w:val="single" w:sz="4" w:space="0" w:color="auto"/>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r>
      <w:tr w:rsidR="00F64CBF" w:rsidRPr="00F64CBF" w:rsidTr="00F64CBF">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F64CBF" w:rsidRPr="00F64CBF" w:rsidRDefault="00F64CBF" w:rsidP="00F64CBF">
            <w:pPr>
              <w:spacing w:after="0" w:line="240" w:lineRule="auto"/>
              <w:jc w:val="right"/>
              <w:rPr>
                <w:rFonts w:ascii="Verdana" w:eastAsia="Times New Roman" w:hAnsi="Verdana" w:cs="Tahoma"/>
                <w:b/>
                <w:bCs/>
                <w:i/>
                <w:iCs/>
                <w:color w:val="000000"/>
                <w:sz w:val="16"/>
                <w:szCs w:val="16"/>
                <w:lang w:eastAsia="ru-RU"/>
              </w:rPr>
            </w:pPr>
            <w:r w:rsidRPr="00F64CBF">
              <w:rPr>
                <w:rFonts w:ascii="Verdana" w:eastAsia="Times New Roman" w:hAnsi="Verdana" w:cs="Tahoma"/>
                <w:b/>
                <w:bCs/>
                <w:i/>
                <w:iCs/>
                <w:color w:val="000000"/>
                <w:sz w:val="16"/>
                <w:szCs w:val="16"/>
                <w:lang w:eastAsia="ru-RU"/>
              </w:rPr>
              <w:t>12</w:t>
            </w:r>
          </w:p>
        </w:tc>
        <w:tc>
          <w:tcPr>
            <w:tcW w:w="2641" w:type="dxa"/>
            <w:gridSpan w:val="3"/>
            <w:tcBorders>
              <w:top w:val="single" w:sz="4" w:space="0" w:color="auto"/>
              <w:left w:val="nil"/>
              <w:bottom w:val="single" w:sz="4" w:space="0" w:color="auto"/>
              <w:right w:val="nil"/>
            </w:tcBorders>
            <w:shd w:val="clear" w:color="auto" w:fill="auto"/>
            <w:noWrap/>
            <w:vAlign w:val="bottom"/>
            <w:hideMark/>
          </w:tcPr>
          <w:p w:rsidR="00F64CBF" w:rsidRPr="00F64CBF" w:rsidRDefault="00F64CBF" w:rsidP="00F64CBF">
            <w:pPr>
              <w:spacing w:after="0" w:line="240" w:lineRule="auto"/>
              <w:rPr>
                <w:rFonts w:ascii="Verdana" w:eastAsia="Times New Roman" w:hAnsi="Verdana" w:cs="Tahoma"/>
                <w:b/>
                <w:bCs/>
                <w:i/>
                <w:iCs/>
                <w:color w:val="000000"/>
                <w:sz w:val="16"/>
                <w:szCs w:val="16"/>
                <w:lang w:eastAsia="ru-RU"/>
              </w:rPr>
            </w:pPr>
            <w:r w:rsidRPr="00F64CBF">
              <w:rPr>
                <w:rFonts w:ascii="Verdana" w:eastAsia="Times New Roman" w:hAnsi="Verdana" w:cs="Tahoma"/>
                <w:b/>
                <w:bCs/>
                <w:i/>
                <w:iCs/>
                <w:color w:val="000000"/>
                <w:sz w:val="16"/>
                <w:szCs w:val="16"/>
                <w:lang w:eastAsia="ru-RU"/>
              </w:rPr>
              <w:t>Чистые денежные потоки</w:t>
            </w:r>
          </w:p>
        </w:tc>
        <w:tc>
          <w:tcPr>
            <w:tcW w:w="880" w:type="dxa"/>
            <w:tcBorders>
              <w:top w:val="nil"/>
              <w:left w:val="nil"/>
              <w:bottom w:val="single" w:sz="4" w:space="0" w:color="auto"/>
              <w:right w:val="nil"/>
            </w:tcBorders>
            <w:shd w:val="clear" w:color="auto" w:fill="auto"/>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single" w:sz="4" w:space="0" w:color="auto"/>
              <w:bottom w:val="single" w:sz="4" w:space="0" w:color="auto"/>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c>
          <w:tcPr>
            <w:tcW w:w="980" w:type="dxa"/>
            <w:tcBorders>
              <w:top w:val="nil"/>
              <w:left w:val="nil"/>
              <w:bottom w:val="single" w:sz="4" w:space="0" w:color="auto"/>
              <w:right w:val="single" w:sz="4" w:space="0" w:color="auto"/>
            </w:tcBorders>
            <w:shd w:val="clear" w:color="000000" w:fill="FFFFCC"/>
            <w:noWrap/>
            <w:vAlign w:val="bottom"/>
            <w:hideMark/>
          </w:tcPr>
          <w:p w:rsidR="00F64CBF" w:rsidRPr="00F64CBF" w:rsidRDefault="00F64CBF" w:rsidP="00F64CBF">
            <w:pPr>
              <w:spacing w:after="0" w:line="240" w:lineRule="auto"/>
              <w:rPr>
                <w:rFonts w:ascii="Verdana" w:eastAsia="Times New Roman" w:hAnsi="Verdana" w:cs="Tahoma"/>
                <w:color w:val="000000"/>
                <w:sz w:val="16"/>
                <w:szCs w:val="16"/>
                <w:lang w:eastAsia="ru-RU"/>
              </w:rPr>
            </w:pPr>
            <w:r w:rsidRPr="00F64CBF">
              <w:rPr>
                <w:rFonts w:ascii="Verdana" w:eastAsia="Times New Roman" w:hAnsi="Verdana" w:cs="Tahoma"/>
                <w:color w:val="000000"/>
                <w:sz w:val="16"/>
                <w:szCs w:val="16"/>
                <w:lang w:eastAsia="ru-RU"/>
              </w:rPr>
              <w:t> </w:t>
            </w:r>
          </w:p>
        </w:tc>
      </w:tr>
    </w:tbl>
    <w:p w:rsidR="00597F92" w:rsidRDefault="00597F92" w:rsidP="00F64CBF">
      <w:pPr>
        <w:spacing w:after="0"/>
        <w:rPr>
          <w:rFonts w:ascii="Verdana" w:eastAsia="Times New Roman" w:hAnsi="Verdana" w:cs="Times New Roman"/>
          <w:b/>
          <w:color w:val="0000FF"/>
          <w:sz w:val="18"/>
          <w:szCs w:val="18"/>
          <w:lang w:eastAsia="ru-RU"/>
        </w:rPr>
      </w:pPr>
    </w:p>
    <w:p w:rsidR="00597F92" w:rsidRPr="00AB622B" w:rsidRDefault="00597F92" w:rsidP="00597F92">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Данная таблица отличается от предыдущей наличием двух дополнительных строк: процентные платежи до налогов и погашение основной части долга после налогов. </w:t>
      </w:r>
    </w:p>
    <w:p w:rsidR="00597F92" w:rsidRPr="00AB622B" w:rsidRDefault="00597F92" w:rsidP="00597F92">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Расчет показателей эффективности производится с помощью следующей процедуры. </w:t>
      </w:r>
    </w:p>
    <w:p w:rsidR="00597F92" w:rsidRDefault="00597F92" w:rsidP="00597F92">
      <w:pPr>
        <w:spacing w:before="100" w:beforeAutospacing="1" w:after="100" w:afterAutospacing="1"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color w:val="000000" w:themeColor="text1"/>
          <w:sz w:val="18"/>
          <w:szCs w:val="18"/>
          <w:lang w:eastAsia="ru-RU"/>
        </w:rPr>
        <w:t xml:space="preserve">С помощью </w:t>
      </w:r>
      <w:r w:rsidRPr="00597F92">
        <w:rPr>
          <w:rFonts w:ascii="Verdana" w:eastAsia="Times New Roman" w:hAnsi="Verdana" w:cs="Times New Roman"/>
          <w:color w:val="336600"/>
          <w:sz w:val="18"/>
          <w:szCs w:val="18"/>
          <w:lang w:eastAsia="ru-RU"/>
        </w:rPr>
        <w:t>таблицы прогноза прибыли предприятия до амортизации, процентных платежей и налога на прибыль</w:t>
      </w:r>
      <w:r w:rsidRPr="00597F92">
        <w:rPr>
          <w:rFonts w:ascii="Verdana" w:eastAsia="Times New Roman" w:hAnsi="Verdana" w:cs="Times New Roman"/>
          <w:sz w:val="18"/>
          <w:szCs w:val="18"/>
          <w:lang w:eastAsia="ru-RU"/>
        </w:rPr>
        <w:t>,</w:t>
      </w:r>
      <w:r w:rsidRPr="00AB622B">
        <w:rPr>
          <w:rFonts w:ascii="Verdana" w:eastAsia="Times New Roman" w:hAnsi="Verdana" w:cs="Times New Roman"/>
          <w:color w:val="000000" w:themeColor="text1"/>
          <w:sz w:val="18"/>
          <w:szCs w:val="18"/>
          <w:lang w:eastAsia="ru-RU"/>
        </w:rPr>
        <w:t xml:space="preserve"> </w:t>
      </w:r>
      <w:r>
        <w:rPr>
          <w:rFonts w:ascii="Verdana" w:eastAsia="Times New Roman" w:hAnsi="Verdana" w:cs="Times New Roman"/>
          <w:color w:val="000000" w:themeColor="text1"/>
          <w:sz w:val="18"/>
          <w:szCs w:val="18"/>
          <w:lang w:eastAsia="ru-RU"/>
        </w:rPr>
        <w:t xml:space="preserve">а так же </w:t>
      </w:r>
      <w:r w:rsidRPr="00597F92">
        <w:rPr>
          <w:rFonts w:ascii="Verdana" w:eastAsia="Times New Roman" w:hAnsi="Verdana" w:cs="Times New Roman"/>
          <w:color w:val="336600"/>
          <w:sz w:val="18"/>
          <w:szCs w:val="18"/>
          <w:lang w:eastAsia="ru-RU"/>
        </w:rPr>
        <w:t>таблицы прогноза денежных потоков по схеме собственного капитала</w:t>
      </w:r>
      <w:r w:rsidRPr="00AB622B">
        <w:rPr>
          <w:rFonts w:ascii="Verdana" w:eastAsia="Times New Roman" w:hAnsi="Verdana" w:cs="Times New Roman"/>
          <w:color w:val="000000" w:themeColor="text1"/>
          <w:sz w:val="18"/>
          <w:szCs w:val="18"/>
          <w:lang w:eastAsia="ru-RU"/>
        </w:rPr>
        <w:t xml:space="preserve"> произ</w:t>
      </w:r>
      <w:r>
        <w:rPr>
          <w:rFonts w:ascii="Verdana" w:eastAsia="Times New Roman" w:hAnsi="Verdana" w:cs="Times New Roman"/>
          <w:color w:val="000000" w:themeColor="text1"/>
          <w:sz w:val="18"/>
          <w:szCs w:val="18"/>
          <w:lang w:eastAsia="ru-RU"/>
        </w:rPr>
        <w:t>водим прогноз денежных потоков.</w:t>
      </w:r>
    </w:p>
    <w:p w:rsidR="00597F92" w:rsidRPr="00597F92" w:rsidRDefault="00597F92" w:rsidP="00597F92">
      <w:pPr>
        <w:spacing w:before="100" w:beforeAutospacing="1" w:after="100" w:afterAutospacing="1"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color w:val="000000" w:themeColor="text1"/>
          <w:sz w:val="18"/>
          <w:szCs w:val="18"/>
          <w:lang w:eastAsia="ru-RU"/>
        </w:rPr>
        <w:t xml:space="preserve">Оцениваем стоимость собственного капитала компании </w:t>
      </w:r>
      <w:r w:rsidRPr="00597F92">
        <w:rPr>
          <w:rFonts w:ascii="Verdana" w:eastAsia="Times New Roman" w:hAnsi="Verdana" w:cs="Times New Roman"/>
          <w:b/>
          <w:color w:val="000000" w:themeColor="text1"/>
          <w:sz w:val="18"/>
          <w:szCs w:val="18"/>
          <w:lang w:eastAsia="ru-RU"/>
        </w:rPr>
        <w:t>(</w:t>
      </w:r>
      <w:r w:rsidRPr="00597F92">
        <w:rPr>
          <w:rFonts w:ascii="Verdana" w:eastAsia="Times New Roman" w:hAnsi="Verdana" w:cs="Times New Roman"/>
          <w:b/>
          <w:color w:val="000000" w:themeColor="text1"/>
          <w:sz w:val="18"/>
          <w:szCs w:val="18"/>
          <w:lang w:val="en-US" w:eastAsia="ru-RU"/>
        </w:rPr>
        <w:t>r</w:t>
      </w:r>
      <w:r w:rsidRPr="00597F92">
        <w:rPr>
          <w:rFonts w:ascii="Verdana" w:eastAsia="Times New Roman" w:hAnsi="Verdana" w:cs="Times New Roman"/>
          <w:b/>
          <w:color w:val="000000" w:themeColor="text1"/>
          <w:sz w:val="18"/>
          <w:szCs w:val="18"/>
          <w:lang w:eastAsia="ru-RU"/>
        </w:rPr>
        <w:t>)</w:t>
      </w:r>
      <w:r>
        <w:rPr>
          <w:rFonts w:ascii="Verdana" w:eastAsia="Times New Roman" w:hAnsi="Verdana" w:cs="Times New Roman"/>
          <w:color w:val="000000" w:themeColor="text1"/>
          <w:sz w:val="18"/>
          <w:szCs w:val="18"/>
          <w:lang w:eastAsia="ru-RU"/>
        </w:rPr>
        <w:t>.</w:t>
      </w:r>
    </w:p>
    <w:p w:rsidR="0009391B" w:rsidRPr="007A3E71" w:rsidRDefault="0009391B" w:rsidP="00597F92">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09391B" w:rsidRPr="007A3E71" w:rsidRDefault="0009391B" w:rsidP="00597F92">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597F92" w:rsidRDefault="00597F92" w:rsidP="00597F92">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lastRenderedPageBreak/>
        <w:t>Производим расчет показ</w:t>
      </w:r>
      <w:r>
        <w:rPr>
          <w:rFonts w:ascii="Verdana" w:eastAsia="Times New Roman" w:hAnsi="Verdana" w:cs="Times New Roman"/>
          <w:color w:val="000000" w:themeColor="text1"/>
          <w:sz w:val="18"/>
          <w:szCs w:val="18"/>
          <w:lang w:eastAsia="ru-RU"/>
        </w:rPr>
        <w:t xml:space="preserve">ателя </w:t>
      </w:r>
      <w:r w:rsidRPr="00F64CBF">
        <w:rPr>
          <w:rFonts w:ascii="Verdana" w:eastAsia="Times New Roman" w:hAnsi="Verdana" w:cs="Times New Roman"/>
          <w:b/>
          <w:color w:val="000000" w:themeColor="text1"/>
          <w:sz w:val="18"/>
          <w:szCs w:val="18"/>
          <w:lang w:eastAsia="ru-RU"/>
        </w:rPr>
        <w:t>NPV</w:t>
      </w:r>
      <w:r>
        <w:rPr>
          <w:rFonts w:ascii="Verdana" w:eastAsia="Times New Roman" w:hAnsi="Verdana" w:cs="Times New Roman"/>
          <w:color w:val="000000" w:themeColor="text1"/>
          <w:sz w:val="18"/>
          <w:szCs w:val="18"/>
          <w:lang w:eastAsia="ru-RU"/>
        </w:rPr>
        <w:t xml:space="preserve"> по следующей формуле:</w:t>
      </w:r>
    </w:p>
    <w:p w:rsidR="00597F92" w:rsidRPr="008910AA" w:rsidRDefault="00597F92" w:rsidP="00597F92">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FE1A6A">
        <w:rPr>
          <w:rFonts w:ascii="Verdana" w:eastAsia="Times New Roman" w:hAnsi="Verdana" w:cs="Times New Roman"/>
          <w:noProof/>
          <w:color w:val="000000" w:themeColor="text1"/>
          <w:sz w:val="18"/>
          <w:szCs w:val="18"/>
          <w:lang w:eastAsia="ru-RU"/>
        </w:rPr>
        <w:drawing>
          <wp:inline distT="0" distB="0" distL="0" distR="0">
            <wp:extent cx="1619250" cy="504825"/>
            <wp:effectExtent l="0" t="0" r="0" b="0"/>
            <wp:docPr id="27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3"/>
                    <a:srcRect/>
                    <a:stretch>
                      <a:fillRect/>
                    </a:stretch>
                  </pic:blipFill>
                  <pic:spPr bwMode="auto">
                    <a:xfrm>
                      <a:off x="0" y="0"/>
                      <a:ext cx="1619250" cy="504825"/>
                    </a:xfrm>
                    <a:prstGeom prst="rect">
                      <a:avLst/>
                    </a:prstGeom>
                    <a:noFill/>
                    <a:ln w="9525">
                      <a:noFill/>
                      <a:miter lim="800000"/>
                      <a:headEnd/>
                      <a:tailEnd/>
                    </a:ln>
                  </pic:spPr>
                </pic:pic>
              </a:graphicData>
            </a:graphic>
          </wp:inline>
        </w:drawing>
      </w:r>
      <w:r w:rsidRPr="008910AA">
        <w:rPr>
          <w:rFonts w:ascii="Verdana" w:eastAsia="Times New Roman" w:hAnsi="Verdana" w:cs="Times New Roman"/>
          <w:b/>
          <w:color w:val="0000FF"/>
          <w:sz w:val="18"/>
          <w:szCs w:val="18"/>
          <w:lang w:eastAsia="ru-RU"/>
        </w:rPr>
        <w:t>(4.1)</w:t>
      </w:r>
      <w:r>
        <w:rPr>
          <w:rFonts w:ascii="Verdana" w:eastAsia="Times New Roman" w:hAnsi="Verdana" w:cs="Times New Roman"/>
          <w:color w:val="000000" w:themeColor="text1"/>
          <w:sz w:val="18"/>
          <w:szCs w:val="18"/>
          <w:lang w:eastAsia="ru-RU"/>
        </w:rPr>
        <w:t>, где:</w:t>
      </w:r>
    </w:p>
    <w:p w:rsidR="00597F92" w:rsidRDefault="00597F92" w:rsidP="00597F92">
      <w:pPr>
        <w:spacing w:after="0" w:line="240" w:lineRule="auto"/>
        <w:rPr>
          <w:rFonts w:ascii="Verdana" w:eastAsia="Times New Roman" w:hAnsi="Verdana" w:cs="Times New Roman"/>
          <w:color w:val="000000" w:themeColor="text1"/>
          <w:sz w:val="18"/>
          <w:szCs w:val="18"/>
          <w:lang w:eastAsia="ru-RU"/>
        </w:rPr>
      </w:pPr>
      <w:r w:rsidRPr="008910AA">
        <w:rPr>
          <w:rFonts w:ascii="Verdana" w:eastAsia="Times New Roman" w:hAnsi="Verdana" w:cs="Times New Roman"/>
          <w:b/>
          <w:iCs/>
          <w:color w:val="FF0000"/>
          <w:sz w:val="18"/>
          <w:szCs w:val="18"/>
          <w:lang w:val="en-US" w:eastAsia="ru-RU"/>
        </w:rPr>
        <w:t>CF</w:t>
      </w:r>
      <w:r w:rsidRPr="00AB622B">
        <w:rPr>
          <w:rFonts w:ascii="Verdana" w:eastAsia="Times New Roman" w:hAnsi="Verdana" w:cs="Times New Roman"/>
          <w:i/>
          <w:iCs/>
          <w:color w:val="000000" w:themeColor="text1"/>
          <w:sz w:val="18"/>
          <w:szCs w:val="18"/>
          <w:lang w:eastAsia="ru-RU"/>
        </w:rPr>
        <w:t xml:space="preserve"> - </w:t>
      </w:r>
      <w:r w:rsidRPr="00AB622B">
        <w:rPr>
          <w:rFonts w:ascii="Verdana" w:eastAsia="Times New Roman" w:hAnsi="Verdana" w:cs="Times New Roman"/>
          <w:color w:val="000000" w:themeColor="text1"/>
          <w:sz w:val="18"/>
          <w:szCs w:val="18"/>
          <w:lang w:eastAsia="ru-RU"/>
        </w:rPr>
        <w:t xml:space="preserve">денежный поток, </w:t>
      </w:r>
      <w:r>
        <w:rPr>
          <w:rFonts w:ascii="Verdana" w:eastAsia="Times New Roman" w:hAnsi="Verdana" w:cs="Times New Roman"/>
          <w:color w:val="000000" w:themeColor="text1"/>
          <w:sz w:val="18"/>
          <w:szCs w:val="18"/>
          <w:lang w:eastAsia="ru-RU"/>
        </w:rPr>
        <w:t>соответствующего периода;</w:t>
      </w:r>
    </w:p>
    <w:p w:rsidR="00597F92" w:rsidRPr="00AB622B" w:rsidRDefault="00597F92" w:rsidP="00597F92">
      <w:pPr>
        <w:spacing w:after="0" w:line="240" w:lineRule="auto"/>
        <w:rPr>
          <w:rFonts w:ascii="Verdana" w:eastAsia="Times New Roman" w:hAnsi="Verdana" w:cs="Times New Roman"/>
          <w:color w:val="000000" w:themeColor="text1"/>
          <w:sz w:val="18"/>
          <w:szCs w:val="18"/>
          <w:lang w:eastAsia="ru-RU"/>
        </w:rPr>
      </w:pPr>
      <w:r w:rsidRPr="008910AA">
        <w:rPr>
          <w:rFonts w:ascii="Verdana" w:eastAsia="Times New Roman" w:hAnsi="Verdana" w:cs="Times New Roman"/>
          <w:b/>
          <w:color w:val="000000" w:themeColor="text1"/>
          <w:sz w:val="18"/>
          <w:szCs w:val="18"/>
          <w:lang w:val="en-US" w:eastAsia="ru-RU"/>
        </w:rPr>
        <w:t>IC</w:t>
      </w:r>
      <w:r>
        <w:rPr>
          <w:rFonts w:ascii="Verdana" w:eastAsia="Times New Roman" w:hAnsi="Verdana" w:cs="Times New Roman"/>
          <w:color w:val="000000" w:themeColor="text1"/>
          <w:sz w:val="18"/>
          <w:szCs w:val="18"/>
          <w:lang w:eastAsia="ru-RU"/>
        </w:rPr>
        <w:t xml:space="preserve"> – инвестируемый капитал;</w:t>
      </w:r>
      <w:r w:rsidRPr="00AB622B">
        <w:rPr>
          <w:rFonts w:ascii="Verdana" w:eastAsia="Times New Roman" w:hAnsi="Verdana" w:cs="Times New Roman"/>
          <w:color w:val="000000" w:themeColor="text1"/>
          <w:sz w:val="18"/>
          <w:szCs w:val="18"/>
          <w:lang w:eastAsia="ru-RU"/>
        </w:rPr>
        <w:br/>
      </w:r>
      <w:r w:rsidRPr="008910AA">
        <w:rPr>
          <w:rFonts w:ascii="Verdana" w:eastAsia="Times New Roman" w:hAnsi="Verdana" w:cs="Times New Roman"/>
          <w:b/>
          <w:iCs/>
          <w:color w:val="000000" w:themeColor="text1"/>
          <w:sz w:val="18"/>
          <w:szCs w:val="18"/>
          <w:lang w:eastAsia="ru-RU"/>
        </w:rPr>
        <w:t>r</w:t>
      </w:r>
      <w:r>
        <w:rPr>
          <w:rFonts w:ascii="Verdana" w:eastAsia="Times New Roman" w:hAnsi="Verdana" w:cs="Times New Roman"/>
          <w:b/>
          <w:iCs/>
          <w:color w:val="000000" w:themeColor="text1"/>
          <w:sz w:val="18"/>
          <w:szCs w:val="18"/>
          <w:lang w:eastAsia="ru-RU"/>
        </w:rPr>
        <w:t xml:space="preserve"> </w:t>
      </w:r>
      <w:r w:rsidRPr="00AB622B">
        <w:rPr>
          <w:rFonts w:ascii="Verdana" w:eastAsia="Times New Roman" w:hAnsi="Verdana" w:cs="Times New Roman"/>
          <w:i/>
          <w:iCs/>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 xml:space="preserve">стоимость капитала, привлеченного для инвестиционного проекта. </w:t>
      </w:r>
    </w:p>
    <w:p w:rsidR="00597F92" w:rsidRDefault="00597F92" w:rsidP="00597F92">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597F92" w:rsidRDefault="00597F92" w:rsidP="00597F92">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Если используется </w:t>
      </w:r>
      <w:r w:rsidRPr="00DC6A73">
        <w:rPr>
          <w:rFonts w:ascii="Verdana" w:eastAsia="Times New Roman" w:hAnsi="Verdana" w:cs="Times New Roman"/>
          <w:b/>
          <w:color w:val="000000" w:themeColor="text1"/>
          <w:sz w:val="18"/>
          <w:szCs w:val="18"/>
          <w:lang w:eastAsia="ru-RU"/>
        </w:rPr>
        <w:t>IRR-метод</w:t>
      </w:r>
      <w:r w:rsidRPr="00AB622B">
        <w:rPr>
          <w:rFonts w:ascii="Verdana" w:eastAsia="Times New Roman" w:hAnsi="Verdana" w:cs="Times New Roman"/>
          <w:color w:val="000000" w:themeColor="text1"/>
          <w:sz w:val="18"/>
          <w:szCs w:val="18"/>
          <w:lang w:eastAsia="ru-RU"/>
        </w:rPr>
        <w:t xml:space="preserve">, то значение показателя </w:t>
      </w:r>
      <w:r w:rsidRPr="00F64CBF">
        <w:rPr>
          <w:rFonts w:ascii="Verdana" w:eastAsia="Times New Roman" w:hAnsi="Verdana" w:cs="Times New Roman"/>
          <w:b/>
          <w:color w:val="000000" w:themeColor="text1"/>
          <w:sz w:val="18"/>
          <w:szCs w:val="18"/>
          <w:lang w:eastAsia="ru-RU"/>
        </w:rPr>
        <w:t>IRR</w:t>
      </w:r>
      <w:r w:rsidRPr="00AB622B">
        <w:rPr>
          <w:rFonts w:ascii="Verdana" w:eastAsia="Times New Roman" w:hAnsi="Verdana" w:cs="Times New Roman"/>
          <w:color w:val="000000" w:themeColor="text1"/>
          <w:sz w:val="18"/>
          <w:szCs w:val="18"/>
          <w:lang w:eastAsia="ru-RU"/>
        </w:rPr>
        <w:t xml:space="preserve"> определяе</w:t>
      </w:r>
      <w:r>
        <w:rPr>
          <w:rFonts w:ascii="Verdana" w:eastAsia="Times New Roman" w:hAnsi="Verdana" w:cs="Times New Roman"/>
          <w:color w:val="000000" w:themeColor="text1"/>
          <w:sz w:val="18"/>
          <w:szCs w:val="18"/>
          <w:lang w:eastAsia="ru-RU"/>
        </w:rPr>
        <w:t>тся с помощью решения уравнения:</w:t>
      </w:r>
    </w:p>
    <w:p w:rsidR="00597F92" w:rsidRPr="00771205" w:rsidRDefault="00597F92" w:rsidP="00597F92">
      <w:pPr>
        <w:framePr w:w="2588" w:h="870" w:wrap="auto" w:vAnchor="text" w:hAnchor="text" w:x="81" w:y="1"/>
        <w:autoSpaceDE w:val="0"/>
        <w:autoSpaceDN w:val="0"/>
        <w:adjustRightInd w:val="0"/>
        <w:spacing w:after="0" w:line="240" w:lineRule="auto"/>
        <w:rPr>
          <w:rFonts w:ascii="Arial" w:hAnsi="Arial" w:cs="Arial"/>
          <w:sz w:val="20"/>
          <w:szCs w:val="20"/>
        </w:rPr>
      </w:pPr>
      <w:r>
        <w:rPr>
          <w:rFonts w:ascii="Arial" w:hAnsi="Arial" w:cs="Arial"/>
          <w:noProof/>
          <w:position w:val="-42"/>
          <w:sz w:val="20"/>
          <w:szCs w:val="20"/>
          <w:lang w:eastAsia="ru-RU"/>
        </w:rPr>
        <w:drawing>
          <wp:inline distT="0" distB="0" distL="0" distR="0">
            <wp:extent cx="1257300" cy="552450"/>
            <wp:effectExtent l="19050" t="0" r="0" b="0"/>
            <wp:docPr id="271"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1"/>
                    <a:srcRect/>
                    <a:stretch>
                      <a:fillRect/>
                    </a:stretch>
                  </pic:blipFill>
                  <pic:spPr bwMode="auto">
                    <a:xfrm>
                      <a:off x="0" y="0"/>
                      <a:ext cx="1257300" cy="552450"/>
                    </a:xfrm>
                    <a:prstGeom prst="rect">
                      <a:avLst/>
                    </a:prstGeom>
                    <a:noFill/>
                    <a:ln w="9525">
                      <a:noFill/>
                      <a:miter lim="800000"/>
                      <a:headEnd/>
                      <a:tailEnd/>
                    </a:ln>
                  </pic:spPr>
                </pic:pic>
              </a:graphicData>
            </a:graphic>
          </wp:inline>
        </w:drawing>
      </w:r>
    </w:p>
    <w:p w:rsidR="00597F92" w:rsidRDefault="00597F92" w:rsidP="00597F92">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597F92" w:rsidRPr="00AB622B" w:rsidRDefault="00597F92" w:rsidP="00597F92">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907218">
        <w:rPr>
          <w:rFonts w:ascii="Verdana" w:eastAsia="Times New Roman" w:hAnsi="Verdana" w:cs="Times New Roman"/>
          <w:b/>
          <w:color w:val="0000FF"/>
          <w:sz w:val="18"/>
          <w:szCs w:val="18"/>
          <w:lang w:eastAsia="ru-RU"/>
        </w:rPr>
        <w:t>(4.2)</w:t>
      </w:r>
      <w:r w:rsidRPr="00907218">
        <w:rPr>
          <w:rFonts w:ascii="Verdana" w:eastAsia="Times New Roman" w:hAnsi="Verdana" w:cs="Times New Roman"/>
          <w:sz w:val="18"/>
          <w:szCs w:val="18"/>
          <w:lang w:eastAsia="ru-RU"/>
        </w:rPr>
        <w:t>,</w:t>
      </w:r>
      <w:r>
        <w:rPr>
          <w:rFonts w:ascii="Verdana" w:eastAsia="Times New Roman" w:hAnsi="Verdana" w:cs="Times New Roman"/>
          <w:color w:val="000000" w:themeColor="text1"/>
          <w:sz w:val="18"/>
          <w:szCs w:val="18"/>
          <w:lang w:eastAsia="ru-RU"/>
        </w:rPr>
        <w:t xml:space="preserve"> где:</w:t>
      </w:r>
      <w:r w:rsidRPr="00AB622B">
        <w:rPr>
          <w:rFonts w:ascii="Verdana" w:eastAsia="Times New Roman" w:hAnsi="Verdana" w:cs="Times New Roman"/>
          <w:color w:val="000000" w:themeColor="text1"/>
          <w:sz w:val="18"/>
          <w:szCs w:val="18"/>
          <w:lang w:eastAsia="ru-RU"/>
        </w:rPr>
        <w:t xml:space="preserve"> </w:t>
      </w:r>
    </w:p>
    <w:p w:rsidR="00597F92" w:rsidRDefault="00597F92" w:rsidP="00597F92">
      <w:pPr>
        <w:spacing w:before="100" w:beforeAutospacing="1" w:after="100" w:afterAutospacing="1" w:line="240" w:lineRule="auto"/>
        <w:rPr>
          <w:rFonts w:ascii="Verdana" w:eastAsia="Times New Roman" w:hAnsi="Verdana" w:cs="Times New Roman"/>
          <w:b/>
          <w:iCs/>
          <w:color w:val="000000" w:themeColor="text1"/>
          <w:sz w:val="18"/>
          <w:szCs w:val="18"/>
          <w:lang w:eastAsia="ru-RU"/>
        </w:rPr>
      </w:pPr>
    </w:p>
    <w:p w:rsidR="00597F92" w:rsidRDefault="00597F92" w:rsidP="00597F92">
      <w:pPr>
        <w:spacing w:after="0" w:line="240" w:lineRule="auto"/>
        <w:rPr>
          <w:rFonts w:ascii="Verdana" w:eastAsia="Times New Roman" w:hAnsi="Verdana" w:cs="Times New Roman"/>
          <w:color w:val="000000" w:themeColor="text1"/>
          <w:sz w:val="18"/>
          <w:szCs w:val="18"/>
          <w:lang w:eastAsia="ru-RU"/>
        </w:rPr>
      </w:pPr>
      <w:r w:rsidRPr="008712A2">
        <w:rPr>
          <w:rFonts w:ascii="Verdana" w:eastAsia="Times New Roman" w:hAnsi="Verdana" w:cs="Times New Roman"/>
          <w:b/>
          <w:iCs/>
          <w:color w:val="000000" w:themeColor="text1"/>
          <w:sz w:val="18"/>
          <w:szCs w:val="18"/>
          <w:lang w:eastAsia="ru-RU"/>
        </w:rPr>
        <w:t>I</w:t>
      </w:r>
      <w:r>
        <w:rPr>
          <w:rFonts w:ascii="Verdana" w:eastAsia="Times New Roman" w:hAnsi="Verdana" w:cs="Times New Roman"/>
          <w:b/>
          <w:iCs/>
          <w:color w:val="000000" w:themeColor="text1"/>
          <w:sz w:val="18"/>
          <w:szCs w:val="18"/>
          <w:lang w:eastAsia="ru-RU"/>
        </w:rPr>
        <w:t>С</w:t>
      </w:r>
      <w:r w:rsidRPr="00AB622B">
        <w:rPr>
          <w:rFonts w:ascii="Verdana" w:eastAsia="Times New Roman" w:hAnsi="Verdana" w:cs="Times New Roman"/>
          <w:color w:val="000000" w:themeColor="text1"/>
          <w:sz w:val="18"/>
          <w:szCs w:val="18"/>
          <w:lang w:eastAsia="ru-RU"/>
        </w:rPr>
        <w:t xml:space="preserve"> - значение инвестиции</w:t>
      </w:r>
      <w:r>
        <w:rPr>
          <w:rFonts w:ascii="Verdana" w:eastAsia="Times New Roman" w:hAnsi="Verdana" w:cs="Times New Roman"/>
          <w:color w:val="000000" w:themeColor="text1"/>
          <w:sz w:val="18"/>
          <w:szCs w:val="18"/>
          <w:lang w:eastAsia="ru-RU"/>
        </w:rPr>
        <w:t>;</w:t>
      </w:r>
    </w:p>
    <w:p w:rsidR="00597F92" w:rsidRDefault="00597F92" w:rsidP="00597F92">
      <w:pPr>
        <w:spacing w:after="0" w:line="240" w:lineRule="auto"/>
        <w:rPr>
          <w:rFonts w:ascii="Verdana" w:eastAsia="Times New Roman" w:hAnsi="Verdana" w:cs="Times New Roman"/>
          <w:color w:val="000000" w:themeColor="text1"/>
          <w:sz w:val="18"/>
          <w:szCs w:val="18"/>
          <w:lang w:eastAsia="ru-RU"/>
        </w:rPr>
      </w:pPr>
      <w:r w:rsidRPr="00F64CBF">
        <w:rPr>
          <w:rFonts w:ascii="Verdana" w:eastAsia="Times New Roman" w:hAnsi="Verdana" w:cs="Times New Roman"/>
          <w:b/>
          <w:iCs/>
          <w:color w:val="FF0000"/>
          <w:sz w:val="18"/>
          <w:szCs w:val="18"/>
          <w:lang w:val="en-US" w:eastAsia="ru-RU"/>
        </w:rPr>
        <w:t>CF</w:t>
      </w:r>
      <w:r w:rsidRPr="00AB622B">
        <w:rPr>
          <w:rFonts w:ascii="Verdana" w:eastAsia="Times New Roman" w:hAnsi="Verdana" w:cs="Times New Roman"/>
          <w:color w:val="000000" w:themeColor="text1"/>
          <w:sz w:val="18"/>
          <w:szCs w:val="18"/>
          <w:lang w:eastAsia="ru-RU"/>
        </w:rPr>
        <w:t xml:space="preserve"> - входной денежный поток</w:t>
      </w:r>
      <w:r>
        <w:rPr>
          <w:rFonts w:ascii="Verdana" w:eastAsia="Times New Roman" w:hAnsi="Verdana" w:cs="Times New Roman"/>
          <w:color w:val="000000" w:themeColor="text1"/>
          <w:sz w:val="18"/>
          <w:szCs w:val="18"/>
          <w:lang w:eastAsia="ru-RU"/>
        </w:rPr>
        <w:t>;</w:t>
      </w:r>
    </w:p>
    <w:p w:rsidR="00597F92" w:rsidRDefault="00597F92" w:rsidP="00597F92">
      <w:pPr>
        <w:spacing w:after="0" w:line="240" w:lineRule="auto"/>
        <w:rPr>
          <w:rFonts w:ascii="Verdana" w:eastAsia="Times New Roman" w:hAnsi="Verdana" w:cs="Times New Roman"/>
          <w:color w:val="000000" w:themeColor="text1"/>
          <w:sz w:val="18"/>
          <w:szCs w:val="18"/>
          <w:lang w:eastAsia="ru-RU"/>
        </w:rPr>
      </w:pPr>
      <w:r w:rsidRPr="00F64CBF">
        <w:rPr>
          <w:rFonts w:ascii="Verdana" w:eastAsia="Times New Roman" w:hAnsi="Verdana" w:cs="Times New Roman"/>
          <w:b/>
          <w:sz w:val="18"/>
          <w:szCs w:val="18"/>
          <w:lang w:val="en-US" w:eastAsia="ru-RU"/>
        </w:rPr>
        <w:t>IRR</w:t>
      </w:r>
      <w:r w:rsidRPr="008712A2">
        <w:rPr>
          <w:rFonts w:ascii="Verdana" w:eastAsia="Times New Roman" w:hAnsi="Verdana" w:cs="Times New Roman"/>
          <w:color w:val="000000" w:themeColor="text1"/>
          <w:sz w:val="18"/>
          <w:szCs w:val="18"/>
          <w:lang w:eastAsia="ru-RU"/>
        </w:rPr>
        <w:t xml:space="preserve">- </w:t>
      </w:r>
      <w:r>
        <w:rPr>
          <w:rFonts w:ascii="Verdana" w:eastAsia="Times New Roman" w:hAnsi="Verdana" w:cs="Times New Roman"/>
          <w:color w:val="000000" w:themeColor="text1"/>
          <w:sz w:val="18"/>
          <w:szCs w:val="18"/>
          <w:lang w:eastAsia="ru-RU"/>
        </w:rPr>
        <w:t>внутренняя норма доходности.</w:t>
      </w:r>
      <w:r w:rsidRPr="00AB622B">
        <w:rPr>
          <w:rFonts w:ascii="Verdana" w:eastAsia="Times New Roman" w:hAnsi="Verdana" w:cs="Times New Roman"/>
          <w:color w:val="000000" w:themeColor="text1"/>
          <w:sz w:val="18"/>
          <w:szCs w:val="18"/>
          <w:lang w:eastAsia="ru-RU"/>
        </w:rPr>
        <w:br/>
      </w:r>
      <w:r w:rsidRPr="008712A2">
        <w:rPr>
          <w:rFonts w:ascii="Verdana" w:eastAsia="Times New Roman" w:hAnsi="Verdana" w:cs="Times New Roman"/>
          <w:b/>
          <w:color w:val="000000" w:themeColor="text1"/>
          <w:sz w:val="18"/>
          <w:szCs w:val="18"/>
          <w:lang w:val="en-US" w:eastAsia="ru-RU"/>
        </w:rPr>
        <w:t>n</w:t>
      </w:r>
      <w:r w:rsidRPr="008712A2">
        <w:rPr>
          <w:rFonts w:ascii="Verdana" w:eastAsia="Times New Roman" w:hAnsi="Verdana" w:cs="Times New Roman"/>
          <w:color w:val="000000" w:themeColor="text1"/>
          <w:sz w:val="18"/>
          <w:szCs w:val="18"/>
          <w:lang w:eastAsia="ru-RU"/>
        </w:rPr>
        <w:t xml:space="preserve">- </w:t>
      </w:r>
      <w:r>
        <w:rPr>
          <w:rFonts w:ascii="Verdana" w:eastAsia="Times New Roman" w:hAnsi="Verdana" w:cs="Times New Roman"/>
          <w:color w:val="000000" w:themeColor="text1"/>
          <w:sz w:val="18"/>
          <w:szCs w:val="18"/>
          <w:lang w:eastAsia="ru-RU"/>
        </w:rPr>
        <w:t>продолжительность процесса инвестирования.</w:t>
      </w:r>
    </w:p>
    <w:p w:rsidR="00597F92" w:rsidRPr="00AB622B" w:rsidRDefault="00597F92" w:rsidP="00597F92">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Полученное значение внутренней нормы доходности затем сравнивается со стоимостью собственного капитала, и проект принимается, если </w:t>
      </w:r>
      <w:r w:rsidRPr="00597F92">
        <w:rPr>
          <w:rFonts w:ascii="Verdana" w:eastAsia="Times New Roman" w:hAnsi="Verdana" w:cs="Times New Roman"/>
          <w:b/>
          <w:i/>
          <w:iCs/>
          <w:color w:val="000000" w:themeColor="text1"/>
          <w:sz w:val="18"/>
          <w:szCs w:val="18"/>
          <w:lang w:eastAsia="ru-RU"/>
        </w:rPr>
        <w:t xml:space="preserve">IRR &gt; </w:t>
      </w:r>
      <w:r w:rsidRPr="00597F92">
        <w:rPr>
          <w:rFonts w:ascii="Verdana" w:eastAsia="Times New Roman" w:hAnsi="Verdana" w:cs="Times New Roman"/>
          <w:b/>
          <w:i/>
          <w:iCs/>
          <w:color w:val="000000" w:themeColor="text1"/>
          <w:sz w:val="18"/>
          <w:szCs w:val="18"/>
          <w:lang w:val="en-US" w:eastAsia="ru-RU"/>
        </w:rPr>
        <w:t>r</w:t>
      </w:r>
      <w:r w:rsidRPr="00AB622B">
        <w:rPr>
          <w:rFonts w:ascii="Verdana" w:eastAsia="Times New Roman" w:hAnsi="Verdana" w:cs="Times New Roman"/>
          <w:i/>
          <w:iCs/>
          <w:color w:val="000000" w:themeColor="text1"/>
          <w:sz w:val="18"/>
          <w:szCs w:val="18"/>
          <w:lang w:eastAsia="ru-RU"/>
        </w:rPr>
        <w:t xml:space="preserve">. </w:t>
      </w:r>
    </w:p>
    <w:p w:rsidR="00597F92" w:rsidRPr="0037599B" w:rsidRDefault="00597F92" w:rsidP="00597F92">
      <w:pPr>
        <w:spacing w:before="100" w:beforeAutospacing="1" w:after="100" w:afterAutospacing="1" w:line="240" w:lineRule="auto"/>
        <w:rPr>
          <w:rFonts w:ascii="Verdana" w:eastAsia="Times New Roman" w:hAnsi="Verdana" w:cs="Times New Roman"/>
          <w:b/>
          <w:bCs/>
          <w:i/>
          <w:iCs/>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По существу, в соответствии со второй схемой оценивается эффективность применения собственного капитала предприятия. Все кредитные элементы инвестиционной схемы “изымаются” из расчета.</w:t>
      </w:r>
    </w:p>
    <w:p w:rsidR="0037599B" w:rsidRPr="0037599B" w:rsidRDefault="00DC6A0C" w:rsidP="0037599B">
      <w:pPr>
        <w:spacing w:before="100" w:beforeAutospacing="1" w:after="100" w:afterAutospacing="1" w:line="240" w:lineRule="auto"/>
        <w:rPr>
          <w:rFonts w:ascii="Verdana" w:eastAsia="Times New Roman" w:hAnsi="Verdana" w:cs="Times New Roman"/>
          <w:color w:val="0000FF"/>
          <w:sz w:val="18"/>
          <w:szCs w:val="18"/>
          <w:lang w:eastAsia="ru-RU"/>
        </w:rPr>
      </w:pPr>
      <w:r w:rsidRPr="00D260E7">
        <w:rPr>
          <w:rFonts w:ascii="Verdana" w:eastAsia="Times New Roman" w:hAnsi="Verdana" w:cs="Times New Roman"/>
          <w:b/>
          <w:bCs/>
          <w:i/>
          <w:iCs/>
          <w:color w:val="0000FF"/>
          <w:sz w:val="18"/>
          <w:szCs w:val="18"/>
          <w:lang w:eastAsia="ru-RU"/>
        </w:rPr>
        <w:t>7</w:t>
      </w:r>
      <w:r w:rsidR="0037599B" w:rsidRPr="0037599B">
        <w:rPr>
          <w:rFonts w:ascii="Verdana" w:eastAsia="Times New Roman" w:hAnsi="Verdana" w:cs="Times New Roman"/>
          <w:b/>
          <w:bCs/>
          <w:i/>
          <w:iCs/>
          <w:color w:val="0000FF"/>
          <w:sz w:val="18"/>
          <w:szCs w:val="18"/>
          <w:lang w:eastAsia="ru-RU"/>
        </w:rPr>
        <w:t>. 4. Сравнение подходов.</w:t>
      </w:r>
    </w:p>
    <w:p w:rsidR="0037599B" w:rsidRPr="00AB622B" w:rsidRDefault="0037599B" w:rsidP="0037599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Приведенные расчетные схемы приводят обычно к одинаковому результату. Тем не менее второй подход, предполагающий оценку эффективности применения собственного капитала, является более наглядным для кредитного инвестора и более гибким. </w:t>
      </w:r>
    </w:p>
    <w:p w:rsidR="0037599B" w:rsidRPr="00AB622B" w:rsidRDefault="0037599B" w:rsidP="0037599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В самом деле, кредитный инвестор в процессе анализа проекта может наблюдать в виде численных значений процентные платежи и погашение основной части долга в расчетной схеме прогноза денежных потоков. Результирующий денежный поток он расценивает в качестве элемента гарантии платежеспособности предприятия - если предприятие не будет в состоянии реализовать все свои планы в отношении объемов реализации и валовых издержек, то это может снизить результирующие денежные потоки, но наличие больших положительных чистых денежных потоков повышает уверенность кредитора в том, что он вернет свои деньги и получит проценты, так как имеет более высокий приоритет. </w:t>
      </w:r>
    </w:p>
    <w:p w:rsidR="0037599B" w:rsidRPr="00AB622B" w:rsidRDefault="0037599B" w:rsidP="0037599B">
      <w:pPr>
        <w:spacing w:before="100" w:beforeAutospacing="1" w:after="100" w:afterAutospacing="1" w:line="240" w:lineRule="auto"/>
        <w:rPr>
          <w:rFonts w:ascii="Verdana" w:eastAsia="Times New Roman" w:hAnsi="Verdana" w:cs="Times New Roman"/>
          <w:b/>
          <w:bCs/>
          <w:i/>
          <w:iCs/>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Второе преимущество схемы собственного капитала заключается в его большей гибкости. Если схема обслуживания долга носит характер существенно неодинаковых годовых выплат, например, кредитор может предоставить отсрочку от погашения основной части долга на два года, то традиционная схема не “почувствует” этой особенности, тогда как в рамках схемы собственного капитала это адекватно отразится на результатах оценки эффективности проекта. </w:t>
      </w:r>
    </w:p>
    <w:p w:rsidR="004C7B04" w:rsidRDefault="004C7B04" w:rsidP="0037599B">
      <w:pPr>
        <w:spacing w:before="100" w:beforeAutospacing="1" w:after="100" w:afterAutospacing="1" w:line="240" w:lineRule="auto"/>
        <w:rPr>
          <w:rFonts w:ascii="Verdana" w:eastAsia="Times New Roman" w:hAnsi="Verdana" w:cs="Times New Roman"/>
          <w:b/>
          <w:bCs/>
          <w:i/>
          <w:iCs/>
          <w:color w:val="0000FF"/>
          <w:sz w:val="18"/>
          <w:szCs w:val="18"/>
          <w:lang w:eastAsia="ru-RU"/>
        </w:rPr>
      </w:pPr>
    </w:p>
    <w:p w:rsidR="004C7B04" w:rsidRDefault="004C7B04" w:rsidP="0037599B">
      <w:pPr>
        <w:spacing w:before="100" w:beforeAutospacing="1" w:after="100" w:afterAutospacing="1" w:line="240" w:lineRule="auto"/>
        <w:rPr>
          <w:rFonts w:ascii="Verdana" w:eastAsia="Times New Roman" w:hAnsi="Verdana" w:cs="Times New Roman"/>
          <w:b/>
          <w:bCs/>
          <w:i/>
          <w:iCs/>
          <w:color w:val="0000FF"/>
          <w:sz w:val="18"/>
          <w:szCs w:val="18"/>
          <w:lang w:eastAsia="ru-RU"/>
        </w:rPr>
      </w:pPr>
    </w:p>
    <w:p w:rsidR="0009391B" w:rsidRPr="007A3E71" w:rsidRDefault="0009391B" w:rsidP="0037599B">
      <w:pPr>
        <w:spacing w:before="100" w:beforeAutospacing="1" w:after="100" w:afterAutospacing="1" w:line="240" w:lineRule="auto"/>
        <w:rPr>
          <w:rFonts w:ascii="Verdana" w:eastAsia="Times New Roman" w:hAnsi="Verdana" w:cs="Times New Roman"/>
          <w:b/>
          <w:bCs/>
          <w:i/>
          <w:iCs/>
          <w:color w:val="0000FF"/>
          <w:sz w:val="18"/>
          <w:szCs w:val="18"/>
          <w:lang w:eastAsia="ru-RU"/>
        </w:rPr>
      </w:pPr>
    </w:p>
    <w:p w:rsidR="0037599B" w:rsidRPr="0037599B" w:rsidRDefault="00DC6A0C" w:rsidP="0037599B">
      <w:pPr>
        <w:spacing w:before="100" w:beforeAutospacing="1" w:after="100" w:afterAutospacing="1" w:line="240" w:lineRule="auto"/>
        <w:rPr>
          <w:rFonts w:ascii="Verdana" w:eastAsia="Times New Roman" w:hAnsi="Verdana" w:cs="Times New Roman"/>
          <w:color w:val="0000FF"/>
          <w:sz w:val="18"/>
          <w:szCs w:val="18"/>
          <w:lang w:eastAsia="ru-RU"/>
        </w:rPr>
      </w:pPr>
      <w:r w:rsidRPr="00D260E7">
        <w:rPr>
          <w:rFonts w:ascii="Verdana" w:eastAsia="Times New Roman" w:hAnsi="Verdana" w:cs="Times New Roman"/>
          <w:b/>
          <w:bCs/>
          <w:i/>
          <w:iCs/>
          <w:color w:val="0000FF"/>
          <w:sz w:val="18"/>
          <w:szCs w:val="18"/>
          <w:lang w:eastAsia="ru-RU"/>
        </w:rPr>
        <w:lastRenderedPageBreak/>
        <w:t>7</w:t>
      </w:r>
      <w:r w:rsidR="0037599B" w:rsidRPr="0037599B">
        <w:rPr>
          <w:rFonts w:ascii="Verdana" w:eastAsia="Times New Roman" w:hAnsi="Verdana" w:cs="Times New Roman"/>
          <w:b/>
          <w:bCs/>
          <w:i/>
          <w:iCs/>
          <w:color w:val="0000FF"/>
          <w:sz w:val="18"/>
          <w:szCs w:val="18"/>
          <w:lang w:eastAsia="ru-RU"/>
        </w:rPr>
        <w:t>. 5. Комплексный пример оценки эффективности инвестиционного проекта</w:t>
      </w:r>
    </w:p>
    <w:p w:rsidR="0037599B" w:rsidRPr="00AB622B" w:rsidRDefault="0037599B" w:rsidP="0037599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Предприятие планирует </w:t>
      </w:r>
      <w:r w:rsidR="00EC1009">
        <w:rPr>
          <w:rFonts w:ascii="Verdana" w:eastAsia="Times New Roman" w:hAnsi="Verdana" w:cs="Times New Roman"/>
          <w:color w:val="000000" w:themeColor="text1"/>
          <w:sz w:val="18"/>
          <w:szCs w:val="18"/>
          <w:lang w:eastAsia="ru-RU"/>
        </w:rPr>
        <w:t>инвестировать</w:t>
      </w:r>
      <w:r w:rsidRPr="00AB622B">
        <w:rPr>
          <w:rFonts w:ascii="Verdana" w:eastAsia="Times New Roman" w:hAnsi="Verdana" w:cs="Times New Roman"/>
          <w:color w:val="000000" w:themeColor="text1"/>
          <w:sz w:val="18"/>
          <w:szCs w:val="18"/>
          <w:lang w:eastAsia="ru-RU"/>
        </w:rPr>
        <w:t xml:space="preserve"> </w:t>
      </w:r>
      <w:r w:rsidRPr="00EC1009">
        <w:rPr>
          <w:rFonts w:ascii="Verdana" w:eastAsia="Times New Roman" w:hAnsi="Verdana" w:cs="Times New Roman"/>
          <w:b/>
          <w:color w:val="000000" w:themeColor="text1"/>
          <w:sz w:val="18"/>
          <w:szCs w:val="18"/>
          <w:lang w:eastAsia="ru-RU"/>
        </w:rPr>
        <w:t>29 000</w:t>
      </w:r>
      <w:r w:rsidR="00EC1009">
        <w:rPr>
          <w:rFonts w:ascii="Verdana" w:eastAsia="Times New Roman" w:hAnsi="Verdana" w:cs="Times New Roman"/>
          <w:b/>
          <w:color w:val="000000" w:themeColor="text1"/>
          <w:sz w:val="18"/>
          <w:szCs w:val="18"/>
          <w:lang w:eastAsia="ru-RU"/>
        </w:rPr>
        <w:t> </w:t>
      </w:r>
      <w:r w:rsidRPr="00EC1009">
        <w:rPr>
          <w:rFonts w:ascii="Verdana" w:eastAsia="Times New Roman" w:hAnsi="Verdana" w:cs="Times New Roman"/>
          <w:b/>
          <w:color w:val="000000" w:themeColor="text1"/>
          <w:sz w:val="18"/>
          <w:szCs w:val="18"/>
          <w:lang w:eastAsia="ru-RU"/>
        </w:rPr>
        <w:t>000</w:t>
      </w:r>
      <w:r w:rsidR="00EC1009">
        <w:rPr>
          <w:rFonts w:ascii="Verdana" w:eastAsia="Times New Roman" w:hAnsi="Verdana" w:cs="Times New Roman"/>
          <w:b/>
          <w:color w:val="000000" w:themeColor="text1"/>
          <w:sz w:val="18"/>
          <w:szCs w:val="18"/>
          <w:lang w:eastAsia="ru-RU"/>
        </w:rPr>
        <w:t xml:space="preserve"> </w:t>
      </w:r>
      <w:r w:rsidRPr="00EC1009">
        <w:rPr>
          <w:rFonts w:ascii="Verdana" w:eastAsia="Times New Roman" w:hAnsi="Verdana" w:cs="Times New Roman"/>
          <w:b/>
          <w:color w:val="000000" w:themeColor="text1"/>
          <w:sz w:val="18"/>
          <w:szCs w:val="18"/>
          <w:lang w:eastAsia="ru-RU"/>
        </w:rPr>
        <w:t>$</w:t>
      </w:r>
      <w:r w:rsidR="00EC1009">
        <w:rPr>
          <w:rFonts w:ascii="Verdana" w:eastAsia="Times New Roman" w:hAnsi="Verdana" w:cs="Times New Roman"/>
          <w:color w:val="000000" w:themeColor="text1"/>
          <w:sz w:val="18"/>
          <w:szCs w:val="18"/>
          <w:lang w:eastAsia="ru-RU"/>
        </w:rPr>
        <w:t xml:space="preserve">. Из общего объема инвестиций </w:t>
      </w:r>
      <w:r w:rsidR="006B6C18">
        <w:rPr>
          <w:rFonts w:ascii="Verdana" w:eastAsia="Times New Roman" w:hAnsi="Verdana" w:cs="Times New Roman"/>
          <w:b/>
          <w:color w:val="000000" w:themeColor="text1"/>
          <w:sz w:val="18"/>
          <w:szCs w:val="18"/>
          <w:lang w:eastAsia="ru-RU"/>
        </w:rPr>
        <w:t>5</w:t>
      </w:r>
      <w:r w:rsidR="00EC1009" w:rsidRPr="00EC1009">
        <w:rPr>
          <w:rFonts w:ascii="Verdana" w:eastAsia="Times New Roman" w:hAnsi="Verdana" w:cs="Times New Roman"/>
          <w:b/>
          <w:color w:val="000000" w:themeColor="text1"/>
          <w:sz w:val="18"/>
          <w:szCs w:val="18"/>
          <w:lang w:eastAsia="ru-RU"/>
        </w:rPr>
        <w:t xml:space="preserve">00 </w:t>
      </w:r>
      <w:r w:rsidRPr="00EC1009">
        <w:rPr>
          <w:rFonts w:ascii="Verdana" w:eastAsia="Times New Roman" w:hAnsi="Verdana" w:cs="Times New Roman"/>
          <w:b/>
          <w:color w:val="000000" w:themeColor="text1"/>
          <w:sz w:val="18"/>
          <w:szCs w:val="18"/>
          <w:lang w:eastAsia="ru-RU"/>
        </w:rPr>
        <w:t xml:space="preserve">000 </w:t>
      </w:r>
      <w:r w:rsidR="00EC1009" w:rsidRPr="00EC1009">
        <w:rPr>
          <w:rFonts w:ascii="Verdana" w:eastAsia="Times New Roman" w:hAnsi="Verdana" w:cs="Times New Roman"/>
          <w:b/>
          <w:color w:val="000000" w:themeColor="text1"/>
          <w:sz w:val="18"/>
          <w:szCs w:val="18"/>
          <w:lang w:eastAsia="ru-RU"/>
        </w:rPr>
        <w:t>$</w:t>
      </w:r>
      <w:r w:rsidR="00EC1009">
        <w:rPr>
          <w:rFonts w:ascii="Verdana" w:eastAsia="Times New Roman" w:hAnsi="Verdana" w:cs="Times New Roman"/>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приходится на оборотные средства, которые после ок</w:t>
      </w:r>
      <w:r>
        <w:rPr>
          <w:rFonts w:ascii="Verdana" w:eastAsia="Times New Roman" w:hAnsi="Verdana" w:cs="Times New Roman"/>
          <w:color w:val="000000" w:themeColor="text1"/>
          <w:sz w:val="18"/>
          <w:szCs w:val="18"/>
          <w:lang w:eastAsia="ru-RU"/>
        </w:rPr>
        <w:t>ончания проекта высвобождаются. О</w:t>
      </w:r>
      <w:r w:rsidRPr="00AB622B">
        <w:rPr>
          <w:rFonts w:ascii="Verdana" w:eastAsia="Times New Roman" w:hAnsi="Verdana" w:cs="Times New Roman"/>
          <w:color w:val="000000" w:themeColor="text1"/>
          <w:sz w:val="18"/>
          <w:szCs w:val="18"/>
          <w:lang w:eastAsia="ru-RU"/>
        </w:rPr>
        <w:t xml:space="preserve">сновная часть финансовых ресурсов инвестируется в основные средства, которые полностью амортизируются в течение 5 лет. Эта инвестиция будет финансироваться следующим образом: </w:t>
      </w:r>
    </w:p>
    <w:p w:rsidR="0037599B" w:rsidRPr="00AB622B" w:rsidRDefault="0037599B" w:rsidP="00070050">
      <w:pPr>
        <w:numPr>
          <w:ilvl w:val="0"/>
          <w:numId w:val="46"/>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EC1009">
        <w:rPr>
          <w:rFonts w:ascii="Verdana" w:eastAsia="Times New Roman" w:hAnsi="Verdana" w:cs="Times New Roman"/>
          <w:i/>
          <w:color w:val="0000CC"/>
          <w:sz w:val="18"/>
          <w:szCs w:val="18"/>
          <w:lang w:eastAsia="ru-RU"/>
        </w:rPr>
        <w:t>30%</w:t>
      </w:r>
      <w:r w:rsidRPr="00AB622B">
        <w:rPr>
          <w:rFonts w:ascii="Verdana" w:eastAsia="Times New Roman" w:hAnsi="Verdana" w:cs="Times New Roman"/>
          <w:color w:val="000000" w:themeColor="text1"/>
          <w:sz w:val="18"/>
          <w:szCs w:val="18"/>
          <w:lang w:eastAsia="ru-RU"/>
        </w:rPr>
        <w:t xml:space="preserve"> инвестиционных потребностей предприятие собирается финансировать за счет собственного капитала, а оставшуюся сумму составляет за</w:t>
      </w:r>
      <w:r w:rsidR="004C7B04">
        <w:rPr>
          <w:rFonts w:ascii="Verdana" w:eastAsia="Times New Roman" w:hAnsi="Verdana" w:cs="Times New Roman"/>
          <w:color w:val="000000" w:themeColor="text1"/>
          <w:sz w:val="18"/>
          <w:szCs w:val="18"/>
          <w:lang w:eastAsia="ru-RU"/>
        </w:rPr>
        <w:t>й</w:t>
      </w:r>
      <w:r w:rsidR="00344BDC">
        <w:rPr>
          <w:rFonts w:ascii="Verdana" w:eastAsia="Times New Roman" w:hAnsi="Verdana" w:cs="Times New Roman"/>
          <w:color w:val="000000" w:themeColor="text1"/>
          <w:sz w:val="18"/>
          <w:szCs w:val="18"/>
          <w:lang w:eastAsia="ru-RU"/>
        </w:rPr>
        <w:t>м;</w:t>
      </w:r>
    </w:p>
    <w:p w:rsidR="0037599B" w:rsidRPr="00AB622B" w:rsidRDefault="0037599B" w:rsidP="00070050">
      <w:pPr>
        <w:numPr>
          <w:ilvl w:val="0"/>
          <w:numId w:val="46"/>
        </w:numPr>
        <w:spacing w:before="100" w:beforeAutospacing="1" w:after="100" w:afterAutospacing="1"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color w:val="000000" w:themeColor="text1"/>
          <w:sz w:val="18"/>
          <w:szCs w:val="18"/>
          <w:lang w:eastAsia="ru-RU"/>
        </w:rPr>
        <w:t>в современных условиях</w:t>
      </w:r>
      <w:r w:rsidRPr="00AB622B">
        <w:rPr>
          <w:rFonts w:ascii="Verdana" w:eastAsia="Times New Roman" w:hAnsi="Verdana" w:cs="Times New Roman"/>
          <w:color w:val="000000" w:themeColor="text1"/>
          <w:sz w:val="18"/>
          <w:szCs w:val="18"/>
          <w:lang w:eastAsia="ru-RU"/>
        </w:rPr>
        <w:t xml:space="preserve"> предприятие не предполагает выпускать облигации, а планирует</w:t>
      </w:r>
      <w:r>
        <w:rPr>
          <w:rFonts w:ascii="Verdana" w:eastAsia="Times New Roman" w:hAnsi="Verdana" w:cs="Times New Roman"/>
          <w:color w:val="000000" w:themeColor="text1"/>
          <w:sz w:val="18"/>
          <w:szCs w:val="18"/>
          <w:lang w:eastAsia="ru-RU"/>
        </w:rPr>
        <w:t xml:space="preserve"> получить кредит в двух банках;</w:t>
      </w:r>
      <w:r w:rsidRPr="00AB622B">
        <w:rPr>
          <w:rFonts w:ascii="Verdana" w:eastAsia="Times New Roman" w:hAnsi="Verdana" w:cs="Times New Roman"/>
          <w:color w:val="000000" w:themeColor="text1"/>
          <w:sz w:val="18"/>
          <w:szCs w:val="18"/>
          <w:lang w:eastAsia="ru-RU"/>
        </w:rPr>
        <w:t xml:space="preserve"> </w:t>
      </w:r>
    </w:p>
    <w:p w:rsidR="0037599B" w:rsidRPr="00AB622B" w:rsidRDefault="004C7B04" w:rsidP="00070050">
      <w:pPr>
        <w:numPr>
          <w:ilvl w:val="0"/>
          <w:numId w:val="46"/>
        </w:numPr>
        <w:spacing w:before="100" w:beforeAutospacing="1" w:after="100" w:afterAutospacing="1"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color w:val="000000" w:themeColor="text1"/>
          <w:sz w:val="18"/>
          <w:szCs w:val="18"/>
          <w:lang w:eastAsia="ru-RU"/>
        </w:rPr>
        <w:t>Азиатско-Тихоокеанский</w:t>
      </w:r>
      <w:r w:rsidR="0037599B">
        <w:rPr>
          <w:rFonts w:ascii="Verdana" w:eastAsia="Times New Roman" w:hAnsi="Verdana" w:cs="Times New Roman"/>
          <w:color w:val="000000" w:themeColor="text1"/>
          <w:sz w:val="18"/>
          <w:szCs w:val="18"/>
          <w:lang w:eastAsia="ru-RU"/>
        </w:rPr>
        <w:t xml:space="preserve"> банк </w:t>
      </w:r>
      <w:r w:rsidR="0037599B" w:rsidRPr="00AB622B">
        <w:rPr>
          <w:rFonts w:ascii="Verdana" w:eastAsia="Times New Roman" w:hAnsi="Verdana" w:cs="Times New Roman"/>
          <w:color w:val="000000" w:themeColor="text1"/>
          <w:sz w:val="18"/>
          <w:szCs w:val="18"/>
          <w:lang w:eastAsia="ru-RU"/>
        </w:rPr>
        <w:t>може</w:t>
      </w:r>
      <w:r w:rsidR="0037599B">
        <w:rPr>
          <w:rFonts w:ascii="Verdana" w:eastAsia="Times New Roman" w:hAnsi="Verdana" w:cs="Times New Roman"/>
          <w:color w:val="000000" w:themeColor="text1"/>
          <w:sz w:val="18"/>
          <w:szCs w:val="18"/>
          <w:lang w:eastAsia="ru-RU"/>
        </w:rPr>
        <w:t xml:space="preserve">т предоставить кредит на сумму </w:t>
      </w:r>
      <w:r w:rsidR="0037599B" w:rsidRPr="00EC1009">
        <w:rPr>
          <w:rFonts w:ascii="Verdana" w:eastAsia="Times New Roman" w:hAnsi="Verdana" w:cs="Times New Roman"/>
          <w:b/>
          <w:color w:val="000000" w:themeColor="text1"/>
          <w:sz w:val="18"/>
          <w:szCs w:val="18"/>
          <w:lang w:eastAsia="ru-RU"/>
        </w:rPr>
        <w:t>11 600</w:t>
      </w:r>
      <w:r w:rsidR="00EC1009" w:rsidRPr="00EC1009">
        <w:rPr>
          <w:rFonts w:ascii="Verdana" w:eastAsia="Times New Roman" w:hAnsi="Verdana" w:cs="Times New Roman"/>
          <w:b/>
          <w:color w:val="000000" w:themeColor="text1"/>
          <w:sz w:val="18"/>
          <w:szCs w:val="18"/>
          <w:lang w:eastAsia="ru-RU"/>
        </w:rPr>
        <w:t> </w:t>
      </w:r>
      <w:r w:rsidR="0037599B" w:rsidRPr="00EC1009">
        <w:rPr>
          <w:rFonts w:ascii="Verdana" w:eastAsia="Times New Roman" w:hAnsi="Verdana" w:cs="Times New Roman"/>
          <w:b/>
          <w:color w:val="000000" w:themeColor="text1"/>
          <w:sz w:val="18"/>
          <w:szCs w:val="18"/>
          <w:lang w:eastAsia="ru-RU"/>
        </w:rPr>
        <w:t>000</w:t>
      </w:r>
      <w:r w:rsidR="00EC1009" w:rsidRPr="00EC1009">
        <w:rPr>
          <w:rFonts w:ascii="Verdana" w:eastAsia="Times New Roman" w:hAnsi="Verdana" w:cs="Times New Roman"/>
          <w:b/>
          <w:color w:val="000000" w:themeColor="text1"/>
          <w:sz w:val="18"/>
          <w:szCs w:val="18"/>
          <w:lang w:eastAsia="ru-RU"/>
        </w:rPr>
        <w:t xml:space="preserve"> </w:t>
      </w:r>
      <w:r w:rsidR="0037599B" w:rsidRPr="00EC1009">
        <w:rPr>
          <w:rFonts w:ascii="Verdana" w:eastAsia="Times New Roman" w:hAnsi="Verdana" w:cs="Times New Roman"/>
          <w:b/>
          <w:color w:val="000000" w:themeColor="text1"/>
          <w:sz w:val="18"/>
          <w:szCs w:val="18"/>
          <w:lang w:eastAsia="ru-RU"/>
        </w:rPr>
        <w:t>$</w:t>
      </w:r>
      <w:r w:rsidR="0037599B" w:rsidRPr="00AB622B">
        <w:rPr>
          <w:rFonts w:ascii="Verdana" w:eastAsia="Times New Roman" w:hAnsi="Verdana" w:cs="Times New Roman"/>
          <w:color w:val="000000" w:themeColor="text1"/>
          <w:sz w:val="18"/>
          <w:szCs w:val="18"/>
          <w:lang w:eastAsia="ru-RU"/>
        </w:rPr>
        <w:t xml:space="preserve">, что составляет </w:t>
      </w:r>
      <w:r w:rsidR="0037599B" w:rsidRPr="00EC1009">
        <w:rPr>
          <w:rFonts w:ascii="Verdana" w:eastAsia="Times New Roman" w:hAnsi="Verdana" w:cs="Times New Roman"/>
          <w:i/>
          <w:color w:val="0000CC"/>
          <w:sz w:val="18"/>
          <w:szCs w:val="18"/>
          <w:lang w:eastAsia="ru-RU"/>
        </w:rPr>
        <w:t>40%</w:t>
      </w:r>
      <w:r w:rsidR="0037599B" w:rsidRPr="00AB622B">
        <w:rPr>
          <w:rFonts w:ascii="Verdana" w:eastAsia="Times New Roman" w:hAnsi="Verdana" w:cs="Times New Roman"/>
          <w:color w:val="000000" w:themeColor="text1"/>
          <w:sz w:val="18"/>
          <w:szCs w:val="18"/>
          <w:lang w:eastAsia="ru-RU"/>
        </w:rPr>
        <w:t xml:space="preserve"> от потребного объема финансирования, под </w:t>
      </w:r>
      <w:r w:rsidR="0037599B" w:rsidRPr="00EC1009">
        <w:rPr>
          <w:rFonts w:ascii="Verdana" w:eastAsia="Times New Roman" w:hAnsi="Verdana" w:cs="Times New Roman"/>
          <w:i/>
          <w:color w:val="0000CC"/>
          <w:sz w:val="18"/>
          <w:szCs w:val="18"/>
          <w:lang w:eastAsia="ru-RU"/>
        </w:rPr>
        <w:t>15%</w:t>
      </w:r>
      <w:r w:rsidR="0037599B" w:rsidRPr="00AB622B">
        <w:rPr>
          <w:rFonts w:ascii="Verdana" w:eastAsia="Times New Roman" w:hAnsi="Verdana" w:cs="Times New Roman"/>
          <w:color w:val="000000" w:themeColor="text1"/>
          <w:sz w:val="18"/>
          <w:szCs w:val="18"/>
          <w:lang w:eastAsia="ru-RU"/>
        </w:rPr>
        <w:t xml:space="preserve"> </w:t>
      </w:r>
      <w:r w:rsidR="009D48DC">
        <w:rPr>
          <w:rFonts w:ascii="Verdana" w:eastAsia="Times New Roman" w:hAnsi="Verdana" w:cs="Times New Roman"/>
          <w:color w:val="000000" w:themeColor="text1"/>
          <w:sz w:val="18"/>
          <w:szCs w:val="18"/>
          <w:lang w:eastAsia="ru-RU"/>
        </w:rPr>
        <w:t>%</w:t>
      </w:r>
      <w:r w:rsidR="0037599B" w:rsidRPr="00AB622B">
        <w:rPr>
          <w:rFonts w:ascii="Verdana" w:eastAsia="Times New Roman" w:hAnsi="Verdana" w:cs="Times New Roman"/>
          <w:color w:val="000000" w:themeColor="text1"/>
          <w:sz w:val="18"/>
          <w:szCs w:val="18"/>
          <w:lang w:eastAsia="ru-RU"/>
        </w:rPr>
        <w:t xml:space="preserve"> годовых; </w:t>
      </w:r>
    </w:p>
    <w:p w:rsidR="0037599B" w:rsidRPr="00AB622B" w:rsidRDefault="0037599B" w:rsidP="00070050">
      <w:pPr>
        <w:numPr>
          <w:ilvl w:val="0"/>
          <w:numId w:val="46"/>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ведутся переговоры о том, что Европейский банк развития предоставит кредит в размере </w:t>
      </w:r>
      <w:r w:rsidRPr="00EC1009">
        <w:rPr>
          <w:rFonts w:ascii="Verdana" w:eastAsia="Times New Roman" w:hAnsi="Verdana" w:cs="Times New Roman"/>
          <w:b/>
          <w:color w:val="000000" w:themeColor="text1"/>
          <w:sz w:val="18"/>
          <w:szCs w:val="18"/>
          <w:lang w:eastAsia="ru-RU"/>
        </w:rPr>
        <w:t>8 700</w:t>
      </w:r>
      <w:r w:rsidR="00EC1009" w:rsidRPr="00EC1009">
        <w:rPr>
          <w:rFonts w:ascii="Verdana" w:eastAsia="Times New Roman" w:hAnsi="Verdana" w:cs="Times New Roman"/>
          <w:b/>
          <w:color w:val="000000" w:themeColor="text1"/>
          <w:sz w:val="18"/>
          <w:szCs w:val="18"/>
          <w:lang w:eastAsia="ru-RU"/>
        </w:rPr>
        <w:t> </w:t>
      </w:r>
      <w:r w:rsidRPr="00EC1009">
        <w:rPr>
          <w:rFonts w:ascii="Verdana" w:eastAsia="Times New Roman" w:hAnsi="Verdana" w:cs="Times New Roman"/>
          <w:b/>
          <w:color w:val="000000" w:themeColor="text1"/>
          <w:sz w:val="18"/>
          <w:szCs w:val="18"/>
          <w:lang w:eastAsia="ru-RU"/>
        </w:rPr>
        <w:t>000</w:t>
      </w:r>
      <w:r w:rsidR="00EC1009" w:rsidRPr="00EC1009">
        <w:rPr>
          <w:rFonts w:ascii="Verdana" w:eastAsia="Times New Roman" w:hAnsi="Verdana" w:cs="Times New Roman"/>
          <w:b/>
          <w:color w:val="000000" w:themeColor="text1"/>
          <w:sz w:val="18"/>
          <w:szCs w:val="18"/>
          <w:lang w:eastAsia="ru-RU"/>
        </w:rPr>
        <w:t xml:space="preserve"> </w:t>
      </w:r>
      <w:r w:rsidRPr="00EC1009">
        <w:rPr>
          <w:rFonts w:ascii="Verdana" w:eastAsia="Times New Roman" w:hAnsi="Verdana" w:cs="Times New Roman"/>
          <w:b/>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под </w:t>
      </w:r>
      <w:r w:rsidRPr="00EC1009">
        <w:rPr>
          <w:rFonts w:ascii="Verdana" w:eastAsia="Times New Roman" w:hAnsi="Verdana" w:cs="Times New Roman"/>
          <w:i/>
          <w:color w:val="0000CC"/>
          <w:sz w:val="18"/>
          <w:szCs w:val="18"/>
          <w:lang w:eastAsia="ru-RU"/>
        </w:rPr>
        <w:t>12%</w:t>
      </w:r>
      <w:r w:rsidRPr="00AB622B">
        <w:rPr>
          <w:rFonts w:ascii="Verdana" w:eastAsia="Times New Roman" w:hAnsi="Verdana" w:cs="Times New Roman"/>
          <w:color w:val="000000" w:themeColor="text1"/>
          <w:sz w:val="18"/>
          <w:szCs w:val="18"/>
          <w:lang w:eastAsia="ru-RU"/>
        </w:rPr>
        <w:t xml:space="preserve">; </w:t>
      </w:r>
    </w:p>
    <w:p w:rsidR="0037599B" w:rsidRPr="00AB622B" w:rsidRDefault="0037599B" w:rsidP="00070050">
      <w:pPr>
        <w:numPr>
          <w:ilvl w:val="0"/>
          <w:numId w:val="46"/>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предприятие рассчитывает получить отдачу на собственные вложенные финансовые ресурсы размером </w:t>
      </w:r>
      <w:r w:rsidRPr="00EC1009">
        <w:rPr>
          <w:rFonts w:ascii="Verdana" w:eastAsia="Times New Roman" w:hAnsi="Verdana" w:cs="Times New Roman"/>
          <w:b/>
          <w:i/>
          <w:color w:val="FF0000"/>
          <w:sz w:val="18"/>
          <w:szCs w:val="18"/>
          <w:lang w:eastAsia="ru-RU"/>
        </w:rPr>
        <w:t>28%</w:t>
      </w:r>
      <w:r w:rsidRPr="00AB622B">
        <w:rPr>
          <w:rFonts w:ascii="Verdana" w:eastAsia="Times New Roman" w:hAnsi="Verdana" w:cs="Times New Roman"/>
          <w:color w:val="000000" w:themeColor="text1"/>
          <w:sz w:val="18"/>
          <w:szCs w:val="18"/>
          <w:lang w:eastAsia="ru-RU"/>
        </w:rPr>
        <w:t xml:space="preserve">; </w:t>
      </w:r>
    </w:p>
    <w:p w:rsidR="0037599B" w:rsidRPr="00AB622B" w:rsidRDefault="0037599B" w:rsidP="00070050">
      <w:pPr>
        <w:numPr>
          <w:ilvl w:val="0"/>
          <w:numId w:val="46"/>
        </w:num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продолжительность кредитов совпадает с продолжительностью проекта и составляет 5 лет.</w:t>
      </w:r>
    </w:p>
    <w:p w:rsidR="0037599B" w:rsidRPr="00AB622B" w:rsidRDefault="0037599B" w:rsidP="0037599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По оценке планового отдела предприятия чистая прибыль до амортизации, процентных платежей и налога на прибыль</w:t>
      </w:r>
      <w:r w:rsidR="00344BDC">
        <w:rPr>
          <w:rFonts w:ascii="Verdana" w:eastAsia="Times New Roman" w:hAnsi="Verdana" w:cs="Times New Roman"/>
          <w:color w:val="000000" w:themeColor="text1"/>
          <w:sz w:val="18"/>
          <w:szCs w:val="18"/>
          <w:lang w:eastAsia="ru-RU"/>
        </w:rPr>
        <w:t>(</w:t>
      </w:r>
      <w:r w:rsidR="00344BDC" w:rsidRPr="00344BDC">
        <w:rPr>
          <w:rFonts w:ascii="Verdana" w:eastAsia="Times New Roman" w:hAnsi="Verdana" w:cs="Times New Roman"/>
          <w:b/>
          <w:color w:val="000000" w:themeColor="text1"/>
          <w:sz w:val="18"/>
          <w:szCs w:val="18"/>
          <w:lang w:val="en-US" w:eastAsia="ru-RU"/>
        </w:rPr>
        <w:t>EBITDA</w:t>
      </w:r>
      <w:r w:rsidR="00344BDC" w:rsidRPr="00344BDC">
        <w:rPr>
          <w:rFonts w:ascii="Verdana" w:eastAsia="Times New Roman" w:hAnsi="Verdana" w:cs="Times New Roman"/>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должна составить </w:t>
      </w:r>
      <w:r w:rsidRPr="00EC1009">
        <w:rPr>
          <w:rFonts w:ascii="Verdana" w:eastAsia="Times New Roman" w:hAnsi="Verdana" w:cs="Times New Roman"/>
          <w:b/>
          <w:color w:val="000000" w:themeColor="text1"/>
          <w:sz w:val="18"/>
          <w:szCs w:val="18"/>
          <w:lang w:eastAsia="ru-RU"/>
        </w:rPr>
        <w:t>9 681</w:t>
      </w:r>
      <w:r w:rsidR="00EC1009" w:rsidRPr="00EC1009">
        <w:rPr>
          <w:rFonts w:ascii="Verdana" w:eastAsia="Times New Roman" w:hAnsi="Verdana" w:cs="Times New Roman"/>
          <w:b/>
          <w:color w:val="000000" w:themeColor="text1"/>
          <w:sz w:val="18"/>
          <w:szCs w:val="18"/>
          <w:lang w:eastAsia="ru-RU"/>
        </w:rPr>
        <w:t> </w:t>
      </w:r>
      <w:r w:rsidRPr="00EC1009">
        <w:rPr>
          <w:rFonts w:ascii="Verdana" w:eastAsia="Times New Roman" w:hAnsi="Verdana" w:cs="Times New Roman"/>
          <w:b/>
          <w:color w:val="000000" w:themeColor="text1"/>
          <w:sz w:val="18"/>
          <w:szCs w:val="18"/>
          <w:lang w:eastAsia="ru-RU"/>
        </w:rPr>
        <w:t>870</w:t>
      </w:r>
      <w:r w:rsidR="00EC1009" w:rsidRPr="00EC1009">
        <w:rPr>
          <w:rFonts w:ascii="Verdana" w:eastAsia="Times New Roman" w:hAnsi="Verdana" w:cs="Times New Roman"/>
          <w:b/>
          <w:color w:val="000000" w:themeColor="text1"/>
          <w:sz w:val="18"/>
          <w:szCs w:val="18"/>
          <w:lang w:eastAsia="ru-RU"/>
        </w:rPr>
        <w:t xml:space="preserve"> </w:t>
      </w:r>
      <w:r w:rsidRPr="00EC1009">
        <w:rPr>
          <w:rFonts w:ascii="Verdana" w:eastAsia="Times New Roman" w:hAnsi="Verdana" w:cs="Times New Roman"/>
          <w:b/>
          <w:color w:val="000000" w:themeColor="text1"/>
          <w:sz w:val="18"/>
          <w:szCs w:val="18"/>
          <w:lang w:eastAsia="ru-RU"/>
        </w:rPr>
        <w:t>$</w:t>
      </w:r>
      <w:r w:rsidRPr="00AB622B">
        <w:rPr>
          <w:rFonts w:ascii="Verdana" w:eastAsia="Times New Roman" w:hAnsi="Verdana" w:cs="Times New Roman"/>
          <w:color w:val="000000" w:themeColor="text1"/>
          <w:sz w:val="18"/>
          <w:szCs w:val="18"/>
          <w:lang w:eastAsia="ru-RU"/>
        </w:rPr>
        <w:t xml:space="preserve"> в год, причем предприятие достигнет проектной мощности в первый год реализации инвестиционного проекта и сохранит планируемый объем прибыли в течение всех лет проекта. </w:t>
      </w:r>
    </w:p>
    <w:p w:rsidR="0037599B" w:rsidRPr="004C7E5D" w:rsidRDefault="0037599B" w:rsidP="0037599B">
      <w:pPr>
        <w:spacing w:before="100" w:beforeAutospacing="1" w:after="100" w:afterAutospacing="1"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Согласно традиционному подходу к расчету эффективности капитальных вложений прогноз денежных потоков осуществляется с помощью </w:t>
      </w:r>
      <w:r>
        <w:rPr>
          <w:rFonts w:ascii="Verdana" w:eastAsia="Times New Roman" w:hAnsi="Verdana" w:cs="Times New Roman"/>
          <w:color w:val="000000" w:themeColor="text1"/>
          <w:sz w:val="18"/>
          <w:szCs w:val="18"/>
          <w:lang w:eastAsia="ru-RU"/>
        </w:rPr>
        <w:t>следующей таблицы:</w:t>
      </w:r>
      <w:r w:rsidRPr="00AB622B">
        <w:rPr>
          <w:rFonts w:ascii="Verdana" w:eastAsia="Times New Roman" w:hAnsi="Verdana" w:cs="Times New Roman"/>
          <w:color w:val="000000" w:themeColor="text1"/>
          <w:sz w:val="18"/>
          <w:szCs w:val="18"/>
          <w:lang w:eastAsia="ru-RU"/>
        </w:rPr>
        <w:t xml:space="preserve"> </w:t>
      </w:r>
    </w:p>
    <w:p w:rsidR="00854B5C" w:rsidRDefault="00F92D2A" w:rsidP="004C7E5D">
      <w:pPr>
        <w:spacing w:before="100" w:beforeAutospacing="1" w:after="100" w:afterAutospacing="1"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color w:val="000000" w:themeColor="text1"/>
          <w:sz w:val="18"/>
          <w:szCs w:val="18"/>
          <w:lang w:eastAsia="ru-RU"/>
        </w:rPr>
        <w:t xml:space="preserve">Во второй таблице дисконтные множители подобраны таким образом, что функция </w:t>
      </w:r>
      <w:r w:rsidRPr="00F92D2A">
        <w:rPr>
          <w:rFonts w:ascii="Verdana" w:eastAsia="Times New Roman" w:hAnsi="Verdana" w:cs="Times New Roman"/>
          <w:b/>
          <w:color w:val="000000" w:themeColor="text1"/>
          <w:sz w:val="18"/>
          <w:szCs w:val="18"/>
          <w:lang w:val="en-US" w:eastAsia="ru-RU"/>
        </w:rPr>
        <w:t>NPV</w:t>
      </w:r>
      <w:r>
        <w:rPr>
          <w:rFonts w:ascii="Verdana" w:eastAsia="Times New Roman" w:hAnsi="Verdana" w:cs="Times New Roman"/>
          <w:color w:val="000000" w:themeColor="text1"/>
          <w:sz w:val="18"/>
          <w:szCs w:val="18"/>
          <w:lang w:eastAsia="ru-RU"/>
        </w:rPr>
        <w:t xml:space="preserve"> меняет знак с минуса на плюс. В этом интервале находится внутренняя норма доходности инвестиционного проекта </w:t>
      </w:r>
      <w:r w:rsidRPr="00F92D2A">
        <w:rPr>
          <w:rFonts w:ascii="Verdana" w:eastAsia="Times New Roman" w:hAnsi="Verdana" w:cs="Times New Roman"/>
          <w:b/>
          <w:color w:val="000000" w:themeColor="text1"/>
          <w:sz w:val="18"/>
          <w:szCs w:val="18"/>
          <w:lang w:val="en-US" w:eastAsia="ru-RU"/>
        </w:rPr>
        <w:t>IRR</w:t>
      </w:r>
      <w:r>
        <w:rPr>
          <w:rFonts w:ascii="Verdana" w:eastAsia="Times New Roman" w:hAnsi="Verdana" w:cs="Times New Roman"/>
          <w:color w:val="000000" w:themeColor="text1"/>
          <w:sz w:val="18"/>
          <w:szCs w:val="18"/>
          <w:lang w:eastAsia="ru-RU"/>
        </w:rPr>
        <w:t>.</w:t>
      </w:r>
    </w:p>
    <w:tbl>
      <w:tblPr>
        <w:tblW w:w="9180" w:type="dxa"/>
        <w:tblInd w:w="93" w:type="dxa"/>
        <w:tblLook w:val="04A0"/>
      </w:tblPr>
      <w:tblGrid>
        <w:gridCol w:w="440"/>
        <w:gridCol w:w="1482"/>
        <w:gridCol w:w="805"/>
        <w:gridCol w:w="1204"/>
        <w:gridCol w:w="1314"/>
        <w:gridCol w:w="1324"/>
        <w:gridCol w:w="1340"/>
        <w:gridCol w:w="1340"/>
      </w:tblGrid>
      <w:tr w:rsidR="006B6C18" w:rsidRPr="006B6C18" w:rsidTr="006B6C18">
        <w:trPr>
          <w:trHeight w:val="210"/>
        </w:trPr>
        <w:tc>
          <w:tcPr>
            <w:tcW w:w="440" w:type="dxa"/>
            <w:tcBorders>
              <w:top w:val="nil"/>
              <w:left w:val="nil"/>
              <w:bottom w:val="nil"/>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p>
        </w:tc>
        <w:tc>
          <w:tcPr>
            <w:tcW w:w="6060" w:type="dxa"/>
            <w:gridSpan w:val="5"/>
            <w:tcBorders>
              <w:top w:val="nil"/>
              <w:left w:val="nil"/>
              <w:bottom w:val="nil"/>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b/>
                <w:bCs/>
                <w:color w:val="000000"/>
                <w:sz w:val="16"/>
                <w:szCs w:val="16"/>
                <w:lang w:eastAsia="ru-RU"/>
              </w:rPr>
            </w:pPr>
            <w:r w:rsidRPr="006B6C18">
              <w:rPr>
                <w:rFonts w:ascii="Verdana" w:eastAsia="Times New Roman" w:hAnsi="Verdana" w:cs="Tahoma"/>
                <w:b/>
                <w:bCs/>
                <w:color w:val="000000"/>
                <w:sz w:val="16"/>
                <w:szCs w:val="16"/>
                <w:lang w:eastAsia="ru-RU"/>
              </w:rPr>
              <w:t>Прогноз денежных потоков (традиционная схема).</w:t>
            </w:r>
          </w:p>
        </w:tc>
        <w:tc>
          <w:tcPr>
            <w:tcW w:w="1340" w:type="dxa"/>
            <w:tcBorders>
              <w:top w:val="nil"/>
              <w:left w:val="nil"/>
              <w:bottom w:val="nil"/>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p>
        </w:tc>
        <w:tc>
          <w:tcPr>
            <w:tcW w:w="1340" w:type="dxa"/>
            <w:tcBorders>
              <w:top w:val="nil"/>
              <w:left w:val="nil"/>
              <w:bottom w:val="nil"/>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p>
        </w:tc>
      </w:tr>
      <w:tr w:rsidR="006B6C18" w:rsidRPr="006B6C18" w:rsidTr="006B6C18">
        <w:trPr>
          <w:trHeight w:val="210"/>
        </w:trPr>
        <w:tc>
          <w:tcPr>
            <w:tcW w:w="440" w:type="dxa"/>
            <w:tcBorders>
              <w:top w:val="nil"/>
              <w:left w:val="nil"/>
              <w:bottom w:val="nil"/>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p>
        </w:tc>
        <w:tc>
          <w:tcPr>
            <w:tcW w:w="1482" w:type="dxa"/>
            <w:tcBorders>
              <w:top w:val="nil"/>
              <w:left w:val="nil"/>
              <w:bottom w:val="nil"/>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b/>
                <w:bCs/>
                <w:i/>
                <w:iCs/>
                <w:color w:val="000000"/>
                <w:sz w:val="16"/>
                <w:szCs w:val="16"/>
                <w:lang w:eastAsia="ru-RU"/>
              </w:rPr>
            </w:pPr>
          </w:p>
        </w:tc>
        <w:tc>
          <w:tcPr>
            <w:tcW w:w="760" w:type="dxa"/>
            <w:tcBorders>
              <w:top w:val="nil"/>
              <w:left w:val="nil"/>
              <w:bottom w:val="nil"/>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p>
        </w:tc>
        <w:tc>
          <w:tcPr>
            <w:tcW w:w="1180" w:type="dxa"/>
            <w:tcBorders>
              <w:top w:val="nil"/>
              <w:left w:val="nil"/>
              <w:bottom w:val="nil"/>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p>
        </w:tc>
        <w:tc>
          <w:tcPr>
            <w:tcW w:w="1314" w:type="dxa"/>
            <w:tcBorders>
              <w:top w:val="nil"/>
              <w:left w:val="nil"/>
              <w:bottom w:val="nil"/>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p>
        </w:tc>
        <w:tc>
          <w:tcPr>
            <w:tcW w:w="1324" w:type="dxa"/>
            <w:tcBorders>
              <w:top w:val="nil"/>
              <w:left w:val="nil"/>
              <w:bottom w:val="nil"/>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p>
        </w:tc>
        <w:tc>
          <w:tcPr>
            <w:tcW w:w="1340" w:type="dxa"/>
            <w:tcBorders>
              <w:top w:val="nil"/>
              <w:left w:val="nil"/>
              <w:bottom w:val="nil"/>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p>
        </w:tc>
        <w:tc>
          <w:tcPr>
            <w:tcW w:w="1340" w:type="dxa"/>
            <w:tcBorders>
              <w:top w:val="nil"/>
              <w:left w:val="nil"/>
              <w:bottom w:val="nil"/>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p>
        </w:tc>
      </w:tr>
      <w:tr w:rsidR="006B6C18" w:rsidRPr="006B6C18" w:rsidTr="006B6C18">
        <w:trPr>
          <w:trHeight w:val="210"/>
        </w:trPr>
        <w:tc>
          <w:tcPr>
            <w:tcW w:w="4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w:t>
            </w:r>
          </w:p>
        </w:tc>
        <w:tc>
          <w:tcPr>
            <w:tcW w:w="2242" w:type="dxa"/>
            <w:gridSpan w:val="2"/>
            <w:tcBorders>
              <w:top w:val="single" w:sz="4" w:space="0" w:color="auto"/>
              <w:left w:val="single" w:sz="4" w:space="0" w:color="auto"/>
              <w:bottom w:val="single" w:sz="4" w:space="0" w:color="auto"/>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Наименование</w:t>
            </w:r>
          </w:p>
        </w:tc>
        <w:tc>
          <w:tcPr>
            <w:tcW w:w="11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b/>
                <w:bCs/>
                <w:color w:val="000000"/>
                <w:sz w:val="16"/>
                <w:szCs w:val="16"/>
                <w:lang w:eastAsia="ru-RU"/>
              </w:rPr>
            </w:pPr>
            <w:r w:rsidRPr="006B6C18">
              <w:rPr>
                <w:rFonts w:ascii="Verdana" w:eastAsia="Times New Roman" w:hAnsi="Verdana" w:cs="Tahoma"/>
                <w:b/>
                <w:bCs/>
                <w:color w:val="000000"/>
                <w:sz w:val="16"/>
                <w:szCs w:val="16"/>
                <w:lang w:eastAsia="ru-RU"/>
              </w:rPr>
              <w:t>1 год</w:t>
            </w:r>
          </w:p>
        </w:tc>
        <w:tc>
          <w:tcPr>
            <w:tcW w:w="1314" w:type="dxa"/>
            <w:tcBorders>
              <w:top w:val="single" w:sz="4" w:space="0" w:color="auto"/>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b/>
                <w:bCs/>
                <w:color w:val="000000"/>
                <w:sz w:val="16"/>
                <w:szCs w:val="16"/>
                <w:lang w:eastAsia="ru-RU"/>
              </w:rPr>
            </w:pPr>
            <w:r w:rsidRPr="006B6C18">
              <w:rPr>
                <w:rFonts w:ascii="Verdana" w:eastAsia="Times New Roman" w:hAnsi="Verdana" w:cs="Tahoma"/>
                <w:b/>
                <w:bCs/>
                <w:color w:val="000000"/>
                <w:sz w:val="16"/>
                <w:szCs w:val="16"/>
                <w:lang w:eastAsia="ru-RU"/>
              </w:rPr>
              <w:t>2 год</w:t>
            </w:r>
          </w:p>
        </w:tc>
        <w:tc>
          <w:tcPr>
            <w:tcW w:w="1324" w:type="dxa"/>
            <w:tcBorders>
              <w:top w:val="single" w:sz="4" w:space="0" w:color="auto"/>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b/>
                <w:bCs/>
                <w:color w:val="000000"/>
                <w:sz w:val="16"/>
                <w:szCs w:val="16"/>
                <w:lang w:eastAsia="ru-RU"/>
              </w:rPr>
            </w:pPr>
            <w:r w:rsidRPr="006B6C18">
              <w:rPr>
                <w:rFonts w:ascii="Verdana" w:eastAsia="Times New Roman" w:hAnsi="Verdana" w:cs="Tahoma"/>
                <w:b/>
                <w:bCs/>
                <w:color w:val="000000"/>
                <w:sz w:val="16"/>
                <w:szCs w:val="16"/>
                <w:lang w:eastAsia="ru-RU"/>
              </w:rPr>
              <w:t>3 год</w:t>
            </w:r>
          </w:p>
        </w:tc>
        <w:tc>
          <w:tcPr>
            <w:tcW w:w="1340" w:type="dxa"/>
            <w:tcBorders>
              <w:top w:val="single" w:sz="4" w:space="0" w:color="auto"/>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b/>
                <w:bCs/>
                <w:color w:val="000000"/>
                <w:sz w:val="16"/>
                <w:szCs w:val="16"/>
                <w:lang w:eastAsia="ru-RU"/>
              </w:rPr>
            </w:pPr>
            <w:r w:rsidRPr="006B6C18">
              <w:rPr>
                <w:rFonts w:ascii="Verdana" w:eastAsia="Times New Roman" w:hAnsi="Verdana" w:cs="Tahoma"/>
                <w:b/>
                <w:bCs/>
                <w:color w:val="000000"/>
                <w:sz w:val="16"/>
                <w:szCs w:val="16"/>
                <w:lang w:eastAsia="ru-RU"/>
              </w:rPr>
              <w:t>4 год</w:t>
            </w:r>
          </w:p>
        </w:tc>
        <w:tc>
          <w:tcPr>
            <w:tcW w:w="1340" w:type="dxa"/>
            <w:tcBorders>
              <w:top w:val="single" w:sz="4" w:space="0" w:color="auto"/>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b/>
                <w:bCs/>
                <w:color w:val="000000"/>
                <w:sz w:val="16"/>
                <w:szCs w:val="16"/>
                <w:lang w:eastAsia="ru-RU"/>
              </w:rPr>
            </w:pPr>
            <w:r w:rsidRPr="006B6C18">
              <w:rPr>
                <w:rFonts w:ascii="Verdana" w:eastAsia="Times New Roman" w:hAnsi="Verdana" w:cs="Tahoma"/>
                <w:b/>
                <w:bCs/>
                <w:color w:val="000000"/>
                <w:sz w:val="16"/>
                <w:szCs w:val="16"/>
                <w:lang w:eastAsia="ru-RU"/>
              </w:rPr>
              <w:t>5 год</w:t>
            </w:r>
          </w:p>
        </w:tc>
      </w:tr>
      <w:tr w:rsidR="006B6C18" w:rsidRPr="006B6C18" w:rsidTr="006B6C18">
        <w:trPr>
          <w:trHeight w:val="210"/>
        </w:trPr>
        <w:tc>
          <w:tcPr>
            <w:tcW w:w="440" w:type="dxa"/>
            <w:tcBorders>
              <w:top w:val="nil"/>
              <w:left w:val="nil"/>
              <w:bottom w:val="nil"/>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p>
        </w:tc>
        <w:tc>
          <w:tcPr>
            <w:tcW w:w="1482" w:type="dxa"/>
            <w:tcBorders>
              <w:top w:val="nil"/>
              <w:left w:val="nil"/>
              <w:bottom w:val="nil"/>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p>
        </w:tc>
        <w:tc>
          <w:tcPr>
            <w:tcW w:w="760" w:type="dxa"/>
            <w:tcBorders>
              <w:top w:val="nil"/>
              <w:left w:val="nil"/>
              <w:bottom w:val="nil"/>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p>
        </w:tc>
        <w:tc>
          <w:tcPr>
            <w:tcW w:w="1180" w:type="dxa"/>
            <w:tcBorders>
              <w:top w:val="nil"/>
              <w:left w:val="nil"/>
              <w:bottom w:val="nil"/>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p>
        </w:tc>
        <w:tc>
          <w:tcPr>
            <w:tcW w:w="1314" w:type="dxa"/>
            <w:tcBorders>
              <w:top w:val="nil"/>
              <w:left w:val="nil"/>
              <w:bottom w:val="nil"/>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p>
        </w:tc>
        <w:tc>
          <w:tcPr>
            <w:tcW w:w="1324" w:type="dxa"/>
            <w:tcBorders>
              <w:top w:val="nil"/>
              <w:left w:val="nil"/>
              <w:bottom w:val="nil"/>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p>
        </w:tc>
        <w:tc>
          <w:tcPr>
            <w:tcW w:w="1340" w:type="dxa"/>
            <w:tcBorders>
              <w:top w:val="nil"/>
              <w:left w:val="nil"/>
              <w:bottom w:val="nil"/>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p>
        </w:tc>
        <w:tc>
          <w:tcPr>
            <w:tcW w:w="1340" w:type="dxa"/>
            <w:tcBorders>
              <w:top w:val="nil"/>
              <w:left w:val="nil"/>
              <w:bottom w:val="nil"/>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p>
        </w:tc>
      </w:tr>
      <w:tr w:rsidR="006B6C18" w:rsidRPr="006B6C18" w:rsidTr="006B6C18">
        <w:trPr>
          <w:trHeight w:val="210"/>
        </w:trPr>
        <w:tc>
          <w:tcPr>
            <w:tcW w:w="4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1</w:t>
            </w:r>
          </w:p>
        </w:tc>
        <w:tc>
          <w:tcPr>
            <w:tcW w:w="1482" w:type="dxa"/>
            <w:tcBorders>
              <w:top w:val="single" w:sz="4" w:space="0" w:color="auto"/>
              <w:left w:val="nil"/>
              <w:bottom w:val="single" w:sz="4" w:space="0" w:color="auto"/>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b/>
                <w:bCs/>
                <w:color w:val="000000"/>
                <w:sz w:val="16"/>
                <w:szCs w:val="16"/>
                <w:lang w:eastAsia="ru-RU"/>
              </w:rPr>
            </w:pPr>
            <w:r w:rsidRPr="006B6C18">
              <w:rPr>
                <w:rFonts w:ascii="Verdana" w:eastAsia="Times New Roman" w:hAnsi="Verdana" w:cs="Tahoma"/>
                <w:b/>
                <w:bCs/>
                <w:color w:val="000000"/>
                <w:sz w:val="16"/>
                <w:szCs w:val="16"/>
                <w:lang w:eastAsia="ru-RU"/>
              </w:rPr>
              <w:t>EBITDA</w:t>
            </w:r>
          </w:p>
        </w:tc>
        <w:tc>
          <w:tcPr>
            <w:tcW w:w="760" w:type="dxa"/>
            <w:tcBorders>
              <w:top w:val="single" w:sz="4" w:space="0" w:color="auto"/>
              <w:left w:val="nil"/>
              <w:bottom w:val="single" w:sz="4" w:space="0" w:color="auto"/>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 </w:t>
            </w:r>
          </w:p>
        </w:tc>
        <w:tc>
          <w:tcPr>
            <w:tcW w:w="1180" w:type="dxa"/>
            <w:tcBorders>
              <w:top w:val="single" w:sz="4" w:space="0" w:color="auto"/>
              <w:left w:val="single" w:sz="4" w:space="0" w:color="auto"/>
              <w:bottom w:val="single" w:sz="4" w:space="0" w:color="auto"/>
              <w:right w:val="single" w:sz="4" w:space="0" w:color="auto"/>
            </w:tcBorders>
            <w:shd w:val="clear" w:color="000000" w:fill="FFFFCC"/>
            <w:noWrap/>
            <w:vAlign w:val="bottom"/>
            <w:hideMark/>
          </w:tcPr>
          <w:p w:rsidR="006B6C18" w:rsidRPr="006B6C18" w:rsidRDefault="006B6C18" w:rsidP="006B6C18">
            <w:pPr>
              <w:spacing w:after="0" w:line="240" w:lineRule="auto"/>
              <w:jc w:val="right"/>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9 681 870</w:t>
            </w:r>
          </w:p>
        </w:tc>
        <w:tc>
          <w:tcPr>
            <w:tcW w:w="1314" w:type="dxa"/>
            <w:tcBorders>
              <w:top w:val="single" w:sz="4" w:space="0" w:color="auto"/>
              <w:left w:val="nil"/>
              <w:bottom w:val="single" w:sz="4" w:space="0" w:color="auto"/>
              <w:right w:val="single" w:sz="4" w:space="0" w:color="auto"/>
            </w:tcBorders>
            <w:shd w:val="clear" w:color="000000" w:fill="FFFFCC"/>
            <w:noWrap/>
            <w:vAlign w:val="bottom"/>
            <w:hideMark/>
          </w:tcPr>
          <w:p w:rsidR="006B6C18" w:rsidRPr="006B6C18" w:rsidRDefault="006B6C18" w:rsidP="006B6C18">
            <w:pPr>
              <w:spacing w:after="0" w:line="240" w:lineRule="auto"/>
              <w:jc w:val="right"/>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9 681 870</w:t>
            </w:r>
          </w:p>
        </w:tc>
        <w:tc>
          <w:tcPr>
            <w:tcW w:w="1324" w:type="dxa"/>
            <w:tcBorders>
              <w:top w:val="single" w:sz="4" w:space="0" w:color="auto"/>
              <w:left w:val="nil"/>
              <w:bottom w:val="single" w:sz="4" w:space="0" w:color="auto"/>
              <w:right w:val="single" w:sz="4" w:space="0" w:color="auto"/>
            </w:tcBorders>
            <w:shd w:val="clear" w:color="000000" w:fill="FFFFCC"/>
            <w:noWrap/>
            <w:vAlign w:val="bottom"/>
            <w:hideMark/>
          </w:tcPr>
          <w:p w:rsidR="006B6C18" w:rsidRPr="006B6C18" w:rsidRDefault="006B6C18" w:rsidP="006B6C18">
            <w:pPr>
              <w:spacing w:after="0" w:line="240" w:lineRule="auto"/>
              <w:jc w:val="right"/>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9 681 870</w:t>
            </w:r>
          </w:p>
        </w:tc>
        <w:tc>
          <w:tcPr>
            <w:tcW w:w="1340" w:type="dxa"/>
            <w:tcBorders>
              <w:top w:val="single" w:sz="4" w:space="0" w:color="auto"/>
              <w:left w:val="nil"/>
              <w:bottom w:val="single" w:sz="4" w:space="0" w:color="auto"/>
              <w:right w:val="single" w:sz="4" w:space="0" w:color="auto"/>
            </w:tcBorders>
            <w:shd w:val="clear" w:color="000000" w:fill="FFFFCC"/>
            <w:noWrap/>
            <w:vAlign w:val="bottom"/>
            <w:hideMark/>
          </w:tcPr>
          <w:p w:rsidR="006B6C18" w:rsidRPr="006B6C18" w:rsidRDefault="006B6C18" w:rsidP="006B6C18">
            <w:pPr>
              <w:spacing w:after="0" w:line="240" w:lineRule="auto"/>
              <w:jc w:val="right"/>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9 681 870</w:t>
            </w:r>
          </w:p>
        </w:tc>
        <w:tc>
          <w:tcPr>
            <w:tcW w:w="1340" w:type="dxa"/>
            <w:tcBorders>
              <w:top w:val="single" w:sz="4" w:space="0" w:color="auto"/>
              <w:left w:val="nil"/>
              <w:bottom w:val="single" w:sz="4" w:space="0" w:color="auto"/>
              <w:right w:val="single" w:sz="4" w:space="0" w:color="auto"/>
            </w:tcBorders>
            <w:shd w:val="clear" w:color="000000" w:fill="FFFFCC"/>
            <w:noWrap/>
            <w:vAlign w:val="bottom"/>
            <w:hideMark/>
          </w:tcPr>
          <w:p w:rsidR="006B6C18" w:rsidRPr="006B6C18" w:rsidRDefault="006B6C18" w:rsidP="006B6C18">
            <w:pPr>
              <w:spacing w:after="0" w:line="240" w:lineRule="auto"/>
              <w:jc w:val="right"/>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9 681 870</w:t>
            </w:r>
          </w:p>
        </w:tc>
      </w:tr>
      <w:tr w:rsidR="006B6C18" w:rsidRPr="006B6C18" w:rsidTr="006B6C18">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color w:val="FF0000"/>
                <w:sz w:val="16"/>
                <w:szCs w:val="16"/>
                <w:lang w:eastAsia="ru-RU"/>
              </w:rPr>
            </w:pPr>
            <w:r w:rsidRPr="006B6C18">
              <w:rPr>
                <w:rFonts w:ascii="Verdana" w:eastAsia="Times New Roman" w:hAnsi="Verdana" w:cs="Tahoma"/>
                <w:color w:val="FF0000"/>
                <w:sz w:val="16"/>
                <w:szCs w:val="16"/>
                <w:lang w:eastAsia="ru-RU"/>
              </w:rPr>
              <w:t>2</w:t>
            </w:r>
          </w:p>
        </w:tc>
        <w:tc>
          <w:tcPr>
            <w:tcW w:w="1482" w:type="dxa"/>
            <w:tcBorders>
              <w:top w:val="nil"/>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b/>
                <w:bCs/>
                <w:i/>
                <w:iCs/>
                <w:color w:val="FF0000"/>
                <w:sz w:val="16"/>
                <w:szCs w:val="16"/>
                <w:lang w:eastAsia="ru-RU"/>
              </w:rPr>
            </w:pPr>
            <w:r w:rsidRPr="006B6C18">
              <w:rPr>
                <w:rFonts w:ascii="Verdana" w:eastAsia="Times New Roman" w:hAnsi="Verdana" w:cs="Tahoma"/>
                <w:b/>
                <w:bCs/>
                <w:i/>
                <w:iCs/>
                <w:color w:val="FF0000"/>
                <w:sz w:val="16"/>
                <w:szCs w:val="16"/>
                <w:lang w:eastAsia="ru-RU"/>
              </w:rPr>
              <w:t>Depreciation</w:t>
            </w:r>
          </w:p>
        </w:tc>
        <w:tc>
          <w:tcPr>
            <w:tcW w:w="760" w:type="dxa"/>
            <w:tcBorders>
              <w:top w:val="nil"/>
              <w:left w:val="nil"/>
              <w:bottom w:val="single" w:sz="4" w:space="0" w:color="auto"/>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FF0000"/>
                <w:sz w:val="16"/>
                <w:szCs w:val="16"/>
                <w:lang w:eastAsia="ru-RU"/>
              </w:rPr>
            </w:pPr>
            <w:r w:rsidRPr="006B6C18">
              <w:rPr>
                <w:rFonts w:ascii="Verdana" w:eastAsia="Times New Roman" w:hAnsi="Verdana" w:cs="Tahoma"/>
                <w:color w:val="FF0000"/>
                <w:sz w:val="16"/>
                <w:szCs w:val="16"/>
                <w:lang w:eastAsia="ru-RU"/>
              </w:rPr>
              <w:t> </w:t>
            </w:r>
          </w:p>
        </w:tc>
        <w:tc>
          <w:tcPr>
            <w:tcW w:w="1180" w:type="dxa"/>
            <w:tcBorders>
              <w:top w:val="nil"/>
              <w:left w:val="single" w:sz="4" w:space="0" w:color="auto"/>
              <w:bottom w:val="single" w:sz="4" w:space="0" w:color="auto"/>
              <w:right w:val="single" w:sz="4" w:space="0" w:color="auto"/>
            </w:tcBorders>
            <w:shd w:val="clear" w:color="000000" w:fill="FFFFCC"/>
            <w:noWrap/>
            <w:vAlign w:val="bottom"/>
            <w:hideMark/>
          </w:tcPr>
          <w:p w:rsidR="006B6C18" w:rsidRPr="006B6C18" w:rsidRDefault="006B6C18" w:rsidP="006B6C18">
            <w:pPr>
              <w:spacing w:after="0" w:line="240" w:lineRule="auto"/>
              <w:jc w:val="right"/>
              <w:rPr>
                <w:rFonts w:ascii="Verdana" w:eastAsia="Times New Roman" w:hAnsi="Verdana" w:cs="Tahoma"/>
                <w:color w:val="FF0000"/>
                <w:sz w:val="16"/>
                <w:szCs w:val="16"/>
                <w:lang w:eastAsia="ru-RU"/>
              </w:rPr>
            </w:pPr>
            <w:r w:rsidRPr="006B6C18">
              <w:rPr>
                <w:rFonts w:ascii="Verdana" w:eastAsia="Times New Roman" w:hAnsi="Verdana" w:cs="Tahoma"/>
                <w:color w:val="FF0000"/>
                <w:sz w:val="16"/>
                <w:szCs w:val="16"/>
                <w:lang w:eastAsia="ru-RU"/>
              </w:rPr>
              <w:t>5 660 000</w:t>
            </w:r>
          </w:p>
        </w:tc>
        <w:tc>
          <w:tcPr>
            <w:tcW w:w="1314" w:type="dxa"/>
            <w:tcBorders>
              <w:top w:val="nil"/>
              <w:left w:val="nil"/>
              <w:bottom w:val="single" w:sz="4" w:space="0" w:color="auto"/>
              <w:right w:val="single" w:sz="4" w:space="0" w:color="auto"/>
            </w:tcBorders>
            <w:shd w:val="clear" w:color="000000" w:fill="FFFFCC"/>
            <w:noWrap/>
            <w:vAlign w:val="bottom"/>
            <w:hideMark/>
          </w:tcPr>
          <w:p w:rsidR="006B6C18" w:rsidRPr="006B6C18" w:rsidRDefault="006B6C18" w:rsidP="006B6C18">
            <w:pPr>
              <w:spacing w:after="0" w:line="240" w:lineRule="auto"/>
              <w:jc w:val="right"/>
              <w:rPr>
                <w:rFonts w:ascii="Verdana" w:eastAsia="Times New Roman" w:hAnsi="Verdana" w:cs="Tahoma"/>
                <w:color w:val="FF0000"/>
                <w:sz w:val="16"/>
                <w:szCs w:val="16"/>
                <w:lang w:eastAsia="ru-RU"/>
              </w:rPr>
            </w:pPr>
            <w:r w:rsidRPr="006B6C18">
              <w:rPr>
                <w:rFonts w:ascii="Verdana" w:eastAsia="Times New Roman" w:hAnsi="Verdana" w:cs="Tahoma"/>
                <w:color w:val="FF0000"/>
                <w:sz w:val="16"/>
                <w:szCs w:val="16"/>
                <w:lang w:eastAsia="ru-RU"/>
              </w:rPr>
              <w:t>5 660 000</w:t>
            </w:r>
          </w:p>
        </w:tc>
        <w:tc>
          <w:tcPr>
            <w:tcW w:w="1324" w:type="dxa"/>
            <w:tcBorders>
              <w:top w:val="nil"/>
              <w:left w:val="nil"/>
              <w:bottom w:val="single" w:sz="4" w:space="0" w:color="auto"/>
              <w:right w:val="single" w:sz="4" w:space="0" w:color="auto"/>
            </w:tcBorders>
            <w:shd w:val="clear" w:color="000000" w:fill="FFFFCC"/>
            <w:noWrap/>
            <w:vAlign w:val="bottom"/>
            <w:hideMark/>
          </w:tcPr>
          <w:p w:rsidR="006B6C18" w:rsidRPr="006B6C18" w:rsidRDefault="006B6C18" w:rsidP="006B6C18">
            <w:pPr>
              <w:spacing w:after="0" w:line="240" w:lineRule="auto"/>
              <w:jc w:val="right"/>
              <w:rPr>
                <w:rFonts w:ascii="Verdana" w:eastAsia="Times New Roman" w:hAnsi="Verdana" w:cs="Tahoma"/>
                <w:color w:val="FF0000"/>
                <w:sz w:val="16"/>
                <w:szCs w:val="16"/>
                <w:lang w:eastAsia="ru-RU"/>
              </w:rPr>
            </w:pPr>
            <w:r w:rsidRPr="006B6C18">
              <w:rPr>
                <w:rFonts w:ascii="Verdana" w:eastAsia="Times New Roman" w:hAnsi="Verdana" w:cs="Tahoma"/>
                <w:color w:val="FF0000"/>
                <w:sz w:val="16"/>
                <w:szCs w:val="16"/>
                <w:lang w:eastAsia="ru-RU"/>
              </w:rPr>
              <w:t>5 660 000</w:t>
            </w:r>
          </w:p>
        </w:tc>
        <w:tc>
          <w:tcPr>
            <w:tcW w:w="1340" w:type="dxa"/>
            <w:tcBorders>
              <w:top w:val="nil"/>
              <w:left w:val="nil"/>
              <w:bottom w:val="single" w:sz="4" w:space="0" w:color="auto"/>
              <w:right w:val="single" w:sz="4" w:space="0" w:color="auto"/>
            </w:tcBorders>
            <w:shd w:val="clear" w:color="000000" w:fill="FFFFCC"/>
            <w:noWrap/>
            <w:vAlign w:val="bottom"/>
            <w:hideMark/>
          </w:tcPr>
          <w:p w:rsidR="006B6C18" w:rsidRPr="006B6C18" w:rsidRDefault="006B6C18" w:rsidP="006B6C18">
            <w:pPr>
              <w:spacing w:after="0" w:line="240" w:lineRule="auto"/>
              <w:jc w:val="right"/>
              <w:rPr>
                <w:rFonts w:ascii="Verdana" w:eastAsia="Times New Roman" w:hAnsi="Verdana" w:cs="Tahoma"/>
                <w:color w:val="FF0000"/>
                <w:sz w:val="16"/>
                <w:szCs w:val="16"/>
                <w:lang w:eastAsia="ru-RU"/>
              </w:rPr>
            </w:pPr>
            <w:r w:rsidRPr="006B6C18">
              <w:rPr>
                <w:rFonts w:ascii="Verdana" w:eastAsia="Times New Roman" w:hAnsi="Verdana" w:cs="Tahoma"/>
                <w:color w:val="FF0000"/>
                <w:sz w:val="16"/>
                <w:szCs w:val="16"/>
                <w:lang w:eastAsia="ru-RU"/>
              </w:rPr>
              <w:t>5 660 000</w:t>
            </w:r>
          </w:p>
        </w:tc>
        <w:tc>
          <w:tcPr>
            <w:tcW w:w="1340" w:type="dxa"/>
            <w:tcBorders>
              <w:top w:val="nil"/>
              <w:left w:val="nil"/>
              <w:bottom w:val="single" w:sz="4" w:space="0" w:color="auto"/>
              <w:right w:val="single" w:sz="4" w:space="0" w:color="auto"/>
            </w:tcBorders>
            <w:shd w:val="clear" w:color="000000" w:fill="FFFFCC"/>
            <w:noWrap/>
            <w:vAlign w:val="bottom"/>
            <w:hideMark/>
          </w:tcPr>
          <w:p w:rsidR="006B6C18" w:rsidRPr="006B6C18" w:rsidRDefault="006B6C18" w:rsidP="006B6C18">
            <w:pPr>
              <w:spacing w:after="0" w:line="240" w:lineRule="auto"/>
              <w:jc w:val="right"/>
              <w:rPr>
                <w:rFonts w:ascii="Verdana" w:eastAsia="Times New Roman" w:hAnsi="Verdana" w:cs="Tahoma"/>
                <w:color w:val="FF0000"/>
                <w:sz w:val="16"/>
                <w:szCs w:val="16"/>
                <w:lang w:eastAsia="ru-RU"/>
              </w:rPr>
            </w:pPr>
            <w:r w:rsidRPr="006B6C18">
              <w:rPr>
                <w:rFonts w:ascii="Verdana" w:eastAsia="Times New Roman" w:hAnsi="Verdana" w:cs="Tahoma"/>
                <w:color w:val="FF0000"/>
                <w:sz w:val="16"/>
                <w:szCs w:val="16"/>
                <w:lang w:eastAsia="ru-RU"/>
              </w:rPr>
              <w:t>5 660 000</w:t>
            </w:r>
          </w:p>
        </w:tc>
      </w:tr>
      <w:tr w:rsidR="006B6C18" w:rsidRPr="006B6C18" w:rsidTr="006B6C18">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3</w:t>
            </w:r>
          </w:p>
        </w:tc>
        <w:tc>
          <w:tcPr>
            <w:tcW w:w="1482" w:type="dxa"/>
            <w:tcBorders>
              <w:top w:val="nil"/>
              <w:left w:val="nil"/>
              <w:bottom w:val="single" w:sz="4" w:space="0" w:color="auto"/>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b/>
                <w:bCs/>
                <w:color w:val="000000"/>
                <w:sz w:val="16"/>
                <w:szCs w:val="16"/>
                <w:lang w:eastAsia="ru-RU"/>
              </w:rPr>
            </w:pPr>
            <w:r w:rsidRPr="006B6C18">
              <w:rPr>
                <w:rFonts w:ascii="Verdana" w:eastAsia="Times New Roman" w:hAnsi="Verdana" w:cs="Tahoma"/>
                <w:b/>
                <w:bCs/>
                <w:color w:val="000000"/>
                <w:sz w:val="16"/>
                <w:szCs w:val="16"/>
                <w:lang w:eastAsia="ru-RU"/>
              </w:rPr>
              <w:t>EBIT</w:t>
            </w:r>
          </w:p>
        </w:tc>
        <w:tc>
          <w:tcPr>
            <w:tcW w:w="760" w:type="dxa"/>
            <w:tcBorders>
              <w:top w:val="nil"/>
              <w:left w:val="nil"/>
              <w:bottom w:val="single" w:sz="4" w:space="0" w:color="auto"/>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 </w:t>
            </w:r>
          </w:p>
        </w:tc>
        <w:tc>
          <w:tcPr>
            <w:tcW w:w="1180" w:type="dxa"/>
            <w:tcBorders>
              <w:top w:val="nil"/>
              <w:left w:val="single" w:sz="4" w:space="0" w:color="auto"/>
              <w:bottom w:val="single" w:sz="4" w:space="0" w:color="auto"/>
              <w:right w:val="single" w:sz="4" w:space="0" w:color="auto"/>
            </w:tcBorders>
            <w:shd w:val="clear" w:color="000000" w:fill="FFFFCC"/>
            <w:noWrap/>
            <w:vAlign w:val="bottom"/>
            <w:hideMark/>
          </w:tcPr>
          <w:p w:rsidR="006B6C18" w:rsidRPr="006B6C18" w:rsidRDefault="006B6C18" w:rsidP="006B6C18">
            <w:pPr>
              <w:spacing w:after="0" w:line="240" w:lineRule="auto"/>
              <w:jc w:val="right"/>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4 021 870</w:t>
            </w:r>
          </w:p>
        </w:tc>
        <w:tc>
          <w:tcPr>
            <w:tcW w:w="1314" w:type="dxa"/>
            <w:tcBorders>
              <w:top w:val="nil"/>
              <w:left w:val="nil"/>
              <w:bottom w:val="single" w:sz="4" w:space="0" w:color="auto"/>
              <w:right w:val="single" w:sz="4" w:space="0" w:color="auto"/>
            </w:tcBorders>
            <w:shd w:val="clear" w:color="000000" w:fill="FFFFCC"/>
            <w:noWrap/>
            <w:vAlign w:val="bottom"/>
            <w:hideMark/>
          </w:tcPr>
          <w:p w:rsidR="006B6C18" w:rsidRPr="006B6C18" w:rsidRDefault="006B6C18" w:rsidP="006B6C18">
            <w:pPr>
              <w:spacing w:after="0" w:line="240" w:lineRule="auto"/>
              <w:jc w:val="right"/>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4 021 870</w:t>
            </w:r>
          </w:p>
        </w:tc>
        <w:tc>
          <w:tcPr>
            <w:tcW w:w="1324" w:type="dxa"/>
            <w:tcBorders>
              <w:top w:val="nil"/>
              <w:left w:val="nil"/>
              <w:bottom w:val="single" w:sz="4" w:space="0" w:color="auto"/>
              <w:right w:val="single" w:sz="4" w:space="0" w:color="auto"/>
            </w:tcBorders>
            <w:shd w:val="clear" w:color="000000" w:fill="FFFFCC"/>
            <w:noWrap/>
            <w:vAlign w:val="bottom"/>
            <w:hideMark/>
          </w:tcPr>
          <w:p w:rsidR="006B6C18" w:rsidRPr="006B6C18" w:rsidRDefault="006B6C18" w:rsidP="006B6C18">
            <w:pPr>
              <w:spacing w:after="0" w:line="240" w:lineRule="auto"/>
              <w:jc w:val="right"/>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4 021 870</w:t>
            </w:r>
          </w:p>
        </w:tc>
        <w:tc>
          <w:tcPr>
            <w:tcW w:w="1340" w:type="dxa"/>
            <w:tcBorders>
              <w:top w:val="nil"/>
              <w:left w:val="nil"/>
              <w:bottom w:val="single" w:sz="4" w:space="0" w:color="auto"/>
              <w:right w:val="single" w:sz="4" w:space="0" w:color="auto"/>
            </w:tcBorders>
            <w:shd w:val="clear" w:color="000000" w:fill="FFFFCC"/>
            <w:noWrap/>
            <w:vAlign w:val="bottom"/>
            <w:hideMark/>
          </w:tcPr>
          <w:p w:rsidR="006B6C18" w:rsidRPr="006B6C18" w:rsidRDefault="006B6C18" w:rsidP="006B6C18">
            <w:pPr>
              <w:spacing w:after="0" w:line="240" w:lineRule="auto"/>
              <w:jc w:val="right"/>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4 021 870</w:t>
            </w:r>
          </w:p>
        </w:tc>
        <w:tc>
          <w:tcPr>
            <w:tcW w:w="1340" w:type="dxa"/>
            <w:tcBorders>
              <w:top w:val="nil"/>
              <w:left w:val="nil"/>
              <w:bottom w:val="single" w:sz="4" w:space="0" w:color="auto"/>
              <w:right w:val="single" w:sz="4" w:space="0" w:color="auto"/>
            </w:tcBorders>
            <w:shd w:val="clear" w:color="000000" w:fill="FFFFCC"/>
            <w:noWrap/>
            <w:vAlign w:val="bottom"/>
            <w:hideMark/>
          </w:tcPr>
          <w:p w:rsidR="006B6C18" w:rsidRPr="006B6C18" w:rsidRDefault="006B6C18" w:rsidP="006B6C18">
            <w:pPr>
              <w:spacing w:after="0" w:line="240" w:lineRule="auto"/>
              <w:jc w:val="right"/>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4 021 870</w:t>
            </w:r>
          </w:p>
        </w:tc>
      </w:tr>
      <w:tr w:rsidR="006B6C18" w:rsidRPr="006B6C18" w:rsidTr="006B6C18">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4</w:t>
            </w:r>
          </w:p>
        </w:tc>
        <w:tc>
          <w:tcPr>
            <w:tcW w:w="1482" w:type="dxa"/>
            <w:tcBorders>
              <w:top w:val="nil"/>
              <w:left w:val="nil"/>
              <w:bottom w:val="single" w:sz="4" w:space="0" w:color="auto"/>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b/>
                <w:bCs/>
                <w:color w:val="000000"/>
                <w:sz w:val="16"/>
                <w:szCs w:val="16"/>
                <w:lang w:eastAsia="ru-RU"/>
              </w:rPr>
            </w:pPr>
            <w:r w:rsidRPr="006B6C18">
              <w:rPr>
                <w:rFonts w:ascii="Verdana" w:eastAsia="Times New Roman" w:hAnsi="Verdana" w:cs="Tahoma"/>
                <w:b/>
                <w:bCs/>
                <w:color w:val="000000"/>
                <w:sz w:val="16"/>
                <w:szCs w:val="16"/>
                <w:lang w:eastAsia="ru-RU"/>
              </w:rPr>
              <w:t>TAX</w:t>
            </w:r>
          </w:p>
        </w:tc>
        <w:tc>
          <w:tcPr>
            <w:tcW w:w="760" w:type="dxa"/>
            <w:tcBorders>
              <w:top w:val="nil"/>
              <w:left w:val="nil"/>
              <w:bottom w:val="single" w:sz="4" w:space="0" w:color="auto"/>
              <w:right w:val="nil"/>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color w:val="FF0000"/>
                <w:sz w:val="16"/>
                <w:szCs w:val="16"/>
                <w:lang w:eastAsia="ru-RU"/>
              </w:rPr>
            </w:pPr>
            <w:r w:rsidRPr="006B6C18">
              <w:rPr>
                <w:rFonts w:ascii="Verdana" w:eastAsia="Times New Roman" w:hAnsi="Verdana" w:cs="Tahoma"/>
                <w:color w:val="FF0000"/>
                <w:sz w:val="16"/>
                <w:szCs w:val="16"/>
                <w:lang w:eastAsia="ru-RU"/>
              </w:rPr>
              <w:t>24%</w:t>
            </w:r>
          </w:p>
        </w:tc>
        <w:tc>
          <w:tcPr>
            <w:tcW w:w="1180" w:type="dxa"/>
            <w:tcBorders>
              <w:top w:val="nil"/>
              <w:left w:val="single" w:sz="4" w:space="0" w:color="auto"/>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965 249</w:t>
            </w:r>
          </w:p>
        </w:tc>
        <w:tc>
          <w:tcPr>
            <w:tcW w:w="1314" w:type="dxa"/>
            <w:tcBorders>
              <w:top w:val="nil"/>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965 249</w:t>
            </w:r>
          </w:p>
        </w:tc>
        <w:tc>
          <w:tcPr>
            <w:tcW w:w="1324" w:type="dxa"/>
            <w:tcBorders>
              <w:top w:val="nil"/>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965 249</w:t>
            </w:r>
          </w:p>
        </w:tc>
        <w:tc>
          <w:tcPr>
            <w:tcW w:w="1340" w:type="dxa"/>
            <w:tcBorders>
              <w:top w:val="nil"/>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965 249</w:t>
            </w:r>
          </w:p>
        </w:tc>
        <w:tc>
          <w:tcPr>
            <w:tcW w:w="1340" w:type="dxa"/>
            <w:tcBorders>
              <w:top w:val="nil"/>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965 249</w:t>
            </w:r>
          </w:p>
        </w:tc>
      </w:tr>
      <w:tr w:rsidR="006B6C18" w:rsidRPr="006B6C18" w:rsidTr="006B6C18">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5</w:t>
            </w:r>
          </w:p>
        </w:tc>
        <w:tc>
          <w:tcPr>
            <w:tcW w:w="1482" w:type="dxa"/>
            <w:tcBorders>
              <w:top w:val="nil"/>
              <w:left w:val="nil"/>
              <w:bottom w:val="single" w:sz="4" w:space="0" w:color="auto"/>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b/>
                <w:bCs/>
                <w:color w:val="000000"/>
                <w:sz w:val="16"/>
                <w:szCs w:val="16"/>
                <w:lang w:eastAsia="ru-RU"/>
              </w:rPr>
            </w:pPr>
            <w:r w:rsidRPr="006B6C18">
              <w:rPr>
                <w:rFonts w:ascii="Verdana" w:eastAsia="Times New Roman" w:hAnsi="Verdana" w:cs="Tahoma"/>
                <w:b/>
                <w:bCs/>
                <w:color w:val="000000"/>
                <w:sz w:val="16"/>
                <w:szCs w:val="16"/>
                <w:lang w:eastAsia="ru-RU"/>
              </w:rPr>
              <w:t>NET INCOME</w:t>
            </w:r>
          </w:p>
        </w:tc>
        <w:tc>
          <w:tcPr>
            <w:tcW w:w="760" w:type="dxa"/>
            <w:tcBorders>
              <w:top w:val="nil"/>
              <w:left w:val="nil"/>
              <w:bottom w:val="single" w:sz="4" w:space="0" w:color="auto"/>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 </w:t>
            </w:r>
          </w:p>
        </w:tc>
        <w:tc>
          <w:tcPr>
            <w:tcW w:w="1180" w:type="dxa"/>
            <w:tcBorders>
              <w:top w:val="nil"/>
              <w:left w:val="single" w:sz="4" w:space="0" w:color="auto"/>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3 056 621</w:t>
            </w:r>
          </w:p>
        </w:tc>
        <w:tc>
          <w:tcPr>
            <w:tcW w:w="1314" w:type="dxa"/>
            <w:tcBorders>
              <w:top w:val="nil"/>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3 056 621</w:t>
            </w:r>
          </w:p>
        </w:tc>
        <w:tc>
          <w:tcPr>
            <w:tcW w:w="1324" w:type="dxa"/>
            <w:tcBorders>
              <w:top w:val="nil"/>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3 056 621</w:t>
            </w:r>
          </w:p>
        </w:tc>
        <w:tc>
          <w:tcPr>
            <w:tcW w:w="1340" w:type="dxa"/>
            <w:tcBorders>
              <w:top w:val="nil"/>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3 056 621</w:t>
            </w:r>
          </w:p>
        </w:tc>
        <w:tc>
          <w:tcPr>
            <w:tcW w:w="1340" w:type="dxa"/>
            <w:tcBorders>
              <w:top w:val="nil"/>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3 056 621</w:t>
            </w:r>
          </w:p>
        </w:tc>
      </w:tr>
      <w:tr w:rsidR="006B6C18" w:rsidRPr="006B6C18" w:rsidTr="006B6C18">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i/>
                <w:iCs/>
                <w:color w:val="FF0000"/>
                <w:sz w:val="16"/>
                <w:szCs w:val="16"/>
                <w:lang w:eastAsia="ru-RU"/>
              </w:rPr>
            </w:pPr>
            <w:r w:rsidRPr="006B6C18">
              <w:rPr>
                <w:rFonts w:ascii="Verdana" w:eastAsia="Times New Roman" w:hAnsi="Verdana" w:cs="Tahoma"/>
                <w:i/>
                <w:iCs/>
                <w:color w:val="FF0000"/>
                <w:sz w:val="16"/>
                <w:szCs w:val="16"/>
                <w:lang w:eastAsia="ru-RU"/>
              </w:rPr>
              <w:t>6</w:t>
            </w:r>
          </w:p>
        </w:tc>
        <w:tc>
          <w:tcPr>
            <w:tcW w:w="1482" w:type="dxa"/>
            <w:tcBorders>
              <w:top w:val="nil"/>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b/>
                <w:bCs/>
                <w:i/>
                <w:iCs/>
                <w:color w:val="FF0000"/>
                <w:sz w:val="16"/>
                <w:szCs w:val="16"/>
                <w:lang w:eastAsia="ru-RU"/>
              </w:rPr>
            </w:pPr>
            <w:r w:rsidRPr="006B6C18">
              <w:rPr>
                <w:rFonts w:ascii="Verdana" w:eastAsia="Times New Roman" w:hAnsi="Verdana" w:cs="Tahoma"/>
                <w:b/>
                <w:bCs/>
                <w:i/>
                <w:iCs/>
                <w:color w:val="FF0000"/>
                <w:sz w:val="16"/>
                <w:szCs w:val="16"/>
                <w:lang w:eastAsia="ru-RU"/>
              </w:rPr>
              <w:t>Depreciation</w:t>
            </w:r>
          </w:p>
        </w:tc>
        <w:tc>
          <w:tcPr>
            <w:tcW w:w="760" w:type="dxa"/>
            <w:tcBorders>
              <w:top w:val="nil"/>
              <w:left w:val="nil"/>
              <w:bottom w:val="single" w:sz="4" w:space="0" w:color="auto"/>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i/>
                <w:iCs/>
                <w:color w:val="FF0000"/>
                <w:sz w:val="16"/>
                <w:szCs w:val="16"/>
                <w:lang w:eastAsia="ru-RU"/>
              </w:rPr>
            </w:pPr>
            <w:r w:rsidRPr="006B6C18">
              <w:rPr>
                <w:rFonts w:ascii="Verdana" w:eastAsia="Times New Roman" w:hAnsi="Verdana" w:cs="Tahoma"/>
                <w:i/>
                <w:iCs/>
                <w:color w:val="FF0000"/>
                <w:sz w:val="16"/>
                <w:szCs w:val="16"/>
                <w:lang w:eastAsia="ru-RU"/>
              </w:rPr>
              <w:t> </w:t>
            </w:r>
          </w:p>
        </w:tc>
        <w:tc>
          <w:tcPr>
            <w:tcW w:w="1180" w:type="dxa"/>
            <w:tcBorders>
              <w:top w:val="nil"/>
              <w:left w:val="single" w:sz="4" w:space="0" w:color="auto"/>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i/>
                <w:iCs/>
                <w:color w:val="FF0000"/>
                <w:sz w:val="16"/>
                <w:szCs w:val="16"/>
                <w:lang w:eastAsia="ru-RU"/>
              </w:rPr>
            </w:pPr>
            <w:r w:rsidRPr="006B6C18">
              <w:rPr>
                <w:rFonts w:ascii="Verdana" w:eastAsia="Times New Roman" w:hAnsi="Verdana" w:cs="Tahoma"/>
                <w:i/>
                <w:iCs/>
                <w:color w:val="FF0000"/>
                <w:sz w:val="16"/>
                <w:szCs w:val="16"/>
                <w:lang w:eastAsia="ru-RU"/>
              </w:rPr>
              <w:t>5 660 000</w:t>
            </w:r>
          </w:p>
        </w:tc>
        <w:tc>
          <w:tcPr>
            <w:tcW w:w="1314" w:type="dxa"/>
            <w:tcBorders>
              <w:top w:val="nil"/>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i/>
                <w:iCs/>
                <w:color w:val="FF0000"/>
                <w:sz w:val="16"/>
                <w:szCs w:val="16"/>
                <w:lang w:eastAsia="ru-RU"/>
              </w:rPr>
            </w:pPr>
            <w:r w:rsidRPr="006B6C18">
              <w:rPr>
                <w:rFonts w:ascii="Verdana" w:eastAsia="Times New Roman" w:hAnsi="Verdana" w:cs="Tahoma"/>
                <w:i/>
                <w:iCs/>
                <w:color w:val="FF0000"/>
                <w:sz w:val="16"/>
                <w:szCs w:val="16"/>
                <w:lang w:eastAsia="ru-RU"/>
              </w:rPr>
              <w:t>5 660 000</w:t>
            </w:r>
          </w:p>
        </w:tc>
        <w:tc>
          <w:tcPr>
            <w:tcW w:w="1324" w:type="dxa"/>
            <w:tcBorders>
              <w:top w:val="nil"/>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i/>
                <w:iCs/>
                <w:color w:val="FF0000"/>
                <w:sz w:val="16"/>
                <w:szCs w:val="16"/>
                <w:lang w:eastAsia="ru-RU"/>
              </w:rPr>
            </w:pPr>
            <w:r w:rsidRPr="006B6C18">
              <w:rPr>
                <w:rFonts w:ascii="Verdana" w:eastAsia="Times New Roman" w:hAnsi="Verdana" w:cs="Tahoma"/>
                <w:i/>
                <w:iCs/>
                <w:color w:val="FF0000"/>
                <w:sz w:val="16"/>
                <w:szCs w:val="16"/>
                <w:lang w:eastAsia="ru-RU"/>
              </w:rPr>
              <w:t>5 660 000</w:t>
            </w:r>
          </w:p>
        </w:tc>
        <w:tc>
          <w:tcPr>
            <w:tcW w:w="1340" w:type="dxa"/>
            <w:tcBorders>
              <w:top w:val="nil"/>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i/>
                <w:iCs/>
                <w:color w:val="FF0000"/>
                <w:sz w:val="16"/>
                <w:szCs w:val="16"/>
                <w:lang w:eastAsia="ru-RU"/>
              </w:rPr>
            </w:pPr>
            <w:r w:rsidRPr="006B6C18">
              <w:rPr>
                <w:rFonts w:ascii="Verdana" w:eastAsia="Times New Roman" w:hAnsi="Verdana" w:cs="Tahoma"/>
                <w:i/>
                <w:iCs/>
                <w:color w:val="FF0000"/>
                <w:sz w:val="16"/>
                <w:szCs w:val="16"/>
                <w:lang w:eastAsia="ru-RU"/>
              </w:rPr>
              <w:t>5 660 000</w:t>
            </w:r>
          </w:p>
        </w:tc>
        <w:tc>
          <w:tcPr>
            <w:tcW w:w="1340" w:type="dxa"/>
            <w:tcBorders>
              <w:top w:val="nil"/>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i/>
                <w:iCs/>
                <w:color w:val="FF0000"/>
                <w:sz w:val="16"/>
                <w:szCs w:val="16"/>
                <w:lang w:eastAsia="ru-RU"/>
              </w:rPr>
            </w:pPr>
            <w:r w:rsidRPr="006B6C18">
              <w:rPr>
                <w:rFonts w:ascii="Verdana" w:eastAsia="Times New Roman" w:hAnsi="Verdana" w:cs="Tahoma"/>
                <w:i/>
                <w:iCs/>
                <w:color w:val="FF0000"/>
                <w:sz w:val="16"/>
                <w:szCs w:val="16"/>
                <w:lang w:eastAsia="ru-RU"/>
              </w:rPr>
              <w:t>5 660 000</w:t>
            </w:r>
          </w:p>
        </w:tc>
      </w:tr>
      <w:tr w:rsidR="006B6C18" w:rsidRPr="006B6C18" w:rsidTr="006B6C18">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7</w:t>
            </w:r>
          </w:p>
        </w:tc>
        <w:tc>
          <w:tcPr>
            <w:tcW w:w="3422" w:type="dxa"/>
            <w:gridSpan w:val="3"/>
            <w:tcBorders>
              <w:top w:val="single" w:sz="4" w:space="0" w:color="auto"/>
              <w:left w:val="single" w:sz="4" w:space="0" w:color="auto"/>
              <w:bottom w:val="single" w:sz="4" w:space="0" w:color="auto"/>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Высвобождение рабочего капитала</w:t>
            </w:r>
          </w:p>
        </w:tc>
        <w:tc>
          <w:tcPr>
            <w:tcW w:w="1314" w:type="dxa"/>
            <w:tcBorders>
              <w:top w:val="nil"/>
              <w:left w:val="nil"/>
              <w:bottom w:val="single" w:sz="4" w:space="0" w:color="auto"/>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 </w:t>
            </w:r>
          </w:p>
        </w:tc>
        <w:tc>
          <w:tcPr>
            <w:tcW w:w="1324" w:type="dxa"/>
            <w:tcBorders>
              <w:top w:val="nil"/>
              <w:left w:val="nil"/>
              <w:bottom w:val="single" w:sz="4" w:space="0" w:color="auto"/>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 </w:t>
            </w:r>
          </w:p>
        </w:tc>
        <w:tc>
          <w:tcPr>
            <w:tcW w:w="1340" w:type="dxa"/>
            <w:tcBorders>
              <w:top w:val="nil"/>
              <w:left w:val="nil"/>
              <w:bottom w:val="single" w:sz="4" w:space="0" w:color="auto"/>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 </w:t>
            </w:r>
          </w:p>
        </w:tc>
        <w:tc>
          <w:tcPr>
            <w:tcW w:w="1340" w:type="dxa"/>
            <w:tcBorders>
              <w:top w:val="nil"/>
              <w:left w:val="single" w:sz="4" w:space="0" w:color="auto"/>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b/>
                <w:bCs/>
                <w:color w:val="000000"/>
                <w:sz w:val="16"/>
                <w:szCs w:val="16"/>
                <w:lang w:eastAsia="ru-RU"/>
              </w:rPr>
            </w:pPr>
            <w:r w:rsidRPr="006B6C18">
              <w:rPr>
                <w:rFonts w:ascii="Verdana" w:eastAsia="Times New Roman" w:hAnsi="Verdana" w:cs="Tahoma"/>
                <w:b/>
                <w:bCs/>
                <w:color w:val="000000"/>
                <w:sz w:val="16"/>
                <w:szCs w:val="16"/>
                <w:lang w:eastAsia="ru-RU"/>
              </w:rPr>
              <w:t>500 000</w:t>
            </w:r>
          </w:p>
        </w:tc>
      </w:tr>
      <w:tr w:rsidR="006B6C18" w:rsidRPr="006B6C18" w:rsidTr="006B6C18">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8</w:t>
            </w:r>
          </w:p>
        </w:tc>
        <w:tc>
          <w:tcPr>
            <w:tcW w:w="2242" w:type="dxa"/>
            <w:gridSpan w:val="2"/>
            <w:tcBorders>
              <w:top w:val="single" w:sz="4" w:space="0" w:color="auto"/>
              <w:left w:val="single" w:sz="4" w:space="0" w:color="auto"/>
              <w:bottom w:val="single" w:sz="4" w:space="0" w:color="auto"/>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 xml:space="preserve">Денежные потоки </w:t>
            </w:r>
            <w:r w:rsidRPr="006B6C18">
              <w:rPr>
                <w:rFonts w:ascii="Verdana" w:eastAsia="Times New Roman" w:hAnsi="Verdana" w:cs="Tahoma"/>
                <w:b/>
                <w:bCs/>
                <w:color w:val="000000"/>
                <w:sz w:val="16"/>
                <w:szCs w:val="16"/>
                <w:lang w:eastAsia="ru-RU"/>
              </w:rPr>
              <w:t>CF</w:t>
            </w:r>
          </w:p>
        </w:tc>
        <w:tc>
          <w:tcPr>
            <w:tcW w:w="1180" w:type="dxa"/>
            <w:tcBorders>
              <w:top w:val="nil"/>
              <w:left w:val="single" w:sz="4" w:space="0" w:color="auto"/>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b/>
                <w:bCs/>
                <w:color w:val="000000"/>
                <w:sz w:val="16"/>
                <w:szCs w:val="16"/>
                <w:lang w:eastAsia="ru-RU"/>
              </w:rPr>
            </w:pPr>
            <w:r w:rsidRPr="006B6C18">
              <w:rPr>
                <w:rFonts w:ascii="Verdana" w:eastAsia="Times New Roman" w:hAnsi="Verdana" w:cs="Tahoma"/>
                <w:b/>
                <w:bCs/>
                <w:color w:val="000000"/>
                <w:sz w:val="16"/>
                <w:szCs w:val="16"/>
                <w:lang w:eastAsia="ru-RU"/>
              </w:rPr>
              <w:t>8 716 621</w:t>
            </w:r>
          </w:p>
        </w:tc>
        <w:tc>
          <w:tcPr>
            <w:tcW w:w="1314" w:type="dxa"/>
            <w:tcBorders>
              <w:top w:val="nil"/>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b/>
                <w:bCs/>
                <w:color w:val="000000"/>
                <w:sz w:val="16"/>
                <w:szCs w:val="16"/>
                <w:lang w:eastAsia="ru-RU"/>
              </w:rPr>
            </w:pPr>
            <w:r w:rsidRPr="006B6C18">
              <w:rPr>
                <w:rFonts w:ascii="Verdana" w:eastAsia="Times New Roman" w:hAnsi="Verdana" w:cs="Tahoma"/>
                <w:b/>
                <w:bCs/>
                <w:color w:val="000000"/>
                <w:sz w:val="16"/>
                <w:szCs w:val="16"/>
                <w:lang w:eastAsia="ru-RU"/>
              </w:rPr>
              <w:t>8 716 621</w:t>
            </w:r>
          </w:p>
        </w:tc>
        <w:tc>
          <w:tcPr>
            <w:tcW w:w="1324" w:type="dxa"/>
            <w:tcBorders>
              <w:top w:val="nil"/>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b/>
                <w:bCs/>
                <w:color w:val="000000"/>
                <w:sz w:val="16"/>
                <w:szCs w:val="16"/>
                <w:lang w:eastAsia="ru-RU"/>
              </w:rPr>
            </w:pPr>
            <w:r w:rsidRPr="006B6C18">
              <w:rPr>
                <w:rFonts w:ascii="Verdana" w:eastAsia="Times New Roman" w:hAnsi="Verdana" w:cs="Tahoma"/>
                <w:b/>
                <w:bCs/>
                <w:color w:val="000000"/>
                <w:sz w:val="16"/>
                <w:szCs w:val="16"/>
                <w:lang w:eastAsia="ru-RU"/>
              </w:rPr>
              <w:t>8 716 621</w:t>
            </w:r>
          </w:p>
        </w:tc>
        <w:tc>
          <w:tcPr>
            <w:tcW w:w="1340" w:type="dxa"/>
            <w:tcBorders>
              <w:top w:val="nil"/>
              <w:left w:val="nil"/>
              <w:bottom w:val="single" w:sz="4" w:space="0" w:color="auto"/>
              <w:right w:val="nil"/>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b/>
                <w:bCs/>
                <w:color w:val="000000"/>
                <w:sz w:val="16"/>
                <w:szCs w:val="16"/>
                <w:lang w:eastAsia="ru-RU"/>
              </w:rPr>
            </w:pPr>
            <w:r w:rsidRPr="006B6C18">
              <w:rPr>
                <w:rFonts w:ascii="Verdana" w:eastAsia="Times New Roman" w:hAnsi="Verdana" w:cs="Tahoma"/>
                <w:b/>
                <w:bCs/>
                <w:color w:val="000000"/>
                <w:sz w:val="16"/>
                <w:szCs w:val="16"/>
                <w:lang w:eastAsia="ru-RU"/>
              </w:rPr>
              <w:t>8 716 621</w:t>
            </w:r>
          </w:p>
        </w:tc>
        <w:tc>
          <w:tcPr>
            <w:tcW w:w="1340" w:type="dxa"/>
            <w:tcBorders>
              <w:top w:val="nil"/>
              <w:left w:val="single" w:sz="4" w:space="0" w:color="auto"/>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b/>
                <w:bCs/>
                <w:color w:val="000000"/>
                <w:sz w:val="16"/>
                <w:szCs w:val="16"/>
                <w:lang w:eastAsia="ru-RU"/>
              </w:rPr>
            </w:pPr>
            <w:r w:rsidRPr="006B6C18">
              <w:rPr>
                <w:rFonts w:ascii="Verdana" w:eastAsia="Times New Roman" w:hAnsi="Verdana" w:cs="Tahoma"/>
                <w:b/>
                <w:bCs/>
                <w:color w:val="000000"/>
                <w:sz w:val="16"/>
                <w:szCs w:val="16"/>
                <w:lang w:eastAsia="ru-RU"/>
              </w:rPr>
              <w:t>9 216 621</w:t>
            </w:r>
          </w:p>
        </w:tc>
      </w:tr>
      <w:tr w:rsidR="006B6C18" w:rsidRPr="006B6C18" w:rsidTr="006B6C18">
        <w:trPr>
          <w:trHeight w:val="210"/>
        </w:trPr>
        <w:tc>
          <w:tcPr>
            <w:tcW w:w="440" w:type="dxa"/>
            <w:tcBorders>
              <w:top w:val="nil"/>
              <w:left w:val="nil"/>
              <w:bottom w:val="nil"/>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FF0000"/>
                <w:sz w:val="16"/>
                <w:szCs w:val="16"/>
                <w:lang w:eastAsia="ru-RU"/>
              </w:rPr>
            </w:pPr>
          </w:p>
        </w:tc>
        <w:tc>
          <w:tcPr>
            <w:tcW w:w="1482" w:type="dxa"/>
            <w:tcBorders>
              <w:top w:val="nil"/>
              <w:left w:val="nil"/>
              <w:bottom w:val="nil"/>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b/>
                <w:bCs/>
                <w:i/>
                <w:iCs/>
                <w:color w:val="FF0000"/>
                <w:sz w:val="16"/>
                <w:szCs w:val="16"/>
                <w:lang w:eastAsia="ru-RU"/>
              </w:rPr>
            </w:pPr>
          </w:p>
        </w:tc>
        <w:tc>
          <w:tcPr>
            <w:tcW w:w="760" w:type="dxa"/>
            <w:tcBorders>
              <w:top w:val="nil"/>
              <w:left w:val="nil"/>
              <w:bottom w:val="nil"/>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i/>
                <w:iCs/>
                <w:color w:val="FF0000"/>
                <w:sz w:val="16"/>
                <w:szCs w:val="16"/>
                <w:lang w:eastAsia="ru-RU"/>
              </w:rPr>
            </w:pPr>
          </w:p>
        </w:tc>
        <w:tc>
          <w:tcPr>
            <w:tcW w:w="1180" w:type="dxa"/>
            <w:tcBorders>
              <w:top w:val="nil"/>
              <w:left w:val="nil"/>
              <w:bottom w:val="nil"/>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i/>
                <w:iCs/>
                <w:color w:val="FF0000"/>
                <w:sz w:val="16"/>
                <w:szCs w:val="16"/>
                <w:lang w:eastAsia="ru-RU"/>
              </w:rPr>
            </w:pPr>
          </w:p>
        </w:tc>
        <w:tc>
          <w:tcPr>
            <w:tcW w:w="1314" w:type="dxa"/>
            <w:tcBorders>
              <w:top w:val="nil"/>
              <w:left w:val="nil"/>
              <w:bottom w:val="nil"/>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i/>
                <w:iCs/>
                <w:color w:val="FF0000"/>
                <w:sz w:val="16"/>
                <w:szCs w:val="16"/>
                <w:lang w:eastAsia="ru-RU"/>
              </w:rPr>
            </w:pPr>
          </w:p>
        </w:tc>
        <w:tc>
          <w:tcPr>
            <w:tcW w:w="1324" w:type="dxa"/>
            <w:tcBorders>
              <w:top w:val="nil"/>
              <w:left w:val="nil"/>
              <w:bottom w:val="nil"/>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i/>
                <w:iCs/>
                <w:color w:val="FF0000"/>
                <w:sz w:val="16"/>
                <w:szCs w:val="16"/>
                <w:lang w:eastAsia="ru-RU"/>
              </w:rPr>
            </w:pPr>
          </w:p>
        </w:tc>
        <w:tc>
          <w:tcPr>
            <w:tcW w:w="1340" w:type="dxa"/>
            <w:tcBorders>
              <w:top w:val="nil"/>
              <w:left w:val="nil"/>
              <w:bottom w:val="nil"/>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i/>
                <w:iCs/>
                <w:color w:val="FF0000"/>
                <w:sz w:val="16"/>
                <w:szCs w:val="16"/>
                <w:lang w:eastAsia="ru-RU"/>
              </w:rPr>
            </w:pPr>
          </w:p>
        </w:tc>
        <w:tc>
          <w:tcPr>
            <w:tcW w:w="1340" w:type="dxa"/>
            <w:tcBorders>
              <w:top w:val="nil"/>
              <w:left w:val="nil"/>
              <w:bottom w:val="nil"/>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i/>
                <w:iCs/>
                <w:color w:val="FF0000"/>
                <w:sz w:val="16"/>
                <w:szCs w:val="16"/>
                <w:lang w:eastAsia="ru-RU"/>
              </w:rPr>
            </w:pPr>
          </w:p>
        </w:tc>
      </w:tr>
      <w:tr w:rsidR="006B6C18" w:rsidRPr="006B6C18" w:rsidTr="006B6C18">
        <w:trPr>
          <w:trHeight w:val="210"/>
        </w:trPr>
        <w:tc>
          <w:tcPr>
            <w:tcW w:w="440" w:type="dxa"/>
            <w:tcBorders>
              <w:top w:val="nil"/>
              <w:left w:val="nil"/>
              <w:bottom w:val="nil"/>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p>
        </w:tc>
        <w:tc>
          <w:tcPr>
            <w:tcW w:w="1482" w:type="dxa"/>
            <w:tcBorders>
              <w:top w:val="nil"/>
              <w:left w:val="nil"/>
              <w:bottom w:val="nil"/>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p>
        </w:tc>
        <w:tc>
          <w:tcPr>
            <w:tcW w:w="760" w:type="dxa"/>
            <w:tcBorders>
              <w:top w:val="nil"/>
              <w:left w:val="nil"/>
              <w:bottom w:val="nil"/>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p>
        </w:tc>
        <w:tc>
          <w:tcPr>
            <w:tcW w:w="1180" w:type="dxa"/>
            <w:tcBorders>
              <w:top w:val="nil"/>
              <w:left w:val="nil"/>
              <w:bottom w:val="nil"/>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p>
        </w:tc>
        <w:tc>
          <w:tcPr>
            <w:tcW w:w="1314" w:type="dxa"/>
            <w:tcBorders>
              <w:top w:val="nil"/>
              <w:left w:val="nil"/>
              <w:bottom w:val="nil"/>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p>
        </w:tc>
        <w:tc>
          <w:tcPr>
            <w:tcW w:w="1324" w:type="dxa"/>
            <w:tcBorders>
              <w:top w:val="nil"/>
              <w:left w:val="nil"/>
              <w:bottom w:val="nil"/>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p>
        </w:tc>
        <w:tc>
          <w:tcPr>
            <w:tcW w:w="1340" w:type="dxa"/>
            <w:tcBorders>
              <w:top w:val="nil"/>
              <w:left w:val="nil"/>
              <w:bottom w:val="nil"/>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p>
        </w:tc>
        <w:tc>
          <w:tcPr>
            <w:tcW w:w="1340" w:type="dxa"/>
            <w:tcBorders>
              <w:top w:val="nil"/>
              <w:left w:val="nil"/>
              <w:bottom w:val="nil"/>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p>
        </w:tc>
      </w:tr>
      <w:tr w:rsidR="006B6C18" w:rsidRPr="006B6C18" w:rsidTr="006B6C18">
        <w:trPr>
          <w:trHeight w:val="210"/>
        </w:trPr>
        <w:tc>
          <w:tcPr>
            <w:tcW w:w="440" w:type="dxa"/>
            <w:tcBorders>
              <w:top w:val="single" w:sz="4" w:space="0" w:color="auto"/>
              <w:left w:val="single" w:sz="4" w:space="0" w:color="auto"/>
              <w:bottom w:val="nil"/>
              <w:right w:val="single" w:sz="4" w:space="0" w:color="auto"/>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 </w:t>
            </w:r>
          </w:p>
        </w:tc>
        <w:tc>
          <w:tcPr>
            <w:tcW w:w="1482" w:type="dxa"/>
            <w:tcBorders>
              <w:top w:val="single" w:sz="4" w:space="0" w:color="auto"/>
              <w:left w:val="nil"/>
              <w:bottom w:val="nil"/>
              <w:right w:val="single" w:sz="4" w:space="0" w:color="auto"/>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Годы</w:t>
            </w:r>
          </w:p>
        </w:tc>
        <w:tc>
          <w:tcPr>
            <w:tcW w:w="1940" w:type="dxa"/>
            <w:gridSpan w:val="2"/>
            <w:tcBorders>
              <w:top w:val="single" w:sz="4" w:space="0" w:color="auto"/>
              <w:left w:val="single" w:sz="4" w:space="0" w:color="auto"/>
              <w:bottom w:val="nil"/>
              <w:right w:val="single" w:sz="4" w:space="0" w:color="000000"/>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Недисконтированные</w:t>
            </w:r>
          </w:p>
        </w:tc>
        <w:tc>
          <w:tcPr>
            <w:tcW w:w="1314" w:type="dxa"/>
            <w:tcBorders>
              <w:top w:val="single" w:sz="4" w:space="0" w:color="auto"/>
              <w:left w:val="nil"/>
              <w:bottom w:val="nil"/>
              <w:right w:val="single" w:sz="4" w:space="0" w:color="auto"/>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FF0000"/>
                <w:sz w:val="16"/>
                <w:szCs w:val="16"/>
                <w:lang w:eastAsia="ru-RU"/>
              </w:rPr>
            </w:pPr>
            <w:r w:rsidRPr="006B6C18">
              <w:rPr>
                <w:rFonts w:ascii="Verdana" w:eastAsia="Times New Roman" w:hAnsi="Verdana" w:cs="Tahoma"/>
                <w:color w:val="FF0000"/>
                <w:sz w:val="16"/>
                <w:szCs w:val="16"/>
                <w:lang w:eastAsia="ru-RU"/>
              </w:rPr>
              <w:t>Дисконтный</w:t>
            </w:r>
          </w:p>
        </w:tc>
        <w:tc>
          <w:tcPr>
            <w:tcW w:w="1324" w:type="dxa"/>
            <w:tcBorders>
              <w:top w:val="single" w:sz="4" w:space="0" w:color="auto"/>
              <w:left w:val="nil"/>
              <w:bottom w:val="nil"/>
              <w:right w:val="single" w:sz="4" w:space="0" w:color="auto"/>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Дисконт.</w:t>
            </w:r>
          </w:p>
        </w:tc>
        <w:tc>
          <w:tcPr>
            <w:tcW w:w="1340" w:type="dxa"/>
            <w:tcBorders>
              <w:top w:val="single" w:sz="4" w:space="0" w:color="auto"/>
              <w:left w:val="nil"/>
              <w:bottom w:val="nil"/>
              <w:right w:val="single" w:sz="4" w:space="0" w:color="auto"/>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FF0000"/>
                <w:sz w:val="16"/>
                <w:szCs w:val="16"/>
                <w:lang w:eastAsia="ru-RU"/>
              </w:rPr>
            </w:pPr>
            <w:r w:rsidRPr="006B6C18">
              <w:rPr>
                <w:rFonts w:ascii="Verdana" w:eastAsia="Times New Roman" w:hAnsi="Verdana" w:cs="Tahoma"/>
                <w:color w:val="FF0000"/>
                <w:sz w:val="16"/>
                <w:szCs w:val="16"/>
                <w:lang w:eastAsia="ru-RU"/>
              </w:rPr>
              <w:t>Дисконтный</w:t>
            </w:r>
          </w:p>
        </w:tc>
        <w:tc>
          <w:tcPr>
            <w:tcW w:w="1340" w:type="dxa"/>
            <w:tcBorders>
              <w:top w:val="single" w:sz="4" w:space="0" w:color="auto"/>
              <w:left w:val="nil"/>
              <w:bottom w:val="nil"/>
              <w:right w:val="single" w:sz="4" w:space="0" w:color="auto"/>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Дисконт.</w:t>
            </w:r>
          </w:p>
        </w:tc>
      </w:tr>
      <w:tr w:rsidR="006B6C18" w:rsidRPr="006B6C18" w:rsidTr="006B6C18">
        <w:trPr>
          <w:trHeight w:val="210"/>
        </w:trPr>
        <w:tc>
          <w:tcPr>
            <w:tcW w:w="440" w:type="dxa"/>
            <w:tcBorders>
              <w:top w:val="nil"/>
              <w:left w:val="single" w:sz="4" w:space="0" w:color="auto"/>
              <w:bottom w:val="nil"/>
              <w:right w:val="single" w:sz="4" w:space="0" w:color="auto"/>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 </w:t>
            </w:r>
          </w:p>
        </w:tc>
        <w:tc>
          <w:tcPr>
            <w:tcW w:w="1482" w:type="dxa"/>
            <w:tcBorders>
              <w:top w:val="nil"/>
              <w:left w:val="nil"/>
              <w:bottom w:val="nil"/>
              <w:right w:val="single" w:sz="4" w:space="0" w:color="auto"/>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 </w:t>
            </w:r>
          </w:p>
        </w:tc>
        <w:tc>
          <w:tcPr>
            <w:tcW w:w="760" w:type="dxa"/>
            <w:tcBorders>
              <w:top w:val="nil"/>
              <w:left w:val="nil"/>
              <w:bottom w:val="nil"/>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потоки</w:t>
            </w:r>
          </w:p>
        </w:tc>
        <w:tc>
          <w:tcPr>
            <w:tcW w:w="1180" w:type="dxa"/>
            <w:tcBorders>
              <w:top w:val="nil"/>
              <w:left w:val="nil"/>
              <w:bottom w:val="nil"/>
              <w:right w:val="single" w:sz="4" w:space="0" w:color="auto"/>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b/>
                <w:bCs/>
                <w:color w:val="000000"/>
                <w:sz w:val="16"/>
                <w:szCs w:val="16"/>
                <w:lang w:eastAsia="ru-RU"/>
              </w:rPr>
            </w:pPr>
            <w:r w:rsidRPr="006B6C18">
              <w:rPr>
                <w:rFonts w:ascii="Verdana" w:eastAsia="Times New Roman" w:hAnsi="Verdana" w:cs="Tahoma"/>
                <w:b/>
                <w:bCs/>
                <w:color w:val="000000"/>
                <w:sz w:val="16"/>
                <w:szCs w:val="16"/>
                <w:lang w:eastAsia="ru-RU"/>
              </w:rPr>
              <w:t>CF</w:t>
            </w:r>
          </w:p>
        </w:tc>
        <w:tc>
          <w:tcPr>
            <w:tcW w:w="1314" w:type="dxa"/>
            <w:tcBorders>
              <w:top w:val="nil"/>
              <w:left w:val="nil"/>
              <w:bottom w:val="nil"/>
              <w:right w:val="single" w:sz="4" w:space="0" w:color="auto"/>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FF0000"/>
                <w:sz w:val="16"/>
                <w:szCs w:val="16"/>
                <w:lang w:eastAsia="ru-RU"/>
              </w:rPr>
            </w:pPr>
            <w:r w:rsidRPr="006B6C18">
              <w:rPr>
                <w:rFonts w:ascii="Verdana" w:eastAsia="Times New Roman" w:hAnsi="Verdana" w:cs="Tahoma"/>
                <w:color w:val="FF0000"/>
                <w:sz w:val="16"/>
                <w:szCs w:val="16"/>
                <w:lang w:eastAsia="ru-RU"/>
              </w:rPr>
              <w:t>множитель</w:t>
            </w:r>
          </w:p>
        </w:tc>
        <w:tc>
          <w:tcPr>
            <w:tcW w:w="1324" w:type="dxa"/>
            <w:tcBorders>
              <w:top w:val="nil"/>
              <w:left w:val="nil"/>
              <w:bottom w:val="nil"/>
              <w:right w:val="single" w:sz="4" w:space="0" w:color="auto"/>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потоки</w:t>
            </w:r>
          </w:p>
        </w:tc>
        <w:tc>
          <w:tcPr>
            <w:tcW w:w="1340" w:type="dxa"/>
            <w:tcBorders>
              <w:top w:val="nil"/>
              <w:left w:val="nil"/>
              <w:bottom w:val="nil"/>
              <w:right w:val="single" w:sz="4" w:space="0" w:color="auto"/>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FF0000"/>
                <w:sz w:val="16"/>
                <w:szCs w:val="16"/>
                <w:lang w:eastAsia="ru-RU"/>
              </w:rPr>
            </w:pPr>
            <w:r w:rsidRPr="006B6C18">
              <w:rPr>
                <w:rFonts w:ascii="Verdana" w:eastAsia="Times New Roman" w:hAnsi="Verdana" w:cs="Tahoma"/>
                <w:color w:val="FF0000"/>
                <w:sz w:val="16"/>
                <w:szCs w:val="16"/>
                <w:lang w:eastAsia="ru-RU"/>
              </w:rPr>
              <w:t>множитель</w:t>
            </w:r>
          </w:p>
        </w:tc>
        <w:tc>
          <w:tcPr>
            <w:tcW w:w="1340" w:type="dxa"/>
            <w:tcBorders>
              <w:top w:val="nil"/>
              <w:left w:val="nil"/>
              <w:bottom w:val="nil"/>
              <w:right w:val="single" w:sz="4" w:space="0" w:color="auto"/>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потоки</w:t>
            </w:r>
          </w:p>
        </w:tc>
      </w:tr>
      <w:tr w:rsidR="006B6C18" w:rsidRPr="006B6C18" w:rsidTr="006B6C18">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 </w:t>
            </w:r>
          </w:p>
        </w:tc>
        <w:tc>
          <w:tcPr>
            <w:tcW w:w="1482" w:type="dxa"/>
            <w:tcBorders>
              <w:top w:val="nil"/>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 </w:t>
            </w:r>
          </w:p>
        </w:tc>
        <w:tc>
          <w:tcPr>
            <w:tcW w:w="760" w:type="dxa"/>
            <w:tcBorders>
              <w:top w:val="nil"/>
              <w:left w:val="nil"/>
              <w:bottom w:val="single" w:sz="4" w:space="0" w:color="auto"/>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 </w:t>
            </w:r>
          </w:p>
        </w:tc>
        <w:tc>
          <w:tcPr>
            <w:tcW w:w="1180" w:type="dxa"/>
            <w:tcBorders>
              <w:top w:val="nil"/>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 </w:t>
            </w:r>
          </w:p>
        </w:tc>
        <w:tc>
          <w:tcPr>
            <w:tcW w:w="1314" w:type="dxa"/>
            <w:tcBorders>
              <w:top w:val="nil"/>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color w:val="FF0000"/>
                <w:sz w:val="16"/>
                <w:szCs w:val="16"/>
                <w:lang w:eastAsia="ru-RU"/>
              </w:rPr>
            </w:pPr>
            <w:r w:rsidRPr="006B6C18">
              <w:rPr>
                <w:rFonts w:ascii="Verdana" w:eastAsia="Times New Roman" w:hAnsi="Verdana" w:cs="Tahoma"/>
                <w:color w:val="FF0000"/>
                <w:sz w:val="16"/>
                <w:szCs w:val="16"/>
                <w:lang w:eastAsia="ru-RU"/>
              </w:rPr>
              <w:t>0,15</w:t>
            </w:r>
          </w:p>
        </w:tc>
        <w:tc>
          <w:tcPr>
            <w:tcW w:w="1324" w:type="dxa"/>
            <w:tcBorders>
              <w:top w:val="nil"/>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b/>
                <w:bCs/>
                <w:color w:val="000000"/>
                <w:sz w:val="16"/>
                <w:szCs w:val="16"/>
                <w:lang w:eastAsia="ru-RU"/>
              </w:rPr>
            </w:pPr>
            <w:r w:rsidRPr="006B6C18">
              <w:rPr>
                <w:rFonts w:ascii="Verdana" w:eastAsia="Times New Roman" w:hAnsi="Verdana" w:cs="Tahoma"/>
                <w:b/>
                <w:bCs/>
                <w:color w:val="000000"/>
                <w:sz w:val="16"/>
                <w:szCs w:val="16"/>
                <w:lang w:eastAsia="ru-RU"/>
              </w:rPr>
              <w:t>DCF</w:t>
            </w:r>
          </w:p>
        </w:tc>
        <w:tc>
          <w:tcPr>
            <w:tcW w:w="1340" w:type="dxa"/>
            <w:tcBorders>
              <w:top w:val="nil"/>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color w:val="FF0000"/>
                <w:sz w:val="16"/>
                <w:szCs w:val="16"/>
                <w:lang w:eastAsia="ru-RU"/>
              </w:rPr>
            </w:pPr>
            <w:r w:rsidRPr="006B6C18">
              <w:rPr>
                <w:rFonts w:ascii="Verdana" w:eastAsia="Times New Roman" w:hAnsi="Verdana" w:cs="Tahoma"/>
                <w:color w:val="FF0000"/>
                <w:sz w:val="16"/>
                <w:szCs w:val="16"/>
                <w:lang w:eastAsia="ru-RU"/>
              </w:rPr>
              <w:t>0,16</w:t>
            </w:r>
          </w:p>
        </w:tc>
        <w:tc>
          <w:tcPr>
            <w:tcW w:w="1340" w:type="dxa"/>
            <w:tcBorders>
              <w:top w:val="nil"/>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b/>
                <w:bCs/>
                <w:color w:val="000000"/>
                <w:sz w:val="16"/>
                <w:szCs w:val="16"/>
                <w:lang w:eastAsia="ru-RU"/>
              </w:rPr>
            </w:pPr>
            <w:r w:rsidRPr="006B6C18">
              <w:rPr>
                <w:rFonts w:ascii="Verdana" w:eastAsia="Times New Roman" w:hAnsi="Verdana" w:cs="Tahoma"/>
                <w:b/>
                <w:bCs/>
                <w:color w:val="000000"/>
                <w:sz w:val="16"/>
                <w:szCs w:val="16"/>
                <w:lang w:eastAsia="ru-RU"/>
              </w:rPr>
              <w:t>DCF</w:t>
            </w:r>
          </w:p>
        </w:tc>
      </w:tr>
      <w:tr w:rsidR="006B6C18" w:rsidRPr="006B6C18" w:rsidTr="006B6C18">
        <w:trPr>
          <w:trHeight w:val="210"/>
        </w:trPr>
        <w:tc>
          <w:tcPr>
            <w:tcW w:w="440" w:type="dxa"/>
            <w:tcBorders>
              <w:top w:val="nil"/>
              <w:left w:val="nil"/>
              <w:bottom w:val="nil"/>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p>
        </w:tc>
        <w:tc>
          <w:tcPr>
            <w:tcW w:w="1482" w:type="dxa"/>
            <w:tcBorders>
              <w:top w:val="nil"/>
              <w:left w:val="nil"/>
              <w:bottom w:val="nil"/>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p>
        </w:tc>
        <w:tc>
          <w:tcPr>
            <w:tcW w:w="760" w:type="dxa"/>
            <w:tcBorders>
              <w:top w:val="nil"/>
              <w:left w:val="nil"/>
              <w:bottom w:val="nil"/>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p>
        </w:tc>
        <w:tc>
          <w:tcPr>
            <w:tcW w:w="1180" w:type="dxa"/>
            <w:tcBorders>
              <w:top w:val="nil"/>
              <w:left w:val="nil"/>
              <w:bottom w:val="nil"/>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p>
        </w:tc>
        <w:tc>
          <w:tcPr>
            <w:tcW w:w="1314" w:type="dxa"/>
            <w:tcBorders>
              <w:top w:val="nil"/>
              <w:left w:val="nil"/>
              <w:bottom w:val="nil"/>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p>
        </w:tc>
        <w:tc>
          <w:tcPr>
            <w:tcW w:w="1324" w:type="dxa"/>
            <w:tcBorders>
              <w:top w:val="nil"/>
              <w:left w:val="nil"/>
              <w:bottom w:val="nil"/>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p>
        </w:tc>
        <w:tc>
          <w:tcPr>
            <w:tcW w:w="1340" w:type="dxa"/>
            <w:tcBorders>
              <w:top w:val="nil"/>
              <w:left w:val="nil"/>
              <w:bottom w:val="nil"/>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p>
        </w:tc>
        <w:tc>
          <w:tcPr>
            <w:tcW w:w="1340" w:type="dxa"/>
            <w:tcBorders>
              <w:top w:val="nil"/>
              <w:left w:val="nil"/>
              <w:bottom w:val="nil"/>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p>
        </w:tc>
      </w:tr>
      <w:tr w:rsidR="006B6C18" w:rsidRPr="006B6C18" w:rsidTr="006B6C18">
        <w:trPr>
          <w:trHeight w:val="210"/>
        </w:trPr>
        <w:tc>
          <w:tcPr>
            <w:tcW w:w="4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 </w:t>
            </w:r>
          </w:p>
        </w:tc>
        <w:tc>
          <w:tcPr>
            <w:tcW w:w="1482" w:type="dxa"/>
            <w:tcBorders>
              <w:top w:val="single" w:sz="4" w:space="0" w:color="auto"/>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1</w:t>
            </w:r>
          </w:p>
        </w:tc>
        <w:tc>
          <w:tcPr>
            <w:tcW w:w="760" w:type="dxa"/>
            <w:tcBorders>
              <w:top w:val="single" w:sz="4" w:space="0" w:color="auto"/>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b/>
                <w:bCs/>
                <w:color w:val="000000"/>
                <w:sz w:val="16"/>
                <w:szCs w:val="16"/>
                <w:lang w:eastAsia="ru-RU"/>
              </w:rPr>
            </w:pPr>
            <w:r w:rsidRPr="006B6C18">
              <w:rPr>
                <w:rFonts w:ascii="Verdana" w:eastAsia="Times New Roman" w:hAnsi="Verdana" w:cs="Tahoma"/>
                <w:b/>
                <w:bCs/>
                <w:color w:val="000000"/>
                <w:sz w:val="16"/>
                <w:szCs w:val="16"/>
                <w:lang w:eastAsia="ru-RU"/>
              </w:rPr>
              <w:t>CF1</w:t>
            </w:r>
          </w:p>
        </w:tc>
        <w:tc>
          <w:tcPr>
            <w:tcW w:w="1180" w:type="dxa"/>
            <w:tcBorders>
              <w:top w:val="single" w:sz="4" w:space="0" w:color="auto"/>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8 716 621</w:t>
            </w:r>
          </w:p>
        </w:tc>
        <w:tc>
          <w:tcPr>
            <w:tcW w:w="1314" w:type="dxa"/>
            <w:tcBorders>
              <w:top w:val="single" w:sz="4" w:space="0" w:color="auto"/>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color w:val="FF0000"/>
                <w:sz w:val="16"/>
                <w:szCs w:val="16"/>
                <w:lang w:eastAsia="ru-RU"/>
              </w:rPr>
            </w:pPr>
            <w:r w:rsidRPr="006B6C18">
              <w:rPr>
                <w:rFonts w:ascii="Verdana" w:eastAsia="Times New Roman" w:hAnsi="Verdana" w:cs="Tahoma"/>
                <w:color w:val="FF0000"/>
                <w:sz w:val="16"/>
                <w:szCs w:val="16"/>
                <w:lang w:eastAsia="ru-RU"/>
              </w:rPr>
              <w:t>0,86957</w:t>
            </w:r>
          </w:p>
        </w:tc>
        <w:tc>
          <w:tcPr>
            <w:tcW w:w="1324" w:type="dxa"/>
            <w:tcBorders>
              <w:top w:val="single" w:sz="4" w:space="0" w:color="auto"/>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7 579 671</w:t>
            </w:r>
          </w:p>
        </w:tc>
        <w:tc>
          <w:tcPr>
            <w:tcW w:w="1340" w:type="dxa"/>
            <w:tcBorders>
              <w:top w:val="single" w:sz="4" w:space="0" w:color="auto"/>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color w:val="FF0000"/>
                <w:sz w:val="16"/>
                <w:szCs w:val="16"/>
                <w:lang w:eastAsia="ru-RU"/>
              </w:rPr>
            </w:pPr>
            <w:r w:rsidRPr="006B6C18">
              <w:rPr>
                <w:rFonts w:ascii="Verdana" w:eastAsia="Times New Roman" w:hAnsi="Verdana" w:cs="Tahoma"/>
                <w:color w:val="FF0000"/>
                <w:sz w:val="16"/>
                <w:szCs w:val="16"/>
                <w:lang w:eastAsia="ru-RU"/>
              </w:rPr>
              <w:t>0,86207</w:t>
            </w:r>
          </w:p>
        </w:tc>
        <w:tc>
          <w:tcPr>
            <w:tcW w:w="1340" w:type="dxa"/>
            <w:tcBorders>
              <w:top w:val="single" w:sz="4" w:space="0" w:color="auto"/>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7 514 329</w:t>
            </w:r>
          </w:p>
        </w:tc>
      </w:tr>
      <w:tr w:rsidR="006B6C18" w:rsidRPr="006B6C18" w:rsidTr="006B6C18">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 </w:t>
            </w:r>
          </w:p>
        </w:tc>
        <w:tc>
          <w:tcPr>
            <w:tcW w:w="1482" w:type="dxa"/>
            <w:tcBorders>
              <w:top w:val="nil"/>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2</w:t>
            </w:r>
          </w:p>
        </w:tc>
        <w:tc>
          <w:tcPr>
            <w:tcW w:w="760" w:type="dxa"/>
            <w:tcBorders>
              <w:top w:val="nil"/>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b/>
                <w:bCs/>
                <w:color w:val="000000"/>
                <w:sz w:val="16"/>
                <w:szCs w:val="16"/>
                <w:lang w:eastAsia="ru-RU"/>
              </w:rPr>
            </w:pPr>
            <w:r w:rsidRPr="006B6C18">
              <w:rPr>
                <w:rFonts w:ascii="Verdana" w:eastAsia="Times New Roman" w:hAnsi="Verdana" w:cs="Tahoma"/>
                <w:b/>
                <w:bCs/>
                <w:color w:val="000000"/>
                <w:sz w:val="16"/>
                <w:szCs w:val="16"/>
                <w:lang w:eastAsia="ru-RU"/>
              </w:rPr>
              <w:t>CF2</w:t>
            </w:r>
          </w:p>
        </w:tc>
        <w:tc>
          <w:tcPr>
            <w:tcW w:w="1180" w:type="dxa"/>
            <w:tcBorders>
              <w:top w:val="nil"/>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8 716 621</w:t>
            </w:r>
          </w:p>
        </w:tc>
        <w:tc>
          <w:tcPr>
            <w:tcW w:w="1314" w:type="dxa"/>
            <w:tcBorders>
              <w:top w:val="nil"/>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color w:val="FF0000"/>
                <w:sz w:val="16"/>
                <w:szCs w:val="16"/>
                <w:lang w:eastAsia="ru-RU"/>
              </w:rPr>
            </w:pPr>
            <w:r w:rsidRPr="006B6C18">
              <w:rPr>
                <w:rFonts w:ascii="Verdana" w:eastAsia="Times New Roman" w:hAnsi="Verdana" w:cs="Tahoma"/>
                <w:color w:val="FF0000"/>
                <w:sz w:val="16"/>
                <w:szCs w:val="16"/>
                <w:lang w:eastAsia="ru-RU"/>
              </w:rPr>
              <w:t>0,75614</w:t>
            </w:r>
          </w:p>
        </w:tc>
        <w:tc>
          <w:tcPr>
            <w:tcW w:w="1324" w:type="dxa"/>
            <w:tcBorders>
              <w:top w:val="nil"/>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6 591 018</w:t>
            </w:r>
          </w:p>
        </w:tc>
        <w:tc>
          <w:tcPr>
            <w:tcW w:w="1340" w:type="dxa"/>
            <w:tcBorders>
              <w:top w:val="nil"/>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color w:val="FF0000"/>
                <w:sz w:val="16"/>
                <w:szCs w:val="16"/>
                <w:lang w:eastAsia="ru-RU"/>
              </w:rPr>
            </w:pPr>
            <w:r w:rsidRPr="006B6C18">
              <w:rPr>
                <w:rFonts w:ascii="Verdana" w:eastAsia="Times New Roman" w:hAnsi="Verdana" w:cs="Tahoma"/>
                <w:color w:val="FF0000"/>
                <w:sz w:val="16"/>
                <w:szCs w:val="16"/>
                <w:lang w:eastAsia="ru-RU"/>
              </w:rPr>
              <w:t>0,74316</w:t>
            </w:r>
          </w:p>
        </w:tc>
        <w:tc>
          <w:tcPr>
            <w:tcW w:w="1340" w:type="dxa"/>
            <w:tcBorders>
              <w:top w:val="nil"/>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6 477 870</w:t>
            </w:r>
          </w:p>
        </w:tc>
      </w:tr>
      <w:tr w:rsidR="006B6C18" w:rsidRPr="006B6C18" w:rsidTr="006B6C18">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 </w:t>
            </w:r>
          </w:p>
        </w:tc>
        <w:tc>
          <w:tcPr>
            <w:tcW w:w="1482" w:type="dxa"/>
            <w:tcBorders>
              <w:top w:val="nil"/>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3</w:t>
            </w:r>
          </w:p>
        </w:tc>
        <w:tc>
          <w:tcPr>
            <w:tcW w:w="760" w:type="dxa"/>
            <w:tcBorders>
              <w:top w:val="nil"/>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b/>
                <w:bCs/>
                <w:color w:val="000000"/>
                <w:sz w:val="16"/>
                <w:szCs w:val="16"/>
                <w:lang w:eastAsia="ru-RU"/>
              </w:rPr>
            </w:pPr>
            <w:r w:rsidRPr="006B6C18">
              <w:rPr>
                <w:rFonts w:ascii="Verdana" w:eastAsia="Times New Roman" w:hAnsi="Verdana" w:cs="Tahoma"/>
                <w:b/>
                <w:bCs/>
                <w:color w:val="000000"/>
                <w:sz w:val="16"/>
                <w:szCs w:val="16"/>
                <w:lang w:eastAsia="ru-RU"/>
              </w:rPr>
              <w:t>CF3</w:t>
            </w:r>
          </w:p>
        </w:tc>
        <w:tc>
          <w:tcPr>
            <w:tcW w:w="1180" w:type="dxa"/>
            <w:tcBorders>
              <w:top w:val="nil"/>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8 716 621</w:t>
            </w:r>
          </w:p>
        </w:tc>
        <w:tc>
          <w:tcPr>
            <w:tcW w:w="1314" w:type="dxa"/>
            <w:tcBorders>
              <w:top w:val="nil"/>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color w:val="FF0000"/>
                <w:sz w:val="16"/>
                <w:szCs w:val="16"/>
                <w:lang w:eastAsia="ru-RU"/>
              </w:rPr>
            </w:pPr>
            <w:r w:rsidRPr="006B6C18">
              <w:rPr>
                <w:rFonts w:ascii="Verdana" w:eastAsia="Times New Roman" w:hAnsi="Verdana" w:cs="Tahoma"/>
                <w:color w:val="FF0000"/>
                <w:sz w:val="16"/>
                <w:szCs w:val="16"/>
                <w:lang w:eastAsia="ru-RU"/>
              </w:rPr>
              <w:t>0,65752</w:t>
            </w:r>
          </w:p>
        </w:tc>
        <w:tc>
          <w:tcPr>
            <w:tcW w:w="1324" w:type="dxa"/>
            <w:tcBorders>
              <w:top w:val="nil"/>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5 731 320</w:t>
            </w:r>
          </w:p>
        </w:tc>
        <w:tc>
          <w:tcPr>
            <w:tcW w:w="1340" w:type="dxa"/>
            <w:tcBorders>
              <w:top w:val="nil"/>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color w:val="FF0000"/>
                <w:sz w:val="16"/>
                <w:szCs w:val="16"/>
                <w:lang w:eastAsia="ru-RU"/>
              </w:rPr>
            </w:pPr>
            <w:r w:rsidRPr="006B6C18">
              <w:rPr>
                <w:rFonts w:ascii="Verdana" w:eastAsia="Times New Roman" w:hAnsi="Verdana" w:cs="Tahoma"/>
                <w:color w:val="FF0000"/>
                <w:sz w:val="16"/>
                <w:szCs w:val="16"/>
                <w:lang w:eastAsia="ru-RU"/>
              </w:rPr>
              <w:t>0,64066</w:t>
            </w:r>
          </w:p>
        </w:tc>
        <w:tc>
          <w:tcPr>
            <w:tcW w:w="1340" w:type="dxa"/>
            <w:tcBorders>
              <w:top w:val="nil"/>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5 584 370</w:t>
            </w:r>
          </w:p>
        </w:tc>
      </w:tr>
      <w:tr w:rsidR="006B6C18" w:rsidRPr="006B6C18" w:rsidTr="006B6C18">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 </w:t>
            </w:r>
          </w:p>
        </w:tc>
        <w:tc>
          <w:tcPr>
            <w:tcW w:w="1482" w:type="dxa"/>
            <w:tcBorders>
              <w:top w:val="nil"/>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4</w:t>
            </w:r>
          </w:p>
        </w:tc>
        <w:tc>
          <w:tcPr>
            <w:tcW w:w="760" w:type="dxa"/>
            <w:tcBorders>
              <w:top w:val="nil"/>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b/>
                <w:bCs/>
                <w:color w:val="000000"/>
                <w:sz w:val="16"/>
                <w:szCs w:val="16"/>
                <w:lang w:eastAsia="ru-RU"/>
              </w:rPr>
            </w:pPr>
            <w:r w:rsidRPr="006B6C18">
              <w:rPr>
                <w:rFonts w:ascii="Verdana" w:eastAsia="Times New Roman" w:hAnsi="Verdana" w:cs="Tahoma"/>
                <w:b/>
                <w:bCs/>
                <w:color w:val="000000"/>
                <w:sz w:val="16"/>
                <w:szCs w:val="16"/>
                <w:lang w:eastAsia="ru-RU"/>
              </w:rPr>
              <w:t>CF4</w:t>
            </w:r>
          </w:p>
        </w:tc>
        <w:tc>
          <w:tcPr>
            <w:tcW w:w="1180" w:type="dxa"/>
            <w:tcBorders>
              <w:top w:val="nil"/>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8 716 621</w:t>
            </w:r>
          </w:p>
        </w:tc>
        <w:tc>
          <w:tcPr>
            <w:tcW w:w="1314" w:type="dxa"/>
            <w:tcBorders>
              <w:top w:val="nil"/>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color w:val="FF0000"/>
                <w:sz w:val="16"/>
                <w:szCs w:val="16"/>
                <w:lang w:eastAsia="ru-RU"/>
              </w:rPr>
            </w:pPr>
            <w:r w:rsidRPr="006B6C18">
              <w:rPr>
                <w:rFonts w:ascii="Verdana" w:eastAsia="Times New Roman" w:hAnsi="Verdana" w:cs="Tahoma"/>
                <w:color w:val="FF0000"/>
                <w:sz w:val="16"/>
                <w:szCs w:val="16"/>
                <w:lang w:eastAsia="ru-RU"/>
              </w:rPr>
              <w:t>0,57175</w:t>
            </w:r>
          </w:p>
        </w:tc>
        <w:tc>
          <w:tcPr>
            <w:tcW w:w="1324" w:type="dxa"/>
            <w:tcBorders>
              <w:top w:val="nil"/>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4 983 756</w:t>
            </w:r>
          </w:p>
        </w:tc>
        <w:tc>
          <w:tcPr>
            <w:tcW w:w="1340" w:type="dxa"/>
            <w:tcBorders>
              <w:top w:val="nil"/>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color w:val="FF0000"/>
                <w:sz w:val="16"/>
                <w:szCs w:val="16"/>
                <w:lang w:eastAsia="ru-RU"/>
              </w:rPr>
            </w:pPr>
            <w:r w:rsidRPr="006B6C18">
              <w:rPr>
                <w:rFonts w:ascii="Verdana" w:eastAsia="Times New Roman" w:hAnsi="Verdana" w:cs="Tahoma"/>
                <w:color w:val="FF0000"/>
                <w:sz w:val="16"/>
                <w:szCs w:val="16"/>
                <w:lang w:eastAsia="ru-RU"/>
              </w:rPr>
              <w:t>0,55229</w:t>
            </w:r>
          </w:p>
        </w:tc>
        <w:tc>
          <w:tcPr>
            <w:tcW w:w="1340" w:type="dxa"/>
            <w:tcBorders>
              <w:top w:val="nil"/>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4 814 112</w:t>
            </w:r>
          </w:p>
        </w:tc>
      </w:tr>
      <w:tr w:rsidR="006B6C18" w:rsidRPr="006B6C18" w:rsidTr="006B6C18">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 </w:t>
            </w:r>
          </w:p>
        </w:tc>
        <w:tc>
          <w:tcPr>
            <w:tcW w:w="1482" w:type="dxa"/>
            <w:tcBorders>
              <w:top w:val="nil"/>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5</w:t>
            </w:r>
          </w:p>
        </w:tc>
        <w:tc>
          <w:tcPr>
            <w:tcW w:w="760" w:type="dxa"/>
            <w:tcBorders>
              <w:top w:val="nil"/>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b/>
                <w:bCs/>
                <w:color w:val="000000"/>
                <w:sz w:val="16"/>
                <w:szCs w:val="16"/>
                <w:lang w:eastAsia="ru-RU"/>
              </w:rPr>
            </w:pPr>
            <w:r w:rsidRPr="006B6C18">
              <w:rPr>
                <w:rFonts w:ascii="Verdana" w:eastAsia="Times New Roman" w:hAnsi="Verdana" w:cs="Tahoma"/>
                <w:b/>
                <w:bCs/>
                <w:color w:val="000000"/>
                <w:sz w:val="16"/>
                <w:szCs w:val="16"/>
                <w:lang w:eastAsia="ru-RU"/>
              </w:rPr>
              <w:t>CF5</w:t>
            </w:r>
          </w:p>
        </w:tc>
        <w:tc>
          <w:tcPr>
            <w:tcW w:w="1180" w:type="dxa"/>
            <w:tcBorders>
              <w:top w:val="nil"/>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9 216 621</w:t>
            </w:r>
          </w:p>
        </w:tc>
        <w:tc>
          <w:tcPr>
            <w:tcW w:w="1314" w:type="dxa"/>
            <w:tcBorders>
              <w:top w:val="nil"/>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color w:val="FF0000"/>
                <w:sz w:val="16"/>
                <w:szCs w:val="16"/>
                <w:lang w:eastAsia="ru-RU"/>
              </w:rPr>
            </w:pPr>
            <w:r w:rsidRPr="006B6C18">
              <w:rPr>
                <w:rFonts w:ascii="Verdana" w:eastAsia="Times New Roman" w:hAnsi="Verdana" w:cs="Tahoma"/>
                <w:color w:val="FF0000"/>
                <w:sz w:val="16"/>
                <w:szCs w:val="16"/>
                <w:lang w:eastAsia="ru-RU"/>
              </w:rPr>
              <w:t>0,49718</w:t>
            </w:r>
          </w:p>
        </w:tc>
        <w:tc>
          <w:tcPr>
            <w:tcW w:w="1324" w:type="dxa"/>
            <w:tcBorders>
              <w:top w:val="nil"/>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4 582 290</w:t>
            </w:r>
          </w:p>
        </w:tc>
        <w:tc>
          <w:tcPr>
            <w:tcW w:w="1340" w:type="dxa"/>
            <w:tcBorders>
              <w:top w:val="nil"/>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color w:val="FF0000"/>
                <w:sz w:val="16"/>
                <w:szCs w:val="16"/>
                <w:lang w:eastAsia="ru-RU"/>
              </w:rPr>
            </w:pPr>
            <w:r w:rsidRPr="006B6C18">
              <w:rPr>
                <w:rFonts w:ascii="Verdana" w:eastAsia="Times New Roman" w:hAnsi="Verdana" w:cs="Tahoma"/>
                <w:color w:val="FF0000"/>
                <w:sz w:val="16"/>
                <w:szCs w:val="16"/>
                <w:lang w:eastAsia="ru-RU"/>
              </w:rPr>
              <w:t>0,47611</w:t>
            </w:r>
          </w:p>
        </w:tc>
        <w:tc>
          <w:tcPr>
            <w:tcW w:w="1340" w:type="dxa"/>
            <w:tcBorders>
              <w:top w:val="nil"/>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4 388 153</w:t>
            </w:r>
          </w:p>
        </w:tc>
      </w:tr>
      <w:tr w:rsidR="006B6C18" w:rsidRPr="006B6C18" w:rsidTr="006B6C18">
        <w:trPr>
          <w:trHeight w:val="210"/>
        </w:trPr>
        <w:tc>
          <w:tcPr>
            <w:tcW w:w="440" w:type="dxa"/>
            <w:tcBorders>
              <w:top w:val="nil"/>
              <w:left w:val="nil"/>
              <w:bottom w:val="nil"/>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p>
        </w:tc>
        <w:tc>
          <w:tcPr>
            <w:tcW w:w="1482" w:type="dxa"/>
            <w:tcBorders>
              <w:top w:val="nil"/>
              <w:left w:val="nil"/>
              <w:bottom w:val="nil"/>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p>
        </w:tc>
        <w:tc>
          <w:tcPr>
            <w:tcW w:w="760" w:type="dxa"/>
            <w:tcBorders>
              <w:top w:val="nil"/>
              <w:left w:val="nil"/>
              <w:bottom w:val="nil"/>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p>
        </w:tc>
        <w:tc>
          <w:tcPr>
            <w:tcW w:w="1180" w:type="dxa"/>
            <w:tcBorders>
              <w:top w:val="nil"/>
              <w:left w:val="nil"/>
              <w:bottom w:val="nil"/>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p>
        </w:tc>
        <w:tc>
          <w:tcPr>
            <w:tcW w:w="1314" w:type="dxa"/>
            <w:tcBorders>
              <w:top w:val="nil"/>
              <w:left w:val="nil"/>
              <w:bottom w:val="nil"/>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p>
        </w:tc>
        <w:tc>
          <w:tcPr>
            <w:tcW w:w="1324" w:type="dxa"/>
            <w:tcBorders>
              <w:top w:val="nil"/>
              <w:left w:val="nil"/>
              <w:bottom w:val="nil"/>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p>
        </w:tc>
        <w:tc>
          <w:tcPr>
            <w:tcW w:w="1340" w:type="dxa"/>
            <w:tcBorders>
              <w:top w:val="nil"/>
              <w:left w:val="nil"/>
              <w:bottom w:val="nil"/>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p>
        </w:tc>
        <w:tc>
          <w:tcPr>
            <w:tcW w:w="1340" w:type="dxa"/>
            <w:tcBorders>
              <w:top w:val="nil"/>
              <w:left w:val="nil"/>
              <w:bottom w:val="nil"/>
              <w:right w:val="nil"/>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p>
        </w:tc>
      </w:tr>
      <w:tr w:rsidR="006B6C18" w:rsidRPr="006B6C18" w:rsidTr="006B6C18">
        <w:trPr>
          <w:trHeight w:val="210"/>
        </w:trPr>
        <w:tc>
          <w:tcPr>
            <w:tcW w:w="4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 </w:t>
            </w:r>
          </w:p>
        </w:tc>
        <w:tc>
          <w:tcPr>
            <w:tcW w:w="3422"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Дисконтированный поток</w:t>
            </w:r>
          </w:p>
        </w:tc>
        <w:tc>
          <w:tcPr>
            <w:tcW w:w="1314" w:type="dxa"/>
            <w:tcBorders>
              <w:top w:val="single" w:sz="4" w:space="0" w:color="auto"/>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b/>
                <w:bCs/>
                <w:color w:val="000000"/>
                <w:sz w:val="16"/>
                <w:szCs w:val="16"/>
                <w:lang w:eastAsia="ru-RU"/>
              </w:rPr>
            </w:pPr>
            <w:r w:rsidRPr="006B6C18">
              <w:rPr>
                <w:rFonts w:ascii="Verdana" w:eastAsia="Times New Roman" w:hAnsi="Verdana" w:cs="Tahoma"/>
                <w:b/>
                <w:bCs/>
                <w:color w:val="000000"/>
                <w:sz w:val="16"/>
                <w:szCs w:val="16"/>
                <w:lang w:eastAsia="ru-RU"/>
              </w:rPr>
              <w:t>DCF</w:t>
            </w:r>
          </w:p>
        </w:tc>
        <w:tc>
          <w:tcPr>
            <w:tcW w:w="1324" w:type="dxa"/>
            <w:tcBorders>
              <w:top w:val="single" w:sz="4" w:space="0" w:color="auto"/>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b/>
                <w:bCs/>
                <w:color w:val="000000"/>
                <w:sz w:val="16"/>
                <w:szCs w:val="16"/>
                <w:lang w:eastAsia="ru-RU"/>
              </w:rPr>
            </w:pPr>
            <w:r w:rsidRPr="006B6C18">
              <w:rPr>
                <w:rFonts w:ascii="Verdana" w:eastAsia="Times New Roman" w:hAnsi="Verdana" w:cs="Tahoma"/>
                <w:b/>
                <w:bCs/>
                <w:color w:val="000000"/>
                <w:sz w:val="16"/>
                <w:szCs w:val="16"/>
                <w:lang w:eastAsia="ru-RU"/>
              </w:rPr>
              <w:t>29 468 055</w:t>
            </w:r>
          </w:p>
        </w:tc>
        <w:tc>
          <w:tcPr>
            <w:tcW w:w="1340" w:type="dxa"/>
            <w:tcBorders>
              <w:top w:val="single" w:sz="4" w:space="0" w:color="auto"/>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b/>
                <w:bCs/>
                <w:color w:val="000000"/>
                <w:sz w:val="16"/>
                <w:szCs w:val="16"/>
                <w:lang w:eastAsia="ru-RU"/>
              </w:rPr>
            </w:pPr>
            <w:r w:rsidRPr="006B6C18">
              <w:rPr>
                <w:rFonts w:ascii="Verdana" w:eastAsia="Times New Roman" w:hAnsi="Verdana" w:cs="Tahoma"/>
                <w:b/>
                <w:bCs/>
                <w:color w:val="000000"/>
                <w:sz w:val="16"/>
                <w:szCs w:val="16"/>
                <w:lang w:eastAsia="ru-RU"/>
              </w:rPr>
              <w:t>DCF</w:t>
            </w:r>
          </w:p>
        </w:tc>
        <w:tc>
          <w:tcPr>
            <w:tcW w:w="1340" w:type="dxa"/>
            <w:tcBorders>
              <w:top w:val="single" w:sz="4" w:space="0" w:color="auto"/>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b/>
                <w:bCs/>
                <w:color w:val="000000"/>
                <w:sz w:val="16"/>
                <w:szCs w:val="16"/>
                <w:lang w:eastAsia="ru-RU"/>
              </w:rPr>
            </w:pPr>
            <w:r w:rsidRPr="006B6C18">
              <w:rPr>
                <w:rFonts w:ascii="Verdana" w:eastAsia="Times New Roman" w:hAnsi="Verdana" w:cs="Tahoma"/>
                <w:b/>
                <w:bCs/>
                <w:color w:val="000000"/>
                <w:sz w:val="16"/>
                <w:szCs w:val="16"/>
                <w:lang w:eastAsia="ru-RU"/>
              </w:rPr>
              <w:t>28 778 834</w:t>
            </w:r>
          </w:p>
        </w:tc>
      </w:tr>
      <w:tr w:rsidR="006B6C18" w:rsidRPr="006B6C18" w:rsidTr="006B6C18">
        <w:trPr>
          <w:trHeight w:val="210"/>
        </w:trPr>
        <w:tc>
          <w:tcPr>
            <w:tcW w:w="440" w:type="dxa"/>
            <w:tcBorders>
              <w:top w:val="nil"/>
              <w:left w:val="single" w:sz="4" w:space="0" w:color="auto"/>
              <w:bottom w:val="single" w:sz="4" w:space="0" w:color="auto"/>
              <w:right w:val="single" w:sz="4" w:space="0" w:color="auto"/>
            </w:tcBorders>
            <w:shd w:val="clear" w:color="000000" w:fill="FF0000"/>
            <w:noWrap/>
            <w:vAlign w:val="bottom"/>
            <w:hideMark/>
          </w:tcPr>
          <w:p w:rsidR="006B6C18" w:rsidRPr="006B6C18" w:rsidRDefault="006B6C18" w:rsidP="006B6C18">
            <w:pPr>
              <w:spacing w:after="0" w:line="240" w:lineRule="auto"/>
              <w:rPr>
                <w:rFonts w:ascii="Verdana" w:eastAsia="Times New Roman" w:hAnsi="Verdana" w:cs="Tahoma"/>
                <w:color w:val="FFFFFF"/>
                <w:sz w:val="16"/>
                <w:szCs w:val="16"/>
                <w:lang w:eastAsia="ru-RU"/>
              </w:rPr>
            </w:pPr>
            <w:r w:rsidRPr="006B6C18">
              <w:rPr>
                <w:rFonts w:ascii="Verdana" w:eastAsia="Times New Roman" w:hAnsi="Verdana" w:cs="Tahoma"/>
                <w:color w:val="FFFFFF"/>
                <w:sz w:val="16"/>
                <w:szCs w:val="16"/>
                <w:lang w:eastAsia="ru-RU"/>
              </w:rPr>
              <w:t> </w:t>
            </w:r>
          </w:p>
        </w:tc>
        <w:tc>
          <w:tcPr>
            <w:tcW w:w="1482" w:type="dxa"/>
            <w:tcBorders>
              <w:top w:val="nil"/>
              <w:left w:val="nil"/>
              <w:bottom w:val="single" w:sz="4" w:space="0" w:color="auto"/>
              <w:right w:val="nil"/>
            </w:tcBorders>
            <w:shd w:val="clear" w:color="000000" w:fill="FF0000"/>
            <w:noWrap/>
            <w:vAlign w:val="bottom"/>
            <w:hideMark/>
          </w:tcPr>
          <w:p w:rsidR="006B6C18" w:rsidRPr="006B6C18" w:rsidRDefault="006B6C18" w:rsidP="006B6C18">
            <w:pPr>
              <w:spacing w:after="0" w:line="240" w:lineRule="auto"/>
              <w:rPr>
                <w:rFonts w:ascii="Verdana" w:eastAsia="Times New Roman" w:hAnsi="Verdana" w:cs="Tahoma"/>
                <w:color w:val="FFFFFF"/>
                <w:sz w:val="16"/>
                <w:szCs w:val="16"/>
                <w:lang w:eastAsia="ru-RU"/>
              </w:rPr>
            </w:pPr>
            <w:r w:rsidRPr="006B6C18">
              <w:rPr>
                <w:rFonts w:ascii="Verdana" w:eastAsia="Times New Roman" w:hAnsi="Verdana" w:cs="Tahoma"/>
                <w:color w:val="FFFFFF"/>
                <w:sz w:val="16"/>
                <w:szCs w:val="16"/>
                <w:lang w:eastAsia="ru-RU"/>
              </w:rPr>
              <w:t>Инвестиции</w:t>
            </w:r>
          </w:p>
        </w:tc>
        <w:tc>
          <w:tcPr>
            <w:tcW w:w="760" w:type="dxa"/>
            <w:tcBorders>
              <w:top w:val="nil"/>
              <w:left w:val="nil"/>
              <w:bottom w:val="single" w:sz="4" w:space="0" w:color="auto"/>
              <w:right w:val="nil"/>
            </w:tcBorders>
            <w:shd w:val="clear" w:color="000000" w:fill="FF0000"/>
            <w:noWrap/>
            <w:vAlign w:val="bottom"/>
            <w:hideMark/>
          </w:tcPr>
          <w:p w:rsidR="006B6C18" w:rsidRPr="006B6C18" w:rsidRDefault="006B6C18" w:rsidP="006B6C18">
            <w:pPr>
              <w:spacing w:after="0" w:line="240" w:lineRule="auto"/>
              <w:rPr>
                <w:rFonts w:ascii="Verdana" w:eastAsia="Times New Roman" w:hAnsi="Verdana" w:cs="Tahoma"/>
                <w:color w:val="FFFFFF"/>
                <w:sz w:val="16"/>
                <w:szCs w:val="16"/>
                <w:lang w:eastAsia="ru-RU"/>
              </w:rPr>
            </w:pPr>
            <w:r w:rsidRPr="006B6C18">
              <w:rPr>
                <w:rFonts w:ascii="Verdana" w:eastAsia="Times New Roman" w:hAnsi="Verdana" w:cs="Tahoma"/>
                <w:color w:val="FFFFFF"/>
                <w:sz w:val="16"/>
                <w:szCs w:val="16"/>
                <w:lang w:eastAsia="ru-RU"/>
              </w:rPr>
              <w:t> </w:t>
            </w:r>
          </w:p>
        </w:tc>
        <w:tc>
          <w:tcPr>
            <w:tcW w:w="1180" w:type="dxa"/>
            <w:tcBorders>
              <w:top w:val="nil"/>
              <w:left w:val="nil"/>
              <w:bottom w:val="single" w:sz="4" w:space="0" w:color="auto"/>
              <w:right w:val="single" w:sz="4" w:space="0" w:color="auto"/>
            </w:tcBorders>
            <w:shd w:val="clear" w:color="000000" w:fill="FF0000"/>
            <w:noWrap/>
            <w:vAlign w:val="bottom"/>
            <w:hideMark/>
          </w:tcPr>
          <w:p w:rsidR="006B6C18" w:rsidRPr="006B6C18" w:rsidRDefault="006B6C18" w:rsidP="006B6C18">
            <w:pPr>
              <w:spacing w:after="0" w:line="240" w:lineRule="auto"/>
              <w:rPr>
                <w:rFonts w:ascii="Verdana" w:eastAsia="Times New Roman" w:hAnsi="Verdana" w:cs="Tahoma"/>
                <w:color w:val="FFFFFF"/>
                <w:sz w:val="16"/>
                <w:szCs w:val="16"/>
                <w:lang w:eastAsia="ru-RU"/>
              </w:rPr>
            </w:pPr>
            <w:r w:rsidRPr="006B6C18">
              <w:rPr>
                <w:rFonts w:ascii="Verdana" w:eastAsia="Times New Roman" w:hAnsi="Verdana" w:cs="Tahoma"/>
                <w:color w:val="FFFFFF"/>
                <w:sz w:val="16"/>
                <w:szCs w:val="16"/>
                <w:lang w:eastAsia="ru-RU"/>
              </w:rPr>
              <w:t> </w:t>
            </w:r>
          </w:p>
        </w:tc>
        <w:tc>
          <w:tcPr>
            <w:tcW w:w="1314" w:type="dxa"/>
            <w:tcBorders>
              <w:top w:val="nil"/>
              <w:left w:val="nil"/>
              <w:bottom w:val="single" w:sz="4" w:space="0" w:color="auto"/>
              <w:right w:val="single" w:sz="4" w:space="0" w:color="auto"/>
            </w:tcBorders>
            <w:shd w:val="clear" w:color="000000" w:fill="FF0000"/>
            <w:noWrap/>
            <w:vAlign w:val="bottom"/>
            <w:hideMark/>
          </w:tcPr>
          <w:p w:rsidR="006B6C18" w:rsidRPr="006B6C18" w:rsidRDefault="006B6C18" w:rsidP="006B6C18">
            <w:pPr>
              <w:spacing w:after="0" w:line="240" w:lineRule="auto"/>
              <w:rPr>
                <w:rFonts w:ascii="Verdana" w:eastAsia="Times New Roman" w:hAnsi="Verdana" w:cs="Tahoma"/>
                <w:b/>
                <w:bCs/>
                <w:color w:val="FFFFFF"/>
                <w:sz w:val="16"/>
                <w:szCs w:val="16"/>
                <w:lang w:eastAsia="ru-RU"/>
              </w:rPr>
            </w:pPr>
            <w:r w:rsidRPr="006B6C18">
              <w:rPr>
                <w:rFonts w:ascii="Verdana" w:eastAsia="Times New Roman" w:hAnsi="Verdana" w:cs="Tahoma"/>
                <w:b/>
                <w:bCs/>
                <w:color w:val="FFFFFF"/>
                <w:sz w:val="16"/>
                <w:szCs w:val="16"/>
                <w:lang w:eastAsia="ru-RU"/>
              </w:rPr>
              <w:t>IC</w:t>
            </w:r>
          </w:p>
        </w:tc>
        <w:tc>
          <w:tcPr>
            <w:tcW w:w="1324" w:type="dxa"/>
            <w:tcBorders>
              <w:top w:val="nil"/>
              <w:left w:val="nil"/>
              <w:bottom w:val="single" w:sz="4" w:space="0" w:color="auto"/>
              <w:right w:val="single" w:sz="4" w:space="0" w:color="auto"/>
            </w:tcBorders>
            <w:shd w:val="clear" w:color="000000" w:fill="FF0000"/>
            <w:noWrap/>
            <w:vAlign w:val="bottom"/>
            <w:hideMark/>
          </w:tcPr>
          <w:p w:rsidR="006B6C18" w:rsidRPr="006B6C18" w:rsidRDefault="006B6C18" w:rsidP="006B6C18">
            <w:pPr>
              <w:spacing w:after="0" w:line="240" w:lineRule="auto"/>
              <w:jc w:val="right"/>
              <w:rPr>
                <w:rFonts w:ascii="Verdana" w:eastAsia="Times New Roman" w:hAnsi="Verdana" w:cs="Tahoma"/>
                <w:b/>
                <w:bCs/>
                <w:color w:val="FFFFFF"/>
                <w:sz w:val="16"/>
                <w:szCs w:val="16"/>
                <w:lang w:eastAsia="ru-RU"/>
              </w:rPr>
            </w:pPr>
            <w:r w:rsidRPr="006B6C18">
              <w:rPr>
                <w:rFonts w:ascii="Verdana" w:eastAsia="Times New Roman" w:hAnsi="Verdana" w:cs="Tahoma"/>
                <w:b/>
                <w:bCs/>
                <w:color w:val="FFFFFF"/>
                <w:sz w:val="16"/>
                <w:szCs w:val="16"/>
                <w:lang w:eastAsia="ru-RU"/>
              </w:rPr>
              <w:t>29 000 000</w:t>
            </w:r>
          </w:p>
        </w:tc>
        <w:tc>
          <w:tcPr>
            <w:tcW w:w="1340" w:type="dxa"/>
            <w:tcBorders>
              <w:top w:val="nil"/>
              <w:left w:val="nil"/>
              <w:bottom w:val="single" w:sz="4" w:space="0" w:color="auto"/>
              <w:right w:val="single" w:sz="4" w:space="0" w:color="auto"/>
            </w:tcBorders>
            <w:shd w:val="clear" w:color="000000" w:fill="FF0000"/>
            <w:noWrap/>
            <w:vAlign w:val="bottom"/>
            <w:hideMark/>
          </w:tcPr>
          <w:p w:rsidR="006B6C18" w:rsidRPr="006B6C18" w:rsidRDefault="006B6C18" w:rsidP="006B6C18">
            <w:pPr>
              <w:spacing w:after="0" w:line="240" w:lineRule="auto"/>
              <w:rPr>
                <w:rFonts w:ascii="Verdana" w:eastAsia="Times New Roman" w:hAnsi="Verdana" w:cs="Tahoma"/>
                <w:b/>
                <w:bCs/>
                <w:color w:val="FFFFFF"/>
                <w:sz w:val="16"/>
                <w:szCs w:val="16"/>
                <w:lang w:eastAsia="ru-RU"/>
              </w:rPr>
            </w:pPr>
            <w:r w:rsidRPr="006B6C18">
              <w:rPr>
                <w:rFonts w:ascii="Verdana" w:eastAsia="Times New Roman" w:hAnsi="Verdana" w:cs="Tahoma"/>
                <w:b/>
                <w:bCs/>
                <w:color w:val="FFFFFF"/>
                <w:sz w:val="16"/>
                <w:szCs w:val="16"/>
                <w:lang w:eastAsia="ru-RU"/>
              </w:rPr>
              <w:t>IC</w:t>
            </w:r>
          </w:p>
        </w:tc>
        <w:tc>
          <w:tcPr>
            <w:tcW w:w="1340" w:type="dxa"/>
            <w:tcBorders>
              <w:top w:val="nil"/>
              <w:left w:val="nil"/>
              <w:bottom w:val="single" w:sz="4" w:space="0" w:color="auto"/>
              <w:right w:val="single" w:sz="4" w:space="0" w:color="auto"/>
            </w:tcBorders>
            <w:shd w:val="clear" w:color="000000" w:fill="FF0000"/>
            <w:noWrap/>
            <w:vAlign w:val="bottom"/>
            <w:hideMark/>
          </w:tcPr>
          <w:p w:rsidR="006B6C18" w:rsidRPr="006B6C18" w:rsidRDefault="006B6C18" w:rsidP="006B6C18">
            <w:pPr>
              <w:spacing w:after="0" w:line="240" w:lineRule="auto"/>
              <w:jc w:val="right"/>
              <w:rPr>
                <w:rFonts w:ascii="Verdana" w:eastAsia="Times New Roman" w:hAnsi="Verdana" w:cs="Tahoma"/>
                <w:b/>
                <w:bCs/>
                <w:color w:val="FFFFFF"/>
                <w:sz w:val="16"/>
                <w:szCs w:val="16"/>
                <w:lang w:eastAsia="ru-RU"/>
              </w:rPr>
            </w:pPr>
            <w:r w:rsidRPr="006B6C18">
              <w:rPr>
                <w:rFonts w:ascii="Verdana" w:eastAsia="Times New Roman" w:hAnsi="Verdana" w:cs="Tahoma"/>
                <w:b/>
                <w:bCs/>
                <w:color w:val="FFFFFF"/>
                <w:sz w:val="16"/>
                <w:szCs w:val="16"/>
                <w:lang w:eastAsia="ru-RU"/>
              </w:rPr>
              <w:t>29 000 000</w:t>
            </w:r>
          </w:p>
        </w:tc>
      </w:tr>
      <w:tr w:rsidR="006B6C18" w:rsidRPr="006B6C18" w:rsidTr="006B6C18">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 </w:t>
            </w:r>
          </w:p>
        </w:tc>
        <w:tc>
          <w:tcPr>
            <w:tcW w:w="3422"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color w:val="000000"/>
                <w:sz w:val="16"/>
                <w:szCs w:val="16"/>
                <w:lang w:eastAsia="ru-RU"/>
              </w:rPr>
            </w:pPr>
            <w:r w:rsidRPr="006B6C18">
              <w:rPr>
                <w:rFonts w:ascii="Verdana" w:eastAsia="Times New Roman" w:hAnsi="Verdana" w:cs="Tahoma"/>
                <w:color w:val="000000"/>
                <w:sz w:val="16"/>
                <w:szCs w:val="16"/>
                <w:lang w:eastAsia="ru-RU"/>
              </w:rPr>
              <w:t>Чистый приведенный эффект</w:t>
            </w:r>
          </w:p>
        </w:tc>
        <w:tc>
          <w:tcPr>
            <w:tcW w:w="1314" w:type="dxa"/>
            <w:tcBorders>
              <w:top w:val="nil"/>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b/>
                <w:bCs/>
                <w:color w:val="000000"/>
                <w:sz w:val="16"/>
                <w:szCs w:val="16"/>
                <w:lang w:eastAsia="ru-RU"/>
              </w:rPr>
            </w:pPr>
            <w:r w:rsidRPr="006B6C18">
              <w:rPr>
                <w:rFonts w:ascii="Verdana" w:eastAsia="Times New Roman" w:hAnsi="Verdana" w:cs="Tahoma"/>
                <w:b/>
                <w:bCs/>
                <w:color w:val="000000"/>
                <w:sz w:val="16"/>
                <w:szCs w:val="16"/>
                <w:lang w:eastAsia="ru-RU"/>
              </w:rPr>
              <w:t>NPV</w:t>
            </w:r>
          </w:p>
        </w:tc>
        <w:tc>
          <w:tcPr>
            <w:tcW w:w="1324" w:type="dxa"/>
            <w:tcBorders>
              <w:top w:val="nil"/>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b/>
                <w:bCs/>
                <w:color w:val="000000"/>
                <w:sz w:val="16"/>
                <w:szCs w:val="16"/>
                <w:lang w:eastAsia="ru-RU"/>
              </w:rPr>
            </w:pPr>
            <w:r w:rsidRPr="006B6C18">
              <w:rPr>
                <w:rFonts w:ascii="Verdana" w:eastAsia="Times New Roman" w:hAnsi="Verdana" w:cs="Tahoma"/>
                <w:b/>
                <w:bCs/>
                <w:color w:val="000000"/>
                <w:sz w:val="16"/>
                <w:szCs w:val="16"/>
                <w:lang w:eastAsia="ru-RU"/>
              </w:rPr>
              <w:t>468 055</w:t>
            </w:r>
          </w:p>
        </w:tc>
        <w:tc>
          <w:tcPr>
            <w:tcW w:w="1340" w:type="dxa"/>
            <w:tcBorders>
              <w:top w:val="nil"/>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rPr>
                <w:rFonts w:ascii="Verdana" w:eastAsia="Times New Roman" w:hAnsi="Verdana" w:cs="Tahoma"/>
                <w:b/>
                <w:bCs/>
                <w:color w:val="000000"/>
                <w:sz w:val="16"/>
                <w:szCs w:val="16"/>
                <w:lang w:eastAsia="ru-RU"/>
              </w:rPr>
            </w:pPr>
            <w:r w:rsidRPr="006B6C18">
              <w:rPr>
                <w:rFonts w:ascii="Verdana" w:eastAsia="Times New Roman" w:hAnsi="Verdana" w:cs="Tahoma"/>
                <w:b/>
                <w:bCs/>
                <w:color w:val="000000"/>
                <w:sz w:val="16"/>
                <w:szCs w:val="16"/>
                <w:lang w:eastAsia="ru-RU"/>
              </w:rPr>
              <w:t>NPV</w:t>
            </w:r>
          </w:p>
        </w:tc>
        <w:tc>
          <w:tcPr>
            <w:tcW w:w="1340" w:type="dxa"/>
            <w:tcBorders>
              <w:top w:val="nil"/>
              <w:left w:val="nil"/>
              <w:bottom w:val="single" w:sz="4" w:space="0" w:color="auto"/>
              <w:right w:val="single" w:sz="4" w:space="0" w:color="auto"/>
            </w:tcBorders>
            <w:shd w:val="clear" w:color="auto" w:fill="auto"/>
            <w:noWrap/>
            <w:vAlign w:val="bottom"/>
            <w:hideMark/>
          </w:tcPr>
          <w:p w:rsidR="006B6C18" w:rsidRPr="006B6C18" w:rsidRDefault="006B6C18" w:rsidP="006B6C18">
            <w:pPr>
              <w:spacing w:after="0" w:line="240" w:lineRule="auto"/>
              <w:jc w:val="right"/>
              <w:rPr>
                <w:rFonts w:ascii="Verdana" w:eastAsia="Times New Roman" w:hAnsi="Verdana" w:cs="Tahoma"/>
                <w:b/>
                <w:bCs/>
                <w:color w:val="000000"/>
                <w:sz w:val="16"/>
                <w:szCs w:val="16"/>
                <w:lang w:eastAsia="ru-RU"/>
              </w:rPr>
            </w:pPr>
            <w:r w:rsidRPr="006B6C18">
              <w:rPr>
                <w:rFonts w:ascii="Verdana" w:eastAsia="Times New Roman" w:hAnsi="Verdana" w:cs="Tahoma"/>
                <w:b/>
                <w:bCs/>
                <w:color w:val="000000"/>
                <w:sz w:val="16"/>
                <w:szCs w:val="16"/>
                <w:lang w:eastAsia="ru-RU"/>
              </w:rPr>
              <w:t>-221 166</w:t>
            </w:r>
          </w:p>
        </w:tc>
      </w:tr>
    </w:tbl>
    <w:p w:rsidR="006B6C18" w:rsidRDefault="006B6C18" w:rsidP="006B6C18">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6B6C18" w:rsidRPr="00F92D2A" w:rsidRDefault="006B6C18" w:rsidP="006B6C18">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6B6C18" w:rsidRPr="006B6C18" w:rsidRDefault="006B6C18" w:rsidP="006B6C18">
      <w:pPr>
        <w:framePr w:w="2561" w:h="255" w:wrap="auto" w:vAnchor="text" w:hAnchor="text" w:x="8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lastRenderedPageBreak/>
        <w:drawing>
          <wp:inline distT="0" distB="0" distL="0" distR="0">
            <wp:extent cx="523875" cy="161925"/>
            <wp:effectExtent l="0" t="0" r="9525" b="0"/>
            <wp:docPr id="303"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372"/>
                    <a:srcRect/>
                    <a:stretch>
                      <a:fillRect/>
                    </a:stretch>
                  </pic:blipFill>
                  <pic:spPr bwMode="auto">
                    <a:xfrm>
                      <a:off x="0" y="0"/>
                      <a:ext cx="523875" cy="161925"/>
                    </a:xfrm>
                    <a:prstGeom prst="rect">
                      <a:avLst/>
                    </a:prstGeom>
                    <a:noFill/>
                    <a:ln w="9525">
                      <a:noFill/>
                      <a:miter lim="800000"/>
                      <a:headEnd/>
                      <a:tailEnd/>
                    </a:ln>
                  </pic:spPr>
                </pic:pic>
              </a:graphicData>
            </a:graphic>
          </wp:inline>
        </w:drawing>
      </w:r>
    </w:p>
    <w:p w:rsidR="006B6C18" w:rsidRPr="006B6C18" w:rsidRDefault="006B6C18" w:rsidP="006B6C18">
      <w:pPr>
        <w:framePr w:w="2561" w:h="255" w:wrap="auto" w:vAnchor="text" w:hAnchor="text" w:x="1622"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523875" cy="161925"/>
            <wp:effectExtent l="0" t="0" r="9525" b="0"/>
            <wp:docPr id="302"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373"/>
                    <a:srcRect/>
                    <a:stretch>
                      <a:fillRect/>
                    </a:stretch>
                  </pic:blipFill>
                  <pic:spPr bwMode="auto">
                    <a:xfrm>
                      <a:off x="0" y="0"/>
                      <a:ext cx="523875" cy="161925"/>
                    </a:xfrm>
                    <a:prstGeom prst="rect">
                      <a:avLst/>
                    </a:prstGeom>
                    <a:noFill/>
                    <a:ln w="9525">
                      <a:noFill/>
                      <a:miter lim="800000"/>
                      <a:headEnd/>
                      <a:tailEnd/>
                    </a:ln>
                  </pic:spPr>
                </pic:pic>
              </a:graphicData>
            </a:graphic>
          </wp:inline>
        </w:drawing>
      </w:r>
    </w:p>
    <w:p w:rsidR="006B6C18" w:rsidRPr="006B6C18" w:rsidRDefault="006B6C18" w:rsidP="006B6C18">
      <w:pPr>
        <w:framePr w:w="3221" w:h="255" w:wrap="auto" w:vAnchor="text" w:hAnchor="text" w:x="3162"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942975" cy="161925"/>
            <wp:effectExtent l="19050" t="0" r="9525" b="0"/>
            <wp:docPr id="301"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374"/>
                    <a:srcRect/>
                    <a:stretch>
                      <a:fillRect/>
                    </a:stretch>
                  </pic:blipFill>
                  <pic:spPr bwMode="auto">
                    <a:xfrm>
                      <a:off x="0" y="0"/>
                      <a:ext cx="942975" cy="161925"/>
                    </a:xfrm>
                    <a:prstGeom prst="rect">
                      <a:avLst/>
                    </a:prstGeom>
                    <a:noFill/>
                    <a:ln w="9525">
                      <a:noFill/>
                      <a:miter lim="800000"/>
                      <a:headEnd/>
                      <a:tailEnd/>
                    </a:ln>
                  </pic:spPr>
                </pic:pic>
              </a:graphicData>
            </a:graphic>
          </wp:inline>
        </w:drawing>
      </w:r>
    </w:p>
    <w:p w:rsidR="006B6C18" w:rsidRPr="006B6C18" w:rsidRDefault="006B6C18" w:rsidP="006B6C18">
      <w:pPr>
        <w:framePr w:w="3326" w:h="255" w:wrap="auto" w:vAnchor="text" w:hAnchor="text" w:x="5217"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1009650" cy="161925"/>
            <wp:effectExtent l="19050" t="0" r="0" b="0"/>
            <wp:docPr id="300"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375"/>
                    <a:srcRect/>
                    <a:stretch>
                      <a:fillRect/>
                    </a:stretch>
                  </pic:blipFill>
                  <pic:spPr bwMode="auto">
                    <a:xfrm>
                      <a:off x="0" y="0"/>
                      <a:ext cx="1009650" cy="161925"/>
                    </a:xfrm>
                    <a:prstGeom prst="rect">
                      <a:avLst/>
                    </a:prstGeom>
                    <a:noFill/>
                    <a:ln w="9525">
                      <a:noFill/>
                      <a:miter lim="800000"/>
                      <a:headEnd/>
                      <a:tailEnd/>
                    </a:ln>
                  </pic:spPr>
                </pic:pic>
              </a:graphicData>
            </a:graphic>
          </wp:inline>
        </w:drawing>
      </w:r>
    </w:p>
    <w:p w:rsidR="006B6C18" w:rsidRPr="006B6C18" w:rsidRDefault="006B6C18" w:rsidP="006B6C18">
      <w:pPr>
        <w:framePr w:w="4533" w:h="555" w:wrap="auto" w:vAnchor="text" w:hAnchor="text" w:x="81" w:y="551"/>
        <w:autoSpaceDE w:val="0"/>
        <w:autoSpaceDN w:val="0"/>
        <w:adjustRightInd w:val="0"/>
        <w:spacing w:after="0" w:line="240" w:lineRule="auto"/>
        <w:rPr>
          <w:rFonts w:ascii="Arial" w:hAnsi="Arial" w:cs="Arial"/>
          <w:sz w:val="20"/>
          <w:szCs w:val="20"/>
        </w:rPr>
      </w:pPr>
      <w:r>
        <w:rPr>
          <w:rFonts w:ascii="Arial" w:hAnsi="Arial" w:cs="Arial"/>
          <w:noProof/>
          <w:position w:val="-24"/>
          <w:sz w:val="20"/>
          <w:szCs w:val="20"/>
          <w:lang w:eastAsia="ru-RU"/>
        </w:rPr>
        <w:drawing>
          <wp:inline distT="0" distB="0" distL="0" distR="0">
            <wp:extent cx="2257425" cy="352425"/>
            <wp:effectExtent l="19050" t="0" r="0" b="0"/>
            <wp:docPr id="299"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376"/>
                    <a:srcRect/>
                    <a:stretch>
                      <a:fillRect/>
                    </a:stretch>
                  </pic:blipFill>
                  <pic:spPr bwMode="auto">
                    <a:xfrm>
                      <a:off x="0" y="0"/>
                      <a:ext cx="2257425" cy="352425"/>
                    </a:xfrm>
                    <a:prstGeom prst="rect">
                      <a:avLst/>
                    </a:prstGeom>
                    <a:noFill/>
                    <a:ln w="9525">
                      <a:noFill/>
                      <a:miter lim="800000"/>
                      <a:headEnd/>
                      <a:tailEnd/>
                    </a:ln>
                  </pic:spPr>
                </pic:pic>
              </a:graphicData>
            </a:graphic>
          </wp:inline>
        </w:drawing>
      </w:r>
    </w:p>
    <w:p w:rsidR="006B6C18" w:rsidRDefault="006B6C18" w:rsidP="004C7E5D">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6B6C18" w:rsidRDefault="006B6C18" w:rsidP="004C7E5D">
      <w:pPr>
        <w:spacing w:before="100" w:beforeAutospacing="1" w:after="100" w:afterAutospacing="1" w:line="240" w:lineRule="auto"/>
        <w:rPr>
          <w:rFonts w:ascii="Verdana" w:eastAsia="Times New Roman" w:hAnsi="Verdana" w:cs="Times New Roman"/>
          <w:color w:val="000000" w:themeColor="text1"/>
          <w:sz w:val="18"/>
          <w:szCs w:val="18"/>
          <w:lang w:eastAsia="ru-RU"/>
        </w:rPr>
      </w:pPr>
    </w:p>
    <w:p w:rsidR="0009391B" w:rsidRDefault="0009391B" w:rsidP="004C7E5D">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p w:rsidR="00854B5C" w:rsidRPr="00854B5C" w:rsidRDefault="00854B5C" w:rsidP="004C7E5D">
      <w:pPr>
        <w:spacing w:before="100" w:beforeAutospacing="1" w:after="100" w:afterAutospacing="1" w:line="240" w:lineRule="auto"/>
        <w:rPr>
          <w:rFonts w:ascii="Verdana" w:eastAsia="Times New Roman" w:hAnsi="Verdana" w:cs="Times New Roman"/>
          <w:color w:val="000000" w:themeColor="text1"/>
          <w:sz w:val="18"/>
          <w:szCs w:val="18"/>
          <w:lang w:eastAsia="ru-RU"/>
        </w:rPr>
      </w:pPr>
      <w:r>
        <w:rPr>
          <w:rFonts w:ascii="Verdana" w:eastAsia="Times New Roman" w:hAnsi="Verdana" w:cs="Times New Roman"/>
          <w:color w:val="000000" w:themeColor="text1"/>
          <w:sz w:val="18"/>
          <w:szCs w:val="18"/>
          <w:lang w:eastAsia="ru-RU"/>
        </w:rPr>
        <w:t xml:space="preserve">Средневзвешенная стоимость капитала </w:t>
      </w:r>
      <w:r w:rsidRPr="00854B5C">
        <w:rPr>
          <w:rFonts w:ascii="Verdana" w:eastAsia="Times New Roman" w:hAnsi="Verdana" w:cs="Times New Roman"/>
          <w:b/>
          <w:color w:val="0000FF"/>
          <w:sz w:val="18"/>
          <w:szCs w:val="18"/>
          <w:lang w:val="en-US" w:eastAsia="ru-RU"/>
        </w:rPr>
        <w:t>WACC</w:t>
      </w:r>
      <w:r w:rsidRPr="00854B5C">
        <w:rPr>
          <w:rFonts w:ascii="Verdana" w:eastAsia="Times New Roman" w:hAnsi="Verdana" w:cs="Times New Roman"/>
          <w:b/>
          <w:color w:val="0000FF"/>
          <w:sz w:val="18"/>
          <w:szCs w:val="18"/>
          <w:lang w:eastAsia="ru-RU"/>
        </w:rPr>
        <w:t>=15,696 %</w:t>
      </w:r>
      <w:r>
        <w:rPr>
          <w:rFonts w:ascii="Verdana" w:eastAsia="Times New Roman" w:hAnsi="Verdana" w:cs="Times New Roman"/>
          <w:color w:val="000000" w:themeColor="text1"/>
          <w:sz w:val="18"/>
          <w:szCs w:val="18"/>
          <w:lang w:eastAsia="ru-RU"/>
        </w:rPr>
        <w:t>.</w:t>
      </w:r>
    </w:p>
    <w:tbl>
      <w:tblPr>
        <w:tblW w:w="7140" w:type="dxa"/>
        <w:tblInd w:w="103" w:type="dxa"/>
        <w:tblLook w:val="04A0"/>
      </w:tblPr>
      <w:tblGrid>
        <w:gridCol w:w="2320"/>
        <w:gridCol w:w="1160"/>
        <w:gridCol w:w="1160"/>
        <w:gridCol w:w="1160"/>
        <w:gridCol w:w="1340"/>
      </w:tblGrid>
      <w:tr w:rsidR="00854B5C" w:rsidRPr="00854B5C" w:rsidTr="00854B5C">
        <w:trPr>
          <w:trHeight w:val="210"/>
        </w:trPr>
        <w:tc>
          <w:tcPr>
            <w:tcW w:w="2320" w:type="dxa"/>
            <w:tcBorders>
              <w:top w:val="single" w:sz="4" w:space="0" w:color="auto"/>
              <w:left w:val="single" w:sz="4" w:space="0" w:color="auto"/>
              <w:bottom w:val="nil"/>
              <w:right w:val="single" w:sz="4" w:space="0" w:color="auto"/>
            </w:tcBorders>
            <w:shd w:val="clear" w:color="000000" w:fill="0000CC"/>
            <w:noWrap/>
            <w:vAlign w:val="bottom"/>
            <w:hideMark/>
          </w:tcPr>
          <w:p w:rsidR="00854B5C" w:rsidRPr="00854B5C" w:rsidRDefault="00854B5C" w:rsidP="00854B5C">
            <w:pPr>
              <w:spacing w:after="0" w:line="240" w:lineRule="auto"/>
              <w:rPr>
                <w:rFonts w:ascii="Verdana" w:eastAsia="Times New Roman" w:hAnsi="Verdana" w:cs="Tahoma"/>
                <w:b/>
                <w:bCs/>
                <w:color w:val="FFFFFF"/>
                <w:sz w:val="16"/>
                <w:szCs w:val="16"/>
                <w:lang w:eastAsia="ru-RU"/>
              </w:rPr>
            </w:pPr>
            <w:r w:rsidRPr="00854B5C">
              <w:rPr>
                <w:rFonts w:ascii="Verdana" w:eastAsia="Times New Roman" w:hAnsi="Verdana" w:cs="Tahoma"/>
                <w:b/>
                <w:bCs/>
                <w:color w:val="FFFFFF"/>
                <w:sz w:val="16"/>
                <w:szCs w:val="16"/>
                <w:lang w:eastAsia="ru-RU"/>
              </w:rPr>
              <w:t>Вид</w:t>
            </w:r>
          </w:p>
        </w:tc>
        <w:tc>
          <w:tcPr>
            <w:tcW w:w="1160" w:type="dxa"/>
            <w:tcBorders>
              <w:top w:val="single" w:sz="4" w:space="0" w:color="auto"/>
              <w:left w:val="nil"/>
              <w:bottom w:val="nil"/>
              <w:right w:val="single" w:sz="4" w:space="0" w:color="auto"/>
            </w:tcBorders>
            <w:shd w:val="clear" w:color="000000" w:fill="0000CC"/>
            <w:noWrap/>
            <w:vAlign w:val="bottom"/>
            <w:hideMark/>
          </w:tcPr>
          <w:p w:rsidR="00854B5C" w:rsidRPr="00854B5C" w:rsidRDefault="00854B5C" w:rsidP="00854B5C">
            <w:pPr>
              <w:spacing w:after="0" w:line="240" w:lineRule="auto"/>
              <w:rPr>
                <w:rFonts w:ascii="Verdana" w:eastAsia="Times New Roman" w:hAnsi="Verdana" w:cs="Tahoma"/>
                <w:color w:val="FFFFFF"/>
                <w:sz w:val="16"/>
                <w:szCs w:val="16"/>
                <w:lang w:eastAsia="ru-RU"/>
              </w:rPr>
            </w:pPr>
            <w:r w:rsidRPr="00854B5C">
              <w:rPr>
                <w:rFonts w:ascii="Verdana" w:eastAsia="Times New Roman" w:hAnsi="Verdana" w:cs="Tahoma"/>
                <w:color w:val="FFFFFF"/>
                <w:sz w:val="16"/>
                <w:szCs w:val="16"/>
                <w:lang w:eastAsia="ru-RU"/>
              </w:rPr>
              <w:t>Ставка</w:t>
            </w:r>
          </w:p>
        </w:tc>
        <w:tc>
          <w:tcPr>
            <w:tcW w:w="1160" w:type="dxa"/>
            <w:tcBorders>
              <w:top w:val="single" w:sz="4" w:space="0" w:color="auto"/>
              <w:left w:val="nil"/>
              <w:bottom w:val="nil"/>
              <w:right w:val="single" w:sz="4" w:space="0" w:color="auto"/>
            </w:tcBorders>
            <w:shd w:val="clear" w:color="000000" w:fill="0000CC"/>
            <w:noWrap/>
            <w:vAlign w:val="bottom"/>
            <w:hideMark/>
          </w:tcPr>
          <w:p w:rsidR="00854B5C" w:rsidRPr="00854B5C" w:rsidRDefault="00854B5C" w:rsidP="00854B5C">
            <w:pPr>
              <w:spacing w:after="0" w:line="240" w:lineRule="auto"/>
              <w:rPr>
                <w:rFonts w:ascii="Verdana" w:eastAsia="Times New Roman" w:hAnsi="Verdana" w:cs="Tahoma"/>
                <w:color w:val="FFFFFF"/>
                <w:sz w:val="16"/>
                <w:szCs w:val="16"/>
                <w:lang w:eastAsia="ru-RU"/>
              </w:rPr>
            </w:pPr>
            <w:r w:rsidRPr="00854B5C">
              <w:rPr>
                <w:rFonts w:ascii="Verdana" w:eastAsia="Times New Roman" w:hAnsi="Verdana" w:cs="Tahoma"/>
                <w:color w:val="FFFFFF"/>
                <w:sz w:val="16"/>
                <w:szCs w:val="16"/>
                <w:lang w:eastAsia="ru-RU"/>
              </w:rPr>
              <w:t>Стоимость</w:t>
            </w:r>
          </w:p>
        </w:tc>
        <w:tc>
          <w:tcPr>
            <w:tcW w:w="1160" w:type="dxa"/>
            <w:tcBorders>
              <w:top w:val="single" w:sz="4" w:space="0" w:color="auto"/>
              <w:left w:val="nil"/>
              <w:bottom w:val="nil"/>
              <w:right w:val="single" w:sz="4" w:space="0" w:color="auto"/>
            </w:tcBorders>
            <w:shd w:val="clear" w:color="000000" w:fill="0000CC"/>
            <w:noWrap/>
            <w:vAlign w:val="bottom"/>
            <w:hideMark/>
          </w:tcPr>
          <w:p w:rsidR="00854B5C" w:rsidRPr="00854B5C" w:rsidRDefault="00854B5C" w:rsidP="00854B5C">
            <w:pPr>
              <w:spacing w:after="0" w:line="240" w:lineRule="auto"/>
              <w:rPr>
                <w:rFonts w:ascii="Verdana" w:eastAsia="Times New Roman" w:hAnsi="Verdana" w:cs="Tahoma"/>
                <w:color w:val="FFCCFF"/>
                <w:sz w:val="16"/>
                <w:szCs w:val="16"/>
                <w:lang w:eastAsia="ru-RU"/>
              </w:rPr>
            </w:pPr>
            <w:r w:rsidRPr="00854B5C">
              <w:rPr>
                <w:rFonts w:ascii="Verdana" w:eastAsia="Times New Roman" w:hAnsi="Verdana" w:cs="Tahoma"/>
                <w:color w:val="FFCCFF"/>
                <w:sz w:val="16"/>
                <w:szCs w:val="16"/>
                <w:lang w:eastAsia="ru-RU"/>
              </w:rPr>
              <w:t>Доля</w:t>
            </w:r>
          </w:p>
        </w:tc>
        <w:tc>
          <w:tcPr>
            <w:tcW w:w="1340" w:type="dxa"/>
            <w:tcBorders>
              <w:top w:val="single" w:sz="4" w:space="0" w:color="auto"/>
              <w:left w:val="nil"/>
              <w:bottom w:val="nil"/>
              <w:right w:val="single" w:sz="4" w:space="0" w:color="auto"/>
            </w:tcBorders>
            <w:shd w:val="clear" w:color="000000" w:fill="0000CC"/>
            <w:noWrap/>
            <w:vAlign w:val="bottom"/>
            <w:hideMark/>
          </w:tcPr>
          <w:p w:rsidR="00854B5C" w:rsidRPr="00854B5C" w:rsidRDefault="00854B5C" w:rsidP="00854B5C">
            <w:pPr>
              <w:spacing w:after="0" w:line="240" w:lineRule="auto"/>
              <w:rPr>
                <w:rFonts w:ascii="Verdana" w:eastAsia="Times New Roman" w:hAnsi="Verdana" w:cs="Tahoma"/>
                <w:color w:val="FFFFFF"/>
                <w:sz w:val="16"/>
                <w:szCs w:val="16"/>
                <w:lang w:eastAsia="ru-RU"/>
              </w:rPr>
            </w:pPr>
            <w:r w:rsidRPr="00854B5C">
              <w:rPr>
                <w:rFonts w:ascii="Verdana" w:eastAsia="Times New Roman" w:hAnsi="Verdana" w:cs="Tahoma"/>
                <w:color w:val="FFFFFF"/>
                <w:sz w:val="16"/>
                <w:szCs w:val="16"/>
                <w:lang w:eastAsia="ru-RU"/>
              </w:rPr>
              <w:t>Взвешенная</w:t>
            </w:r>
          </w:p>
        </w:tc>
      </w:tr>
      <w:tr w:rsidR="00854B5C" w:rsidRPr="00854B5C" w:rsidTr="00854B5C">
        <w:trPr>
          <w:trHeight w:val="210"/>
        </w:trPr>
        <w:tc>
          <w:tcPr>
            <w:tcW w:w="2320" w:type="dxa"/>
            <w:tcBorders>
              <w:top w:val="nil"/>
              <w:left w:val="single" w:sz="4" w:space="0" w:color="auto"/>
              <w:bottom w:val="single" w:sz="4" w:space="0" w:color="auto"/>
              <w:right w:val="single" w:sz="4" w:space="0" w:color="auto"/>
            </w:tcBorders>
            <w:shd w:val="clear" w:color="000000" w:fill="0000CC"/>
            <w:noWrap/>
            <w:vAlign w:val="bottom"/>
            <w:hideMark/>
          </w:tcPr>
          <w:p w:rsidR="00854B5C" w:rsidRPr="00854B5C" w:rsidRDefault="00854B5C" w:rsidP="00854B5C">
            <w:pPr>
              <w:spacing w:after="0" w:line="240" w:lineRule="auto"/>
              <w:rPr>
                <w:rFonts w:ascii="Verdana" w:eastAsia="Times New Roman" w:hAnsi="Verdana" w:cs="Tahoma"/>
                <w:b/>
                <w:bCs/>
                <w:color w:val="FFFFFF"/>
                <w:sz w:val="16"/>
                <w:szCs w:val="16"/>
                <w:lang w:eastAsia="ru-RU"/>
              </w:rPr>
            </w:pPr>
            <w:r w:rsidRPr="00854B5C">
              <w:rPr>
                <w:rFonts w:ascii="Verdana" w:eastAsia="Times New Roman" w:hAnsi="Verdana" w:cs="Tahoma"/>
                <w:b/>
                <w:bCs/>
                <w:color w:val="FFFFFF"/>
                <w:sz w:val="16"/>
                <w:szCs w:val="16"/>
                <w:lang w:eastAsia="ru-RU"/>
              </w:rPr>
              <w:t> </w:t>
            </w:r>
          </w:p>
        </w:tc>
        <w:tc>
          <w:tcPr>
            <w:tcW w:w="1160" w:type="dxa"/>
            <w:tcBorders>
              <w:top w:val="nil"/>
              <w:left w:val="nil"/>
              <w:bottom w:val="single" w:sz="4" w:space="0" w:color="auto"/>
              <w:right w:val="single" w:sz="4" w:space="0" w:color="auto"/>
            </w:tcBorders>
            <w:shd w:val="clear" w:color="000000" w:fill="0000CC"/>
            <w:noWrap/>
            <w:vAlign w:val="bottom"/>
            <w:hideMark/>
          </w:tcPr>
          <w:p w:rsidR="00854B5C" w:rsidRPr="00854B5C" w:rsidRDefault="00854B5C" w:rsidP="00854B5C">
            <w:pPr>
              <w:spacing w:after="0" w:line="240" w:lineRule="auto"/>
              <w:rPr>
                <w:rFonts w:ascii="Verdana" w:eastAsia="Times New Roman" w:hAnsi="Verdana" w:cs="Tahoma"/>
                <w:color w:val="FFFFFF"/>
                <w:sz w:val="16"/>
                <w:szCs w:val="16"/>
                <w:lang w:eastAsia="ru-RU"/>
              </w:rPr>
            </w:pPr>
            <w:r w:rsidRPr="00854B5C">
              <w:rPr>
                <w:rFonts w:ascii="Verdana" w:eastAsia="Times New Roman" w:hAnsi="Verdana" w:cs="Tahoma"/>
                <w:color w:val="FFFFFF"/>
                <w:sz w:val="16"/>
                <w:szCs w:val="16"/>
                <w:lang w:eastAsia="ru-RU"/>
              </w:rPr>
              <w:t>налога %</w:t>
            </w:r>
          </w:p>
        </w:tc>
        <w:tc>
          <w:tcPr>
            <w:tcW w:w="1160" w:type="dxa"/>
            <w:tcBorders>
              <w:top w:val="nil"/>
              <w:left w:val="nil"/>
              <w:bottom w:val="single" w:sz="4" w:space="0" w:color="auto"/>
              <w:right w:val="single" w:sz="4" w:space="0" w:color="auto"/>
            </w:tcBorders>
            <w:shd w:val="clear" w:color="000000" w:fill="0000CC"/>
            <w:noWrap/>
            <w:vAlign w:val="bottom"/>
            <w:hideMark/>
          </w:tcPr>
          <w:p w:rsidR="00854B5C" w:rsidRPr="00854B5C" w:rsidRDefault="00854B5C" w:rsidP="00854B5C">
            <w:pPr>
              <w:spacing w:after="0" w:line="240" w:lineRule="auto"/>
              <w:jc w:val="center"/>
              <w:rPr>
                <w:rFonts w:ascii="Verdana" w:eastAsia="Times New Roman" w:hAnsi="Verdana" w:cs="Tahoma"/>
                <w:color w:val="FFFFFF"/>
                <w:sz w:val="16"/>
                <w:szCs w:val="16"/>
                <w:lang w:eastAsia="ru-RU"/>
              </w:rPr>
            </w:pPr>
            <w:r w:rsidRPr="00854B5C">
              <w:rPr>
                <w:rFonts w:ascii="Verdana" w:eastAsia="Times New Roman" w:hAnsi="Verdana" w:cs="Tahoma"/>
                <w:color w:val="FFFFFF"/>
                <w:sz w:val="16"/>
                <w:szCs w:val="16"/>
                <w:lang w:eastAsia="ru-RU"/>
              </w:rPr>
              <w:t>%</w:t>
            </w:r>
          </w:p>
        </w:tc>
        <w:tc>
          <w:tcPr>
            <w:tcW w:w="1160" w:type="dxa"/>
            <w:tcBorders>
              <w:top w:val="nil"/>
              <w:left w:val="nil"/>
              <w:bottom w:val="single" w:sz="4" w:space="0" w:color="auto"/>
              <w:right w:val="single" w:sz="4" w:space="0" w:color="auto"/>
            </w:tcBorders>
            <w:shd w:val="clear" w:color="000000" w:fill="0000CC"/>
            <w:noWrap/>
            <w:vAlign w:val="bottom"/>
            <w:hideMark/>
          </w:tcPr>
          <w:p w:rsidR="00854B5C" w:rsidRPr="00854B5C" w:rsidRDefault="00854B5C" w:rsidP="00854B5C">
            <w:pPr>
              <w:spacing w:after="0" w:line="240" w:lineRule="auto"/>
              <w:rPr>
                <w:rFonts w:ascii="Verdana" w:eastAsia="Times New Roman" w:hAnsi="Verdana" w:cs="Tahoma"/>
                <w:color w:val="FFCCFF"/>
                <w:sz w:val="16"/>
                <w:szCs w:val="16"/>
                <w:lang w:eastAsia="ru-RU"/>
              </w:rPr>
            </w:pPr>
            <w:r w:rsidRPr="00854B5C">
              <w:rPr>
                <w:rFonts w:ascii="Verdana" w:eastAsia="Times New Roman" w:hAnsi="Verdana" w:cs="Tahoma"/>
                <w:color w:val="FFCCFF"/>
                <w:sz w:val="16"/>
                <w:szCs w:val="16"/>
                <w:lang w:eastAsia="ru-RU"/>
              </w:rPr>
              <w:t> </w:t>
            </w:r>
          </w:p>
        </w:tc>
        <w:tc>
          <w:tcPr>
            <w:tcW w:w="1340" w:type="dxa"/>
            <w:tcBorders>
              <w:top w:val="nil"/>
              <w:left w:val="nil"/>
              <w:bottom w:val="single" w:sz="4" w:space="0" w:color="auto"/>
              <w:right w:val="single" w:sz="4" w:space="0" w:color="auto"/>
            </w:tcBorders>
            <w:shd w:val="clear" w:color="000000" w:fill="0000CC"/>
            <w:noWrap/>
            <w:vAlign w:val="bottom"/>
            <w:hideMark/>
          </w:tcPr>
          <w:p w:rsidR="00854B5C" w:rsidRPr="00854B5C" w:rsidRDefault="00854B5C" w:rsidP="00854B5C">
            <w:pPr>
              <w:spacing w:after="0" w:line="240" w:lineRule="auto"/>
              <w:rPr>
                <w:rFonts w:ascii="Verdana" w:eastAsia="Times New Roman" w:hAnsi="Verdana" w:cs="Tahoma"/>
                <w:color w:val="FFFFFF"/>
                <w:sz w:val="16"/>
                <w:szCs w:val="16"/>
                <w:lang w:eastAsia="ru-RU"/>
              </w:rPr>
            </w:pPr>
            <w:r w:rsidRPr="00854B5C">
              <w:rPr>
                <w:rFonts w:ascii="Verdana" w:eastAsia="Times New Roman" w:hAnsi="Verdana" w:cs="Tahoma"/>
                <w:color w:val="FFFFFF"/>
                <w:sz w:val="16"/>
                <w:szCs w:val="16"/>
                <w:lang w:eastAsia="ru-RU"/>
              </w:rPr>
              <w:t>стоимость</w:t>
            </w:r>
          </w:p>
        </w:tc>
      </w:tr>
      <w:tr w:rsidR="00854B5C" w:rsidRPr="00854B5C" w:rsidTr="00854B5C">
        <w:trPr>
          <w:trHeight w:val="210"/>
        </w:trPr>
        <w:tc>
          <w:tcPr>
            <w:tcW w:w="2320" w:type="dxa"/>
            <w:tcBorders>
              <w:top w:val="nil"/>
              <w:left w:val="nil"/>
              <w:bottom w:val="nil"/>
              <w:right w:val="nil"/>
            </w:tcBorders>
            <w:shd w:val="clear" w:color="auto" w:fill="auto"/>
            <w:noWrap/>
            <w:vAlign w:val="bottom"/>
            <w:hideMark/>
          </w:tcPr>
          <w:p w:rsidR="00854B5C" w:rsidRPr="00854B5C" w:rsidRDefault="00854B5C" w:rsidP="00854B5C">
            <w:pPr>
              <w:spacing w:after="0" w:line="240" w:lineRule="auto"/>
              <w:rPr>
                <w:rFonts w:ascii="Verdana" w:eastAsia="Times New Roman" w:hAnsi="Verdana" w:cs="Tahoma"/>
                <w:color w:val="000000"/>
                <w:sz w:val="16"/>
                <w:szCs w:val="16"/>
                <w:lang w:eastAsia="ru-RU"/>
              </w:rPr>
            </w:pPr>
          </w:p>
        </w:tc>
        <w:tc>
          <w:tcPr>
            <w:tcW w:w="1160" w:type="dxa"/>
            <w:tcBorders>
              <w:top w:val="nil"/>
              <w:left w:val="nil"/>
              <w:bottom w:val="nil"/>
              <w:right w:val="nil"/>
            </w:tcBorders>
            <w:shd w:val="clear" w:color="auto" w:fill="auto"/>
            <w:noWrap/>
            <w:vAlign w:val="bottom"/>
            <w:hideMark/>
          </w:tcPr>
          <w:p w:rsidR="00854B5C" w:rsidRPr="00854B5C" w:rsidRDefault="00854B5C" w:rsidP="00854B5C">
            <w:pPr>
              <w:spacing w:after="0" w:line="240" w:lineRule="auto"/>
              <w:rPr>
                <w:rFonts w:ascii="Verdana" w:eastAsia="Times New Roman" w:hAnsi="Verdana" w:cs="Tahoma"/>
                <w:color w:val="000000"/>
                <w:sz w:val="16"/>
                <w:szCs w:val="16"/>
                <w:lang w:eastAsia="ru-RU"/>
              </w:rPr>
            </w:pPr>
          </w:p>
        </w:tc>
        <w:tc>
          <w:tcPr>
            <w:tcW w:w="1160" w:type="dxa"/>
            <w:tcBorders>
              <w:top w:val="nil"/>
              <w:left w:val="nil"/>
              <w:bottom w:val="nil"/>
              <w:right w:val="nil"/>
            </w:tcBorders>
            <w:shd w:val="clear" w:color="auto" w:fill="auto"/>
            <w:noWrap/>
            <w:vAlign w:val="bottom"/>
            <w:hideMark/>
          </w:tcPr>
          <w:p w:rsidR="00854B5C" w:rsidRPr="00854B5C" w:rsidRDefault="00854B5C" w:rsidP="00854B5C">
            <w:pPr>
              <w:spacing w:after="0" w:line="240" w:lineRule="auto"/>
              <w:rPr>
                <w:rFonts w:ascii="Verdana" w:eastAsia="Times New Roman" w:hAnsi="Verdana" w:cs="Tahoma"/>
                <w:color w:val="000000"/>
                <w:sz w:val="16"/>
                <w:szCs w:val="16"/>
                <w:lang w:eastAsia="ru-RU"/>
              </w:rPr>
            </w:pPr>
          </w:p>
        </w:tc>
        <w:tc>
          <w:tcPr>
            <w:tcW w:w="1160" w:type="dxa"/>
            <w:tcBorders>
              <w:top w:val="nil"/>
              <w:left w:val="nil"/>
              <w:bottom w:val="nil"/>
              <w:right w:val="nil"/>
            </w:tcBorders>
            <w:shd w:val="clear" w:color="auto" w:fill="auto"/>
            <w:noWrap/>
            <w:vAlign w:val="bottom"/>
            <w:hideMark/>
          </w:tcPr>
          <w:p w:rsidR="00854B5C" w:rsidRPr="00854B5C" w:rsidRDefault="00854B5C" w:rsidP="00854B5C">
            <w:pPr>
              <w:spacing w:after="0" w:line="240" w:lineRule="auto"/>
              <w:rPr>
                <w:rFonts w:ascii="Verdana" w:eastAsia="Times New Roman" w:hAnsi="Verdana" w:cs="Tahoma"/>
                <w:color w:val="FFCCFF"/>
                <w:sz w:val="16"/>
                <w:szCs w:val="16"/>
                <w:lang w:eastAsia="ru-RU"/>
              </w:rPr>
            </w:pPr>
          </w:p>
        </w:tc>
        <w:tc>
          <w:tcPr>
            <w:tcW w:w="1340" w:type="dxa"/>
            <w:tcBorders>
              <w:top w:val="nil"/>
              <w:left w:val="nil"/>
              <w:bottom w:val="nil"/>
              <w:right w:val="nil"/>
            </w:tcBorders>
            <w:shd w:val="clear" w:color="auto" w:fill="auto"/>
            <w:noWrap/>
            <w:vAlign w:val="bottom"/>
            <w:hideMark/>
          </w:tcPr>
          <w:p w:rsidR="00854B5C" w:rsidRPr="00854B5C" w:rsidRDefault="00854B5C" w:rsidP="00854B5C">
            <w:pPr>
              <w:spacing w:after="0" w:line="240" w:lineRule="auto"/>
              <w:rPr>
                <w:rFonts w:ascii="Verdana" w:eastAsia="Times New Roman" w:hAnsi="Verdana" w:cs="Tahoma"/>
                <w:color w:val="000000"/>
                <w:sz w:val="16"/>
                <w:szCs w:val="16"/>
                <w:lang w:eastAsia="ru-RU"/>
              </w:rPr>
            </w:pPr>
          </w:p>
        </w:tc>
      </w:tr>
      <w:tr w:rsidR="00854B5C" w:rsidRPr="00854B5C" w:rsidTr="00854B5C">
        <w:trPr>
          <w:trHeight w:val="210"/>
        </w:trPr>
        <w:tc>
          <w:tcPr>
            <w:tcW w:w="2320" w:type="dxa"/>
            <w:tcBorders>
              <w:top w:val="single" w:sz="4" w:space="0" w:color="auto"/>
              <w:left w:val="single" w:sz="4" w:space="0" w:color="auto"/>
              <w:bottom w:val="single" w:sz="4" w:space="0" w:color="auto"/>
              <w:right w:val="single" w:sz="4" w:space="0" w:color="auto"/>
            </w:tcBorders>
            <w:shd w:val="clear" w:color="000000" w:fill="0000CC"/>
            <w:noWrap/>
            <w:vAlign w:val="bottom"/>
            <w:hideMark/>
          </w:tcPr>
          <w:p w:rsidR="00854B5C" w:rsidRPr="00854B5C" w:rsidRDefault="00854B5C" w:rsidP="00854B5C">
            <w:pPr>
              <w:spacing w:after="0" w:line="240" w:lineRule="auto"/>
              <w:rPr>
                <w:rFonts w:ascii="Verdana" w:eastAsia="Times New Roman" w:hAnsi="Verdana" w:cs="Tahoma"/>
                <w:color w:val="FFFFFF"/>
                <w:sz w:val="16"/>
                <w:szCs w:val="16"/>
                <w:lang w:eastAsia="ru-RU"/>
              </w:rPr>
            </w:pPr>
            <w:r w:rsidRPr="00854B5C">
              <w:rPr>
                <w:rFonts w:ascii="Verdana" w:eastAsia="Times New Roman" w:hAnsi="Verdana" w:cs="Tahoma"/>
                <w:color w:val="FFFFFF"/>
                <w:sz w:val="16"/>
                <w:szCs w:val="16"/>
                <w:lang w:eastAsia="ru-RU"/>
              </w:rPr>
              <w:t>Кредит АТБ</w:t>
            </w:r>
          </w:p>
        </w:tc>
        <w:tc>
          <w:tcPr>
            <w:tcW w:w="1160" w:type="dxa"/>
            <w:tcBorders>
              <w:top w:val="single" w:sz="4" w:space="0" w:color="auto"/>
              <w:left w:val="nil"/>
              <w:bottom w:val="single" w:sz="4" w:space="0" w:color="auto"/>
              <w:right w:val="single" w:sz="4" w:space="0" w:color="auto"/>
            </w:tcBorders>
            <w:shd w:val="clear" w:color="000000" w:fill="0000CC"/>
            <w:noWrap/>
            <w:vAlign w:val="bottom"/>
            <w:hideMark/>
          </w:tcPr>
          <w:p w:rsidR="00854B5C" w:rsidRPr="00854B5C" w:rsidRDefault="00854B5C" w:rsidP="00854B5C">
            <w:pPr>
              <w:spacing w:after="0" w:line="240" w:lineRule="auto"/>
              <w:jc w:val="right"/>
              <w:rPr>
                <w:rFonts w:ascii="Verdana" w:eastAsia="Times New Roman" w:hAnsi="Verdana" w:cs="Tahoma"/>
                <w:color w:val="FFFFFF"/>
                <w:sz w:val="16"/>
                <w:szCs w:val="16"/>
                <w:lang w:eastAsia="ru-RU"/>
              </w:rPr>
            </w:pPr>
            <w:r w:rsidRPr="00854B5C">
              <w:rPr>
                <w:rFonts w:ascii="Verdana" w:eastAsia="Times New Roman" w:hAnsi="Verdana" w:cs="Tahoma"/>
                <w:color w:val="FFFFFF"/>
                <w:sz w:val="16"/>
                <w:szCs w:val="16"/>
                <w:lang w:eastAsia="ru-RU"/>
              </w:rPr>
              <w:t>24</w:t>
            </w:r>
          </w:p>
        </w:tc>
        <w:tc>
          <w:tcPr>
            <w:tcW w:w="1160" w:type="dxa"/>
            <w:tcBorders>
              <w:top w:val="single" w:sz="4" w:space="0" w:color="auto"/>
              <w:left w:val="nil"/>
              <w:bottom w:val="single" w:sz="4" w:space="0" w:color="auto"/>
              <w:right w:val="single" w:sz="4" w:space="0" w:color="auto"/>
            </w:tcBorders>
            <w:shd w:val="clear" w:color="000000" w:fill="0000CC"/>
            <w:noWrap/>
            <w:vAlign w:val="bottom"/>
            <w:hideMark/>
          </w:tcPr>
          <w:p w:rsidR="00854B5C" w:rsidRPr="00854B5C" w:rsidRDefault="00854B5C" w:rsidP="00854B5C">
            <w:pPr>
              <w:spacing w:after="0" w:line="240" w:lineRule="auto"/>
              <w:jc w:val="right"/>
              <w:rPr>
                <w:rFonts w:ascii="Verdana" w:eastAsia="Times New Roman" w:hAnsi="Verdana" w:cs="Tahoma"/>
                <w:color w:val="FFFFFF"/>
                <w:sz w:val="16"/>
                <w:szCs w:val="16"/>
                <w:lang w:eastAsia="ru-RU"/>
              </w:rPr>
            </w:pPr>
            <w:r w:rsidRPr="00854B5C">
              <w:rPr>
                <w:rFonts w:ascii="Verdana" w:eastAsia="Times New Roman" w:hAnsi="Verdana" w:cs="Tahoma"/>
                <w:color w:val="FFFFFF"/>
                <w:sz w:val="16"/>
                <w:szCs w:val="16"/>
                <w:lang w:eastAsia="ru-RU"/>
              </w:rPr>
              <w:t>15</w:t>
            </w:r>
          </w:p>
        </w:tc>
        <w:tc>
          <w:tcPr>
            <w:tcW w:w="1160" w:type="dxa"/>
            <w:tcBorders>
              <w:top w:val="single" w:sz="4" w:space="0" w:color="auto"/>
              <w:left w:val="nil"/>
              <w:bottom w:val="single" w:sz="4" w:space="0" w:color="auto"/>
              <w:right w:val="single" w:sz="4" w:space="0" w:color="auto"/>
            </w:tcBorders>
            <w:shd w:val="clear" w:color="000000" w:fill="0000CC"/>
            <w:noWrap/>
            <w:vAlign w:val="bottom"/>
            <w:hideMark/>
          </w:tcPr>
          <w:p w:rsidR="00854B5C" w:rsidRPr="00854B5C" w:rsidRDefault="00854B5C" w:rsidP="00854B5C">
            <w:pPr>
              <w:spacing w:after="0" w:line="240" w:lineRule="auto"/>
              <w:jc w:val="right"/>
              <w:rPr>
                <w:rFonts w:ascii="Verdana" w:eastAsia="Times New Roman" w:hAnsi="Verdana" w:cs="Tahoma"/>
                <w:color w:val="FFCCFF"/>
                <w:sz w:val="16"/>
                <w:szCs w:val="16"/>
                <w:lang w:eastAsia="ru-RU"/>
              </w:rPr>
            </w:pPr>
            <w:r w:rsidRPr="00854B5C">
              <w:rPr>
                <w:rFonts w:ascii="Verdana" w:eastAsia="Times New Roman" w:hAnsi="Verdana" w:cs="Tahoma"/>
                <w:color w:val="FFCCFF"/>
                <w:sz w:val="16"/>
                <w:szCs w:val="16"/>
                <w:lang w:eastAsia="ru-RU"/>
              </w:rPr>
              <w:t>0,4</w:t>
            </w:r>
          </w:p>
        </w:tc>
        <w:tc>
          <w:tcPr>
            <w:tcW w:w="1340" w:type="dxa"/>
            <w:tcBorders>
              <w:top w:val="single" w:sz="4" w:space="0" w:color="auto"/>
              <w:left w:val="nil"/>
              <w:bottom w:val="single" w:sz="4" w:space="0" w:color="auto"/>
              <w:right w:val="single" w:sz="4" w:space="0" w:color="auto"/>
            </w:tcBorders>
            <w:shd w:val="clear" w:color="000000" w:fill="0000CC"/>
            <w:noWrap/>
            <w:vAlign w:val="bottom"/>
            <w:hideMark/>
          </w:tcPr>
          <w:p w:rsidR="00854B5C" w:rsidRPr="00854B5C" w:rsidRDefault="00854B5C" w:rsidP="00854B5C">
            <w:pPr>
              <w:spacing w:after="0" w:line="240" w:lineRule="auto"/>
              <w:jc w:val="right"/>
              <w:rPr>
                <w:rFonts w:ascii="Verdana" w:eastAsia="Times New Roman" w:hAnsi="Verdana" w:cs="Tahoma"/>
                <w:color w:val="FFFFFF"/>
                <w:sz w:val="16"/>
                <w:szCs w:val="16"/>
                <w:lang w:eastAsia="ru-RU"/>
              </w:rPr>
            </w:pPr>
            <w:r w:rsidRPr="00854B5C">
              <w:rPr>
                <w:rFonts w:ascii="Verdana" w:eastAsia="Times New Roman" w:hAnsi="Verdana" w:cs="Tahoma"/>
                <w:color w:val="FFFFFF"/>
                <w:sz w:val="16"/>
                <w:szCs w:val="16"/>
                <w:lang w:eastAsia="ru-RU"/>
              </w:rPr>
              <w:t>4,5600</w:t>
            </w:r>
          </w:p>
        </w:tc>
      </w:tr>
      <w:tr w:rsidR="00854B5C" w:rsidRPr="00854B5C" w:rsidTr="00854B5C">
        <w:trPr>
          <w:trHeight w:val="210"/>
        </w:trPr>
        <w:tc>
          <w:tcPr>
            <w:tcW w:w="2320" w:type="dxa"/>
            <w:tcBorders>
              <w:top w:val="nil"/>
              <w:left w:val="single" w:sz="4" w:space="0" w:color="auto"/>
              <w:bottom w:val="single" w:sz="4" w:space="0" w:color="auto"/>
              <w:right w:val="single" w:sz="4" w:space="0" w:color="auto"/>
            </w:tcBorders>
            <w:shd w:val="clear" w:color="000000" w:fill="0000CC"/>
            <w:noWrap/>
            <w:vAlign w:val="bottom"/>
            <w:hideMark/>
          </w:tcPr>
          <w:p w:rsidR="00854B5C" w:rsidRPr="00854B5C" w:rsidRDefault="00854B5C" w:rsidP="00854B5C">
            <w:pPr>
              <w:spacing w:after="0" w:line="240" w:lineRule="auto"/>
              <w:rPr>
                <w:rFonts w:ascii="Verdana" w:eastAsia="Times New Roman" w:hAnsi="Verdana" w:cs="Tahoma"/>
                <w:color w:val="FFFFFF"/>
                <w:sz w:val="16"/>
                <w:szCs w:val="16"/>
                <w:lang w:eastAsia="ru-RU"/>
              </w:rPr>
            </w:pPr>
            <w:r w:rsidRPr="00854B5C">
              <w:rPr>
                <w:rFonts w:ascii="Verdana" w:eastAsia="Times New Roman" w:hAnsi="Verdana" w:cs="Tahoma"/>
                <w:color w:val="FFFFFF"/>
                <w:sz w:val="16"/>
                <w:szCs w:val="16"/>
                <w:lang w:eastAsia="ru-RU"/>
              </w:rPr>
              <w:t>Кредит ЕБР</w:t>
            </w:r>
          </w:p>
        </w:tc>
        <w:tc>
          <w:tcPr>
            <w:tcW w:w="1160" w:type="dxa"/>
            <w:tcBorders>
              <w:top w:val="nil"/>
              <w:left w:val="nil"/>
              <w:bottom w:val="single" w:sz="4" w:space="0" w:color="auto"/>
              <w:right w:val="single" w:sz="4" w:space="0" w:color="auto"/>
            </w:tcBorders>
            <w:shd w:val="clear" w:color="000000" w:fill="0000CC"/>
            <w:noWrap/>
            <w:vAlign w:val="bottom"/>
            <w:hideMark/>
          </w:tcPr>
          <w:p w:rsidR="00854B5C" w:rsidRPr="00854B5C" w:rsidRDefault="00854B5C" w:rsidP="00854B5C">
            <w:pPr>
              <w:spacing w:after="0" w:line="240" w:lineRule="auto"/>
              <w:jc w:val="right"/>
              <w:rPr>
                <w:rFonts w:ascii="Verdana" w:eastAsia="Times New Roman" w:hAnsi="Verdana" w:cs="Tahoma"/>
                <w:color w:val="FFFFFF"/>
                <w:sz w:val="16"/>
                <w:szCs w:val="16"/>
                <w:lang w:eastAsia="ru-RU"/>
              </w:rPr>
            </w:pPr>
            <w:r w:rsidRPr="00854B5C">
              <w:rPr>
                <w:rFonts w:ascii="Verdana" w:eastAsia="Times New Roman" w:hAnsi="Verdana" w:cs="Tahoma"/>
                <w:color w:val="FFFFFF"/>
                <w:sz w:val="16"/>
                <w:szCs w:val="16"/>
                <w:lang w:eastAsia="ru-RU"/>
              </w:rPr>
              <w:t>24</w:t>
            </w:r>
          </w:p>
        </w:tc>
        <w:tc>
          <w:tcPr>
            <w:tcW w:w="1160" w:type="dxa"/>
            <w:tcBorders>
              <w:top w:val="nil"/>
              <w:left w:val="nil"/>
              <w:bottom w:val="single" w:sz="4" w:space="0" w:color="auto"/>
              <w:right w:val="single" w:sz="4" w:space="0" w:color="auto"/>
            </w:tcBorders>
            <w:shd w:val="clear" w:color="000000" w:fill="0000CC"/>
            <w:noWrap/>
            <w:vAlign w:val="bottom"/>
            <w:hideMark/>
          </w:tcPr>
          <w:p w:rsidR="00854B5C" w:rsidRPr="00854B5C" w:rsidRDefault="00854B5C" w:rsidP="00854B5C">
            <w:pPr>
              <w:spacing w:after="0" w:line="240" w:lineRule="auto"/>
              <w:jc w:val="right"/>
              <w:rPr>
                <w:rFonts w:ascii="Verdana" w:eastAsia="Times New Roman" w:hAnsi="Verdana" w:cs="Tahoma"/>
                <w:color w:val="FFFFFF"/>
                <w:sz w:val="16"/>
                <w:szCs w:val="16"/>
                <w:lang w:eastAsia="ru-RU"/>
              </w:rPr>
            </w:pPr>
            <w:r w:rsidRPr="00854B5C">
              <w:rPr>
                <w:rFonts w:ascii="Verdana" w:eastAsia="Times New Roman" w:hAnsi="Verdana" w:cs="Tahoma"/>
                <w:color w:val="FFFFFF"/>
                <w:sz w:val="16"/>
                <w:szCs w:val="16"/>
                <w:lang w:eastAsia="ru-RU"/>
              </w:rPr>
              <w:t>12</w:t>
            </w:r>
          </w:p>
        </w:tc>
        <w:tc>
          <w:tcPr>
            <w:tcW w:w="1160" w:type="dxa"/>
            <w:tcBorders>
              <w:top w:val="nil"/>
              <w:left w:val="nil"/>
              <w:bottom w:val="single" w:sz="4" w:space="0" w:color="auto"/>
              <w:right w:val="single" w:sz="4" w:space="0" w:color="auto"/>
            </w:tcBorders>
            <w:shd w:val="clear" w:color="000000" w:fill="0000CC"/>
            <w:noWrap/>
            <w:vAlign w:val="bottom"/>
            <w:hideMark/>
          </w:tcPr>
          <w:p w:rsidR="00854B5C" w:rsidRPr="00854B5C" w:rsidRDefault="00854B5C" w:rsidP="00854B5C">
            <w:pPr>
              <w:spacing w:after="0" w:line="240" w:lineRule="auto"/>
              <w:jc w:val="right"/>
              <w:rPr>
                <w:rFonts w:ascii="Verdana" w:eastAsia="Times New Roman" w:hAnsi="Verdana" w:cs="Tahoma"/>
                <w:color w:val="FFCCFF"/>
                <w:sz w:val="16"/>
                <w:szCs w:val="16"/>
                <w:lang w:eastAsia="ru-RU"/>
              </w:rPr>
            </w:pPr>
            <w:r w:rsidRPr="00854B5C">
              <w:rPr>
                <w:rFonts w:ascii="Verdana" w:eastAsia="Times New Roman" w:hAnsi="Verdana" w:cs="Tahoma"/>
                <w:color w:val="FFCCFF"/>
                <w:sz w:val="16"/>
                <w:szCs w:val="16"/>
                <w:lang w:eastAsia="ru-RU"/>
              </w:rPr>
              <w:t>0,3</w:t>
            </w:r>
          </w:p>
        </w:tc>
        <w:tc>
          <w:tcPr>
            <w:tcW w:w="1340" w:type="dxa"/>
            <w:tcBorders>
              <w:top w:val="nil"/>
              <w:left w:val="nil"/>
              <w:bottom w:val="single" w:sz="4" w:space="0" w:color="auto"/>
              <w:right w:val="single" w:sz="4" w:space="0" w:color="auto"/>
            </w:tcBorders>
            <w:shd w:val="clear" w:color="000000" w:fill="0000CC"/>
            <w:noWrap/>
            <w:vAlign w:val="bottom"/>
            <w:hideMark/>
          </w:tcPr>
          <w:p w:rsidR="00854B5C" w:rsidRPr="00854B5C" w:rsidRDefault="00854B5C" w:rsidP="00854B5C">
            <w:pPr>
              <w:spacing w:after="0" w:line="240" w:lineRule="auto"/>
              <w:jc w:val="right"/>
              <w:rPr>
                <w:rFonts w:ascii="Verdana" w:eastAsia="Times New Roman" w:hAnsi="Verdana" w:cs="Tahoma"/>
                <w:color w:val="FFFFFF"/>
                <w:sz w:val="16"/>
                <w:szCs w:val="16"/>
                <w:lang w:eastAsia="ru-RU"/>
              </w:rPr>
            </w:pPr>
            <w:r w:rsidRPr="00854B5C">
              <w:rPr>
                <w:rFonts w:ascii="Verdana" w:eastAsia="Times New Roman" w:hAnsi="Verdana" w:cs="Tahoma"/>
                <w:color w:val="FFFFFF"/>
                <w:sz w:val="16"/>
                <w:szCs w:val="16"/>
                <w:lang w:eastAsia="ru-RU"/>
              </w:rPr>
              <w:t>2,7360</w:t>
            </w:r>
          </w:p>
        </w:tc>
      </w:tr>
      <w:tr w:rsidR="00854B5C" w:rsidRPr="00854B5C" w:rsidTr="00854B5C">
        <w:trPr>
          <w:trHeight w:val="210"/>
        </w:trPr>
        <w:tc>
          <w:tcPr>
            <w:tcW w:w="2320" w:type="dxa"/>
            <w:tcBorders>
              <w:top w:val="nil"/>
              <w:left w:val="single" w:sz="4" w:space="0" w:color="auto"/>
              <w:bottom w:val="single" w:sz="4" w:space="0" w:color="auto"/>
              <w:right w:val="single" w:sz="4" w:space="0" w:color="auto"/>
            </w:tcBorders>
            <w:shd w:val="clear" w:color="000000" w:fill="0000CC"/>
            <w:noWrap/>
            <w:vAlign w:val="bottom"/>
            <w:hideMark/>
          </w:tcPr>
          <w:p w:rsidR="00854B5C" w:rsidRPr="00854B5C" w:rsidRDefault="00854B5C" w:rsidP="00854B5C">
            <w:pPr>
              <w:spacing w:after="0" w:line="240" w:lineRule="auto"/>
              <w:rPr>
                <w:rFonts w:ascii="Verdana" w:eastAsia="Times New Roman" w:hAnsi="Verdana" w:cs="Tahoma"/>
                <w:color w:val="FFFFFF"/>
                <w:sz w:val="16"/>
                <w:szCs w:val="16"/>
                <w:lang w:eastAsia="ru-RU"/>
              </w:rPr>
            </w:pPr>
            <w:r w:rsidRPr="00854B5C">
              <w:rPr>
                <w:rFonts w:ascii="Verdana" w:eastAsia="Times New Roman" w:hAnsi="Verdana" w:cs="Tahoma"/>
                <w:color w:val="FFFFFF"/>
                <w:sz w:val="16"/>
                <w:szCs w:val="16"/>
                <w:lang w:eastAsia="ru-RU"/>
              </w:rPr>
              <w:t>Собственный капитал</w:t>
            </w:r>
          </w:p>
        </w:tc>
        <w:tc>
          <w:tcPr>
            <w:tcW w:w="1160" w:type="dxa"/>
            <w:tcBorders>
              <w:top w:val="nil"/>
              <w:left w:val="nil"/>
              <w:bottom w:val="single" w:sz="4" w:space="0" w:color="auto"/>
              <w:right w:val="single" w:sz="4" w:space="0" w:color="auto"/>
            </w:tcBorders>
            <w:shd w:val="clear" w:color="000000" w:fill="0000CC"/>
            <w:noWrap/>
            <w:vAlign w:val="bottom"/>
            <w:hideMark/>
          </w:tcPr>
          <w:p w:rsidR="00854B5C" w:rsidRPr="00854B5C" w:rsidRDefault="00854B5C" w:rsidP="00854B5C">
            <w:pPr>
              <w:spacing w:after="0" w:line="240" w:lineRule="auto"/>
              <w:rPr>
                <w:rFonts w:ascii="Verdana" w:eastAsia="Times New Roman" w:hAnsi="Verdana" w:cs="Tahoma"/>
                <w:color w:val="FFFFFF"/>
                <w:sz w:val="16"/>
                <w:szCs w:val="16"/>
                <w:lang w:eastAsia="ru-RU"/>
              </w:rPr>
            </w:pPr>
            <w:r w:rsidRPr="00854B5C">
              <w:rPr>
                <w:rFonts w:ascii="Verdana" w:eastAsia="Times New Roman" w:hAnsi="Verdana" w:cs="Tahoma"/>
                <w:color w:val="FFFFFF"/>
                <w:sz w:val="16"/>
                <w:szCs w:val="16"/>
                <w:lang w:eastAsia="ru-RU"/>
              </w:rPr>
              <w:t> </w:t>
            </w:r>
          </w:p>
        </w:tc>
        <w:tc>
          <w:tcPr>
            <w:tcW w:w="1160" w:type="dxa"/>
            <w:tcBorders>
              <w:top w:val="nil"/>
              <w:left w:val="nil"/>
              <w:bottom w:val="single" w:sz="4" w:space="0" w:color="auto"/>
              <w:right w:val="single" w:sz="4" w:space="0" w:color="auto"/>
            </w:tcBorders>
            <w:shd w:val="clear" w:color="000000" w:fill="0000CC"/>
            <w:noWrap/>
            <w:vAlign w:val="bottom"/>
            <w:hideMark/>
          </w:tcPr>
          <w:p w:rsidR="00854B5C" w:rsidRPr="00854B5C" w:rsidRDefault="00854B5C" w:rsidP="00854B5C">
            <w:pPr>
              <w:spacing w:after="0" w:line="240" w:lineRule="auto"/>
              <w:jc w:val="right"/>
              <w:rPr>
                <w:rFonts w:ascii="Verdana" w:eastAsia="Times New Roman" w:hAnsi="Verdana" w:cs="Tahoma"/>
                <w:color w:val="FFFFFF"/>
                <w:sz w:val="16"/>
                <w:szCs w:val="16"/>
                <w:lang w:eastAsia="ru-RU"/>
              </w:rPr>
            </w:pPr>
            <w:r w:rsidRPr="00854B5C">
              <w:rPr>
                <w:rFonts w:ascii="Verdana" w:eastAsia="Times New Roman" w:hAnsi="Verdana" w:cs="Tahoma"/>
                <w:color w:val="FFFFFF"/>
                <w:sz w:val="16"/>
                <w:szCs w:val="16"/>
                <w:lang w:eastAsia="ru-RU"/>
              </w:rPr>
              <w:t>28</w:t>
            </w:r>
          </w:p>
        </w:tc>
        <w:tc>
          <w:tcPr>
            <w:tcW w:w="1160" w:type="dxa"/>
            <w:tcBorders>
              <w:top w:val="nil"/>
              <w:left w:val="nil"/>
              <w:bottom w:val="single" w:sz="4" w:space="0" w:color="auto"/>
              <w:right w:val="single" w:sz="4" w:space="0" w:color="auto"/>
            </w:tcBorders>
            <w:shd w:val="clear" w:color="000000" w:fill="0000CC"/>
            <w:noWrap/>
            <w:vAlign w:val="bottom"/>
            <w:hideMark/>
          </w:tcPr>
          <w:p w:rsidR="00854B5C" w:rsidRPr="00854B5C" w:rsidRDefault="00854B5C" w:rsidP="00854B5C">
            <w:pPr>
              <w:spacing w:after="0" w:line="240" w:lineRule="auto"/>
              <w:jc w:val="right"/>
              <w:rPr>
                <w:rFonts w:ascii="Verdana" w:eastAsia="Times New Roman" w:hAnsi="Verdana" w:cs="Tahoma"/>
                <w:color w:val="FFCCFF"/>
                <w:sz w:val="16"/>
                <w:szCs w:val="16"/>
                <w:lang w:eastAsia="ru-RU"/>
              </w:rPr>
            </w:pPr>
            <w:r w:rsidRPr="00854B5C">
              <w:rPr>
                <w:rFonts w:ascii="Verdana" w:eastAsia="Times New Roman" w:hAnsi="Verdana" w:cs="Tahoma"/>
                <w:color w:val="FFCCFF"/>
                <w:sz w:val="16"/>
                <w:szCs w:val="16"/>
                <w:lang w:eastAsia="ru-RU"/>
              </w:rPr>
              <w:t>0,3</w:t>
            </w:r>
          </w:p>
        </w:tc>
        <w:tc>
          <w:tcPr>
            <w:tcW w:w="1340" w:type="dxa"/>
            <w:tcBorders>
              <w:top w:val="nil"/>
              <w:left w:val="nil"/>
              <w:bottom w:val="single" w:sz="4" w:space="0" w:color="auto"/>
              <w:right w:val="single" w:sz="4" w:space="0" w:color="auto"/>
            </w:tcBorders>
            <w:shd w:val="clear" w:color="000000" w:fill="0000CC"/>
            <w:noWrap/>
            <w:vAlign w:val="bottom"/>
            <w:hideMark/>
          </w:tcPr>
          <w:p w:rsidR="00854B5C" w:rsidRPr="00854B5C" w:rsidRDefault="00854B5C" w:rsidP="00854B5C">
            <w:pPr>
              <w:spacing w:after="0" w:line="240" w:lineRule="auto"/>
              <w:jc w:val="right"/>
              <w:rPr>
                <w:rFonts w:ascii="Verdana" w:eastAsia="Times New Roman" w:hAnsi="Verdana" w:cs="Tahoma"/>
                <w:color w:val="FFFFFF"/>
                <w:sz w:val="16"/>
                <w:szCs w:val="16"/>
                <w:lang w:eastAsia="ru-RU"/>
              </w:rPr>
            </w:pPr>
            <w:r w:rsidRPr="00854B5C">
              <w:rPr>
                <w:rFonts w:ascii="Verdana" w:eastAsia="Times New Roman" w:hAnsi="Verdana" w:cs="Tahoma"/>
                <w:color w:val="FFFFFF"/>
                <w:sz w:val="16"/>
                <w:szCs w:val="16"/>
                <w:lang w:eastAsia="ru-RU"/>
              </w:rPr>
              <w:t>8,4000</w:t>
            </w:r>
          </w:p>
        </w:tc>
      </w:tr>
      <w:tr w:rsidR="00854B5C" w:rsidRPr="00854B5C" w:rsidTr="00854B5C">
        <w:trPr>
          <w:trHeight w:val="210"/>
        </w:trPr>
        <w:tc>
          <w:tcPr>
            <w:tcW w:w="2320" w:type="dxa"/>
            <w:tcBorders>
              <w:top w:val="nil"/>
              <w:left w:val="nil"/>
              <w:bottom w:val="nil"/>
              <w:right w:val="nil"/>
            </w:tcBorders>
            <w:shd w:val="clear" w:color="auto" w:fill="auto"/>
            <w:noWrap/>
            <w:vAlign w:val="bottom"/>
            <w:hideMark/>
          </w:tcPr>
          <w:p w:rsidR="00854B5C" w:rsidRPr="00854B5C" w:rsidRDefault="00854B5C" w:rsidP="00854B5C">
            <w:pPr>
              <w:spacing w:after="0" w:line="240" w:lineRule="auto"/>
              <w:rPr>
                <w:rFonts w:ascii="Verdana" w:eastAsia="Times New Roman" w:hAnsi="Verdana" w:cs="Tahoma"/>
                <w:color w:val="000000"/>
                <w:sz w:val="16"/>
                <w:szCs w:val="16"/>
                <w:lang w:eastAsia="ru-RU"/>
              </w:rPr>
            </w:pPr>
          </w:p>
        </w:tc>
        <w:tc>
          <w:tcPr>
            <w:tcW w:w="1160" w:type="dxa"/>
            <w:tcBorders>
              <w:top w:val="nil"/>
              <w:left w:val="nil"/>
              <w:bottom w:val="nil"/>
              <w:right w:val="nil"/>
            </w:tcBorders>
            <w:shd w:val="clear" w:color="auto" w:fill="auto"/>
            <w:noWrap/>
            <w:vAlign w:val="bottom"/>
            <w:hideMark/>
          </w:tcPr>
          <w:p w:rsidR="00854B5C" w:rsidRPr="00854B5C" w:rsidRDefault="00854B5C" w:rsidP="00854B5C">
            <w:pPr>
              <w:spacing w:after="0" w:line="240" w:lineRule="auto"/>
              <w:rPr>
                <w:rFonts w:ascii="Verdana" w:eastAsia="Times New Roman" w:hAnsi="Verdana" w:cs="Tahoma"/>
                <w:color w:val="000000"/>
                <w:sz w:val="16"/>
                <w:szCs w:val="16"/>
                <w:lang w:eastAsia="ru-RU"/>
              </w:rPr>
            </w:pPr>
          </w:p>
        </w:tc>
        <w:tc>
          <w:tcPr>
            <w:tcW w:w="1160" w:type="dxa"/>
            <w:tcBorders>
              <w:top w:val="nil"/>
              <w:left w:val="nil"/>
              <w:bottom w:val="nil"/>
              <w:right w:val="nil"/>
            </w:tcBorders>
            <w:shd w:val="clear" w:color="auto" w:fill="auto"/>
            <w:noWrap/>
            <w:vAlign w:val="bottom"/>
            <w:hideMark/>
          </w:tcPr>
          <w:p w:rsidR="00854B5C" w:rsidRPr="00854B5C" w:rsidRDefault="00854B5C" w:rsidP="00854B5C">
            <w:pPr>
              <w:spacing w:after="0" w:line="240" w:lineRule="auto"/>
              <w:rPr>
                <w:rFonts w:ascii="Verdana" w:eastAsia="Times New Roman" w:hAnsi="Verdana" w:cs="Tahoma"/>
                <w:color w:val="000000"/>
                <w:sz w:val="16"/>
                <w:szCs w:val="16"/>
                <w:lang w:eastAsia="ru-RU"/>
              </w:rPr>
            </w:pPr>
          </w:p>
        </w:tc>
        <w:tc>
          <w:tcPr>
            <w:tcW w:w="1160" w:type="dxa"/>
            <w:tcBorders>
              <w:top w:val="nil"/>
              <w:left w:val="nil"/>
              <w:bottom w:val="nil"/>
              <w:right w:val="nil"/>
            </w:tcBorders>
            <w:shd w:val="clear" w:color="auto" w:fill="auto"/>
            <w:noWrap/>
            <w:vAlign w:val="bottom"/>
            <w:hideMark/>
          </w:tcPr>
          <w:p w:rsidR="00854B5C" w:rsidRPr="00854B5C" w:rsidRDefault="00854B5C" w:rsidP="00854B5C">
            <w:pPr>
              <w:spacing w:after="0" w:line="240" w:lineRule="auto"/>
              <w:rPr>
                <w:rFonts w:ascii="Verdana" w:eastAsia="Times New Roman" w:hAnsi="Verdana" w:cs="Tahoma"/>
                <w:color w:val="FFCCFF"/>
                <w:sz w:val="16"/>
                <w:szCs w:val="16"/>
                <w:lang w:eastAsia="ru-RU"/>
              </w:rPr>
            </w:pPr>
          </w:p>
        </w:tc>
        <w:tc>
          <w:tcPr>
            <w:tcW w:w="1340" w:type="dxa"/>
            <w:tcBorders>
              <w:top w:val="nil"/>
              <w:left w:val="nil"/>
              <w:bottom w:val="nil"/>
              <w:right w:val="nil"/>
            </w:tcBorders>
            <w:shd w:val="clear" w:color="auto" w:fill="auto"/>
            <w:noWrap/>
            <w:vAlign w:val="bottom"/>
            <w:hideMark/>
          </w:tcPr>
          <w:p w:rsidR="00854B5C" w:rsidRPr="00854B5C" w:rsidRDefault="00854B5C" w:rsidP="00854B5C">
            <w:pPr>
              <w:spacing w:after="0" w:line="240" w:lineRule="auto"/>
              <w:rPr>
                <w:rFonts w:ascii="Verdana" w:eastAsia="Times New Roman" w:hAnsi="Verdana" w:cs="Tahoma"/>
                <w:color w:val="000000"/>
                <w:sz w:val="16"/>
                <w:szCs w:val="16"/>
                <w:lang w:eastAsia="ru-RU"/>
              </w:rPr>
            </w:pPr>
          </w:p>
        </w:tc>
      </w:tr>
      <w:tr w:rsidR="00854B5C" w:rsidRPr="00854B5C" w:rsidTr="00854B5C">
        <w:trPr>
          <w:trHeight w:val="210"/>
        </w:trPr>
        <w:tc>
          <w:tcPr>
            <w:tcW w:w="4640" w:type="dxa"/>
            <w:gridSpan w:val="3"/>
            <w:tcBorders>
              <w:top w:val="single" w:sz="4" w:space="0" w:color="auto"/>
              <w:left w:val="single" w:sz="4" w:space="0" w:color="auto"/>
              <w:bottom w:val="single" w:sz="4" w:space="0" w:color="auto"/>
              <w:right w:val="single" w:sz="4" w:space="0" w:color="000000"/>
            </w:tcBorders>
            <w:shd w:val="clear" w:color="000000" w:fill="0000CC"/>
            <w:noWrap/>
            <w:vAlign w:val="bottom"/>
            <w:hideMark/>
          </w:tcPr>
          <w:p w:rsidR="00854B5C" w:rsidRPr="00854B5C" w:rsidRDefault="00854B5C" w:rsidP="00854B5C">
            <w:pPr>
              <w:spacing w:after="0" w:line="240" w:lineRule="auto"/>
              <w:rPr>
                <w:rFonts w:ascii="Verdana" w:eastAsia="Times New Roman" w:hAnsi="Verdana" w:cs="Tahoma"/>
                <w:b/>
                <w:bCs/>
                <w:color w:val="FFFFFF"/>
                <w:sz w:val="16"/>
                <w:szCs w:val="16"/>
                <w:lang w:eastAsia="ru-RU"/>
              </w:rPr>
            </w:pPr>
            <w:r w:rsidRPr="00854B5C">
              <w:rPr>
                <w:rFonts w:ascii="Verdana" w:eastAsia="Times New Roman" w:hAnsi="Verdana" w:cs="Tahoma"/>
                <w:b/>
                <w:bCs/>
                <w:color w:val="FFFFFF"/>
                <w:sz w:val="16"/>
                <w:szCs w:val="16"/>
                <w:lang w:eastAsia="ru-RU"/>
              </w:rPr>
              <w:t>Средневзвешенная стоимость капитала</w:t>
            </w:r>
          </w:p>
        </w:tc>
        <w:tc>
          <w:tcPr>
            <w:tcW w:w="1160" w:type="dxa"/>
            <w:tcBorders>
              <w:top w:val="single" w:sz="4" w:space="0" w:color="auto"/>
              <w:left w:val="nil"/>
              <w:bottom w:val="single" w:sz="4" w:space="0" w:color="auto"/>
              <w:right w:val="single" w:sz="4" w:space="0" w:color="auto"/>
            </w:tcBorders>
            <w:shd w:val="clear" w:color="000000" w:fill="0000CC"/>
            <w:noWrap/>
            <w:vAlign w:val="bottom"/>
            <w:hideMark/>
          </w:tcPr>
          <w:p w:rsidR="00854B5C" w:rsidRPr="00854B5C" w:rsidRDefault="00854B5C" w:rsidP="00854B5C">
            <w:pPr>
              <w:spacing w:after="0" w:line="240" w:lineRule="auto"/>
              <w:jc w:val="right"/>
              <w:rPr>
                <w:rFonts w:ascii="Verdana" w:eastAsia="Times New Roman" w:hAnsi="Verdana" w:cs="Tahoma"/>
                <w:b/>
                <w:bCs/>
                <w:color w:val="FFCCFF"/>
                <w:sz w:val="16"/>
                <w:szCs w:val="16"/>
                <w:lang w:eastAsia="ru-RU"/>
              </w:rPr>
            </w:pPr>
            <w:r w:rsidRPr="00854B5C">
              <w:rPr>
                <w:rFonts w:ascii="Verdana" w:eastAsia="Times New Roman" w:hAnsi="Verdana" w:cs="Tahoma"/>
                <w:b/>
                <w:bCs/>
                <w:color w:val="FFCCFF"/>
                <w:sz w:val="16"/>
                <w:szCs w:val="16"/>
                <w:lang w:eastAsia="ru-RU"/>
              </w:rPr>
              <w:t>1</w:t>
            </w:r>
          </w:p>
        </w:tc>
        <w:tc>
          <w:tcPr>
            <w:tcW w:w="1340" w:type="dxa"/>
            <w:tcBorders>
              <w:top w:val="single" w:sz="4" w:space="0" w:color="auto"/>
              <w:left w:val="nil"/>
              <w:bottom w:val="single" w:sz="4" w:space="0" w:color="auto"/>
              <w:right w:val="single" w:sz="4" w:space="0" w:color="auto"/>
            </w:tcBorders>
            <w:shd w:val="clear" w:color="000000" w:fill="0000CC"/>
            <w:noWrap/>
            <w:vAlign w:val="bottom"/>
            <w:hideMark/>
          </w:tcPr>
          <w:p w:rsidR="00854B5C" w:rsidRPr="00854B5C" w:rsidRDefault="00854B5C" w:rsidP="00854B5C">
            <w:pPr>
              <w:spacing w:after="0" w:line="240" w:lineRule="auto"/>
              <w:jc w:val="right"/>
              <w:rPr>
                <w:rFonts w:ascii="Verdana" w:eastAsia="Times New Roman" w:hAnsi="Verdana" w:cs="Tahoma"/>
                <w:b/>
                <w:bCs/>
                <w:color w:val="FFFFFF"/>
                <w:sz w:val="16"/>
                <w:szCs w:val="16"/>
                <w:lang w:eastAsia="ru-RU"/>
              </w:rPr>
            </w:pPr>
            <w:r w:rsidRPr="00854B5C">
              <w:rPr>
                <w:rFonts w:ascii="Verdana" w:eastAsia="Times New Roman" w:hAnsi="Verdana" w:cs="Tahoma"/>
                <w:b/>
                <w:bCs/>
                <w:color w:val="FFFFFF"/>
                <w:sz w:val="16"/>
                <w:szCs w:val="16"/>
                <w:lang w:eastAsia="ru-RU"/>
              </w:rPr>
              <w:t>15,6960</w:t>
            </w:r>
          </w:p>
        </w:tc>
      </w:tr>
    </w:tbl>
    <w:p w:rsidR="0066117A" w:rsidRDefault="0066117A" w:rsidP="0066117A">
      <w:pPr>
        <w:spacing w:after="0" w:line="240" w:lineRule="auto"/>
        <w:rPr>
          <w:rFonts w:ascii="Verdana" w:eastAsia="Times New Roman" w:hAnsi="Verdana" w:cs="Times New Roman"/>
          <w:color w:val="000000" w:themeColor="text1"/>
          <w:sz w:val="18"/>
          <w:szCs w:val="18"/>
          <w:lang w:eastAsia="ru-RU"/>
        </w:rPr>
      </w:pPr>
    </w:p>
    <w:p w:rsidR="0009391B" w:rsidRDefault="0009391B" w:rsidP="0066117A">
      <w:pPr>
        <w:spacing w:after="0" w:line="240" w:lineRule="auto"/>
        <w:rPr>
          <w:rFonts w:ascii="Verdana" w:eastAsia="Times New Roman" w:hAnsi="Verdana" w:cs="Times New Roman"/>
          <w:color w:val="000000" w:themeColor="text1"/>
          <w:sz w:val="18"/>
          <w:szCs w:val="18"/>
          <w:lang w:val="en-US" w:eastAsia="ru-RU"/>
        </w:rPr>
      </w:pPr>
    </w:p>
    <w:p w:rsidR="0066117A" w:rsidRDefault="004C7E5D" w:rsidP="0066117A">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Для принятия решения об эффективности инвестиций значение внутренней нормы доходности </w:t>
      </w:r>
      <w:r w:rsidR="00854B5C">
        <w:rPr>
          <w:rFonts w:ascii="Verdana" w:eastAsia="Times New Roman" w:hAnsi="Verdana" w:cs="Times New Roman"/>
          <w:color w:val="000000" w:themeColor="text1"/>
          <w:sz w:val="18"/>
          <w:szCs w:val="18"/>
          <w:lang w:eastAsia="ru-RU"/>
        </w:rPr>
        <w:t>(</w:t>
      </w:r>
      <w:r w:rsidR="00854B5C" w:rsidRPr="00854B5C">
        <w:rPr>
          <w:rFonts w:ascii="Verdana" w:eastAsia="Times New Roman" w:hAnsi="Verdana" w:cs="Times New Roman"/>
          <w:b/>
          <w:color w:val="000000" w:themeColor="text1"/>
          <w:sz w:val="18"/>
          <w:szCs w:val="18"/>
          <w:lang w:val="en-US" w:eastAsia="ru-RU"/>
        </w:rPr>
        <w:t>IRR</w:t>
      </w:r>
      <w:r w:rsidR="00854B5C">
        <w:rPr>
          <w:rFonts w:ascii="Verdana" w:eastAsia="Times New Roman" w:hAnsi="Verdana" w:cs="Times New Roman"/>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следует сравнить с</w:t>
      </w:r>
      <w:r w:rsidR="0066117A">
        <w:rPr>
          <w:rFonts w:ascii="Verdana" w:eastAsia="Times New Roman" w:hAnsi="Verdana" w:cs="Times New Roman"/>
          <w:color w:val="000000" w:themeColor="text1"/>
          <w:sz w:val="18"/>
          <w:szCs w:val="18"/>
          <w:lang w:eastAsia="ru-RU"/>
        </w:rPr>
        <w:t>о</w:t>
      </w:r>
      <w:r w:rsidRPr="00AB622B">
        <w:rPr>
          <w:rFonts w:ascii="Verdana" w:eastAsia="Times New Roman" w:hAnsi="Verdana" w:cs="Times New Roman"/>
          <w:color w:val="000000" w:themeColor="text1"/>
          <w:sz w:val="18"/>
          <w:szCs w:val="18"/>
          <w:lang w:eastAsia="ru-RU"/>
        </w:rPr>
        <w:t xml:space="preserve"> </w:t>
      </w:r>
      <w:r w:rsidR="0066117A">
        <w:rPr>
          <w:rFonts w:ascii="Verdana" w:eastAsia="Times New Roman" w:hAnsi="Verdana" w:cs="Tahoma"/>
          <w:bCs/>
          <w:sz w:val="18"/>
          <w:szCs w:val="18"/>
          <w:lang w:eastAsia="ru-RU"/>
        </w:rPr>
        <w:t>с</w:t>
      </w:r>
      <w:r w:rsidR="0066117A" w:rsidRPr="00854B5C">
        <w:rPr>
          <w:rFonts w:ascii="Verdana" w:eastAsia="Times New Roman" w:hAnsi="Verdana" w:cs="Tahoma"/>
          <w:bCs/>
          <w:sz w:val="18"/>
          <w:szCs w:val="18"/>
          <w:lang w:eastAsia="ru-RU"/>
        </w:rPr>
        <w:t>редневзвешенн</w:t>
      </w:r>
      <w:r w:rsidR="0066117A">
        <w:rPr>
          <w:rFonts w:ascii="Verdana" w:eastAsia="Times New Roman" w:hAnsi="Verdana" w:cs="Tahoma"/>
          <w:bCs/>
          <w:sz w:val="18"/>
          <w:szCs w:val="18"/>
          <w:lang w:eastAsia="ru-RU"/>
        </w:rPr>
        <w:t>ой</w:t>
      </w:r>
      <w:r w:rsidR="0066117A" w:rsidRPr="00854B5C">
        <w:rPr>
          <w:rFonts w:ascii="Verdana" w:eastAsia="Times New Roman" w:hAnsi="Verdana" w:cs="Tahoma"/>
          <w:bCs/>
          <w:sz w:val="18"/>
          <w:szCs w:val="18"/>
          <w:lang w:eastAsia="ru-RU"/>
        </w:rPr>
        <w:t xml:space="preserve"> стоимость</w:t>
      </w:r>
      <w:r w:rsidR="0066117A">
        <w:rPr>
          <w:rFonts w:ascii="Verdana" w:eastAsia="Times New Roman" w:hAnsi="Verdana" w:cs="Tahoma"/>
          <w:bCs/>
          <w:sz w:val="18"/>
          <w:szCs w:val="18"/>
          <w:lang w:eastAsia="ru-RU"/>
        </w:rPr>
        <w:t>ю</w:t>
      </w:r>
      <w:r w:rsidR="0066117A" w:rsidRPr="00854B5C">
        <w:rPr>
          <w:rFonts w:ascii="Verdana" w:eastAsia="Times New Roman" w:hAnsi="Verdana" w:cs="Tahoma"/>
          <w:bCs/>
          <w:sz w:val="18"/>
          <w:szCs w:val="18"/>
          <w:lang w:eastAsia="ru-RU"/>
        </w:rPr>
        <w:t xml:space="preserve"> капитала</w:t>
      </w:r>
      <w:r w:rsidR="0066117A" w:rsidRPr="00AB622B">
        <w:rPr>
          <w:rFonts w:ascii="Verdana" w:eastAsia="Times New Roman" w:hAnsi="Verdana" w:cs="Times New Roman"/>
          <w:color w:val="000000" w:themeColor="text1"/>
          <w:sz w:val="18"/>
          <w:szCs w:val="18"/>
          <w:lang w:eastAsia="ru-RU"/>
        </w:rPr>
        <w:t xml:space="preserve"> </w:t>
      </w:r>
      <w:r w:rsidRPr="00AB622B">
        <w:rPr>
          <w:rFonts w:ascii="Verdana" w:eastAsia="Times New Roman" w:hAnsi="Verdana" w:cs="Times New Roman"/>
          <w:color w:val="000000" w:themeColor="text1"/>
          <w:sz w:val="18"/>
          <w:szCs w:val="18"/>
          <w:lang w:eastAsia="ru-RU"/>
        </w:rPr>
        <w:t>(</w:t>
      </w:r>
      <w:r w:rsidRPr="004C7E5D">
        <w:rPr>
          <w:rFonts w:ascii="Verdana" w:eastAsia="Times New Roman" w:hAnsi="Verdana" w:cs="Times New Roman"/>
          <w:b/>
          <w:color w:val="000000" w:themeColor="text1"/>
          <w:sz w:val="18"/>
          <w:szCs w:val="18"/>
          <w:lang w:eastAsia="ru-RU"/>
        </w:rPr>
        <w:t>WACC</w:t>
      </w:r>
      <w:r w:rsidRPr="00AB622B">
        <w:rPr>
          <w:rFonts w:ascii="Verdana" w:eastAsia="Times New Roman" w:hAnsi="Verdana" w:cs="Times New Roman"/>
          <w:color w:val="000000" w:themeColor="text1"/>
          <w:sz w:val="18"/>
          <w:szCs w:val="18"/>
          <w:lang w:eastAsia="ru-RU"/>
        </w:rPr>
        <w:t>)</w:t>
      </w:r>
      <w:r w:rsidR="0066117A">
        <w:rPr>
          <w:rFonts w:ascii="Verdana" w:eastAsia="Times New Roman" w:hAnsi="Verdana" w:cs="Times New Roman"/>
          <w:color w:val="000000" w:themeColor="text1"/>
          <w:sz w:val="18"/>
          <w:szCs w:val="18"/>
          <w:lang w:eastAsia="ru-RU"/>
        </w:rPr>
        <w:t>.</w:t>
      </w:r>
    </w:p>
    <w:p w:rsidR="004C7E5D" w:rsidRPr="00AB622B" w:rsidRDefault="004C7E5D" w:rsidP="0066117A">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Поскольку </w:t>
      </w:r>
      <w:r w:rsidRPr="004C7E5D">
        <w:rPr>
          <w:rFonts w:ascii="Verdana" w:eastAsia="Times New Roman" w:hAnsi="Verdana" w:cs="Times New Roman"/>
          <w:b/>
          <w:color w:val="000000" w:themeColor="text1"/>
          <w:sz w:val="18"/>
          <w:szCs w:val="18"/>
          <w:lang w:eastAsia="ru-RU"/>
        </w:rPr>
        <w:t>IRR</w:t>
      </w:r>
      <w:r w:rsidR="006B6C18">
        <w:rPr>
          <w:rFonts w:ascii="Verdana" w:eastAsia="Times New Roman" w:hAnsi="Verdana" w:cs="Times New Roman"/>
          <w:color w:val="000000" w:themeColor="text1"/>
          <w:sz w:val="18"/>
          <w:szCs w:val="18"/>
          <w:lang w:eastAsia="ru-RU"/>
        </w:rPr>
        <w:t xml:space="preserve"> </w:t>
      </w:r>
      <w:r w:rsidRPr="0066117A">
        <w:rPr>
          <w:rFonts w:ascii="Verdana" w:eastAsia="Times New Roman" w:hAnsi="Verdana" w:cs="Times New Roman"/>
          <w:b/>
          <w:color w:val="000000" w:themeColor="text1"/>
          <w:sz w:val="18"/>
          <w:szCs w:val="18"/>
          <w:lang w:eastAsia="ru-RU"/>
        </w:rPr>
        <w:t>&lt;</w:t>
      </w:r>
      <w:r w:rsidR="006B6C18">
        <w:rPr>
          <w:rFonts w:ascii="Verdana" w:eastAsia="Times New Roman" w:hAnsi="Verdana" w:cs="Times New Roman"/>
          <w:color w:val="000000" w:themeColor="text1"/>
          <w:sz w:val="18"/>
          <w:szCs w:val="18"/>
          <w:lang w:eastAsia="ru-RU"/>
        </w:rPr>
        <w:t xml:space="preserve"> </w:t>
      </w:r>
      <w:r w:rsidR="0066117A" w:rsidRPr="0066117A">
        <w:rPr>
          <w:rFonts w:ascii="Verdana" w:eastAsia="Times New Roman" w:hAnsi="Verdana" w:cs="Times New Roman"/>
          <w:b/>
          <w:color w:val="000000" w:themeColor="text1"/>
          <w:sz w:val="18"/>
          <w:szCs w:val="18"/>
          <w:lang w:val="en-US" w:eastAsia="ru-RU"/>
        </w:rPr>
        <w:t>WACC</w:t>
      </w:r>
      <w:r w:rsidR="0066117A" w:rsidRPr="0066117A">
        <w:rPr>
          <w:rFonts w:ascii="Verdana" w:eastAsia="Times New Roman" w:hAnsi="Verdana" w:cs="Times New Roman"/>
          <w:b/>
          <w:color w:val="000000" w:themeColor="text1"/>
          <w:sz w:val="18"/>
          <w:szCs w:val="18"/>
          <w:lang w:eastAsia="ru-RU"/>
        </w:rPr>
        <w:t xml:space="preserve"> (15</w:t>
      </w:r>
      <w:r w:rsidR="0066117A">
        <w:rPr>
          <w:rFonts w:ascii="Verdana" w:eastAsia="Times New Roman" w:hAnsi="Verdana" w:cs="Times New Roman"/>
          <w:b/>
          <w:color w:val="000000" w:themeColor="text1"/>
          <w:sz w:val="18"/>
          <w:szCs w:val="18"/>
          <w:lang w:eastAsia="ru-RU"/>
        </w:rPr>
        <w:t>,319</w:t>
      </w:r>
      <w:r w:rsidR="006B6C18">
        <w:rPr>
          <w:rFonts w:ascii="Verdana" w:eastAsia="Times New Roman" w:hAnsi="Verdana" w:cs="Times New Roman"/>
          <w:b/>
          <w:color w:val="000000" w:themeColor="text1"/>
          <w:sz w:val="18"/>
          <w:szCs w:val="18"/>
          <w:lang w:eastAsia="ru-RU"/>
        </w:rPr>
        <w:t xml:space="preserve"> </w:t>
      </w:r>
      <w:r w:rsidR="0066117A" w:rsidRPr="0066117A">
        <w:rPr>
          <w:rFonts w:ascii="Verdana" w:eastAsia="Times New Roman" w:hAnsi="Verdana" w:cs="Times New Roman"/>
          <w:b/>
          <w:color w:val="000000" w:themeColor="text1"/>
          <w:sz w:val="18"/>
          <w:szCs w:val="18"/>
          <w:lang w:eastAsia="ru-RU"/>
        </w:rPr>
        <w:t>&lt;</w:t>
      </w:r>
      <w:r w:rsidR="006B6C18">
        <w:rPr>
          <w:rFonts w:ascii="Verdana" w:eastAsia="Times New Roman" w:hAnsi="Verdana" w:cs="Times New Roman"/>
          <w:b/>
          <w:color w:val="000000" w:themeColor="text1"/>
          <w:sz w:val="18"/>
          <w:szCs w:val="18"/>
          <w:lang w:eastAsia="ru-RU"/>
        </w:rPr>
        <w:t xml:space="preserve"> </w:t>
      </w:r>
      <w:r w:rsidR="0066117A" w:rsidRPr="0066117A">
        <w:rPr>
          <w:rFonts w:ascii="Verdana" w:eastAsia="Times New Roman" w:hAnsi="Verdana" w:cs="Times New Roman"/>
          <w:b/>
          <w:color w:val="000000" w:themeColor="text1"/>
          <w:sz w:val="18"/>
          <w:szCs w:val="18"/>
          <w:lang w:eastAsia="ru-RU"/>
        </w:rPr>
        <w:t>15</w:t>
      </w:r>
      <w:r w:rsidR="0066117A">
        <w:rPr>
          <w:rFonts w:ascii="Verdana" w:eastAsia="Times New Roman" w:hAnsi="Verdana" w:cs="Times New Roman"/>
          <w:b/>
          <w:color w:val="000000" w:themeColor="text1"/>
          <w:sz w:val="18"/>
          <w:szCs w:val="18"/>
          <w:lang w:eastAsia="ru-RU"/>
        </w:rPr>
        <w:t>,696)</w:t>
      </w:r>
      <w:r w:rsidRPr="00AB622B">
        <w:rPr>
          <w:rFonts w:ascii="Verdana" w:eastAsia="Times New Roman" w:hAnsi="Verdana" w:cs="Times New Roman"/>
          <w:color w:val="000000" w:themeColor="text1"/>
          <w:sz w:val="18"/>
          <w:szCs w:val="18"/>
          <w:lang w:eastAsia="ru-RU"/>
        </w:rPr>
        <w:t xml:space="preserve">, эффективность проекта следует признать недостаточной и отклонить проект, поскольку он не удовлетворяет требованиям владельцев предприятия и кредиторов. </w:t>
      </w:r>
    </w:p>
    <w:p w:rsidR="0066117A" w:rsidRDefault="0066117A" w:rsidP="0066117A">
      <w:pPr>
        <w:spacing w:after="0" w:line="240" w:lineRule="auto"/>
        <w:rPr>
          <w:rFonts w:ascii="Verdana" w:eastAsia="Times New Roman" w:hAnsi="Verdana" w:cs="Times New Roman"/>
          <w:color w:val="000000" w:themeColor="text1"/>
          <w:sz w:val="18"/>
          <w:szCs w:val="18"/>
          <w:lang w:eastAsia="ru-RU"/>
        </w:rPr>
      </w:pPr>
    </w:p>
    <w:p w:rsidR="00BC6E29" w:rsidRDefault="00BC6E29" w:rsidP="0066117A">
      <w:pPr>
        <w:spacing w:after="0" w:line="240" w:lineRule="auto"/>
        <w:rPr>
          <w:rFonts w:ascii="Verdana" w:eastAsia="Times New Roman" w:hAnsi="Verdana" w:cs="Times New Roman"/>
          <w:color w:val="000000" w:themeColor="text1"/>
          <w:sz w:val="18"/>
          <w:szCs w:val="18"/>
          <w:lang w:eastAsia="ru-RU"/>
        </w:rPr>
      </w:pPr>
    </w:p>
    <w:p w:rsidR="00BC6E29" w:rsidRDefault="00BC6E29" w:rsidP="0066117A">
      <w:pPr>
        <w:spacing w:after="0" w:line="240" w:lineRule="auto"/>
        <w:rPr>
          <w:rFonts w:ascii="Verdana" w:eastAsia="Times New Roman" w:hAnsi="Verdana" w:cs="Times New Roman"/>
          <w:color w:val="000000" w:themeColor="text1"/>
          <w:sz w:val="18"/>
          <w:szCs w:val="18"/>
          <w:lang w:eastAsia="ru-RU"/>
        </w:rPr>
      </w:pPr>
    </w:p>
    <w:p w:rsidR="00BC6E29" w:rsidRDefault="00BC6E29" w:rsidP="0066117A">
      <w:pPr>
        <w:spacing w:after="0" w:line="240" w:lineRule="auto"/>
        <w:rPr>
          <w:rFonts w:ascii="Verdana" w:eastAsia="Times New Roman" w:hAnsi="Verdana" w:cs="Times New Roman"/>
          <w:color w:val="000000" w:themeColor="text1"/>
          <w:sz w:val="18"/>
          <w:szCs w:val="18"/>
          <w:lang w:eastAsia="ru-RU"/>
        </w:rPr>
      </w:pPr>
    </w:p>
    <w:p w:rsidR="00BC6E29" w:rsidRDefault="00BC6E29" w:rsidP="0066117A">
      <w:pPr>
        <w:spacing w:after="0" w:line="240" w:lineRule="auto"/>
        <w:rPr>
          <w:rFonts w:ascii="Verdana" w:eastAsia="Times New Roman" w:hAnsi="Verdana" w:cs="Times New Roman"/>
          <w:color w:val="000000" w:themeColor="text1"/>
          <w:sz w:val="18"/>
          <w:szCs w:val="18"/>
          <w:lang w:eastAsia="ru-RU"/>
        </w:rPr>
      </w:pPr>
    </w:p>
    <w:p w:rsidR="0009391B" w:rsidRPr="007A3E71" w:rsidRDefault="0009391B" w:rsidP="0066117A">
      <w:pPr>
        <w:spacing w:after="0" w:line="240" w:lineRule="auto"/>
        <w:rPr>
          <w:rFonts w:ascii="Verdana" w:eastAsia="Times New Roman" w:hAnsi="Verdana" w:cs="Times New Roman"/>
          <w:color w:val="000000" w:themeColor="text1"/>
          <w:sz w:val="18"/>
          <w:szCs w:val="18"/>
          <w:lang w:eastAsia="ru-RU"/>
        </w:rPr>
      </w:pPr>
    </w:p>
    <w:p w:rsidR="0009391B" w:rsidRPr="007A3E71" w:rsidRDefault="0009391B" w:rsidP="0066117A">
      <w:pPr>
        <w:spacing w:after="0" w:line="240" w:lineRule="auto"/>
        <w:rPr>
          <w:rFonts w:ascii="Verdana" w:eastAsia="Times New Roman" w:hAnsi="Verdana" w:cs="Times New Roman"/>
          <w:color w:val="000000" w:themeColor="text1"/>
          <w:sz w:val="18"/>
          <w:szCs w:val="18"/>
          <w:lang w:eastAsia="ru-RU"/>
        </w:rPr>
      </w:pPr>
    </w:p>
    <w:p w:rsidR="004C7E5D" w:rsidRPr="004C7E5D" w:rsidRDefault="004C7E5D" w:rsidP="0066117A">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t xml:space="preserve">Для использования схемы собственного капитала составим два графика обслуживания долга, </w:t>
      </w:r>
      <w:r>
        <w:rPr>
          <w:rFonts w:ascii="Verdana" w:eastAsia="Times New Roman" w:hAnsi="Verdana" w:cs="Times New Roman"/>
          <w:color w:val="000000" w:themeColor="text1"/>
          <w:sz w:val="18"/>
          <w:szCs w:val="18"/>
          <w:lang w:eastAsia="ru-RU"/>
        </w:rPr>
        <w:t>которые представлены в таблицах:</w:t>
      </w:r>
    </w:p>
    <w:tbl>
      <w:tblPr>
        <w:tblW w:w="7941" w:type="dxa"/>
        <w:tblInd w:w="93" w:type="dxa"/>
        <w:tblLook w:val="04A0"/>
      </w:tblPr>
      <w:tblGrid>
        <w:gridCol w:w="748"/>
        <w:gridCol w:w="1521"/>
        <w:gridCol w:w="1412"/>
        <w:gridCol w:w="1420"/>
        <w:gridCol w:w="1420"/>
        <w:gridCol w:w="1420"/>
      </w:tblGrid>
      <w:tr w:rsidR="004C7B04" w:rsidRPr="004C7B04" w:rsidTr="004C7B04">
        <w:trPr>
          <w:trHeight w:val="210"/>
        </w:trPr>
        <w:tc>
          <w:tcPr>
            <w:tcW w:w="3681" w:type="dxa"/>
            <w:gridSpan w:val="3"/>
            <w:tcBorders>
              <w:top w:val="nil"/>
              <w:left w:val="nil"/>
              <w:bottom w:val="nil"/>
              <w:right w:val="nil"/>
            </w:tcBorders>
            <w:shd w:val="clear" w:color="auto" w:fill="auto"/>
            <w:noWrap/>
            <w:vAlign w:val="bottom"/>
            <w:hideMark/>
          </w:tcPr>
          <w:p w:rsidR="0066117A" w:rsidRDefault="0066117A" w:rsidP="004C7B04">
            <w:pPr>
              <w:spacing w:after="0" w:line="240" w:lineRule="auto"/>
              <w:rPr>
                <w:rFonts w:ascii="Verdana" w:eastAsia="Times New Roman" w:hAnsi="Verdana" w:cs="Tahoma"/>
                <w:b/>
                <w:bCs/>
                <w:i/>
                <w:iCs/>
                <w:color w:val="0000CC"/>
                <w:sz w:val="18"/>
                <w:szCs w:val="18"/>
                <w:lang w:eastAsia="ru-RU"/>
              </w:rPr>
            </w:pPr>
          </w:p>
          <w:p w:rsidR="004C7B04" w:rsidRPr="004C7B04" w:rsidRDefault="004C7B04" w:rsidP="004C7B04">
            <w:pPr>
              <w:spacing w:after="0" w:line="240" w:lineRule="auto"/>
              <w:rPr>
                <w:rFonts w:ascii="Verdana" w:eastAsia="Times New Roman" w:hAnsi="Verdana" w:cs="Tahoma"/>
                <w:b/>
                <w:bCs/>
                <w:i/>
                <w:iCs/>
                <w:color w:val="0000CC"/>
                <w:sz w:val="18"/>
                <w:szCs w:val="18"/>
                <w:lang w:eastAsia="ru-RU"/>
              </w:rPr>
            </w:pPr>
            <w:r w:rsidRPr="004C7B04">
              <w:rPr>
                <w:rFonts w:ascii="Verdana" w:eastAsia="Times New Roman" w:hAnsi="Verdana" w:cs="Tahoma"/>
                <w:b/>
                <w:bCs/>
                <w:i/>
                <w:iCs/>
                <w:color w:val="0000CC"/>
                <w:sz w:val="18"/>
                <w:szCs w:val="18"/>
                <w:lang w:eastAsia="ru-RU"/>
              </w:rPr>
              <w:t>Азиатско-Тихоокеанский банк.</w:t>
            </w:r>
          </w:p>
        </w:tc>
        <w:tc>
          <w:tcPr>
            <w:tcW w:w="1420" w:type="dxa"/>
            <w:tcBorders>
              <w:top w:val="nil"/>
              <w:left w:val="nil"/>
              <w:bottom w:val="nil"/>
              <w:right w:val="nil"/>
            </w:tcBorders>
            <w:shd w:val="clear" w:color="auto" w:fill="auto"/>
            <w:noWrap/>
            <w:vAlign w:val="bottom"/>
            <w:hideMark/>
          </w:tcPr>
          <w:p w:rsidR="004C7B04" w:rsidRPr="004C7B04" w:rsidRDefault="004C7B04" w:rsidP="004C7B04">
            <w:pPr>
              <w:spacing w:after="0" w:line="240" w:lineRule="auto"/>
              <w:rPr>
                <w:rFonts w:ascii="Verdana" w:eastAsia="Times New Roman" w:hAnsi="Verdana" w:cs="Tahoma"/>
                <w:color w:val="000000"/>
                <w:sz w:val="16"/>
                <w:szCs w:val="16"/>
                <w:lang w:eastAsia="ru-RU"/>
              </w:rPr>
            </w:pPr>
          </w:p>
        </w:tc>
        <w:tc>
          <w:tcPr>
            <w:tcW w:w="1420" w:type="dxa"/>
            <w:tcBorders>
              <w:top w:val="nil"/>
              <w:left w:val="nil"/>
              <w:bottom w:val="nil"/>
              <w:right w:val="nil"/>
            </w:tcBorders>
            <w:shd w:val="clear" w:color="auto" w:fill="auto"/>
            <w:noWrap/>
            <w:vAlign w:val="bottom"/>
            <w:hideMark/>
          </w:tcPr>
          <w:p w:rsidR="004C7B04" w:rsidRPr="004C7B04" w:rsidRDefault="004C7B04" w:rsidP="004C7B04">
            <w:pPr>
              <w:spacing w:after="0" w:line="240" w:lineRule="auto"/>
              <w:rPr>
                <w:rFonts w:ascii="Verdana" w:eastAsia="Times New Roman" w:hAnsi="Verdana" w:cs="Tahoma"/>
                <w:color w:val="000000"/>
                <w:sz w:val="16"/>
                <w:szCs w:val="16"/>
                <w:lang w:eastAsia="ru-RU"/>
              </w:rPr>
            </w:pPr>
          </w:p>
        </w:tc>
        <w:tc>
          <w:tcPr>
            <w:tcW w:w="1420" w:type="dxa"/>
            <w:tcBorders>
              <w:top w:val="nil"/>
              <w:left w:val="nil"/>
              <w:bottom w:val="nil"/>
              <w:right w:val="nil"/>
            </w:tcBorders>
            <w:shd w:val="clear" w:color="auto" w:fill="auto"/>
            <w:noWrap/>
            <w:vAlign w:val="bottom"/>
            <w:hideMark/>
          </w:tcPr>
          <w:p w:rsidR="004C7B04" w:rsidRPr="004C7B04" w:rsidRDefault="004C7B04" w:rsidP="004C7B04">
            <w:pPr>
              <w:spacing w:after="0" w:line="240" w:lineRule="auto"/>
              <w:rPr>
                <w:rFonts w:ascii="Verdana" w:eastAsia="Times New Roman" w:hAnsi="Verdana" w:cs="Tahoma"/>
                <w:color w:val="000000"/>
                <w:sz w:val="16"/>
                <w:szCs w:val="16"/>
                <w:lang w:eastAsia="ru-RU"/>
              </w:rPr>
            </w:pPr>
          </w:p>
        </w:tc>
      </w:tr>
      <w:tr w:rsidR="004C7B04" w:rsidRPr="004C7B04" w:rsidTr="004C7B04">
        <w:trPr>
          <w:trHeight w:val="210"/>
        </w:trPr>
        <w:tc>
          <w:tcPr>
            <w:tcW w:w="748" w:type="dxa"/>
            <w:tcBorders>
              <w:top w:val="nil"/>
              <w:left w:val="nil"/>
              <w:bottom w:val="nil"/>
              <w:right w:val="nil"/>
            </w:tcBorders>
            <w:shd w:val="clear" w:color="auto" w:fill="auto"/>
            <w:noWrap/>
            <w:vAlign w:val="bottom"/>
            <w:hideMark/>
          </w:tcPr>
          <w:p w:rsidR="004C7B04" w:rsidRPr="004C7B04" w:rsidRDefault="004C7B04" w:rsidP="004C7B04">
            <w:pPr>
              <w:spacing w:after="0" w:line="240" w:lineRule="auto"/>
              <w:rPr>
                <w:rFonts w:ascii="Verdana" w:eastAsia="Times New Roman" w:hAnsi="Verdana" w:cs="Tahoma"/>
                <w:color w:val="000000"/>
                <w:sz w:val="16"/>
                <w:szCs w:val="16"/>
                <w:lang w:eastAsia="ru-RU"/>
              </w:rPr>
            </w:pPr>
          </w:p>
        </w:tc>
        <w:tc>
          <w:tcPr>
            <w:tcW w:w="1521" w:type="dxa"/>
            <w:tcBorders>
              <w:top w:val="nil"/>
              <w:left w:val="nil"/>
              <w:bottom w:val="nil"/>
              <w:right w:val="nil"/>
            </w:tcBorders>
            <w:shd w:val="clear" w:color="auto" w:fill="auto"/>
            <w:noWrap/>
            <w:vAlign w:val="bottom"/>
            <w:hideMark/>
          </w:tcPr>
          <w:p w:rsidR="004C7B04" w:rsidRPr="004C7B04" w:rsidRDefault="004C7B04" w:rsidP="004C7B04">
            <w:pPr>
              <w:spacing w:after="0" w:line="240" w:lineRule="auto"/>
              <w:rPr>
                <w:rFonts w:ascii="Verdana" w:eastAsia="Times New Roman" w:hAnsi="Verdana" w:cs="Tahoma"/>
                <w:color w:val="000000"/>
                <w:sz w:val="16"/>
                <w:szCs w:val="16"/>
                <w:lang w:eastAsia="ru-RU"/>
              </w:rPr>
            </w:pPr>
          </w:p>
        </w:tc>
        <w:tc>
          <w:tcPr>
            <w:tcW w:w="1412" w:type="dxa"/>
            <w:tcBorders>
              <w:top w:val="nil"/>
              <w:left w:val="nil"/>
              <w:bottom w:val="nil"/>
              <w:right w:val="nil"/>
            </w:tcBorders>
            <w:shd w:val="clear" w:color="auto" w:fill="auto"/>
            <w:noWrap/>
            <w:vAlign w:val="bottom"/>
            <w:hideMark/>
          </w:tcPr>
          <w:p w:rsidR="004C7B04" w:rsidRPr="004C7B04" w:rsidRDefault="004C7B04" w:rsidP="004C7B04">
            <w:pPr>
              <w:spacing w:after="0" w:line="240" w:lineRule="auto"/>
              <w:rPr>
                <w:rFonts w:ascii="Verdana" w:eastAsia="Times New Roman" w:hAnsi="Verdana" w:cs="Tahoma"/>
                <w:color w:val="000000"/>
                <w:sz w:val="16"/>
                <w:szCs w:val="16"/>
                <w:lang w:eastAsia="ru-RU"/>
              </w:rPr>
            </w:pPr>
          </w:p>
        </w:tc>
        <w:tc>
          <w:tcPr>
            <w:tcW w:w="1420" w:type="dxa"/>
            <w:tcBorders>
              <w:top w:val="nil"/>
              <w:left w:val="nil"/>
              <w:bottom w:val="nil"/>
              <w:right w:val="nil"/>
            </w:tcBorders>
            <w:shd w:val="clear" w:color="auto" w:fill="auto"/>
            <w:noWrap/>
            <w:vAlign w:val="bottom"/>
            <w:hideMark/>
          </w:tcPr>
          <w:p w:rsidR="004C7B04" w:rsidRPr="004C7B04" w:rsidRDefault="004C7B04" w:rsidP="004C7B04">
            <w:pPr>
              <w:spacing w:after="0" w:line="240" w:lineRule="auto"/>
              <w:rPr>
                <w:rFonts w:ascii="Verdana" w:eastAsia="Times New Roman" w:hAnsi="Verdana" w:cs="Tahoma"/>
                <w:color w:val="000000"/>
                <w:sz w:val="16"/>
                <w:szCs w:val="16"/>
                <w:lang w:eastAsia="ru-RU"/>
              </w:rPr>
            </w:pPr>
          </w:p>
        </w:tc>
        <w:tc>
          <w:tcPr>
            <w:tcW w:w="1420" w:type="dxa"/>
            <w:tcBorders>
              <w:top w:val="nil"/>
              <w:left w:val="nil"/>
              <w:bottom w:val="nil"/>
              <w:right w:val="nil"/>
            </w:tcBorders>
            <w:shd w:val="clear" w:color="auto" w:fill="auto"/>
            <w:noWrap/>
            <w:vAlign w:val="bottom"/>
            <w:hideMark/>
          </w:tcPr>
          <w:p w:rsidR="004C7B04" w:rsidRPr="004C7B04" w:rsidRDefault="004C7B04" w:rsidP="004C7B04">
            <w:pPr>
              <w:spacing w:after="0" w:line="240" w:lineRule="auto"/>
              <w:rPr>
                <w:rFonts w:ascii="Verdana" w:eastAsia="Times New Roman" w:hAnsi="Verdana" w:cs="Tahoma"/>
                <w:color w:val="000000"/>
                <w:sz w:val="16"/>
                <w:szCs w:val="16"/>
                <w:lang w:eastAsia="ru-RU"/>
              </w:rPr>
            </w:pPr>
          </w:p>
        </w:tc>
        <w:tc>
          <w:tcPr>
            <w:tcW w:w="1420" w:type="dxa"/>
            <w:tcBorders>
              <w:top w:val="nil"/>
              <w:left w:val="nil"/>
              <w:bottom w:val="nil"/>
              <w:right w:val="nil"/>
            </w:tcBorders>
            <w:shd w:val="clear" w:color="auto" w:fill="auto"/>
            <w:noWrap/>
            <w:vAlign w:val="bottom"/>
            <w:hideMark/>
          </w:tcPr>
          <w:p w:rsidR="004C7B04" w:rsidRPr="004C7B04" w:rsidRDefault="004C7B04" w:rsidP="004C7B04">
            <w:pPr>
              <w:spacing w:after="0" w:line="240" w:lineRule="auto"/>
              <w:rPr>
                <w:rFonts w:ascii="Verdana" w:eastAsia="Times New Roman" w:hAnsi="Verdana" w:cs="Tahoma"/>
                <w:color w:val="000000"/>
                <w:sz w:val="16"/>
                <w:szCs w:val="16"/>
                <w:lang w:eastAsia="ru-RU"/>
              </w:rPr>
            </w:pPr>
          </w:p>
        </w:tc>
      </w:tr>
      <w:tr w:rsidR="004C7B04" w:rsidRPr="004C7B04" w:rsidTr="004C7B04">
        <w:trPr>
          <w:trHeight w:val="210"/>
        </w:trPr>
        <w:tc>
          <w:tcPr>
            <w:tcW w:w="748" w:type="dxa"/>
            <w:tcBorders>
              <w:top w:val="single" w:sz="4" w:space="0" w:color="auto"/>
              <w:left w:val="single" w:sz="4" w:space="0" w:color="auto"/>
              <w:bottom w:val="nil"/>
              <w:right w:val="single" w:sz="4" w:space="0" w:color="auto"/>
            </w:tcBorders>
            <w:shd w:val="clear" w:color="000000" w:fill="0000CC"/>
            <w:noWrap/>
            <w:vAlign w:val="bottom"/>
            <w:hideMark/>
          </w:tcPr>
          <w:p w:rsidR="004C7B04" w:rsidRPr="004C7B04" w:rsidRDefault="004C7B04" w:rsidP="004C7B04">
            <w:pPr>
              <w:spacing w:after="0" w:line="240" w:lineRule="auto"/>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Год</w:t>
            </w:r>
          </w:p>
        </w:tc>
        <w:tc>
          <w:tcPr>
            <w:tcW w:w="1521" w:type="dxa"/>
            <w:tcBorders>
              <w:top w:val="single" w:sz="4" w:space="0" w:color="auto"/>
              <w:left w:val="nil"/>
              <w:bottom w:val="nil"/>
              <w:right w:val="single" w:sz="4" w:space="0" w:color="auto"/>
            </w:tcBorders>
            <w:shd w:val="clear" w:color="000000" w:fill="0000CC"/>
            <w:noWrap/>
            <w:vAlign w:val="bottom"/>
            <w:hideMark/>
          </w:tcPr>
          <w:p w:rsidR="004C7B04" w:rsidRPr="004C7B04" w:rsidRDefault="004C7B04" w:rsidP="004C7B04">
            <w:pPr>
              <w:spacing w:after="0" w:line="240" w:lineRule="auto"/>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Начальный</w:t>
            </w:r>
          </w:p>
        </w:tc>
        <w:tc>
          <w:tcPr>
            <w:tcW w:w="1412" w:type="dxa"/>
            <w:tcBorders>
              <w:top w:val="single" w:sz="4" w:space="0" w:color="auto"/>
              <w:left w:val="nil"/>
              <w:bottom w:val="nil"/>
              <w:right w:val="single" w:sz="4" w:space="0" w:color="auto"/>
            </w:tcBorders>
            <w:shd w:val="clear" w:color="000000" w:fill="0000CC"/>
            <w:noWrap/>
            <w:vAlign w:val="bottom"/>
            <w:hideMark/>
          </w:tcPr>
          <w:p w:rsidR="004C7B04" w:rsidRPr="004C7B04" w:rsidRDefault="004C7B04" w:rsidP="004C7B04">
            <w:pPr>
              <w:spacing w:after="0" w:line="240" w:lineRule="auto"/>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Погашение</w:t>
            </w:r>
          </w:p>
        </w:tc>
        <w:tc>
          <w:tcPr>
            <w:tcW w:w="1420" w:type="dxa"/>
            <w:tcBorders>
              <w:top w:val="single" w:sz="4" w:space="0" w:color="auto"/>
              <w:left w:val="nil"/>
              <w:bottom w:val="nil"/>
              <w:right w:val="single" w:sz="4" w:space="0" w:color="auto"/>
            </w:tcBorders>
            <w:shd w:val="clear" w:color="000000" w:fill="0000CC"/>
            <w:noWrap/>
            <w:vAlign w:val="bottom"/>
            <w:hideMark/>
          </w:tcPr>
          <w:p w:rsidR="004C7B04" w:rsidRPr="004C7B04" w:rsidRDefault="004C7B04" w:rsidP="004C7B04">
            <w:pPr>
              <w:spacing w:after="0" w:line="240" w:lineRule="auto"/>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Проценты</w:t>
            </w:r>
          </w:p>
        </w:tc>
        <w:tc>
          <w:tcPr>
            <w:tcW w:w="1420" w:type="dxa"/>
            <w:tcBorders>
              <w:top w:val="single" w:sz="4" w:space="0" w:color="auto"/>
              <w:left w:val="nil"/>
              <w:bottom w:val="nil"/>
              <w:right w:val="single" w:sz="4" w:space="0" w:color="auto"/>
            </w:tcBorders>
            <w:shd w:val="clear" w:color="000000" w:fill="0000CC"/>
            <w:noWrap/>
            <w:vAlign w:val="bottom"/>
            <w:hideMark/>
          </w:tcPr>
          <w:p w:rsidR="004C7B04" w:rsidRPr="004C7B04" w:rsidRDefault="004C7B04" w:rsidP="004C7B04">
            <w:pPr>
              <w:spacing w:after="0" w:line="240" w:lineRule="auto"/>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Годовая</w:t>
            </w:r>
          </w:p>
        </w:tc>
        <w:tc>
          <w:tcPr>
            <w:tcW w:w="1420" w:type="dxa"/>
            <w:tcBorders>
              <w:top w:val="single" w:sz="4" w:space="0" w:color="auto"/>
              <w:left w:val="nil"/>
              <w:bottom w:val="nil"/>
              <w:right w:val="single" w:sz="4" w:space="0" w:color="auto"/>
            </w:tcBorders>
            <w:shd w:val="clear" w:color="000000" w:fill="0000CC"/>
            <w:noWrap/>
            <w:vAlign w:val="bottom"/>
            <w:hideMark/>
          </w:tcPr>
          <w:p w:rsidR="004C7B04" w:rsidRPr="004C7B04" w:rsidRDefault="004C7B04" w:rsidP="004C7B04">
            <w:pPr>
              <w:spacing w:after="0" w:line="240" w:lineRule="auto"/>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Конечный</w:t>
            </w:r>
          </w:p>
        </w:tc>
      </w:tr>
      <w:tr w:rsidR="004C7B04" w:rsidRPr="004C7B04" w:rsidTr="004C7B04">
        <w:trPr>
          <w:trHeight w:val="210"/>
        </w:trPr>
        <w:tc>
          <w:tcPr>
            <w:tcW w:w="748" w:type="dxa"/>
            <w:tcBorders>
              <w:top w:val="nil"/>
              <w:left w:val="single" w:sz="4" w:space="0" w:color="auto"/>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 </w:t>
            </w:r>
          </w:p>
        </w:tc>
        <w:tc>
          <w:tcPr>
            <w:tcW w:w="1521" w:type="dxa"/>
            <w:tcBorders>
              <w:top w:val="nil"/>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баланс долга</w:t>
            </w:r>
          </w:p>
        </w:tc>
        <w:tc>
          <w:tcPr>
            <w:tcW w:w="1412" w:type="dxa"/>
            <w:tcBorders>
              <w:top w:val="nil"/>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долга</w:t>
            </w:r>
          </w:p>
        </w:tc>
        <w:tc>
          <w:tcPr>
            <w:tcW w:w="1420" w:type="dxa"/>
            <w:tcBorders>
              <w:top w:val="nil"/>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0000"/>
                <w:sz w:val="16"/>
                <w:szCs w:val="16"/>
                <w:lang w:eastAsia="ru-RU"/>
              </w:rPr>
            </w:pPr>
            <w:r w:rsidRPr="004C7B04">
              <w:rPr>
                <w:rFonts w:ascii="Verdana" w:eastAsia="Times New Roman" w:hAnsi="Verdana" w:cs="Tahoma"/>
                <w:color w:val="FF0000"/>
                <w:sz w:val="16"/>
                <w:szCs w:val="16"/>
                <w:lang w:eastAsia="ru-RU"/>
              </w:rPr>
              <w:t>15%</w:t>
            </w:r>
          </w:p>
        </w:tc>
        <w:tc>
          <w:tcPr>
            <w:tcW w:w="1420" w:type="dxa"/>
            <w:tcBorders>
              <w:top w:val="nil"/>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выплата</w:t>
            </w:r>
          </w:p>
        </w:tc>
        <w:tc>
          <w:tcPr>
            <w:tcW w:w="1420" w:type="dxa"/>
            <w:tcBorders>
              <w:top w:val="nil"/>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баланс долга</w:t>
            </w:r>
          </w:p>
        </w:tc>
      </w:tr>
      <w:tr w:rsidR="004C7B04" w:rsidRPr="004C7B04" w:rsidTr="004C7B04">
        <w:trPr>
          <w:trHeight w:val="210"/>
        </w:trPr>
        <w:tc>
          <w:tcPr>
            <w:tcW w:w="748" w:type="dxa"/>
            <w:tcBorders>
              <w:top w:val="nil"/>
              <w:left w:val="nil"/>
              <w:bottom w:val="nil"/>
              <w:right w:val="nil"/>
            </w:tcBorders>
            <w:shd w:val="clear" w:color="auto" w:fill="auto"/>
            <w:noWrap/>
            <w:vAlign w:val="bottom"/>
            <w:hideMark/>
          </w:tcPr>
          <w:p w:rsidR="004C7B04" w:rsidRPr="004C7B04" w:rsidRDefault="004C7B04" w:rsidP="004C7B04">
            <w:pPr>
              <w:spacing w:after="0" w:line="240" w:lineRule="auto"/>
              <w:rPr>
                <w:rFonts w:ascii="Verdana" w:eastAsia="Times New Roman" w:hAnsi="Verdana" w:cs="Tahoma"/>
                <w:color w:val="000000"/>
                <w:sz w:val="16"/>
                <w:szCs w:val="16"/>
                <w:lang w:eastAsia="ru-RU"/>
              </w:rPr>
            </w:pPr>
          </w:p>
        </w:tc>
        <w:tc>
          <w:tcPr>
            <w:tcW w:w="1521" w:type="dxa"/>
            <w:tcBorders>
              <w:top w:val="nil"/>
              <w:left w:val="nil"/>
              <w:bottom w:val="nil"/>
              <w:right w:val="nil"/>
            </w:tcBorders>
            <w:shd w:val="clear" w:color="auto" w:fill="auto"/>
            <w:noWrap/>
            <w:vAlign w:val="bottom"/>
            <w:hideMark/>
          </w:tcPr>
          <w:p w:rsidR="004C7B04" w:rsidRPr="004C7B04" w:rsidRDefault="004C7B04" w:rsidP="004C7B04">
            <w:pPr>
              <w:spacing w:after="0" w:line="240" w:lineRule="auto"/>
              <w:rPr>
                <w:rFonts w:ascii="Verdana" w:eastAsia="Times New Roman" w:hAnsi="Verdana" w:cs="Tahoma"/>
                <w:color w:val="000000"/>
                <w:sz w:val="16"/>
                <w:szCs w:val="16"/>
                <w:lang w:eastAsia="ru-RU"/>
              </w:rPr>
            </w:pPr>
          </w:p>
        </w:tc>
        <w:tc>
          <w:tcPr>
            <w:tcW w:w="1412" w:type="dxa"/>
            <w:tcBorders>
              <w:top w:val="nil"/>
              <w:left w:val="nil"/>
              <w:bottom w:val="nil"/>
              <w:right w:val="nil"/>
            </w:tcBorders>
            <w:shd w:val="clear" w:color="auto" w:fill="auto"/>
            <w:noWrap/>
            <w:vAlign w:val="bottom"/>
            <w:hideMark/>
          </w:tcPr>
          <w:p w:rsidR="004C7B04" w:rsidRPr="004C7B04" w:rsidRDefault="004C7B04" w:rsidP="004C7B04">
            <w:pPr>
              <w:spacing w:after="0" w:line="240" w:lineRule="auto"/>
              <w:rPr>
                <w:rFonts w:ascii="Verdana" w:eastAsia="Times New Roman" w:hAnsi="Verdana" w:cs="Tahoma"/>
                <w:color w:val="000000"/>
                <w:sz w:val="16"/>
                <w:szCs w:val="16"/>
                <w:lang w:eastAsia="ru-RU"/>
              </w:rPr>
            </w:pPr>
          </w:p>
        </w:tc>
        <w:tc>
          <w:tcPr>
            <w:tcW w:w="1420" w:type="dxa"/>
            <w:tcBorders>
              <w:top w:val="nil"/>
              <w:left w:val="nil"/>
              <w:bottom w:val="nil"/>
              <w:right w:val="nil"/>
            </w:tcBorders>
            <w:shd w:val="clear" w:color="auto" w:fill="auto"/>
            <w:noWrap/>
            <w:vAlign w:val="bottom"/>
            <w:hideMark/>
          </w:tcPr>
          <w:p w:rsidR="004C7B04" w:rsidRPr="004C7B04" w:rsidRDefault="004C7B04" w:rsidP="004C7B04">
            <w:pPr>
              <w:spacing w:after="0" w:line="240" w:lineRule="auto"/>
              <w:rPr>
                <w:rFonts w:ascii="Verdana" w:eastAsia="Times New Roman" w:hAnsi="Verdana" w:cs="Tahoma"/>
                <w:color w:val="000000"/>
                <w:sz w:val="16"/>
                <w:szCs w:val="16"/>
                <w:lang w:eastAsia="ru-RU"/>
              </w:rPr>
            </w:pPr>
          </w:p>
        </w:tc>
        <w:tc>
          <w:tcPr>
            <w:tcW w:w="1420" w:type="dxa"/>
            <w:tcBorders>
              <w:top w:val="nil"/>
              <w:left w:val="nil"/>
              <w:bottom w:val="nil"/>
              <w:right w:val="nil"/>
            </w:tcBorders>
            <w:shd w:val="clear" w:color="auto" w:fill="auto"/>
            <w:noWrap/>
            <w:vAlign w:val="bottom"/>
            <w:hideMark/>
          </w:tcPr>
          <w:p w:rsidR="004C7B04" w:rsidRPr="004C7B04" w:rsidRDefault="004C7B04" w:rsidP="004C7B04">
            <w:pPr>
              <w:spacing w:after="0" w:line="240" w:lineRule="auto"/>
              <w:rPr>
                <w:rFonts w:ascii="Verdana" w:eastAsia="Times New Roman" w:hAnsi="Verdana" w:cs="Tahoma"/>
                <w:color w:val="000000"/>
                <w:sz w:val="16"/>
                <w:szCs w:val="16"/>
                <w:lang w:eastAsia="ru-RU"/>
              </w:rPr>
            </w:pPr>
          </w:p>
        </w:tc>
        <w:tc>
          <w:tcPr>
            <w:tcW w:w="1420" w:type="dxa"/>
            <w:tcBorders>
              <w:top w:val="nil"/>
              <w:left w:val="nil"/>
              <w:bottom w:val="nil"/>
              <w:right w:val="nil"/>
            </w:tcBorders>
            <w:shd w:val="clear" w:color="auto" w:fill="auto"/>
            <w:noWrap/>
            <w:vAlign w:val="bottom"/>
            <w:hideMark/>
          </w:tcPr>
          <w:p w:rsidR="004C7B04" w:rsidRPr="004C7B04" w:rsidRDefault="004C7B04" w:rsidP="004C7B04">
            <w:pPr>
              <w:spacing w:after="0" w:line="240" w:lineRule="auto"/>
              <w:rPr>
                <w:rFonts w:ascii="Verdana" w:eastAsia="Times New Roman" w:hAnsi="Verdana" w:cs="Tahoma"/>
                <w:color w:val="000000"/>
                <w:sz w:val="16"/>
                <w:szCs w:val="16"/>
                <w:lang w:eastAsia="ru-RU"/>
              </w:rPr>
            </w:pPr>
          </w:p>
        </w:tc>
      </w:tr>
      <w:tr w:rsidR="004C7B04" w:rsidRPr="004C7B04" w:rsidTr="004C7B04">
        <w:trPr>
          <w:trHeight w:val="210"/>
        </w:trPr>
        <w:tc>
          <w:tcPr>
            <w:tcW w:w="748" w:type="dxa"/>
            <w:tcBorders>
              <w:top w:val="single" w:sz="4" w:space="0" w:color="auto"/>
              <w:left w:val="single" w:sz="4" w:space="0" w:color="auto"/>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1</w:t>
            </w:r>
          </w:p>
        </w:tc>
        <w:tc>
          <w:tcPr>
            <w:tcW w:w="1521" w:type="dxa"/>
            <w:tcBorders>
              <w:top w:val="single" w:sz="4" w:space="0" w:color="auto"/>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b/>
                <w:color w:val="FFFFFF"/>
                <w:sz w:val="16"/>
                <w:szCs w:val="16"/>
                <w:lang w:eastAsia="ru-RU"/>
              </w:rPr>
            </w:pPr>
            <w:r w:rsidRPr="004C7B04">
              <w:rPr>
                <w:rFonts w:ascii="Verdana" w:eastAsia="Times New Roman" w:hAnsi="Verdana" w:cs="Tahoma"/>
                <w:b/>
                <w:color w:val="FFFFFF"/>
                <w:sz w:val="16"/>
                <w:szCs w:val="16"/>
                <w:lang w:eastAsia="ru-RU"/>
              </w:rPr>
              <w:t>11 600 000</w:t>
            </w:r>
          </w:p>
        </w:tc>
        <w:tc>
          <w:tcPr>
            <w:tcW w:w="1412" w:type="dxa"/>
            <w:tcBorders>
              <w:top w:val="single" w:sz="4" w:space="0" w:color="auto"/>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2 320 000</w:t>
            </w:r>
          </w:p>
        </w:tc>
        <w:tc>
          <w:tcPr>
            <w:tcW w:w="1420" w:type="dxa"/>
            <w:tcBorders>
              <w:top w:val="single" w:sz="4" w:space="0" w:color="auto"/>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1 740 000</w:t>
            </w:r>
          </w:p>
        </w:tc>
        <w:tc>
          <w:tcPr>
            <w:tcW w:w="1420" w:type="dxa"/>
            <w:tcBorders>
              <w:top w:val="single" w:sz="4" w:space="0" w:color="auto"/>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4 060 000</w:t>
            </w:r>
          </w:p>
        </w:tc>
        <w:tc>
          <w:tcPr>
            <w:tcW w:w="1420" w:type="dxa"/>
            <w:tcBorders>
              <w:top w:val="single" w:sz="4" w:space="0" w:color="auto"/>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9 280 000</w:t>
            </w:r>
          </w:p>
        </w:tc>
      </w:tr>
      <w:tr w:rsidR="004C7B04" w:rsidRPr="004C7B04" w:rsidTr="004C7B04">
        <w:trPr>
          <w:trHeight w:val="210"/>
        </w:trPr>
        <w:tc>
          <w:tcPr>
            <w:tcW w:w="748" w:type="dxa"/>
            <w:tcBorders>
              <w:top w:val="nil"/>
              <w:left w:val="single" w:sz="4" w:space="0" w:color="auto"/>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2</w:t>
            </w:r>
          </w:p>
        </w:tc>
        <w:tc>
          <w:tcPr>
            <w:tcW w:w="1521" w:type="dxa"/>
            <w:tcBorders>
              <w:top w:val="nil"/>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9 280 000</w:t>
            </w:r>
          </w:p>
        </w:tc>
        <w:tc>
          <w:tcPr>
            <w:tcW w:w="1412" w:type="dxa"/>
            <w:tcBorders>
              <w:top w:val="nil"/>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2 320 000</w:t>
            </w:r>
          </w:p>
        </w:tc>
        <w:tc>
          <w:tcPr>
            <w:tcW w:w="1420" w:type="dxa"/>
            <w:tcBorders>
              <w:top w:val="nil"/>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1 392 000</w:t>
            </w:r>
          </w:p>
        </w:tc>
        <w:tc>
          <w:tcPr>
            <w:tcW w:w="1420" w:type="dxa"/>
            <w:tcBorders>
              <w:top w:val="nil"/>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3 712 000</w:t>
            </w:r>
          </w:p>
        </w:tc>
        <w:tc>
          <w:tcPr>
            <w:tcW w:w="1420" w:type="dxa"/>
            <w:tcBorders>
              <w:top w:val="nil"/>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6 960 000</w:t>
            </w:r>
          </w:p>
        </w:tc>
      </w:tr>
      <w:tr w:rsidR="004C7B04" w:rsidRPr="004C7B04" w:rsidTr="004C7B04">
        <w:trPr>
          <w:trHeight w:val="210"/>
        </w:trPr>
        <w:tc>
          <w:tcPr>
            <w:tcW w:w="748" w:type="dxa"/>
            <w:tcBorders>
              <w:top w:val="nil"/>
              <w:left w:val="single" w:sz="4" w:space="0" w:color="auto"/>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3</w:t>
            </w:r>
          </w:p>
        </w:tc>
        <w:tc>
          <w:tcPr>
            <w:tcW w:w="1521" w:type="dxa"/>
            <w:tcBorders>
              <w:top w:val="nil"/>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6 960 000</w:t>
            </w:r>
          </w:p>
        </w:tc>
        <w:tc>
          <w:tcPr>
            <w:tcW w:w="1412" w:type="dxa"/>
            <w:tcBorders>
              <w:top w:val="nil"/>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2 320 000</w:t>
            </w:r>
          </w:p>
        </w:tc>
        <w:tc>
          <w:tcPr>
            <w:tcW w:w="1420" w:type="dxa"/>
            <w:tcBorders>
              <w:top w:val="nil"/>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1 044 000</w:t>
            </w:r>
          </w:p>
        </w:tc>
        <w:tc>
          <w:tcPr>
            <w:tcW w:w="1420" w:type="dxa"/>
            <w:tcBorders>
              <w:top w:val="nil"/>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3 364 000</w:t>
            </w:r>
          </w:p>
        </w:tc>
        <w:tc>
          <w:tcPr>
            <w:tcW w:w="1420" w:type="dxa"/>
            <w:tcBorders>
              <w:top w:val="nil"/>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4 640 000</w:t>
            </w:r>
          </w:p>
        </w:tc>
      </w:tr>
      <w:tr w:rsidR="004C7B04" w:rsidRPr="004C7B04" w:rsidTr="004C7B04">
        <w:trPr>
          <w:trHeight w:val="210"/>
        </w:trPr>
        <w:tc>
          <w:tcPr>
            <w:tcW w:w="748" w:type="dxa"/>
            <w:tcBorders>
              <w:top w:val="nil"/>
              <w:left w:val="single" w:sz="4" w:space="0" w:color="auto"/>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4</w:t>
            </w:r>
          </w:p>
        </w:tc>
        <w:tc>
          <w:tcPr>
            <w:tcW w:w="1521" w:type="dxa"/>
            <w:tcBorders>
              <w:top w:val="nil"/>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4 640 000</w:t>
            </w:r>
          </w:p>
        </w:tc>
        <w:tc>
          <w:tcPr>
            <w:tcW w:w="1412" w:type="dxa"/>
            <w:tcBorders>
              <w:top w:val="nil"/>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2 320 000</w:t>
            </w:r>
          </w:p>
        </w:tc>
        <w:tc>
          <w:tcPr>
            <w:tcW w:w="1420" w:type="dxa"/>
            <w:tcBorders>
              <w:top w:val="nil"/>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696 000</w:t>
            </w:r>
          </w:p>
        </w:tc>
        <w:tc>
          <w:tcPr>
            <w:tcW w:w="1420" w:type="dxa"/>
            <w:tcBorders>
              <w:top w:val="nil"/>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3 016 000</w:t>
            </w:r>
          </w:p>
        </w:tc>
        <w:tc>
          <w:tcPr>
            <w:tcW w:w="1420" w:type="dxa"/>
            <w:tcBorders>
              <w:top w:val="nil"/>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2 320 000</w:t>
            </w:r>
          </w:p>
        </w:tc>
      </w:tr>
      <w:tr w:rsidR="004C7B04" w:rsidRPr="004C7B04" w:rsidTr="004C7B04">
        <w:trPr>
          <w:trHeight w:val="210"/>
        </w:trPr>
        <w:tc>
          <w:tcPr>
            <w:tcW w:w="748" w:type="dxa"/>
            <w:tcBorders>
              <w:top w:val="nil"/>
              <w:left w:val="single" w:sz="4" w:space="0" w:color="auto"/>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5</w:t>
            </w:r>
          </w:p>
        </w:tc>
        <w:tc>
          <w:tcPr>
            <w:tcW w:w="1521" w:type="dxa"/>
            <w:tcBorders>
              <w:top w:val="nil"/>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2 320 000</w:t>
            </w:r>
          </w:p>
        </w:tc>
        <w:tc>
          <w:tcPr>
            <w:tcW w:w="1412" w:type="dxa"/>
            <w:tcBorders>
              <w:top w:val="nil"/>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2 320 000</w:t>
            </w:r>
          </w:p>
        </w:tc>
        <w:tc>
          <w:tcPr>
            <w:tcW w:w="1420" w:type="dxa"/>
            <w:tcBorders>
              <w:top w:val="nil"/>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348 000</w:t>
            </w:r>
          </w:p>
        </w:tc>
        <w:tc>
          <w:tcPr>
            <w:tcW w:w="1420" w:type="dxa"/>
            <w:tcBorders>
              <w:top w:val="nil"/>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2 668 000</w:t>
            </w:r>
          </w:p>
        </w:tc>
        <w:tc>
          <w:tcPr>
            <w:tcW w:w="1420" w:type="dxa"/>
            <w:tcBorders>
              <w:top w:val="nil"/>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b/>
                <w:color w:val="FFFFFF"/>
                <w:sz w:val="16"/>
                <w:szCs w:val="16"/>
                <w:lang w:eastAsia="ru-RU"/>
              </w:rPr>
            </w:pPr>
            <w:r w:rsidRPr="004C7B04">
              <w:rPr>
                <w:rFonts w:ascii="Verdana" w:eastAsia="Times New Roman" w:hAnsi="Verdana" w:cs="Tahoma"/>
                <w:b/>
                <w:color w:val="FFFFFF"/>
                <w:sz w:val="16"/>
                <w:szCs w:val="16"/>
                <w:lang w:eastAsia="ru-RU"/>
              </w:rPr>
              <w:t>0</w:t>
            </w:r>
          </w:p>
        </w:tc>
      </w:tr>
      <w:tr w:rsidR="004C7B04" w:rsidRPr="004C7B04" w:rsidTr="004C7B04">
        <w:trPr>
          <w:trHeight w:val="210"/>
        </w:trPr>
        <w:tc>
          <w:tcPr>
            <w:tcW w:w="748" w:type="dxa"/>
            <w:tcBorders>
              <w:top w:val="nil"/>
              <w:left w:val="nil"/>
              <w:bottom w:val="nil"/>
              <w:right w:val="nil"/>
            </w:tcBorders>
            <w:shd w:val="clear" w:color="auto" w:fill="auto"/>
            <w:noWrap/>
            <w:vAlign w:val="bottom"/>
            <w:hideMark/>
          </w:tcPr>
          <w:p w:rsidR="004C7B04" w:rsidRPr="004C7B04" w:rsidRDefault="004C7B04" w:rsidP="004C7B04">
            <w:pPr>
              <w:spacing w:after="0" w:line="240" w:lineRule="auto"/>
              <w:rPr>
                <w:rFonts w:ascii="Verdana" w:eastAsia="Times New Roman" w:hAnsi="Verdana" w:cs="Tahoma"/>
                <w:color w:val="000000"/>
                <w:sz w:val="16"/>
                <w:szCs w:val="16"/>
                <w:lang w:eastAsia="ru-RU"/>
              </w:rPr>
            </w:pPr>
          </w:p>
        </w:tc>
        <w:tc>
          <w:tcPr>
            <w:tcW w:w="1521" w:type="dxa"/>
            <w:tcBorders>
              <w:top w:val="nil"/>
              <w:left w:val="nil"/>
              <w:bottom w:val="nil"/>
              <w:right w:val="nil"/>
            </w:tcBorders>
            <w:shd w:val="clear" w:color="auto" w:fill="auto"/>
            <w:noWrap/>
            <w:vAlign w:val="bottom"/>
            <w:hideMark/>
          </w:tcPr>
          <w:p w:rsidR="004C7B04" w:rsidRPr="004C7B04" w:rsidRDefault="004C7B04" w:rsidP="004C7B04">
            <w:pPr>
              <w:spacing w:after="0" w:line="240" w:lineRule="auto"/>
              <w:rPr>
                <w:rFonts w:ascii="Verdana" w:eastAsia="Times New Roman" w:hAnsi="Verdana" w:cs="Tahoma"/>
                <w:color w:val="000000"/>
                <w:sz w:val="16"/>
                <w:szCs w:val="16"/>
                <w:lang w:eastAsia="ru-RU"/>
              </w:rPr>
            </w:pPr>
          </w:p>
        </w:tc>
        <w:tc>
          <w:tcPr>
            <w:tcW w:w="1412" w:type="dxa"/>
            <w:tcBorders>
              <w:top w:val="nil"/>
              <w:left w:val="nil"/>
              <w:bottom w:val="nil"/>
              <w:right w:val="nil"/>
            </w:tcBorders>
            <w:shd w:val="clear" w:color="auto" w:fill="auto"/>
            <w:noWrap/>
            <w:vAlign w:val="bottom"/>
            <w:hideMark/>
          </w:tcPr>
          <w:p w:rsidR="004C7B04" w:rsidRPr="004C7B04" w:rsidRDefault="004C7B04" w:rsidP="004C7B04">
            <w:pPr>
              <w:spacing w:after="0" w:line="240" w:lineRule="auto"/>
              <w:rPr>
                <w:rFonts w:ascii="Verdana" w:eastAsia="Times New Roman" w:hAnsi="Verdana" w:cs="Tahoma"/>
                <w:color w:val="000000"/>
                <w:sz w:val="16"/>
                <w:szCs w:val="16"/>
                <w:lang w:eastAsia="ru-RU"/>
              </w:rPr>
            </w:pPr>
          </w:p>
        </w:tc>
        <w:tc>
          <w:tcPr>
            <w:tcW w:w="1420" w:type="dxa"/>
            <w:tcBorders>
              <w:top w:val="nil"/>
              <w:left w:val="nil"/>
              <w:bottom w:val="nil"/>
              <w:right w:val="nil"/>
            </w:tcBorders>
            <w:shd w:val="clear" w:color="auto" w:fill="auto"/>
            <w:noWrap/>
            <w:vAlign w:val="bottom"/>
            <w:hideMark/>
          </w:tcPr>
          <w:p w:rsidR="004C7B04" w:rsidRPr="004C7B04" w:rsidRDefault="004C7B04" w:rsidP="004C7B04">
            <w:pPr>
              <w:spacing w:after="0" w:line="240" w:lineRule="auto"/>
              <w:rPr>
                <w:rFonts w:ascii="Verdana" w:eastAsia="Times New Roman" w:hAnsi="Verdana" w:cs="Tahoma"/>
                <w:color w:val="000000"/>
                <w:sz w:val="16"/>
                <w:szCs w:val="16"/>
                <w:lang w:eastAsia="ru-RU"/>
              </w:rPr>
            </w:pPr>
          </w:p>
        </w:tc>
        <w:tc>
          <w:tcPr>
            <w:tcW w:w="1420" w:type="dxa"/>
            <w:tcBorders>
              <w:top w:val="nil"/>
              <w:left w:val="nil"/>
              <w:bottom w:val="nil"/>
              <w:right w:val="nil"/>
            </w:tcBorders>
            <w:shd w:val="clear" w:color="auto" w:fill="auto"/>
            <w:noWrap/>
            <w:vAlign w:val="bottom"/>
            <w:hideMark/>
          </w:tcPr>
          <w:p w:rsidR="004C7B04" w:rsidRPr="004C7B04" w:rsidRDefault="004C7B04" w:rsidP="004C7B04">
            <w:pPr>
              <w:spacing w:after="0" w:line="240" w:lineRule="auto"/>
              <w:rPr>
                <w:rFonts w:ascii="Verdana" w:eastAsia="Times New Roman" w:hAnsi="Verdana" w:cs="Tahoma"/>
                <w:color w:val="000000"/>
                <w:sz w:val="16"/>
                <w:szCs w:val="16"/>
                <w:lang w:eastAsia="ru-RU"/>
              </w:rPr>
            </w:pPr>
          </w:p>
        </w:tc>
        <w:tc>
          <w:tcPr>
            <w:tcW w:w="1420" w:type="dxa"/>
            <w:tcBorders>
              <w:top w:val="nil"/>
              <w:left w:val="nil"/>
              <w:bottom w:val="nil"/>
              <w:right w:val="nil"/>
            </w:tcBorders>
            <w:shd w:val="clear" w:color="auto" w:fill="auto"/>
            <w:noWrap/>
            <w:vAlign w:val="bottom"/>
            <w:hideMark/>
          </w:tcPr>
          <w:p w:rsidR="004C7B04" w:rsidRPr="004C7B04" w:rsidRDefault="004C7B04" w:rsidP="004C7B04">
            <w:pPr>
              <w:spacing w:after="0" w:line="240" w:lineRule="auto"/>
              <w:rPr>
                <w:rFonts w:ascii="Verdana" w:eastAsia="Times New Roman" w:hAnsi="Verdana" w:cs="Tahoma"/>
                <w:color w:val="000000"/>
                <w:sz w:val="16"/>
                <w:szCs w:val="16"/>
                <w:lang w:eastAsia="ru-RU"/>
              </w:rPr>
            </w:pPr>
          </w:p>
        </w:tc>
      </w:tr>
      <w:tr w:rsidR="004C7B04" w:rsidRPr="004C7B04" w:rsidTr="004C7B04">
        <w:trPr>
          <w:trHeight w:val="210"/>
        </w:trPr>
        <w:tc>
          <w:tcPr>
            <w:tcW w:w="748" w:type="dxa"/>
            <w:tcBorders>
              <w:top w:val="single" w:sz="4" w:space="0" w:color="auto"/>
              <w:left w:val="single" w:sz="4" w:space="0" w:color="auto"/>
              <w:bottom w:val="single" w:sz="4" w:space="0" w:color="auto"/>
              <w:right w:val="nil"/>
            </w:tcBorders>
            <w:shd w:val="clear" w:color="000000" w:fill="0000CC"/>
            <w:noWrap/>
            <w:vAlign w:val="bottom"/>
            <w:hideMark/>
          </w:tcPr>
          <w:p w:rsidR="004C7B04" w:rsidRPr="004C7B04" w:rsidRDefault="004C7B04" w:rsidP="004C7B04">
            <w:pPr>
              <w:spacing w:after="0" w:line="240" w:lineRule="auto"/>
              <w:rPr>
                <w:rFonts w:ascii="Verdana" w:eastAsia="Times New Roman" w:hAnsi="Verdana" w:cs="Tahoma"/>
                <w:b/>
                <w:bCs/>
                <w:color w:val="FFFFFF"/>
                <w:sz w:val="16"/>
                <w:szCs w:val="16"/>
                <w:lang w:eastAsia="ru-RU"/>
              </w:rPr>
            </w:pPr>
            <w:r w:rsidRPr="004C7B04">
              <w:rPr>
                <w:rFonts w:ascii="Verdana" w:eastAsia="Times New Roman" w:hAnsi="Verdana" w:cs="Tahoma"/>
                <w:b/>
                <w:bCs/>
                <w:color w:val="FFFFFF"/>
                <w:sz w:val="16"/>
                <w:szCs w:val="16"/>
                <w:lang w:eastAsia="ru-RU"/>
              </w:rPr>
              <w:t>Итого</w:t>
            </w:r>
          </w:p>
        </w:tc>
        <w:tc>
          <w:tcPr>
            <w:tcW w:w="1521" w:type="dxa"/>
            <w:tcBorders>
              <w:top w:val="single" w:sz="4" w:space="0" w:color="auto"/>
              <w:left w:val="nil"/>
              <w:bottom w:val="single" w:sz="4" w:space="0" w:color="auto"/>
              <w:right w:val="nil"/>
            </w:tcBorders>
            <w:shd w:val="clear" w:color="000000" w:fill="0000CC"/>
            <w:noWrap/>
            <w:vAlign w:val="bottom"/>
            <w:hideMark/>
          </w:tcPr>
          <w:p w:rsidR="004C7B04" w:rsidRPr="004C7B04" w:rsidRDefault="004C7B04" w:rsidP="004C7B04">
            <w:pPr>
              <w:spacing w:after="0" w:line="240" w:lineRule="auto"/>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 </w:t>
            </w:r>
          </w:p>
        </w:tc>
        <w:tc>
          <w:tcPr>
            <w:tcW w:w="1412" w:type="dxa"/>
            <w:tcBorders>
              <w:top w:val="single" w:sz="4" w:space="0" w:color="auto"/>
              <w:left w:val="single" w:sz="4" w:space="0" w:color="auto"/>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b/>
                <w:bCs/>
                <w:color w:val="FFFFFF"/>
                <w:sz w:val="16"/>
                <w:szCs w:val="16"/>
                <w:lang w:eastAsia="ru-RU"/>
              </w:rPr>
            </w:pPr>
            <w:r w:rsidRPr="004C7B04">
              <w:rPr>
                <w:rFonts w:ascii="Verdana" w:eastAsia="Times New Roman" w:hAnsi="Verdana" w:cs="Tahoma"/>
                <w:b/>
                <w:bCs/>
                <w:color w:val="FFFFFF"/>
                <w:sz w:val="16"/>
                <w:szCs w:val="16"/>
                <w:lang w:eastAsia="ru-RU"/>
              </w:rPr>
              <w:t>11 600 000</w:t>
            </w:r>
          </w:p>
        </w:tc>
        <w:tc>
          <w:tcPr>
            <w:tcW w:w="1420" w:type="dxa"/>
            <w:tcBorders>
              <w:top w:val="single" w:sz="4" w:space="0" w:color="auto"/>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b/>
                <w:bCs/>
                <w:color w:val="FFFFFF"/>
                <w:sz w:val="16"/>
                <w:szCs w:val="16"/>
                <w:lang w:eastAsia="ru-RU"/>
              </w:rPr>
            </w:pPr>
            <w:r w:rsidRPr="004C7B04">
              <w:rPr>
                <w:rFonts w:ascii="Verdana" w:eastAsia="Times New Roman" w:hAnsi="Verdana" w:cs="Tahoma"/>
                <w:b/>
                <w:bCs/>
                <w:color w:val="FFFFFF"/>
                <w:sz w:val="16"/>
                <w:szCs w:val="16"/>
                <w:lang w:eastAsia="ru-RU"/>
              </w:rPr>
              <w:t>5 220 000</w:t>
            </w:r>
          </w:p>
        </w:tc>
        <w:tc>
          <w:tcPr>
            <w:tcW w:w="1420" w:type="dxa"/>
            <w:tcBorders>
              <w:top w:val="single" w:sz="4" w:space="0" w:color="auto"/>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b/>
                <w:bCs/>
                <w:color w:val="FFFFFF"/>
                <w:sz w:val="16"/>
                <w:szCs w:val="16"/>
                <w:lang w:eastAsia="ru-RU"/>
              </w:rPr>
            </w:pPr>
            <w:r w:rsidRPr="004C7B04">
              <w:rPr>
                <w:rFonts w:ascii="Verdana" w:eastAsia="Times New Roman" w:hAnsi="Verdana" w:cs="Tahoma"/>
                <w:b/>
                <w:bCs/>
                <w:color w:val="FFFFFF"/>
                <w:sz w:val="16"/>
                <w:szCs w:val="16"/>
                <w:lang w:eastAsia="ru-RU"/>
              </w:rPr>
              <w:t>16 820 000</w:t>
            </w:r>
          </w:p>
        </w:tc>
        <w:tc>
          <w:tcPr>
            <w:tcW w:w="1420" w:type="dxa"/>
            <w:tcBorders>
              <w:top w:val="single" w:sz="4" w:space="0" w:color="auto"/>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 </w:t>
            </w:r>
          </w:p>
        </w:tc>
      </w:tr>
    </w:tbl>
    <w:p w:rsidR="003C154F" w:rsidRPr="00D260E7" w:rsidRDefault="003C154F" w:rsidP="0037599B">
      <w:pPr>
        <w:spacing w:before="100" w:beforeAutospacing="1" w:after="100" w:afterAutospacing="1" w:line="240" w:lineRule="auto"/>
        <w:rPr>
          <w:rFonts w:ascii="Verdana" w:eastAsia="Times New Roman" w:hAnsi="Verdana" w:cs="Times New Roman"/>
          <w:color w:val="000000" w:themeColor="text1"/>
          <w:sz w:val="18"/>
          <w:szCs w:val="18"/>
          <w:lang w:val="en-US" w:eastAsia="ru-RU"/>
        </w:rPr>
      </w:pPr>
    </w:p>
    <w:tbl>
      <w:tblPr>
        <w:tblW w:w="7941" w:type="dxa"/>
        <w:tblInd w:w="93" w:type="dxa"/>
        <w:tblLook w:val="04A0"/>
      </w:tblPr>
      <w:tblGrid>
        <w:gridCol w:w="793"/>
        <w:gridCol w:w="1613"/>
        <w:gridCol w:w="1360"/>
        <w:gridCol w:w="1335"/>
        <w:gridCol w:w="1420"/>
        <w:gridCol w:w="1420"/>
      </w:tblGrid>
      <w:tr w:rsidR="004C7B04" w:rsidRPr="004C7B04" w:rsidTr="004C7B04">
        <w:trPr>
          <w:trHeight w:val="210"/>
        </w:trPr>
        <w:tc>
          <w:tcPr>
            <w:tcW w:w="5101" w:type="dxa"/>
            <w:gridSpan w:val="4"/>
            <w:tcBorders>
              <w:top w:val="nil"/>
              <w:left w:val="nil"/>
              <w:bottom w:val="nil"/>
              <w:right w:val="nil"/>
            </w:tcBorders>
            <w:shd w:val="clear" w:color="auto" w:fill="auto"/>
            <w:noWrap/>
            <w:vAlign w:val="bottom"/>
            <w:hideMark/>
          </w:tcPr>
          <w:p w:rsidR="004C7B04" w:rsidRPr="0066117A" w:rsidRDefault="004C7B04" w:rsidP="004C7B04">
            <w:pPr>
              <w:spacing w:after="0" w:line="240" w:lineRule="auto"/>
              <w:rPr>
                <w:rFonts w:ascii="Verdana" w:eastAsia="Times New Roman" w:hAnsi="Verdana" w:cs="Tahoma"/>
                <w:b/>
                <w:bCs/>
                <w:i/>
                <w:iCs/>
                <w:color w:val="0000CC"/>
                <w:sz w:val="18"/>
                <w:szCs w:val="18"/>
                <w:lang w:eastAsia="ru-RU"/>
              </w:rPr>
            </w:pPr>
            <w:r w:rsidRPr="0066117A">
              <w:rPr>
                <w:rFonts w:ascii="Verdana" w:eastAsia="Times New Roman" w:hAnsi="Verdana" w:cs="Tahoma"/>
                <w:b/>
                <w:bCs/>
                <w:i/>
                <w:iCs/>
                <w:color w:val="0000CC"/>
                <w:sz w:val="18"/>
                <w:szCs w:val="18"/>
                <w:lang w:eastAsia="ru-RU"/>
              </w:rPr>
              <w:t>Европейский банк развития.</w:t>
            </w:r>
          </w:p>
        </w:tc>
        <w:tc>
          <w:tcPr>
            <w:tcW w:w="1420" w:type="dxa"/>
            <w:tcBorders>
              <w:top w:val="nil"/>
              <w:left w:val="nil"/>
              <w:bottom w:val="nil"/>
              <w:right w:val="nil"/>
            </w:tcBorders>
            <w:shd w:val="clear" w:color="auto" w:fill="auto"/>
            <w:noWrap/>
            <w:vAlign w:val="bottom"/>
            <w:hideMark/>
          </w:tcPr>
          <w:p w:rsidR="004C7B04" w:rsidRPr="004C7B04" w:rsidRDefault="004C7B04" w:rsidP="004C7B04">
            <w:pPr>
              <w:spacing w:after="0" w:line="240" w:lineRule="auto"/>
              <w:rPr>
                <w:rFonts w:ascii="Verdana" w:eastAsia="Times New Roman" w:hAnsi="Verdana" w:cs="Tahoma"/>
                <w:color w:val="000000"/>
                <w:sz w:val="16"/>
                <w:szCs w:val="16"/>
                <w:lang w:eastAsia="ru-RU"/>
              </w:rPr>
            </w:pPr>
          </w:p>
        </w:tc>
        <w:tc>
          <w:tcPr>
            <w:tcW w:w="1420" w:type="dxa"/>
            <w:tcBorders>
              <w:top w:val="nil"/>
              <w:left w:val="nil"/>
              <w:bottom w:val="nil"/>
              <w:right w:val="nil"/>
            </w:tcBorders>
            <w:shd w:val="clear" w:color="auto" w:fill="auto"/>
            <w:noWrap/>
            <w:vAlign w:val="bottom"/>
            <w:hideMark/>
          </w:tcPr>
          <w:p w:rsidR="004C7B04" w:rsidRPr="004C7B04" w:rsidRDefault="004C7B04" w:rsidP="004C7B04">
            <w:pPr>
              <w:spacing w:after="0" w:line="240" w:lineRule="auto"/>
              <w:rPr>
                <w:rFonts w:ascii="Verdana" w:eastAsia="Times New Roman" w:hAnsi="Verdana" w:cs="Tahoma"/>
                <w:color w:val="000000"/>
                <w:sz w:val="16"/>
                <w:szCs w:val="16"/>
                <w:lang w:eastAsia="ru-RU"/>
              </w:rPr>
            </w:pPr>
          </w:p>
        </w:tc>
      </w:tr>
      <w:tr w:rsidR="004C7B04" w:rsidRPr="004C7B04" w:rsidTr="004C7B04">
        <w:trPr>
          <w:trHeight w:val="210"/>
        </w:trPr>
        <w:tc>
          <w:tcPr>
            <w:tcW w:w="793" w:type="dxa"/>
            <w:tcBorders>
              <w:top w:val="nil"/>
              <w:left w:val="nil"/>
              <w:bottom w:val="nil"/>
              <w:right w:val="nil"/>
            </w:tcBorders>
            <w:shd w:val="clear" w:color="auto" w:fill="auto"/>
            <w:noWrap/>
            <w:vAlign w:val="bottom"/>
            <w:hideMark/>
          </w:tcPr>
          <w:p w:rsidR="004C7B04" w:rsidRPr="004C7B04" w:rsidRDefault="004C7B04" w:rsidP="004C7B04">
            <w:pPr>
              <w:spacing w:after="0" w:line="240" w:lineRule="auto"/>
              <w:rPr>
                <w:rFonts w:ascii="Verdana" w:eastAsia="Times New Roman" w:hAnsi="Verdana" w:cs="Tahoma"/>
                <w:color w:val="000000"/>
                <w:sz w:val="16"/>
                <w:szCs w:val="16"/>
                <w:lang w:eastAsia="ru-RU"/>
              </w:rPr>
            </w:pPr>
          </w:p>
        </w:tc>
        <w:tc>
          <w:tcPr>
            <w:tcW w:w="1613" w:type="dxa"/>
            <w:tcBorders>
              <w:top w:val="nil"/>
              <w:left w:val="nil"/>
              <w:bottom w:val="nil"/>
              <w:right w:val="nil"/>
            </w:tcBorders>
            <w:shd w:val="clear" w:color="auto" w:fill="auto"/>
            <w:noWrap/>
            <w:vAlign w:val="bottom"/>
            <w:hideMark/>
          </w:tcPr>
          <w:p w:rsidR="004C7B04" w:rsidRPr="004C7B04" w:rsidRDefault="004C7B04" w:rsidP="004C7B04">
            <w:pPr>
              <w:spacing w:after="0" w:line="240" w:lineRule="auto"/>
              <w:rPr>
                <w:rFonts w:ascii="Verdana" w:eastAsia="Times New Roman" w:hAnsi="Verdana" w:cs="Tahoma"/>
                <w:color w:val="000000"/>
                <w:sz w:val="16"/>
                <w:szCs w:val="16"/>
                <w:lang w:eastAsia="ru-RU"/>
              </w:rPr>
            </w:pPr>
          </w:p>
        </w:tc>
        <w:tc>
          <w:tcPr>
            <w:tcW w:w="1360" w:type="dxa"/>
            <w:tcBorders>
              <w:top w:val="nil"/>
              <w:left w:val="nil"/>
              <w:bottom w:val="nil"/>
              <w:right w:val="nil"/>
            </w:tcBorders>
            <w:shd w:val="clear" w:color="auto" w:fill="auto"/>
            <w:noWrap/>
            <w:vAlign w:val="bottom"/>
            <w:hideMark/>
          </w:tcPr>
          <w:p w:rsidR="004C7B04" w:rsidRPr="004C7B04" w:rsidRDefault="004C7B04" w:rsidP="004C7B04">
            <w:pPr>
              <w:spacing w:after="0" w:line="240" w:lineRule="auto"/>
              <w:rPr>
                <w:rFonts w:ascii="Verdana" w:eastAsia="Times New Roman" w:hAnsi="Verdana" w:cs="Tahoma"/>
                <w:color w:val="000000"/>
                <w:sz w:val="16"/>
                <w:szCs w:val="16"/>
                <w:lang w:eastAsia="ru-RU"/>
              </w:rPr>
            </w:pPr>
          </w:p>
        </w:tc>
        <w:tc>
          <w:tcPr>
            <w:tcW w:w="1335" w:type="dxa"/>
            <w:tcBorders>
              <w:top w:val="nil"/>
              <w:left w:val="nil"/>
              <w:bottom w:val="nil"/>
              <w:right w:val="nil"/>
            </w:tcBorders>
            <w:shd w:val="clear" w:color="auto" w:fill="auto"/>
            <w:noWrap/>
            <w:vAlign w:val="bottom"/>
            <w:hideMark/>
          </w:tcPr>
          <w:p w:rsidR="004C7B04" w:rsidRPr="004C7B04" w:rsidRDefault="004C7B04" w:rsidP="004C7B04">
            <w:pPr>
              <w:spacing w:after="0" w:line="240" w:lineRule="auto"/>
              <w:rPr>
                <w:rFonts w:ascii="Verdana" w:eastAsia="Times New Roman" w:hAnsi="Verdana" w:cs="Tahoma"/>
                <w:color w:val="000000"/>
                <w:sz w:val="16"/>
                <w:szCs w:val="16"/>
                <w:lang w:eastAsia="ru-RU"/>
              </w:rPr>
            </w:pPr>
          </w:p>
        </w:tc>
        <w:tc>
          <w:tcPr>
            <w:tcW w:w="1420" w:type="dxa"/>
            <w:tcBorders>
              <w:top w:val="nil"/>
              <w:left w:val="nil"/>
              <w:bottom w:val="nil"/>
              <w:right w:val="nil"/>
            </w:tcBorders>
            <w:shd w:val="clear" w:color="auto" w:fill="auto"/>
            <w:noWrap/>
            <w:vAlign w:val="bottom"/>
            <w:hideMark/>
          </w:tcPr>
          <w:p w:rsidR="004C7B04" w:rsidRPr="004C7B04" w:rsidRDefault="004C7B04" w:rsidP="004C7B04">
            <w:pPr>
              <w:spacing w:after="0" w:line="240" w:lineRule="auto"/>
              <w:rPr>
                <w:rFonts w:ascii="Verdana" w:eastAsia="Times New Roman" w:hAnsi="Verdana" w:cs="Tahoma"/>
                <w:color w:val="000000"/>
                <w:sz w:val="16"/>
                <w:szCs w:val="16"/>
                <w:lang w:eastAsia="ru-RU"/>
              </w:rPr>
            </w:pPr>
          </w:p>
        </w:tc>
        <w:tc>
          <w:tcPr>
            <w:tcW w:w="1420" w:type="dxa"/>
            <w:tcBorders>
              <w:top w:val="nil"/>
              <w:left w:val="nil"/>
              <w:bottom w:val="nil"/>
              <w:right w:val="nil"/>
            </w:tcBorders>
            <w:shd w:val="clear" w:color="auto" w:fill="auto"/>
            <w:noWrap/>
            <w:vAlign w:val="bottom"/>
            <w:hideMark/>
          </w:tcPr>
          <w:p w:rsidR="004C7B04" w:rsidRPr="004C7B04" w:rsidRDefault="004C7B04" w:rsidP="004C7B04">
            <w:pPr>
              <w:spacing w:after="0" w:line="240" w:lineRule="auto"/>
              <w:rPr>
                <w:rFonts w:ascii="Verdana" w:eastAsia="Times New Roman" w:hAnsi="Verdana" w:cs="Tahoma"/>
                <w:color w:val="000000"/>
                <w:sz w:val="16"/>
                <w:szCs w:val="16"/>
                <w:lang w:eastAsia="ru-RU"/>
              </w:rPr>
            </w:pPr>
          </w:p>
        </w:tc>
      </w:tr>
      <w:tr w:rsidR="004C7B04" w:rsidRPr="004C7B04" w:rsidTr="004C7B04">
        <w:trPr>
          <w:trHeight w:val="210"/>
        </w:trPr>
        <w:tc>
          <w:tcPr>
            <w:tcW w:w="793" w:type="dxa"/>
            <w:tcBorders>
              <w:top w:val="single" w:sz="4" w:space="0" w:color="auto"/>
              <w:left w:val="single" w:sz="4" w:space="0" w:color="auto"/>
              <w:bottom w:val="nil"/>
              <w:right w:val="single" w:sz="4" w:space="0" w:color="auto"/>
            </w:tcBorders>
            <w:shd w:val="clear" w:color="000000" w:fill="0000CC"/>
            <w:noWrap/>
            <w:vAlign w:val="bottom"/>
            <w:hideMark/>
          </w:tcPr>
          <w:p w:rsidR="004C7B04" w:rsidRPr="004C7B04" w:rsidRDefault="004C7B04" w:rsidP="004C7B04">
            <w:pPr>
              <w:spacing w:after="0" w:line="240" w:lineRule="auto"/>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Год</w:t>
            </w:r>
          </w:p>
        </w:tc>
        <w:tc>
          <w:tcPr>
            <w:tcW w:w="1613" w:type="dxa"/>
            <w:tcBorders>
              <w:top w:val="single" w:sz="4" w:space="0" w:color="auto"/>
              <w:left w:val="nil"/>
              <w:bottom w:val="nil"/>
              <w:right w:val="single" w:sz="4" w:space="0" w:color="auto"/>
            </w:tcBorders>
            <w:shd w:val="clear" w:color="000000" w:fill="0000CC"/>
            <w:noWrap/>
            <w:vAlign w:val="bottom"/>
            <w:hideMark/>
          </w:tcPr>
          <w:p w:rsidR="004C7B04" w:rsidRPr="004C7B04" w:rsidRDefault="004C7B04" w:rsidP="004C7B04">
            <w:pPr>
              <w:spacing w:after="0" w:line="240" w:lineRule="auto"/>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Начальный</w:t>
            </w:r>
          </w:p>
        </w:tc>
        <w:tc>
          <w:tcPr>
            <w:tcW w:w="1360" w:type="dxa"/>
            <w:tcBorders>
              <w:top w:val="single" w:sz="4" w:space="0" w:color="auto"/>
              <w:left w:val="nil"/>
              <w:bottom w:val="nil"/>
              <w:right w:val="single" w:sz="4" w:space="0" w:color="auto"/>
            </w:tcBorders>
            <w:shd w:val="clear" w:color="000000" w:fill="0000CC"/>
            <w:noWrap/>
            <w:vAlign w:val="bottom"/>
            <w:hideMark/>
          </w:tcPr>
          <w:p w:rsidR="004C7B04" w:rsidRPr="004C7B04" w:rsidRDefault="004C7B04" w:rsidP="004C7B04">
            <w:pPr>
              <w:spacing w:after="0" w:line="240" w:lineRule="auto"/>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Погашение</w:t>
            </w:r>
          </w:p>
        </w:tc>
        <w:tc>
          <w:tcPr>
            <w:tcW w:w="1335" w:type="dxa"/>
            <w:tcBorders>
              <w:top w:val="single" w:sz="4" w:space="0" w:color="auto"/>
              <w:left w:val="nil"/>
              <w:bottom w:val="nil"/>
              <w:right w:val="single" w:sz="4" w:space="0" w:color="auto"/>
            </w:tcBorders>
            <w:shd w:val="clear" w:color="000000" w:fill="0000CC"/>
            <w:noWrap/>
            <w:vAlign w:val="bottom"/>
            <w:hideMark/>
          </w:tcPr>
          <w:p w:rsidR="004C7B04" w:rsidRPr="004C7B04" w:rsidRDefault="004C7B04" w:rsidP="004C7B04">
            <w:pPr>
              <w:spacing w:after="0" w:line="240" w:lineRule="auto"/>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Проценты</w:t>
            </w:r>
          </w:p>
        </w:tc>
        <w:tc>
          <w:tcPr>
            <w:tcW w:w="1420" w:type="dxa"/>
            <w:tcBorders>
              <w:top w:val="single" w:sz="4" w:space="0" w:color="auto"/>
              <w:left w:val="nil"/>
              <w:bottom w:val="nil"/>
              <w:right w:val="single" w:sz="4" w:space="0" w:color="auto"/>
            </w:tcBorders>
            <w:shd w:val="clear" w:color="000000" w:fill="0000CC"/>
            <w:noWrap/>
            <w:vAlign w:val="bottom"/>
            <w:hideMark/>
          </w:tcPr>
          <w:p w:rsidR="004C7B04" w:rsidRPr="004C7B04" w:rsidRDefault="004C7B04" w:rsidP="004C7B04">
            <w:pPr>
              <w:spacing w:after="0" w:line="240" w:lineRule="auto"/>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Годовая</w:t>
            </w:r>
          </w:p>
        </w:tc>
        <w:tc>
          <w:tcPr>
            <w:tcW w:w="1420" w:type="dxa"/>
            <w:tcBorders>
              <w:top w:val="single" w:sz="4" w:space="0" w:color="auto"/>
              <w:left w:val="nil"/>
              <w:bottom w:val="nil"/>
              <w:right w:val="single" w:sz="4" w:space="0" w:color="auto"/>
            </w:tcBorders>
            <w:shd w:val="clear" w:color="000000" w:fill="0000CC"/>
            <w:noWrap/>
            <w:vAlign w:val="bottom"/>
            <w:hideMark/>
          </w:tcPr>
          <w:p w:rsidR="004C7B04" w:rsidRPr="004C7B04" w:rsidRDefault="004C7B04" w:rsidP="004C7B04">
            <w:pPr>
              <w:spacing w:after="0" w:line="240" w:lineRule="auto"/>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Конечный</w:t>
            </w:r>
          </w:p>
        </w:tc>
      </w:tr>
      <w:tr w:rsidR="004C7B04" w:rsidRPr="004C7B04" w:rsidTr="004C7B04">
        <w:trPr>
          <w:trHeight w:val="210"/>
        </w:trPr>
        <w:tc>
          <w:tcPr>
            <w:tcW w:w="793" w:type="dxa"/>
            <w:tcBorders>
              <w:top w:val="nil"/>
              <w:left w:val="single" w:sz="4" w:space="0" w:color="auto"/>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 </w:t>
            </w:r>
          </w:p>
        </w:tc>
        <w:tc>
          <w:tcPr>
            <w:tcW w:w="1613" w:type="dxa"/>
            <w:tcBorders>
              <w:top w:val="nil"/>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баланс долга</w:t>
            </w:r>
          </w:p>
        </w:tc>
        <w:tc>
          <w:tcPr>
            <w:tcW w:w="1360" w:type="dxa"/>
            <w:tcBorders>
              <w:top w:val="nil"/>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долга</w:t>
            </w:r>
          </w:p>
        </w:tc>
        <w:tc>
          <w:tcPr>
            <w:tcW w:w="1335" w:type="dxa"/>
            <w:tcBorders>
              <w:top w:val="nil"/>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0000"/>
                <w:sz w:val="16"/>
                <w:szCs w:val="16"/>
                <w:lang w:eastAsia="ru-RU"/>
              </w:rPr>
            </w:pPr>
            <w:r w:rsidRPr="004C7B04">
              <w:rPr>
                <w:rFonts w:ascii="Verdana" w:eastAsia="Times New Roman" w:hAnsi="Verdana" w:cs="Tahoma"/>
                <w:color w:val="FF0000"/>
                <w:sz w:val="16"/>
                <w:szCs w:val="16"/>
                <w:lang w:eastAsia="ru-RU"/>
              </w:rPr>
              <w:t>12%</w:t>
            </w:r>
          </w:p>
        </w:tc>
        <w:tc>
          <w:tcPr>
            <w:tcW w:w="1420" w:type="dxa"/>
            <w:tcBorders>
              <w:top w:val="nil"/>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выплата</w:t>
            </w:r>
          </w:p>
        </w:tc>
        <w:tc>
          <w:tcPr>
            <w:tcW w:w="1420" w:type="dxa"/>
            <w:tcBorders>
              <w:top w:val="nil"/>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баланс долга</w:t>
            </w:r>
          </w:p>
        </w:tc>
      </w:tr>
      <w:tr w:rsidR="004C7B04" w:rsidRPr="004C7B04" w:rsidTr="004C7B04">
        <w:trPr>
          <w:trHeight w:val="210"/>
        </w:trPr>
        <w:tc>
          <w:tcPr>
            <w:tcW w:w="793" w:type="dxa"/>
            <w:tcBorders>
              <w:top w:val="nil"/>
              <w:left w:val="nil"/>
              <w:bottom w:val="nil"/>
              <w:right w:val="nil"/>
            </w:tcBorders>
            <w:shd w:val="clear" w:color="auto" w:fill="auto"/>
            <w:noWrap/>
            <w:vAlign w:val="bottom"/>
            <w:hideMark/>
          </w:tcPr>
          <w:p w:rsidR="004C7B04" w:rsidRPr="004C7B04" w:rsidRDefault="004C7B04" w:rsidP="004C7B04">
            <w:pPr>
              <w:spacing w:after="0" w:line="240" w:lineRule="auto"/>
              <w:rPr>
                <w:rFonts w:ascii="Verdana" w:eastAsia="Times New Roman" w:hAnsi="Verdana" w:cs="Tahoma"/>
                <w:color w:val="000000"/>
                <w:sz w:val="16"/>
                <w:szCs w:val="16"/>
                <w:lang w:eastAsia="ru-RU"/>
              </w:rPr>
            </w:pPr>
          </w:p>
        </w:tc>
        <w:tc>
          <w:tcPr>
            <w:tcW w:w="1613" w:type="dxa"/>
            <w:tcBorders>
              <w:top w:val="nil"/>
              <w:left w:val="nil"/>
              <w:bottom w:val="nil"/>
              <w:right w:val="nil"/>
            </w:tcBorders>
            <w:shd w:val="clear" w:color="auto" w:fill="auto"/>
            <w:noWrap/>
            <w:vAlign w:val="bottom"/>
            <w:hideMark/>
          </w:tcPr>
          <w:p w:rsidR="004C7B04" w:rsidRPr="004C7B04" w:rsidRDefault="004C7B04" w:rsidP="004C7B04">
            <w:pPr>
              <w:spacing w:after="0" w:line="240" w:lineRule="auto"/>
              <w:rPr>
                <w:rFonts w:ascii="Verdana" w:eastAsia="Times New Roman" w:hAnsi="Verdana" w:cs="Tahoma"/>
                <w:color w:val="000000"/>
                <w:sz w:val="16"/>
                <w:szCs w:val="16"/>
                <w:lang w:eastAsia="ru-RU"/>
              </w:rPr>
            </w:pPr>
          </w:p>
        </w:tc>
        <w:tc>
          <w:tcPr>
            <w:tcW w:w="1360" w:type="dxa"/>
            <w:tcBorders>
              <w:top w:val="nil"/>
              <w:left w:val="nil"/>
              <w:bottom w:val="nil"/>
              <w:right w:val="nil"/>
            </w:tcBorders>
            <w:shd w:val="clear" w:color="auto" w:fill="auto"/>
            <w:noWrap/>
            <w:vAlign w:val="bottom"/>
            <w:hideMark/>
          </w:tcPr>
          <w:p w:rsidR="004C7B04" w:rsidRPr="004C7B04" w:rsidRDefault="004C7B04" w:rsidP="004C7B04">
            <w:pPr>
              <w:spacing w:after="0" w:line="240" w:lineRule="auto"/>
              <w:rPr>
                <w:rFonts w:ascii="Verdana" w:eastAsia="Times New Roman" w:hAnsi="Verdana" w:cs="Tahoma"/>
                <w:color w:val="000000"/>
                <w:sz w:val="16"/>
                <w:szCs w:val="16"/>
                <w:lang w:eastAsia="ru-RU"/>
              </w:rPr>
            </w:pPr>
          </w:p>
        </w:tc>
        <w:tc>
          <w:tcPr>
            <w:tcW w:w="1335" w:type="dxa"/>
            <w:tcBorders>
              <w:top w:val="nil"/>
              <w:left w:val="nil"/>
              <w:bottom w:val="nil"/>
              <w:right w:val="nil"/>
            </w:tcBorders>
            <w:shd w:val="clear" w:color="auto" w:fill="auto"/>
            <w:noWrap/>
            <w:vAlign w:val="bottom"/>
            <w:hideMark/>
          </w:tcPr>
          <w:p w:rsidR="004C7B04" w:rsidRPr="004C7B04" w:rsidRDefault="004C7B04" w:rsidP="004C7B04">
            <w:pPr>
              <w:spacing w:after="0" w:line="240" w:lineRule="auto"/>
              <w:rPr>
                <w:rFonts w:ascii="Verdana" w:eastAsia="Times New Roman" w:hAnsi="Verdana" w:cs="Tahoma"/>
                <w:color w:val="000000"/>
                <w:sz w:val="16"/>
                <w:szCs w:val="16"/>
                <w:lang w:eastAsia="ru-RU"/>
              </w:rPr>
            </w:pPr>
          </w:p>
        </w:tc>
        <w:tc>
          <w:tcPr>
            <w:tcW w:w="1420" w:type="dxa"/>
            <w:tcBorders>
              <w:top w:val="nil"/>
              <w:left w:val="nil"/>
              <w:bottom w:val="nil"/>
              <w:right w:val="nil"/>
            </w:tcBorders>
            <w:shd w:val="clear" w:color="auto" w:fill="auto"/>
            <w:noWrap/>
            <w:vAlign w:val="bottom"/>
            <w:hideMark/>
          </w:tcPr>
          <w:p w:rsidR="004C7B04" w:rsidRPr="004C7B04" w:rsidRDefault="004C7B04" w:rsidP="004C7B04">
            <w:pPr>
              <w:spacing w:after="0" w:line="240" w:lineRule="auto"/>
              <w:rPr>
                <w:rFonts w:ascii="Verdana" w:eastAsia="Times New Roman" w:hAnsi="Verdana" w:cs="Tahoma"/>
                <w:color w:val="000000"/>
                <w:sz w:val="16"/>
                <w:szCs w:val="16"/>
                <w:lang w:eastAsia="ru-RU"/>
              </w:rPr>
            </w:pPr>
          </w:p>
        </w:tc>
        <w:tc>
          <w:tcPr>
            <w:tcW w:w="1420" w:type="dxa"/>
            <w:tcBorders>
              <w:top w:val="nil"/>
              <w:left w:val="nil"/>
              <w:bottom w:val="nil"/>
              <w:right w:val="nil"/>
            </w:tcBorders>
            <w:shd w:val="clear" w:color="auto" w:fill="auto"/>
            <w:noWrap/>
            <w:vAlign w:val="bottom"/>
            <w:hideMark/>
          </w:tcPr>
          <w:p w:rsidR="004C7B04" w:rsidRPr="004C7B04" w:rsidRDefault="004C7B04" w:rsidP="004C7B04">
            <w:pPr>
              <w:spacing w:after="0" w:line="240" w:lineRule="auto"/>
              <w:rPr>
                <w:rFonts w:ascii="Verdana" w:eastAsia="Times New Roman" w:hAnsi="Verdana" w:cs="Tahoma"/>
                <w:color w:val="000000"/>
                <w:sz w:val="16"/>
                <w:szCs w:val="16"/>
                <w:lang w:eastAsia="ru-RU"/>
              </w:rPr>
            </w:pPr>
          </w:p>
        </w:tc>
      </w:tr>
      <w:tr w:rsidR="004C7B04" w:rsidRPr="004C7B04" w:rsidTr="004C7B04">
        <w:trPr>
          <w:trHeight w:val="210"/>
        </w:trPr>
        <w:tc>
          <w:tcPr>
            <w:tcW w:w="793" w:type="dxa"/>
            <w:tcBorders>
              <w:top w:val="single" w:sz="4" w:space="0" w:color="auto"/>
              <w:left w:val="single" w:sz="4" w:space="0" w:color="auto"/>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1</w:t>
            </w:r>
          </w:p>
        </w:tc>
        <w:tc>
          <w:tcPr>
            <w:tcW w:w="1613" w:type="dxa"/>
            <w:tcBorders>
              <w:top w:val="single" w:sz="4" w:space="0" w:color="auto"/>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b/>
                <w:color w:val="FFFFFF"/>
                <w:sz w:val="16"/>
                <w:szCs w:val="16"/>
                <w:lang w:eastAsia="ru-RU"/>
              </w:rPr>
            </w:pPr>
            <w:r w:rsidRPr="004C7B04">
              <w:rPr>
                <w:rFonts w:ascii="Verdana" w:eastAsia="Times New Roman" w:hAnsi="Verdana" w:cs="Tahoma"/>
                <w:b/>
                <w:color w:val="FFFFFF"/>
                <w:sz w:val="16"/>
                <w:szCs w:val="16"/>
                <w:lang w:eastAsia="ru-RU"/>
              </w:rPr>
              <w:t>8 700 000</w:t>
            </w:r>
          </w:p>
        </w:tc>
        <w:tc>
          <w:tcPr>
            <w:tcW w:w="1360" w:type="dxa"/>
            <w:tcBorders>
              <w:top w:val="single" w:sz="4" w:space="0" w:color="auto"/>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1 740 000</w:t>
            </w:r>
          </w:p>
        </w:tc>
        <w:tc>
          <w:tcPr>
            <w:tcW w:w="1335" w:type="dxa"/>
            <w:tcBorders>
              <w:top w:val="single" w:sz="4" w:space="0" w:color="auto"/>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1 044 000</w:t>
            </w:r>
          </w:p>
        </w:tc>
        <w:tc>
          <w:tcPr>
            <w:tcW w:w="1420" w:type="dxa"/>
            <w:tcBorders>
              <w:top w:val="single" w:sz="4" w:space="0" w:color="auto"/>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2 784 000</w:t>
            </w:r>
          </w:p>
        </w:tc>
        <w:tc>
          <w:tcPr>
            <w:tcW w:w="1420" w:type="dxa"/>
            <w:tcBorders>
              <w:top w:val="single" w:sz="4" w:space="0" w:color="auto"/>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6 960 000</w:t>
            </w:r>
          </w:p>
        </w:tc>
      </w:tr>
      <w:tr w:rsidR="004C7B04" w:rsidRPr="004C7B04" w:rsidTr="004C7B04">
        <w:trPr>
          <w:trHeight w:val="210"/>
        </w:trPr>
        <w:tc>
          <w:tcPr>
            <w:tcW w:w="793" w:type="dxa"/>
            <w:tcBorders>
              <w:top w:val="nil"/>
              <w:left w:val="single" w:sz="4" w:space="0" w:color="auto"/>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2</w:t>
            </w:r>
          </w:p>
        </w:tc>
        <w:tc>
          <w:tcPr>
            <w:tcW w:w="1613" w:type="dxa"/>
            <w:tcBorders>
              <w:top w:val="nil"/>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6 960 000</w:t>
            </w:r>
          </w:p>
        </w:tc>
        <w:tc>
          <w:tcPr>
            <w:tcW w:w="1360" w:type="dxa"/>
            <w:tcBorders>
              <w:top w:val="nil"/>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1 740 000</w:t>
            </w:r>
          </w:p>
        </w:tc>
        <w:tc>
          <w:tcPr>
            <w:tcW w:w="1335" w:type="dxa"/>
            <w:tcBorders>
              <w:top w:val="nil"/>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835 200</w:t>
            </w:r>
          </w:p>
        </w:tc>
        <w:tc>
          <w:tcPr>
            <w:tcW w:w="1420" w:type="dxa"/>
            <w:tcBorders>
              <w:top w:val="nil"/>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2 575 200</w:t>
            </w:r>
          </w:p>
        </w:tc>
        <w:tc>
          <w:tcPr>
            <w:tcW w:w="1420" w:type="dxa"/>
            <w:tcBorders>
              <w:top w:val="nil"/>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5 220 000</w:t>
            </w:r>
          </w:p>
        </w:tc>
      </w:tr>
      <w:tr w:rsidR="004C7B04" w:rsidRPr="004C7B04" w:rsidTr="004C7B04">
        <w:trPr>
          <w:trHeight w:val="210"/>
        </w:trPr>
        <w:tc>
          <w:tcPr>
            <w:tcW w:w="793" w:type="dxa"/>
            <w:tcBorders>
              <w:top w:val="nil"/>
              <w:left w:val="single" w:sz="4" w:space="0" w:color="auto"/>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3</w:t>
            </w:r>
          </w:p>
        </w:tc>
        <w:tc>
          <w:tcPr>
            <w:tcW w:w="1613" w:type="dxa"/>
            <w:tcBorders>
              <w:top w:val="nil"/>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5 220 000</w:t>
            </w:r>
          </w:p>
        </w:tc>
        <w:tc>
          <w:tcPr>
            <w:tcW w:w="1360" w:type="dxa"/>
            <w:tcBorders>
              <w:top w:val="nil"/>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1 740 000</w:t>
            </w:r>
          </w:p>
        </w:tc>
        <w:tc>
          <w:tcPr>
            <w:tcW w:w="1335" w:type="dxa"/>
            <w:tcBorders>
              <w:top w:val="nil"/>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626 400</w:t>
            </w:r>
          </w:p>
        </w:tc>
        <w:tc>
          <w:tcPr>
            <w:tcW w:w="1420" w:type="dxa"/>
            <w:tcBorders>
              <w:top w:val="nil"/>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2 366 400</w:t>
            </w:r>
          </w:p>
        </w:tc>
        <w:tc>
          <w:tcPr>
            <w:tcW w:w="1420" w:type="dxa"/>
            <w:tcBorders>
              <w:top w:val="nil"/>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3 480 000</w:t>
            </w:r>
          </w:p>
        </w:tc>
      </w:tr>
      <w:tr w:rsidR="004C7B04" w:rsidRPr="004C7B04" w:rsidTr="004C7B04">
        <w:trPr>
          <w:trHeight w:val="210"/>
        </w:trPr>
        <w:tc>
          <w:tcPr>
            <w:tcW w:w="793" w:type="dxa"/>
            <w:tcBorders>
              <w:top w:val="nil"/>
              <w:left w:val="single" w:sz="4" w:space="0" w:color="auto"/>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4</w:t>
            </w:r>
          </w:p>
        </w:tc>
        <w:tc>
          <w:tcPr>
            <w:tcW w:w="1613" w:type="dxa"/>
            <w:tcBorders>
              <w:top w:val="nil"/>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3 480 000</w:t>
            </w:r>
          </w:p>
        </w:tc>
        <w:tc>
          <w:tcPr>
            <w:tcW w:w="1360" w:type="dxa"/>
            <w:tcBorders>
              <w:top w:val="nil"/>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1 740 000</w:t>
            </w:r>
          </w:p>
        </w:tc>
        <w:tc>
          <w:tcPr>
            <w:tcW w:w="1335" w:type="dxa"/>
            <w:tcBorders>
              <w:top w:val="nil"/>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417 600</w:t>
            </w:r>
          </w:p>
        </w:tc>
        <w:tc>
          <w:tcPr>
            <w:tcW w:w="1420" w:type="dxa"/>
            <w:tcBorders>
              <w:top w:val="nil"/>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2 157 600</w:t>
            </w:r>
          </w:p>
        </w:tc>
        <w:tc>
          <w:tcPr>
            <w:tcW w:w="1420" w:type="dxa"/>
            <w:tcBorders>
              <w:top w:val="nil"/>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1 740 000</w:t>
            </w:r>
          </w:p>
        </w:tc>
      </w:tr>
      <w:tr w:rsidR="004C7B04" w:rsidRPr="004C7B04" w:rsidTr="004C7B04">
        <w:trPr>
          <w:trHeight w:val="210"/>
        </w:trPr>
        <w:tc>
          <w:tcPr>
            <w:tcW w:w="793" w:type="dxa"/>
            <w:tcBorders>
              <w:top w:val="nil"/>
              <w:left w:val="single" w:sz="4" w:space="0" w:color="auto"/>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5</w:t>
            </w:r>
          </w:p>
        </w:tc>
        <w:tc>
          <w:tcPr>
            <w:tcW w:w="1613" w:type="dxa"/>
            <w:tcBorders>
              <w:top w:val="nil"/>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1 740 000</w:t>
            </w:r>
          </w:p>
        </w:tc>
        <w:tc>
          <w:tcPr>
            <w:tcW w:w="1360" w:type="dxa"/>
            <w:tcBorders>
              <w:top w:val="nil"/>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1 740 000</w:t>
            </w:r>
          </w:p>
        </w:tc>
        <w:tc>
          <w:tcPr>
            <w:tcW w:w="1335" w:type="dxa"/>
            <w:tcBorders>
              <w:top w:val="nil"/>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208 800</w:t>
            </w:r>
          </w:p>
        </w:tc>
        <w:tc>
          <w:tcPr>
            <w:tcW w:w="1420" w:type="dxa"/>
            <w:tcBorders>
              <w:top w:val="nil"/>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1 948 800</w:t>
            </w:r>
          </w:p>
        </w:tc>
        <w:tc>
          <w:tcPr>
            <w:tcW w:w="1420" w:type="dxa"/>
            <w:tcBorders>
              <w:top w:val="nil"/>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b/>
                <w:color w:val="FFFFFF"/>
                <w:sz w:val="16"/>
                <w:szCs w:val="16"/>
                <w:lang w:eastAsia="ru-RU"/>
              </w:rPr>
            </w:pPr>
            <w:r w:rsidRPr="004C7B04">
              <w:rPr>
                <w:rFonts w:ascii="Verdana" w:eastAsia="Times New Roman" w:hAnsi="Verdana" w:cs="Tahoma"/>
                <w:b/>
                <w:color w:val="FFFFFF"/>
                <w:sz w:val="16"/>
                <w:szCs w:val="16"/>
                <w:lang w:eastAsia="ru-RU"/>
              </w:rPr>
              <w:t>0</w:t>
            </w:r>
          </w:p>
        </w:tc>
      </w:tr>
      <w:tr w:rsidR="004C7B04" w:rsidRPr="004C7B04" w:rsidTr="004C7B04">
        <w:trPr>
          <w:trHeight w:val="210"/>
        </w:trPr>
        <w:tc>
          <w:tcPr>
            <w:tcW w:w="793" w:type="dxa"/>
            <w:tcBorders>
              <w:top w:val="nil"/>
              <w:left w:val="nil"/>
              <w:bottom w:val="nil"/>
              <w:right w:val="nil"/>
            </w:tcBorders>
            <w:shd w:val="clear" w:color="auto" w:fill="auto"/>
            <w:noWrap/>
            <w:vAlign w:val="bottom"/>
            <w:hideMark/>
          </w:tcPr>
          <w:p w:rsidR="004C7B04" w:rsidRPr="004C7B04" w:rsidRDefault="004C7B04" w:rsidP="004C7B04">
            <w:pPr>
              <w:spacing w:after="0" w:line="240" w:lineRule="auto"/>
              <w:rPr>
                <w:rFonts w:ascii="Verdana" w:eastAsia="Times New Roman" w:hAnsi="Verdana" w:cs="Tahoma"/>
                <w:color w:val="000000"/>
                <w:sz w:val="16"/>
                <w:szCs w:val="16"/>
                <w:lang w:eastAsia="ru-RU"/>
              </w:rPr>
            </w:pPr>
          </w:p>
        </w:tc>
        <w:tc>
          <w:tcPr>
            <w:tcW w:w="1613" w:type="dxa"/>
            <w:tcBorders>
              <w:top w:val="nil"/>
              <w:left w:val="nil"/>
              <w:bottom w:val="nil"/>
              <w:right w:val="nil"/>
            </w:tcBorders>
            <w:shd w:val="clear" w:color="auto" w:fill="auto"/>
            <w:noWrap/>
            <w:vAlign w:val="bottom"/>
            <w:hideMark/>
          </w:tcPr>
          <w:p w:rsidR="004C7B04" w:rsidRPr="004C7B04" w:rsidRDefault="004C7B04" w:rsidP="004C7B04">
            <w:pPr>
              <w:spacing w:after="0" w:line="240" w:lineRule="auto"/>
              <w:rPr>
                <w:rFonts w:ascii="Verdana" w:eastAsia="Times New Roman" w:hAnsi="Verdana" w:cs="Tahoma"/>
                <w:color w:val="000000"/>
                <w:sz w:val="16"/>
                <w:szCs w:val="16"/>
                <w:lang w:eastAsia="ru-RU"/>
              </w:rPr>
            </w:pPr>
          </w:p>
        </w:tc>
        <w:tc>
          <w:tcPr>
            <w:tcW w:w="1360" w:type="dxa"/>
            <w:tcBorders>
              <w:top w:val="nil"/>
              <w:left w:val="nil"/>
              <w:bottom w:val="nil"/>
              <w:right w:val="nil"/>
            </w:tcBorders>
            <w:shd w:val="clear" w:color="auto" w:fill="auto"/>
            <w:noWrap/>
            <w:vAlign w:val="bottom"/>
            <w:hideMark/>
          </w:tcPr>
          <w:p w:rsidR="004C7B04" w:rsidRPr="004C7B04" w:rsidRDefault="004C7B04" w:rsidP="004C7B04">
            <w:pPr>
              <w:spacing w:after="0" w:line="240" w:lineRule="auto"/>
              <w:rPr>
                <w:rFonts w:ascii="Verdana" w:eastAsia="Times New Roman" w:hAnsi="Verdana" w:cs="Tahoma"/>
                <w:color w:val="000000"/>
                <w:sz w:val="16"/>
                <w:szCs w:val="16"/>
                <w:lang w:eastAsia="ru-RU"/>
              </w:rPr>
            </w:pPr>
          </w:p>
        </w:tc>
        <w:tc>
          <w:tcPr>
            <w:tcW w:w="1335" w:type="dxa"/>
            <w:tcBorders>
              <w:top w:val="nil"/>
              <w:left w:val="nil"/>
              <w:bottom w:val="nil"/>
              <w:right w:val="nil"/>
            </w:tcBorders>
            <w:shd w:val="clear" w:color="auto" w:fill="auto"/>
            <w:noWrap/>
            <w:vAlign w:val="bottom"/>
            <w:hideMark/>
          </w:tcPr>
          <w:p w:rsidR="004C7B04" w:rsidRPr="004C7B04" w:rsidRDefault="004C7B04" w:rsidP="004C7B04">
            <w:pPr>
              <w:spacing w:after="0" w:line="240" w:lineRule="auto"/>
              <w:rPr>
                <w:rFonts w:ascii="Verdana" w:eastAsia="Times New Roman" w:hAnsi="Verdana" w:cs="Tahoma"/>
                <w:color w:val="000000"/>
                <w:sz w:val="16"/>
                <w:szCs w:val="16"/>
                <w:lang w:eastAsia="ru-RU"/>
              </w:rPr>
            </w:pPr>
          </w:p>
        </w:tc>
        <w:tc>
          <w:tcPr>
            <w:tcW w:w="1420" w:type="dxa"/>
            <w:tcBorders>
              <w:top w:val="nil"/>
              <w:left w:val="nil"/>
              <w:bottom w:val="nil"/>
              <w:right w:val="nil"/>
            </w:tcBorders>
            <w:shd w:val="clear" w:color="auto" w:fill="auto"/>
            <w:noWrap/>
            <w:vAlign w:val="bottom"/>
            <w:hideMark/>
          </w:tcPr>
          <w:p w:rsidR="004C7B04" w:rsidRPr="004C7B04" w:rsidRDefault="004C7B04" w:rsidP="004C7B04">
            <w:pPr>
              <w:spacing w:after="0" w:line="240" w:lineRule="auto"/>
              <w:rPr>
                <w:rFonts w:ascii="Verdana" w:eastAsia="Times New Roman" w:hAnsi="Verdana" w:cs="Tahoma"/>
                <w:color w:val="000000"/>
                <w:sz w:val="16"/>
                <w:szCs w:val="16"/>
                <w:lang w:eastAsia="ru-RU"/>
              </w:rPr>
            </w:pPr>
          </w:p>
        </w:tc>
        <w:tc>
          <w:tcPr>
            <w:tcW w:w="1420" w:type="dxa"/>
            <w:tcBorders>
              <w:top w:val="nil"/>
              <w:left w:val="nil"/>
              <w:bottom w:val="nil"/>
              <w:right w:val="nil"/>
            </w:tcBorders>
            <w:shd w:val="clear" w:color="auto" w:fill="auto"/>
            <w:noWrap/>
            <w:vAlign w:val="bottom"/>
            <w:hideMark/>
          </w:tcPr>
          <w:p w:rsidR="004C7B04" w:rsidRPr="004C7B04" w:rsidRDefault="004C7B04" w:rsidP="004C7B04">
            <w:pPr>
              <w:spacing w:after="0" w:line="240" w:lineRule="auto"/>
              <w:rPr>
                <w:rFonts w:ascii="Verdana" w:eastAsia="Times New Roman" w:hAnsi="Verdana" w:cs="Tahoma"/>
                <w:color w:val="000000"/>
                <w:sz w:val="16"/>
                <w:szCs w:val="16"/>
                <w:lang w:eastAsia="ru-RU"/>
              </w:rPr>
            </w:pPr>
          </w:p>
        </w:tc>
      </w:tr>
      <w:tr w:rsidR="004C7B04" w:rsidRPr="004C7B04" w:rsidTr="004C7B04">
        <w:trPr>
          <w:trHeight w:val="210"/>
        </w:trPr>
        <w:tc>
          <w:tcPr>
            <w:tcW w:w="793" w:type="dxa"/>
            <w:tcBorders>
              <w:top w:val="single" w:sz="4" w:space="0" w:color="auto"/>
              <w:left w:val="single" w:sz="4" w:space="0" w:color="auto"/>
              <w:bottom w:val="single" w:sz="4" w:space="0" w:color="auto"/>
              <w:right w:val="nil"/>
            </w:tcBorders>
            <w:shd w:val="clear" w:color="000000" w:fill="0000CC"/>
            <w:noWrap/>
            <w:vAlign w:val="bottom"/>
            <w:hideMark/>
          </w:tcPr>
          <w:p w:rsidR="004C7B04" w:rsidRPr="004C7B04" w:rsidRDefault="004C7B04" w:rsidP="004C7B04">
            <w:pPr>
              <w:spacing w:after="0" w:line="240" w:lineRule="auto"/>
              <w:rPr>
                <w:rFonts w:ascii="Verdana" w:eastAsia="Times New Roman" w:hAnsi="Verdana" w:cs="Tahoma"/>
                <w:b/>
                <w:bCs/>
                <w:color w:val="FFFFFF"/>
                <w:sz w:val="16"/>
                <w:szCs w:val="16"/>
                <w:lang w:eastAsia="ru-RU"/>
              </w:rPr>
            </w:pPr>
            <w:r w:rsidRPr="004C7B04">
              <w:rPr>
                <w:rFonts w:ascii="Verdana" w:eastAsia="Times New Roman" w:hAnsi="Verdana" w:cs="Tahoma"/>
                <w:b/>
                <w:bCs/>
                <w:color w:val="FFFFFF"/>
                <w:sz w:val="16"/>
                <w:szCs w:val="16"/>
                <w:lang w:eastAsia="ru-RU"/>
              </w:rPr>
              <w:t>Итого</w:t>
            </w:r>
          </w:p>
        </w:tc>
        <w:tc>
          <w:tcPr>
            <w:tcW w:w="1613" w:type="dxa"/>
            <w:tcBorders>
              <w:top w:val="single" w:sz="4" w:space="0" w:color="auto"/>
              <w:left w:val="nil"/>
              <w:bottom w:val="single" w:sz="4" w:space="0" w:color="auto"/>
              <w:right w:val="nil"/>
            </w:tcBorders>
            <w:shd w:val="clear" w:color="000000" w:fill="0000CC"/>
            <w:noWrap/>
            <w:vAlign w:val="bottom"/>
            <w:hideMark/>
          </w:tcPr>
          <w:p w:rsidR="004C7B04" w:rsidRPr="004C7B04" w:rsidRDefault="004C7B04" w:rsidP="004C7B04">
            <w:pPr>
              <w:spacing w:after="0" w:line="240" w:lineRule="auto"/>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 </w:t>
            </w:r>
          </w:p>
        </w:tc>
        <w:tc>
          <w:tcPr>
            <w:tcW w:w="1360" w:type="dxa"/>
            <w:tcBorders>
              <w:top w:val="single" w:sz="4" w:space="0" w:color="auto"/>
              <w:left w:val="single" w:sz="4" w:space="0" w:color="auto"/>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b/>
                <w:bCs/>
                <w:color w:val="FFFFFF"/>
                <w:sz w:val="16"/>
                <w:szCs w:val="16"/>
                <w:lang w:eastAsia="ru-RU"/>
              </w:rPr>
            </w:pPr>
            <w:r w:rsidRPr="004C7B04">
              <w:rPr>
                <w:rFonts w:ascii="Verdana" w:eastAsia="Times New Roman" w:hAnsi="Verdana" w:cs="Tahoma"/>
                <w:b/>
                <w:bCs/>
                <w:color w:val="FFFFFF"/>
                <w:sz w:val="16"/>
                <w:szCs w:val="16"/>
                <w:lang w:eastAsia="ru-RU"/>
              </w:rPr>
              <w:t>8 700 000</w:t>
            </w:r>
          </w:p>
        </w:tc>
        <w:tc>
          <w:tcPr>
            <w:tcW w:w="1335" w:type="dxa"/>
            <w:tcBorders>
              <w:top w:val="single" w:sz="4" w:space="0" w:color="auto"/>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b/>
                <w:bCs/>
                <w:color w:val="FFFFFF"/>
                <w:sz w:val="16"/>
                <w:szCs w:val="16"/>
                <w:lang w:eastAsia="ru-RU"/>
              </w:rPr>
            </w:pPr>
            <w:r w:rsidRPr="004C7B04">
              <w:rPr>
                <w:rFonts w:ascii="Verdana" w:eastAsia="Times New Roman" w:hAnsi="Verdana" w:cs="Tahoma"/>
                <w:b/>
                <w:bCs/>
                <w:color w:val="FFFFFF"/>
                <w:sz w:val="16"/>
                <w:szCs w:val="16"/>
                <w:lang w:eastAsia="ru-RU"/>
              </w:rPr>
              <w:t>3 132 000</w:t>
            </w:r>
          </w:p>
        </w:tc>
        <w:tc>
          <w:tcPr>
            <w:tcW w:w="1420" w:type="dxa"/>
            <w:tcBorders>
              <w:top w:val="single" w:sz="4" w:space="0" w:color="auto"/>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jc w:val="right"/>
              <w:rPr>
                <w:rFonts w:ascii="Verdana" w:eastAsia="Times New Roman" w:hAnsi="Verdana" w:cs="Tahoma"/>
                <w:b/>
                <w:bCs/>
                <w:color w:val="FFFFFF"/>
                <w:sz w:val="16"/>
                <w:szCs w:val="16"/>
                <w:lang w:eastAsia="ru-RU"/>
              </w:rPr>
            </w:pPr>
            <w:r w:rsidRPr="004C7B04">
              <w:rPr>
                <w:rFonts w:ascii="Verdana" w:eastAsia="Times New Roman" w:hAnsi="Verdana" w:cs="Tahoma"/>
                <w:b/>
                <w:bCs/>
                <w:color w:val="FFFFFF"/>
                <w:sz w:val="16"/>
                <w:szCs w:val="16"/>
                <w:lang w:eastAsia="ru-RU"/>
              </w:rPr>
              <w:t>11 832 000</w:t>
            </w:r>
          </w:p>
        </w:tc>
        <w:tc>
          <w:tcPr>
            <w:tcW w:w="1420" w:type="dxa"/>
            <w:tcBorders>
              <w:top w:val="single" w:sz="4" w:space="0" w:color="auto"/>
              <w:left w:val="nil"/>
              <w:bottom w:val="single" w:sz="4" w:space="0" w:color="auto"/>
              <w:right w:val="single" w:sz="4" w:space="0" w:color="auto"/>
            </w:tcBorders>
            <w:shd w:val="clear" w:color="000000" w:fill="0000CC"/>
            <w:noWrap/>
            <w:vAlign w:val="bottom"/>
            <w:hideMark/>
          </w:tcPr>
          <w:p w:rsidR="004C7B04" w:rsidRPr="004C7B04" w:rsidRDefault="004C7B04" w:rsidP="004C7B04">
            <w:pPr>
              <w:spacing w:after="0" w:line="240" w:lineRule="auto"/>
              <w:rPr>
                <w:rFonts w:ascii="Verdana" w:eastAsia="Times New Roman" w:hAnsi="Verdana" w:cs="Tahoma"/>
                <w:color w:val="FFFFFF"/>
                <w:sz w:val="16"/>
                <w:szCs w:val="16"/>
                <w:lang w:eastAsia="ru-RU"/>
              </w:rPr>
            </w:pPr>
            <w:r w:rsidRPr="004C7B04">
              <w:rPr>
                <w:rFonts w:ascii="Verdana" w:eastAsia="Times New Roman" w:hAnsi="Verdana" w:cs="Tahoma"/>
                <w:color w:val="FFFFFF"/>
                <w:sz w:val="16"/>
                <w:szCs w:val="16"/>
                <w:lang w:eastAsia="ru-RU"/>
              </w:rPr>
              <w:t> </w:t>
            </w:r>
          </w:p>
        </w:tc>
      </w:tr>
    </w:tbl>
    <w:p w:rsidR="00D260E7" w:rsidRDefault="00D260E7" w:rsidP="00D260E7">
      <w:pPr>
        <w:spacing w:after="0" w:line="240" w:lineRule="auto"/>
        <w:rPr>
          <w:rFonts w:ascii="Verdana" w:eastAsia="Times New Roman" w:hAnsi="Verdana" w:cs="Times New Roman"/>
          <w:color w:val="000000" w:themeColor="text1"/>
          <w:sz w:val="18"/>
          <w:szCs w:val="18"/>
          <w:lang w:val="en-US" w:eastAsia="ru-RU"/>
        </w:rPr>
      </w:pPr>
    </w:p>
    <w:p w:rsidR="00BC6E29" w:rsidRDefault="00BC6E29" w:rsidP="00D260E7">
      <w:pPr>
        <w:spacing w:after="0" w:line="240" w:lineRule="auto"/>
        <w:rPr>
          <w:rFonts w:ascii="Verdana" w:eastAsia="Times New Roman" w:hAnsi="Verdana" w:cs="Times New Roman"/>
          <w:color w:val="000000" w:themeColor="text1"/>
          <w:sz w:val="18"/>
          <w:szCs w:val="18"/>
          <w:lang w:eastAsia="ru-RU"/>
        </w:rPr>
      </w:pPr>
    </w:p>
    <w:p w:rsidR="008E54ED" w:rsidRDefault="00274964" w:rsidP="00D260E7">
      <w:pPr>
        <w:spacing w:after="0" w:line="240" w:lineRule="auto"/>
        <w:rPr>
          <w:rFonts w:ascii="Verdana" w:eastAsia="Times New Roman" w:hAnsi="Verdana" w:cs="Times New Roman"/>
          <w:color w:val="000000" w:themeColor="text1"/>
          <w:sz w:val="18"/>
          <w:szCs w:val="18"/>
          <w:lang w:eastAsia="ru-RU"/>
        </w:rPr>
      </w:pPr>
      <w:r w:rsidRPr="00AB622B">
        <w:rPr>
          <w:rFonts w:ascii="Verdana" w:eastAsia="Times New Roman" w:hAnsi="Verdana" w:cs="Times New Roman"/>
          <w:color w:val="000000" w:themeColor="text1"/>
          <w:sz w:val="18"/>
          <w:szCs w:val="18"/>
          <w:lang w:eastAsia="ru-RU"/>
        </w:rPr>
        <w:lastRenderedPageBreak/>
        <w:t>При использовании схемы собственного капитала, прогноз де</w:t>
      </w:r>
      <w:r>
        <w:rPr>
          <w:rFonts w:ascii="Verdana" w:eastAsia="Times New Roman" w:hAnsi="Verdana" w:cs="Times New Roman"/>
          <w:color w:val="000000" w:themeColor="text1"/>
          <w:sz w:val="18"/>
          <w:szCs w:val="18"/>
          <w:lang w:eastAsia="ru-RU"/>
        </w:rPr>
        <w:t>нежных потоков будет иметь вид:</w:t>
      </w:r>
    </w:p>
    <w:p w:rsidR="00B4291E" w:rsidRDefault="00B4291E" w:rsidP="00D260E7">
      <w:pPr>
        <w:spacing w:after="0" w:line="240" w:lineRule="auto"/>
        <w:rPr>
          <w:rFonts w:ascii="Verdana" w:eastAsia="Times New Roman" w:hAnsi="Verdana" w:cs="Times New Roman"/>
          <w:color w:val="000000" w:themeColor="text1"/>
          <w:sz w:val="18"/>
          <w:szCs w:val="18"/>
          <w:lang w:eastAsia="ru-RU"/>
        </w:rPr>
      </w:pPr>
    </w:p>
    <w:tbl>
      <w:tblPr>
        <w:tblW w:w="9180" w:type="dxa"/>
        <w:tblInd w:w="93" w:type="dxa"/>
        <w:tblLook w:val="04A0"/>
      </w:tblPr>
      <w:tblGrid>
        <w:gridCol w:w="440"/>
        <w:gridCol w:w="1516"/>
        <w:gridCol w:w="794"/>
        <w:gridCol w:w="1215"/>
        <w:gridCol w:w="1345"/>
        <w:gridCol w:w="1208"/>
        <w:gridCol w:w="1345"/>
        <w:gridCol w:w="1340"/>
      </w:tblGrid>
      <w:tr w:rsidR="00BC6E29" w:rsidRPr="00BC6E29" w:rsidTr="00BC6E29">
        <w:trPr>
          <w:trHeight w:val="210"/>
        </w:trPr>
        <w:tc>
          <w:tcPr>
            <w:tcW w:w="440"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7400" w:type="dxa"/>
            <w:gridSpan w:val="6"/>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b/>
                <w:bCs/>
                <w:color w:val="000000"/>
                <w:sz w:val="16"/>
                <w:szCs w:val="16"/>
                <w:lang w:eastAsia="ru-RU"/>
              </w:rPr>
            </w:pPr>
            <w:r w:rsidRPr="00BC6E29">
              <w:rPr>
                <w:rFonts w:ascii="Verdana" w:eastAsia="Times New Roman" w:hAnsi="Verdana" w:cs="Tahoma"/>
                <w:b/>
                <w:bCs/>
                <w:color w:val="000000"/>
                <w:sz w:val="16"/>
                <w:szCs w:val="16"/>
                <w:lang w:eastAsia="ru-RU"/>
              </w:rPr>
              <w:t>Прогноз денежных потоков (схема собственного капитала).</w:t>
            </w:r>
          </w:p>
        </w:tc>
        <w:tc>
          <w:tcPr>
            <w:tcW w:w="1340"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r>
      <w:tr w:rsidR="00BC6E29" w:rsidRPr="00BC6E29" w:rsidTr="00BC6E29">
        <w:trPr>
          <w:trHeight w:val="210"/>
        </w:trPr>
        <w:tc>
          <w:tcPr>
            <w:tcW w:w="440"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516"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b/>
                <w:bCs/>
                <w:i/>
                <w:iCs/>
                <w:color w:val="000000"/>
                <w:sz w:val="16"/>
                <w:szCs w:val="16"/>
                <w:lang w:eastAsia="ru-RU"/>
              </w:rPr>
            </w:pPr>
          </w:p>
        </w:tc>
        <w:tc>
          <w:tcPr>
            <w:tcW w:w="778"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208"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345"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208"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345"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340"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r>
      <w:tr w:rsidR="00BC6E29" w:rsidRPr="00BC6E29" w:rsidTr="00BC6E29">
        <w:trPr>
          <w:trHeight w:val="210"/>
        </w:trPr>
        <w:tc>
          <w:tcPr>
            <w:tcW w:w="4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w:t>
            </w:r>
          </w:p>
        </w:tc>
        <w:tc>
          <w:tcPr>
            <w:tcW w:w="2294" w:type="dxa"/>
            <w:gridSpan w:val="2"/>
            <w:tcBorders>
              <w:top w:val="single" w:sz="4" w:space="0" w:color="auto"/>
              <w:left w:val="single" w:sz="4" w:space="0" w:color="auto"/>
              <w:bottom w:val="single" w:sz="4" w:space="0" w:color="auto"/>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Наименование</w:t>
            </w:r>
          </w:p>
        </w:tc>
        <w:tc>
          <w:tcPr>
            <w:tcW w:w="120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b/>
                <w:bCs/>
                <w:color w:val="000000"/>
                <w:sz w:val="16"/>
                <w:szCs w:val="16"/>
                <w:lang w:eastAsia="ru-RU"/>
              </w:rPr>
            </w:pPr>
            <w:r w:rsidRPr="00BC6E29">
              <w:rPr>
                <w:rFonts w:ascii="Verdana" w:eastAsia="Times New Roman" w:hAnsi="Verdana" w:cs="Tahoma"/>
                <w:b/>
                <w:bCs/>
                <w:color w:val="000000"/>
                <w:sz w:val="16"/>
                <w:szCs w:val="16"/>
                <w:lang w:eastAsia="ru-RU"/>
              </w:rPr>
              <w:t>1 год</w:t>
            </w:r>
          </w:p>
        </w:tc>
        <w:tc>
          <w:tcPr>
            <w:tcW w:w="1345" w:type="dxa"/>
            <w:tcBorders>
              <w:top w:val="single" w:sz="4" w:space="0" w:color="auto"/>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b/>
                <w:bCs/>
                <w:color w:val="000000"/>
                <w:sz w:val="16"/>
                <w:szCs w:val="16"/>
                <w:lang w:eastAsia="ru-RU"/>
              </w:rPr>
            </w:pPr>
            <w:r w:rsidRPr="00BC6E29">
              <w:rPr>
                <w:rFonts w:ascii="Verdana" w:eastAsia="Times New Roman" w:hAnsi="Verdana" w:cs="Tahoma"/>
                <w:b/>
                <w:bCs/>
                <w:color w:val="000000"/>
                <w:sz w:val="16"/>
                <w:szCs w:val="16"/>
                <w:lang w:eastAsia="ru-RU"/>
              </w:rPr>
              <w:t>2 год</w:t>
            </w:r>
          </w:p>
        </w:tc>
        <w:tc>
          <w:tcPr>
            <w:tcW w:w="1208" w:type="dxa"/>
            <w:tcBorders>
              <w:top w:val="single" w:sz="4" w:space="0" w:color="auto"/>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b/>
                <w:bCs/>
                <w:color w:val="000000"/>
                <w:sz w:val="16"/>
                <w:szCs w:val="16"/>
                <w:lang w:eastAsia="ru-RU"/>
              </w:rPr>
            </w:pPr>
            <w:r w:rsidRPr="00BC6E29">
              <w:rPr>
                <w:rFonts w:ascii="Verdana" w:eastAsia="Times New Roman" w:hAnsi="Verdana" w:cs="Tahoma"/>
                <w:b/>
                <w:bCs/>
                <w:color w:val="000000"/>
                <w:sz w:val="16"/>
                <w:szCs w:val="16"/>
                <w:lang w:eastAsia="ru-RU"/>
              </w:rPr>
              <w:t>3 год</w:t>
            </w:r>
          </w:p>
        </w:tc>
        <w:tc>
          <w:tcPr>
            <w:tcW w:w="1345" w:type="dxa"/>
            <w:tcBorders>
              <w:top w:val="single" w:sz="4" w:space="0" w:color="auto"/>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b/>
                <w:bCs/>
                <w:color w:val="000000"/>
                <w:sz w:val="16"/>
                <w:szCs w:val="16"/>
                <w:lang w:eastAsia="ru-RU"/>
              </w:rPr>
            </w:pPr>
            <w:r w:rsidRPr="00BC6E29">
              <w:rPr>
                <w:rFonts w:ascii="Verdana" w:eastAsia="Times New Roman" w:hAnsi="Verdana" w:cs="Tahoma"/>
                <w:b/>
                <w:bCs/>
                <w:color w:val="000000"/>
                <w:sz w:val="16"/>
                <w:szCs w:val="16"/>
                <w:lang w:eastAsia="ru-RU"/>
              </w:rPr>
              <w:t>4 год</w:t>
            </w:r>
          </w:p>
        </w:tc>
        <w:tc>
          <w:tcPr>
            <w:tcW w:w="1340" w:type="dxa"/>
            <w:tcBorders>
              <w:top w:val="single" w:sz="4" w:space="0" w:color="auto"/>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b/>
                <w:bCs/>
                <w:color w:val="000000"/>
                <w:sz w:val="16"/>
                <w:szCs w:val="16"/>
                <w:lang w:eastAsia="ru-RU"/>
              </w:rPr>
            </w:pPr>
            <w:r w:rsidRPr="00BC6E29">
              <w:rPr>
                <w:rFonts w:ascii="Verdana" w:eastAsia="Times New Roman" w:hAnsi="Verdana" w:cs="Tahoma"/>
                <w:b/>
                <w:bCs/>
                <w:color w:val="000000"/>
                <w:sz w:val="16"/>
                <w:szCs w:val="16"/>
                <w:lang w:eastAsia="ru-RU"/>
              </w:rPr>
              <w:t>5 год</w:t>
            </w:r>
          </w:p>
        </w:tc>
      </w:tr>
      <w:tr w:rsidR="00BC6E29" w:rsidRPr="00BC6E29" w:rsidTr="00BC6E29">
        <w:trPr>
          <w:trHeight w:val="210"/>
        </w:trPr>
        <w:tc>
          <w:tcPr>
            <w:tcW w:w="440"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516"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778"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208"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345"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208"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345"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340"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r>
      <w:tr w:rsidR="00BC6E29" w:rsidRPr="00BC6E29" w:rsidTr="00BC6E29">
        <w:trPr>
          <w:trHeight w:val="210"/>
        </w:trPr>
        <w:tc>
          <w:tcPr>
            <w:tcW w:w="4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1</w:t>
            </w:r>
          </w:p>
        </w:tc>
        <w:tc>
          <w:tcPr>
            <w:tcW w:w="1516" w:type="dxa"/>
            <w:tcBorders>
              <w:top w:val="single" w:sz="4" w:space="0" w:color="auto"/>
              <w:left w:val="nil"/>
              <w:bottom w:val="single" w:sz="4" w:space="0" w:color="auto"/>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b/>
                <w:bCs/>
                <w:color w:val="000000"/>
                <w:sz w:val="16"/>
                <w:szCs w:val="16"/>
                <w:lang w:eastAsia="ru-RU"/>
              </w:rPr>
            </w:pPr>
            <w:r w:rsidRPr="00BC6E29">
              <w:rPr>
                <w:rFonts w:ascii="Verdana" w:eastAsia="Times New Roman" w:hAnsi="Verdana" w:cs="Tahoma"/>
                <w:b/>
                <w:bCs/>
                <w:color w:val="000000"/>
                <w:sz w:val="16"/>
                <w:szCs w:val="16"/>
                <w:lang w:eastAsia="ru-RU"/>
              </w:rPr>
              <w:t>EBITDA</w:t>
            </w:r>
          </w:p>
        </w:tc>
        <w:tc>
          <w:tcPr>
            <w:tcW w:w="778" w:type="dxa"/>
            <w:tcBorders>
              <w:top w:val="single" w:sz="4" w:space="0" w:color="auto"/>
              <w:left w:val="nil"/>
              <w:bottom w:val="single" w:sz="4" w:space="0" w:color="auto"/>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 </w:t>
            </w:r>
          </w:p>
        </w:tc>
        <w:tc>
          <w:tcPr>
            <w:tcW w:w="1208" w:type="dxa"/>
            <w:tcBorders>
              <w:top w:val="single" w:sz="4" w:space="0" w:color="auto"/>
              <w:left w:val="single" w:sz="4" w:space="0" w:color="auto"/>
              <w:bottom w:val="single" w:sz="4" w:space="0" w:color="auto"/>
              <w:right w:val="single" w:sz="4" w:space="0" w:color="auto"/>
            </w:tcBorders>
            <w:shd w:val="clear" w:color="000000" w:fill="FFFFCC"/>
            <w:noWrap/>
            <w:vAlign w:val="bottom"/>
            <w:hideMark/>
          </w:tcPr>
          <w:p w:rsidR="00BC6E29" w:rsidRPr="00BC6E29" w:rsidRDefault="00BC6E29" w:rsidP="00BC6E29">
            <w:pPr>
              <w:spacing w:after="0" w:line="240" w:lineRule="auto"/>
              <w:jc w:val="right"/>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9 681 870</w:t>
            </w:r>
          </w:p>
        </w:tc>
        <w:tc>
          <w:tcPr>
            <w:tcW w:w="1345" w:type="dxa"/>
            <w:tcBorders>
              <w:top w:val="single" w:sz="4" w:space="0" w:color="auto"/>
              <w:left w:val="nil"/>
              <w:bottom w:val="single" w:sz="4" w:space="0" w:color="auto"/>
              <w:right w:val="single" w:sz="4" w:space="0" w:color="auto"/>
            </w:tcBorders>
            <w:shd w:val="clear" w:color="000000" w:fill="FFFFCC"/>
            <w:noWrap/>
            <w:vAlign w:val="bottom"/>
            <w:hideMark/>
          </w:tcPr>
          <w:p w:rsidR="00BC6E29" w:rsidRPr="00BC6E29" w:rsidRDefault="00BC6E29" w:rsidP="00BC6E29">
            <w:pPr>
              <w:spacing w:after="0" w:line="240" w:lineRule="auto"/>
              <w:jc w:val="right"/>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9 681 870</w:t>
            </w:r>
          </w:p>
        </w:tc>
        <w:tc>
          <w:tcPr>
            <w:tcW w:w="1208" w:type="dxa"/>
            <w:tcBorders>
              <w:top w:val="single" w:sz="4" w:space="0" w:color="auto"/>
              <w:left w:val="nil"/>
              <w:bottom w:val="single" w:sz="4" w:space="0" w:color="auto"/>
              <w:right w:val="single" w:sz="4" w:space="0" w:color="auto"/>
            </w:tcBorders>
            <w:shd w:val="clear" w:color="000000" w:fill="FFFFCC"/>
            <w:noWrap/>
            <w:vAlign w:val="bottom"/>
            <w:hideMark/>
          </w:tcPr>
          <w:p w:rsidR="00BC6E29" w:rsidRPr="00BC6E29" w:rsidRDefault="00BC6E29" w:rsidP="00BC6E29">
            <w:pPr>
              <w:spacing w:after="0" w:line="240" w:lineRule="auto"/>
              <w:jc w:val="right"/>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9 681 870</w:t>
            </w:r>
          </w:p>
        </w:tc>
        <w:tc>
          <w:tcPr>
            <w:tcW w:w="1345" w:type="dxa"/>
            <w:tcBorders>
              <w:top w:val="single" w:sz="4" w:space="0" w:color="auto"/>
              <w:left w:val="nil"/>
              <w:bottom w:val="single" w:sz="4" w:space="0" w:color="auto"/>
              <w:right w:val="single" w:sz="4" w:space="0" w:color="auto"/>
            </w:tcBorders>
            <w:shd w:val="clear" w:color="000000" w:fill="FFFFCC"/>
            <w:noWrap/>
            <w:vAlign w:val="bottom"/>
            <w:hideMark/>
          </w:tcPr>
          <w:p w:rsidR="00BC6E29" w:rsidRPr="00BC6E29" w:rsidRDefault="00BC6E29" w:rsidP="00BC6E29">
            <w:pPr>
              <w:spacing w:after="0" w:line="240" w:lineRule="auto"/>
              <w:jc w:val="right"/>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9 681 870</w:t>
            </w:r>
          </w:p>
        </w:tc>
        <w:tc>
          <w:tcPr>
            <w:tcW w:w="1340" w:type="dxa"/>
            <w:tcBorders>
              <w:top w:val="single" w:sz="4" w:space="0" w:color="auto"/>
              <w:left w:val="nil"/>
              <w:bottom w:val="single" w:sz="4" w:space="0" w:color="auto"/>
              <w:right w:val="single" w:sz="4" w:space="0" w:color="auto"/>
            </w:tcBorders>
            <w:shd w:val="clear" w:color="000000" w:fill="FFFFCC"/>
            <w:noWrap/>
            <w:vAlign w:val="bottom"/>
            <w:hideMark/>
          </w:tcPr>
          <w:p w:rsidR="00BC6E29" w:rsidRPr="00BC6E29" w:rsidRDefault="00BC6E29" w:rsidP="00BC6E29">
            <w:pPr>
              <w:spacing w:after="0" w:line="240" w:lineRule="auto"/>
              <w:jc w:val="right"/>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9 681 870</w:t>
            </w:r>
          </w:p>
        </w:tc>
      </w:tr>
      <w:tr w:rsidR="00BC6E29" w:rsidRPr="00BC6E29" w:rsidTr="00BC6E29">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2</w:t>
            </w:r>
          </w:p>
        </w:tc>
        <w:tc>
          <w:tcPr>
            <w:tcW w:w="1516" w:type="dxa"/>
            <w:tcBorders>
              <w:top w:val="nil"/>
              <w:left w:val="nil"/>
              <w:bottom w:val="single" w:sz="4" w:space="0" w:color="auto"/>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Выплата %</w:t>
            </w:r>
          </w:p>
        </w:tc>
        <w:tc>
          <w:tcPr>
            <w:tcW w:w="778" w:type="dxa"/>
            <w:tcBorders>
              <w:top w:val="nil"/>
              <w:left w:val="nil"/>
              <w:bottom w:val="single" w:sz="4" w:space="0" w:color="auto"/>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 </w:t>
            </w:r>
          </w:p>
        </w:tc>
        <w:tc>
          <w:tcPr>
            <w:tcW w:w="1208" w:type="dxa"/>
            <w:tcBorders>
              <w:top w:val="nil"/>
              <w:left w:val="single" w:sz="4" w:space="0" w:color="auto"/>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2 784 000</w:t>
            </w:r>
          </w:p>
        </w:tc>
        <w:tc>
          <w:tcPr>
            <w:tcW w:w="1345"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2 227 200</w:t>
            </w:r>
          </w:p>
        </w:tc>
        <w:tc>
          <w:tcPr>
            <w:tcW w:w="1208"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1 670 400</w:t>
            </w:r>
          </w:p>
        </w:tc>
        <w:tc>
          <w:tcPr>
            <w:tcW w:w="1345"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1 113 600</w:t>
            </w:r>
          </w:p>
        </w:tc>
        <w:tc>
          <w:tcPr>
            <w:tcW w:w="1340"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556 800</w:t>
            </w:r>
          </w:p>
        </w:tc>
      </w:tr>
      <w:tr w:rsidR="00BC6E29" w:rsidRPr="00BC6E29" w:rsidTr="00BC6E29">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FF0000"/>
                <w:sz w:val="16"/>
                <w:szCs w:val="16"/>
                <w:lang w:eastAsia="ru-RU"/>
              </w:rPr>
            </w:pPr>
            <w:r w:rsidRPr="00BC6E29">
              <w:rPr>
                <w:rFonts w:ascii="Verdana" w:eastAsia="Times New Roman" w:hAnsi="Verdana" w:cs="Tahoma"/>
                <w:color w:val="FF0000"/>
                <w:sz w:val="16"/>
                <w:szCs w:val="16"/>
                <w:lang w:eastAsia="ru-RU"/>
              </w:rPr>
              <w:t>3</w:t>
            </w:r>
          </w:p>
        </w:tc>
        <w:tc>
          <w:tcPr>
            <w:tcW w:w="1516"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b/>
                <w:bCs/>
                <w:i/>
                <w:iCs/>
                <w:color w:val="FF0000"/>
                <w:sz w:val="16"/>
                <w:szCs w:val="16"/>
                <w:lang w:eastAsia="ru-RU"/>
              </w:rPr>
            </w:pPr>
            <w:r w:rsidRPr="00BC6E29">
              <w:rPr>
                <w:rFonts w:ascii="Verdana" w:eastAsia="Times New Roman" w:hAnsi="Verdana" w:cs="Tahoma"/>
                <w:b/>
                <w:bCs/>
                <w:i/>
                <w:iCs/>
                <w:color w:val="FF0000"/>
                <w:sz w:val="16"/>
                <w:szCs w:val="16"/>
                <w:lang w:eastAsia="ru-RU"/>
              </w:rPr>
              <w:t>Depreciation</w:t>
            </w:r>
          </w:p>
        </w:tc>
        <w:tc>
          <w:tcPr>
            <w:tcW w:w="778" w:type="dxa"/>
            <w:tcBorders>
              <w:top w:val="nil"/>
              <w:left w:val="nil"/>
              <w:bottom w:val="single" w:sz="4" w:space="0" w:color="auto"/>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FF0000"/>
                <w:sz w:val="16"/>
                <w:szCs w:val="16"/>
                <w:lang w:eastAsia="ru-RU"/>
              </w:rPr>
            </w:pPr>
            <w:r w:rsidRPr="00BC6E29">
              <w:rPr>
                <w:rFonts w:ascii="Verdana" w:eastAsia="Times New Roman" w:hAnsi="Verdana" w:cs="Tahoma"/>
                <w:color w:val="FF0000"/>
                <w:sz w:val="16"/>
                <w:szCs w:val="16"/>
                <w:lang w:eastAsia="ru-RU"/>
              </w:rPr>
              <w:t> </w:t>
            </w:r>
          </w:p>
        </w:tc>
        <w:tc>
          <w:tcPr>
            <w:tcW w:w="1208" w:type="dxa"/>
            <w:tcBorders>
              <w:top w:val="nil"/>
              <w:left w:val="single" w:sz="4" w:space="0" w:color="auto"/>
              <w:bottom w:val="single" w:sz="4" w:space="0" w:color="auto"/>
              <w:right w:val="single" w:sz="4" w:space="0" w:color="auto"/>
            </w:tcBorders>
            <w:shd w:val="clear" w:color="000000" w:fill="FFFFCC"/>
            <w:noWrap/>
            <w:vAlign w:val="bottom"/>
            <w:hideMark/>
          </w:tcPr>
          <w:p w:rsidR="00BC6E29" w:rsidRPr="00BC6E29" w:rsidRDefault="00BC6E29" w:rsidP="00BC6E29">
            <w:pPr>
              <w:spacing w:after="0" w:line="240" w:lineRule="auto"/>
              <w:jc w:val="right"/>
              <w:rPr>
                <w:rFonts w:ascii="Verdana" w:eastAsia="Times New Roman" w:hAnsi="Verdana" w:cs="Tahoma"/>
                <w:color w:val="FF0000"/>
                <w:sz w:val="16"/>
                <w:szCs w:val="16"/>
                <w:lang w:eastAsia="ru-RU"/>
              </w:rPr>
            </w:pPr>
            <w:r w:rsidRPr="00BC6E29">
              <w:rPr>
                <w:rFonts w:ascii="Verdana" w:eastAsia="Times New Roman" w:hAnsi="Verdana" w:cs="Tahoma"/>
                <w:color w:val="FF0000"/>
                <w:sz w:val="16"/>
                <w:szCs w:val="16"/>
                <w:lang w:eastAsia="ru-RU"/>
              </w:rPr>
              <w:t>5 660 000</w:t>
            </w:r>
          </w:p>
        </w:tc>
        <w:tc>
          <w:tcPr>
            <w:tcW w:w="1345" w:type="dxa"/>
            <w:tcBorders>
              <w:top w:val="nil"/>
              <w:left w:val="nil"/>
              <w:bottom w:val="single" w:sz="4" w:space="0" w:color="auto"/>
              <w:right w:val="single" w:sz="4" w:space="0" w:color="auto"/>
            </w:tcBorders>
            <w:shd w:val="clear" w:color="000000" w:fill="FFFFCC"/>
            <w:noWrap/>
            <w:vAlign w:val="bottom"/>
            <w:hideMark/>
          </w:tcPr>
          <w:p w:rsidR="00BC6E29" w:rsidRPr="00BC6E29" w:rsidRDefault="00BC6E29" w:rsidP="00BC6E29">
            <w:pPr>
              <w:spacing w:after="0" w:line="240" w:lineRule="auto"/>
              <w:jc w:val="right"/>
              <w:rPr>
                <w:rFonts w:ascii="Verdana" w:eastAsia="Times New Roman" w:hAnsi="Verdana" w:cs="Tahoma"/>
                <w:color w:val="FF0000"/>
                <w:sz w:val="16"/>
                <w:szCs w:val="16"/>
                <w:lang w:eastAsia="ru-RU"/>
              </w:rPr>
            </w:pPr>
            <w:r w:rsidRPr="00BC6E29">
              <w:rPr>
                <w:rFonts w:ascii="Verdana" w:eastAsia="Times New Roman" w:hAnsi="Verdana" w:cs="Tahoma"/>
                <w:color w:val="FF0000"/>
                <w:sz w:val="16"/>
                <w:szCs w:val="16"/>
                <w:lang w:eastAsia="ru-RU"/>
              </w:rPr>
              <w:t>5 660 000</w:t>
            </w:r>
          </w:p>
        </w:tc>
        <w:tc>
          <w:tcPr>
            <w:tcW w:w="1208" w:type="dxa"/>
            <w:tcBorders>
              <w:top w:val="nil"/>
              <w:left w:val="nil"/>
              <w:bottom w:val="single" w:sz="4" w:space="0" w:color="auto"/>
              <w:right w:val="single" w:sz="4" w:space="0" w:color="auto"/>
            </w:tcBorders>
            <w:shd w:val="clear" w:color="000000" w:fill="FFFFCC"/>
            <w:noWrap/>
            <w:vAlign w:val="bottom"/>
            <w:hideMark/>
          </w:tcPr>
          <w:p w:rsidR="00BC6E29" w:rsidRPr="00BC6E29" w:rsidRDefault="00BC6E29" w:rsidP="00BC6E29">
            <w:pPr>
              <w:spacing w:after="0" w:line="240" w:lineRule="auto"/>
              <w:jc w:val="right"/>
              <w:rPr>
                <w:rFonts w:ascii="Verdana" w:eastAsia="Times New Roman" w:hAnsi="Verdana" w:cs="Tahoma"/>
                <w:color w:val="FF0000"/>
                <w:sz w:val="16"/>
                <w:szCs w:val="16"/>
                <w:lang w:eastAsia="ru-RU"/>
              </w:rPr>
            </w:pPr>
            <w:r w:rsidRPr="00BC6E29">
              <w:rPr>
                <w:rFonts w:ascii="Verdana" w:eastAsia="Times New Roman" w:hAnsi="Verdana" w:cs="Tahoma"/>
                <w:color w:val="FF0000"/>
                <w:sz w:val="16"/>
                <w:szCs w:val="16"/>
                <w:lang w:eastAsia="ru-RU"/>
              </w:rPr>
              <w:t>5 660 000</w:t>
            </w:r>
          </w:p>
        </w:tc>
        <w:tc>
          <w:tcPr>
            <w:tcW w:w="1345" w:type="dxa"/>
            <w:tcBorders>
              <w:top w:val="nil"/>
              <w:left w:val="nil"/>
              <w:bottom w:val="single" w:sz="4" w:space="0" w:color="auto"/>
              <w:right w:val="single" w:sz="4" w:space="0" w:color="auto"/>
            </w:tcBorders>
            <w:shd w:val="clear" w:color="000000" w:fill="FFFFCC"/>
            <w:noWrap/>
            <w:vAlign w:val="bottom"/>
            <w:hideMark/>
          </w:tcPr>
          <w:p w:rsidR="00BC6E29" w:rsidRPr="00BC6E29" w:rsidRDefault="00BC6E29" w:rsidP="00BC6E29">
            <w:pPr>
              <w:spacing w:after="0" w:line="240" w:lineRule="auto"/>
              <w:jc w:val="right"/>
              <w:rPr>
                <w:rFonts w:ascii="Verdana" w:eastAsia="Times New Roman" w:hAnsi="Verdana" w:cs="Tahoma"/>
                <w:color w:val="FF0000"/>
                <w:sz w:val="16"/>
                <w:szCs w:val="16"/>
                <w:lang w:eastAsia="ru-RU"/>
              </w:rPr>
            </w:pPr>
            <w:r w:rsidRPr="00BC6E29">
              <w:rPr>
                <w:rFonts w:ascii="Verdana" w:eastAsia="Times New Roman" w:hAnsi="Verdana" w:cs="Tahoma"/>
                <w:color w:val="FF0000"/>
                <w:sz w:val="16"/>
                <w:szCs w:val="16"/>
                <w:lang w:eastAsia="ru-RU"/>
              </w:rPr>
              <w:t>5 660 000</w:t>
            </w:r>
          </w:p>
        </w:tc>
        <w:tc>
          <w:tcPr>
            <w:tcW w:w="1340" w:type="dxa"/>
            <w:tcBorders>
              <w:top w:val="nil"/>
              <w:left w:val="nil"/>
              <w:bottom w:val="single" w:sz="4" w:space="0" w:color="auto"/>
              <w:right w:val="single" w:sz="4" w:space="0" w:color="auto"/>
            </w:tcBorders>
            <w:shd w:val="clear" w:color="000000" w:fill="FFFFCC"/>
            <w:noWrap/>
            <w:vAlign w:val="bottom"/>
            <w:hideMark/>
          </w:tcPr>
          <w:p w:rsidR="00BC6E29" w:rsidRPr="00BC6E29" w:rsidRDefault="00BC6E29" w:rsidP="00BC6E29">
            <w:pPr>
              <w:spacing w:after="0" w:line="240" w:lineRule="auto"/>
              <w:jc w:val="right"/>
              <w:rPr>
                <w:rFonts w:ascii="Verdana" w:eastAsia="Times New Roman" w:hAnsi="Verdana" w:cs="Tahoma"/>
                <w:color w:val="FF0000"/>
                <w:sz w:val="16"/>
                <w:szCs w:val="16"/>
                <w:lang w:eastAsia="ru-RU"/>
              </w:rPr>
            </w:pPr>
            <w:r w:rsidRPr="00BC6E29">
              <w:rPr>
                <w:rFonts w:ascii="Verdana" w:eastAsia="Times New Roman" w:hAnsi="Verdana" w:cs="Tahoma"/>
                <w:color w:val="FF0000"/>
                <w:sz w:val="16"/>
                <w:szCs w:val="16"/>
                <w:lang w:eastAsia="ru-RU"/>
              </w:rPr>
              <w:t>5 660 000</w:t>
            </w:r>
          </w:p>
        </w:tc>
      </w:tr>
      <w:tr w:rsidR="00BC6E29" w:rsidRPr="00BC6E29" w:rsidTr="00BC6E29">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4</w:t>
            </w:r>
          </w:p>
        </w:tc>
        <w:tc>
          <w:tcPr>
            <w:tcW w:w="1516" w:type="dxa"/>
            <w:tcBorders>
              <w:top w:val="nil"/>
              <w:left w:val="nil"/>
              <w:bottom w:val="single" w:sz="4" w:space="0" w:color="auto"/>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b/>
                <w:bCs/>
                <w:color w:val="000000"/>
                <w:sz w:val="16"/>
                <w:szCs w:val="16"/>
                <w:lang w:eastAsia="ru-RU"/>
              </w:rPr>
            </w:pPr>
            <w:r w:rsidRPr="00BC6E29">
              <w:rPr>
                <w:rFonts w:ascii="Verdana" w:eastAsia="Times New Roman" w:hAnsi="Verdana" w:cs="Tahoma"/>
                <w:b/>
                <w:bCs/>
                <w:color w:val="000000"/>
                <w:sz w:val="16"/>
                <w:szCs w:val="16"/>
                <w:lang w:eastAsia="ru-RU"/>
              </w:rPr>
              <w:t>EBIT</w:t>
            </w:r>
          </w:p>
        </w:tc>
        <w:tc>
          <w:tcPr>
            <w:tcW w:w="778" w:type="dxa"/>
            <w:tcBorders>
              <w:top w:val="nil"/>
              <w:left w:val="nil"/>
              <w:bottom w:val="single" w:sz="4" w:space="0" w:color="auto"/>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 </w:t>
            </w:r>
          </w:p>
        </w:tc>
        <w:tc>
          <w:tcPr>
            <w:tcW w:w="1208" w:type="dxa"/>
            <w:tcBorders>
              <w:top w:val="nil"/>
              <w:left w:val="single" w:sz="4" w:space="0" w:color="auto"/>
              <w:bottom w:val="single" w:sz="4" w:space="0" w:color="auto"/>
              <w:right w:val="single" w:sz="4" w:space="0" w:color="auto"/>
            </w:tcBorders>
            <w:shd w:val="clear" w:color="000000" w:fill="FFFFCC"/>
            <w:noWrap/>
            <w:vAlign w:val="bottom"/>
            <w:hideMark/>
          </w:tcPr>
          <w:p w:rsidR="00BC6E29" w:rsidRPr="00BC6E29" w:rsidRDefault="00BC6E29" w:rsidP="00BC6E29">
            <w:pPr>
              <w:spacing w:after="0" w:line="240" w:lineRule="auto"/>
              <w:jc w:val="right"/>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1 237 870</w:t>
            </w:r>
          </w:p>
        </w:tc>
        <w:tc>
          <w:tcPr>
            <w:tcW w:w="1345" w:type="dxa"/>
            <w:tcBorders>
              <w:top w:val="nil"/>
              <w:left w:val="nil"/>
              <w:bottom w:val="single" w:sz="4" w:space="0" w:color="auto"/>
              <w:right w:val="single" w:sz="4" w:space="0" w:color="auto"/>
            </w:tcBorders>
            <w:shd w:val="clear" w:color="000000" w:fill="FFFFCC"/>
            <w:noWrap/>
            <w:vAlign w:val="bottom"/>
            <w:hideMark/>
          </w:tcPr>
          <w:p w:rsidR="00BC6E29" w:rsidRPr="00BC6E29" w:rsidRDefault="00BC6E29" w:rsidP="00BC6E29">
            <w:pPr>
              <w:spacing w:after="0" w:line="240" w:lineRule="auto"/>
              <w:jc w:val="right"/>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1 794 670</w:t>
            </w:r>
          </w:p>
        </w:tc>
        <w:tc>
          <w:tcPr>
            <w:tcW w:w="1208" w:type="dxa"/>
            <w:tcBorders>
              <w:top w:val="nil"/>
              <w:left w:val="nil"/>
              <w:bottom w:val="single" w:sz="4" w:space="0" w:color="auto"/>
              <w:right w:val="single" w:sz="4" w:space="0" w:color="auto"/>
            </w:tcBorders>
            <w:shd w:val="clear" w:color="000000" w:fill="FFFFCC"/>
            <w:noWrap/>
            <w:vAlign w:val="bottom"/>
            <w:hideMark/>
          </w:tcPr>
          <w:p w:rsidR="00BC6E29" w:rsidRPr="00BC6E29" w:rsidRDefault="00BC6E29" w:rsidP="00BC6E29">
            <w:pPr>
              <w:spacing w:after="0" w:line="240" w:lineRule="auto"/>
              <w:jc w:val="right"/>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2 351 470</w:t>
            </w:r>
          </w:p>
        </w:tc>
        <w:tc>
          <w:tcPr>
            <w:tcW w:w="1345" w:type="dxa"/>
            <w:tcBorders>
              <w:top w:val="nil"/>
              <w:left w:val="nil"/>
              <w:bottom w:val="single" w:sz="4" w:space="0" w:color="auto"/>
              <w:right w:val="single" w:sz="4" w:space="0" w:color="auto"/>
            </w:tcBorders>
            <w:shd w:val="clear" w:color="000000" w:fill="FFFFCC"/>
            <w:noWrap/>
            <w:vAlign w:val="bottom"/>
            <w:hideMark/>
          </w:tcPr>
          <w:p w:rsidR="00BC6E29" w:rsidRPr="00BC6E29" w:rsidRDefault="00BC6E29" w:rsidP="00BC6E29">
            <w:pPr>
              <w:spacing w:after="0" w:line="240" w:lineRule="auto"/>
              <w:jc w:val="right"/>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2 908 270</w:t>
            </w:r>
          </w:p>
        </w:tc>
        <w:tc>
          <w:tcPr>
            <w:tcW w:w="1340" w:type="dxa"/>
            <w:tcBorders>
              <w:top w:val="nil"/>
              <w:left w:val="nil"/>
              <w:bottom w:val="single" w:sz="4" w:space="0" w:color="auto"/>
              <w:right w:val="single" w:sz="4" w:space="0" w:color="auto"/>
            </w:tcBorders>
            <w:shd w:val="clear" w:color="000000" w:fill="FFFFCC"/>
            <w:noWrap/>
            <w:vAlign w:val="bottom"/>
            <w:hideMark/>
          </w:tcPr>
          <w:p w:rsidR="00BC6E29" w:rsidRPr="00BC6E29" w:rsidRDefault="00BC6E29" w:rsidP="00BC6E29">
            <w:pPr>
              <w:spacing w:after="0" w:line="240" w:lineRule="auto"/>
              <w:jc w:val="right"/>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3 465 070</w:t>
            </w:r>
          </w:p>
        </w:tc>
      </w:tr>
      <w:tr w:rsidR="00BC6E29" w:rsidRPr="00BC6E29" w:rsidTr="00BC6E29">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5</w:t>
            </w:r>
          </w:p>
        </w:tc>
        <w:tc>
          <w:tcPr>
            <w:tcW w:w="1516" w:type="dxa"/>
            <w:tcBorders>
              <w:top w:val="nil"/>
              <w:left w:val="nil"/>
              <w:bottom w:val="single" w:sz="4" w:space="0" w:color="auto"/>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b/>
                <w:bCs/>
                <w:color w:val="000000"/>
                <w:sz w:val="16"/>
                <w:szCs w:val="16"/>
                <w:lang w:eastAsia="ru-RU"/>
              </w:rPr>
            </w:pPr>
            <w:r w:rsidRPr="00BC6E29">
              <w:rPr>
                <w:rFonts w:ascii="Verdana" w:eastAsia="Times New Roman" w:hAnsi="Verdana" w:cs="Tahoma"/>
                <w:b/>
                <w:bCs/>
                <w:color w:val="000000"/>
                <w:sz w:val="16"/>
                <w:szCs w:val="16"/>
                <w:lang w:eastAsia="ru-RU"/>
              </w:rPr>
              <w:t>TAX</w:t>
            </w:r>
          </w:p>
        </w:tc>
        <w:tc>
          <w:tcPr>
            <w:tcW w:w="778" w:type="dxa"/>
            <w:tcBorders>
              <w:top w:val="nil"/>
              <w:left w:val="nil"/>
              <w:bottom w:val="single" w:sz="4" w:space="0" w:color="auto"/>
              <w:right w:val="nil"/>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FF0000"/>
                <w:sz w:val="16"/>
                <w:szCs w:val="16"/>
                <w:lang w:eastAsia="ru-RU"/>
              </w:rPr>
            </w:pPr>
            <w:r w:rsidRPr="00BC6E29">
              <w:rPr>
                <w:rFonts w:ascii="Verdana" w:eastAsia="Times New Roman" w:hAnsi="Verdana" w:cs="Tahoma"/>
                <w:color w:val="FF0000"/>
                <w:sz w:val="16"/>
                <w:szCs w:val="16"/>
                <w:lang w:eastAsia="ru-RU"/>
              </w:rPr>
              <w:t>24%</w:t>
            </w:r>
          </w:p>
        </w:tc>
        <w:tc>
          <w:tcPr>
            <w:tcW w:w="1208" w:type="dxa"/>
            <w:tcBorders>
              <w:top w:val="nil"/>
              <w:left w:val="single" w:sz="4" w:space="0" w:color="auto"/>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297 089</w:t>
            </w:r>
          </w:p>
        </w:tc>
        <w:tc>
          <w:tcPr>
            <w:tcW w:w="1345"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430 721</w:t>
            </w:r>
          </w:p>
        </w:tc>
        <w:tc>
          <w:tcPr>
            <w:tcW w:w="1208"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564 353</w:t>
            </w:r>
          </w:p>
        </w:tc>
        <w:tc>
          <w:tcPr>
            <w:tcW w:w="1345"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697 985</w:t>
            </w:r>
          </w:p>
        </w:tc>
        <w:tc>
          <w:tcPr>
            <w:tcW w:w="1340"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831 617</w:t>
            </w:r>
          </w:p>
        </w:tc>
      </w:tr>
      <w:tr w:rsidR="00BC6E29" w:rsidRPr="00BC6E29" w:rsidTr="00BC6E29">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6</w:t>
            </w:r>
          </w:p>
        </w:tc>
        <w:tc>
          <w:tcPr>
            <w:tcW w:w="1516" w:type="dxa"/>
            <w:tcBorders>
              <w:top w:val="nil"/>
              <w:left w:val="nil"/>
              <w:bottom w:val="single" w:sz="4" w:space="0" w:color="auto"/>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b/>
                <w:bCs/>
                <w:color w:val="000000"/>
                <w:sz w:val="16"/>
                <w:szCs w:val="16"/>
                <w:lang w:eastAsia="ru-RU"/>
              </w:rPr>
            </w:pPr>
            <w:r w:rsidRPr="00BC6E29">
              <w:rPr>
                <w:rFonts w:ascii="Verdana" w:eastAsia="Times New Roman" w:hAnsi="Verdana" w:cs="Tahoma"/>
                <w:b/>
                <w:bCs/>
                <w:color w:val="000000"/>
                <w:sz w:val="16"/>
                <w:szCs w:val="16"/>
                <w:lang w:eastAsia="ru-RU"/>
              </w:rPr>
              <w:t>NET INCOME</w:t>
            </w:r>
          </w:p>
        </w:tc>
        <w:tc>
          <w:tcPr>
            <w:tcW w:w="778" w:type="dxa"/>
            <w:tcBorders>
              <w:top w:val="nil"/>
              <w:left w:val="nil"/>
              <w:bottom w:val="single" w:sz="4" w:space="0" w:color="auto"/>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 </w:t>
            </w:r>
          </w:p>
        </w:tc>
        <w:tc>
          <w:tcPr>
            <w:tcW w:w="1208" w:type="dxa"/>
            <w:tcBorders>
              <w:top w:val="nil"/>
              <w:left w:val="single" w:sz="4" w:space="0" w:color="auto"/>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940 781</w:t>
            </w:r>
          </w:p>
        </w:tc>
        <w:tc>
          <w:tcPr>
            <w:tcW w:w="1345"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1 363 949</w:t>
            </w:r>
          </w:p>
        </w:tc>
        <w:tc>
          <w:tcPr>
            <w:tcW w:w="1208"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1 787 117</w:t>
            </w:r>
          </w:p>
        </w:tc>
        <w:tc>
          <w:tcPr>
            <w:tcW w:w="1345"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2 210 285</w:t>
            </w:r>
          </w:p>
        </w:tc>
        <w:tc>
          <w:tcPr>
            <w:tcW w:w="1340"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2 633 453</w:t>
            </w:r>
          </w:p>
        </w:tc>
      </w:tr>
      <w:tr w:rsidR="00BC6E29" w:rsidRPr="00BC6E29" w:rsidTr="00BC6E29">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FF0000"/>
                <w:sz w:val="16"/>
                <w:szCs w:val="16"/>
                <w:lang w:eastAsia="ru-RU"/>
              </w:rPr>
            </w:pPr>
            <w:r w:rsidRPr="00BC6E29">
              <w:rPr>
                <w:rFonts w:ascii="Verdana" w:eastAsia="Times New Roman" w:hAnsi="Verdana" w:cs="Tahoma"/>
                <w:color w:val="FF0000"/>
                <w:sz w:val="16"/>
                <w:szCs w:val="16"/>
                <w:lang w:eastAsia="ru-RU"/>
              </w:rPr>
              <w:t>7</w:t>
            </w:r>
          </w:p>
        </w:tc>
        <w:tc>
          <w:tcPr>
            <w:tcW w:w="1516"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b/>
                <w:bCs/>
                <w:i/>
                <w:iCs/>
                <w:color w:val="FF0000"/>
                <w:sz w:val="16"/>
                <w:szCs w:val="16"/>
                <w:lang w:eastAsia="ru-RU"/>
              </w:rPr>
            </w:pPr>
            <w:r w:rsidRPr="00BC6E29">
              <w:rPr>
                <w:rFonts w:ascii="Verdana" w:eastAsia="Times New Roman" w:hAnsi="Verdana" w:cs="Tahoma"/>
                <w:b/>
                <w:bCs/>
                <w:i/>
                <w:iCs/>
                <w:color w:val="FF0000"/>
                <w:sz w:val="16"/>
                <w:szCs w:val="16"/>
                <w:lang w:eastAsia="ru-RU"/>
              </w:rPr>
              <w:t>Depreciation</w:t>
            </w:r>
          </w:p>
        </w:tc>
        <w:tc>
          <w:tcPr>
            <w:tcW w:w="778" w:type="dxa"/>
            <w:tcBorders>
              <w:top w:val="nil"/>
              <w:left w:val="nil"/>
              <w:bottom w:val="single" w:sz="4" w:space="0" w:color="auto"/>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i/>
                <w:iCs/>
                <w:color w:val="FF0000"/>
                <w:sz w:val="16"/>
                <w:szCs w:val="16"/>
                <w:lang w:eastAsia="ru-RU"/>
              </w:rPr>
            </w:pPr>
            <w:r w:rsidRPr="00BC6E29">
              <w:rPr>
                <w:rFonts w:ascii="Verdana" w:eastAsia="Times New Roman" w:hAnsi="Verdana" w:cs="Tahoma"/>
                <w:i/>
                <w:iCs/>
                <w:color w:val="FF0000"/>
                <w:sz w:val="16"/>
                <w:szCs w:val="16"/>
                <w:lang w:eastAsia="ru-RU"/>
              </w:rPr>
              <w:t> </w:t>
            </w:r>
          </w:p>
        </w:tc>
        <w:tc>
          <w:tcPr>
            <w:tcW w:w="1208" w:type="dxa"/>
            <w:tcBorders>
              <w:top w:val="nil"/>
              <w:left w:val="single" w:sz="4" w:space="0" w:color="auto"/>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i/>
                <w:iCs/>
                <w:color w:val="FF0000"/>
                <w:sz w:val="16"/>
                <w:szCs w:val="16"/>
                <w:lang w:eastAsia="ru-RU"/>
              </w:rPr>
            </w:pPr>
            <w:r w:rsidRPr="00BC6E29">
              <w:rPr>
                <w:rFonts w:ascii="Verdana" w:eastAsia="Times New Roman" w:hAnsi="Verdana" w:cs="Tahoma"/>
                <w:i/>
                <w:iCs/>
                <w:color w:val="FF0000"/>
                <w:sz w:val="16"/>
                <w:szCs w:val="16"/>
                <w:lang w:eastAsia="ru-RU"/>
              </w:rPr>
              <w:t>5 660 000</w:t>
            </w:r>
          </w:p>
        </w:tc>
        <w:tc>
          <w:tcPr>
            <w:tcW w:w="1345"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i/>
                <w:iCs/>
                <w:color w:val="FF0000"/>
                <w:sz w:val="16"/>
                <w:szCs w:val="16"/>
                <w:lang w:eastAsia="ru-RU"/>
              </w:rPr>
            </w:pPr>
            <w:r w:rsidRPr="00BC6E29">
              <w:rPr>
                <w:rFonts w:ascii="Verdana" w:eastAsia="Times New Roman" w:hAnsi="Verdana" w:cs="Tahoma"/>
                <w:i/>
                <w:iCs/>
                <w:color w:val="FF0000"/>
                <w:sz w:val="16"/>
                <w:szCs w:val="16"/>
                <w:lang w:eastAsia="ru-RU"/>
              </w:rPr>
              <w:t>5 660 000</w:t>
            </w:r>
          </w:p>
        </w:tc>
        <w:tc>
          <w:tcPr>
            <w:tcW w:w="1208"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i/>
                <w:iCs/>
                <w:color w:val="FF0000"/>
                <w:sz w:val="16"/>
                <w:szCs w:val="16"/>
                <w:lang w:eastAsia="ru-RU"/>
              </w:rPr>
            </w:pPr>
            <w:r w:rsidRPr="00BC6E29">
              <w:rPr>
                <w:rFonts w:ascii="Verdana" w:eastAsia="Times New Roman" w:hAnsi="Verdana" w:cs="Tahoma"/>
                <w:i/>
                <w:iCs/>
                <w:color w:val="FF0000"/>
                <w:sz w:val="16"/>
                <w:szCs w:val="16"/>
                <w:lang w:eastAsia="ru-RU"/>
              </w:rPr>
              <w:t>5 660 000</w:t>
            </w:r>
          </w:p>
        </w:tc>
        <w:tc>
          <w:tcPr>
            <w:tcW w:w="1345"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i/>
                <w:iCs/>
                <w:color w:val="FF0000"/>
                <w:sz w:val="16"/>
                <w:szCs w:val="16"/>
                <w:lang w:eastAsia="ru-RU"/>
              </w:rPr>
            </w:pPr>
            <w:r w:rsidRPr="00BC6E29">
              <w:rPr>
                <w:rFonts w:ascii="Verdana" w:eastAsia="Times New Roman" w:hAnsi="Verdana" w:cs="Tahoma"/>
                <w:i/>
                <w:iCs/>
                <w:color w:val="FF0000"/>
                <w:sz w:val="16"/>
                <w:szCs w:val="16"/>
                <w:lang w:eastAsia="ru-RU"/>
              </w:rPr>
              <w:t>5 660 000</w:t>
            </w:r>
          </w:p>
        </w:tc>
        <w:tc>
          <w:tcPr>
            <w:tcW w:w="1340"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i/>
                <w:iCs/>
                <w:color w:val="FF0000"/>
                <w:sz w:val="16"/>
                <w:szCs w:val="16"/>
                <w:lang w:eastAsia="ru-RU"/>
              </w:rPr>
            </w:pPr>
            <w:r w:rsidRPr="00BC6E29">
              <w:rPr>
                <w:rFonts w:ascii="Verdana" w:eastAsia="Times New Roman" w:hAnsi="Verdana" w:cs="Tahoma"/>
                <w:i/>
                <w:iCs/>
                <w:color w:val="FF0000"/>
                <w:sz w:val="16"/>
                <w:szCs w:val="16"/>
                <w:lang w:eastAsia="ru-RU"/>
              </w:rPr>
              <w:t>5 660 000</w:t>
            </w:r>
          </w:p>
        </w:tc>
      </w:tr>
      <w:tr w:rsidR="00BC6E29" w:rsidRPr="00BC6E29" w:rsidTr="00BC6E29">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8</w:t>
            </w:r>
          </w:p>
        </w:tc>
        <w:tc>
          <w:tcPr>
            <w:tcW w:w="3502" w:type="dxa"/>
            <w:gridSpan w:val="3"/>
            <w:tcBorders>
              <w:top w:val="single" w:sz="4" w:space="0" w:color="auto"/>
              <w:left w:val="single" w:sz="4" w:space="0" w:color="auto"/>
              <w:bottom w:val="single" w:sz="4" w:space="0" w:color="auto"/>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Высвобождение рабочего капитала</w:t>
            </w:r>
          </w:p>
        </w:tc>
        <w:tc>
          <w:tcPr>
            <w:tcW w:w="1345" w:type="dxa"/>
            <w:tcBorders>
              <w:top w:val="nil"/>
              <w:left w:val="nil"/>
              <w:bottom w:val="single" w:sz="4" w:space="0" w:color="auto"/>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 </w:t>
            </w:r>
          </w:p>
        </w:tc>
        <w:tc>
          <w:tcPr>
            <w:tcW w:w="1208" w:type="dxa"/>
            <w:tcBorders>
              <w:top w:val="nil"/>
              <w:left w:val="nil"/>
              <w:bottom w:val="single" w:sz="4" w:space="0" w:color="auto"/>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 </w:t>
            </w:r>
          </w:p>
        </w:tc>
        <w:tc>
          <w:tcPr>
            <w:tcW w:w="1345" w:type="dxa"/>
            <w:tcBorders>
              <w:top w:val="nil"/>
              <w:left w:val="nil"/>
              <w:bottom w:val="single" w:sz="4" w:space="0" w:color="auto"/>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 </w:t>
            </w:r>
          </w:p>
        </w:tc>
        <w:tc>
          <w:tcPr>
            <w:tcW w:w="1340" w:type="dxa"/>
            <w:tcBorders>
              <w:top w:val="nil"/>
              <w:left w:val="single" w:sz="4" w:space="0" w:color="auto"/>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b/>
                <w:bCs/>
                <w:color w:val="000000"/>
                <w:sz w:val="16"/>
                <w:szCs w:val="16"/>
                <w:lang w:eastAsia="ru-RU"/>
              </w:rPr>
            </w:pPr>
            <w:r w:rsidRPr="00BC6E29">
              <w:rPr>
                <w:rFonts w:ascii="Verdana" w:eastAsia="Times New Roman" w:hAnsi="Verdana" w:cs="Tahoma"/>
                <w:b/>
                <w:bCs/>
                <w:color w:val="000000"/>
                <w:sz w:val="16"/>
                <w:szCs w:val="16"/>
                <w:lang w:eastAsia="ru-RU"/>
              </w:rPr>
              <w:t>500 000</w:t>
            </w:r>
          </w:p>
        </w:tc>
      </w:tr>
      <w:tr w:rsidR="00BC6E29" w:rsidRPr="00BC6E29" w:rsidTr="00BC6E29">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9</w:t>
            </w:r>
          </w:p>
        </w:tc>
        <w:tc>
          <w:tcPr>
            <w:tcW w:w="2294" w:type="dxa"/>
            <w:gridSpan w:val="2"/>
            <w:tcBorders>
              <w:top w:val="single" w:sz="4" w:space="0" w:color="auto"/>
              <w:left w:val="single" w:sz="4" w:space="0" w:color="auto"/>
              <w:bottom w:val="single" w:sz="4" w:space="0" w:color="auto"/>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Выплата кредитов</w:t>
            </w:r>
          </w:p>
        </w:tc>
        <w:tc>
          <w:tcPr>
            <w:tcW w:w="1208" w:type="dxa"/>
            <w:tcBorders>
              <w:top w:val="nil"/>
              <w:left w:val="single" w:sz="4" w:space="0" w:color="auto"/>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4 060 000</w:t>
            </w:r>
          </w:p>
        </w:tc>
        <w:tc>
          <w:tcPr>
            <w:tcW w:w="1345"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4 060 000</w:t>
            </w:r>
          </w:p>
        </w:tc>
        <w:tc>
          <w:tcPr>
            <w:tcW w:w="1208"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4 060 000</w:t>
            </w:r>
          </w:p>
        </w:tc>
        <w:tc>
          <w:tcPr>
            <w:tcW w:w="1345"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4 060 000</w:t>
            </w:r>
          </w:p>
        </w:tc>
        <w:tc>
          <w:tcPr>
            <w:tcW w:w="1340"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4 060 000</w:t>
            </w:r>
          </w:p>
        </w:tc>
      </w:tr>
      <w:tr w:rsidR="00BC6E29" w:rsidRPr="00BC6E29" w:rsidTr="00BC6E29">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10</w:t>
            </w:r>
          </w:p>
        </w:tc>
        <w:tc>
          <w:tcPr>
            <w:tcW w:w="2294" w:type="dxa"/>
            <w:gridSpan w:val="2"/>
            <w:tcBorders>
              <w:top w:val="single" w:sz="4" w:space="0" w:color="auto"/>
              <w:left w:val="single" w:sz="4" w:space="0" w:color="auto"/>
              <w:bottom w:val="single" w:sz="4" w:space="0" w:color="auto"/>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 xml:space="preserve">Денежные потоки </w:t>
            </w:r>
            <w:r w:rsidRPr="00BC6E29">
              <w:rPr>
                <w:rFonts w:ascii="Verdana" w:eastAsia="Times New Roman" w:hAnsi="Verdana" w:cs="Tahoma"/>
                <w:b/>
                <w:bCs/>
                <w:color w:val="000000"/>
                <w:sz w:val="16"/>
                <w:szCs w:val="16"/>
                <w:lang w:eastAsia="ru-RU"/>
              </w:rPr>
              <w:t>CF</w:t>
            </w:r>
          </w:p>
        </w:tc>
        <w:tc>
          <w:tcPr>
            <w:tcW w:w="1208" w:type="dxa"/>
            <w:tcBorders>
              <w:top w:val="nil"/>
              <w:left w:val="single" w:sz="4" w:space="0" w:color="auto"/>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b/>
                <w:bCs/>
                <w:color w:val="000000"/>
                <w:sz w:val="16"/>
                <w:szCs w:val="16"/>
                <w:lang w:eastAsia="ru-RU"/>
              </w:rPr>
            </w:pPr>
            <w:r w:rsidRPr="00BC6E29">
              <w:rPr>
                <w:rFonts w:ascii="Verdana" w:eastAsia="Times New Roman" w:hAnsi="Verdana" w:cs="Tahoma"/>
                <w:b/>
                <w:bCs/>
                <w:color w:val="000000"/>
                <w:sz w:val="16"/>
                <w:szCs w:val="16"/>
                <w:lang w:eastAsia="ru-RU"/>
              </w:rPr>
              <w:t>2 540 781</w:t>
            </w:r>
          </w:p>
        </w:tc>
        <w:tc>
          <w:tcPr>
            <w:tcW w:w="1345"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b/>
                <w:bCs/>
                <w:color w:val="000000"/>
                <w:sz w:val="16"/>
                <w:szCs w:val="16"/>
                <w:lang w:eastAsia="ru-RU"/>
              </w:rPr>
            </w:pPr>
            <w:r w:rsidRPr="00BC6E29">
              <w:rPr>
                <w:rFonts w:ascii="Verdana" w:eastAsia="Times New Roman" w:hAnsi="Verdana" w:cs="Tahoma"/>
                <w:b/>
                <w:bCs/>
                <w:color w:val="000000"/>
                <w:sz w:val="16"/>
                <w:szCs w:val="16"/>
                <w:lang w:eastAsia="ru-RU"/>
              </w:rPr>
              <w:t>2 963 949</w:t>
            </w:r>
          </w:p>
        </w:tc>
        <w:tc>
          <w:tcPr>
            <w:tcW w:w="1208"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b/>
                <w:bCs/>
                <w:color w:val="000000"/>
                <w:sz w:val="16"/>
                <w:szCs w:val="16"/>
                <w:lang w:eastAsia="ru-RU"/>
              </w:rPr>
            </w:pPr>
            <w:r w:rsidRPr="00BC6E29">
              <w:rPr>
                <w:rFonts w:ascii="Verdana" w:eastAsia="Times New Roman" w:hAnsi="Verdana" w:cs="Tahoma"/>
                <w:b/>
                <w:bCs/>
                <w:color w:val="000000"/>
                <w:sz w:val="16"/>
                <w:szCs w:val="16"/>
                <w:lang w:eastAsia="ru-RU"/>
              </w:rPr>
              <w:t>3 387 117</w:t>
            </w:r>
          </w:p>
        </w:tc>
        <w:tc>
          <w:tcPr>
            <w:tcW w:w="1345"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b/>
                <w:bCs/>
                <w:color w:val="000000"/>
                <w:sz w:val="16"/>
                <w:szCs w:val="16"/>
                <w:lang w:eastAsia="ru-RU"/>
              </w:rPr>
            </w:pPr>
            <w:r w:rsidRPr="00BC6E29">
              <w:rPr>
                <w:rFonts w:ascii="Verdana" w:eastAsia="Times New Roman" w:hAnsi="Verdana" w:cs="Tahoma"/>
                <w:b/>
                <w:bCs/>
                <w:color w:val="000000"/>
                <w:sz w:val="16"/>
                <w:szCs w:val="16"/>
                <w:lang w:eastAsia="ru-RU"/>
              </w:rPr>
              <w:t>3 810 285</w:t>
            </w:r>
          </w:p>
        </w:tc>
        <w:tc>
          <w:tcPr>
            <w:tcW w:w="1340"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b/>
                <w:bCs/>
                <w:color w:val="000000"/>
                <w:sz w:val="16"/>
                <w:szCs w:val="16"/>
                <w:lang w:eastAsia="ru-RU"/>
              </w:rPr>
            </w:pPr>
            <w:r w:rsidRPr="00BC6E29">
              <w:rPr>
                <w:rFonts w:ascii="Verdana" w:eastAsia="Times New Roman" w:hAnsi="Verdana" w:cs="Tahoma"/>
                <w:b/>
                <w:bCs/>
                <w:color w:val="000000"/>
                <w:sz w:val="16"/>
                <w:szCs w:val="16"/>
                <w:lang w:eastAsia="ru-RU"/>
              </w:rPr>
              <w:t>4 733 453</w:t>
            </w:r>
          </w:p>
        </w:tc>
      </w:tr>
      <w:tr w:rsidR="00BC6E29" w:rsidRPr="00BC6E29" w:rsidTr="00BC6E29">
        <w:trPr>
          <w:trHeight w:val="210"/>
        </w:trPr>
        <w:tc>
          <w:tcPr>
            <w:tcW w:w="440"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516"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778"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208"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345"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208"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345"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340"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r>
      <w:tr w:rsidR="00BC6E29" w:rsidRPr="00BC6E29" w:rsidTr="00BC6E29">
        <w:trPr>
          <w:trHeight w:val="210"/>
        </w:trPr>
        <w:tc>
          <w:tcPr>
            <w:tcW w:w="440"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516"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778"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208"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345"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208"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345"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340"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r>
      <w:tr w:rsidR="00BC6E29" w:rsidRPr="00BC6E29" w:rsidTr="00BC6E29">
        <w:trPr>
          <w:trHeight w:val="210"/>
        </w:trPr>
        <w:tc>
          <w:tcPr>
            <w:tcW w:w="440"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516"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778"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208"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345"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208"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345"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340"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r>
      <w:tr w:rsidR="00BC6E29" w:rsidRPr="00BC6E29" w:rsidTr="00BC6E29">
        <w:trPr>
          <w:trHeight w:val="210"/>
        </w:trPr>
        <w:tc>
          <w:tcPr>
            <w:tcW w:w="440" w:type="dxa"/>
            <w:tcBorders>
              <w:top w:val="single" w:sz="4" w:space="0" w:color="auto"/>
              <w:left w:val="single" w:sz="4" w:space="0" w:color="auto"/>
              <w:bottom w:val="nil"/>
              <w:right w:val="single" w:sz="4" w:space="0" w:color="auto"/>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 </w:t>
            </w:r>
          </w:p>
        </w:tc>
        <w:tc>
          <w:tcPr>
            <w:tcW w:w="1516" w:type="dxa"/>
            <w:tcBorders>
              <w:top w:val="single" w:sz="4" w:space="0" w:color="auto"/>
              <w:left w:val="nil"/>
              <w:bottom w:val="nil"/>
              <w:right w:val="single" w:sz="4" w:space="0" w:color="auto"/>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Годы</w:t>
            </w:r>
          </w:p>
        </w:tc>
        <w:tc>
          <w:tcPr>
            <w:tcW w:w="1986" w:type="dxa"/>
            <w:gridSpan w:val="2"/>
            <w:tcBorders>
              <w:top w:val="single" w:sz="4" w:space="0" w:color="auto"/>
              <w:left w:val="single" w:sz="4" w:space="0" w:color="auto"/>
              <w:bottom w:val="nil"/>
              <w:right w:val="single" w:sz="4" w:space="0" w:color="000000"/>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Недисконтированные</w:t>
            </w:r>
          </w:p>
        </w:tc>
        <w:tc>
          <w:tcPr>
            <w:tcW w:w="1345" w:type="dxa"/>
            <w:tcBorders>
              <w:top w:val="single" w:sz="4" w:space="0" w:color="auto"/>
              <w:left w:val="nil"/>
              <w:bottom w:val="nil"/>
              <w:right w:val="single" w:sz="4" w:space="0" w:color="auto"/>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FF0000"/>
                <w:sz w:val="16"/>
                <w:szCs w:val="16"/>
                <w:lang w:eastAsia="ru-RU"/>
              </w:rPr>
            </w:pPr>
            <w:r w:rsidRPr="00BC6E29">
              <w:rPr>
                <w:rFonts w:ascii="Verdana" w:eastAsia="Times New Roman" w:hAnsi="Verdana" w:cs="Tahoma"/>
                <w:color w:val="FF0000"/>
                <w:sz w:val="16"/>
                <w:szCs w:val="16"/>
                <w:lang w:eastAsia="ru-RU"/>
              </w:rPr>
              <w:t>Дисконтный</w:t>
            </w:r>
          </w:p>
        </w:tc>
        <w:tc>
          <w:tcPr>
            <w:tcW w:w="1208" w:type="dxa"/>
            <w:tcBorders>
              <w:top w:val="single" w:sz="4" w:space="0" w:color="auto"/>
              <w:left w:val="nil"/>
              <w:bottom w:val="nil"/>
              <w:right w:val="single" w:sz="4" w:space="0" w:color="auto"/>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Дисконт.</w:t>
            </w:r>
          </w:p>
        </w:tc>
        <w:tc>
          <w:tcPr>
            <w:tcW w:w="1345" w:type="dxa"/>
            <w:tcBorders>
              <w:top w:val="single" w:sz="4" w:space="0" w:color="auto"/>
              <w:left w:val="nil"/>
              <w:bottom w:val="nil"/>
              <w:right w:val="single" w:sz="4" w:space="0" w:color="auto"/>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FF0000"/>
                <w:sz w:val="16"/>
                <w:szCs w:val="16"/>
                <w:lang w:eastAsia="ru-RU"/>
              </w:rPr>
            </w:pPr>
            <w:r w:rsidRPr="00BC6E29">
              <w:rPr>
                <w:rFonts w:ascii="Verdana" w:eastAsia="Times New Roman" w:hAnsi="Verdana" w:cs="Tahoma"/>
                <w:color w:val="FF0000"/>
                <w:sz w:val="16"/>
                <w:szCs w:val="16"/>
                <w:lang w:eastAsia="ru-RU"/>
              </w:rPr>
              <w:t>Дисконтный</w:t>
            </w:r>
          </w:p>
        </w:tc>
        <w:tc>
          <w:tcPr>
            <w:tcW w:w="1340" w:type="dxa"/>
            <w:tcBorders>
              <w:top w:val="single" w:sz="4" w:space="0" w:color="auto"/>
              <w:left w:val="nil"/>
              <w:bottom w:val="nil"/>
              <w:right w:val="single" w:sz="4" w:space="0" w:color="auto"/>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Дисконт.</w:t>
            </w:r>
          </w:p>
        </w:tc>
      </w:tr>
      <w:tr w:rsidR="00BC6E29" w:rsidRPr="00BC6E29" w:rsidTr="00BC6E29">
        <w:trPr>
          <w:trHeight w:val="210"/>
        </w:trPr>
        <w:tc>
          <w:tcPr>
            <w:tcW w:w="440" w:type="dxa"/>
            <w:tcBorders>
              <w:top w:val="nil"/>
              <w:left w:val="single" w:sz="4" w:space="0" w:color="auto"/>
              <w:bottom w:val="nil"/>
              <w:right w:val="single" w:sz="4" w:space="0" w:color="auto"/>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 </w:t>
            </w:r>
          </w:p>
        </w:tc>
        <w:tc>
          <w:tcPr>
            <w:tcW w:w="1516" w:type="dxa"/>
            <w:tcBorders>
              <w:top w:val="nil"/>
              <w:left w:val="nil"/>
              <w:bottom w:val="nil"/>
              <w:right w:val="single" w:sz="4" w:space="0" w:color="auto"/>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 </w:t>
            </w:r>
          </w:p>
        </w:tc>
        <w:tc>
          <w:tcPr>
            <w:tcW w:w="778"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потоки</w:t>
            </w:r>
          </w:p>
        </w:tc>
        <w:tc>
          <w:tcPr>
            <w:tcW w:w="1208" w:type="dxa"/>
            <w:tcBorders>
              <w:top w:val="nil"/>
              <w:left w:val="nil"/>
              <w:bottom w:val="nil"/>
              <w:right w:val="single" w:sz="4" w:space="0" w:color="auto"/>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b/>
                <w:bCs/>
                <w:color w:val="000000"/>
                <w:sz w:val="16"/>
                <w:szCs w:val="16"/>
                <w:lang w:eastAsia="ru-RU"/>
              </w:rPr>
            </w:pPr>
            <w:r w:rsidRPr="00BC6E29">
              <w:rPr>
                <w:rFonts w:ascii="Verdana" w:eastAsia="Times New Roman" w:hAnsi="Verdana" w:cs="Tahoma"/>
                <w:b/>
                <w:bCs/>
                <w:color w:val="000000"/>
                <w:sz w:val="16"/>
                <w:szCs w:val="16"/>
                <w:lang w:eastAsia="ru-RU"/>
              </w:rPr>
              <w:t>CF</w:t>
            </w:r>
          </w:p>
        </w:tc>
        <w:tc>
          <w:tcPr>
            <w:tcW w:w="1345" w:type="dxa"/>
            <w:tcBorders>
              <w:top w:val="nil"/>
              <w:left w:val="nil"/>
              <w:bottom w:val="nil"/>
              <w:right w:val="single" w:sz="4" w:space="0" w:color="auto"/>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FF0000"/>
                <w:sz w:val="16"/>
                <w:szCs w:val="16"/>
                <w:lang w:eastAsia="ru-RU"/>
              </w:rPr>
            </w:pPr>
            <w:r w:rsidRPr="00BC6E29">
              <w:rPr>
                <w:rFonts w:ascii="Verdana" w:eastAsia="Times New Roman" w:hAnsi="Verdana" w:cs="Tahoma"/>
                <w:color w:val="FF0000"/>
                <w:sz w:val="16"/>
                <w:szCs w:val="16"/>
                <w:lang w:eastAsia="ru-RU"/>
              </w:rPr>
              <w:t>множитель</w:t>
            </w:r>
          </w:p>
        </w:tc>
        <w:tc>
          <w:tcPr>
            <w:tcW w:w="1208" w:type="dxa"/>
            <w:tcBorders>
              <w:top w:val="nil"/>
              <w:left w:val="nil"/>
              <w:bottom w:val="nil"/>
              <w:right w:val="single" w:sz="4" w:space="0" w:color="auto"/>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потоки</w:t>
            </w:r>
          </w:p>
        </w:tc>
        <w:tc>
          <w:tcPr>
            <w:tcW w:w="1345" w:type="dxa"/>
            <w:tcBorders>
              <w:top w:val="nil"/>
              <w:left w:val="nil"/>
              <w:bottom w:val="nil"/>
              <w:right w:val="single" w:sz="4" w:space="0" w:color="auto"/>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FF0000"/>
                <w:sz w:val="16"/>
                <w:szCs w:val="16"/>
                <w:lang w:eastAsia="ru-RU"/>
              </w:rPr>
            </w:pPr>
            <w:r w:rsidRPr="00BC6E29">
              <w:rPr>
                <w:rFonts w:ascii="Verdana" w:eastAsia="Times New Roman" w:hAnsi="Verdana" w:cs="Tahoma"/>
                <w:color w:val="FF0000"/>
                <w:sz w:val="16"/>
                <w:szCs w:val="16"/>
                <w:lang w:eastAsia="ru-RU"/>
              </w:rPr>
              <w:t>множитель</w:t>
            </w:r>
          </w:p>
        </w:tc>
        <w:tc>
          <w:tcPr>
            <w:tcW w:w="1340" w:type="dxa"/>
            <w:tcBorders>
              <w:top w:val="nil"/>
              <w:left w:val="nil"/>
              <w:bottom w:val="nil"/>
              <w:right w:val="single" w:sz="4" w:space="0" w:color="auto"/>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потоки</w:t>
            </w:r>
          </w:p>
        </w:tc>
      </w:tr>
      <w:tr w:rsidR="00BC6E29" w:rsidRPr="00BC6E29" w:rsidTr="00BC6E29">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 </w:t>
            </w:r>
          </w:p>
        </w:tc>
        <w:tc>
          <w:tcPr>
            <w:tcW w:w="1516"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 </w:t>
            </w:r>
          </w:p>
        </w:tc>
        <w:tc>
          <w:tcPr>
            <w:tcW w:w="778" w:type="dxa"/>
            <w:tcBorders>
              <w:top w:val="nil"/>
              <w:left w:val="nil"/>
              <w:bottom w:val="single" w:sz="4" w:space="0" w:color="auto"/>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 </w:t>
            </w:r>
          </w:p>
        </w:tc>
        <w:tc>
          <w:tcPr>
            <w:tcW w:w="1208"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 </w:t>
            </w:r>
          </w:p>
        </w:tc>
        <w:tc>
          <w:tcPr>
            <w:tcW w:w="1345"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FF0000"/>
                <w:sz w:val="16"/>
                <w:szCs w:val="16"/>
                <w:lang w:eastAsia="ru-RU"/>
              </w:rPr>
            </w:pPr>
            <w:r w:rsidRPr="00BC6E29">
              <w:rPr>
                <w:rFonts w:ascii="Verdana" w:eastAsia="Times New Roman" w:hAnsi="Verdana" w:cs="Tahoma"/>
                <w:color w:val="FF0000"/>
                <w:sz w:val="16"/>
                <w:szCs w:val="16"/>
                <w:lang w:eastAsia="ru-RU"/>
              </w:rPr>
              <w:t>0,25</w:t>
            </w:r>
          </w:p>
        </w:tc>
        <w:tc>
          <w:tcPr>
            <w:tcW w:w="1208"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b/>
                <w:bCs/>
                <w:color w:val="000000"/>
                <w:sz w:val="16"/>
                <w:szCs w:val="16"/>
                <w:lang w:eastAsia="ru-RU"/>
              </w:rPr>
            </w:pPr>
            <w:r w:rsidRPr="00BC6E29">
              <w:rPr>
                <w:rFonts w:ascii="Verdana" w:eastAsia="Times New Roman" w:hAnsi="Verdana" w:cs="Tahoma"/>
                <w:b/>
                <w:bCs/>
                <w:color w:val="000000"/>
                <w:sz w:val="16"/>
                <w:szCs w:val="16"/>
                <w:lang w:eastAsia="ru-RU"/>
              </w:rPr>
              <w:t>DCF</w:t>
            </w:r>
          </w:p>
        </w:tc>
        <w:tc>
          <w:tcPr>
            <w:tcW w:w="1345"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FF0000"/>
                <w:sz w:val="16"/>
                <w:szCs w:val="16"/>
                <w:lang w:eastAsia="ru-RU"/>
              </w:rPr>
            </w:pPr>
            <w:r w:rsidRPr="00BC6E29">
              <w:rPr>
                <w:rFonts w:ascii="Verdana" w:eastAsia="Times New Roman" w:hAnsi="Verdana" w:cs="Tahoma"/>
                <w:color w:val="FF0000"/>
                <w:sz w:val="16"/>
                <w:szCs w:val="16"/>
                <w:lang w:eastAsia="ru-RU"/>
              </w:rPr>
              <w:t>0,26</w:t>
            </w:r>
          </w:p>
        </w:tc>
        <w:tc>
          <w:tcPr>
            <w:tcW w:w="1340"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b/>
                <w:bCs/>
                <w:color w:val="000000"/>
                <w:sz w:val="16"/>
                <w:szCs w:val="16"/>
                <w:lang w:eastAsia="ru-RU"/>
              </w:rPr>
            </w:pPr>
            <w:r w:rsidRPr="00BC6E29">
              <w:rPr>
                <w:rFonts w:ascii="Verdana" w:eastAsia="Times New Roman" w:hAnsi="Verdana" w:cs="Tahoma"/>
                <w:b/>
                <w:bCs/>
                <w:color w:val="000000"/>
                <w:sz w:val="16"/>
                <w:szCs w:val="16"/>
                <w:lang w:eastAsia="ru-RU"/>
              </w:rPr>
              <w:t>DCF</w:t>
            </w:r>
          </w:p>
        </w:tc>
      </w:tr>
      <w:tr w:rsidR="00BC6E29" w:rsidRPr="00BC6E29" w:rsidTr="00BC6E29">
        <w:trPr>
          <w:trHeight w:val="210"/>
        </w:trPr>
        <w:tc>
          <w:tcPr>
            <w:tcW w:w="440"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516"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778"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208"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345"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208"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345"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340"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r>
      <w:tr w:rsidR="00BC6E29" w:rsidRPr="00BC6E29" w:rsidTr="00BC6E29">
        <w:trPr>
          <w:trHeight w:val="210"/>
        </w:trPr>
        <w:tc>
          <w:tcPr>
            <w:tcW w:w="4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 </w:t>
            </w:r>
          </w:p>
        </w:tc>
        <w:tc>
          <w:tcPr>
            <w:tcW w:w="1516" w:type="dxa"/>
            <w:tcBorders>
              <w:top w:val="single" w:sz="4" w:space="0" w:color="auto"/>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1</w:t>
            </w:r>
          </w:p>
        </w:tc>
        <w:tc>
          <w:tcPr>
            <w:tcW w:w="778" w:type="dxa"/>
            <w:tcBorders>
              <w:top w:val="single" w:sz="4" w:space="0" w:color="auto"/>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b/>
                <w:bCs/>
                <w:color w:val="000000"/>
                <w:sz w:val="16"/>
                <w:szCs w:val="16"/>
                <w:lang w:eastAsia="ru-RU"/>
              </w:rPr>
            </w:pPr>
            <w:r w:rsidRPr="00BC6E29">
              <w:rPr>
                <w:rFonts w:ascii="Verdana" w:eastAsia="Times New Roman" w:hAnsi="Verdana" w:cs="Tahoma"/>
                <w:b/>
                <w:bCs/>
                <w:color w:val="000000"/>
                <w:sz w:val="16"/>
                <w:szCs w:val="16"/>
                <w:lang w:eastAsia="ru-RU"/>
              </w:rPr>
              <w:t>CF1</w:t>
            </w:r>
          </w:p>
        </w:tc>
        <w:tc>
          <w:tcPr>
            <w:tcW w:w="1208" w:type="dxa"/>
            <w:tcBorders>
              <w:top w:val="single" w:sz="4" w:space="0" w:color="auto"/>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2 540 781</w:t>
            </w:r>
          </w:p>
        </w:tc>
        <w:tc>
          <w:tcPr>
            <w:tcW w:w="1345" w:type="dxa"/>
            <w:tcBorders>
              <w:top w:val="single" w:sz="4" w:space="0" w:color="auto"/>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FF0000"/>
                <w:sz w:val="16"/>
                <w:szCs w:val="16"/>
                <w:lang w:eastAsia="ru-RU"/>
              </w:rPr>
            </w:pPr>
            <w:r w:rsidRPr="00BC6E29">
              <w:rPr>
                <w:rFonts w:ascii="Verdana" w:eastAsia="Times New Roman" w:hAnsi="Verdana" w:cs="Tahoma"/>
                <w:color w:val="FF0000"/>
                <w:sz w:val="16"/>
                <w:szCs w:val="16"/>
                <w:lang w:eastAsia="ru-RU"/>
              </w:rPr>
              <w:t>0,80000</w:t>
            </w:r>
          </w:p>
        </w:tc>
        <w:tc>
          <w:tcPr>
            <w:tcW w:w="1208" w:type="dxa"/>
            <w:tcBorders>
              <w:top w:val="single" w:sz="4" w:space="0" w:color="auto"/>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2 032 625</w:t>
            </w:r>
          </w:p>
        </w:tc>
        <w:tc>
          <w:tcPr>
            <w:tcW w:w="1345" w:type="dxa"/>
            <w:tcBorders>
              <w:top w:val="single" w:sz="4" w:space="0" w:color="auto"/>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FF0000"/>
                <w:sz w:val="16"/>
                <w:szCs w:val="16"/>
                <w:lang w:eastAsia="ru-RU"/>
              </w:rPr>
            </w:pPr>
            <w:r w:rsidRPr="00BC6E29">
              <w:rPr>
                <w:rFonts w:ascii="Verdana" w:eastAsia="Times New Roman" w:hAnsi="Verdana" w:cs="Tahoma"/>
                <w:color w:val="FF0000"/>
                <w:sz w:val="16"/>
                <w:szCs w:val="16"/>
                <w:lang w:eastAsia="ru-RU"/>
              </w:rPr>
              <w:t>0,79365</w:t>
            </w:r>
          </w:p>
        </w:tc>
        <w:tc>
          <w:tcPr>
            <w:tcW w:w="1340" w:type="dxa"/>
            <w:tcBorders>
              <w:top w:val="single" w:sz="4" w:space="0" w:color="auto"/>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2 016 493</w:t>
            </w:r>
          </w:p>
        </w:tc>
      </w:tr>
      <w:tr w:rsidR="00BC6E29" w:rsidRPr="00BC6E29" w:rsidTr="00BC6E29">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 </w:t>
            </w:r>
          </w:p>
        </w:tc>
        <w:tc>
          <w:tcPr>
            <w:tcW w:w="1516"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2</w:t>
            </w:r>
          </w:p>
        </w:tc>
        <w:tc>
          <w:tcPr>
            <w:tcW w:w="778"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b/>
                <w:bCs/>
                <w:color w:val="000000"/>
                <w:sz w:val="16"/>
                <w:szCs w:val="16"/>
                <w:lang w:eastAsia="ru-RU"/>
              </w:rPr>
            </w:pPr>
            <w:r w:rsidRPr="00BC6E29">
              <w:rPr>
                <w:rFonts w:ascii="Verdana" w:eastAsia="Times New Roman" w:hAnsi="Verdana" w:cs="Tahoma"/>
                <w:b/>
                <w:bCs/>
                <w:color w:val="000000"/>
                <w:sz w:val="16"/>
                <w:szCs w:val="16"/>
                <w:lang w:eastAsia="ru-RU"/>
              </w:rPr>
              <w:t>CF2</w:t>
            </w:r>
          </w:p>
        </w:tc>
        <w:tc>
          <w:tcPr>
            <w:tcW w:w="1208"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2 963 949</w:t>
            </w:r>
          </w:p>
        </w:tc>
        <w:tc>
          <w:tcPr>
            <w:tcW w:w="1345"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FF0000"/>
                <w:sz w:val="16"/>
                <w:szCs w:val="16"/>
                <w:lang w:eastAsia="ru-RU"/>
              </w:rPr>
            </w:pPr>
            <w:r w:rsidRPr="00BC6E29">
              <w:rPr>
                <w:rFonts w:ascii="Verdana" w:eastAsia="Times New Roman" w:hAnsi="Verdana" w:cs="Tahoma"/>
                <w:color w:val="FF0000"/>
                <w:sz w:val="16"/>
                <w:szCs w:val="16"/>
                <w:lang w:eastAsia="ru-RU"/>
              </w:rPr>
              <w:t>0,64000</w:t>
            </w:r>
          </w:p>
        </w:tc>
        <w:tc>
          <w:tcPr>
            <w:tcW w:w="1208"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1 896 927</w:t>
            </w:r>
          </w:p>
        </w:tc>
        <w:tc>
          <w:tcPr>
            <w:tcW w:w="1345"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FF0000"/>
                <w:sz w:val="16"/>
                <w:szCs w:val="16"/>
                <w:lang w:eastAsia="ru-RU"/>
              </w:rPr>
            </w:pPr>
            <w:r w:rsidRPr="00BC6E29">
              <w:rPr>
                <w:rFonts w:ascii="Verdana" w:eastAsia="Times New Roman" w:hAnsi="Verdana" w:cs="Tahoma"/>
                <w:color w:val="FF0000"/>
                <w:sz w:val="16"/>
                <w:szCs w:val="16"/>
                <w:lang w:eastAsia="ru-RU"/>
              </w:rPr>
              <w:t>0,62988</w:t>
            </w:r>
          </w:p>
        </w:tc>
        <w:tc>
          <w:tcPr>
            <w:tcW w:w="1340"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1 866 937</w:t>
            </w:r>
          </w:p>
        </w:tc>
      </w:tr>
      <w:tr w:rsidR="00BC6E29" w:rsidRPr="00BC6E29" w:rsidTr="00BC6E29">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 </w:t>
            </w:r>
          </w:p>
        </w:tc>
        <w:tc>
          <w:tcPr>
            <w:tcW w:w="1516"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3</w:t>
            </w:r>
          </w:p>
        </w:tc>
        <w:tc>
          <w:tcPr>
            <w:tcW w:w="778"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b/>
                <w:bCs/>
                <w:color w:val="000000"/>
                <w:sz w:val="16"/>
                <w:szCs w:val="16"/>
                <w:lang w:eastAsia="ru-RU"/>
              </w:rPr>
            </w:pPr>
            <w:r w:rsidRPr="00BC6E29">
              <w:rPr>
                <w:rFonts w:ascii="Verdana" w:eastAsia="Times New Roman" w:hAnsi="Verdana" w:cs="Tahoma"/>
                <w:b/>
                <w:bCs/>
                <w:color w:val="000000"/>
                <w:sz w:val="16"/>
                <w:szCs w:val="16"/>
                <w:lang w:eastAsia="ru-RU"/>
              </w:rPr>
              <w:t>CF3</w:t>
            </w:r>
          </w:p>
        </w:tc>
        <w:tc>
          <w:tcPr>
            <w:tcW w:w="1208"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3 387 117</w:t>
            </w:r>
          </w:p>
        </w:tc>
        <w:tc>
          <w:tcPr>
            <w:tcW w:w="1345"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FF0000"/>
                <w:sz w:val="16"/>
                <w:szCs w:val="16"/>
                <w:lang w:eastAsia="ru-RU"/>
              </w:rPr>
            </w:pPr>
            <w:r w:rsidRPr="00BC6E29">
              <w:rPr>
                <w:rFonts w:ascii="Verdana" w:eastAsia="Times New Roman" w:hAnsi="Verdana" w:cs="Tahoma"/>
                <w:color w:val="FF0000"/>
                <w:sz w:val="16"/>
                <w:szCs w:val="16"/>
                <w:lang w:eastAsia="ru-RU"/>
              </w:rPr>
              <w:t>0,51200</w:t>
            </w:r>
          </w:p>
        </w:tc>
        <w:tc>
          <w:tcPr>
            <w:tcW w:w="1208"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1 734 204</w:t>
            </w:r>
          </w:p>
        </w:tc>
        <w:tc>
          <w:tcPr>
            <w:tcW w:w="1345"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FF0000"/>
                <w:sz w:val="16"/>
                <w:szCs w:val="16"/>
                <w:lang w:eastAsia="ru-RU"/>
              </w:rPr>
            </w:pPr>
            <w:r w:rsidRPr="00BC6E29">
              <w:rPr>
                <w:rFonts w:ascii="Verdana" w:eastAsia="Times New Roman" w:hAnsi="Verdana" w:cs="Tahoma"/>
                <w:color w:val="FF0000"/>
                <w:sz w:val="16"/>
                <w:szCs w:val="16"/>
                <w:lang w:eastAsia="ru-RU"/>
              </w:rPr>
              <w:t>0,49991</w:t>
            </w:r>
          </w:p>
        </w:tc>
        <w:tc>
          <w:tcPr>
            <w:tcW w:w="1340"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1 693 240</w:t>
            </w:r>
          </w:p>
        </w:tc>
      </w:tr>
      <w:tr w:rsidR="00BC6E29" w:rsidRPr="00BC6E29" w:rsidTr="00BC6E29">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 </w:t>
            </w:r>
          </w:p>
        </w:tc>
        <w:tc>
          <w:tcPr>
            <w:tcW w:w="1516"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4</w:t>
            </w:r>
          </w:p>
        </w:tc>
        <w:tc>
          <w:tcPr>
            <w:tcW w:w="778"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b/>
                <w:bCs/>
                <w:color w:val="000000"/>
                <w:sz w:val="16"/>
                <w:szCs w:val="16"/>
                <w:lang w:eastAsia="ru-RU"/>
              </w:rPr>
            </w:pPr>
            <w:r w:rsidRPr="00BC6E29">
              <w:rPr>
                <w:rFonts w:ascii="Verdana" w:eastAsia="Times New Roman" w:hAnsi="Verdana" w:cs="Tahoma"/>
                <w:b/>
                <w:bCs/>
                <w:color w:val="000000"/>
                <w:sz w:val="16"/>
                <w:szCs w:val="16"/>
                <w:lang w:eastAsia="ru-RU"/>
              </w:rPr>
              <w:t>CF4</w:t>
            </w:r>
          </w:p>
        </w:tc>
        <w:tc>
          <w:tcPr>
            <w:tcW w:w="1208"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3 810 285</w:t>
            </w:r>
          </w:p>
        </w:tc>
        <w:tc>
          <w:tcPr>
            <w:tcW w:w="1345"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FF0000"/>
                <w:sz w:val="16"/>
                <w:szCs w:val="16"/>
                <w:lang w:eastAsia="ru-RU"/>
              </w:rPr>
            </w:pPr>
            <w:r w:rsidRPr="00BC6E29">
              <w:rPr>
                <w:rFonts w:ascii="Verdana" w:eastAsia="Times New Roman" w:hAnsi="Verdana" w:cs="Tahoma"/>
                <w:color w:val="FF0000"/>
                <w:sz w:val="16"/>
                <w:szCs w:val="16"/>
                <w:lang w:eastAsia="ru-RU"/>
              </w:rPr>
              <w:t>0,40960</w:t>
            </w:r>
          </w:p>
        </w:tc>
        <w:tc>
          <w:tcPr>
            <w:tcW w:w="1208"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1 560 693</w:t>
            </w:r>
          </w:p>
        </w:tc>
        <w:tc>
          <w:tcPr>
            <w:tcW w:w="1345"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FF0000"/>
                <w:sz w:val="16"/>
                <w:szCs w:val="16"/>
                <w:lang w:eastAsia="ru-RU"/>
              </w:rPr>
            </w:pPr>
            <w:r w:rsidRPr="00BC6E29">
              <w:rPr>
                <w:rFonts w:ascii="Verdana" w:eastAsia="Times New Roman" w:hAnsi="Verdana" w:cs="Tahoma"/>
                <w:color w:val="FF0000"/>
                <w:sz w:val="16"/>
                <w:szCs w:val="16"/>
                <w:lang w:eastAsia="ru-RU"/>
              </w:rPr>
              <w:t>0,39675</w:t>
            </w:r>
          </w:p>
        </w:tc>
        <w:tc>
          <w:tcPr>
            <w:tcW w:w="1340"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1 511 734</w:t>
            </w:r>
          </w:p>
        </w:tc>
      </w:tr>
      <w:tr w:rsidR="00BC6E29" w:rsidRPr="00BC6E29" w:rsidTr="00BC6E29">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 </w:t>
            </w:r>
          </w:p>
        </w:tc>
        <w:tc>
          <w:tcPr>
            <w:tcW w:w="1516"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5</w:t>
            </w:r>
          </w:p>
        </w:tc>
        <w:tc>
          <w:tcPr>
            <w:tcW w:w="778"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b/>
                <w:bCs/>
                <w:color w:val="000000"/>
                <w:sz w:val="16"/>
                <w:szCs w:val="16"/>
                <w:lang w:eastAsia="ru-RU"/>
              </w:rPr>
            </w:pPr>
            <w:r w:rsidRPr="00BC6E29">
              <w:rPr>
                <w:rFonts w:ascii="Verdana" w:eastAsia="Times New Roman" w:hAnsi="Verdana" w:cs="Tahoma"/>
                <w:b/>
                <w:bCs/>
                <w:color w:val="000000"/>
                <w:sz w:val="16"/>
                <w:szCs w:val="16"/>
                <w:lang w:eastAsia="ru-RU"/>
              </w:rPr>
              <w:t>CF5</w:t>
            </w:r>
          </w:p>
        </w:tc>
        <w:tc>
          <w:tcPr>
            <w:tcW w:w="1208"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4 733 453</w:t>
            </w:r>
          </w:p>
        </w:tc>
        <w:tc>
          <w:tcPr>
            <w:tcW w:w="1345"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FF0000"/>
                <w:sz w:val="16"/>
                <w:szCs w:val="16"/>
                <w:lang w:eastAsia="ru-RU"/>
              </w:rPr>
            </w:pPr>
            <w:r w:rsidRPr="00BC6E29">
              <w:rPr>
                <w:rFonts w:ascii="Verdana" w:eastAsia="Times New Roman" w:hAnsi="Verdana" w:cs="Tahoma"/>
                <w:color w:val="FF0000"/>
                <w:sz w:val="16"/>
                <w:szCs w:val="16"/>
                <w:lang w:eastAsia="ru-RU"/>
              </w:rPr>
              <w:t>0,32768</w:t>
            </w:r>
          </w:p>
        </w:tc>
        <w:tc>
          <w:tcPr>
            <w:tcW w:w="1208"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1 551 058</w:t>
            </w:r>
          </w:p>
        </w:tc>
        <w:tc>
          <w:tcPr>
            <w:tcW w:w="1345"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FF0000"/>
                <w:sz w:val="16"/>
                <w:szCs w:val="16"/>
                <w:lang w:eastAsia="ru-RU"/>
              </w:rPr>
            </w:pPr>
            <w:r w:rsidRPr="00BC6E29">
              <w:rPr>
                <w:rFonts w:ascii="Verdana" w:eastAsia="Times New Roman" w:hAnsi="Verdana" w:cs="Tahoma"/>
                <w:color w:val="FF0000"/>
                <w:sz w:val="16"/>
                <w:szCs w:val="16"/>
                <w:lang w:eastAsia="ru-RU"/>
              </w:rPr>
              <w:t>0,31488</w:t>
            </w:r>
          </w:p>
        </w:tc>
        <w:tc>
          <w:tcPr>
            <w:tcW w:w="1340"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1 490 477</w:t>
            </w:r>
          </w:p>
        </w:tc>
      </w:tr>
      <w:tr w:rsidR="00BC6E29" w:rsidRPr="00BC6E29" w:rsidTr="00BC6E29">
        <w:trPr>
          <w:trHeight w:val="210"/>
        </w:trPr>
        <w:tc>
          <w:tcPr>
            <w:tcW w:w="440"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516"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778"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208"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345"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208"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345"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340"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r>
      <w:tr w:rsidR="00BC6E29" w:rsidRPr="00BC6E29" w:rsidTr="00BC6E29">
        <w:trPr>
          <w:trHeight w:val="210"/>
        </w:trPr>
        <w:tc>
          <w:tcPr>
            <w:tcW w:w="4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 </w:t>
            </w:r>
          </w:p>
        </w:tc>
        <w:tc>
          <w:tcPr>
            <w:tcW w:w="3502"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Дисконтированный поток</w:t>
            </w:r>
          </w:p>
        </w:tc>
        <w:tc>
          <w:tcPr>
            <w:tcW w:w="1345" w:type="dxa"/>
            <w:tcBorders>
              <w:top w:val="single" w:sz="4" w:space="0" w:color="auto"/>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b/>
                <w:bCs/>
                <w:color w:val="000000"/>
                <w:sz w:val="16"/>
                <w:szCs w:val="16"/>
                <w:lang w:eastAsia="ru-RU"/>
              </w:rPr>
            </w:pPr>
            <w:r w:rsidRPr="00BC6E29">
              <w:rPr>
                <w:rFonts w:ascii="Verdana" w:eastAsia="Times New Roman" w:hAnsi="Verdana" w:cs="Tahoma"/>
                <w:b/>
                <w:bCs/>
                <w:color w:val="000000"/>
                <w:sz w:val="16"/>
                <w:szCs w:val="16"/>
                <w:lang w:eastAsia="ru-RU"/>
              </w:rPr>
              <w:t>DCF</w:t>
            </w:r>
          </w:p>
        </w:tc>
        <w:tc>
          <w:tcPr>
            <w:tcW w:w="1208" w:type="dxa"/>
            <w:tcBorders>
              <w:top w:val="single" w:sz="4" w:space="0" w:color="auto"/>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b/>
                <w:bCs/>
                <w:color w:val="000000"/>
                <w:sz w:val="16"/>
                <w:szCs w:val="16"/>
                <w:lang w:eastAsia="ru-RU"/>
              </w:rPr>
            </w:pPr>
            <w:r w:rsidRPr="00BC6E29">
              <w:rPr>
                <w:rFonts w:ascii="Verdana" w:eastAsia="Times New Roman" w:hAnsi="Verdana" w:cs="Tahoma"/>
                <w:b/>
                <w:bCs/>
                <w:color w:val="000000"/>
                <w:sz w:val="16"/>
                <w:szCs w:val="16"/>
                <w:lang w:eastAsia="ru-RU"/>
              </w:rPr>
              <w:t>8 775 507</w:t>
            </w:r>
          </w:p>
        </w:tc>
        <w:tc>
          <w:tcPr>
            <w:tcW w:w="1345" w:type="dxa"/>
            <w:tcBorders>
              <w:top w:val="single" w:sz="4" w:space="0" w:color="auto"/>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b/>
                <w:bCs/>
                <w:color w:val="000000"/>
                <w:sz w:val="16"/>
                <w:szCs w:val="16"/>
                <w:lang w:eastAsia="ru-RU"/>
              </w:rPr>
            </w:pPr>
            <w:r w:rsidRPr="00BC6E29">
              <w:rPr>
                <w:rFonts w:ascii="Verdana" w:eastAsia="Times New Roman" w:hAnsi="Verdana" w:cs="Tahoma"/>
                <w:b/>
                <w:bCs/>
                <w:color w:val="000000"/>
                <w:sz w:val="16"/>
                <w:szCs w:val="16"/>
                <w:lang w:eastAsia="ru-RU"/>
              </w:rPr>
              <w:t>DCF</w:t>
            </w:r>
          </w:p>
        </w:tc>
        <w:tc>
          <w:tcPr>
            <w:tcW w:w="1340" w:type="dxa"/>
            <w:tcBorders>
              <w:top w:val="single" w:sz="4" w:space="0" w:color="auto"/>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b/>
                <w:bCs/>
                <w:color w:val="000000"/>
                <w:sz w:val="16"/>
                <w:szCs w:val="16"/>
                <w:lang w:eastAsia="ru-RU"/>
              </w:rPr>
            </w:pPr>
            <w:r w:rsidRPr="00BC6E29">
              <w:rPr>
                <w:rFonts w:ascii="Verdana" w:eastAsia="Times New Roman" w:hAnsi="Verdana" w:cs="Tahoma"/>
                <w:b/>
                <w:bCs/>
                <w:color w:val="000000"/>
                <w:sz w:val="16"/>
                <w:szCs w:val="16"/>
                <w:lang w:eastAsia="ru-RU"/>
              </w:rPr>
              <w:t>8 578 881</w:t>
            </w:r>
          </w:p>
        </w:tc>
      </w:tr>
      <w:tr w:rsidR="00BC6E29" w:rsidRPr="00BC6E29" w:rsidTr="00BC6E29">
        <w:trPr>
          <w:trHeight w:val="210"/>
        </w:trPr>
        <w:tc>
          <w:tcPr>
            <w:tcW w:w="440" w:type="dxa"/>
            <w:tcBorders>
              <w:top w:val="nil"/>
              <w:left w:val="single" w:sz="4" w:space="0" w:color="auto"/>
              <w:bottom w:val="single" w:sz="4" w:space="0" w:color="auto"/>
              <w:right w:val="single" w:sz="4" w:space="0" w:color="auto"/>
            </w:tcBorders>
            <w:shd w:val="clear" w:color="000000" w:fill="FF0000"/>
            <w:noWrap/>
            <w:vAlign w:val="bottom"/>
            <w:hideMark/>
          </w:tcPr>
          <w:p w:rsidR="00BC6E29" w:rsidRPr="00BC6E29" w:rsidRDefault="00BC6E29" w:rsidP="00BC6E29">
            <w:pPr>
              <w:spacing w:after="0" w:line="240" w:lineRule="auto"/>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 </w:t>
            </w:r>
          </w:p>
        </w:tc>
        <w:tc>
          <w:tcPr>
            <w:tcW w:w="3502" w:type="dxa"/>
            <w:gridSpan w:val="3"/>
            <w:tcBorders>
              <w:top w:val="single" w:sz="4" w:space="0" w:color="auto"/>
              <w:left w:val="single" w:sz="4" w:space="0" w:color="auto"/>
              <w:bottom w:val="single" w:sz="4" w:space="0" w:color="auto"/>
              <w:right w:val="single" w:sz="4" w:space="0" w:color="000000"/>
            </w:tcBorders>
            <w:shd w:val="clear" w:color="000000" w:fill="FF0000"/>
            <w:noWrap/>
            <w:vAlign w:val="bottom"/>
            <w:hideMark/>
          </w:tcPr>
          <w:p w:rsidR="00BC6E29" w:rsidRPr="00BC6E29" w:rsidRDefault="00BC6E29" w:rsidP="00BC6E29">
            <w:pPr>
              <w:spacing w:after="0" w:line="240" w:lineRule="auto"/>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Инвестиции (только собственные)</w:t>
            </w:r>
          </w:p>
        </w:tc>
        <w:tc>
          <w:tcPr>
            <w:tcW w:w="1345" w:type="dxa"/>
            <w:tcBorders>
              <w:top w:val="nil"/>
              <w:left w:val="nil"/>
              <w:bottom w:val="single" w:sz="4" w:space="0" w:color="auto"/>
              <w:right w:val="single" w:sz="4" w:space="0" w:color="auto"/>
            </w:tcBorders>
            <w:shd w:val="clear" w:color="000000" w:fill="FF0000"/>
            <w:noWrap/>
            <w:vAlign w:val="bottom"/>
            <w:hideMark/>
          </w:tcPr>
          <w:p w:rsidR="00BC6E29" w:rsidRPr="00BC6E29" w:rsidRDefault="00BC6E29" w:rsidP="00BC6E29">
            <w:pPr>
              <w:spacing w:after="0" w:line="240" w:lineRule="auto"/>
              <w:rPr>
                <w:rFonts w:ascii="Verdana" w:eastAsia="Times New Roman" w:hAnsi="Verdana" w:cs="Tahoma"/>
                <w:b/>
                <w:bCs/>
                <w:color w:val="FFFFFF"/>
                <w:sz w:val="16"/>
                <w:szCs w:val="16"/>
                <w:lang w:eastAsia="ru-RU"/>
              </w:rPr>
            </w:pPr>
            <w:r w:rsidRPr="00BC6E29">
              <w:rPr>
                <w:rFonts w:ascii="Verdana" w:eastAsia="Times New Roman" w:hAnsi="Verdana" w:cs="Tahoma"/>
                <w:b/>
                <w:bCs/>
                <w:color w:val="FFFFFF"/>
                <w:sz w:val="16"/>
                <w:szCs w:val="16"/>
                <w:lang w:eastAsia="ru-RU"/>
              </w:rPr>
              <w:t>IC</w:t>
            </w:r>
          </w:p>
        </w:tc>
        <w:tc>
          <w:tcPr>
            <w:tcW w:w="1208" w:type="dxa"/>
            <w:tcBorders>
              <w:top w:val="nil"/>
              <w:left w:val="nil"/>
              <w:bottom w:val="single" w:sz="4" w:space="0" w:color="auto"/>
              <w:right w:val="single" w:sz="4" w:space="0" w:color="auto"/>
            </w:tcBorders>
            <w:shd w:val="clear" w:color="000000" w:fill="FF0000"/>
            <w:noWrap/>
            <w:vAlign w:val="bottom"/>
            <w:hideMark/>
          </w:tcPr>
          <w:p w:rsidR="00BC6E29" w:rsidRPr="00BC6E29" w:rsidRDefault="00BC6E29" w:rsidP="00BC6E29">
            <w:pPr>
              <w:spacing w:after="0" w:line="240" w:lineRule="auto"/>
              <w:jc w:val="right"/>
              <w:rPr>
                <w:rFonts w:ascii="Verdana" w:eastAsia="Times New Roman" w:hAnsi="Verdana" w:cs="Tahoma"/>
                <w:b/>
                <w:bCs/>
                <w:color w:val="FFFFFF"/>
                <w:sz w:val="16"/>
                <w:szCs w:val="16"/>
                <w:lang w:eastAsia="ru-RU"/>
              </w:rPr>
            </w:pPr>
            <w:r w:rsidRPr="00BC6E29">
              <w:rPr>
                <w:rFonts w:ascii="Verdana" w:eastAsia="Times New Roman" w:hAnsi="Verdana" w:cs="Tahoma"/>
                <w:b/>
                <w:bCs/>
                <w:color w:val="FFFFFF"/>
                <w:sz w:val="16"/>
                <w:szCs w:val="16"/>
                <w:lang w:eastAsia="ru-RU"/>
              </w:rPr>
              <w:t>8 700 000</w:t>
            </w:r>
          </w:p>
        </w:tc>
        <w:tc>
          <w:tcPr>
            <w:tcW w:w="1345" w:type="dxa"/>
            <w:tcBorders>
              <w:top w:val="nil"/>
              <w:left w:val="nil"/>
              <w:bottom w:val="single" w:sz="4" w:space="0" w:color="auto"/>
              <w:right w:val="single" w:sz="4" w:space="0" w:color="auto"/>
            </w:tcBorders>
            <w:shd w:val="clear" w:color="000000" w:fill="FF0000"/>
            <w:noWrap/>
            <w:vAlign w:val="bottom"/>
            <w:hideMark/>
          </w:tcPr>
          <w:p w:rsidR="00BC6E29" w:rsidRPr="00BC6E29" w:rsidRDefault="00BC6E29" w:rsidP="00BC6E29">
            <w:pPr>
              <w:spacing w:after="0" w:line="240" w:lineRule="auto"/>
              <w:rPr>
                <w:rFonts w:ascii="Verdana" w:eastAsia="Times New Roman" w:hAnsi="Verdana" w:cs="Tahoma"/>
                <w:b/>
                <w:bCs/>
                <w:color w:val="FFFFFF"/>
                <w:sz w:val="16"/>
                <w:szCs w:val="16"/>
                <w:lang w:eastAsia="ru-RU"/>
              </w:rPr>
            </w:pPr>
            <w:r w:rsidRPr="00BC6E29">
              <w:rPr>
                <w:rFonts w:ascii="Verdana" w:eastAsia="Times New Roman" w:hAnsi="Verdana" w:cs="Tahoma"/>
                <w:b/>
                <w:bCs/>
                <w:color w:val="FFFFFF"/>
                <w:sz w:val="16"/>
                <w:szCs w:val="16"/>
                <w:lang w:eastAsia="ru-RU"/>
              </w:rPr>
              <w:t>IC</w:t>
            </w:r>
          </w:p>
        </w:tc>
        <w:tc>
          <w:tcPr>
            <w:tcW w:w="1340" w:type="dxa"/>
            <w:tcBorders>
              <w:top w:val="nil"/>
              <w:left w:val="nil"/>
              <w:bottom w:val="single" w:sz="4" w:space="0" w:color="auto"/>
              <w:right w:val="single" w:sz="4" w:space="0" w:color="auto"/>
            </w:tcBorders>
            <w:shd w:val="clear" w:color="000000" w:fill="FF0000"/>
            <w:noWrap/>
            <w:vAlign w:val="bottom"/>
            <w:hideMark/>
          </w:tcPr>
          <w:p w:rsidR="00BC6E29" w:rsidRPr="00BC6E29" w:rsidRDefault="00BC6E29" w:rsidP="00BC6E29">
            <w:pPr>
              <w:spacing w:after="0" w:line="240" w:lineRule="auto"/>
              <w:jc w:val="right"/>
              <w:rPr>
                <w:rFonts w:ascii="Verdana" w:eastAsia="Times New Roman" w:hAnsi="Verdana" w:cs="Tahoma"/>
                <w:b/>
                <w:bCs/>
                <w:color w:val="FFFFFF"/>
                <w:sz w:val="16"/>
                <w:szCs w:val="16"/>
                <w:lang w:eastAsia="ru-RU"/>
              </w:rPr>
            </w:pPr>
            <w:r w:rsidRPr="00BC6E29">
              <w:rPr>
                <w:rFonts w:ascii="Verdana" w:eastAsia="Times New Roman" w:hAnsi="Verdana" w:cs="Tahoma"/>
                <w:b/>
                <w:bCs/>
                <w:color w:val="FFFFFF"/>
                <w:sz w:val="16"/>
                <w:szCs w:val="16"/>
                <w:lang w:eastAsia="ru-RU"/>
              </w:rPr>
              <w:t>8 700 000</w:t>
            </w:r>
          </w:p>
        </w:tc>
      </w:tr>
      <w:tr w:rsidR="00BC6E29" w:rsidRPr="00BC6E29" w:rsidTr="00BC6E29">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 </w:t>
            </w:r>
          </w:p>
        </w:tc>
        <w:tc>
          <w:tcPr>
            <w:tcW w:w="3502"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r w:rsidRPr="00BC6E29">
              <w:rPr>
                <w:rFonts w:ascii="Verdana" w:eastAsia="Times New Roman" w:hAnsi="Verdana" w:cs="Tahoma"/>
                <w:color w:val="000000"/>
                <w:sz w:val="16"/>
                <w:szCs w:val="16"/>
                <w:lang w:eastAsia="ru-RU"/>
              </w:rPr>
              <w:t>Чистый приведенный эффект</w:t>
            </w:r>
          </w:p>
        </w:tc>
        <w:tc>
          <w:tcPr>
            <w:tcW w:w="1345"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b/>
                <w:bCs/>
                <w:color w:val="000000"/>
                <w:sz w:val="16"/>
                <w:szCs w:val="16"/>
                <w:lang w:eastAsia="ru-RU"/>
              </w:rPr>
            </w:pPr>
            <w:r w:rsidRPr="00BC6E29">
              <w:rPr>
                <w:rFonts w:ascii="Verdana" w:eastAsia="Times New Roman" w:hAnsi="Verdana" w:cs="Tahoma"/>
                <w:b/>
                <w:bCs/>
                <w:color w:val="000000"/>
                <w:sz w:val="16"/>
                <w:szCs w:val="16"/>
                <w:lang w:eastAsia="ru-RU"/>
              </w:rPr>
              <w:t>NPV</w:t>
            </w:r>
          </w:p>
        </w:tc>
        <w:tc>
          <w:tcPr>
            <w:tcW w:w="1208"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b/>
                <w:bCs/>
                <w:color w:val="000000"/>
                <w:sz w:val="16"/>
                <w:szCs w:val="16"/>
                <w:lang w:eastAsia="ru-RU"/>
              </w:rPr>
            </w:pPr>
            <w:r w:rsidRPr="00BC6E29">
              <w:rPr>
                <w:rFonts w:ascii="Verdana" w:eastAsia="Times New Roman" w:hAnsi="Verdana" w:cs="Tahoma"/>
                <w:b/>
                <w:bCs/>
                <w:color w:val="000000"/>
                <w:sz w:val="16"/>
                <w:szCs w:val="16"/>
                <w:lang w:eastAsia="ru-RU"/>
              </w:rPr>
              <w:t>75 507</w:t>
            </w:r>
          </w:p>
        </w:tc>
        <w:tc>
          <w:tcPr>
            <w:tcW w:w="1345"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b/>
                <w:bCs/>
                <w:color w:val="000000"/>
                <w:sz w:val="16"/>
                <w:szCs w:val="16"/>
                <w:lang w:eastAsia="ru-RU"/>
              </w:rPr>
            </w:pPr>
            <w:r w:rsidRPr="00BC6E29">
              <w:rPr>
                <w:rFonts w:ascii="Verdana" w:eastAsia="Times New Roman" w:hAnsi="Verdana" w:cs="Tahoma"/>
                <w:b/>
                <w:bCs/>
                <w:color w:val="000000"/>
                <w:sz w:val="16"/>
                <w:szCs w:val="16"/>
                <w:lang w:eastAsia="ru-RU"/>
              </w:rPr>
              <w:t>NPV</w:t>
            </w:r>
          </w:p>
        </w:tc>
        <w:tc>
          <w:tcPr>
            <w:tcW w:w="1340" w:type="dxa"/>
            <w:tcBorders>
              <w:top w:val="nil"/>
              <w:left w:val="nil"/>
              <w:bottom w:val="single" w:sz="4" w:space="0" w:color="auto"/>
              <w:right w:val="single" w:sz="4" w:space="0" w:color="auto"/>
            </w:tcBorders>
            <w:shd w:val="clear" w:color="auto" w:fill="auto"/>
            <w:noWrap/>
            <w:vAlign w:val="bottom"/>
            <w:hideMark/>
          </w:tcPr>
          <w:p w:rsidR="00BC6E29" w:rsidRPr="00BC6E29" w:rsidRDefault="00BC6E29" w:rsidP="00BC6E29">
            <w:pPr>
              <w:spacing w:after="0" w:line="240" w:lineRule="auto"/>
              <w:jc w:val="right"/>
              <w:rPr>
                <w:rFonts w:ascii="Verdana" w:eastAsia="Times New Roman" w:hAnsi="Verdana" w:cs="Tahoma"/>
                <w:b/>
                <w:bCs/>
                <w:color w:val="000000"/>
                <w:sz w:val="16"/>
                <w:szCs w:val="16"/>
                <w:lang w:eastAsia="ru-RU"/>
              </w:rPr>
            </w:pPr>
            <w:r w:rsidRPr="00BC6E29">
              <w:rPr>
                <w:rFonts w:ascii="Verdana" w:eastAsia="Times New Roman" w:hAnsi="Verdana" w:cs="Tahoma"/>
                <w:b/>
                <w:bCs/>
                <w:color w:val="000000"/>
                <w:sz w:val="16"/>
                <w:szCs w:val="16"/>
                <w:lang w:eastAsia="ru-RU"/>
              </w:rPr>
              <w:t>-121 119</w:t>
            </w:r>
          </w:p>
        </w:tc>
      </w:tr>
    </w:tbl>
    <w:p w:rsidR="00B4291E" w:rsidRDefault="00B4291E" w:rsidP="00D260E7">
      <w:pPr>
        <w:spacing w:after="0" w:line="240" w:lineRule="auto"/>
        <w:rPr>
          <w:rFonts w:ascii="Verdana" w:eastAsia="Times New Roman" w:hAnsi="Verdana" w:cs="Times New Roman"/>
          <w:color w:val="000000" w:themeColor="text1"/>
          <w:sz w:val="18"/>
          <w:szCs w:val="18"/>
          <w:lang w:eastAsia="ru-RU"/>
        </w:rPr>
      </w:pPr>
    </w:p>
    <w:p w:rsidR="00B4291E" w:rsidRDefault="00B4291E" w:rsidP="00D260E7">
      <w:pPr>
        <w:spacing w:after="0" w:line="240" w:lineRule="auto"/>
        <w:rPr>
          <w:rFonts w:ascii="Verdana" w:eastAsia="Times New Roman" w:hAnsi="Verdana" w:cs="Times New Roman"/>
          <w:color w:val="000000" w:themeColor="text1"/>
          <w:sz w:val="18"/>
          <w:szCs w:val="18"/>
          <w:lang w:eastAsia="ru-RU"/>
        </w:rPr>
      </w:pPr>
    </w:p>
    <w:p w:rsidR="00B4291E" w:rsidRDefault="00B4291E" w:rsidP="00D260E7">
      <w:pPr>
        <w:spacing w:after="0" w:line="240" w:lineRule="auto"/>
        <w:rPr>
          <w:rFonts w:ascii="Verdana" w:eastAsia="Times New Roman" w:hAnsi="Verdana" w:cs="Times New Roman"/>
          <w:color w:val="000000" w:themeColor="text1"/>
          <w:sz w:val="18"/>
          <w:szCs w:val="18"/>
          <w:lang w:eastAsia="ru-RU"/>
        </w:rPr>
      </w:pPr>
    </w:p>
    <w:p w:rsidR="00B4291E" w:rsidRDefault="00B4291E" w:rsidP="00D260E7">
      <w:pPr>
        <w:spacing w:after="0" w:line="240" w:lineRule="auto"/>
        <w:rPr>
          <w:rFonts w:ascii="Verdana" w:eastAsia="Times New Roman" w:hAnsi="Verdana" w:cs="Times New Roman"/>
          <w:color w:val="000000" w:themeColor="text1"/>
          <w:sz w:val="18"/>
          <w:szCs w:val="18"/>
          <w:lang w:eastAsia="ru-RU"/>
        </w:rPr>
      </w:pPr>
    </w:p>
    <w:p w:rsidR="00B4291E" w:rsidRDefault="00B4291E" w:rsidP="00D260E7">
      <w:pPr>
        <w:spacing w:after="0" w:line="240" w:lineRule="auto"/>
        <w:rPr>
          <w:rFonts w:ascii="Verdana" w:eastAsia="Times New Roman" w:hAnsi="Verdana" w:cs="Times New Roman"/>
          <w:color w:val="000000" w:themeColor="text1"/>
          <w:sz w:val="18"/>
          <w:szCs w:val="18"/>
          <w:lang w:eastAsia="ru-RU"/>
        </w:rPr>
      </w:pPr>
    </w:p>
    <w:p w:rsidR="00B4291E" w:rsidRPr="00D260E7" w:rsidRDefault="00B4291E" w:rsidP="00D260E7">
      <w:pPr>
        <w:spacing w:after="0" w:line="240" w:lineRule="auto"/>
        <w:rPr>
          <w:rFonts w:ascii="Verdana" w:eastAsia="Times New Roman" w:hAnsi="Verdana" w:cs="Times New Roman"/>
          <w:color w:val="000000" w:themeColor="text1"/>
          <w:sz w:val="18"/>
          <w:szCs w:val="18"/>
          <w:lang w:eastAsia="ru-RU"/>
        </w:rPr>
      </w:pPr>
    </w:p>
    <w:tbl>
      <w:tblPr>
        <w:tblW w:w="5000" w:type="pct"/>
        <w:tblCellSpacing w:w="0" w:type="dxa"/>
        <w:tblCellMar>
          <w:left w:w="0" w:type="dxa"/>
          <w:right w:w="0" w:type="dxa"/>
        </w:tblCellMar>
        <w:tblLook w:val="04A0"/>
      </w:tblPr>
      <w:tblGrid>
        <w:gridCol w:w="9355"/>
      </w:tblGrid>
      <w:tr w:rsidR="004D067D" w:rsidRPr="00AB622B">
        <w:trPr>
          <w:tblCellSpacing w:w="0" w:type="dxa"/>
        </w:trPr>
        <w:tc>
          <w:tcPr>
            <w:tcW w:w="0" w:type="auto"/>
            <w:shd w:val="clear" w:color="auto" w:fill="F8F8F8"/>
            <w:vAlign w:val="center"/>
            <w:hideMark/>
          </w:tcPr>
          <w:p w:rsidR="004D067D" w:rsidRPr="00AB622B" w:rsidRDefault="004D067D" w:rsidP="00D260E7">
            <w:pPr>
              <w:spacing w:after="0" w:line="240" w:lineRule="auto"/>
              <w:rPr>
                <w:rFonts w:ascii="Verdana" w:eastAsia="Times New Roman" w:hAnsi="Verdana" w:cs="Times New Roman"/>
                <w:color w:val="000000" w:themeColor="text1"/>
                <w:sz w:val="18"/>
                <w:szCs w:val="18"/>
                <w:lang w:eastAsia="ru-RU"/>
              </w:rPr>
            </w:pPr>
          </w:p>
        </w:tc>
      </w:tr>
      <w:tr w:rsidR="004D067D" w:rsidRPr="00AB622B">
        <w:trPr>
          <w:tblCellSpacing w:w="0" w:type="dxa"/>
        </w:trPr>
        <w:tc>
          <w:tcPr>
            <w:tcW w:w="0" w:type="auto"/>
            <w:tcMar>
              <w:top w:w="0" w:type="dxa"/>
              <w:left w:w="300" w:type="dxa"/>
              <w:bottom w:w="0" w:type="dxa"/>
              <w:right w:w="0" w:type="dxa"/>
            </w:tcMar>
            <w:vAlign w:val="center"/>
            <w:hideMark/>
          </w:tcPr>
          <w:p w:rsidR="004D067D" w:rsidRPr="00A81276" w:rsidRDefault="004D067D" w:rsidP="00D260E7">
            <w:pPr>
              <w:spacing w:after="0" w:line="240" w:lineRule="auto"/>
              <w:rPr>
                <w:rFonts w:ascii="Verdana" w:eastAsia="Times New Roman" w:hAnsi="Verdana" w:cs="Times New Roman"/>
                <w:color w:val="000000" w:themeColor="text1"/>
                <w:sz w:val="18"/>
                <w:szCs w:val="18"/>
                <w:lang w:eastAsia="ru-RU"/>
              </w:rPr>
            </w:pPr>
          </w:p>
        </w:tc>
      </w:tr>
    </w:tbl>
    <w:p w:rsidR="00DC6A73" w:rsidRPr="00BC6E29" w:rsidRDefault="00A12268" w:rsidP="00D260E7">
      <w:pPr>
        <w:spacing w:after="0" w:line="240" w:lineRule="auto"/>
        <w:rPr>
          <w:rFonts w:ascii="Verdana" w:eastAsia="Times New Roman" w:hAnsi="Verdana" w:cs="Times New Roman"/>
          <w:bCs/>
          <w:color w:val="FF0000"/>
          <w:sz w:val="18"/>
          <w:szCs w:val="18"/>
          <w:lang w:eastAsia="ru-RU"/>
        </w:rPr>
      </w:pPr>
      <w:r>
        <w:rPr>
          <w:rFonts w:ascii="Verdana" w:eastAsia="Times New Roman" w:hAnsi="Verdana" w:cs="Times New Roman"/>
          <w:bCs/>
          <w:color w:val="000000" w:themeColor="text1"/>
          <w:sz w:val="18"/>
          <w:szCs w:val="18"/>
          <w:lang w:eastAsia="ru-RU"/>
        </w:rPr>
        <w:t xml:space="preserve">Как видно из таблицы </w:t>
      </w:r>
      <w:r w:rsidRPr="00A12268">
        <w:rPr>
          <w:rFonts w:ascii="Verdana" w:eastAsia="Times New Roman" w:hAnsi="Verdana" w:cs="Times New Roman"/>
          <w:bCs/>
          <w:color w:val="000000" w:themeColor="text1"/>
          <w:sz w:val="18"/>
          <w:szCs w:val="18"/>
          <w:lang w:eastAsia="ru-RU"/>
        </w:rPr>
        <w:t xml:space="preserve">функция </w:t>
      </w:r>
      <w:r w:rsidRPr="00A12268">
        <w:rPr>
          <w:rFonts w:ascii="Verdana" w:eastAsia="Times New Roman" w:hAnsi="Verdana" w:cs="Times New Roman"/>
          <w:b/>
          <w:bCs/>
          <w:color w:val="000000" w:themeColor="text1"/>
          <w:sz w:val="18"/>
          <w:szCs w:val="18"/>
          <w:lang w:val="en-US" w:eastAsia="ru-RU"/>
        </w:rPr>
        <w:t>NPV</w:t>
      </w:r>
      <w:r w:rsidRPr="00A12268">
        <w:rPr>
          <w:rFonts w:ascii="Verdana" w:eastAsia="Times New Roman" w:hAnsi="Verdana" w:cs="Times New Roman"/>
          <w:bCs/>
          <w:color w:val="000000" w:themeColor="text1"/>
          <w:sz w:val="18"/>
          <w:szCs w:val="18"/>
          <w:lang w:eastAsia="ru-RU"/>
        </w:rPr>
        <w:t xml:space="preserve"> меняет знак с минуса на плюс при значениях дисконтного множителя 0,2</w:t>
      </w:r>
      <w:r w:rsidR="00BC6E29">
        <w:rPr>
          <w:rFonts w:ascii="Verdana" w:eastAsia="Times New Roman" w:hAnsi="Verdana" w:cs="Times New Roman"/>
          <w:bCs/>
          <w:color w:val="000000" w:themeColor="text1"/>
          <w:sz w:val="18"/>
          <w:szCs w:val="18"/>
          <w:lang w:eastAsia="ru-RU"/>
        </w:rPr>
        <w:t>5</w:t>
      </w:r>
      <w:r w:rsidRPr="00A12268">
        <w:rPr>
          <w:rFonts w:ascii="Verdana" w:eastAsia="Times New Roman" w:hAnsi="Verdana" w:cs="Times New Roman"/>
          <w:bCs/>
          <w:color w:val="000000" w:themeColor="text1"/>
          <w:sz w:val="18"/>
          <w:szCs w:val="18"/>
          <w:lang w:eastAsia="ru-RU"/>
        </w:rPr>
        <w:t xml:space="preserve"> и 0,2</w:t>
      </w:r>
      <w:r w:rsidR="00BC6E29">
        <w:rPr>
          <w:rFonts w:ascii="Verdana" w:eastAsia="Times New Roman" w:hAnsi="Verdana" w:cs="Times New Roman"/>
          <w:bCs/>
          <w:color w:val="000000" w:themeColor="text1"/>
          <w:sz w:val="18"/>
          <w:szCs w:val="18"/>
          <w:lang w:eastAsia="ru-RU"/>
        </w:rPr>
        <w:t>6</w:t>
      </w:r>
      <w:r w:rsidRPr="00A12268">
        <w:rPr>
          <w:rFonts w:ascii="Verdana" w:eastAsia="Times New Roman" w:hAnsi="Verdana" w:cs="Times New Roman"/>
          <w:bCs/>
          <w:color w:val="000000" w:themeColor="text1"/>
          <w:sz w:val="18"/>
          <w:szCs w:val="18"/>
          <w:lang w:eastAsia="ru-RU"/>
        </w:rPr>
        <w:t>.</w:t>
      </w:r>
      <w:r>
        <w:rPr>
          <w:rFonts w:ascii="Verdana" w:eastAsia="Times New Roman" w:hAnsi="Verdana" w:cs="Times New Roman"/>
          <w:bCs/>
          <w:color w:val="000000" w:themeColor="text1"/>
          <w:sz w:val="18"/>
          <w:szCs w:val="18"/>
          <w:lang w:eastAsia="ru-RU"/>
        </w:rPr>
        <w:t xml:space="preserve"> </w:t>
      </w:r>
      <w:r w:rsidRPr="00BC6E29">
        <w:rPr>
          <w:rFonts w:ascii="Verdana" w:eastAsia="Times New Roman" w:hAnsi="Verdana" w:cs="Times New Roman"/>
          <w:bCs/>
          <w:color w:val="FF0000"/>
          <w:sz w:val="18"/>
          <w:szCs w:val="18"/>
          <w:lang w:eastAsia="ru-RU"/>
        </w:rPr>
        <w:t xml:space="preserve">При расчете значения функции </w:t>
      </w:r>
      <w:r w:rsidRPr="00BC6E29">
        <w:rPr>
          <w:rFonts w:ascii="Verdana" w:eastAsia="Times New Roman" w:hAnsi="Verdana" w:cs="Times New Roman"/>
          <w:b/>
          <w:bCs/>
          <w:color w:val="FF0000"/>
          <w:sz w:val="18"/>
          <w:szCs w:val="18"/>
          <w:lang w:val="en-US" w:eastAsia="ru-RU"/>
        </w:rPr>
        <w:t>NPV</w:t>
      </w:r>
      <w:r w:rsidRPr="00BC6E29">
        <w:rPr>
          <w:rFonts w:ascii="Verdana" w:eastAsia="Times New Roman" w:hAnsi="Verdana" w:cs="Times New Roman"/>
          <w:bCs/>
          <w:color w:val="FF0000"/>
          <w:sz w:val="18"/>
          <w:szCs w:val="18"/>
          <w:lang w:eastAsia="ru-RU"/>
        </w:rPr>
        <w:t xml:space="preserve"> в качестве инвестиций </w:t>
      </w:r>
      <w:r w:rsidRPr="00BC6E29">
        <w:rPr>
          <w:rFonts w:ascii="Verdana" w:eastAsia="Times New Roman" w:hAnsi="Verdana" w:cs="Times New Roman"/>
          <w:b/>
          <w:bCs/>
          <w:color w:val="FF0000"/>
          <w:sz w:val="18"/>
          <w:szCs w:val="18"/>
          <w:lang w:val="en-US" w:eastAsia="ru-RU"/>
        </w:rPr>
        <w:t>IC</w:t>
      </w:r>
      <w:r w:rsidRPr="00BC6E29">
        <w:rPr>
          <w:rFonts w:ascii="Verdana" w:eastAsia="Times New Roman" w:hAnsi="Verdana" w:cs="Times New Roman"/>
          <w:bCs/>
          <w:color w:val="FF0000"/>
          <w:sz w:val="18"/>
          <w:szCs w:val="18"/>
          <w:lang w:eastAsia="ru-RU"/>
        </w:rPr>
        <w:t xml:space="preserve"> используются только </w:t>
      </w:r>
      <w:r w:rsidRPr="00BC6E29">
        <w:rPr>
          <w:rFonts w:ascii="Verdana" w:eastAsia="Times New Roman" w:hAnsi="Verdana" w:cs="Times New Roman"/>
          <w:b/>
          <w:bCs/>
          <w:color w:val="FF0000"/>
          <w:sz w:val="18"/>
          <w:szCs w:val="18"/>
          <w:lang w:eastAsia="ru-RU"/>
        </w:rPr>
        <w:t>собственные вложения предприятия</w:t>
      </w:r>
      <w:r w:rsidRPr="00BC6E29">
        <w:rPr>
          <w:rFonts w:ascii="Verdana" w:eastAsia="Times New Roman" w:hAnsi="Verdana" w:cs="Times New Roman"/>
          <w:bCs/>
          <w:color w:val="FF0000"/>
          <w:sz w:val="18"/>
          <w:szCs w:val="18"/>
          <w:lang w:eastAsia="ru-RU"/>
        </w:rPr>
        <w:t>.</w:t>
      </w:r>
    </w:p>
    <w:p w:rsidR="00A12268" w:rsidRPr="00A12268" w:rsidRDefault="00A12268" w:rsidP="00D260E7">
      <w:pPr>
        <w:spacing w:after="0" w:line="240" w:lineRule="auto"/>
        <w:rPr>
          <w:rFonts w:ascii="Verdana" w:eastAsia="Times New Roman" w:hAnsi="Verdana" w:cs="Times New Roman"/>
          <w:b/>
          <w:bCs/>
          <w:color w:val="000000" w:themeColor="text1"/>
          <w:sz w:val="18"/>
          <w:szCs w:val="18"/>
          <w:lang w:eastAsia="ru-RU"/>
        </w:rPr>
      </w:pPr>
    </w:p>
    <w:p w:rsidR="00BC6E29" w:rsidRPr="00BC6E29" w:rsidRDefault="00BC6E29" w:rsidP="00BC6E29">
      <w:pPr>
        <w:framePr w:w="2561" w:h="255" w:wrap="auto" w:vAnchor="text" w:hAnchor="text" w:x="8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523875" cy="161925"/>
            <wp:effectExtent l="0" t="0" r="9525" b="0"/>
            <wp:docPr id="32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377"/>
                    <a:srcRect/>
                    <a:stretch>
                      <a:fillRect/>
                    </a:stretch>
                  </pic:blipFill>
                  <pic:spPr bwMode="auto">
                    <a:xfrm>
                      <a:off x="0" y="0"/>
                      <a:ext cx="523875" cy="161925"/>
                    </a:xfrm>
                    <a:prstGeom prst="rect">
                      <a:avLst/>
                    </a:prstGeom>
                    <a:noFill/>
                    <a:ln w="9525">
                      <a:noFill/>
                      <a:miter lim="800000"/>
                      <a:headEnd/>
                      <a:tailEnd/>
                    </a:ln>
                  </pic:spPr>
                </pic:pic>
              </a:graphicData>
            </a:graphic>
          </wp:inline>
        </w:drawing>
      </w:r>
    </w:p>
    <w:p w:rsidR="00BC6E29" w:rsidRPr="00BC6E29" w:rsidRDefault="00BC6E29" w:rsidP="00BC6E29">
      <w:pPr>
        <w:framePr w:w="2561" w:h="255" w:wrap="auto" w:vAnchor="text" w:hAnchor="text" w:x="1622"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523875" cy="161925"/>
            <wp:effectExtent l="0" t="0" r="9525" b="0"/>
            <wp:docPr id="319"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378"/>
                    <a:srcRect/>
                    <a:stretch>
                      <a:fillRect/>
                    </a:stretch>
                  </pic:blipFill>
                  <pic:spPr bwMode="auto">
                    <a:xfrm>
                      <a:off x="0" y="0"/>
                      <a:ext cx="523875" cy="161925"/>
                    </a:xfrm>
                    <a:prstGeom prst="rect">
                      <a:avLst/>
                    </a:prstGeom>
                    <a:noFill/>
                    <a:ln w="9525">
                      <a:noFill/>
                      <a:miter lim="800000"/>
                      <a:headEnd/>
                      <a:tailEnd/>
                    </a:ln>
                  </pic:spPr>
                </pic:pic>
              </a:graphicData>
            </a:graphic>
          </wp:inline>
        </w:drawing>
      </w:r>
    </w:p>
    <w:p w:rsidR="00BC6E29" w:rsidRPr="00BC6E29" w:rsidRDefault="00BC6E29" w:rsidP="00BC6E29">
      <w:pPr>
        <w:framePr w:w="3116" w:h="255" w:wrap="auto" w:vAnchor="text" w:hAnchor="text" w:x="3162"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876300" cy="161925"/>
            <wp:effectExtent l="19050" t="0" r="0" b="0"/>
            <wp:docPr id="313"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379"/>
                    <a:srcRect/>
                    <a:stretch>
                      <a:fillRect/>
                    </a:stretch>
                  </pic:blipFill>
                  <pic:spPr bwMode="auto">
                    <a:xfrm>
                      <a:off x="0" y="0"/>
                      <a:ext cx="876300" cy="161925"/>
                    </a:xfrm>
                    <a:prstGeom prst="rect">
                      <a:avLst/>
                    </a:prstGeom>
                    <a:noFill/>
                    <a:ln w="9525">
                      <a:noFill/>
                      <a:miter lim="800000"/>
                      <a:headEnd/>
                      <a:tailEnd/>
                    </a:ln>
                  </pic:spPr>
                </pic:pic>
              </a:graphicData>
            </a:graphic>
          </wp:inline>
        </w:drawing>
      </w:r>
    </w:p>
    <w:p w:rsidR="00BC6E29" w:rsidRPr="00BC6E29" w:rsidRDefault="00BC6E29" w:rsidP="00BC6E29">
      <w:pPr>
        <w:framePr w:w="3326" w:h="255" w:wrap="auto" w:vAnchor="text" w:hAnchor="text" w:x="5217"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1009650" cy="161925"/>
            <wp:effectExtent l="19050" t="0" r="0" b="0"/>
            <wp:docPr id="311"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380"/>
                    <a:srcRect/>
                    <a:stretch>
                      <a:fillRect/>
                    </a:stretch>
                  </pic:blipFill>
                  <pic:spPr bwMode="auto">
                    <a:xfrm>
                      <a:off x="0" y="0"/>
                      <a:ext cx="1009650" cy="161925"/>
                    </a:xfrm>
                    <a:prstGeom prst="rect">
                      <a:avLst/>
                    </a:prstGeom>
                    <a:noFill/>
                    <a:ln w="9525">
                      <a:noFill/>
                      <a:miter lim="800000"/>
                      <a:headEnd/>
                      <a:tailEnd/>
                    </a:ln>
                  </pic:spPr>
                </pic:pic>
              </a:graphicData>
            </a:graphic>
          </wp:inline>
        </w:drawing>
      </w:r>
    </w:p>
    <w:p w:rsidR="00BC6E29" w:rsidRPr="00BC6E29" w:rsidRDefault="00BC6E29" w:rsidP="00BC6E29">
      <w:pPr>
        <w:framePr w:w="4533" w:h="555" w:wrap="auto" w:vAnchor="text" w:hAnchor="text" w:x="81" w:y="551"/>
        <w:autoSpaceDE w:val="0"/>
        <w:autoSpaceDN w:val="0"/>
        <w:adjustRightInd w:val="0"/>
        <w:spacing w:after="0" w:line="240" w:lineRule="auto"/>
        <w:rPr>
          <w:rFonts w:ascii="Arial" w:hAnsi="Arial" w:cs="Arial"/>
          <w:sz w:val="20"/>
          <w:szCs w:val="20"/>
        </w:rPr>
      </w:pPr>
      <w:r>
        <w:rPr>
          <w:rFonts w:ascii="Arial" w:hAnsi="Arial" w:cs="Arial"/>
          <w:noProof/>
          <w:position w:val="-24"/>
          <w:sz w:val="20"/>
          <w:szCs w:val="20"/>
          <w:lang w:eastAsia="ru-RU"/>
        </w:rPr>
        <w:drawing>
          <wp:inline distT="0" distB="0" distL="0" distR="0">
            <wp:extent cx="2257425" cy="352425"/>
            <wp:effectExtent l="19050" t="0" r="0" b="0"/>
            <wp:docPr id="30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381"/>
                    <a:srcRect/>
                    <a:stretch>
                      <a:fillRect/>
                    </a:stretch>
                  </pic:blipFill>
                  <pic:spPr bwMode="auto">
                    <a:xfrm>
                      <a:off x="0" y="0"/>
                      <a:ext cx="2257425" cy="352425"/>
                    </a:xfrm>
                    <a:prstGeom prst="rect">
                      <a:avLst/>
                    </a:prstGeom>
                    <a:noFill/>
                    <a:ln w="9525">
                      <a:noFill/>
                      <a:miter lim="800000"/>
                      <a:headEnd/>
                      <a:tailEnd/>
                    </a:ln>
                  </pic:spPr>
                </pic:pic>
              </a:graphicData>
            </a:graphic>
          </wp:inline>
        </w:drawing>
      </w:r>
    </w:p>
    <w:p w:rsidR="00A12268" w:rsidRDefault="00A12268" w:rsidP="00D260E7">
      <w:pPr>
        <w:spacing w:after="0" w:line="240" w:lineRule="auto"/>
        <w:rPr>
          <w:rFonts w:ascii="Verdana" w:eastAsia="Times New Roman" w:hAnsi="Verdana" w:cs="Times New Roman"/>
          <w:b/>
          <w:bCs/>
          <w:color w:val="000000" w:themeColor="text1"/>
          <w:sz w:val="18"/>
          <w:szCs w:val="18"/>
          <w:lang w:eastAsia="ru-RU"/>
        </w:rPr>
      </w:pPr>
    </w:p>
    <w:p w:rsidR="00BC6E29" w:rsidRPr="00A12268" w:rsidRDefault="00BC6E29" w:rsidP="00D260E7">
      <w:pPr>
        <w:spacing w:after="0" w:line="240" w:lineRule="auto"/>
        <w:rPr>
          <w:rFonts w:ascii="Verdana" w:eastAsia="Times New Roman" w:hAnsi="Verdana" w:cs="Times New Roman"/>
          <w:b/>
          <w:bCs/>
          <w:color w:val="000000" w:themeColor="text1"/>
          <w:sz w:val="18"/>
          <w:szCs w:val="18"/>
          <w:lang w:eastAsia="ru-RU"/>
        </w:rPr>
      </w:pPr>
    </w:p>
    <w:p w:rsidR="00A12268" w:rsidRPr="00A12268" w:rsidRDefault="00A12268" w:rsidP="00A12268">
      <w:pPr>
        <w:rPr>
          <w:rFonts w:ascii="Verdana" w:eastAsia="Times New Roman" w:hAnsi="Verdana" w:cs="Times New Roman"/>
          <w:sz w:val="18"/>
          <w:szCs w:val="18"/>
          <w:lang w:val="en-US" w:eastAsia="ru-RU"/>
        </w:rPr>
      </w:pPr>
    </w:p>
    <w:p w:rsidR="00BC6E29" w:rsidRDefault="00BC6E29" w:rsidP="00A12268">
      <w:pPr>
        <w:rPr>
          <w:rFonts w:ascii="Verdana" w:eastAsia="Times New Roman" w:hAnsi="Verdana" w:cs="Times New Roman"/>
          <w:b/>
          <w:sz w:val="18"/>
          <w:szCs w:val="18"/>
          <w:lang w:eastAsia="ru-RU"/>
        </w:rPr>
      </w:pPr>
    </w:p>
    <w:p w:rsidR="00DC6A73" w:rsidRDefault="00A12268" w:rsidP="00A12268">
      <w:pPr>
        <w:rPr>
          <w:rFonts w:ascii="Verdana" w:eastAsia="Times New Roman" w:hAnsi="Verdana" w:cs="Times New Roman"/>
          <w:sz w:val="18"/>
          <w:szCs w:val="18"/>
          <w:lang w:eastAsia="ru-RU"/>
        </w:rPr>
      </w:pPr>
      <w:r w:rsidRPr="00230A5A">
        <w:rPr>
          <w:rFonts w:ascii="Verdana" w:eastAsia="Times New Roman" w:hAnsi="Verdana" w:cs="Times New Roman"/>
          <w:b/>
          <w:sz w:val="18"/>
          <w:szCs w:val="18"/>
          <w:lang w:val="en-US" w:eastAsia="ru-RU"/>
        </w:rPr>
        <w:t>IRR</w:t>
      </w:r>
      <w:r w:rsidRPr="00230A5A">
        <w:rPr>
          <w:rFonts w:ascii="Verdana" w:eastAsia="Times New Roman" w:hAnsi="Verdana" w:cs="Times New Roman"/>
          <w:b/>
          <w:sz w:val="18"/>
          <w:szCs w:val="18"/>
          <w:lang w:eastAsia="ru-RU"/>
        </w:rPr>
        <w:t>=</w:t>
      </w:r>
      <w:r w:rsidR="00BC6E29">
        <w:rPr>
          <w:rFonts w:ascii="Verdana" w:eastAsia="Times New Roman" w:hAnsi="Verdana" w:cs="Times New Roman"/>
          <w:b/>
          <w:sz w:val="18"/>
          <w:szCs w:val="18"/>
          <w:lang w:eastAsia="ru-RU"/>
        </w:rPr>
        <w:t>25,384</w:t>
      </w:r>
      <w:r w:rsidRPr="00230A5A">
        <w:rPr>
          <w:rFonts w:ascii="Verdana" w:eastAsia="Times New Roman" w:hAnsi="Verdana" w:cs="Times New Roman"/>
          <w:b/>
          <w:sz w:val="18"/>
          <w:szCs w:val="18"/>
          <w:lang w:eastAsia="ru-RU"/>
        </w:rPr>
        <w:t xml:space="preserve"> %</w:t>
      </w:r>
      <w:r>
        <w:rPr>
          <w:rFonts w:ascii="Verdana" w:eastAsia="Times New Roman" w:hAnsi="Verdana" w:cs="Times New Roman"/>
          <w:sz w:val="18"/>
          <w:szCs w:val="18"/>
          <w:lang w:eastAsia="ru-RU"/>
        </w:rPr>
        <w:t xml:space="preserve"> </w:t>
      </w:r>
      <w:r w:rsidRPr="00230A5A">
        <w:rPr>
          <w:rFonts w:ascii="Verdana" w:eastAsia="Times New Roman" w:hAnsi="Verdana" w:cs="Times New Roman"/>
          <w:b/>
          <w:sz w:val="18"/>
          <w:szCs w:val="18"/>
          <w:lang w:eastAsia="ru-RU"/>
        </w:rPr>
        <w:t xml:space="preserve">&lt; </w:t>
      </w:r>
      <w:r w:rsidRPr="00BC6E29">
        <w:rPr>
          <w:rFonts w:ascii="Verdana" w:eastAsia="Times New Roman" w:hAnsi="Verdana" w:cs="Times New Roman"/>
          <w:b/>
          <w:color w:val="FF0000"/>
          <w:sz w:val="18"/>
          <w:szCs w:val="18"/>
          <w:lang w:val="en-US" w:eastAsia="ru-RU"/>
        </w:rPr>
        <w:t>WACC</w:t>
      </w:r>
      <w:r w:rsidR="00BC6E29" w:rsidRPr="00BC6E29">
        <w:rPr>
          <w:rFonts w:ascii="Verdana" w:eastAsia="Times New Roman" w:hAnsi="Verdana" w:cs="Times New Roman"/>
          <w:b/>
          <w:color w:val="FF0000"/>
          <w:sz w:val="18"/>
          <w:szCs w:val="18"/>
          <w:lang w:eastAsia="ru-RU"/>
        </w:rPr>
        <w:t xml:space="preserve"> (собственного капитала)</w:t>
      </w:r>
      <w:r w:rsidR="00BC6E29">
        <w:rPr>
          <w:rFonts w:ascii="Verdana" w:eastAsia="Times New Roman" w:hAnsi="Verdana" w:cs="Times New Roman"/>
          <w:b/>
          <w:color w:val="FF0000"/>
          <w:sz w:val="18"/>
          <w:szCs w:val="18"/>
          <w:lang w:eastAsia="ru-RU"/>
        </w:rPr>
        <w:t xml:space="preserve"> </w:t>
      </w:r>
      <w:r w:rsidRPr="00BC6E29">
        <w:rPr>
          <w:rFonts w:ascii="Verdana" w:eastAsia="Times New Roman" w:hAnsi="Verdana" w:cs="Times New Roman"/>
          <w:b/>
          <w:color w:val="FF0000"/>
          <w:sz w:val="18"/>
          <w:szCs w:val="18"/>
          <w:lang w:eastAsia="ru-RU"/>
        </w:rPr>
        <w:t>=</w:t>
      </w:r>
      <w:r w:rsidR="00BC6E29">
        <w:rPr>
          <w:rFonts w:ascii="Verdana" w:eastAsia="Times New Roman" w:hAnsi="Verdana" w:cs="Times New Roman"/>
          <w:b/>
          <w:color w:val="FF0000"/>
          <w:sz w:val="18"/>
          <w:szCs w:val="18"/>
          <w:lang w:eastAsia="ru-RU"/>
        </w:rPr>
        <w:t xml:space="preserve"> </w:t>
      </w:r>
      <w:r w:rsidRPr="00BC6E29">
        <w:rPr>
          <w:rFonts w:ascii="Verdana" w:eastAsia="Times New Roman" w:hAnsi="Verdana" w:cs="Times New Roman"/>
          <w:b/>
          <w:color w:val="FF0000"/>
          <w:sz w:val="18"/>
          <w:szCs w:val="18"/>
          <w:lang w:eastAsia="ru-RU"/>
        </w:rPr>
        <w:t>28 %</w:t>
      </w:r>
      <w:r>
        <w:rPr>
          <w:rFonts w:ascii="Verdana" w:eastAsia="Times New Roman" w:hAnsi="Verdana" w:cs="Times New Roman"/>
          <w:sz w:val="18"/>
          <w:szCs w:val="18"/>
          <w:lang w:eastAsia="ru-RU"/>
        </w:rPr>
        <w:t>, Следовательно проект не обеспечивает достаточной прибыли, и его необходимо отклонить.</w:t>
      </w:r>
    </w:p>
    <w:p w:rsidR="0048241B" w:rsidRDefault="00230A5A" w:rsidP="00A12268">
      <w:pPr>
        <w:rPr>
          <w:rFonts w:ascii="Verdana" w:eastAsia="Times New Roman" w:hAnsi="Verdana" w:cs="Times New Roman"/>
          <w:sz w:val="18"/>
          <w:szCs w:val="18"/>
          <w:lang w:eastAsia="ru-RU"/>
        </w:rPr>
      </w:pPr>
      <w:r>
        <w:rPr>
          <w:rFonts w:ascii="Verdana" w:eastAsia="Times New Roman" w:hAnsi="Verdana" w:cs="Times New Roman"/>
          <w:sz w:val="18"/>
          <w:szCs w:val="18"/>
          <w:lang w:eastAsia="ru-RU"/>
        </w:rPr>
        <w:t>Данный вывод совпадает с первым выводом, сделанным в рамках традиционного подхода. В то</w:t>
      </w:r>
      <w:r w:rsidR="0048241B" w:rsidRPr="0048241B">
        <w:rPr>
          <w:rFonts w:ascii="Verdana" w:eastAsia="Times New Roman" w:hAnsi="Verdana" w:cs="Times New Roman"/>
          <w:sz w:val="18"/>
          <w:szCs w:val="18"/>
          <w:lang w:eastAsia="ru-RU"/>
        </w:rPr>
        <w:t xml:space="preserve"> </w:t>
      </w:r>
      <w:r>
        <w:rPr>
          <w:rFonts w:ascii="Verdana" w:eastAsia="Times New Roman" w:hAnsi="Verdana" w:cs="Times New Roman"/>
          <w:sz w:val="18"/>
          <w:szCs w:val="18"/>
          <w:lang w:eastAsia="ru-RU"/>
        </w:rPr>
        <w:t xml:space="preserve">же время, с помощью традиционного подхода не удается учесть возможные изменения в схеме возврата долга, например, в виде отсрочки выплаты основной части долга в течение </w:t>
      </w:r>
      <w:r w:rsidR="0048241B">
        <w:rPr>
          <w:rFonts w:ascii="Verdana" w:eastAsia="Times New Roman" w:hAnsi="Verdana" w:cs="Times New Roman"/>
          <w:sz w:val="18"/>
          <w:szCs w:val="18"/>
          <w:lang w:eastAsia="ru-RU"/>
        </w:rPr>
        <w:t>нескольких первых</w:t>
      </w:r>
      <w:r>
        <w:rPr>
          <w:rFonts w:ascii="Verdana" w:eastAsia="Times New Roman" w:hAnsi="Verdana" w:cs="Times New Roman"/>
          <w:sz w:val="18"/>
          <w:szCs w:val="18"/>
          <w:lang w:eastAsia="ru-RU"/>
        </w:rPr>
        <w:t xml:space="preserve"> лет</w:t>
      </w:r>
      <w:r w:rsidR="0048241B">
        <w:rPr>
          <w:rFonts w:ascii="Verdana" w:eastAsia="Times New Roman" w:hAnsi="Verdana" w:cs="Times New Roman"/>
          <w:sz w:val="18"/>
          <w:szCs w:val="18"/>
          <w:lang w:eastAsia="ru-RU"/>
        </w:rPr>
        <w:t xml:space="preserve"> проекта</w:t>
      </w:r>
      <w:r>
        <w:rPr>
          <w:rFonts w:ascii="Verdana" w:eastAsia="Times New Roman" w:hAnsi="Verdana" w:cs="Times New Roman"/>
          <w:sz w:val="18"/>
          <w:szCs w:val="18"/>
          <w:lang w:eastAsia="ru-RU"/>
        </w:rPr>
        <w:t>.</w:t>
      </w:r>
    </w:p>
    <w:p w:rsidR="00230A5A" w:rsidRDefault="0048241B" w:rsidP="00A12268">
      <w:pPr>
        <w:rPr>
          <w:rFonts w:ascii="Verdana" w:eastAsia="Times New Roman" w:hAnsi="Verdana" w:cs="Times New Roman"/>
          <w:sz w:val="18"/>
          <w:szCs w:val="18"/>
          <w:lang w:eastAsia="ru-RU"/>
        </w:rPr>
      </w:pPr>
      <w:r>
        <w:rPr>
          <w:rFonts w:ascii="Verdana" w:eastAsia="Times New Roman" w:hAnsi="Verdana" w:cs="Times New Roman"/>
          <w:sz w:val="18"/>
          <w:szCs w:val="18"/>
          <w:lang w:eastAsia="ru-RU"/>
        </w:rPr>
        <w:t>Если, допустим, Европейским Банком Развития предоставляется отсрочка выплаты основной части долга в течение 2 лет, то график</w:t>
      </w:r>
      <w:r w:rsidR="00546365">
        <w:rPr>
          <w:rFonts w:ascii="Verdana" w:eastAsia="Times New Roman" w:hAnsi="Verdana" w:cs="Times New Roman"/>
          <w:sz w:val="18"/>
          <w:szCs w:val="18"/>
          <w:lang w:eastAsia="ru-RU"/>
        </w:rPr>
        <w:t>и</w:t>
      </w:r>
      <w:r>
        <w:rPr>
          <w:rFonts w:ascii="Verdana" w:eastAsia="Times New Roman" w:hAnsi="Verdana" w:cs="Times New Roman"/>
          <w:sz w:val="18"/>
          <w:szCs w:val="18"/>
          <w:lang w:eastAsia="ru-RU"/>
        </w:rPr>
        <w:t xml:space="preserve"> обслуживания кредит</w:t>
      </w:r>
      <w:r w:rsidR="00546365">
        <w:rPr>
          <w:rFonts w:ascii="Verdana" w:eastAsia="Times New Roman" w:hAnsi="Verdana" w:cs="Times New Roman"/>
          <w:sz w:val="18"/>
          <w:szCs w:val="18"/>
          <w:lang w:eastAsia="ru-RU"/>
        </w:rPr>
        <w:t>ов</w:t>
      </w:r>
      <w:r>
        <w:rPr>
          <w:rFonts w:ascii="Verdana" w:eastAsia="Times New Roman" w:hAnsi="Verdana" w:cs="Times New Roman"/>
          <w:sz w:val="18"/>
          <w:szCs w:val="18"/>
          <w:lang w:eastAsia="ru-RU"/>
        </w:rPr>
        <w:t xml:space="preserve"> прим</w:t>
      </w:r>
      <w:r w:rsidR="00546365">
        <w:rPr>
          <w:rFonts w:ascii="Verdana" w:eastAsia="Times New Roman" w:hAnsi="Verdana" w:cs="Times New Roman"/>
          <w:sz w:val="18"/>
          <w:szCs w:val="18"/>
          <w:lang w:eastAsia="ru-RU"/>
        </w:rPr>
        <w:t>у</w:t>
      </w:r>
      <w:r w:rsidR="00230A5A">
        <w:rPr>
          <w:rFonts w:ascii="Verdana" w:eastAsia="Times New Roman" w:hAnsi="Verdana" w:cs="Times New Roman"/>
          <w:sz w:val="18"/>
          <w:szCs w:val="18"/>
          <w:lang w:eastAsia="ru-RU"/>
        </w:rPr>
        <w:t>т следующий вид:</w:t>
      </w:r>
    </w:p>
    <w:p w:rsidR="0048241B" w:rsidRDefault="0048241B" w:rsidP="00A12268">
      <w:pPr>
        <w:rPr>
          <w:rFonts w:ascii="Verdana" w:eastAsia="Times New Roman" w:hAnsi="Verdana" w:cs="Times New Roman"/>
          <w:sz w:val="18"/>
          <w:szCs w:val="18"/>
          <w:lang w:eastAsia="ru-RU"/>
        </w:rPr>
      </w:pPr>
    </w:p>
    <w:p w:rsidR="00BC6E29" w:rsidRDefault="00BC6E29" w:rsidP="00A12268">
      <w:pPr>
        <w:rPr>
          <w:rFonts w:ascii="Verdana" w:eastAsia="Times New Roman" w:hAnsi="Verdana" w:cs="Times New Roman"/>
          <w:sz w:val="18"/>
          <w:szCs w:val="18"/>
          <w:lang w:eastAsia="ru-RU"/>
        </w:rPr>
      </w:pPr>
    </w:p>
    <w:tbl>
      <w:tblPr>
        <w:tblW w:w="7940" w:type="dxa"/>
        <w:tblInd w:w="93" w:type="dxa"/>
        <w:tblLook w:val="04A0"/>
      </w:tblPr>
      <w:tblGrid>
        <w:gridCol w:w="754"/>
        <w:gridCol w:w="1534"/>
        <w:gridCol w:w="1424"/>
        <w:gridCol w:w="1270"/>
        <w:gridCol w:w="1424"/>
        <w:gridCol w:w="1534"/>
      </w:tblGrid>
      <w:tr w:rsidR="00BC6E29" w:rsidRPr="00BC6E29" w:rsidTr="00BC6E29">
        <w:trPr>
          <w:trHeight w:val="210"/>
        </w:trPr>
        <w:tc>
          <w:tcPr>
            <w:tcW w:w="7940" w:type="dxa"/>
            <w:gridSpan w:val="6"/>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b/>
                <w:bCs/>
                <w:color w:val="0000CC"/>
                <w:sz w:val="16"/>
                <w:szCs w:val="16"/>
                <w:lang w:eastAsia="ru-RU"/>
              </w:rPr>
            </w:pPr>
            <w:r w:rsidRPr="00BC6E29">
              <w:rPr>
                <w:rFonts w:ascii="Verdana" w:eastAsia="Times New Roman" w:hAnsi="Verdana" w:cs="Tahoma"/>
                <w:b/>
                <w:bCs/>
                <w:color w:val="0000CC"/>
                <w:sz w:val="16"/>
                <w:szCs w:val="16"/>
                <w:lang w:eastAsia="ru-RU"/>
              </w:rPr>
              <w:lastRenderedPageBreak/>
              <w:t>Измененная схема возврата долга (Отсрочка выплаты основной части</w:t>
            </w:r>
          </w:p>
        </w:tc>
      </w:tr>
      <w:tr w:rsidR="00BC6E29" w:rsidRPr="00BC6E29" w:rsidTr="00BC6E29">
        <w:trPr>
          <w:trHeight w:val="210"/>
        </w:trPr>
        <w:tc>
          <w:tcPr>
            <w:tcW w:w="6406" w:type="dxa"/>
            <w:gridSpan w:val="5"/>
            <w:tcBorders>
              <w:top w:val="nil"/>
              <w:left w:val="nil"/>
              <w:bottom w:val="nil"/>
              <w:right w:val="nil"/>
            </w:tcBorders>
            <w:shd w:val="clear" w:color="auto" w:fill="auto"/>
            <w:noWrap/>
            <w:vAlign w:val="bottom"/>
            <w:hideMark/>
          </w:tcPr>
          <w:p w:rsidR="00BC6E29" w:rsidRPr="00BC6E29" w:rsidRDefault="00BC6E29" w:rsidP="00546365">
            <w:pPr>
              <w:spacing w:after="0" w:line="240" w:lineRule="auto"/>
              <w:rPr>
                <w:rFonts w:ascii="Verdana" w:eastAsia="Times New Roman" w:hAnsi="Verdana" w:cs="Tahoma"/>
                <w:b/>
                <w:bCs/>
                <w:color w:val="0000CC"/>
                <w:sz w:val="16"/>
                <w:szCs w:val="16"/>
                <w:lang w:eastAsia="ru-RU"/>
              </w:rPr>
            </w:pPr>
            <w:r w:rsidRPr="00BC6E29">
              <w:rPr>
                <w:rFonts w:ascii="Verdana" w:eastAsia="Times New Roman" w:hAnsi="Verdana" w:cs="Tahoma"/>
                <w:b/>
                <w:bCs/>
                <w:color w:val="0000CC"/>
                <w:sz w:val="16"/>
                <w:szCs w:val="16"/>
                <w:lang w:eastAsia="ru-RU"/>
              </w:rPr>
              <w:t>долга Европейского банка р</w:t>
            </w:r>
            <w:r w:rsidR="00546365">
              <w:rPr>
                <w:rFonts w:ascii="Verdana" w:eastAsia="Times New Roman" w:hAnsi="Verdana" w:cs="Tahoma"/>
                <w:b/>
                <w:bCs/>
                <w:color w:val="0000CC"/>
                <w:sz w:val="16"/>
                <w:szCs w:val="16"/>
                <w:lang w:eastAsia="ru-RU"/>
              </w:rPr>
              <w:t>азвития</w:t>
            </w:r>
            <w:r w:rsidRPr="00BC6E29">
              <w:rPr>
                <w:rFonts w:ascii="Verdana" w:eastAsia="Times New Roman" w:hAnsi="Verdana" w:cs="Tahoma"/>
                <w:b/>
                <w:bCs/>
                <w:color w:val="0000CC"/>
                <w:sz w:val="16"/>
                <w:szCs w:val="16"/>
                <w:lang w:eastAsia="ru-RU"/>
              </w:rPr>
              <w:t xml:space="preserve"> в первые 2 года).</w:t>
            </w:r>
          </w:p>
        </w:tc>
        <w:tc>
          <w:tcPr>
            <w:tcW w:w="153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r>
      <w:tr w:rsidR="00BC6E29" w:rsidRPr="00BC6E29" w:rsidTr="00BC6E29">
        <w:trPr>
          <w:trHeight w:val="210"/>
        </w:trPr>
        <w:tc>
          <w:tcPr>
            <w:tcW w:w="75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53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42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270"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42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53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r>
      <w:tr w:rsidR="00BC6E29" w:rsidRPr="00BC6E29" w:rsidTr="00BC6E29">
        <w:trPr>
          <w:trHeight w:val="210"/>
        </w:trPr>
        <w:tc>
          <w:tcPr>
            <w:tcW w:w="75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53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42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270"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42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53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r>
      <w:tr w:rsidR="00BC6E29" w:rsidRPr="00BC6E29" w:rsidTr="00BC6E29">
        <w:trPr>
          <w:trHeight w:val="210"/>
        </w:trPr>
        <w:tc>
          <w:tcPr>
            <w:tcW w:w="3712" w:type="dxa"/>
            <w:gridSpan w:val="3"/>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b/>
                <w:bCs/>
                <w:i/>
                <w:iCs/>
                <w:color w:val="0000CC"/>
                <w:sz w:val="16"/>
                <w:szCs w:val="16"/>
                <w:lang w:eastAsia="ru-RU"/>
              </w:rPr>
            </w:pPr>
            <w:r w:rsidRPr="00BC6E29">
              <w:rPr>
                <w:rFonts w:ascii="Verdana" w:eastAsia="Times New Roman" w:hAnsi="Verdana" w:cs="Tahoma"/>
                <w:b/>
                <w:bCs/>
                <w:i/>
                <w:iCs/>
                <w:color w:val="0000CC"/>
                <w:sz w:val="16"/>
                <w:szCs w:val="16"/>
                <w:lang w:eastAsia="ru-RU"/>
              </w:rPr>
              <w:t>Азиатско-Тихоокеанский банк.</w:t>
            </w:r>
          </w:p>
        </w:tc>
        <w:tc>
          <w:tcPr>
            <w:tcW w:w="1270"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42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53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r>
      <w:tr w:rsidR="00BC6E29" w:rsidRPr="00BC6E29" w:rsidTr="00BC6E29">
        <w:trPr>
          <w:trHeight w:val="210"/>
        </w:trPr>
        <w:tc>
          <w:tcPr>
            <w:tcW w:w="75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53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42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270"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42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53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r>
      <w:tr w:rsidR="00BC6E29" w:rsidRPr="00BC6E29" w:rsidTr="00BC6E29">
        <w:trPr>
          <w:trHeight w:val="210"/>
        </w:trPr>
        <w:tc>
          <w:tcPr>
            <w:tcW w:w="754" w:type="dxa"/>
            <w:tcBorders>
              <w:top w:val="single" w:sz="4" w:space="0" w:color="auto"/>
              <w:left w:val="single" w:sz="4" w:space="0" w:color="auto"/>
              <w:bottom w:val="nil"/>
              <w:right w:val="single" w:sz="4" w:space="0" w:color="auto"/>
            </w:tcBorders>
            <w:shd w:val="clear" w:color="000000" w:fill="0000CC"/>
            <w:noWrap/>
            <w:vAlign w:val="bottom"/>
            <w:hideMark/>
          </w:tcPr>
          <w:p w:rsidR="00BC6E29" w:rsidRPr="00BC6E29" w:rsidRDefault="00BC6E29" w:rsidP="00BC6E29">
            <w:pPr>
              <w:spacing w:after="0" w:line="240" w:lineRule="auto"/>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Год</w:t>
            </w:r>
          </w:p>
        </w:tc>
        <w:tc>
          <w:tcPr>
            <w:tcW w:w="1534" w:type="dxa"/>
            <w:tcBorders>
              <w:top w:val="single" w:sz="4" w:space="0" w:color="auto"/>
              <w:left w:val="nil"/>
              <w:bottom w:val="nil"/>
              <w:right w:val="single" w:sz="4" w:space="0" w:color="auto"/>
            </w:tcBorders>
            <w:shd w:val="clear" w:color="000000" w:fill="0000CC"/>
            <w:noWrap/>
            <w:vAlign w:val="bottom"/>
            <w:hideMark/>
          </w:tcPr>
          <w:p w:rsidR="00BC6E29" w:rsidRPr="00BC6E29" w:rsidRDefault="00BC6E29" w:rsidP="00BC6E29">
            <w:pPr>
              <w:spacing w:after="0" w:line="240" w:lineRule="auto"/>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Начальный</w:t>
            </w:r>
          </w:p>
        </w:tc>
        <w:tc>
          <w:tcPr>
            <w:tcW w:w="1424" w:type="dxa"/>
            <w:tcBorders>
              <w:top w:val="single" w:sz="4" w:space="0" w:color="auto"/>
              <w:left w:val="nil"/>
              <w:bottom w:val="nil"/>
              <w:right w:val="single" w:sz="4" w:space="0" w:color="auto"/>
            </w:tcBorders>
            <w:shd w:val="clear" w:color="000000" w:fill="0000CC"/>
            <w:noWrap/>
            <w:vAlign w:val="bottom"/>
            <w:hideMark/>
          </w:tcPr>
          <w:p w:rsidR="00BC6E29" w:rsidRPr="00BC6E29" w:rsidRDefault="00BC6E29" w:rsidP="00BC6E29">
            <w:pPr>
              <w:spacing w:after="0" w:line="240" w:lineRule="auto"/>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Погашение</w:t>
            </w:r>
          </w:p>
        </w:tc>
        <w:tc>
          <w:tcPr>
            <w:tcW w:w="1270" w:type="dxa"/>
            <w:tcBorders>
              <w:top w:val="single" w:sz="4" w:space="0" w:color="auto"/>
              <w:left w:val="nil"/>
              <w:bottom w:val="nil"/>
              <w:right w:val="single" w:sz="4" w:space="0" w:color="auto"/>
            </w:tcBorders>
            <w:shd w:val="clear" w:color="000000" w:fill="0000CC"/>
            <w:noWrap/>
            <w:vAlign w:val="bottom"/>
            <w:hideMark/>
          </w:tcPr>
          <w:p w:rsidR="00BC6E29" w:rsidRPr="00BC6E29" w:rsidRDefault="00BC6E29" w:rsidP="00BC6E29">
            <w:pPr>
              <w:spacing w:after="0" w:line="240" w:lineRule="auto"/>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Проценты</w:t>
            </w:r>
          </w:p>
        </w:tc>
        <w:tc>
          <w:tcPr>
            <w:tcW w:w="1424" w:type="dxa"/>
            <w:tcBorders>
              <w:top w:val="single" w:sz="4" w:space="0" w:color="auto"/>
              <w:left w:val="nil"/>
              <w:bottom w:val="nil"/>
              <w:right w:val="single" w:sz="4" w:space="0" w:color="auto"/>
            </w:tcBorders>
            <w:shd w:val="clear" w:color="000000" w:fill="0000CC"/>
            <w:noWrap/>
            <w:vAlign w:val="bottom"/>
            <w:hideMark/>
          </w:tcPr>
          <w:p w:rsidR="00BC6E29" w:rsidRPr="00BC6E29" w:rsidRDefault="00BC6E29" w:rsidP="00BC6E29">
            <w:pPr>
              <w:spacing w:after="0" w:line="240" w:lineRule="auto"/>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Годовая</w:t>
            </w:r>
          </w:p>
        </w:tc>
        <w:tc>
          <w:tcPr>
            <w:tcW w:w="1534" w:type="dxa"/>
            <w:tcBorders>
              <w:top w:val="single" w:sz="4" w:space="0" w:color="auto"/>
              <w:left w:val="nil"/>
              <w:bottom w:val="nil"/>
              <w:right w:val="single" w:sz="4" w:space="0" w:color="auto"/>
            </w:tcBorders>
            <w:shd w:val="clear" w:color="000000" w:fill="0000CC"/>
            <w:noWrap/>
            <w:vAlign w:val="bottom"/>
            <w:hideMark/>
          </w:tcPr>
          <w:p w:rsidR="00BC6E29" w:rsidRPr="00BC6E29" w:rsidRDefault="00BC6E29" w:rsidP="00BC6E29">
            <w:pPr>
              <w:spacing w:after="0" w:line="240" w:lineRule="auto"/>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Конечный</w:t>
            </w:r>
          </w:p>
        </w:tc>
      </w:tr>
      <w:tr w:rsidR="00BC6E29" w:rsidRPr="00BC6E29" w:rsidTr="00BC6E29">
        <w:trPr>
          <w:trHeight w:val="210"/>
        </w:trPr>
        <w:tc>
          <w:tcPr>
            <w:tcW w:w="754" w:type="dxa"/>
            <w:tcBorders>
              <w:top w:val="nil"/>
              <w:left w:val="single" w:sz="4" w:space="0" w:color="auto"/>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 </w:t>
            </w:r>
          </w:p>
        </w:tc>
        <w:tc>
          <w:tcPr>
            <w:tcW w:w="1534" w:type="dxa"/>
            <w:tcBorders>
              <w:top w:val="nil"/>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баланс долга</w:t>
            </w:r>
          </w:p>
        </w:tc>
        <w:tc>
          <w:tcPr>
            <w:tcW w:w="1424" w:type="dxa"/>
            <w:tcBorders>
              <w:top w:val="nil"/>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долга</w:t>
            </w:r>
          </w:p>
        </w:tc>
        <w:tc>
          <w:tcPr>
            <w:tcW w:w="1270" w:type="dxa"/>
            <w:tcBorders>
              <w:top w:val="nil"/>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0000"/>
                <w:sz w:val="16"/>
                <w:szCs w:val="16"/>
                <w:lang w:eastAsia="ru-RU"/>
              </w:rPr>
            </w:pPr>
            <w:r w:rsidRPr="00BC6E29">
              <w:rPr>
                <w:rFonts w:ascii="Verdana" w:eastAsia="Times New Roman" w:hAnsi="Verdana" w:cs="Tahoma"/>
                <w:color w:val="FF0000"/>
                <w:sz w:val="16"/>
                <w:szCs w:val="16"/>
                <w:lang w:eastAsia="ru-RU"/>
              </w:rPr>
              <w:t>15%</w:t>
            </w:r>
          </w:p>
        </w:tc>
        <w:tc>
          <w:tcPr>
            <w:tcW w:w="1424" w:type="dxa"/>
            <w:tcBorders>
              <w:top w:val="nil"/>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выплата</w:t>
            </w:r>
          </w:p>
        </w:tc>
        <w:tc>
          <w:tcPr>
            <w:tcW w:w="1534" w:type="dxa"/>
            <w:tcBorders>
              <w:top w:val="nil"/>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баланс долга</w:t>
            </w:r>
          </w:p>
        </w:tc>
      </w:tr>
      <w:tr w:rsidR="00BC6E29" w:rsidRPr="00BC6E29" w:rsidTr="00BC6E29">
        <w:trPr>
          <w:trHeight w:val="210"/>
        </w:trPr>
        <w:tc>
          <w:tcPr>
            <w:tcW w:w="75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53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42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270"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42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53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r>
      <w:tr w:rsidR="00BC6E29" w:rsidRPr="00BC6E29" w:rsidTr="00BC6E29">
        <w:trPr>
          <w:trHeight w:val="210"/>
        </w:trPr>
        <w:tc>
          <w:tcPr>
            <w:tcW w:w="754" w:type="dxa"/>
            <w:tcBorders>
              <w:top w:val="single" w:sz="4" w:space="0" w:color="auto"/>
              <w:left w:val="single" w:sz="4" w:space="0" w:color="auto"/>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1</w:t>
            </w:r>
          </w:p>
        </w:tc>
        <w:tc>
          <w:tcPr>
            <w:tcW w:w="1534" w:type="dxa"/>
            <w:tcBorders>
              <w:top w:val="single" w:sz="4" w:space="0" w:color="auto"/>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b/>
                <w:bCs/>
                <w:color w:val="FFFFFF"/>
                <w:sz w:val="16"/>
                <w:szCs w:val="16"/>
                <w:lang w:eastAsia="ru-RU"/>
              </w:rPr>
            </w:pPr>
            <w:r w:rsidRPr="00BC6E29">
              <w:rPr>
                <w:rFonts w:ascii="Verdana" w:eastAsia="Times New Roman" w:hAnsi="Verdana" w:cs="Tahoma"/>
                <w:b/>
                <w:bCs/>
                <w:color w:val="FFFFFF"/>
                <w:sz w:val="16"/>
                <w:szCs w:val="16"/>
                <w:lang w:eastAsia="ru-RU"/>
              </w:rPr>
              <w:t>11 600 000</w:t>
            </w:r>
          </w:p>
        </w:tc>
        <w:tc>
          <w:tcPr>
            <w:tcW w:w="1424" w:type="dxa"/>
            <w:tcBorders>
              <w:top w:val="single" w:sz="4" w:space="0" w:color="auto"/>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2 320 000</w:t>
            </w:r>
          </w:p>
        </w:tc>
        <w:tc>
          <w:tcPr>
            <w:tcW w:w="1270" w:type="dxa"/>
            <w:tcBorders>
              <w:top w:val="single" w:sz="4" w:space="0" w:color="auto"/>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1 740 000</w:t>
            </w:r>
          </w:p>
        </w:tc>
        <w:tc>
          <w:tcPr>
            <w:tcW w:w="1424" w:type="dxa"/>
            <w:tcBorders>
              <w:top w:val="single" w:sz="4" w:space="0" w:color="auto"/>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4 060 000</w:t>
            </w:r>
          </w:p>
        </w:tc>
        <w:tc>
          <w:tcPr>
            <w:tcW w:w="1534" w:type="dxa"/>
            <w:tcBorders>
              <w:top w:val="single" w:sz="4" w:space="0" w:color="auto"/>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9 280 000</w:t>
            </w:r>
          </w:p>
        </w:tc>
      </w:tr>
      <w:tr w:rsidR="00BC6E29" w:rsidRPr="00BC6E29" w:rsidTr="00BC6E29">
        <w:trPr>
          <w:trHeight w:val="210"/>
        </w:trPr>
        <w:tc>
          <w:tcPr>
            <w:tcW w:w="754" w:type="dxa"/>
            <w:tcBorders>
              <w:top w:val="nil"/>
              <w:left w:val="single" w:sz="4" w:space="0" w:color="auto"/>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2</w:t>
            </w:r>
          </w:p>
        </w:tc>
        <w:tc>
          <w:tcPr>
            <w:tcW w:w="1534" w:type="dxa"/>
            <w:tcBorders>
              <w:top w:val="nil"/>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9 280 000</w:t>
            </w:r>
          </w:p>
        </w:tc>
        <w:tc>
          <w:tcPr>
            <w:tcW w:w="1424" w:type="dxa"/>
            <w:tcBorders>
              <w:top w:val="nil"/>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2 320 000</w:t>
            </w:r>
          </w:p>
        </w:tc>
        <w:tc>
          <w:tcPr>
            <w:tcW w:w="1270" w:type="dxa"/>
            <w:tcBorders>
              <w:top w:val="nil"/>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1 392 000</w:t>
            </w:r>
          </w:p>
        </w:tc>
        <w:tc>
          <w:tcPr>
            <w:tcW w:w="1424" w:type="dxa"/>
            <w:tcBorders>
              <w:top w:val="nil"/>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3 712 000</w:t>
            </w:r>
          </w:p>
        </w:tc>
        <w:tc>
          <w:tcPr>
            <w:tcW w:w="1534" w:type="dxa"/>
            <w:tcBorders>
              <w:top w:val="nil"/>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6 960 000</w:t>
            </w:r>
          </w:p>
        </w:tc>
      </w:tr>
      <w:tr w:rsidR="00BC6E29" w:rsidRPr="00BC6E29" w:rsidTr="00BC6E29">
        <w:trPr>
          <w:trHeight w:val="210"/>
        </w:trPr>
        <w:tc>
          <w:tcPr>
            <w:tcW w:w="754" w:type="dxa"/>
            <w:tcBorders>
              <w:top w:val="nil"/>
              <w:left w:val="single" w:sz="4" w:space="0" w:color="auto"/>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3</w:t>
            </w:r>
          </w:p>
        </w:tc>
        <w:tc>
          <w:tcPr>
            <w:tcW w:w="1534" w:type="dxa"/>
            <w:tcBorders>
              <w:top w:val="nil"/>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6 960 000</w:t>
            </w:r>
          </w:p>
        </w:tc>
        <w:tc>
          <w:tcPr>
            <w:tcW w:w="1424" w:type="dxa"/>
            <w:tcBorders>
              <w:top w:val="nil"/>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2 320 000</w:t>
            </w:r>
          </w:p>
        </w:tc>
        <w:tc>
          <w:tcPr>
            <w:tcW w:w="1270" w:type="dxa"/>
            <w:tcBorders>
              <w:top w:val="nil"/>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1 044 000</w:t>
            </w:r>
          </w:p>
        </w:tc>
        <w:tc>
          <w:tcPr>
            <w:tcW w:w="1424" w:type="dxa"/>
            <w:tcBorders>
              <w:top w:val="nil"/>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3 364 000</w:t>
            </w:r>
          </w:p>
        </w:tc>
        <w:tc>
          <w:tcPr>
            <w:tcW w:w="1534" w:type="dxa"/>
            <w:tcBorders>
              <w:top w:val="nil"/>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4 640 000</w:t>
            </w:r>
          </w:p>
        </w:tc>
      </w:tr>
      <w:tr w:rsidR="00BC6E29" w:rsidRPr="00BC6E29" w:rsidTr="00BC6E29">
        <w:trPr>
          <w:trHeight w:val="210"/>
        </w:trPr>
        <w:tc>
          <w:tcPr>
            <w:tcW w:w="754" w:type="dxa"/>
            <w:tcBorders>
              <w:top w:val="nil"/>
              <w:left w:val="single" w:sz="4" w:space="0" w:color="auto"/>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4</w:t>
            </w:r>
          </w:p>
        </w:tc>
        <w:tc>
          <w:tcPr>
            <w:tcW w:w="1534" w:type="dxa"/>
            <w:tcBorders>
              <w:top w:val="nil"/>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4 640 000</w:t>
            </w:r>
          </w:p>
        </w:tc>
        <w:tc>
          <w:tcPr>
            <w:tcW w:w="1424" w:type="dxa"/>
            <w:tcBorders>
              <w:top w:val="nil"/>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2 320 000</w:t>
            </w:r>
          </w:p>
        </w:tc>
        <w:tc>
          <w:tcPr>
            <w:tcW w:w="1270" w:type="dxa"/>
            <w:tcBorders>
              <w:top w:val="nil"/>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696 000</w:t>
            </w:r>
          </w:p>
        </w:tc>
        <w:tc>
          <w:tcPr>
            <w:tcW w:w="1424" w:type="dxa"/>
            <w:tcBorders>
              <w:top w:val="nil"/>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3 016 000</w:t>
            </w:r>
          </w:p>
        </w:tc>
        <w:tc>
          <w:tcPr>
            <w:tcW w:w="1534" w:type="dxa"/>
            <w:tcBorders>
              <w:top w:val="nil"/>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2 320 000</w:t>
            </w:r>
          </w:p>
        </w:tc>
      </w:tr>
      <w:tr w:rsidR="00BC6E29" w:rsidRPr="00BC6E29" w:rsidTr="00BC6E29">
        <w:trPr>
          <w:trHeight w:val="210"/>
        </w:trPr>
        <w:tc>
          <w:tcPr>
            <w:tcW w:w="754" w:type="dxa"/>
            <w:tcBorders>
              <w:top w:val="nil"/>
              <w:left w:val="single" w:sz="4" w:space="0" w:color="auto"/>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5</w:t>
            </w:r>
          </w:p>
        </w:tc>
        <w:tc>
          <w:tcPr>
            <w:tcW w:w="1534" w:type="dxa"/>
            <w:tcBorders>
              <w:top w:val="nil"/>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2 320 000</w:t>
            </w:r>
          </w:p>
        </w:tc>
        <w:tc>
          <w:tcPr>
            <w:tcW w:w="1424" w:type="dxa"/>
            <w:tcBorders>
              <w:top w:val="nil"/>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2 320 000</w:t>
            </w:r>
          </w:p>
        </w:tc>
        <w:tc>
          <w:tcPr>
            <w:tcW w:w="1270" w:type="dxa"/>
            <w:tcBorders>
              <w:top w:val="nil"/>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348 000</w:t>
            </w:r>
          </w:p>
        </w:tc>
        <w:tc>
          <w:tcPr>
            <w:tcW w:w="1424" w:type="dxa"/>
            <w:tcBorders>
              <w:top w:val="nil"/>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2 668 000</w:t>
            </w:r>
          </w:p>
        </w:tc>
        <w:tc>
          <w:tcPr>
            <w:tcW w:w="1534" w:type="dxa"/>
            <w:tcBorders>
              <w:top w:val="nil"/>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b/>
                <w:bCs/>
                <w:color w:val="FFFFFF"/>
                <w:sz w:val="16"/>
                <w:szCs w:val="16"/>
                <w:lang w:eastAsia="ru-RU"/>
              </w:rPr>
            </w:pPr>
            <w:r w:rsidRPr="00BC6E29">
              <w:rPr>
                <w:rFonts w:ascii="Verdana" w:eastAsia="Times New Roman" w:hAnsi="Verdana" w:cs="Tahoma"/>
                <w:b/>
                <w:bCs/>
                <w:color w:val="FFFFFF"/>
                <w:sz w:val="16"/>
                <w:szCs w:val="16"/>
                <w:lang w:eastAsia="ru-RU"/>
              </w:rPr>
              <w:t>0</w:t>
            </w:r>
          </w:p>
        </w:tc>
      </w:tr>
      <w:tr w:rsidR="00BC6E29" w:rsidRPr="00BC6E29" w:rsidTr="00BC6E29">
        <w:trPr>
          <w:trHeight w:val="210"/>
        </w:trPr>
        <w:tc>
          <w:tcPr>
            <w:tcW w:w="75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53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42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270"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42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53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r>
      <w:tr w:rsidR="00BC6E29" w:rsidRPr="00BC6E29" w:rsidTr="00BC6E29">
        <w:trPr>
          <w:trHeight w:val="210"/>
        </w:trPr>
        <w:tc>
          <w:tcPr>
            <w:tcW w:w="754" w:type="dxa"/>
            <w:tcBorders>
              <w:top w:val="single" w:sz="4" w:space="0" w:color="auto"/>
              <w:left w:val="single" w:sz="4" w:space="0" w:color="auto"/>
              <w:bottom w:val="single" w:sz="4" w:space="0" w:color="auto"/>
              <w:right w:val="nil"/>
            </w:tcBorders>
            <w:shd w:val="clear" w:color="000000" w:fill="0000CC"/>
            <w:noWrap/>
            <w:vAlign w:val="bottom"/>
            <w:hideMark/>
          </w:tcPr>
          <w:p w:rsidR="00BC6E29" w:rsidRPr="00BC6E29" w:rsidRDefault="00BC6E29" w:rsidP="00BC6E29">
            <w:pPr>
              <w:spacing w:after="0" w:line="240" w:lineRule="auto"/>
              <w:rPr>
                <w:rFonts w:ascii="Verdana" w:eastAsia="Times New Roman" w:hAnsi="Verdana" w:cs="Tahoma"/>
                <w:b/>
                <w:bCs/>
                <w:color w:val="FFFFFF"/>
                <w:sz w:val="16"/>
                <w:szCs w:val="16"/>
                <w:lang w:eastAsia="ru-RU"/>
              </w:rPr>
            </w:pPr>
            <w:r w:rsidRPr="00BC6E29">
              <w:rPr>
                <w:rFonts w:ascii="Verdana" w:eastAsia="Times New Roman" w:hAnsi="Verdana" w:cs="Tahoma"/>
                <w:b/>
                <w:bCs/>
                <w:color w:val="FFFFFF"/>
                <w:sz w:val="16"/>
                <w:szCs w:val="16"/>
                <w:lang w:eastAsia="ru-RU"/>
              </w:rPr>
              <w:t>Итого</w:t>
            </w:r>
          </w:p>
        </w:tc>
        <w:tc>
          <w:tcPr>
            <w:tcW w:w="1534" w:type="dxa"/>
            <w:tcBorders>
              <w:top w:val="single" w:sz="4" w:space="0" w:color="auto"/>
              <w:left w:val="nil"/>
              <w:bottom w:val="single" w:sz="4" w:space="0" w:color="auto"/>
              <w:right w:val="nil"/>
            </w:tcBorders>
            <w:shd w:val="clear" w:color="000000" w:fill="0000CC"/>
            <w:noWrap/>
            <w:vAlign w:val="bottom"/>
            <w:hideMark/>
          </w:tcPr>
          <w:p w:rsidR="00BC6E29" w:rsidRPr="00BC6E29" w:rsidRDefault="00BC6E29" w:rsidP="00BC6E29">
            <w:pPr>
              <w:spacing w:after="0" w:line="240" w:lineRule="auto"/>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 </w:t>
            </w:r>
          </w:p>
        </w:tc>
        <w:tc>
          <w:tcPr>
            <w:tcW w:w="1424" w:type="dxa"/>
            <w:tcBorders>
              <w:top w:val="single" w:sz="4" w:space="0" w:color="auto"/>
              <w:left w:val="single" w:sz="4" w:space="0" w:color="auto"/>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b/>
                <w:bCs/>
                <w:color w:val="FFFFFF"/>
                <w:sz w:val="16"/>
                <w:szCs w:val="16"/>
                <w:lang w:eastAsia="ru-RU"/>
              </w:rPr>
            </w:pPr>
            <w:r w:rsidRPr="00BC6E29">
              <w:rPr>
                <w:rFonts w:ascii="Verdana" w:eastAsia="Times New Roman" w:hAnsi="Verdana" w:cs="Tahoma"/>
                <w:b/>
                <w:bCs/>
                <w:color w:val="FFFFFF"/>
                <w:sz w:val="16"/>
                <w:szCs w:val="16"/>
                <w:lang w:eastAsia="ru-RU"/>
              </w:rPr>
              <w:t>11 600 000</w:t>
            </w:r>
          </w:p>
        </w:tc>
        <w:tc>
          <w:tcPr>
            <w:tcW w:w="1270" w:type="dxa"/>
            <w:tcBorders>
              <w:top w:val="single" w:sz="4" w:space="0" w:color="auto"/>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b/>
                <w:bCs/>
                <w:color w:val="FFFFFF"/>
                <w:sz w:val="16"/>
                <w:szCs w:val="16"/>
                <w:lang w:eastAsia="ru-RU"/>
              </w:rPr>
            </w:pPr>
            <w:r w:rsidRPr="00BC6E29">
              <w:rPr>
                <w:rFonts w:ascii="Verdana" w:eastAsia="Times New Roman" w:hAnsi="Verdana" w:cs="Tahoma"/>
                <w:b/>
                <w:bCs/>
                <w:color w:val="FFFFFF"/>
                <w:sz w:val="16"/>
                <w:szCs w:val="16"/>
                <w:lang w:eastAsia="ru-RU"/>
              </w:rPr>
              <w:t>5 220 000</w:t>
            </w:r>
          </w:p>
        </w:tc>
        <w:tc>
          <w:tcPr>
            <w:tcW w:w="1424" w:type="dxa"/>
            <w:tcBorders>
              <w:top w:val="single" w:sz="4" w:space="0" w:color="auto"/>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b/>
                <w:bCs/>
                <w:color w:val="FFFFFF"/>
                <w:sz w:val="16"/>
                <w:szCs w:val="16"/>
                <w:lang w:eastAsia="ru-RU"/>
              </w:rPr>
            </w:pPr>
            <w:r w:rsidRPr="00BC6E29">
              <w:rPr>
                <w:rFonts w:ascii="Verdana" w:eastAsia="Times New Roman" w:hAnsi="Verdana" w:cs="Tahoma"/>
                <w:b/>
                <w:bCs/>
                <w:color w:val="FFFFFF"/>
                <w:sz w:val="16"/>
                <w:szCs w:val="16"/>
                <w:lang w:eastAsia="ru-RU"/>
              </w:rPr>
              <w:t>16 820 000</w:t>
            </w:r>
          </w:p>
        </w:tc>
        <w:tc>
          <w:tcPr>
            <w:tcW w:w="1534" w:type="dxa"/>
            <w:tcBorders>
              <w:top w:val="single" w:sz="4" w:space="0" w:color="auto"/>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 </w:t>
            </w:r>
          </w:p>
        </w:tc>
      </w:tr>
      <w:tr w:rsidR="00BC6E29" w:rsidRPr="00BC6E29" w:rsidTr="00BC6E29">
        <w:trPr>
          <w:trHeight w:val="210"/>
        </w:trPr>
        <w:tc>
          <w:tcPr>
            <w:tcW w:w="75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53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42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270"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42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53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r>
      <w:tr w:rsidR="00BC6E29" w:rsidRPr="00BC6E29" w:rsidTr="00BC6E29">
        <w:trPr>
          <w:trHeight w:val="210"/>
        </w:trPr>
        <w:tc>
          <w:tcPr>
            <w:tcW w:w="75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53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42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270"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42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53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r>
      <w:tr w:rsidR="00BC6E29" w:rsidRPr="00BC6E29" w:rsidTr="00BC6E29">
        <w:trPr>
          <w:trHeight w:val="210"/>
        </w:trPr>
        <w:tc>
          <w:tcPr>
            <w:tcW w:w="75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53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42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270"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42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53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r>
      <w:tr w:rsidR="00BC6E29" w:rsidRPr="00BC6E29" w:rsidTr="00BC6E29">
        <w:trPr>
          <w:trHeight w:val="210"/>
        </w:trPr>
        <w:tc>
          <w:tcPr>
            <w:tcW w:w="4982" w:type="dxa"/>
            <w:gridSpan w:val="4"/>
            <w:tcBorders>
              <w:top w:val="nil"/>
              <w:left w:val="nil"/>
              <w:bottom w:val="nil"/>
              <w:right w:val="nil"/>
            </w:tcBorders>
            <w:shd w:val="clear" w:color="auto" w:fill="auto"/>
            <w:noWrap/>
            <w:vAlign w:val="bottom"/>
            <w:hideMark/>
          </w:tcPr>
          <w:p w:rsidR="00BC6E29" w:rsidRPr="00BC6E29" w:rsidRDefault="00BC6E29" w:rsidP="00546365">
            <w:pPr>
              <w:spacing w:after="0" w:line="240" w:lineRule="auto"/>
              <w:rPr>
                <w:rFonts w:ascii="Verdana" w:eastAsia="Times New Roman" w:hAnsi="Verdana" w:cs="Tahoma"/>
                <w:b/>
                <w:bCs/>
                <w:i/>
                <w:iCs/>
                <w:color w:val="0000CC"/>
                <w:sz w:val="16"/>
                <w:szCs w:val="16"/>
                <w:lang w:eastAsia="ru-RU"/>
              </w:rPr>
            </w:pPr>
            <w:r w:rsidRPr="00BC6E29">
              <w:rPr>
                <w:rFonts w:ascii="Verdana" w:eastAsia="Times New Roman" w:hAnsi="Verdana" w:cs="Tahoma"/>
                <w:b/>
                <w:bCs/>
                <w:i/>
                <w:iCs/>
                <w:color w:val="0000CC"/>
                <w:sz w:val="16"/>
                <w:szCs w:val="16"/>
                <w:lang w:eastAsia="ru-RU"/>
              </w:rPr>
              <w:t>Европейский банк развития.</w:t>
            </w:r>
          </w:p>
        </w:tc>
        <w:tc>
          <w:tcPr>
            <w:tcW w:w="142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53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r>
      <w:tr w:rsidR="00BC6E29" w:rsidRPr="00BC6E29" w:rsidTr="00BC6E29">
        <w:trPr>
          <w:trHeight w:val="210"/>
        </w:trPr>
        <w:tc>
          <w:tcPr>
            <w:tcW w:w="75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53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42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270"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42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53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r>
      <w:tr w:rsidR="00BC6E29" w:rsidRPr="00BC6E29" w:rsidTr="00BC6E29">
        <w:trPr>
          <w:trHeight w:val="210"/>
        </w:trPr>
        <w:tc>
          <w:tcPr>
            <w:tcW w:w="754" w:type="dxa"/>
            <w:tcBorders>
              <w:top w:val="single" w:sz="4" w:space="0" w:color="auto"/>
              <w:left w:val="single" w:sz="4" w:space="0" w:color="auto"/>
              <w:bottom w:val="nil"/>
              <w:right w:val="single" w:sz="4" w:space="0" w:color="auto"/>
            </w:tcBorders>
            <w:shd w:val="clear" w:color="000000" w:fill="0000CC"/>
            <w:noWrap/>
            <w:vAlign w:val="bottom"/>
            <w:hideMark/>
          </w:tcPr>
          <w:p w:rsidR="00BC6E29" w:rsidRPr="00BC6E29" w:rsidRDefault="00BC6E29" w:rsidP="00BC6E29">
            <w:pPr>
              <w:spacing w:after="0" w:line="240" w:lineRule="auto"/>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Год</w:t>
            </w:r>
          </w:p>
        </w:tc>
        <w:tc>
          <w:tcPr>
            <w:tcW w:w="1534" w:type="dxa"/>
            <w:tcBorders>
              <w:top w:val="single" w:sz="4" w:space="0" w:color="auto"/>
              <w:left w:val="nil"/>
              <w:bottom w:val="nil"/>
              <w:right w:val="single" w:sz="4" w:space="0" w:color="auto"/>
            </w:tcBorders>
            <w:shd w:val="clear" w:color="000000" w:fill="0000CC"/>
            <w:noWrap/>
            <w:vAlign w:val="bottom"/>
            <w:hideMark/>
          </w:tcPr>
          <w:p w:rsidR="00BC6E29" w:rsidRPr="00BC6E29" w:rsidRDefault="00BC6E29" w:rsidP="00BC6E29">
            <w:pPr>
              <w:spacing w:after="0" w:line="240" w:lineRule="auto"/>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Начальный</w:t>
            </w:r>
          </w:p>
        </w:tc>
        <w:tc>
          <w:tcPr>
            <w:tcW w:w="1424" w:type="dxa"/>
            <w:tcBorders>
              <w:top w:val="single" w:sz="4" w:space="0" w:color="auto"/>
              <w:left w:val="nil"/>
              <w:bottom w:val="nil"/>
              <w:right w:val="single" w:sz="4" w:space="0" w:color="auto"/>
            </w:tcBorders>
            <w:shd w:val="clear" w:color="000000" w:fill="0000CC"/>
            <w:noWrap/>
            <w:vAlign w:val="bottom"/>
            <w:hideMark/>
          </w:tcPr>
          <w:p w:rsidR="00BC6E29" w:rsidRPr="00BC6E29" w:rsidRDefault="00BC6E29" w:rsidP="00BC6E29">
            <w:pPr>
              <w:spacing w:after="0" w:line="240" w:lineRule="auto"/>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Погашение</w:t>
            </w:r>
          </w:p>
        </w:tc>
        <w:tc>
          <w:tcPr>
            <w:tcW w:w="1270" w:type="dxa"/>
            <w:tcBorders>
              <w:top w:val="single" w:sz="4" w:space="0" w:color="auto"/>
              <w:left w:val="nil"/>
              <w:bottom w:val="nil"/>
              <w:right w:val="single" w:sz="4" w:space="0" w:color="auto"/>
            </w:tcBorders>
            <w:shd w:val="clear" w:color="000000" w:fill="0000CC"/>
            <w:noWrap/>
            <w:vAlign w:val="bottom"/>
            <w:hideMark/>
          </w:tcPr>
          <w:p w:rsidR="00BC6E29" w:rsidRPr="00BC6E29" w:rsidRDefault="00BC6E29" w:rsidP="00BC6E29">
            <w:pPr>
              <w:spacing w:after="0" w:line="240" w:lineRule="auto"/>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Проценты</w:t>
            </w:r>
          </w:p>
        </w:tc>
        <w:tc>
          <w:tcPr>
            <w:tcW w:w="1424" w:type="dxa"/>
            <w:tcBorders>
              <w:top w:val="single" w:sz="4" w:space="0" w:color="auto"/>
              <w:left w:val="nil"/>
              <w:bottom w:val="nil"/>
              <w:right w:val="single" w:sz="4" w:space="0" w:color="auto"/>
            </w:tcBorders>
            <w:shd w:val="clear" w:color="000000" w:fill="0000CC"/>
            <w:noWrap/>
            <w:vAlign w:val="bottom"/>
            <w:hideMark/>
          </w:tcPr>
          <w:p w:rsidR="00BC6E29" w:rsidRPr="00BC6E29" w:rsidRDefault="00BC6E29" w:rsidP="00BC6E29">
            <w:pPr>
              <w:spacing w:after="0" w:line="240" w:lineRule="auto"/>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Годовая</w:t>
            </w:r>
          </w:p>
        </w:tc>
        <w:tc>
          <w:tcPr>
            <w:tcW w:w="1534" w:type="dxa"/>
            <w:tcBorders>
              <w:top w:val="single" w:sz="4" w:space="0" w:color="auto"/>
              <w:left w:val="nil"/>
              <w:bottom w:val="nil"/>
              <w:right w:val="single" w:sz="4" w:space="0" w:color="auto"/>
            </w:tcBorders>
            <w:shd w:val="clear" w:color="000000" w:fill="0000CC"/>
            <w:noWrap/>
            <w:vAlign w:val="bottom"/>
            <w:hideMark/>
          </w:tcPr>
          <w:p w:rsidR="00BC6E29" w:rsidRPr="00BC6E29" w:rsidRDefault="00BC6E29" w:rsidP="00BC6E29">
            <w:pPr>
              <w:spacing w:after="0" w:line="240" w:lineRule="auto"/>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Конечный</w:t>
            </w:r>
          </w:p>
        </w:tc>
      </w:tr>
      <w:tr w:rsidR="00BC6E29" w:rsidRPr="00BC6E29" w:rsidTr="00BC6E29">
        <w:trPr>
          <w:trHeight w:val="210"/>
        </w:trPr>
        <w:tc>
          <w:tcPr>
            <w:tcW w:w="754" w:type="dxa"/>
            <w:tcBorders>
              <w:top w:val="nil"/>
              <w:left w:val="single" w:sz="4" w:space="0" w:color="auto"/>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 </w:t>
            </w:r>
          </w:p>
        </w:tc>
        <w:tc>
          <w:tcPr>
            <w:tcW w:w="1534" w:type="dxa"/>
            <w:tcBorders>
              <w:top w:val="nil"/>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баланс долга</w:t>
            </w:r>
          </w:p>
        </w:tc>
        <w:tc>
          <w:tcPr>
            <w:tcW w:w="1424" w:type="dxa"/>
            <w:tcBorders>
              <w:top w:val="nil"/>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долга</w:t>
            </w:r>
          </w:p>
        </w:tc>
        <w:tc>
          <w:tcPr>
            <w:tcW w:w="1270" w:type="dxa"/>
            <w:tcBorders>
              <w:top w:val="nil"/>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0000"/>
                <w:sz w:val="16"/>
                <w:szCs w:val="16"/>
                <w:lang w:eastAsia="ru-RU"/>
              </w:rPr>
            </w:pPr>
            <w:r w:rsidRPr="00BC6E29">
              <w:rPr>
                <w:rFonts w:ascii="Verdana" w:eastAsia="Times New Roman" w:hAnsi="Verdana" w:cs="Tahoma"/>
                <w:color w:val="FF0000"/>
                <w:sz w:val="16"/>
                <w:szCs w:val="16"/>
                <w:lang w:eastAsia="ru-RU"/>
              </w:rPr>
              <w:t>12%</w:t>
            </w:r>
          </w:p>
        </w:tc>
        <w:tc>
          <w:tcPr>
            <w:tcW w:w="1424" w:type="dxa"/>
            <w:tcBorders>
              <w:top w:val="nil"/>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выплата</w:t>
            </w:r>
          </w:p>
        </w:tc>
        <w:tc>
          <w:tcPr>
            <w:tcW w:w="1534" w:type="dxa"/>
            <w:tcBorders>
              <w:top w:val="nil"/>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баланс долга</w:t>
            </w:r>
          </w:p>
        </w:tc>
      </w:tr>
      <w:tr w:rsidR="00BC6E29" w:rsidRPr="00BC6E29" w:rsidTr="00BC6E29">
        <w:trPr>
          <w:trHeight w:val="210"/>
        </w:trPr>
        <w:tc>
          <w:tcPr>
            <w:tcW w:w="75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53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42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270"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42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53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r>
      <w:tr w:rsidR="00BC6E29" w:rsidRPr="00BC6E29" w:rsidTr="00BC6E29">
        <w:trPr>
          <w:trHeight w:val="210"/>
        </w:trPr>
        <w:tc>
          <w:tcPr>
            <w:tcW w:w="754" w:type="dxa"/>
            <w:tcBorders>
              <w:top w:val="single" w:sz="4" w:space="0" w:color="auto"/>
              <w:left w:val="single" w:sz="4" w:space="0" w:color="auto"/>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1</w:t>
            </w:r>
          </w:p>
        </w:tc>
        <w:tc>
          <w:tcPr>
            <w:tcW w:w="1534" w:type="dxa"/>
            <w:tcBorders>
              <w:top w:val="single" w:sz="4" w:space="0" w:color="auto"/>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b/>
                <w:bCs/>
                <w:color w:val="FFFFFF"/>
                <w:sz w:val="16"/>
                <w:szCs w:val="16"/>
                <w:lang w:eastAsia="ru-RU"/>
              </w:rPr>
            </w:pPr>
            <w:r w:rsidRPr="00BC6E29">
              <w:rPr>
                <w:rFonts w:ascii="Verdana" w:eastAsia="Times New Roman" w:hAnsi="Verdana" w:cs="Tahoma"/>
                <w:b/>
                <w:bCs/>
                <w:color w:val="FFFFFF"/>
                <w:sz w:val="16"/>
                <w:szCs w:val="16"/>
                <w:lang w:eastAsia="ru-RU"/>
              </w:rPr>
              <w:t>8 700 000</w:t>
            </w:r>
          </w:p>
        </w:tc>
        <w:tc>
          <w:tcPr>
            <w:tcW w:w="1424" w:type="dxa"/>
            <w:tcBorders>
              <w:top w:val="single" w:sz="4" w:space="0" w:color="auto"/>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0</w:t>
            </w:r>
          </w:p>
        </w:tc>
        <w:tc>
          <w:tcPr>
            <w:tcW w:w="1270" w:type="dxa"/>
            <w:tcBorders>
              <w:top w:val="single" w:sz="4" w:space="0" w:color="auto"/>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1 044 000</w:t>
            </w:r>
          </w:p>
        </w:tc>
        <w:tc>
          <w:tcPr>
            <w:tcW w:w="1424" w:type="dxa"/>
            <w:tcBorders>
              <w:top w:val="single" w:sz="4" w:space="0" w:color="auto"/>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1 044 000</w:t>
            </w:r>
          </w:p>
        </w:tc>
        <w:tc>
          <w:tcPr>
            <w:tcW w:w="1534" w:type="dxa"/>
            <w:tcBorders>
              <w:top w:val="single" w:sz="4" w:space="0" w:color="auto"/>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8 700 000</w:t>
            </w:r>
          </w:p>
        </w:tc>
      </w:tr>
      <w:tr w:rsidR="00BC6E29" w:rsidRPr="00BC6E29" w:rsidTr="00BC6E29">
        <w:trPr>
          <w:trHeight w:val="210"/>
        </w:trPr>
        <w:tc>
          <w:tcPr>
            <w:tcW w:w="754" w:type="dxa"/>
            <w:tcBorders>
              <w:top w:val="nil"/>
              <w:left w:val="single" w:sz="4" w:space="0" w:color="auto"/>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2</w:t>
            </w:r>
          </w:p>
        </w:tc>
        <w:tc>
          <w:tcPr>
            <w:tcW w:w="1534" w:type="dxa"/>
            <w:tcBorders>
              <w:top w:val="nil"/>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8 700 000</w:t>
            </w:r>
          </w:p>
        </w:tc>
        <w:tc>
          <w:tcPr>
            <w:tcW w:w="1424" w:type="dxa"/>
            <w:tcBorders>
              <w:top w:val="nil"/>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0</w:t>
            </w:r>
          </w:p>
        </w:tc>
        <w:tc>
          <w:tcPr>
            <w:tcW w:w="1270" w:type="dxa"/>
            <w:tcBorders>
              <w:top w:val="nil"/>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1 044 000</w:t>
            </w:r>
          </w:p>
        </w:tc>
        <w:tc>
          <w:tcPr>
            <w:tcW w:w="1424" w:type="dxa"/>
            <w:tcBorders>
              <w:top w:val="nil"/>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1 044 000</w:t>
            </w:r>
          </w:p>
        </w:tc>
        <w:tc>
          <w:tcPr>
            <w:tcW w:w="1534" w:type="dxa"/>
            <w:tcBorders>
              <w:top w:val="nil"/>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8 700 000</w:t>
            </w:r>
          </w:p>
        </w:tc>
      </w:tr>
      <w:tr w:rsidR="00BC6E29" w:rsidRPr="00BC6E29" w:rsidTr="00BC6E29">
        <w:trPr>
          <w:trHeight w:val="210"/>
        </w:trPr>
        <w:tc>
          <w:tcPr>
            <w:tcW w:w="754" w:type="dxa"/>
            <w:tcBorders>
              <w:top w:val="nil"/>
              <w:left w:val="single" w:sz="4" w:space="0" w:color="auto"/>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3</w:t>
            </w:r>
          </w:p>
        </w:tc>
        <w:tc>
          <w:tcPr>
            <w:tcW w:w="1534" w:type="dxa"/>
            <w:tcBorders>
              <w:top w:val="nil"/>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8 700 000</w:t>
            </w:r>
          </w:p>
        </w:tc>
        <w:tc>
          <w:tcPr>
            <w:tcW w:w="1424" w:type="dxa"/>
            <w:tcBorders>
              <w:top w:val="nil"/>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2 900 000</w:t>
            </w:r>
          </w:p>
        </w:tc>
        <w:tc>
          <w:tcPr>
            <w:tcW w:w="1270" w:type="dxa"/>
            <w:tcBorders>
              <w:top w:val="nil"/>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1 044 000</w:t>
            </w:r>
          </w:p>
        </w:tc>
        <w:tc>
          <w:tcPr>
            <w:tcW w:w="1424" w:type="dxa"/>
            <w:tcBorders>
              <w:top w:val="nil"/>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3 944 000</w:t>
            </w:r>
          </w:p>
        </w:tc>
        <w:tc>
          <w:tcPr>
            <w:tcW w:w="1534" w:type="dxa"/>
            <w:tcBorders>
              <w:top w:val="nil"/>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5 800 000</w:t>
            </w:r>
          </w:p>
        </w:tc>
      </w:tr>
      <w:tr w:rsidR="00BC6E29" w:rsidRPr="00BC6E29" w:rsidTr="00BC6E29">
        <w:trPr>
          <w:trHeight w:val="210"/>
        </w:trPr>
        <w:tc>
          <w:tcPr>
            <w:tcW w:w="754" w:type="dxa"/>
            <w:tcBorders>
              <w:top w:val="nil"/>
              <w:left w:val="single" w:sz="4" w:space="0" w:color="auto"/>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4</w:t>
            </w:r>
          </w:p>
        </w:tc>
        <w:tc>
          <w:tcPr>
            <w:tcW w:w="1534" w:type="dxa"/>
            <w:tcBorders>
              <w:top w:val="nil"/>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5 800 000</w:t>
            </w:r>
          </w:p>
        </w:tc>
        <w:tc>
          <w:tcPr>
            <w:tcW w:w="1424" w:type="dxa"/>
            <w:tcBorders>
              <w:top w:val="nil"/>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2 900 000</w:t>
            </w:r>
          </w:p>
        </w:tc>
        <w:tc>
          <w:tcPr>
            <w:tcW w:w="1270" w:type="dxa"/>
            <w:tcBorders>
              <w:top w:val="nil"/>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696 000</w:t>
            </w:r>
          </w:p>
        </w:tc>
        <w:tc>
          <w:tcPr>
            <w:tcW w:w="1424" w:type="dxa"/>
            <w:tcBorders>
              <w:top w:val="nil"/>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3 596 000</w:t>
            </w:r>
          </w:p>
        </w:tc>
        <w:tc>
          <w:tcPr>
            <w:tcW w:w="1534" w:type="dxa"/>
            <w:tcBorders>
              <w:top w:val="nil"/>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2 900 000</w:t>
            </w:r>
          </w:p>
        </w:tc>
      </w:tr>
      <w:tr w:rsidR="00BC6E29" w:rsidRPr="00BC6E29" w:rsidTr="00BC6E29">
        <w:trPr>
          <w:trHeight w:val="210"/>
        </w:trPr>
        <w:tc>
          <w:tcPr>
            <w:tcW w:w="754" w:type="dxa"/>
            <w:tcBorders>
              <w:top w:val="nil"/>
              <w:left w:val="single" w:sz="4" w:space="0" w:color="auto"/>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5</w:t>
            </w:r>
          </w:p>
        </w:tc>
        <w:tc>
          <w:tcPr>
            <w:tcW w:w="1534" w:type="dxa"/>
            <w:tcBorders>
              <w:top w:val="nil"/>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2 900 000</w:t>
            </w:r>
          </w:p>
        </w:tc>
        <w:tc>
          <w:tcPr>
            <w:tcW w:w="1424" w:type="dxa"/>
            <w:tcBorders>
              <w:top w:val="nil"/>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2 900 000</w:t>
            </w:r>
          </w:p>
        </w:tc>
        <w:tc>
          <w:tcPr>
            <w:tcW w:w="1270" w:type="dxa"/>
            <w:tcBorders>
              <w:top w:val="nil"/>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348 000</w:t>
            </w:r>
          </w:p>
        </w:tc>
        <w:tc>
          <w:tcPr>
            <w:tcW w:w="1424" w:type="dxa"/>
            <w:tcBorders>
              <w:top w:val="nil"/>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3 248 000</w:t>
            </w:r>
          </w:p>
        </w:tc>
        <w:tc>
          <w:tcPr>
            <w:tcW w:w="1534" w:type="dxa"/>
            <w:tcBorders>
              <w:top w:val="nil"/>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b/>
                <w:bCs/>
                <w:color w:val="FFFFFF"/>
                <w:sz w:val="16"/>
                <w:szCs w:val="16"/>
                <w:lang w:eastAsia="ru-RU"/>
              </w:rPr>
            </w:pPr>
            <w:r w:rsidRPr="00BC6E29">
              <w:rPr>
                <w:rFonts w:ascii="Verdana" w:eastAsia="Times New Roman" w:hAnsi="Verdana" w:cs="Tahoma"/>
                <w:b/>
                <w:bCs/>
                <w:color w:val="FFFFFF"/>
                <w:sz w:val="16"/>
                <w:szCs w:val="16"/>
                <w:lang w:eastAsia="ru-RU"/>
              </w:rPr>
              <w:t>0</w:t>
            </w:r>
          </w:p>
        </w:tc>
      </w:tr>
      <w:tr w:rsidR="00BC6E29" w:rsidRPr="00BC6E29" w:rsidTr="00BC6E29">
        <w:trPr>
          <w:trHeight w:val="210"/>
        </w:trPr>
        <w:tc>
          <w:tcPr>
            <w:tcW w:w="75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53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42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270"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42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c>
          <w:tcPr>
            <w:tcW w:w="1534" w:type="dxa"/>
            <w:tcBorders>
              <w:top w:val="nil"/>
              <w:left w:val="nil"/>
              <w:bottom w:val="nil"/>
              <w:right w:val="nil"/>
            </w:tcBorders>
            <w:shd w:val="clear" w:color="auto" w:fill="auto"/>
            <w:noWrap/>
            <w:vAlign w:val="bottom"/>
            <w:hideMark/>
          </w:tcPr>
          <w:p w:rsidR="00BC6E29" w:rsidRPr="00BC6E29" w:rsidRDefault="00BC6E29" w:rsidP="00BC6E29">
            <w:pPr>
              <w:spacing w:after="0" w:line="240" w:lineRule="auto"/>
              <w:rPr>
                <w:rFonts w:ascii="Verdana" w:eastAsia="Times New Roman" w:hAnsi="Verdana" w:cs="Tahoma"/>
                <w:color w:val="000000"/>
                <w:sz w:val="16"/>
                <w:szCs w:val="16"/>
                <w:lang w:eastAsia="ru-RU"/>
              </w:rPr>
            </w:pPr>
          </w:p>
        </w:tc>
      </w:tr>
      <w:tr w:rsidR="00BC6E29" w:rsidRPr="00BC6E29" w:rsidTr="00BC6E29">
        <w:trPr>
          <w:trHeight w:val="210"/>
        </w:trPr>
        <w:tc>
          <w:tcPr>
            <w:tcW w:w="754" w:type="dxa"/>
            <w:tcBorders>
              <w:top w:val="single" w:sz="4" w:space="0" w:color="auto"/>
              <w:left w:val="single" w:sz="4" w:space="0" w:color="auto"/>
              <w:bottom w:val="single" w:sz="4" w:space="0" w:color="auto"/>
              <w:right w:val="nil"/>
            </w:tcBorders>
            <w:shd w:val="clear" w:color="000000" w:fill="0000CC"/>
            <w:noWrap/>
            <w:vAlign w:val="bottom"/>
            <w:hideMark/>
          </w:tcPr>
          <w:p w:rsidR="00BC6E29" w:rsidRPr="00BC6E29" w:rsidRDefault="00BC6E29" w:rsidP="00BC6E29">
            <w:pPr>
              <w:spacing w:after="0" w:line="240" w:lineRule="auto"/>
              <w:rPr>
                <w:rFonts w:ascii="Verdana" w:eastAsia="Times New Roman" w:hAnsi="Verdana" w:cs="Tahoma"/>
                <w:b/>
                <w:bCs/>
                <w:color w:val="FFFFFF"/>
                <w:sz w:val="16"/>
                <w:szCs w:val="16"/>
                <w:lang w:eastAsia="ru-RU"/>
              </w:rPr>
            </w:pPr>
            <w:r w:rsidRPr="00BC6E29">
              <w:rPr>
                <w:rFonts w:ascii="Verdana" w:eastAsia="Times New Roman" w:hAnsi="Verdana" w:cs="Tahoma"/>
                <w:b/>
                <w:bCs/>
                <w:color w:val="FFFFFF"/>
                <w:sz w:val="16"/>
                <w:szCs w:val="16"/>
                <w:lang w:eastAsia="ru-RU"/>
              </w:rPr>
              <w:t>Итого</w:t>
            </w:r>
          </w:p>
        </w:tc>
        <w:tc>
          <w:tcPr>
            <w:tcW w:w="1534" w:type="dxa"/>
            <w:tcBorders>
              <w:top w:val="single" w:sz="4" w:space="0" w:color="auto"/>
              <w:left w:val="nil"/>
              <w:bottom w:val="single" w:sz="4" w:space="0" w:color="auto"/>
              <w:right w:val="nil"/>
            </w:tcBorders>
            <w:shd w:val="clear" w:color="000000" w:fill="0000CC"/>
            <w:noWrap/>
            <w:vAlign w:val="bottom"/>
            <w:hideMark/>
          </w:tcPr>
          <w:p w:rsidR="00BC6E29" w:rsidRPr="00BC6E29" w:rsidRDefault="00BC6E29" w:rsidP="00BC6E29">
            <w:pPr>
              <w:spacing w:after="0" w:line="240" w:lineRule="auto"/>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 </w:t>
            </w:r>
          </w:p>
        </w:tc>
        <w:tc>
          <w:tcPr>
            <w:tcW w:w="1424" w:type="dxa"/>
            <w:tcBorders>
              <w:top w:val="single" w:sz="4" w:space="0" w:color="auto"/>
              <w:left w:val="single" w:sz="4" w:space="0" w:color="auto"/>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b/>
                <w:bCs/>
                <w:color w:val="FFFFFF"/>
                <w:sz w:val="16"/>
                <w:szCs w:val="16"/>
                <w:lang w:eastAsia="ru-RU"/>
              </w:rPr>
            </w:pPr>
            <w:r w:rsidRPr="00BC6E29">
              <w:rPr>
                <w:rFonts w:ascii="Verdana" w:eastAsia="Times New Roman" w:hAnsi="Verdana" w:cs="Tahoma"/>
                <w:b/>
                <w:bCs/>
                <w:color w:val="FFFFFF"/>
                <w:sz w:val="16"/>
                <w:szCs w:val="16"/>
                <w:lang w:eastAsia="ru-RU"/>
              </w:rPr>
              <w:t>8 700 000</w:t>
            </w:r>
          </w:p>
        </w:tc>
        <w:tc>
          <w:tcPr>
            <w:tcW w:w="1270" w:type="dxa"/>
            <w:tcBorders>
              <w:top w:val="single" w:sz="4" w:space="0" w:color="auto"/>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b/>
                <w:bCs/>
                <w:color w:val="FFFFFF"/>
                <w:sz w:val="16"/>
                <w:szCs w:val="16"/>
                <w:lang w:eastAsia="ru-RU"/>
              </w:rPr>
            </w:pPr>
            <w:r w:rsidRPr="00BC6E29">
              <w:rPr>
                <w:rFonts w:ascii="Verdana" w:eastAsia="Times New Roman" w:hAnsi="Verdana" w:cs="Tahoma"/>
                <w:b/>
                <w:bCs/>
                <w:color w:val="FFFFFF"/>
                <w:sz w:val="16"/>
                <w:szCs w:val="16"/>
                <w:lang w:eastAsia="ru-RU"/>
              </w:rPr>
              <w:t>4 176 000</w:t>
            </w:r>
          </w:p>
        </w:tc>
        <w:tc>
          <w:tcPr>
            <w:tcW w:w="1424" w:type="dxa"/>
            <w:tcBorders>
              <w:top w:val="single" w:sz="4" w:space="0" w:color="auto"/>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jc w:val="right"/>
              <w:rPr>
                <w:rFonts w:ascii="Verdana" w:eastAsia="Times New Roman" w:hAnsi="Verdana" w:cs="Tahoma"/>
                <w:b/>
                <w:bCs/>
                <w:color w:val="FFFFFF"/>
                <w:sz w:val="16"/>
                <w:szCs w:val="16"/>
                <w:lang w:eastAsia="ru-RU"/>
              </w:rPr>
            </w:pPr>
            <w:r w:rsidRPr="00BC6E29">
              <w:rPr>
                <w:rFonts w:ascii="Verdana" w:eastAsia="Times New Roman" w:hAnsi="Verdana" w:cs="Tahoma"/>
                <w:b/>
                <w:bCs/>
                <w:color w:val="FFFFFF"/>
                <w:sz w:val="16"/>
                <w:szCs w:val="16"/>
                <w:lang w:eastAsia="ru-RU"/>
              </w:rPr>
              <w:t>12 876 000</w:t>
            </w:r>
          </w:p>
        </w:tc>
        <w:tc>
          <w:tcPr>
            <w:tcW w:w="1534" w:type="dxa"/>
            <w:tcBorders>
              <w:top w:val="single" w:sz="4" w:space="0" w:color="auto"/>
              <w:left w:val="nil"/>
              <w:bottom w:val="single" w:sz="4" w:space="0" w:color="auto"/>
              <w:right w:val="single" w:sz="4" w:space="0" w:color="auto"/>
            </w:tcBorders>
            <w:shd w:val="clear" w:color="000000" w:fill="0000CC"/>
            <w:noWrap/>
            <w:vAlign w:val="bottom"/>
            <w:hideMark/>
          </w:tcPr>
          <w:p w:rsidR="00BC6E29" w:rsidRPr="00BC6E29" w:rsidRDefault="00BC6E29" w:rsidP="00BC6E29">
            <w:pPr>
              <w:spacing w:after="0" w:line="240" w:lineRule="auto"/>
              <w:rPr>
                <w:rFonts w:ascii="Verdana" w:eastAsia="Times New Roman" w:hAnsi="Verdana" w:cs="Tahoma"/>
                <w:color w:val="FFFFFF"/>
                <w:sz w:val="16"/>
                <w:szCs w:val="16"/>
                <w:lang w:eastAsia="ru-RU"/>
              </w:rPr>
            </w:pPr>
            <w:r w:rsidRPr="00BC6E29">
              <w:rPr>
                <w:rFonts w:ascii="Verdana" w:eastAsia="Times New Roman" w:hAnsi="Verdana" w:cs="Tahoma"/>
                <w:color w:val="FFFFFF"/>
                <w:sz w:val="16"/>
                <w:szCs w:val="16"/>
                <w:lang w:eastAsia="ru-RU"/>
              </w:rPr>
              <w:t> </w:t>
            </w:r>
          </w:p>
        </w:tc>
      </w:tr>
    </w:tbl>
    <w:p w:rsidR="00BC6E29" w:rsidRDefault="00BC6E29" w:rsidP="00A12268">
      <w:pPr>
        <w:rPr>
          <w:rFonts w:ascii="Verdana" w:eastAsia="Times New Roman" w:hAnsi="Verdana" w:cs="Times New Roman"/>
          <w:sz w:val="18"/>
          <w:szCs w:val="18"/>
          <w:lang w:eastAsia="ru-RU"/>
        </w:rPr>
      </w:pPr>
    </w:p>
    <w:p w:rsidR="00BC6E29" w:rsidRDefault="00546365" w:rsidP="00A12268">
      <w:pPr>
        <w:rPr>
          <w:rFonts w:ascii="Verdana" w:eastAsia="Times New Roman" w:hAnsi="Verdana" w:cs="Times New Roman"/>
          <w:sz w:val="18"/>
          <w:szCs w:val="18"/>
          <w:lang w:eastAsia="ru-RU"/>
        </w:rPr>
      </w:pPr>
      <w:r>
        <w:rPr>
          <w:rFonts w:ascii="Verdana" w:eastAsia="Times New Roman" w:hAnsi="Verdana" w:cs="Times New Roman"/>
          <w:sz w:val="18"/>
          <w:szCs w:val="18"/>
          <w:lang w:eastAsia="ru-RU"/>
        </w:rPr>
        <w:t>Данные графики обслуживания кредитов предполагают следующий прогноз денежных потоков:</w:t>
      </w:r>
    </w:p>
    <w:tbl>
      <w:tblPr>
        <w:tblW w:w="9180" w:type="dxa"/>
        <w:tblInd w:w="93" w:type="dxa"/>
        <w:tblLook w:val="04A0"/>
      </w:tblPr>
      <w:tblGrid>
        <w:gridCol w:w="440"/>
        <w:gridCol w:w="1516"/>
        <w:gridCol w:w="794"/>
        <w:gridCol w:w="1215"/>
        <w:gridCol w:w="1345"/>
        <w:gridCol w:w="1208"/>
        <w:gridCol w:w="1345"/>
        <w:gridCol w:w="1340"/>
      </w:tblGrid>
      <w:tr w:rsidR="00546365" w:rsidRPr="00546365" w:rsidTr="00546365">
        <w:trPr>
          <w:trHeight w:val="210"/>
        </w:trPr>
        <w:tc>
          <w:tcPr>
            <w:tcW w:w="440"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p>
        </w:tc>
        <w:tc>
          <w:tcPr>
            <w:tcW w:w="7400" w:type="dxa"/>
            <w:gridSpan w:val="6"/>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b/>
                <w:bCs/>
                <w:color w:val="000000"/>
                <w:sz w:val="16"/>
                <w:szCs w:val="16"/>
                <w:lang w:eastAsia="ru-RU"/>
              </w:rPr>
            </w:pPr>
            <w:r w:rsidRPr="00546365">
              <w:rPr>
                <w:rFonts w:ascii="Verdana" w:eastAsia="Times New Roman" w:hAnsi="Verdana" w:cs="Tahoma"/>
                <w:b/>
                <w:bCs/>
                <w:color w:val="000000"/>
                <w:sz w:val="16"/>
                <w:szCs w:val="16"/>
                <w:lang w:eastAsia="ru-RU"/>
              </w:rPr>
              <w:t>Прогноз денежных потоков (схема собственного капитала).</w:t>
            </w:r>
          </w:p>
        </w:tc>
        <w:tc>
          <w:tcPr>
            <w:tcW w:w="1340"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p>
        </w:tc>
      </w:tr>
      <w:tr w:rsidR="00546365" w:rsidRPr="00546365" w:rsidTr="00546365">
        <w:trPr>
          <w:trHeight w:val="210"/>
        </w:trPr>
        <w:tc>
          <w:tcPr>
            <w:tcW w:w="440"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p>
        </w:tc>
        <w:tc>
          <w:tcPr>
            <w:tcW w:w="1516"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b/>
                <w:bCs/>
                <w:i/>
                <w:iCs/>
                <w:color w:val="000000"/>
                <w:sz w:val="16"/>
                <w:szCs w:val="16"/>
                <w:lang w:eastAsia="ru-RU"/>
              </w:rPr>
            </w:pPr>
          </w:p>
        </w:tc>
        <w:tc>
          <w:tcPr>
            <w:tcW w:w="778"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p>
        </w:tc>
        <w:tc>
          <w:tcPr>
            <w:tcW w:w="1208"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p>
        </w:tc>
        <w:tc>
          <w:tcPr>
            <w:tcW w:w="1345"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p>
        </w:tc>
        <w:tc>
          <w:tcPr>
            <w:tcW w:w="1208"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p>
        </w:tc>
        <w:tc>
          <w:tcPr>
            <w:tcW w:w="1345"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p>
        </w:tc>
        <w:tc>
          <w:tcPr>
            <w:tcW w:w="1340"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p>
        </w:tc>
      </w:tr>
      <w:tr w:rsidR="00546365" w:rsidRPr="00546365" w:rsidTr="00546365">
        <w:trPr>
          <w:trHeight w:val="210"/>
        </w:trPr>
        <w:tc>
          <w:tcPr>
            <w:tcW w:w="4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w:t>
            </w:r>
          </w:p>
        </w:tc>
        <w:tc>
          <w:tcPr>
            <w:tcW w:w="2294" w:type="dxa"/>
            <w:gridSpan w:val="2"/>
            <w:tcBorders>
              <w:top w:val="single" w:sz="4" w:space="0" w:color="auto"/>
              <w:left w:val="single" w:sz="4" w:space="0" w:color="auto"/>
              <w:bottom w:val="single" w:sz="4" w:space="0" w:color="auto"/>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Наименование</w:t>
            </w:r>
          </w:p>
        </w:tc>
        <w:tc>
          <w:tcPr>
            <w:tcW w:w="120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b/>
                <w:bCs/>
                <w:color w:val="000000"/>
                <w:sz w:val="16"/>
                <w:szCs w:val="16"/>
                <w:lang w:eastAsia="ru-RU"/>
              </w:rPr>
            </w:pPr>
            <w:r w:rsidRPr="00546365">
              <w:rPr>
                <w:rFonts w:ascii="Verdana" w:eastAsia="Times New Roman" w:hAnsi="Verdana" w:cs="Tahoma"/>
                <w:b/>
                <w:bCs/>
                <w:color w:val="000000"/>
                <w:sz w:val="16"/>
                <w:szCs w:val="16"/>
                <w:lang w:eastAsia="ru-RU"/>
              </w:rPr>
              <w:t>1 год</w:t>
            </w:r>
          </w:p>
        </w:tc>
        <w:tc>
          <w:tcPr>
            <w:tcW w:w="1345" w:type="dxa"/>
            <w:tcBorders>
              <w:top w:val="single" w:sz="4" w:space="0" w:color="auto"/>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b/>
                <w:bCs/>
                <w:color w:val="000000"/>
                <w:sz w:val="16"/>
                <w:szCs w:val="16"/>
                <w:lang w:eastAsia="ru-RU"/>
              </w:rPr>
            </w:pPr>
            <w:r w:rsidRPr="00546365">
              <w:rPr>
                <w:rFonts w:ascii="Verdana" w:eastAsia="Times New Roman" w:hAnsi="Verdana" w:cs="Tahoma"/>
                <w:b/>
                <w:bCs/>
                <w:color w:val="000000"/>
                <w:sz w:val="16"/>
                <w:szCs w:val="16"/>
                <w:lang w:eastAsia="ru-RU"/>
              </w:rPr>
              <w:t>2 год</w:t>
            </w:r>
          </w:p>
        </w:tc>
        <w:tc>
          <w:tcPr>
            <w:tcW w:w="1208" w:type="dxa"/>
            <w:tcBorders>
              <w:top w:val="single" w:sz="4" w:space="0" w:color="auto"/>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b/>
                <w:bCs/>
                <w:color w:val="000000"/>
                <w:sz w:val="16"/>
                <w:szCs w:val="16"/>
                <w:lang w:eastAsia="ru-RU"/>
              </w:rPr>
            </w:pPr>
            <w:r w:rsidRPr="00546365">
              <w:rPr>
                <w:rFonts w:ascii="Verdana" w:eastAsia="Times New Roman" w:hAnsi="Verdana" w:cs="Tahoma"/>
                <w:b/>
                <w:bCs/>
                <w:color w:val="000000"/>
                <w:sz w:val="16"/>
                <w:szCs w:val="16"/>
                <w:lang w:eastAsia="ru-RU"/>
              </w:rPr>
              <w:t>3 год</w:t>
            </w:r>
          </w:p>
        </w:tc>
        <w:tc>
          <w:tcPr>
            <w:tcW w:w="1345" w:type="dxa"/>
            <w:tcBorders>
              <w:top w:val="single" w:sz="4" w:space="0" w:color="auto"/>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b/>
                <w:bCs/>
                <w:color w:val="000000"/>
                <w:sz w:val="16"/>
                <w:szCs w:val="16"/>
                <w:lang w:eastAsia="ru-RU"/>
              </w:rPr>
            </w:pPr>
            <w:r w:rsidRPr="00546365">
              <w:rPr>
                <w:rFonts w:ascii="Verdana" w:eastAsia="Times New Roman" w:hAnsi="Verdana" w:cs="Tahoma"/>
                <w:b/>
                <w:bCs/>
                <w:color w:val="000000"/>
                <w:sz w:val="16"/>
                <w:szCs w:val="16"/>
                <w:lang w:eastAsia="ru-RU"/>
              </w:rPr>
              <w:t>4 год</w:t>
            </w:r>
          </w:p>
        </w:tc>
        <w:tc>
          <w:tcPr>
            <w:tcW w:w="1340" w:type="dxa"/>
            <w:tcBorders>
              <w:top w:val="single" w:sz="4" w:space="0" w:color="auto"/>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b/>
                <w:bCs/>
                <w:color w:val="000000"/>
                <w:sz w:val="16"/>
                <w:szCs w:val="16"/>
                <w:lang w:eastAsia="ru-RU"/>
              </w:rPr>
            </w:pPr>
            <w:r w:rsidRPr="00546365">
              <w:rPr>
                <w:rFonts w:ascii="Verdana" w:eastAsia="Times New Roman" w:hAnsi="Verdana" w:cs="Tahoma"/>
                <w:b/>
                <w:bCs/>
                <w:color w:val="000000"/>
                <w:sz w:val="16"/>
                <w:szCs w:val="16"/>
                <w:lang w:eastAsia="ru-RU"/>
              </w:rPr>
              <w:t>5 год</w:t>
            </w:r>
          </w:p>
        </w:tc>
      </w:tr>
      <w:tr w:rsidR="00546365" w:rsidRPr="00546365" w:rsidTr="00546365">
        <w:trPr>
          <w:trHeight w:val="210"/>
        </w:trPr>
        <w:tc>
          <w:tcPr>
            <w:tcW w:w="440"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p>
        </w:tc>
        <w:tc>
          <w:tcPr>
            <w:tcW w:w="1516"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p>
        </w:tc>
        <w:tc>
          <w:tcPr>
            <w:tcW w:w="778"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p>
        </w:tc>
        <w:tc>
          <w:tcPr>
            <w:tcW w:w="1208"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p>
        </w:tc>
        <w:tc>
          <w:tcPr>
            <w:tcW w:w="1345"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p>
        </w:tc>
        <w:tc>
          <w:tcPr>
            <w:tcW w:w="1208"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p>
        </w:tc>
        <w:tc>
          <w:tcPr>
            <w:tcW w:w="1345"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p>
        </w:tc>
        <w:tc>
          <w:tcPr>
            <w:tcW w:w="1340"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p>
        </w:tc>
      </w:tr>
      <w:tr w:rsidR="00546365" w:rsidRPr="00546365" w:rsidTr="00546365">
        <w:trPr>
          <w:trHeight w:val="210"/>
        </w:trPr>
        <w:tc>
          <w:tcPr>
            <w:tcW w:w="4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1</w:t>
            </w:r>
          </w:p>
        </w:tc>
        <w:tc>
          <w:tcPr>
            <w:tcW w:w="1516" w:type="dxa"/>
            <w:tcBorders>
              <w:top w:val="single" w:sz="4" w:space="0" w:color="auto"/>
              <w:left w:val="nil"/>
              <w:bottom w:val="single" w:sz="4" w:space="0" w:color="auto"/>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b/>
                <w:bCs/>
                <w:color w:val="000000"/>
                <w:sz w:val="16"/>
                <w:szCs w:val="16"/>
                <w:lang w:eastAsia="ru-RU"/>
              </w:rPr>
            </w:pPr>
            <w:r w:rsidRPr="00546365">
              <w:rPr>
                <w:rFonts w:ascii="Verdana" w:eastAsia="Times New Roman" w:hAnsi="Verdana" w:cs="Tahoma"/>
                <w:b/>
                <w:bCs/>
                <w:color w:val="000000"/>
                <w:sz w:val="16"/>
                <w:szCs w:val="16"/>
                <w:lang w:eastAsia="ru-RU"/>
              </w:rPr>
              <w:t>EBITDA</w:t>
            </w:r>
          </w:p>
        </w:tc>
        <w:tc>
          <w:tcPr>
            <w:tcW w:w="778" w:type="dxa"/>
            <w:tcBorders>
              <w:top w:val="single" w:sz="4" w:space="0" w:color="auto"/>
              <w:left w:val="nil"/>
              <w:bottom w:val="single" w:sz="4" w:space="0" w:color="auto"/>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 </w:t>
            </w:r>
          </w:p>
        </w:tc>
        <w:tc>
          <w:tcPr>
            <w:tcW w:w="1208" w:type="dxa"/>
            <w:tcBorders>
              <w:top w:val="single" w:sz="4" w:space="0" w:color="auto"/>
              <w:left w:val="single" w:sz="4" w:space="0" w:color="auto"/>
              <w:bottom w:val="single" w:sz="4" w:space="0" w:color="auto"/>
              <w:right w:val="single" w:sz="4" w:space="0" w:color="auto"/>
            </w:tcBorders>
            <w:shd w:val="clear" w:color="000000" w:fill="FFFFCC"/>
            <w:noWrap/>
            <w:vAlign w:val="bottom"/>
            <w:hideMark/>
          </w:tcPr>
          <w:p w:rsidR="00546365" w:rsidRPr="00546365" w:rsidRDefault="00546365" w:rsidP="00546365">
            <w:pPr>
              <w:spacing w:after="0" w:line="240" w:lineRule="auto"/>
              <w:jc w:val="right"/>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9 681 870</w:t>
            </w:r>
          </w:p>
        </w:tc>
        <w:tc>
          <w:tcPr>
            <w:tcW w:w="1345" w:type="dxa"/>
            <w:tcBorders>
              <w:top w:val="single" w:sz="4" w:space="0" w:color="auto"/>
              <w:left w:val="nil"/>
              <w:bottom w:val="single" w:sz="4" w:space="0" w:color="auto"/>
              <w:right w:val="single" w:sz="4" w:space="0" w:color="auto"/>
            </w:tcBorders>
            <w:shd w:val="clear" w:color="000000" w:fill="FFFFCC"/>
            <w:noWrap/>
            <w:vAlign w:val="bottom"/>
            <w:hideMark/>
          </w:tcPr>
          <w:p w:rsidR="00546365" w:rsidRPr="00546365" w:rsidRDefault="00546365" w:rsidP="00546365">
            <w:pPr>
              <w:spacing w:after="0" w:line="240" w:lineRule="auto"/>
              <w:jc w:val="right"/>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9 681 870</w:t>
            </w:r>
          </w:p>
        </w:tc>
        <w:tc>
          <w:tcPr>
            <w:tcW w:w="1208" w:type="dxa"/>
            <w:tcBorders>
              <w:top w:val="single" w:sz="4" w:space="0" w:color="auto"/>
              <w:left w:val="nil"/>
              <w:bottom w:val="single" w:sz="4" w:space="0" w:color="auto"/>
              <w:right w:val="single" w:sz="4" w:space="0" w:color="auto"/>
            </w:tcBorders>
            <w:shd w:val="clear" w:color="000000" w:fill="FFFFCC"/>
            <w:noWrap/>
            <w:vAlign w:val="bottom"/>
            <w:hideMark/>
          </w:tcPr>
          <w:p w:rsidR="00546365" w:rsidRPr="00546365" w:rsidRDefault="00546365" w:rsidP="00546365">
            <w:pPr>
              <w:spacing w:after="0" w:line="240" w:lineRule="auto"/>
              <w:jc w:val="right"/>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9 681 870</w:t>
            </w:r>
          </w:p>
        </w:tc>
        <w:tc>
          <w:tcPr>
            <w:tcW w:w="1345" w:type="dxa"/>
            <w:tcBorders>
              <w:top w:val="single" w:sz="4" w:space="0" w:color="auto"/>
              <w:left w:val="nil"/>
              <w:bottom w:val="single" w:sz="4" w:space="0" w:color="auto"/>
              <w:right w:val="single" w:sz="4" w:space="0" w:color="auto"/>
            </w:tcBorders>
            <w:shd w:val="clear" w:color="000000" w:fill="FFFFCC"/>
            <w:noWrap/>
            <w:vAlign w:val="bottom"/>
            <w:hideMark/>
          </w:tcPr>
          <w:p w:rsidR="00546365" w:rsidRPr="00546365" w:rsidRDefault="00546365" w:rsidP="00546365">
            <w:pPr>
              <w:spacing w:after="0" w:line="240" w:lineRule="auto"/>
              <w:jc w:val="right"/>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9 681 870</w:t>
            </w:r>
          </w:p>
        </w:tc>
        <w:tc>
          <w:tcPr>
            <w:tcW w:w="1340" w:type="dxa"/>
            <w:tcBorders>
              <w:top w:val="single" w:sz="4" w:space="0" w:color="auto"/>
              <w:left w:val="nil"/>
              <w:bottom w:val="single" w:sz="4" w:space="0" w:color="auto"/>
              <w:right w:val="single" w:sz="4" w:space="0" w:color="auto"/>
            </w:tcBorders>
            <w:shd w:val="clear" w:color="000000" w:fill="FFFFCC"/>
            <w:noWrap/>
            <w:vAlign w:val="bottom"/>
            <w:hideMark/>
          </w:tcPr>
          <w:p w:rsidR="00546365" w:rsidRPr="00546365" w:rsidRDefault="00546365" w:rsidP="00546365">
            <w:pPr>
              <w:spacing w:after="0" w:line="240" w:lineRule="auto"/>
              <w:jc w:val="right"/>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9 681 870</w:t>
            </w:r>
          </w:p>
        </w:tc>
      </w:tr>
      <w:tr w:rsidR="00546365" w:rsidRPr="00546365" w:rsidTr="00546365">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2</w:t>
            </w:r>
          </w:p>
        </w:tc>
        <w:tc>
          <w:tcPr>
            <w:tcW w:w="1516" w:type="dxa"/>
            <w:tcBorders>
              <w:top w:val="nil"/>
              <w:left w:val="nil"/>
              <w:bottom w:val="single" w:sz="4" w:space="0" w:color="auto"/>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Выплата %</w:t>
            </w:r>
          </w:p>
        </w:tc>
        <w:tc>
          <w:tcPr>
            <w:tcW w:w="778" w:type="dxa"/>
            <w:tcBorders>
              <w:top w:val="nil"/>
              <w:left w:val="nil"/>
              <w:bottom w:val="single" w:sz="4" w:space="0" w:color="auto"/>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 </w:t>
            </w:r>
          </w:p>
        </w:tc>
        <w:tc>
          <w:tcPr>
            <w:tcW w:w="1208" w:type="dxa"/>
            <w:tcBorders>
              <w:top w:val="nil"/>
              <w:left w:val="single" w:sz="4" w:space="0" w:color="auto"/>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2 784 000</w:t>
            </w:r>
          </w:p>
        </w:tc>
        <w:tc>
          <w:tcPr>
            <w:tcW w:w="1345"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2 436 000</w:t>
            </w:r>
          </w:p>
        </w:tc>
        <w:tc>
          <w:tcPr>
            <w:tcW w:w="1208"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2 088 000</w:t>
            </w:r>
          </w:p>
        </w:tc>
        <w:tc>
          <w:tcPr>
            <w:tcW w:w="1345"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1 392 000</w:t>
            </w:r>
          </w:p>
        </w:tc>
        <w:tc>
          <w:tcPr>
            <w:tcW w:w="1340"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696 000</w:t>
            </w:r>
          </w:p>
        </w:tc>
      </w:tr>
      <w:tr w:rsidR="00546365" w:rsidRPr="00546365" w:rsidTr="00546365">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FF0000"/>
                <w:sz w:val="16"/>
                <w:szCs w:val="16"/>
                <w:lang w:eastAsia="ru-RU"/>
              </w:rPr>
            </w:pPr>
            <w:r w:rsidRPr="00546365">
              <w:rPr>
                <w:rFonts w:ascii="Verdana" w:eastAsia="Times New Roman" w:hAnsi="Verdana" w:cs="Tahoma"/>
                <w:color w:val="FF0000"/>
                <w:sz w:val="16"/>
                <w:szCs w:val="16"/>
                <w:lang w:eastAsia="ru-RU"/>
              </w:rPr>
              <w:t>3</w:t>
            </w:r>
          </w:p>
        </w:tc>
        <w:tc>
          <w:tcPr>
            <w:tcW w:w="1516"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b/>
                <w:bCs/>
                <w:i/>
                <w:iCs/>
                <w:color w:val="FF0000"/>
                <w:sz w:val="16"/>
                <w:szCs w:val="16"/>
                <w:lang w:eastAsia="ru-RU"/>
              </w:rPr>
            </w:pPr>
            <w:r w:rsidRPr="00546365">
              <w:rPr>
                <w:rFonts w:ascii="Verdana" w:eastAsia="Times New Roman" w:hAnsi="Verdana" w:cs="Tahoma"/>
                <w:b/>
                <w:bCs/>
                <w:i/>
                <w:iCs/>
                <w:color w:val="FF0000"/>
                <w:sz w:val="16"/>
                <w:szCs w:val="16"/>
                <w:lang w:eastAsia="ru-RU"/>
              </w:rPr>
              <w:t>Depreciation</w:t>
            </w:r>
          </w:p>
        </w:tc>
        <w:tc>
          <w:tcPr>
            <w:tcW w:w="778" w:type="dxa"/>
            <w:tcBorders>
              <w:top w:val="nil"/>
              <w:left w:val="nil"/>
              <w:bottom w:val="single" w:sz="4" w:space="0" w:color="auto"/>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FF0000"/>
                <w:sz w:val="16"/>
                <w:szCs w:val="16"/>
                <w:lang w:eastAsia="ru-RU"/>
              </w:rPr>
            </w:pPr>
            <w:r w:rsidRPr="00546365">
              <w:rPr>
                <w:rFonts w:ascii="Verdana" w:eastAsia="Times New Roman" w:hAnsi="Verdana" w:cs="Tahoma"/>
                <w:color w:val="FF0000"/>
                <w:sz w:val="16"/>
                <w:szCs w:val="16"/>
                <w:lang w:eastAsia="ru-RU"/>
              </w:rPr>
              <w:t> </w:t>
            </w:r>
          </w:p>
        </w:tc>
        <w:tc>
          <w:tcPr>
            <w:tcW w:w="1208" w:type="dxa"/>
            <w:tcBorders>
              <w:top w:val="nil"/>
              <w:left w:val="single" w:sz="4" w:space="0" w:color="auto"/>
              <w:bottom w:val="single" w:sz="4" w:space="0" w:color="auto"/>
              <w:right w:val="single" w:sz="4" w:space="0" w:color="auto"/>
            </w:tcBorders>
            <w:shd w:val="clear" w:color="000000" w:fill="FFFFCC"/>
            <w:noWrap/>
            <w:vAlign w:val="bottom"/>
            <w:hideMark/>
          </w:tcPr>
          <w:p w:rsidR="00546365" w:rsidRPr="00546365" w:rsidRDefault="00546365" w:rsidP="00546365">
            <w:pPr>
              <w:spacing w:after="0" w:line="240" w:lineRule="auto"/>
              <w:jc w:val="right"/>
              <w:rPr>
                <w:rFonts w:ascii="Verdana" w:eastAsia="Times New Roman" w:hAnsi="Verdana" w:cs="Tahoma"/>
                <w:color w:val="FF0000"/>
                <w:sz w:val="16"/>
                <w:szCs w:val="16"/>
                <w:lang w:eastAsia="ru-RU"/>
              </w:rPr>
            </w:pPr>
            <w:r w:rsidRPr="00546365">
              <w:rPr>
                <w:rFonts w:ascii="Verdana" w:eastAsia="Times New Roman" w:hAnsi="Verdana" w:cs="Tahoma"/>
                <w:color w:val="FF0000"/>
                <w:sz w:val="16"/>
                <w:szCs w:val="16"/>
                <w:lang w:eastAsia="ru-RU"/>
              </w:rPr>
              <w:t>5 660 000</w:t>
            </w:r>
          </w:p>
        </w:tc>
        <w:tc>
          <w:tcPr>
            <w:tcW w:w="1345" w:type="dxa"/>
            <w:tcBorders>
              <w:top w:val="nil"/>
              <w:left w:val="nil"/>
              <w:bottom w:val="single" w:sz="4" w:space="0" w:color="auto"/>
              <w:right w:val="single" w:sz="4" w:space="0" w:color="auto"/>
            </w:tcBorders>
            <w:shd w:val="clear" w:color="000000" w:fill="FFFFCC"/>
            <w:noWrap/>
            <w:vAlign w:val="bottom"/>
            <w:hideMark/>
          </w:tcPr>
          <w:p w:rsidR="00546365" w:rsidRPr="00546365" w:rsidRDefault="00546365" w:rsidP="00546365">
            <w:pPr>
              <w:spacing w:after="0" w:line="240" w:lineRule="auto"/>
              <w:jc w:val="right"/>
              <w:rPr>
                <w:rFonts w:ascii="Verdana" w:eastAsia="Times New Roman" w:hAnsi="Verdana" w:cs="Tahoma"/>
                <w:color w:val="FF0000"/>
                <w:sz w:val="16"/>
                <w:szCs w:val="16"/>
                <w:lang w:eastAsia="ru-RU"/>
              </w:rPr>
            </w:pPr>
            <w:r w:rsidRPr="00546365">
              <w:rPr>
                <w:rFonts w:ascii="Verdana" w:eastAsia="Times New Roman" w:hAnsi="Verdana" w:cs="Tahoma"/>
                <w:color w:val="FF0000"/>
                <w:sz w:val="16"/>
                <w:szCs w:val="16"/>
                <w:lang w:eastAsia="ru-RU"/>
              </w:rPr>
              <w:t>5 660 000</w:t>
            </w:r>
          </w:p>
        </w:tc>
        <w:tc>
          <w:tcPr>
            <w:tcW w:w="1208" w:type="dxa"/>
            <w:tcBorders>
              <w:top w:val="nil"/>
              <w:left w:val="nil"/>
              <w:bottom w:val="single" w:sz="4" w:space="0" w:color="auto"/>
              <w:right w:val="single" w:sz="4" w:space="0" w:color="auto"/>
            </w:tcBorders>
            <w:shd w:val="clear" w:color="000000" w:fill="FFFFCC"/>
            <w:noWrap/>
            <w:vAlign w:val="bottom"/>
            <w:hideMark/>
          </w:tcPr>
          <w:p w:rsidR="00546365" w:rsidRPr="00546365" w:rsidRDefault="00546365" w:rsidP="00546365">
            <w:pPr>
              <w:spacing w:after="0" w:line="240" w:lineRule="auto"/>
              <w:jc w:val="right"/>
              <w:rPr>
                <w:rFonts w:ascii="Verdana" w:eastAsia="Times New Roman" w:hAnsi="Verdana" w:cs="Tahoma"/>
                <w:color w:val="FF0000"/>
                <w:sz w:val="16"/>
                <w:szCs w:val="16"/>
                <w:lang w:eastAsia="ru-RU"/>
              </w:rPr>
            </w:pPr>
            <w:r w:rsidRPr="00546365">
              <w:rPr>
                <w:rFonts w:ascii="Verdana" w:eastAsia="Times New Roman" w:hAnsi="Verdana" w:cs="Tahoma"/>
                <w:color w:val="FF0000"/>
                <w:sz w:val="16"/>
                <w:szCs w:val="16"/>
                <w:lang w:eastAsia="ru-RU"/>
              </w:rPr>
              <w:t>5 660 000</w:t>
            </w:r>
          </w:p>
        </w:tc>
        <w:tc>
          <w:tcPr>
            <w:tcW w:w="1345" w:type="dxa"/>
            <w:tcBorders>
              <w:top w:val="nil"/>
              <w:left w:val="nil"/>
              <w:bottom w:val="single" w:sz="4" w:space="0" w:color="auto"/>
              <w:right w:val="single" w:sz="4" w:space="0" w:color="auto"/>
            </w:tcBorders>
            <w:shd w:val="clear" w:color="000000" w:fill="FFFFCC"/>
            <w:noWrap/>
            <w:vAlign w:val="bottom"/>
            <w:hideMark/>
          </w:tcPr>
          <w:p w:rsidR="00546365" w:rsidRPr="00546365" w:rsidRDefault="00546365" w:rsidP="00546365">
            <w:pPr>
              <w:spacing w:after="0" w:line="240" w:lineRule="auto"/>
              <w:jc w:val="right"/>
              <w:rPr>
                <w:rFonts w:ascii="Verdana" w:eastAsia="Times New Roman" w:hAnsi="Verdana" w:cs="Tahoma"/>
                <w:color w:val="FF0000"/>
                <w:sz w:val="16"/>
                <w:szCs w:val="16"/>
                <w:lang w:eastAsia="ru-RU"/>
              </w:rPr>
            </w:pPr>
            <w:r w:rsidRPr="00546365">
              <w:rPr>
                <w:rFonts w:ascii="Verdana" w:eastAsia="Times New Roman" w:hAnsi="Verdana" w:cs="Tahoma"/>
                <w:color w:val="FF0000"/>
                <w:sz w:val="16"/>
                <w:szCs w:val="16"/>
                <w:lang w:eastAsia="ru-RU"/>
              </w:rPr>
              <w:t>5 660 000</w:t>
            </w:r>
          </w:p>
        </w:tc>
        <w:tc>
          <w:tcPr>
            <w:tcW w:w="1340" w:type="dxa"/>
            <w:tcBorders>
              <w:top w:val="nil"/>
              <w:left w:val="nil"/>
              <w:bottom w:val="single" w:sz="4" w:space="0" w:color="auto"/>
              <w:right w:val="single" w:sz="4" w:space="0" w:color="auto"/>
            </w:tcBorders>
            <w:shd w:val="clear" w:color="000000" w:fill="FFFFCC"/>
            <w:noWrap/>
            <w:vAlign w:val="bottom"/>
            <w:hideMark/>
          </w:tcPr>
          <w:p w:rsidR="00546365" w:rsidRPr="00546365" w:rsidRDefault="00546365" w:rsidP="00546365">
            <w:pPr>
              <w:spacing w:after="0" w:line="240" w:lineRule="auto"/>
              <w:jc w:val="right"/>
              <w:rPr>
                <w:rFonts w:ascii="Verdana" w:eastAsia="Times New Roman" w:hAnsi="Verdana" w:cs="Tahoma"/>
                <w:color w:val="FF0000"/>
                <w:sz w:val="16"/>
                <w:szCs w:val="16"/>
                <w:lang w:eastAsia="ru-RU"/>
              </w:rPr>
            </w:pPr>
            <w:r w:rsidRPr="00546365">
              <w:rPr>
                <w:rFonts w:ascii="Verdana" w:eastAsia="Times New Roman" w:hAnsi="Verdana" w:cs="Tahoma"/>
                <w:color w:val="FF0000"/>
                <w:sz w:val="16"/>
                <w:szCs w:val="16"/>
                <w:lang w:eastAsia="ru-RU"/>
              </w:rPr>
              <w:t>5 660 000</w:t>
            </w:r>
          </w:p>
        </w:tc>
      </w:tr>
      <w:tr w:rsidR="00546365" w:rsidRPr="00546365" w:rsidTr="00546365">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4</w:t>
            </w:r>
          </w:p>
        </w:tc>
        <w:tc>
          <w:tcPr>
            <w:tcW w:w="1516" w:type="dxa"/>
            <w:tcBorders>
              <w:top w:val="nil"/>
              <w:left w:val="nil"/>
              <w:bottom w:val="single" w:sz="4" w:space="0" w:color="auto"/>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b/>
                <w:bCs/>
                <w:color w:val="000000"/>
                <w:sz w:val="16"/>
                <w:szCs w:val="16"/>
                <w:lang w:eastAsia="ru-RU"/>
              </w:rPr>
            </w:pPr>
            <w:r w:rsidRPr="00546365">
              <w:rPr>
                <w:rFonts w:ascii="Verdana" w:eastAsia="Times New Roman" w:hAnsi="Verdana" w:cs="Tahoma"/>
                <w:b/>
                <w:bCs/>
                <w:color w:val="000000"/>
                <w:sz w:val="16"/>
                <w:szCs w:val="16"/>
                <w:lang w:eastAsia="ru-RU"/>
              </w:rPr>
              <w:t>EBIT</w:t>
            </w:r>
          </w:p>
        </w:tc>
        <w:tc>
          <w:tcPr>
            <w:tcW w:w="778" w:type="dxa"/>
            <w:tcBorders>
              <w:top w:val="nil"/>
              <w:left w:val="nil"/>
              <w:bottom w:val="single" w:sz="4" w:space="0" w:color="auto"/>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 </w:t>
            </w:r>
          </w:p>
        </w:tc>
        <w:tc>
          <w:tcPr>
            <w:tcW w:w="1208" w:type="dxa"/>
            <w:tcBorders>
              <w:top w:val="nil"/>
              <w:left w:val="single" w:sz="4" w:space="0" w:color="auto"/>
              <w:bottom w:val="single" w:sz="4" w:space="0" w:color="auto"/>
              <w:right w:val="single" w:sz="4" w:space="0" w:color="auto"/>
            </w:tcBorders>
            <w:shd w:val="clear" w:color="000000" w:fill="FFFFCC"/>
            <w:noWrap/>
            <w:vAlign w:val="bottom"/>
            <w:hideMark/>
          </w:tcPr>
          <w:p w:rsidR="00546365" w:rsidRPr="00546365" w:rsidRDefault="00546365" w:rsidP="00546365">
            <w:pPr>
              <w:spacing w:after="0" w:line="240" w:lineRule="auto"/>
              <w:jc w:val="right"/>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1 237 870</w:t>
            </w:r>
          </w:p>
        </w:tc>
        <w:tc>
          <w:tcPr>
            <w:tcW w:w="1345" w:type="dxa"/>
            <w:tcBorders>
              <w:top w:val="nil"/>
              <w:left w:val="nil"/>
              <w:bottom w:val="single" w:sz="4" w:space="0" w:color="auto"/>
              <w:right w:val="single" w:sz="4" w:space="0" w:color="auto"/>
            </w:tcBorders>
            <w:shd w:val="clear" w:color="000000" w:fill="FFFFCC"/>
            <w:noWrap/>
            <w:vAlign w:val="bottom"/>
            <w:hideMark/>
          </w:tcPr>
          <w:p w:rsidR="00546365" w:rsidRPr="00546365" w:rsidRDefault="00546365" w:rsidP="00546365">
            <w:pPr>
              <w:spacing w:after="0" w:line="240" w:lineRule="auto"/>
              <w:jc w:val="right"/>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1 585 870</w:t>
            </w:r>
          </w:p>
        </w:tc>
        <w:tc>
          <w:tcPr>
            <w:tcW w:w="1208" w:type="dxa"/>
            <w:tcBorders>
              <w:top w:val="nil"/>
              <w:left w:val="nil"/>
              <w:bottom w:val="single" w:sz="4" w:space="0" w:color="auto"/>
              <w:right w:val="single" w:sz="4" w:space="0" w:color="auto"/>
            </w:tcBorders>
            <w:shd w:val="clear" w:color="000000" w:fill="FFFFCC"/>
            <w:noWrap/>
            <w:vAlign w:val="bottom"/>
            <w:hideMark/>
          </w:tcPr>
          <w:p w:rsidR="00546365" w:rsidRPr="00546365" w:rsidRDefault="00546365" w:rsidP="00546365">
            <w:pPr>
              <w:spacing w:after="0" w:line="240" w:lineRule="auto"/>
              <w:jc w:val="right"/>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1 933 870</w:t>
            </w:r>
          </w:p>
        </w:tc>
        <w:tc>
          <w:tcPr>
            <w:tcW w:w="1345" w:type="dxa"/>
            <w:tcBorders>
              <w:top w:val="nil"/>
              <w:left w:val="nil"/>
              <w:bottom w:val="single" w:sz="4" w:space="0" w:color="auto"/>
              <w:right w:val="single" w:sz="4" w:space="0" w:color="auto"/>
            </w:tcBorders>
            <w:shd w:val="clear" w:color="000000" w:fill="FFFFCC"/>
            <w:noWrap/>
            <w:vAlign w:val="bottom"/>
            <w:hideMark/>
          </w:tcPr>
          <w:p w:rsidR="00546365" w:rsidRPr="00546365" w:rsidRDefault="00546365" w:rsidP="00546365">
            <w:pPr>
              <w:spacing w:after="0" w:line="240" w:lineRule="auto"/>
              <w:jc w:val="right"/>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2 629 870</w:t>
            </w:r>
          </w:p>
        </w:tc>
        <w:tc>
          <w:tcPr>
            <w:tcW w:w="1340" w:type="dxa"/>
            <w:tcBorders>
              <w:top w:val="nil"/>
              <w:left w:val="nil"/>
              <w:bottom w:val="single" w:sz="4" w:space="0" w:color="auto"/>
              <w:right w:val="single" w:sz="4" w:space="0" w:color="auto"/>
            </w:tcBorders>
            <w:shd w:val="clear" w:color="000000" w:fill="FFFFCC"/>
            <w:noWrap/>
            <w:vAlign w:val="bottom"/>
            <w:hideMark/>
          </w:tcPr>
          <w:p w:rsidR="00546365" w:rsidRPr="00546365" w:rsidRDefault="00546365" w:rsidP="00546365">
            <w:pPr>
              <w:spacing w:after="0" w:line="240" w:lineRule="auto"/>
              <w:jc w:val="right"/>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3 325 870</w:t>
            </w:r>
          </w:p>
        </w:tc>
      </w:tr>
      <w:tr w:rsidR="00546365" w:rsidRPr="00546365" w:rsidTr="00546365">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5</w:t>
            </w:r>
          </w:p>
        </w:tc>
        <w:tc>
          <w:tcPr>
            <w:tcW w:w="1516" w:type="dxa"/>
            <w:tcBorders>
              <w:top w:val="nil"/>
              <w:left w:val="nil"/>
              <w:bottom w:val="single" w:sz="4" w:space="0" w:color="auto"/>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b/>
                <w:bCs/>
                <w:color w:val="000000"/>
                <w:sz w:val="16"/>
                <w:szCs w:val="16"/>
                <w:lang w:eastAsia="ru-RU"/>
              </w:rPr>
            </w:pPr>
            <w:r w:rsidRPr="00546365">
              <w:rPr>
                <w:rFonts w:ascii="Verdana" w:eastAsia="Times New Roman" w:hAnsi="Verdana" w:cs="Tahoma"/>
                <w:b/>
                <w:bCs/>
                <w:color w:val="000000"/>
                <w:sz w:val="16"/>
                <w:szCs w:val="16"/>
                <w:lang w:eastAsia="ru-RU"/>
              </w:rPr>
              <w:t>TAX</w:t>
            </w:r>
          </w:p>
        </w:tc>
        <w:tc>
          <w:tcPr>
            <w:tcW w:w="778" w:type="dxa"/>
            <w:tcBorders>
              <w:top w:val="nil"/>
              <w:left w:val="nil"/>
              <w:bottom w:val="single" w:sz="4" w:space="0" w:color="auto"/>
              <w:right w:val="nil"/>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FF0000"/>
                <w:sz w:val="16"/>
                <w:szCs w:val="16"/>
                <w:lang w:eastAsia="ru-RU"/>
              </w:rPr>
            </w:pPr>
            <w:r w:rsidRPr="00546365">
              <w:rPr>
                <w:rFonts w:ascii="Verdana" w:eastAsia="Times New Roman" w:hAnsi="Verdana" w:cs="Tahoma"/>
                <w:color w:val="FF0000"/>
                <w:sz w:val="16"/>
                <w:szCs w:val="16"/>
                <w:lang w:eastAsia="ru-RU"/>
              </w:rPr>
              <w:t>24%</w:t>
            </w:r>
          </w:p>
        </w:tc>
        <w:tc>
          <w:tcPr>
            <w:tcW w:w="1208" w:type="dxa"/>
            <w:tcBorders>
              <w:top w:val="nil"/>
              <w:left w:val="single" w:sz="4" w:space="0" w:color="auto"/>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297 089</w:t>
            </w:r>
          </w:p>
        </w:tc>
        <w:tc>
          <w:tcPr>
            <w:tcW w:w="1345"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380 609</w:t>
            </w:r>
          </w:p>
        </w:tc>
        <w:tc>
          <w:tcPr>
            <w:tcW w:w="1208"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464 129</w:t>
            </w:r>
          </w:p>
        </w:tc>
        <w:tc>
          <w:tcPr>
            <w:tcW w:w="1345"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631 169</w:t>
            </w:r>
          </w:p>
        </w:tc>
        <w:tc>
          <w:tcPr>
            <w:tcW w:w="1340"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798 209</w:t>
            </w:r>
          </w:p>
        </w:tc>
      </w:tr>
      <w:tr w:rsidR="00546365" w:rsidRPr="00546365" w:rsidTr="00546365">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6</w:t>
            </w:r>
          </w:p>
        </w:tc>
        <w:tc>
          <w:tcPr>
            <w:tcW w:w="1516" w:type="dxa"/>
            <w:tcBorders>
              <w:top w:val="nil"/>
              <w:left w:val="nil"/>
              <w:bottom w:val="single" w:sz="4" w:space="0" w:color="auto"/>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b/>
                <w:bCs/>
                <w:color w:val="000000"/>
                <w:sz w:val="16"/>
                <w:szCs w:val="16"/>
                <w:lang w:eastAsia="ru-RU"/>
              </w:rPr>
            </w:pPr>
            <w:r w:rsidRPr="00546365">
              <w:rPr>
                <w:rFonts w:ascii="Verdana" w:eastAsia="Times New Roman" w:hAnsi="Verdana" w:cs="Tahoma"/>
                <w:b/>
                <w:bCs/>
                <w:color w:val="000000"/>
                <w:sz w:val="16"/>
                <w:szCs w:val="16"/>
                <w:lang w:eastAsia="ru-RU"/>
              </w:rPr>
              <w:t>NET INCOME</w:t>
            </w:r>
          </w:p>
        </w:tc>
        <w:tc>
          <w:tcPr>
            <w:tcW w:w="778" w:type="dxa"/>
            <w:tcBorders>
              <w:top w:val="nil"/>
              <w:left w:val="nil"/>
              <w:bottom w:val="single" w:sz="4" w:space="0" w:color="auto"/>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 </w:t>
            </w:r>
          </w:p>
        </w:tc>
        <w:tc>
          <w:tcPr>
            <w:tcW w:w="1208" w:type="dxa"/>
            <w:tcBorders>
              <w:top w:val="nil"/>
              <w:left w:val="single" w:sz="4" w:space="0" w:color="auto"/>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940 781</w:t>
            </w:r>
          </w:p>
        </w:tc>
        <w:tc>
          <w:tcPr>
            <w:tcW w:w="1345"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1 205 261</w:t>
            </w:r>
          </w:p>
        </w:tc>
        <w:tc>
          <w:tcPr>
            <w:tcW w:w="1208"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1 469 741</w:t>
            </w:r>
          </w:p>
        </w:tc>
        <w:tc>
          <w:tcPr>
            <w:tcW w:w="1345"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1 998 701</w:t>
            </w:r>
          </w:p>
        </w:tc>
        <w:tc>
          <w:tcPr>
            <w:tcW w:w="1340"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2 527 661</w:t>
            </w:r>
          </w:p>
        </w:tc>
      </w:tr>
      <w:tr w:rsidR="00546365" w:rsidRPr="00546365" w:rsidTr="00546365">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FF0000"/>
                <w:sz w:val="16"/>
                <w:szCs w:val="16"/>
                <w:lang w:eastAsia="ru-RU"/>
              </w:rPr>
            </w:pPr>
            <w:r w:rsidRPr="00546365">
              <w:rPr>
                <w:rFonts w:ascii="Verdana" w:eastAsia="Times New Roman" w:hAnsi="Verdana" w:cs="Tahoma"/>
                <w:color w:val="FF0000"/>
                <w:sz w:val="16"/>
                <w:szCs w:val="16"/>
                <w:lang w:eastAsia="ru-RU"/>
              </w:rPr>
              <w:t>7</w:t>
            </w:r>
          </w:p>
        </w:tc>
        <w:tc>
          <w:tcPr>
            <w:tcW w:w="1516"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b/>
                <w:bCs/>
                <w:i/>
                <w:iCs/>
                <w:color w:val="FF0000"/>
                <w:sz w:val="16"/>
                <w:szCs w:val="16"/>
                <w:lang w:eastAsia="ru-RU"/>
              </w:rPr>
            </w:pPr>
            <w:r w:rsidRPr="00546365">
              <w:rPr>
                <w:rFonts w:ascii="Verdana" w:eastAsia="Times New Roman" w:hAnsi="Verdana" w:cs="Tahoma"/>
                <w:b/>
                <w:bCs/>
                <w:i/>
                <w:iCs/>
                <w:color w:val="FF0000"/>
                <w:sz w:val="16"/>
                <w:szCs w:val="16"/>
                <w:lang w:eastAsia="ru-RU"/>
              </w:rPr>
              <w:t>Depreciation</w:t>
            </w:r>
          </w:p>
        </w:tc>
        <w:tc>
          <w:tcPr>
            <w:tcW w:w="778" w:type="dxa"/>
            <w:tcBorders>
              <w:top w:val="nil"/>
              <w:left w:val="nil"/>
              <w:bottom w:val="single" w:sz="4" w:space="0" w:color="auto"/>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i/>
                <w:iCs/>
                <w:color w:val="FF0000"/>
                <w:sz w:val="16"/>
                <w:szCs w:val="16"/>
                <w:lang w:eastAsia="ru-RU"/>
              </w:rPr>
            </w:pPr>
            <w:r w:rsidRPr="00546365">
              <w:rPr>
                <w:rFonts w:ascii="Verdana" w:eastAsia="Times New Roman" w:hAnsi="Verdana" w:cs="Tahoma"/>
                <w:i/>
                <w:iCs/>
                <w:color w:val="FF0000"/>
                <w:sz w:val="16"/>
                <w:szCs w:val="16"/>
                <w:lang w:eastAsia="ru-RU"/>
              </w:rPr>
              <w:t> </w:t>
            </w:r>
          </w:p>
        </w:tc>
        <w:tc>
          <w:tcPr>
            <w:tcW w:w="1208" w:type="dxa"/>
            <w:tcBorders>
              <w:top w:val="nil"/>
              <w:left w:val="single" w:sz="4" w:space="0" w:color="auto"/>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i/>
                <w:iCs/>
                <w:color w:val="FF0000"/>
                <w:sz w:val="16"/>
                <w:szCs w:val="16"/>
                <w:lang w:eastAsia="ru-RU"/>
              </w:rPr>
            </w:pPr>
            <w:r w:rsidRPr="00546365">
              <w:rPr>
                <w:rFonts w:ascii="Verdana" w:eastAsia="Times New Roman" w:hAnsi="Verdana" w:cs="Tahoma"/>
                <w:i/>
                <w:iCs/>
                <w:color w:val="FF0000"/>
                <w:sz w:val="16"/>
                <w:szCs w:val="16"/>
                <w:lang w:eastAsia="ru-RU"/>
              </w:rPr>
              <w:t>5 660 000</w:t>
            </w:r>
          </w:p>
        </w:tc>
        <w:tc>
          <w:tcPr>
            <w:tcW w:w="1345"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i/>
                <w:iCs/>
                <w:color w:val="FF0000"/>
                <w:sz w:val="16"/>
                <w:szCs w:val="16"/>
                <w:lang w:eastAsia="ru-RU"/>
              </w:rPr>
            </w:pPr>
            <w:r w:rsidRPr="00546365">
              <w:rPr>
                <w:rFonts w:ascii="Verdana" w:eastAsia="Times New Roman" w:hAnsi="Verdana" w:cs="Tahoma"/>
                <w:i/>
                <w:iCs/>
                <w:color w:val="FF0000"/>
                <w:sz w:val="16"/>
                <w:szCs w:val="16"/>
                <w:lang w:eastAsia="ru-RU"/>
              </w:rPr>
              <w:t>5 660 000</w:t>
            </w:r>
          </w:p>
        </w:tc>
        <w:tc>
          <w:tcPr>
            <w:tcW w:w="1208"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i/>
                <w:iCs/>
                <w:color w:val="FF0000"/>
                <w:sz w:val="16"/>
                <w:szCs w:val="16"/>
                <w:lang w:eastAsia="ru-RU"/>
              </w:rPr>
            </w:pPr>
            <w:r w:rsidRPr="00546365">
              <w:rPr>
                <w:rFonts w:ascii="Verdana" w:eastAsia="Times New Roman" w:hAnsi="Verdana" w:cs="Tahoma"/>
                <w:i/>
                <w:iCs/>
                <w:color w:val="FF0000"/>
                <w:sz w:val="16"/>
                <w:szCs w:val="16"/>
                <w:lang w:eastAsia="ru-RU"/>
              </w:rPr>
              <w:t>5 660 000</w:t>
            </w:r>
          </w:p>
        </w:tc>
        <w:tc>
          <w:tcPr>
            <w:tcW w:w="1345"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i/>
                <w:iCs/>
                <w:color w:val="FF0000"/>
                <w:sz w:val="16"/>
                <w:szCs w:val="16"/>
                <w:lang w:eastAsia="ru-RU"/>
              </w:rPr>
            </w:pPr>
            <w:r w:rsidRPr="00546365">
              <w:rPr>
                <w:rFonts w:ascii="Verdana" w:eastAsia="Times New Roman" w:hAnsi="Verdana" w:cs="Tahoma"/>
                <w:i/>
                <w:iCs/>
                <w:color w:val="FF0000"/>
                <w:sz w:val="16"/>
                <w:szCs w:val="16"/>
                <w:lang w:eastAsia="ru-RU"/>
              </w:rPr>
              <w:t>5 660 000</w:t>
            </w:r>
          </w:p>
        </w:tc>
        <w:tc>
          <w:tcPr>
            <w:tcW w:w="1340"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i/>
                <w:iCs/>
                <w:color w:val="FF0000"/>
                <w:sz w:val="16"/>
                <w:szCs w:val="16"/>
                <w:lang w:eastAsia="ru-RU"/>
              </w:rPr>
            </w:pPr>
            <w:r w:rsidRPr="00546365">
              <w:rPr>
                <w:rFonts w:ascii="Verdana" w:eastAsia="Times New Roman" w:hAnsi="Verdana" w:cs="Tahoma"/>
                <w:i/>
                <w:iCs/>
                <w:color w:val="FF0000"/>
                <w:sz w:val="16"/>
                <w:szCs w:val="16"/>
                <w:lang w:eastAsia="ru-RU"/>
              </w:rPr>
              <w:t>5 660 000</w:t>
            </w:r>
          </w:p>
        </w:tc>
      </w:tr>
      <w:tr w:rsidR="00546365" w:rsidRPr="00546365" w:rsidTr="00546365">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8</w:t>
            </w:r>
          </w:p>
        </w:tc>
        <w:tc>
          <w:tcPr>
            <w:tcW w:w="3502" w:type="dxa"/>
            <w:gridSpan w:val="3"/>
            <w:tcBorders>
              <w:top w:val="single" w:sz="4" w:space="0" w:color="auto"/>
              <w:left w:val="single" w:sz="4" w:space="0" w:color="auto"/>
              <w:bottom w:val="single" w:sz="4" w:space="0" w:color="auto"/>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Высвобождение рабочего капитала</w:t>
            </w:r>
          </w:p>
        </w:tc>
        <w:tc>
          <w:tcPr>
            <w:tcW w:w="1345" w:type="dxa"/>
            <w:tcBorders>
              <w:top w:val="nil"/>
              <w:left w:val="nil"/>
              <w:bottom w:val="single" w:sz="4" w:space="0" w:color="auto"/>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 </w:t>
            </w:r>
          </w:p>
        </w:tc>
        <w:tc>
          <w:tcPr>
            <w:tcW w:w="1208" w:type="dxa"/>
            <w:tcBorders>
              <w:top w:val="nil"/>
              <w:left w:val="nil"/>
              <w:bottom w:val="single" w:sz="4" w:space="0" w:color="auto"/>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 </w:t>
            </w:r>
          </w:p>
        </w:tc>
        <w:tc>
          <w:tcPr>
            <w:tcW w:w="1345" w:type="dxa"/>
            <w:tcBorders>
              <w:top w:val="nil"/>
              <w:left w:val="nil"/>
              <w:bottom w:val="single" w:sz="4" w:space="0" w:color="auto"/>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 </w:t>
            </w:r>
          </w:p>
        </w:tc>
        <w:tc>
          <w:tcPr>
            <w:tcW w:w="1340" w:type="dxa"/>
            <w:tcBorders>
              <w:top w:val="nil"/>
              <w:left w:val="single" w:sz="4" w:space="0" w:color="auto"/>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b/>
                <w:bCs/>
                <w:color w:val="000000"/>
                <w:sz w:val="16"/>
                <w:szCs w:val="16"/>
                <w:lang w:eastAsia="ru-RU"/>
              </w:rPr>
            </w:pPr>
            <w:r w:rsidRPr="00546365">
              <w:rPr>
                <w:rFonts w:ascii="Verdana" w:eastAsia="Times New Roman" w:hAnsi="Verdana" w:cs="Tahoma"/>
                <w:b/>
                <w:bCs/>
                <w:color w:val="000000"/>
                <w:sz w:val="16"/>
                <w:szCs w:val="16"/>
                <w:lang w:eastAsia="ru-RU"/>
              </w:rPr>
              <w:t>500 000</w:t>
            </w:r>
          </w:p>
        </w:tc>
      </w:tr>
      <w:tr w:rsidR="00546365" w:rsidRPr="00546365" w:rsidTr="00546365">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9</w:t>
            </w:r>
          </w:p>
        </w:tc>
        <w:tc>
          <w:tcPr>
            <w:tcW w:w="2294" w:type="dxa"/>
            <w:gridSpan w:val="2"/>
            <w:tcBorders>
              <w:top w:val="single" w:sz="4" w:space="0" w:color="auto"/>
              <w:left w:val="single" w:sz="4" w:space="0" w:color="auto"/>
              <w:bottom w:val="single" w:sz="4" w:space="0" w:color="auto"/>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Выплата кредитов</w:t>
            </w:r>
          </w:p>
        </w:tc>
        <w:tc>
          <w:tcPr>
            <w:tcW w:w="1208" w:type="dxa"/>
            <w:tcBorders>
              <w:top w:val="nil"/>
              <w:left w:val="single" w:sz="4" w:space="0" w:color="auto"/>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2 320 000</w:t>
            </w:r>
          </w:p>
        </w:tc>
        <w:tc>
          <w:tcPr>
            <w:tcW w:w="1345"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2 320 000</w:t>
            </w:r>
          </w:p>
        </w:tc>
        <w:tc>
          <w:tcPr>
            <w:tcW w:w="1208"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5 220 000</w:t>
            </w:r>
          </w:p>
        </w:tc>
        <w:tc>
          <w:tcPr>
            <w:tcW w:w="1345"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5 220 000</w:t>
            </w:r>
          </w:p>
        </w:tc>
        <w:tc>
          <w:tcPr>
            <w:tcW w:w="1340"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5 220 000</w:t>
            </w:r>
          </w:p>
        </w:tc>
      </w:tr>
      <w:tr w:rsidR="00546365" w:rsidRPr="00546365" w:rsidTr="00546365">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10</w:t>
            </w:r>
          </w:p>
        </w:tc>
        <w:tc>
          <w:tcPr>
            <w:tcW w:w="2294" w:type="dxa"/>
            <w:gridSpan w:val="2"/>
            <w:tcBorders>
              <w:top w:val="single" w:sz="4" w:space="0" w:color="auto"/>
              <w:left w:val="single" w:sz="4" w:space="0" w:color="auto"/>
              <w:bottom w:val="single" w:sz="4" w:space="0" w:color="auto"/>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 xml:space="preserve">Денежные потоки </w:t>
            </w:r>
            <w:r w:rsidRPr="00546365">
              <w:rPr>
                <w:rFonts w:ascii="Verdana" w:eastAsia="Times New Roman" w:hAnsi="Verdana" w:cs="Tahoma"/>
                <w:b/>
                <w:bCs/>
                <w:color w:val="000000"/>
                <w:sz w:val="16"/>
                <w:szCs w:val="16"/>
                <w:lang w:eastAsia="ru-RU"/>
              </w:rPr>
              <w:t>CF</w:t>
            </w:r>
          </w:p>
        </w:tc>
        <w:tc>
          <w:tcPr>
            <w:tcW w:w="1208" w:type="dxa"/>
            <w:tcBorders>
              <w:top w:val="nil"/>
              <w:left w:val="single" w:sz="4" w:space="0" w:color="auto"/>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b/>
                <w:bCs/>
                <w:color w:val="000000"/>
                <w:sz w:val="16"/>
                <w:szCs w:val="16"/>
                <w:lang w:eastAsia="ru-RU"/>
              </w:rPr>
            </w:pPr>
            <w:r w:rsidRPr="00546365">
              <w:rPr>
                <w:rFonts w:ascii="Verdana" w:eastAsia="Times New Roman" w:hAnsi="Verdana" w:cs="Tahoma"/>
                <w:b/>
                <w:bCs/>
                <w:color w:val="000000"/>
                <w:sz w:val="16"/>
                <w:szCs w:val="16"/>
                <w:lang w:eastAsia="ru-RU"/>
              </w:rPr>
              <w:t>4 280 781</w:t>
            </w:r>
          </w:p>
        </w:tc>
        <w:tc>
          <w:tcPr>
            <w:tcW w:w="1345"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b/>
                <w:bCs/>
                <w:color w:val="000000"/>
                <w:sz w:val="16"/>
                <w:szCs w:val="16"/>
                <w:lang w:eastAsia="ru-RU"/>
              </w:rPr>
            </w:pPr>
            <w:r w:rsidRPr="00546365">
              <w:rPr>
                <w:rFonts w:ascii="Verdana" w:eastAsia="Times New Roman" w:hAnsi="Verdana" w:cs="Tahoma"/>
                <w:b/>
                <w:bCs/>
                <w:color w:val="000000"/>
                <w:sz w:val="16"/>
                <w:szCs w:val="16"/>
                <w:lang w:eastAsia="ru-RU"/>
              </w:rPr>
              <w:t>4 545 261</w:t>
            </w:r>
          </w:p>
        </w:tc>
        <w:tc>
          <w:tcPr>
            <w:tcW w:w="1208"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b/>
                <w:bCs/>
                <w:color w:val="000000"/>
                <w:sz w:val="16"/>
                <w:szCs w:val="16"/>
                <w:lang w:eastAsia="ru-RU"/>
              </w:rPr>
            </w:pPr>
            <w:r w:rsidRPr="00546365">
              <w:rPr>
                <w:rFonts w:ascii="Verdana" w:eastAsia="Times New Roman" w:hAnsi="Verdana" w:cs="Tahoma"/>
                <w:b/>
                <w:bCs/>
                <w:color w:val="000000"/>
                <w:sz w:val="16"/>
                <w:szCs w:val="16"/>
                <w:lang w:eastAsia="ru-RU"/>
              </w:rPr>
              <w:t>1 909 741</w:t>
            </w:r>
          </w:p>
        </w:tc>
        <w:tc>
          <w:tcPr>
            <w:tcW w:w="1345"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b/>
                <w:bCs/>
                <w:color w:val="000000"/>
                <w:sz w:val="16"/>
                <w:szCs w:val="16"/>
                <w:lang w:eastAsia="ru-RU"/>
              </w:rPr>
            </w:pPr>
            <w:r w:rsidRPr="00546365">
              <w:rPr>
                <w:rFonts w:ascii="Verdana" w:eastAsia="Times New Roman" w:hAnsi="Verdana" w:cs="Tahoma"/>
                <w:b/>
                <w:bCs/>
                <w:color w:val="000000"/>
                <w:sz w:val="16"/>
                <w:szCs w:val="16"/>
                <w:lang w:eastAsia="ru-RU"/>
              </w:rPr>
              <w:t>2 438 701</w:t>
            </w:r>
          </w:p>
        </w:tc>
        <w:tc>
          <w:tcPr>
            <w:tcW w:w="1340"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b/>
                <w:bCs/>
                <w:color w:val="000000"/>
                <w:sz w:val="16"/>
                <w:szCs w:val="16"/>
                <w:lang w:eastAsia="ru-RU"/>
              </w:rPr>
            </w:pPr>
            <w:r w:rsidRPr="00546365">
              <w:rPr>
                <w:rFonts w:ascii="Verdana" w:eastAsia="Times New Roman" w:hAnsi="Verdana" w:cs="Tahoma"/>
                <w:b/>
                <w:bCs/>
                <w:color w:val="000000"/>
                <w:sz w:val="16"/>
                <w:szCs w:val="16"/>
                <w:lang w:eastAsia="ru-RU"/>
              </w:rPr>
              <w:t>3 467 661</w:t>
            </w:r>
          </w:p>
        </w:tc>
      </w:tr>
      <w:tr w:rsidR="00546365" w:rsidRPr="00546365" w:rsidTr="00546365">
        <w:trPr>
          <w:trHeight w:val="210"/>
        </w:trPr>
        <w:tc>
          <w:tcPr>
            <w:tcW w:w="440"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p>
        </w:tc>
        <w:tc>
          <w:tcPr>
            <w:tcW w:w="1516"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p>
        </w:tc>
        <w:tc>
          <w:tcPr>
            <w:tcW w:w="778"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p>
        </w:tc>
        <w:tc>
          <w:tcPr>
            <w:tcW w:w="1208"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p>
        </w:tc>
        <w:tc>
          <w:tcPr>
            <w:tcW w:w="1345"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p>
        </w:tc>
        <w:tc>
          <w:tcPr>
            <w:tcW w:w="1208"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p>
        </w:tc>
        <w:tc>
          <w:tcPr>
            <w:tcW w:w="1345"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p>
        </w:tc>
        <w:tc>
          <w:tcPr>
            <w:tcW w:w="1340"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p>
        </w:tc>
      </w:tr>
      <w:tr w:rsidR="00546365" w:rsidRPr="00546365" w:rsidTr="00546365">
        <w:trPr>
          <w:trHeight w:val="210"/>
        </w:trPr>
        <w:tc>
          <w:tcPr>
            <w:tcW w:w="440"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p>
        </w:tc>
        <w:tc>
          <w:tcPr>
            <w:tcW w:w="1516"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p>
        </w:tc>
        <w:tc>
          <w:tcPr>
            <w:tcW w:w="778"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p>
        </w:tc>
        <w:tc>
          <w:tcPr>
            <w:tcW w:w="1208"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p>
        </w:tc>
        <w:tc>
          <w:tcPr>
            <w:tcW w:w="1345"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p>
        </w:tc>
        <w:tc>
          <w:tcPr>
            <w:tcW w:w="1208"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p>
        </w:tc>
        <w:tc>
          <w:tcPr>
            <w:tcW w:w="1345"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p>
        </w:tc>
        <w:tc>
          <w:tcPr>
            <w:tcW w:w="1340"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p>
        </w:tc>
      </w:tr>
      <w:tr w:rsidR="00546365" w:rsidRPr="00546365" w:rsidTr="00546365">
        <w:trPr>
          <w:trHeight w:val="210"/>
        </w:trPr>
        <w:tc>
          <w:tcPr>
            <w:tcW w:w="440"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p>
        </w:tc>
        <w:tc>
          <w:tcPr>
            <w:tcW w:w="1516"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p>
        </w:tc>
        <w:tc>
          <w:tcPr>
            <w:tcW w:w="778"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p>
        </w:tc>
        <w:tc>
          <w:tcPr>
            <w:tcW w:w="1208"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p>
        </w:tc>
        <w:tc>
          <w:tcPr>
            <w:tcW w:w="1345"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p>
        </w:tc>
        <w:tc>
          <w:tcPr>
            <w:tcW w:w="1208"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p>
        </w:tc>
        <w:tc>
          <w:tcPr>
            <w:tcW w:w="1345"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p>
        </w:tc>
        <w:tc>
          <w:tcPr>
            <w:tcW w:w="1340"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p>
        </w:tc>
      </w:tr>
      <w:tr w:rsidR="00546365" w:rsidRPr="00546365" w:rsidTr="00546365">
        <w:trPr>
          <w:trHeight w:val="210"/>
        </w:trPr>
        <w:tc>
          <w:tcPr>
            <w:tcW w:w="440" w:type="dxa"/>
            <w:tcBorders>
              <w:top w:val="single" w:sz="4" w:space="0" w:color="auto"/>
              <w:left w:val="single" w:sz="4" w:space="0" w:color="auto"/>
              <w:bottom w:val="nil"/>
              <w:right w:val="single" w:sz="4" w:space="0" w:color="auto"/>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 </w:t>
            </w:r>
          </w:p>
        </w:tc>
        <w:tc>
          <w:tcPr>
            <w:tcW w:w="1516" w:type="dxa"/>
            <w:tcBorders>
              <w:top w:val="single" w:sz="4" w:space="0" w:color="auto"/>
              <w:left w:val="nil"/>
              <w:bottom w:val="nil"/>
              <w:right w:val="single" w:sz="4" w:space="0" w:color="auto"/>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Годы</w:t>
            </w:r>
          </w:p>
        </w:tc>
        <w:tc>
          <w:tcPr>
            <w:tcW w:w="1986" w:type="dxa"/>
            <w:gridSpan w:val="2"/>
            <w:tcBorders>
              <w:top w:val="single" w:sz="4" w:space="0" w:color="auto"/>
              <w:left w:val="single" w:sz="4" w:space="0" w:color="auto"/>
              <w:bottom w:val="nil"/>
              <w:right w:val="single" w:sz="4" w:space="0" w:color="000000"/>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Недисконтированные</w:t>
            </w:r>
          </w:p>
        </w:tc>
        <w:tc>
          <w:tcPr>
            <w:tcW w:w="1345" w:type="dxa"/>
            <w:tcBorders>
              <w:top w:val="single" w:sz="4" w:space="0" w:color="auto"/>
              <w:left w:val="nil"/>
              <w:bottom w:val="nil"/>
              <w:right w:val="single" w:sz="4" w:space="0" w:color="auto"/>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FF0000"/>
                <w:sz w:val="16"/>
                <w:szCs w:val="16"/>
                <w:lang w:eastAsia="ru-RU"/>
              </w:rPr>
            </w:pPr>
            <w:r w:rsidRPr="00546365">
              <w:rPr>
                <w:rFonts w:ascii="Verdana" w:eastAsia="Times New Roman" w:hAnsi="Verdana" w:cs="Tahoma"/>
                <w:color w:val="FF0000"/>
                <w:sz w:val="16"/>
                <w:szCs w:val="16"/>
                <w:lang w:eastAsia="ru-RU"/>
              </w:rPr>
              <w:t>Дисконтный</w:t>
            </w:r>
          </w:p>
        </w:tc>
        <w:tc>
          <w:tcPr>
            <w:tcW w:w="1208" w:type="dxa"/>
            <w:tcBorders>
              <w:top w:val="single" w:sz="4" w:space="0" w:color="auto"/>
              <w:left w:val="nil"/>
              <w:bottom w:val="nil"/>
              <w:right w:val="single" w:sz="4" w:space="0" w:color="auto"/>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Дисконт.</w:t>
            </w:r>
          </w:p>
        </w:tc>
        <w:tc>
          <w:tcPr>
            <w:tcW w:w="1345" w:type="dxa"/>
            <w:tcBorders>
              <w:top w:val="single" w:sz="4" w:space="0" w:color="auto"/>
              <w:left w:val="nil"/>
              <w:bottom w:val="nil"/>
              <w:right w:val="single" w:sz="4" w:space="0" w:color="auto"/>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FF0000"/>
                <w:sz w:val="16"/>
                <w:szCs w:val="16"/>
                <w:lang w:eastAsia="ru-RU"/>
              </w:rPr>
            </w:pPr>
            <w:r w:rsidRPr="00546365">
              <w:rPr>
                <w:rFonts w:ascii="Verdana" w:eastAsia="Times New Roman" w:hAnsi="Verdana" w:cs="Tahoma"/>
                <w:color w:val="FF0000"/>
                <w:sz w:val="16"/>
                <w:szCs w:val="16"/>
                <w:lang w:eastAsia="ru-RU"/>
              </w:rPr>
              <w:t>Дисконтный</w:t>
            </w:r>
          </w:p>
        </w:tc>
        <w:tc>
          <w:tcPr>
            <w:tcW w:w="1340" w:type="dxa"/>
            <w:tcBorders>
              <w:top w:val="single" w:sz="4" w:space="0" w:color="auto"/>
              <w:left w:val="nil"/>
              <w:bottom w:val="nil"/>
              <w:right w:val="single" w:sz="4" w:space="0" w:color="auto"/>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Дисконт.</w:t>
            </w:r>
          </w:p>
        </w:tc>
      </w:tr>
      <w:tr w:rsidR="00546365" w:rsidRPr="00546365" w:rsidTr="00546365">
        <w:trPr>
          <w:trHeight w:val="210"/>
        </w:trPr>
        <w:tc>
          <w:tcPr>
            <w:tcW w:w="440" w:type="dxa"/>
            <w:tcBorders>
              <w:top w:val="nil"/>
              <w:left w:val="single" w:sz="4" w:space="0" w:color="auto"/>
              <w:bottom w:val="nil"/>
              <w:right w:val="single" w:sz="4" w:space="0" w:color="auto"/>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 </w:t>
            </w:r>
          </w:p>
        </w:tc>
        <w:tc>
          <w:tcPr>
            <w:tcW w:w="1516" w:type="dxa"/>
            <w:tcBorders>
              <w:top w:val="nil"/>
              <w:left w:val="nil"/>
              <w:bottom w:val="nil"/>
              <w:right w:val="single" w:sz="4" w:space="0" w:color="auto"/>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 </w:t>
            </w:r>
          </w:p>
        </w:tc>
        <w:tc>
          <w:tcPr>
            <w:tcW w:w="778"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потоки</w:t>
            </w:r>
          </w:p>
        </w:tc>
        <w:tc>
          <w:tcPr>
            <w:tcW w:w="1208" w:type="dxa"/>
            <w:tcBorders>
              <w:top w:val="nil"/>
              <w:left w:val="nil"/>
              <w:bottom w:val="nil"/>
              <w:right w:val="single" w:sz="4" w:space="0" w:color="auto"/>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b/>
                <w:bCs/>
                <w:color w:val="000000"/>
                <w:sz w:val="16"/>
                <w:szCs w:val="16"/>
                <w:lang w:eastAsia="ru-RU"/>
              </w:rPr>
            </w:pPr>
            <w:r w:rsidRPr="00546365">
              <w:rPr>
                <w:rFonts w:ascii="Verdana" w:eastAsia="Times New Roman" w:hAnsi="Verdana" w:cs="Tahoma"/>
                <w:b/>
                <w:bCs/>
                <w:color w:val="000000"/>
                <w:sz w:val="16"/>
                <w:szCs w:val="16"/>
                <w:lang w:eastAsia="ru-RU"/>
              </w:rPr>
              <w:t>CF</w:t>
            </w:r>
          </w:p>
        </w:tc>
        <w:tc>
          <w:tcPr>
            <w:tcW w:w="1345" w:type="dxa"/>
            <w:tcBorders>
              <w:top w:val="nil"/>
              <w:left w:val="nil"/>
              <w:bottom w:val="nil"/>
              <w:right w:val="single" w:sz="4" w:space="0" w:color="auto"/>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FF0000"/>
                <w:sz w:val="16"/>
                <w:szCs w:val="16"/>
                <w:lang w:eastAsia="ru-RU"/>
              </w:rPr>
            </w:pPr>
            <w:r w:rsidRPr="00546365">
              <w:rPr>
                <w:rFonts w:ascii="Verdana" w:eastAsia="Times New Roman" w:hAnsi="Verdana" w:cs="Tahoma"/>
                <w:color w:val="FF0000"/>
                <w:sz w:val="16"/>
                <w:szCs w:val="16"/>
                <w:lang w:eastAsia="ru-RU"/>
              </w:rPr>
              <w:t>множитель</w:t>
            </w:r>
          </w:p>
        </w:tc>
        <w:tc>
          <w:tcPr>
            <w:tcW w:w="1208" w:type="dxa"/>
            <w:tcBorders>
              <w:top w:val="nil"/>
              <w:left w:val="nil"/>
              <w:bottom w:val="nil"/>
              <w:right w:val="single" w:sz="4" w:space="0" w:color="auto"/>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потоки</w:t>
            </w:r>
          </w:p>
        </w:tc>
        <w:tc>
          <w:tcPr>
            <w:tcW w:w="1345" w:type="dxa"/>
            <w:tcBorders>
              <w:top w:val="nil"/>
              <w:left w:val="nil"/>
              <w:bottom w:val="nil"/>
              <w:right w:val="single" w:sz="4" w:space="0" w:color="auto"/>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FF0000"/>
                <w:sz w:val="16"/>
                <w:szCs w:val="16"/>
                <w:lang w:eastAsia="ru-RU"/>
              </w:rPr>
            </w:pPr>
            <w:r w:rsidRPr="00546365">
              <w:rPr>
                <w:rFonts w:ascii="Verdana" w:eastAsia="Times New Roman" w:hAnsi="Verdana" w:cs="Tahoma"/>
                <w:color w:val="FF0000"/>
                <w:sz w:val="16"/>
                <w:szCs w:val="16"/>
                <w:lang w:eastAsia="ru-RU"/>
              </w:rPr>
              <w:t>множитель</w:t>
            </w:r>
          </w:p>
        </w:tc>
        <w:tc>
          <w:tcPr>
            <w:tcW w:w="1340" w:type="dxa"/>
            <w:tcBorders>
              <w:top w:val="nil"/>
              <w:left w:val="nil"/>
              <w:bottom w:val="nil"/>
              <w:right w:val="single" w:sz="4" w:space="0" w:color="auto"/>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потоки</w:t>
            </w:r>
          </w:p>
        </w:tc>
      </w:tr>
      <w:tr w:rsidR="00546365" w:rsidRPr="00546365" w:rsidTr="00546365">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 </w:t>
            </w:r>
          </w:p>
        </w:tc>
        <w:tc>
          <w:tcPr>
            <w:tcW w:w="1516"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 </w:t>
            </w:r>
          </w:p>
        </w:tc>
        <w:tc>
          <w:tcPr>
            <w:tcW w:w="778" w:type="dxa"/>
            <w:tcBorders>
              <w:top w:val="nil"/>
              <w:left w:val="nil"/>
              <w:bottom w:val="single" w:sz="4" w:space="0" w:color="auto"/>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 </w:t>
            </w:r>
          </w:p>
        </w:tc>
        <w:tc>
          <w:tcPr>
            <w:tcW w:w="1208"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 </w:t>
            </w:r>
          </w:p>
        </w:tc>
        <w:tc>
          <w:tcPr>
            <w:tcW w:w="1345"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FF0000"/>
                <w:sz w:val="16"/>
                <w:szCs w:val="16"/>
                <w:lang w:eastAsia="ru-RU"/>
              </w:rPr>
            </w:pPr>
            <w:r w:rsidRPr="00546365">
              <w:rPr>
                <w:rFonts w:ascii="Verdana" w:eastAsia="Times New Roman" w:hAnsi="Verdana" w:cs="Tahoma"/>
                <w:color w:val="FF0000"/>
                <w:sz w:val="16"/>
                <w:szCs w:val="16"/>
                <w:lang w:eastAsia="ru-RU"/>
              </w:rPr>
              <w:t>0,29</w:t>
            </w:r>
          </w:p>
        </w:tc>
        <w:tc>
          <w:tcPr>
            <w:tcW w:w="1208"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b/>
                <w:bCs/>
                <w:color w:val="000000"/>
                <w:sz w:val="16"/>
                <w:szCs w:val="16"/>
                <w:lang w:eastAsia="ru-RU"/>
              </w:rPr>
            </w:pPr>
            <w:r w:rsidRPr="00546365">
              <w:rPr>
                <w:rFonts w:ascii="Verdana" w:eastAsia="Times New Roman" w:hAnsi="Verdana" w:cs="Tahoma"/>
                <w:b/>
                <w:bCs/>
                <w:color w:val="000000"/>
                <w:sz w:val="16"/>
                <w:szCs w:val="16"/>
                <w:lang w:eastAsia="ru-RU"/>
              </w:rPr>
              <w:t>DCF</w:t>
            </w:r>
          </w:p>
        </w:tc>
        <w:tc>
          <w:tcPr>
            <w:tcW w:w="1345"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FF0000"/>
                <w:sz w:val="16"/>
                <w:szCs w:val="16"/>
                <w:lang w:eastAsia="ru-RU"/>
              </w:rPr>
            </w:pPr>
            <w:r w:rsidRPr="00546365">
              <w:rPr>
                <w:rFonts w:ascii="Verdana" w:eastAsia="Times New Roman" w:hAnsi="Verdana" w:cs="Tahoma"/>
                <w:color w:val="FF0000"/>
                <w:sz w:val="16"/>
                <w:szCs w:val="16"/>
                <w:lang w:eastAsia="ru-RU"/>
              </w:rPr>
              <w:t>0,30</w:t>
            </w:r>
          </w:p>
        </w:tc>
        <w:tc>
          <w:tcPr>
            <w:tcW w:w="1340"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b/>
                <w:bCs/>
                <w:color w:val="000000"/>
                <w:sz w:val="16"/>
                <w:szCs w:val="16"/>
                <w:lang w:eastAsia="ru-RU"/>
              </w:rPr>
            </w:pPr>
            <w:r w:rsidRPr="00546365">
              <w:rPr>
                <w:rFonts w:ascii="Verdana" w:eastAsia="Times New Roman" w:hAnsi="Verdana" w:cs="Tahoma"/>
                <w:b/>
                <w:bCs/>
                <w:color w:val="000000"/>
                <w:sz w:val="16"/>
                <w:szCs w:val="16"/>
                <w:lang w:eastAsia="ru-RU"/>
              </w:rPr>
              <w:t>DCF</w:t>
            </w:r>
          </w:p>
        </w:tc>
      </w:tr>
      <w:tr w:rsidR="00546365" w:rsidRPr="00546365" w:rsidTr="00546365">
        <w:trPr>
          <w:trHeight w:val="210"/>
        </w:trPr>
        <w:tc>
          <w:tcPr>
            <w:tcW w:w="440"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p>
        </w:tc>
        <w:tc>
          <w:tcPr>
            <w:tcW w:w="1516"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p>
        </w:tc>
        <w:tc>
          <w:tcPr>
            <w:tcW w:w="778"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p>
        </w:tc>
        <w:tc>
          <w:tcPr>
            <w:tcW w:w="1208"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p>
        </w:tc>
        <w:tc>
          <w:tcPr>
            <w:tcW w:w="1345"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p>
        </w:tc>
        <w:tc>
          <w:tcPr>
            <w:tcW w:w="1208"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p>
        </w:tc>
        <w:tc>
          <w:tcPr>
            <w:tcW w:w="1345"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p>
        </w:tc>
        <w:tc>
          <w:tcPr>
            <w:tcW w:w="1340"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p>
        </w:tc>
      </w:tr>
      <w:tr w:rsidR="00546365" w:rsidRPr="00546365" w:rsidTr="00546365">
        <w:trPr>
          <w:trHeight w:val="210"/>
        </w:trPr>
        <w:tc>
          <w:tcPr>
            <w:tcW w:w="4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 </w:t>
            </w:r>
          </w:p>
        </w:tc>
        <w:tc>
          <w:tcPr>
            <w:tcW w:w="1516" w:type="dxa"/>
            <w:tcBorders>
              <w:top w:val="single" w:sz="4" w:space="0" w:color="auto"/>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1</w:t>
            </w:r>
          </w:p>
        </w:tc>
        <w:tc>
          <w:tcPr>
            <w:tcW w:w="778" w:type="dxa"/>
            <w:tcBorders>
              <w:top w:val="single" w:sz="4" w:space="0" w:color="auto"/>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b/>
                <w:bCs/>
                <w:color w:val="000000"/>
                <w:sz w:val="16"/>
                <w:szCs w:val="16"/>
                <w:lang w:eastAsia="ru-RU"/>
              </w:rPr>
            </w:pPr>
            <w:r w:rsidRPr="00546365">
              <w:rPr>
                <w:rFonts w:ascii="Verdana" w:eastAsia="Times New Roman" w:hAnsi="Verdana" w:cs="Tahoma"/>
                <w:b/>
                <w:bCs/>
                <w:color w:val="000000"/>
                <w:sz w:val="16"/>
                <w:szCs w:val="16"/>
                <w:lang w:eastAsia="ru-RU"/>
              </w:rPr>
              <w:t>CF1</w:t>
            </w:r>
          </w:p>
        </w:tc>
        <w:tc>
          <w:tcPr>
            <w:tcW w:w="1208" w:type="dxa"/>
            <w:tcBorders>
              <w:top w:val="single" w:sz="4" w:space="0" w:color="auto"/>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4 280 781</w:t>
            </w:r>
          </w:p>
        </w:tc>
        <w:tc>
          <w:tcPr>
            <w:tcW w:w="1345" w:type="dxa"/>
            <w:tcBorders>
              <w:top w:val="single" w:sz="4" w:space="0" w:color="auto"/>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FF0000"/>
                <w:sz w:val="16"/>
                <w:szCs w:val="16"/>
                <w:lang w:eastAsia="ru-RU"/>
              </w:rPr>
            </w:pPr>
            <w:r w:rsidRPr="00546365">
              <w:rPr>
                <w:rFonts w:ascii="Verdana" w:eastAsia="Times New Roman" w:hAnsi="Verdana" w:cs="Tahoma"/>
                <w:color w:val="FF0000"/>
                <w:sz w:val="16"/>
                <w:szCs w:val="16"/>
                <w:lang w:eastAsia="ru-RU"/>
              </w:rPr>
              <w:t>0,77519</w:t>
            </w:r>
          </w:p>
        </w:tc>
        <w:tc>
          <w:tcPr>
            <w:tcW w:w="1208" w:type="dxa"/>
            <w:tcBorders>
              <w:top w:val="single" w:sz="4" w:space="0" w:color="auto"/>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3 318 435</w:t>
            </w:r>
          </w:p>
        </w:tc>
        <w:tc>
          <w:tcPr>
            <w:tcW w:w="1345" w:type="dxa"/>
            <w:tcBorders>
              <w:top w:val="single" w:sz="4" w:space="0" w:color="auto"/>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FF0000"/>
                <w:sz w:val="16"/>
                <w:szCs w:val="16"/>
                <w:lang w:eastAsia="ru-RU"/>
              </w:rPr>
            </w:pPr>
            <w:r w:rsidRPr="00546365">
              <w:rPr>
                <w:rFonts w:ascii="Verdana" w:eastAsia="Times New Roman" w:hAnsi="Verdana" w:cs="Tahoma"/>
                <w:color w:val="FF0000"/>
                <w:sz w:val="16"/>
                <w:szCs w:val="16"/>
                <w:lang w:eastAsia="ru-RU"/>
              </w:rPr>
              <w:t>0,76923</w:t>
            </w:r>
          </w:p>
        </w:tc>
        <w:tc>
          <w:tcPr>
            <w:tcW w:w="1340" w:type="dxa"/>
            <w:tcBorders>
              <w:top w:val="single" w:sz="4" w:space="0" w:color="auto"/>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3 292 909</w:t>
            </w:r>
          </w:p>
        </w:tc>
      </w:tr>
      <w:tr w:rsidR="00546365" w:rsidRPr="00546365" w:rsidTr="00546365">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 </w:t>
            </w:r>
          </w:p>
        </w:tc>
        <w:tc>
          <w:tcPr>
            <w:tcW w:w="1516"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2</w:t>
            </w:r>
          </w:p>
        </w:tc>
        <w:tc>
          <w:tcPr>
            <w:tcW w:w="778"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b/>
                <w:bCs/>
                <w:color w:val="000000"/>
                <w:sz w:val="16"/>
                <w:szCs w:val="16"/>
                <w:lang w:eastAsia="ru-RU"/>
              </w:rPr>
            </w:pPr>
            <w:r w:rsidRPr="00546365">
              <w:rPr>
                <w:rFonts w:ascii="Verdana" w:eastAsia="Times New Roman" w:hAnsi="Verdana" w:cs="Tahoma"/>
                <w:b/>
                <w:bCs/>
                <w:color w:val="000000"/>
                <w:sz w:val="16"/>
                <w:szCs w:val="16"/>
                <w:lang w:eastAsia="ru-RU"/>
              </w:rPr>
              <w:t>CF2</w:t>
            </w:r>
          </w:p>
        </w:tc>
        <w:tc>
          <w:tcPr>
            <w:tcW w:w="1208"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4 545 261</w:t>
            </w:r>
          </w:p>
        </w:tc>
        <w:tc>
          <w:tcPr>
            <w:tcW w:w="1345"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FF0000"/>
                <w:sz w:val="16"/>
                <w:szCs w:val="16"/>
                <w:lang w:eastAsia="ru-RU"/>
              </w:rPr>
            </w:pPr>
            <w:r w:rsidRPr="00546365">
              <w:rPr>
                <w:rFonts w:ascii="Verdana" w:eastAsia="Times New Roman" w:hAnsi="Verdana" w:cs="Tahoma"/>
                <w:color w:val="FF0000"/>
                <w:sz w:val="16"/>
                <w:szCs w:val="16"/>
                <w:lang w:eastAsia="ru-RU"/>
              </w:rPr>
              <w:t>0,60093</w:t>
            </w:r>
          </w:p>
        </w:tc>
        <w:tc>
          <w:tcPr>
            <w:tcW w:w="1208"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2 731 363</w:t>
            </w:r>
          </w:p>
        </w:tc>
        <w:tc>
          <w:tcPr>
            <w:tcW w:w="1345"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FF0000"/>
                <w:sz w:val="16"/>
                <w:szCs w:val="16"/>
                <w:lang w:eastAsia="ru-RU"/>
              </w:rPr>
            </w:pPr>
            <w:r w:rsidRPr="00546365">
              <w:rPr>
                <w:rFonts w:ascii="Verdana" w:eastAsia="Times New Roman" w:hAnsi="Verdana" w:cs="Tahoma"/>
                <w:color w:val="FF0000"/>
                <w:sz w:val="16"/>
                <w:szCs w:val="16"/>
                <w:lang w:eastAsia="ru-RU"/>
              </w:rPr>
              <w:t>0,59172</w:t>
            </w:r>
          </w:p>
        </w:tc>
        <w:tc>
          <w:tcPr>
            <w:tcW w:w="1340"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2 689 504</w:t>
            </w:r>
          </w:p>
        </w:tc>
      </w:tr>
      <w:tr w:rsidR="00546365" w:rsidRPr="00546365" w:rsidTr="00546365">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 </w:t>
            </w:r>
          </w:p>
        </w:tc>
        <w:tc>
          <w:tcPr>
            <w:tcW w:w="1516"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3</w:t>
            </w:r>
          </w:p>
        </w:tc>
        <w:tc>
          <w:tcPr>
            <w:tcW w:w="778"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b/>
                <w:bCs/>
                <w:color w:val="000000"/>
                <w:sz w:val="16"/>
                <w:szCs w:val="16"/>
                <w:lang w:eastAsia="ru-RU"/>
              </w:rPr>
            </w:pPr>
            <w:r w:rsidRPr="00546365">
              <w:rPr>
                <w:rFonts w:ascii="Verdana" w:eastAsia="Times New Roman" w:hAnsi="Verdana" w:cs="Tahoma"/>
                <w:b/>
                <w:bCs/>
                <w:color w:val="000000"/>
                <w:sz w:val="16"/>
                <w:szCs w:val="16"/>
                <w:lang w:eastAsia="ru-RU"/>
              </w:rPr>
              <w:t>CF3</w:t>
            </w:r>
          </w:p>
        </w:tc>
        <w:tc>
          <w:tcPr>
            <w:tcW w:w="1208"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1 909 741</w:t>
            </w:r>
          </w:p>
        </w:tc>
        <w:tc>
          <w:tcPr>
            <w:tcW w:w="1345"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FF0000"/>
                <w:sz w:val="16"/>
                <w:szCs w:val="16"/>
                <w:lang w:eastAsia="ru-RU"/>
              </w:rPr>
            </w:pPr>
            <w:r w:rsidRPr="00546365">
              <w:rPr>
                <w:rFonts w:ascii="Verdana" w:eastAsia="Times New Roman" w:hAnsi="Verdana" w:cs="Tahoma"/>
                <w:color w:val="FF0000"/>
                <w:sz w:val="16"/>
                <w:szCs w:val="16"/>
                <w:lang w:eastAsia="ru-RU"/>
              </w:rPr>
              <w:t>0,46583</w:t>
            </w:r>
          </w:p>
        </w:tc>
        <w:tc>
          <w:tcPr>
            <w:tcW w:w="1208"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889 622</w:t>
            </w:r>
          </w:p>
        </w:tc>
        <w:tc>
          <w:tcPr>
            <w:tcW w:w="1345"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FF0000"/>
                <w:sz w:val="16"/>
                <w:szCs w:val="16"/>
                <w:lang w:eastAsia="ru-RU"/>
              </w:rPr>
            </w:pPr>
            <w:r w:rsidRPr="00546365">
              <w:rPr>
                <w:rFonts w:ascii="Verdana" w:eastAsia="Times New Roman" w:hAnsi="Verdana" w:cs="Tahoma"/>
                <w:color w:val="FF0000"/>
                <w:sz w:val="16"/>
                <w:szCs w:val="16"/>
                <w:lang w:eastAsia="ru-RU"/>
              </w:rPr>
              <w:t>0,45517</w:t>
            </w:r>
          </w:p>
        </w:tc>
        <w:tc>
          <w:tcPr>
            <w:tcW w:w="1340"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869 250</w:t>
            </w:r>
          </w:p>
        </w:tc>
      </w:tr>
      <w:tr w:rsidR="00546365" w:rsidRPr="00546365" w:rsidTr="00546365">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 </w:t>
            </w:r>
          </w:p>
        </w:tc>
        <w:tc>
          <w:tcPr>
            <w:tcW w:w="1516"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4</w:t>
            </w:r>
          </w:p>
        </w:tc>
        <w:tc>
          <w:tcPr>
            <w:tcW w:w="778"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b/>
                <w:bCs/>
                <w:color w:val="000000"/>
                <w:sz w:val="16"/>
                <w:szCs w:val="16"/>
                <w:lang w:eastAsia="ru-RU"/>
              </w:rPr>
            </w:pPr>
            <w:r w:rsidRPr="00546365">
              <w:rPr>
                <w:rFonts w:ascii="Verdana" w:eastAsia="Times New Roman" w:hAnsi="Verdana" w:cs="Tahoma"/>
                <w:b/>
                <w:bCs/>
                <w:color w:val="000000"/>
                <w:sz w:val="16"/>
                <w:szCs w:val="16"/>
                <w:lang w:eastAsia="ru-RU"/>
              </w:rPr>
              <w:t>CF4</w:t>
            </w:r>
          </w:p>
        </w:tc>
        <w:tc>
          <w:tcPr>
            <w:tcW w:w="1208"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2 438 701</w:t>
            </w:r>
          </w:p>
        </w:tc>
        <w:tc>
          <w:tcPr>
            <w:tcW w:w="1345"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FF0000"/>
                <w:sz w:val="16"/>
                <w:szCs w:val="16"/>
                <w:lang w:eastAsia="ru-RU"/>
              </w:rPr>
            </w:pPr>
            <w:r w:rsidRPr="00546365">
              <w:rPr>
                <w:rFonts w:ascii="Verdana" w:eastAsia="Times New Roman" w:hAnsi="Verdana" w:cs="Tahoma"/>
                <w:color w:val="FF0000"/>
                <w:sz w:val="16"/>
                <w:szCs w:val="16"/>
                <w:lang w:eastAsia="ru-RU"/>
              </w:rPr>
              <w:t>0,36111</w:t>
            </w:r>
          </w:p>
        </w:tc>
        <w:tc>
          <w:tcPr>
            <w:tcW w:w="1208"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880 643</w:t>
            </w:r>
          </w:p>
        </w:tc>
        <w:tc>
          <w:tcPr>
            <w:tcW w:w="1345"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FF0000"/>
                <w:sz w:val="16"/>
                <w:szCs w:val="16"/>
                <w:lang w:eastAsia="ru-RU"/>
              </w:rPr>
            </w:pPr>
            <w:r w:rsidRPr="00546365">
              <w:rPr>
                <w:rFonts w:ascii="Verdana" w:eastAsia="Times New Roman" w:hAnsi="Verdana" w:cs="Tahoma"/>
                <w:color w:val="FF0000"/>
                <w:sz w:val="16"/>
                <w:szCs w:val="16"/>
                <w:lang w:eastAsia="ru-RU"/>
              </w:rPr>
              <w:t>0,35013</w:t>
            </w:r>
          </w:p>
        </w:tc>
        <w:tc>
          <w:tcPr>
            <w:tcW w:w="1340"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853 857</w:t>
            </w:r>
          </w:p>
        </w:tc>
      </w:tr>
      <w:tr w:rsidR="00546365" w:rsidRPr="00546365" w:rsidTr="00546365">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 </w:t>
            </w:r>
          </w:p>
        </w:tc>
        <w:tc>
          <w:tcPr>
            <w:tcW w:w="1516"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5</w:t>
            </w:r>
          </w:p>
        </w:tc>
        <w:tc>
          <w:tcPr>
            <w:tcW w:w="778"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b/>
                <w:bCs/>
                <w:color w:val="000000"/>
                <w:sz w:val="16"/>
                <w:szCs w:val="16"/>
                <w:lang w:eastAsia="ru-RU"/>
              </w:rPr>
            </w:pPr>
            <w:r w:rsidRPr="00546365">
              <w:rPr>
                <w:rFonts w:ascii="Verdana" w:eastAsia="Times New Roman" w:hAnsi="Verdana" w:cs="Tahoma"/>
                <w:b/>
                <w:bCs/>
                <w:color w:val="000000"/>
                <w:sz w:val="16"/>
                <w:szCs w:val="16"/>
                <w:lang w:eastAsia="ru-RU"/>
              </w:rPr>
              <w:t>CF5</w:t>
            </w:r>
          </w:p>
        </w:tc>
        <w:tc>
          <w:tcPr>
            <w:tcW w:w="1208"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3 467 661</w:t>
            </w:r>
          </w:p>
        </w:tc>
        <w:tc>
          <w:tcPr>
            <w:tcW w:w="1345"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FF0000"/>
                <w:sz w:val="16"/>
                <w:szCs w:val="16"/>
                <w:lang w:eastAsia="ru-RU"/>
              </w:rPr>
            </w:pPr>
            <w:r w:rsidRPr="00546365">
              <w:rPr>
                <w:rFonts w:ascii="Verdana" w:eastAsia="Times New Roman" w:hAnsi="Verdana" w:cs="Tahoma"/>
                <w:color w:val="FF0000"/>
                <w:sz w:val="16"/>
                <w:szCs w:val="16"/>
                <w:lang w:eastAsia="ru-RU"/>
              </w:rPr>
              <w:t>0,27993</w:t>
            </w:r>
          </w:p>
        </w:tc>
        <w:tc>
          <w:tcPr>
            <w:tcW w:w="1208"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970 707</w:t>
            </w:r>
          </w:p>
        </w:tc>
        <w:tc>
          <w:tcPr>
            <w:tcW w:w="1345"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FF0000"/>
                <w:sz w:val="16"/>
                <w:szCs w:val="16"/>
                <w:lang w:eastAsia="ru-RU"/>
              </w:rPr>
            </w:pPr>
            <w:r w:rsidRPr="00546365">
              <w:rPr>
                <w:rFonts w:ascii="Verdana" w:eastAsia="Times New Roman" w:hAnsi="Verdana" w:cs="Tahoma"/>
                <w:color w:val="FF0000"/>
                <w:sz w:val="16"/>
                <w:szCs w:val="16"/>
                <w:lang w:eastAsia="ru-RU"/>
              </w:rPr>
              <w:t>0,26933</w:t>
            </w:r>
          </w:p>
        </w:tc>
        <w:tc>
          <w:tcPr>
            <w:tcW w:w="1340"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933 942</w:t>
            </w:r>
          </w:p>
        </w:tc>
      </w:tr>
      <w:tr w:rsidR="00546365" w:rsidRPr="00546365" w:rsidTr="00546365">
        <w:trPr>
          <w:trHeight w:val="210"/>
        </w:trPr>
        <w:tc>
          <w:tcPr>
            <w:tcW w:w="440"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p>
        </w:tc>
        <w:tc>
          <w:tcPr>
            <w:tcW w:w="1516"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p>
        </w:tc>
        <w:tc>
          <w:tcPr>
            <w:tcW w:w="778"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p>
        </w:tc>
        <w:tc>
          <w:tcPr>
            <w:tcW w:w="1208"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p>
        </w:tc>
        <w:tc>
          <w:tcPr>
            <w:tcW w:w="1345"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p>
        </w:tc>
        <w:tc>
          <w:tcPr>
            <w:tcW w:w="1208"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p>
        </w:tc>
        <w:tc>
          <w:tcPr>
            <w:tcW w:w="1345"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p>
        </w:tc>
        <w:tc>
          <w:tcPr>
            <w:tcW w:w="1340" w:type="dxa"/>
            <w:tcBorders>
              <w:top w:val="nil"/>
              <w:left w:val="nil"/>
              <w:bottom w:val="nil"/>
              <w:right w:val="nil"/>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p>
        </w:tc>
      </w:tr>
      <w:tr w:rsidR="00546365" w:rsidRPr="00546365" w:rsidTr="00546365">
        <w:trPr>
          <w:trHeight w:val="210"/>
        </w:trPr>
        <w:tc>
          <w:tcPr>
            <w:tcW w:w="4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 </w:t>
            </w:r>
          </w:p>
        </w:tc>
        <w:tc>
          <w:tcPr>
            <w:tcW w:w="3502"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Дисконтированный поток</w:t>
            </w:r>
          </w:p>
        </w:tc>
        <w:tc>
          <w:tcPr>
            <w:tcW w:w="1345" w:type="dxa"/>
            <w:tcBorders>
              <w:top w:val="single" w:sz="4" w:space="0" w:color="auto"/>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b/>
                <w:bCs/>
                <w:color w:val="000000"/>
                <w:sz w:val="16"/>
                <w:szCs w:val="16"/>
                <w:lang w:eastAsia="ru-RU"/>
              </w:rPr>
            </w:pPr>
            <w:r w:rsidRPr="00546365">
              <w:rPr>
                <w:rFonts w:ascii="Verdana" w:eastAsia="Times New Roman" w:hAnsi="Verdana" w:cs="Tahoma"/>
                <w:b/>
                <w:bCs/>
                <w:color w:val="000000"/>
                <w:sz w:val="16"/>
                <w:szCs w:val="16"/>
                <w:lang w:eastAsia="ru-RU"/>
              </w:rPr>
              <w:t>DCF</w:t>
            </w:r>
          </w:p>
        </w:tc>
        <w:tc>
          <w:tcPr>
            <w:tcW w:w="1208" w:type="dxa"/>
            <w:tcBorders>
              <w:top w:val="single" w:sz="4" w:space="0" w:color="auto"/>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b/>
                <w:bCs/>
                <w:color w:val="000000"/>
                <w:sz w:val="16"/>
                <w:szCs w:val="16"/>
                <w:lang w:eastAsia="ru-RU"/>
              </w:rPr>
            </w:pPr>
            <w:r w:rsidRPr="00546365">
              <w:rPr>
                <w:rFonts w:ascii="Verdana" w:eastAsia="Times New Roman" w:hAnsi="Verdana" w:cs="Tahoma"/>
                <w:b/>
                <w:bCs/>
                <w:color w:val="000000"/>
                <w:sz w:val="16"/>
                <w:szCs w:val="16"/>
                <w:lang w:eastAsia="ru-RU"/>
              </w:rPr>
              <w:t>8 790 769</w:t>
            </w:r>
          </w:p>
        </w:tc>
        <w:tc>
          <w:tcPr>
            <w:tcW w:w="1345" w:type="dxa"/>
            <w:tcBorders>
              <w:top w:val="single" w:sz="4" w:space="0" w:color="auto"/>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b/>
                <w:bCs/>
                <w:color w:val="000000"/>
                <w:sz w:val="16"/>
                <w:szCs w:val="16"/>
                <w:lang w:eastAsia="ru-RU"/>
              </w:rPr>
            </w:pPr>
            <w:r w:rsidRPr="00546365">
              <w:rPr>
                <w:rFonts w:ascii="Verdana" w:eastAsia="Times New Roman" w:hAnsi="Verdana" w:cs="Tahoma"/>
                <w:b/>
                <w:bCs/>
                <w:color w:val="000000"/>
                <w:sz w:val="16"/>
                <w:szCs w:val="16"/>
                <w:lang w:eastAsia="ru-RU"/>
              </w:rPr>
              <w:t>DCF</w:t>
            </w:r>
          </w:p>
        </w:tc>
        <w:tc>
          <w:tcPr>
            <w:tcW w:w="1340" w:type="dxa"/>
            <w:tcBorders>
              <w:top w:val="single" w:sz="4" w:space="0" w:color="auto"/>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b/>
                <w:bCs/>
                <w:color w:val="000000"/>
                <w:sz w:val="16"/>
                <w:szCs w:val="16"/>
                <w:lang w:eastAsia="ru-RU"/>
              </w:rPr>
            </w:pPr>
            <w:r w:rsidRPr="00546365">
              <w:rPr>
                <w:rFonts w:ascii="Verdana" w:eastAsia="Times New Roman" w:hAnsi="Verdana" w:cs="Tahoma"/>
                <w:b/>
                <w:bCs/>
                <w:color w:val="000000"/>
                <w:sz w:val="16"/>
                <w:szCs w:val="16"/>
                <w:lang w:eastAsia="ru-RU"/>
              </w:rPr>
              <w:t>8 639 461</w:t>
            </w:r>
          </w:p>
        </w:tc>
      </w:tr>
      <w:tr w:rsidR="00546365" w:rsidRPr="00546365" w:rsidTr="00546365">
        <w:trPr>
          <w:trHeight w:val="210"/>
        </w:trPr>
        <w:tc>
          <w:tcPr>
            <w:tcW w:w="440" w:type="dxa"/>
            <w:tcBorders>
              <w:top w:val="nil"/>
              <w:left w:val="single" w:sz="4" w:space="0" w:color="auto"/>
              <w:bottom w:val="single" w:sz="4" w:space="0" w:color="auto"/>
              <w:right w:val="single" w:sz="4" w:space="0" w:color="auto"/>
            </w:tcBorders>
            <w:shd w:val="clear" w:color="000000" w:fill="FF0000"/>
            <w:noWrap/>
            <w:vAlign w:val="bottom"/>
            <w:hideMark/>
          </w:tcPr>
          <w:p w:rsidR="00546365" w:rsidRPr="00546365" w:rsidRDefault="00546365" w:rsidP="00546365">
            <w:pPr>
              <w:spacing w:after="0" w:line="240" w:lineRule="auto"/>
              <w:rPr>
                <w:rFonts w:ascii="Verdana" w:eastAsia="Times New Roman" w:hAnsi="Verdana" w:cs="Tahoma"/>
                <w:color w:val="FFFFFF"/>
                <w:sz w:val="16"/>
                <w:szCs w:val="16"/>
                <w:lang w:eastAsia="ru-RU"/>
              </w:rPr>
            </w:pPr>
            <w:r w:rsidRPr="00546365">
              <w:rPr>
                <w:rFonts w:ascii="Verdana" w:eastAsia="Times New Roman" w:hAnsi="Verdana" w:cs="Tahoma"/>
                <w:color w:val="FFFFFF"/>
                <w:sz w:val="16"/>
                <w:szCs w:val="16"/>
                <w:lang w:eastAsia="ru-RU"/>
              </w:rPr>
              <w:t> </w:t>
            </w:r>
          </w:p>
        </w:tc>
        <w:tc>
          <w:tcPr>
            <w:tcW w:w="3502" w:type="dxa"/>
            <w:gridSpan w:val="3"/>
            <w:tcBorders>
              <w:top w:val="single" w:sz="4" w:space="0" w:color="auto"/>
              <w:left w:val="single" w:sz="4" w:space="0" w:color="auto"/>
              <w:bottom w:val="single" w:sz="4" w:space="0" w:color="auto"/>
              <w:right w:val="single" w:sz="4" w:space="0" w:color="000000"/>
            </w:tcBorders>
            <w:shd w:val="clear" w:color="000000" w:fill="FF0000"/>
            <w:noWrap/>
            <w:vAlign w:val="bottom"/>
            <w:hideMark/>
          </w:tcPr>
          <w:p w:rsidR="00546365" w:rsidRPr="00546365" w:rsidRDefault="00546365" w:rsidP="00546365">
            <w:pPr>
              <w:spacing w:after="0" w:line="240" w:lineRule="auto"/>
              <w:rPr>
                <w:rFonts w:ascii="Verdana" w:eastAsia="Times New Roman" w:hAnsi="Verdana" w:cs="Tahoma"/>
                <w:color w:val="FFFFFF"/>
                <w:sz w:val="16"/>
                <w:szCs w:val="16"/>
                <w:lang w:eastAsia="ru-RU"/>
              </w:rPr>
            </w:pPr>
            <w:r w:rsidRPr="00546365">
              <w:rPr>
                <w:rFonts w:ascii="Verdana" w:eastAsia="Times New Roman" w:hAnsi="Verdana" w:cs="Tahoma"/>
                <w:color w:val="FFFFFF"/>
                <w:sz w:val="16"/>
                <w:szCs w:val="16"/>
                <w:lang w:eastAsia="ru-RU"/>
              </w:rPr>
              <w:t>Инвестиции (только собственные)</w:t>
            </w:r>
          </w:p>
        </w:tc>
        <w:tc>
          <w:tcPr>
            <w:tcW w:w="1345" w:type="dxa"/>
            <w:tcBorders>
              <w:top w:val="nil"/>
              <w:left w:val="nil"/>
              <w:bottom w:val="single" w:sz="4" w:space="0" w:color="auto"/>
              <w:right w:val="single" w:sz="4" w:space="0" w:color="auto"/>
            </w:tcBorders>
            <w:shd w:val="clear" w:color="000000" w:fill="FF0000"/>
            <w:noWrap/>
            <w:vAlign w:val="bottom"/>
            <w:hideMark/>
          </w:tcPr>
          <w:p w:rsidR="00546365" w:rsidRPr="00546365" w:rsidRDefault="00546365" w:rsidP="00546365">
            <w:pPr>
              <w:spacing w:after="0" w:line="240" w:lineRule="auto"/>
              <w:rPr>
                <w:rFonts w:ascii="Verdana" w:eastAsia="Times New Roman" w:hAnsi="Verdana" w:cs="Tahoma"/>
                <w:b/>
                <w:bCs/>
                <w:color w:val="FFFFFF"/>
                <w:sz w:val="16"/>
                <w:szCs w:val="16"/>
                <w:lang w:eastAsia="ru-RU"/>
              </w:rPr>
            </w:pPr>
            <w:r w:rsidRPr="00546365">
              <w:rPr>
                <w:rFonts w:ascii="Verdana" w:eastAsia="Times New Roman" w:hAnsi="Verdana" w:cs="Tahoma"/>
                <w:b/>
                <w:bCs/>
                <w:color w:val="FFFFFF"/>
                <w:sz w:val="16"/>
                <w:szCs w:val="16"/>
                <w:lang w:eastAsia="ru-RU"/>
              </w:rPr>
              <w:t>IC</w:t>
            </w:r>
          </w:p>
        </w:tc>
        <w:tc>
          <w:tcPr>
            <w:tcW w:w="1208" w:type="dxa"/>
            <w:tcBorders>
              <w:top w:val="nil"/>
              <w:left w:val="nil"/>
              <w:bottom w:val="single" w:sz="4" w:space="0" w:color="auto"/>
              <w:right w:val="single" w:sz="4" w:space="0" w:color="auto"/>
            </w:tcBorders>
            <w:shd w:val="clear" w:color="000000" w:fill="FF0000"/>
            <w:noWrap/>
            <w:vAlign w:val="bottom"/>
            <w:hideMark/>
          </w:tcPr>
          <w:p w:rsidR="00546365" w:rsidRPr="00546365" w:rsidRDefault="00546365" w:rsidP="00546365">
            <w:pPr>
              <w:spacing w:after="0" w:line="240" w:lineRule="auto"/>
              <w:jc w:val="right"/>
              <w:rPr>
                <w:rFonts w:ascii="Verdana" w:eastAsia="Times New Roman" w:hAnsi="Verdana" w:cs="Tahoma"/>
                <w:b/>
                <w:bCs/>
                <w:color w:val="FFFFFF"/>
                <w:sz w:val="16"/>
                <w:szCs w:val="16"/>
                <w:lang w:eastAsia="ru-RU"/>
              </w:rPr>
            </w:pPr>
            <w:r w:rsidRPr="00546365">
              <w:rPr>
                <w:rFonts w:ascii="Verdana" w:eastAsia="Times New Roman" w:hAnsi="Verdana" w:cs="Tahoma"/>
                <w:b/>
                <w:bCs/>
                <w:color w:val="FFFFFF"/>
                <w:sz w:val="16"/>
                <w:szCs w:val="16"/>
                <w:lang w:eastAsia="ru-RU"/>
              </w:rPr>
              <w:t>8 700 000</w:t>
            </w:r>
          </w:p>
        </w:tc>
        <w:tc>
          <w:tcPr>
            <w:tcW w:w="1345" w:type="dxa"/>
            <w:tcBorders>
              <w:top w:val="nil"/>
              <w:left w:val="nil"/>
              <w:bottom w:val="single" w:sz="4" w:space="0" w:color="auto"/>
              <w:right w:val="single" w:sz="4" w:space="0" w:color="auto"/>
            </w:tcBorders>
            <w:shd w:val="clear" w:color="000000" w:fill="FF0000"/>
            <w:noWrap/>
            <w:vAlign w:val="bottom"/>
            <w:hideMark/>
          </w:tcPr>
          <w:p w:rsidR="00546365" w:rsidRPr="00546365" w:rsidRDefault="00546365" w:rsidP="00546365">
            <w:pPr>
              <w:spacing w:after="0" w:line="240" w:lineRule="auto"/>
              <w:rPr>
                <w:rFonts w:ascii="Verdana" w:eastAsia="Times New Roman" w:hAnsi="Verdana" w:cs="Tahoma"/>
                <w:b/>
                <w:bCs/>
                <w:color w:val="FFFFFF"/>
                <w:sz w:val="16"/>
                <w:szCs w:val="16"/>
                <w:lang w:eastAsia="ru-RU"/>
              </w:rPr>
            </w:pPr>
            <w:r w:rsidRPr="00546365">
              <w:rPr>
                <w:rFonts w:ascii="Verdana" w:eastAsia="Times New Roman" w:hAnsi="Verdana" w:cs="Tahoma"/>
                <w:b/>
                <w:bCs/>
                <w:color w:val="FFFFFF"/>
                <w:sz w:val="16"/>
                <w:szCs w:val="16"/>
                <w:lang w:eastAsia="ru-RU"/>
              </w:rPr>
              <w:t>IC</w:t>
            </w:r>
          </w:p>
        </w:tc>
        <w:tc>
          <w:tcPr>
            <w:tcW w:w="1340" w:type="dxa"/>
            <w:tcBorders>
              <w:top w:val="nil"/>
              <w:left w:val="nil"/>
              <w:bottom w:val="single" w:sz="4" w:space="0" w:color="auto"/>
              <w:right w:val="single" w:sz="4" w:space="0" w:color="auto"/>
            </w:tcBorders>
            <w:shd w:val="clear" w:color="000000" w:fill="FF0000"/>
            <w:noWrap/>
            <w:vAlign w:val="bottom"/>
            <w:hideMark/>
          </w:tcPr>
          <w:p w:rsidR="00546365" w:rsidRPr="00546365" w:rsidRDefault="00546365" w:rsidP="00546365">
            <w:pPr>
              <w:spacing w:after="0" w:line="240" w:lineRule="auto"/>
              <w:jc w:val="right"/>
              <w:rPr>
                <w:rFonts w:ascii="Verdana" w:eastAsia="Times New Roman" w:hAnsi="Verdana" w:cs="Tahoma"/>
                <w:b/>
                <w:bCs/>
                <w:color w:val="FFFFFF"/>
                <w:sz w:val="16"/>
                <w:szCs w:val="16"/>
                <w:lang w:eastAsia="ru-RU"/>
              </w:rPr>
            </w:pPr>
            <w:r w:rsidRPr="00546365">
              <w:rPr>
                <w:rFonts w:ascii="Verdana" w:eastAsia="Times New Roman" w:hAnsi="Verdana" w:cs="Tahoma"/>
                <w:b/>
                <w:bCs/>
                <w:color w:val="FFFFFF"/>
                <w:sz w:val="16"/>
                <w:szCs w:val="16"/>
                <w:lang w:eastAsia="ru-RU"/>
              </w:rPr>
              <w:t>8 700 000</w:t>
            </w:r>
          </w:p>
        </w:tc>
      </w:tr>
      <w:tr w:rsidR="00546365" w:rsidRPr="00546365" w:rsidTr="00546365">
        <w:trPr>
          <w:trHeight w:val="210"/>
        </w:trPr>
        <w:tc>
          <w:tcPr>
            <w:tcW w:w="440" w:type="dxa"/>
            <w:tcBorders>
              <w:top w:val="nil"/>
              <w:left w:val="single" w:sz="4" w:space="0" w:color="auto"/>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 </w:t>
            </w:r>
          </w:p>
        </w:tc>
        <w:tc>
          <w:tcPr>
            <w:tcW w:w="3502"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color w:val="000000"/>
                <w:sz w:val="16"/>
                <w:szCs w:val="16"/>
                <w:lang w:eastAsia="ru-RU"/>
              </w:rPr>
            </w:pPr>
            <w:r w:rsidRPr="00546365">
              <w:rPr>
                <w:rFonts w:ascii="Verdana" w:eastAsia="Times New Roman" w:hAnsi="Verdana" w:cs="Tahoma"/>
                <w:color w:val="000000"/>
                <w:sz w:val="16"/>
                <w:szCs w:val="16"/>
                <w:lang w:eastAsia="ru-RU"/>
              </w:rPr>
              <w:t>Чистый приведенный эффект</w:t>
            </w:r>
          </w:p>
        </w:tc>
        <w:tc>
          <w:tcPr>
            <w:tcW w:w="1345"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b/>
                <w:bCs/>
                <w:color w:val="000000"/>
                <w:sz w:val="16"/>
                <w:szCs w:val="16"/>
                <w:lang w:eastAsia="ru-RU"/>
              </w:rPr>
            </w:pPr>
            <w:r w:rsidRPr="00546365">
              <w:rPr>
                <w:rFonts w:ascii="Verdana" w:eastAsia="Times New Roman" w:hAnsi="Verdana" w:cs="Tahoma"/>
                <w:b/>
                <w:bCs/>
                <w:color w:val="000000"/>
                <w:sz w:val="16"/>
                <w:szCs w:val="16"/>
                <w:lang w:eastAsia="ru-RU"/>
              </w:rPr>
              <w:t>NPV</w:t>
            </w:r>
          </w:p>
        </w:tc>
        <w:tc>
          <w:tcPr>
            <w:tcW w:w="1208"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b/>
                <w:bCs/>
                <w:color w:val="000000"/>
                <w:sz w:val="16"/>
                <w:szCs w:val="16"/>
                <w:lang w:eastAsia="ru-RU"/>
              </w:rPr>
            </w:pPr>
            <w:r w:rsidRPr="00546365">
              <w:rPr>
                <w:rFonts w:ascii="Verdana" w:eastAsia="Times New Roman" w:hAnsi="Verdana" w:cs="Tahoma"/>
                <w:b/>
                <w:bCs/>
                <w:color w:val="000000"/>
                <w:sz w:val="16"/>
                <w:szCs w:val="16"/>
                <w:lang w:eastAsia="ru-RU"/>
              </w:rPr>
              <w:t>90 769</w:t>
            </w:r>
          </w:p>
        </w:tc>
        <w:tc>
          <w:tcPr>
            <w:tcW w:w="1345"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rPr>
                <w:rFonts w:ascii="Verdana" w:eastAsia="Times New Roman" w:hAnsi="Verdana" w:cs="Tahoma"/>
                <w:b/>
                <w:bCs/>
                <w:color w:val="000000"/>
                <w:sz w:val="16"/>
                <w:szCs w:val="16"/>
                <w:lang w:eastAsia="ru-RU"/>
              </w:rPr>
            </w:pPr>
            <w:r w:rsidRPr="00546365">
              <w:rPr>
                <w:rFonts w:ascii="Verdana" w:eastAsia="Times New Roman" w:hAnsi="Verdana" w:cs="Tahoma"/>
                <w:b/>
                <w:bCs/>
                <w:color w:val="000000"/>
                <w:sz w:val="16"/>
                <w:szCs w:val="16"/>
                <w:lang w:eastAsia="ru-RU"/>
              </w:rPr>
              <w:t>NPV</w:t>
            </w:r>
          </w:p>
        </w:tc>
        <w:tc>
          <w:tcPr>
            <w:tcW w:w="1340" w:type="dxa"/>
            <w:tcBorders>
              <w:top w:val="nil"/>
              <w:left w:val="nil"/>
              <w:bottom w:val="single" w:sz="4" w:space="0" w:color="auto"/>
              <w:right w:val="single" w:sz="4" w:space="0" w:color="auto"/>
            </w:tcBorders>
            <w:shd w:val="clear" w:color="auto" w:fill="auto"/>
            <w:noWrap/>
            <w:vAlign w:val="bottom"/>
            <w:hideMark/>
          </w:tcPr>
          <w:p w:rsidR="00546365" w:rsidRPr="00546365" w:rsidRDefault="00546365" w:rsidP="00546365">
            <w:pPr>
              <w:spacing w:after="0" w:line="240" w:lineRule="auto"/>
              <w:jc w:val="right"/>
              <w:rPr>
                <w:rFonts w:ascii="Verdana" w:eastAsia="Times New Roman" w:hAnsi="Verdana" w:cs="Tahoma"/>
                <w:b/>
                <w:bCs/>
                <w:color w:val="000000"/>
                <w:sz w:val="16"/>
                <w:szCs w:val="16"/>
                <w:lang w:eastAsia="ru-RU"/>
              </w:rPr>
            </w:pPr>
            <w:r w:rsidRPr="00546365">
              <w:rPr>
                <w:rFonts w:ascii="Verdana" w:eastAsia="Times New Roman" w:hAnsi="Verdana" w:cs="Tahoma"/>
                <w:b/>
                <w:bCs/>
                <w:color w:val="000000"/>
                <w:sz w:val="16"/>
                <w:szCs w:val="16"/>
                <w:lang w:eastAsia="ru-RU"/>
              </w:rPr>
              <w:t>-60 539</w:t>
            </w:r>
          </w:p>
        </w:tc>
      </w:tr>
    </w:tbl>
    <w:p w:rsidR="00546365" w:rsidRDefault="00546365" w:rsidP="00A12268">
      <w:pPr>
        <w:rPr>
          <w:rFonts w:ascii="Verdana" w:eastAsia="Times New Roman" w:hAnsi="Verdana" w:cs="Times New Roman"/>
          <w:sz w:val="18"/>
          <w:szCs w:val="18"/>
          <w:lang w:eastAsia="ru-RU"/>
        </w:rPr>
      </w:pPr>
    </w:p>
    <w:p w:rsidR="00546365" w:rsidRPr="00546365" w:rsidRDefault="00546365" w:rsidP="00546365">
      <w:pPr>
        <w:framePr w:w="2561" w:h="255" w:wrap="auto" w:vAnchor="text" w:hAnchor="text" w:x="81"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lastRenderedPageBreak/>
        <w:drawing>
          <wp:inline distT="0" distB="0" distL="0" distR="0">
            <wp:extent cx="523875" cy="161925"/>
            <wp:effectExtent l="0" t="0" r="9525" b="0"/>
            <wp:docPr id="345"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382"/>
                    <a:srcRect/>
                    <a:stretch>
                      <a:fillRect/>
                    </a:stretch>
                  </pic:blipFill>
                  <pic:spPr bwMode="auto">
                    <a:xfrm>
                      <a:off x="0" y="0"/>
                      <a:ext cx="523875" cy="161925"/>
                    </a:xfrm>
                    <a:prstGeom prst="rect">
                      <a:avLst/>
                    </a:prstGeom>
                    <a:noFill/>
                    <a:ln w="9525">
                      <a:noFill/>
                      <a:miter lim="800000"/>
                      <a:headEnd/>
                      <a:tailEnd/>
                    </a:ln>
                  </pic:spPr>
                </pic:pic>
              </a:graphicData>
            </a:graphic>
          </wp:inline>
        </w:drawing>
      </w:r>
    </w:p>
    <w:p w:rsidR="00546365" w:rsidRPr="00546365" w:rsidRDefault="00546365" w:rsidP="00546365">
      <w:pPr>
        <w:framePr w:w="2561" w:h="255" w:wrap="auto" w:vAnchor="text" w:hAnchor="text" w:x="1622"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523875" cy="161925"/>
            <wp:effectExtent l="0" t="0" r="9525" b="0"/>
            <wp:docPr id="344"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383"/>
                    <a:srcRect/>
                    <a:stretch>
                      <a:fillRect/>
                    </a:stretch>
                  </pic:blipFill>
                  <pic:spPr bwMode="auto">
                    <a:xfrm>
                      <a:off x="0" y="0"/>
                      <a:ext cx="523875" cy="161925"/>
                    </a:xfrm>
                    <a:prstGeom prst="rect">
                      <a:avLst/>
                    </a:prstGeom>
                    <a:noFill/>
                    <a:ln w="9525">
                      <a:noFill/>
                      <a:miter lim="800000"/>
                      <a:headEnd/>
                      <a:tailEnd/>
                    </a:ln>
                  </pic:spPr>
                </pic:pic>
              </a:graphicData>
            </a:graphic>
          </wp:inline>
        </w:drawing>
      </w:r>
    </w:p>
    <w:p w:rsidR="00546365" w:rsidRPr="00546365" w:rsidRDefault="00546365" w:rsidP="00546365">
      <w:pPr>
        <w:framePr w:w="3116" w:h="255" w:wrap="auto" w:vAnchor="text" w:hAnchor="text" w:x="3162"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876300" cy="161925"/>
            <wp:effectExtent l="19050" t="0" r="0" b="0"/>
            <wp:docPr id="343"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384"/>
                    <a:srcRect/>
                    <a:stretch>
                      <a:fillRect/>
                    </a:stretch>
                  </pic:blipFill>
                  <pic:spPr bwMode="auto">
                    <a:xfrm>
                      <a:off x="0" y="0"/>
                      <a:ext cx="876300" cy="161925"/>
                    </a:xfrm>
                    <a:prstGeom prst="rect">
                      <a:avLst/>
                    </a:prstGeom>
                    <a:noFill/>
                    <a:ln w="9525">
                      <a:noFill/>
                      <a:miter lim="800000"/>
                      <a:headEnd/>
                      <a:tailEnd/>
                    </a:ln>
                  </pic:spPr>
                </pic:pic>
              </a:graphicData>
            </a:graphic>
          </wp:inline>
        </w:drawing>
      </w:r>
    </w:p>
    <w:p w:rsidR="00546365" w:rsidRPr="00546365" w:rsidRDefault="00546365" w:rsidP="00546365">
      <w:pPr>
        <w:framePr w:w="3221" w:h="255" w:wrap="auto" w:vAnchor="text" w:hAnchor="text" w:x="5217" w:y="77"/>
        <w:autoSpaceDE w:val="0"/>
        <w:autoSpaceDN w:val="0"/>
        <w:adjustRightInd w:val="0"/>
        <w:spacing w:after="0" w:line="240" w:lineRule="auto"/>
        <w:rPr>
          <w:rFonts w:ascii="Arial" w:hAnsi="Arial" w:cs="Arial"/>
          <w:sz w:val="20"/>
          <w:szCs w:val="20"/>
        </w:rPr>
      </w:pPr>
      <w:r>
        <w:rPr>
          <w:rFonts w:ascii="Arial" w:hAnsi="Arial" w:cs="Arial"/>
          <w:noProof/>
          <w:position w:val="-7"/>
          <w:sz w:val="20"/>
          <w:szCs w:val="20"/>
          <w:lang w:eastAsia="ru-RU"/>
        </w:rPr>
        <w:drawing>
          <wp:inline distT="0" distB="0" distL="0" distR="0">
            <wp:extent cx="942975" cy="161925"/>
            <wp:effectExtent l="19050" t="0" r="9525" b="0"/>
            <wp:docPr id="342"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85"/>
                    <a:srcRect/>
                    <a:stretch>
                      <a:fillRect/>
                    </a:stretch>
                  </pic:blipFill>
                  <pic:spPr bwMode="auto">
                    <a:xfrm>
                      <a:off x="0" y="0"/>
                      <a:ext cx="942975" cy="161925"/>
                    </a:xfrm>
                    <a:prstGeom prst="rect">
                      <a:avLst/>
                    </a:prstGeom>
                    <a:noFill/>
                    <a:ln w="9525">
                      <a:noFill/>
                      <a:miter lim="800000"/>
                      <a:headEnd/>
                      <a:tailEnd/>
                    </a:ln>
                  </pic:spPr>
                </pic:pic>
              </a:graphicData>
            </a:graphic>
          </wp:inline>
        </w:drawing>
      </w:r>
    </w:p>
    <w:p w:rsidR="00546365" w:rsidRPr="00546365" w:rsidRDefault="00546365" w:rsidP="00546365">
      <w:pPr>
        <w:framePr w:w="4323" w:h="555" w:wrap="auto" w:vAnchor="text" w:hAnchor="text" w:x="81" w:y="551"/>
        <w:autoSpaceDE w:val="0"/>
        <w:autoSpaceDN w:val="0"/>
        <w:adjustRightInd w:val="0"/>
        <w:spacing w:after="0" w:line="240" w:lineRule="auto"/>
        <w:rPr>
          <w:rFonts w:ascii="Arial" w:hAnsi="Arial" w:cs="Arial"/>
          <w:sz w:val="20"/>
          <w:szCs w:val="20"/>
        </w:rPr>
      </w:pPr>
      <w:r>
        <w:rPr>
          <w:rFonts w:ascii="Arial" w:hAnsi="Arial" w:cs="Arial"/>
          <w:noProof/>
          <w:position w:val="-24"/>
          <w:sz w:val="20"/>
          <w:szCs w:val="20"/>
          <w:lang w:eastAsia="ru-RU"/>
        </w:rPr>
        <w:drawing>
          <wp:inline distT="0" distB="0" distL="0" distR="0">
            <wp:extent cx="2124075" cy="352425"/>
            <wp:effectExtent l="19050" t="0" r="0" b="0"/>
            <wp:docPr id="341"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386"/>
                    <a:srcRect/>
                    <a:stretch>
                      <a:fillRect/>
                    </a:stretch>
                  </pic:blipFill>
                  <pic:spPr bwMode="auto">
                    <a:xfrm>
                      <a:off x="0" y="0"/>
                      <a:ext cx="2124075" cy="352425"/>
                    </a:xfrm>
                    <a:prstGeom prst="rect">
                      <a:avLst/>
                    </a:prstGeom>
                    <a:noFill/>
                    <a:ln w="9525">
                      <a:noFill/>
                      <a:miter lim="800000"/>
                      <a:headEnd/>
                      <a:tailEnd/>
                    </a:ln>
                  </pic:spPr>
                </pic:pic>
              </a:graphicData>
            </a:graphic>
          </wp:inline>
        </w:drawing>
      </w:r>
    </w:p>
    <w:p w:rsidR="00546365" w:rsidRDefault="00546365" w:rsidP="00A12268">
      <w:pPr>
        <w:rPr>
          <w:rFonts w:ascii="Verdana" w:eastAsia="Times New Roman" w:hAnsi="Verdana" w:cs="Times New Roman"/>
          <w:sz w:val="18"/>
          <w:szCs w:val="18"/>
          <w:lang w:eastAsia="ru-RU"/>
        </w:rPr>
      </w:pPr>
    </w:p>
    <w:p w:rsidR="00546365" w:rsidRPr="00546365" w:rsidRDefault="00546365" w:rsidP="00546365">
      <w:pPr>
        <w:rPr>
          <w:rFonts w:ascii="Verdana" w:eastAsia="Times New Roman" w:hAnsi="Verdana" w:cs="Times New Roman"/>
          <w:sz w:val="18"/>
          <w:szCs w:val="18"/>
          <w:lang w:eastAsia="ru-RU"/>
        </w:rPr>
      </w:pPr>
    </w:p>
    <w:p w:rsidR="00546365" w:rsidRDefault="00546365" w:rsidP="00546365">
      <w:pPr>
        <w:rPr>
          <w:rFonts w:ascii="Verdana" w:eastAsia="Times New Roman" w:hAnsi="Verdana" w:cs="Times New Roman"/>
          <w:sz w:val="18"/>
          <w:szCs w:val="18"/>
          <w:lang w:eastAsia="ru-RU"/>
        </w:rPr>
      </w:pPr>
    </w:p>
    <w:p w:rsidR="00546365" w:rsidRPr="007A3E71" w:rsidRDefault="00546365" w:rsidP="00546365">
      <w:pPr>
        <w:rPr>
          <w:rFonts w:ascii="Verdana" w:eastAsia="Times New Roman" w:hAnsi="Verdana" w:cs="Times New Roman"/>
          <w:sz w:val="18"/>
          <w:szCs w:val="18"/>
          <w:lang w:eastAsia="ru-RU"/>
        </w:rPr>
      </w:pPr>
      <w:r>
        <w:rPr>
          <w:rFonts w:ascii="Verdana" w:eastAsia="Times New Roman" w:hAnsi="Verdana" w:cs="Times New Roman"/>
          <w:sz w:val="18"/>
          <w:szCs w:val="18"/>
          <w:lang w:eastAsia="ru-RU"/>
        </w:rPr>
        <w:t>Как видно в этом случае, значение внутренней нормы рентабельности (</w:t>
      </w:r>
      <w:r w:rsidRPr="00546365">
        <w:rPr>
          <w:rFonts w:ascii="Verdana" w:eastAsia="Times New Roman" w:hAnsi="Verdana" w:cs="Times New Roman"/>
          <w:b/>
          <w:sz w:val="18"/>
          <w:szCs w:val="18"/>
          <w:lang w:val="en-US" w:eastAsia="ru-RU"/>
        </w:rPr>
        <w:t>IRR</w:t>
      </w:r>
      <w:r>
        <w:rPr>
          <w:rFonts w:ascii="Verdana" w:eastAsia="Times New Roman" w:hAnsi="Verdana" w:cs="Times New Roman"/>
          <w:b/>
          <w:sz w:val="18"/>
          <w:szCs w:val="18"/>
          <w:lang w:eastAsia="ru-RU"/>
        </w:rPr>
        <w:t xml:space="preserve"> = 29,6 %</w:t>
      </w:r>
      <w:r>
        <w:rPr>
          <w:rFonts w:ascii="Verdana" w:eastAsia="Times New Roman" w:hAnsi="Verdana" w:cs="Times New Roman"/>
          <w:sz w:val="18"/>
          <w:szCs w:val="18"/>
          <w:lang w:eastAsia="ru-RU"/>
        </w:rPr>
        <w:t xml:space="preserve">) превосходит стоимость собственного капитала компании </w:t>
      </w:r>
      <w:r w:rsidRPr="00546365">
        <w:rPr>
          <w:rFonts w:ascii="Verdana" w:eastAsia="Times New Roman" w:hAnsi="Verdana" w:cs="Times New Roman"/>
          <w:sz w:val="18"/>
          <w:szCs w:val="18"/>
          <w:lang w:eastAsia="ru-RU"/>
        </w:rPr>
        <w:t>(</w:t>
      </w:r>
      <w:r w:rsidRPr="00546365">
        <w:rPr>
          <w:rFonts w:ascii="Verdana" w:eastAsia="Times New Roman" w:hAnsi="Verdana" w:cs="Times New Roman"/>
          <w:b/>
          <w:sz w:val="18"/>
          <w:szCs w:val="18"/>
          <w:lang w:val="en-US" w:eastAsia="ru-RU"/>
        </w:rPr>
        <w:t>WACC</w:t>
      </w:r>
      <w:r>
        <w:rPr>
          <w:rFonts w:ascii="Verdana" w:eastAsia="Times New Roman" w:hAnsi="Verdana" w:cs="Times New Roman"/>
          <w:b/>
          <w:sz w:val="18"/>
          <w:szCs w:val="18"/>
          <w:lang w:eastAsia="ru-RU"/>
        </w:rPr>
        <w:t xml:space="preserve"> = 28 %</w:t>
      </w:r>
      <w:r>
        <w:rPr>
          <w:rFonts w:ascii="Verdana" w:eastAsia="Times New Roman" w:hAnsi="Verdana" w:cs="Times New Roman"/>
          <w:sz w:val="18"/>
          <w:szCs w:val="18"/>
          <w:lang w:eastAsia="ru-RU"/>
        </w:rPr>
        <w:t>), следовательно проект можно рассматривать как прибыльный. Это стало возможным вследствие предполагаемой отсрочки выплаты основной части долга Европейского банка развития.</w:t>
      </w:r>
    </w:p>
    <w:p w:rsidR="0009391B" w:rsidRPr="0009391B" w:rsidRDefault="0009391B" w:rsidP="00546365">
      <w:pPr>
        <w:rPr>
          <w:rFonts w:ascii="Verdana" w:eastAsia="Times New Roman" w:hAnsi="Verdana" w:cs="Times New Roman"/>
          <w:sz w:val="18"/>
          <w:szCs w:val="18"/>
          <w:lang w:eastAsia="ru-RU"/>
        </w:rPr>
      </w:pPr>
      <w:r>
        <w:rPr>
          <w:rFonts w:ascii="Verdana" w:eastAsia="Times New Roman" w:hAnsi="Verdana" w:cs="Times New Roman"/>
          <w:sz w:val="18"/>
          <w:szCs w:val="18"/>
          <w:lang w:val="en-US" w:eastAsia="ru-RU"/>
        </w:rPr>
        <w:t xml:space="preserve">05.12.2008 </w:t>
      </w:r>
      <w:r>
        <w:rPr>
          <w:rFonts w:ascii="Verdana" w:eastAsia="Times New Roman" w:hAnsi="Verdana" w:cs="Times New Roman"/>
          <w:sz w:val="18"/>
          <w:szCs w:val="18"/>
          <w:lang w:eastAsia="ru-RU"/>
        </w:rPr>
        <w:t>года.</w:t>
      </w:r>
    </w:p>
    <w:sectPr w:rsidR="0009391B" w:rsidRPr="0009391B" w:rsidSect="00264A88">
      <w:footerReference w:type="default" r:id="rId387"/>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50962" w:rsidRDefault="00E50962" w:rsidP="008526C3">
      <w:pPr>
        <w:spacing w:after="0" w:line="240" w:lineRule="auto"/>
      </w:pPr>
      <w:r>
        <w:separator/>
      </w:r>
    </w:p>
  </w:endnote>
  <w:endnote w:type="continuationSeparator" w:id="1">
    <w:p w:rsidR="00E50962" w:rsidRDefault="00E50962" w:rsidP="008526C3">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Verdana">
    <w:panose1 w:val="020B0604030504040204"/>
    <w:charset w:val="CC"/>
    <w:family w:val="swiss"/>
    <w:pitch w:val="variable"/>
    <w:sig w:usb0="20000287" w:usb1="00000000" w:usb2="00000000" w:usb3="00000000" w:csb0="0000019F" w:csb1="00000000"/>
  </w:font>
  <w:font w:name="Tahoma">
    <w:panose1 w:val="020B0604030504040204"/>
    <w:charset w:val="CC"/>
    <w:family w:val="swiss"/>
    <w:pitch w:val="variable"/>
    <w:sig w:usb0="61002A87" w:usb1="80000000" w:usb2="00000008" w:usb3="00000000" w:csb0="000101FF" w:csb1="00000000"/>
  </w:font>
  <w:font w:name="Arial">
    <w:panose1 w:val="020B0604020202020204"/>
    <w:charset w:val="CC"/>
    <w:family w:val="swiss"/>
    <w:pitch w:val="variable"/>
    <w:sig w:usb0="20002A87" w:usb1="80000000" w:usb2="00000008" w:usb3="00000000" w:csb0="000001FF" w:csb1="00000000"/>
  </w:font>
  <w:font w:name="Cambria">
    <w:panose1 w:val="02040503050406030204"/>
    <w:charset w:val="CC"/>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3571924"/>
      <w:docPartObj>
        <w:docPartGallery w:val="Page Numbers (Bottom of Page)"/>
        <w:docPartUnique/>
      </w:docPartObj>
    </w:sdtPr>
    <w:sdtContent>
      <w:p w:rsidR="008C328F" w:rsidRDefault="001A3262">
        <w:pPr>
          <w:pStyle w:val="ab"/>
        </w:pPr>
        <w:fldSimple w:instr=" PAGE   \* MERGEFORMAT ">
          <w:r w:rsidR="007A3E71">
            <w:rPr>
              <w:noProof/>
            </w:rPr>
            <w:t>119</w:t>
          </w:r>
        </w:fldSimple>
      </w:p>
    </w:sdtContent>
  </w:sdt>
  <w:p w:rsidR="008C328F" w:rsidRDefault="008C328F">
    <w:pPr>
      <w:pStyle w:val="ab"/>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50962" w:rsidRDefault="00E50962" w:rsidP="008526C3">
      <w:pPr>
        <w:spacing w:after="0" w:line="240" w:lineRule="auto"/>
      </w:pPr>
      <w:r>
        <w:separator/>
      </w:r>
    </w:p>
  </w:footnote>
  <w:footnote w:type="continuationSeparator" w:id="1">
    <w:p w:rsidR="00E50962" w:rsidRDefault="00E50962" w:rsidP="008526C3">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4B04F9"/>
    <w:multiLevelType w:val="multilevel"/>
    <w:tmpl w:val="CECC21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4D4578B"/>
    <w:multiLevelType w:val="multilevel"/>
    <w:tmpl w:val="841A3D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6ED5338"/>
    <w:multiLevelType w:val="multilevel"/>
    <w:tmpl w:val="85A814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9250315"/>
    <w:multiLevelType w:val="multilevel"/>
    <w:tmpl w:val="E95C06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9F66579"/>
    <w:multiLevelType w:val="multilevel"/>
    <w:tmpl w:val="4A52B5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0A6C1526"/>
    <w:multiLevelType w:val="multilevel"/>
    <w:tmpl w:val="F692CB2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0A8D6C55"/>
    <w:multiLevelType w:val="multilevel"/>
    <w:tmpl w:val="B55ACFA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0B22578F"/>
    <w:multiLevelType w:val="multilevel"/>
    <w:tmpl w:val="92D8F5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0BE05521"/>
    <w:multiLevelType w:val="multilevel"/>
    <w:tmpl w:val="4BF68B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0C204D20"/>
    <w:multiLevelType w:val="multilevel"/>
    <w:tmpl w:val="FE48B2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0E1E4A72"/>
    <w:multiLevelType w:val="multilevel"/>
    <w:tmpl w:val="61AECE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0E8068C4"/>
    <w:multiLevelType w:val="multilevel"/>
    <w:tmpl w:val="E4263F5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0FB66782"/>
    <w:multiLevelType w:val="multilevel"/>
    <w:tmpl w:val="7436AD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10774774"/>
    <w:multiLevelType w:val="multilevel"/>
    <w:tmpl w:val="DCB005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1279642A"/>
    <w:multiLevelType w:val="multilevel"/>
    <w:tmpl w:val="B792CD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15517611"/>
    <w:multiLevelType w:val="multilevel"/>
    <w:tmpl w:val="83E4373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nsid w:val="15D823DA"/>
    <w:multiLevelType w:val="multilevel"/>
    <w:tmpl w:val="37949E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15EC3958"/>
    <w:multiLevelType w:val="multilevel"/>
    <w:tmpl w:val="53E8759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16591074"/>
    <w:multiLevelType w:val="multilevel"/>
    <w:tmpl w:val="EA36A9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17B40035"/>
    <w:multiLevelType w:val="multilevel"/>
    <w:tmpl w:val="2AAECD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18681521"/>
    <w:multiLevelType w:val="multilevel"/>
    <w:tmpl w:val="72CA40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18CE46F4"/>
    <w:multiLevelType w:val="multilevel"/>
    <w:tmpl w:val="66DEE1E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nsid w:val="21353585"/>
    <w:multiLevelType w:val="multilevel"/>
    <w:tmpl w:val="E11C79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23F40007"/>
    <w:multiLevelType w:val="multilevel"/>
    <w:tmpl w:val="5950B1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24627092"/>
    <w:multiLevelType w:val="multilevel"/>
    <w:tmpl w:val="D5300E5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2590315E"/>
    <w:multiLevelType w:val="multilevel"/>
    <w:tmpl w:val="65C49B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28B73CDE"/>
    <w:multiLevelType w:val="multilevel"/>
    <w:tmpl w:val="8D50A5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2B790DA0"/>
    <w:multiLevelType w:val="multilevel"/>
    <w:tmpl w:val="E742751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2B8F3C86"/>
    <w:multiLevelType w:val="hybridMultilevel"/>
    <w:tmpl w:val="7C8C7646"/>
    <w:lvl w:ilvl="0" w:tplc="B358DF78">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2DC066DC"/>
    <w:multiLevelType w:val="multilevel"/>
    <w:tmpl w:val="AFE0D0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2E5E1140"/>
    <w:multiLevelType w:val="multilevel"/>
    <w:tmpl w:val="D3341F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2FF506C0"/>
    <w:multiLevelType w:val="multilevel"/>
    <w:tmpl w:val="4DE227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317C20E8"/>
    <w:multiLevelType w:val="multilevel"/>
    <w:tmpl w:val="363A9B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32702B32"/>
    <w:multiLevelType w:val="multilevel"/>
    <w:tmpl w:val="A08248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34875332"/>
    <w:multiLevelType w:val="multilevel"/>
    <w:tmpl w:val="65FE22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377412B7"/>
    <w:multiLevelType w:val="multilevel"/>
    <w:tmpl w:val="4FD298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383B74A9"/>
    <w:multiLevelType w:val="multilevel"/>
    <w:tmpl w:val="ACB890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399F3F9A"/>
    <w:multiLevelType w:val="multilevel"/>
    <w:tmpl w:val="5E6A7D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3ADB28CF"/>
    <w:multiLevelType w:val="multilevel"/>
    <w:tmpl w:val="69B22DA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3B532888"/>
    <w:multiLevelType w:val="multilevel"/>
    <w:tmpl w:val="356277D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nsid w:val="3B8C3134"/>
    <w:multiLevelType w:val="multilevel"/>
    <w:tmpl w:val="C6DA1B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3DAE0AB1"/>
    <w:multiLevelType w:val="multilevel"/>
    <w:tmpl w:val="A9B28A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3DC324FE"/>
    <w:multiLevelType w:val="multilevel"/>
    <w:tmpl w:val="AF0CDECE"/>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nsid w:val="3ED773A5"/>
    <w:multiLevelType w:val="multilevel"/>
    <w:tmpl w:val="7E26F5A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
    <w:nsid w:val="3EFB73BB"/>
    <w:multiLevelType w:val="multilevel"/>
    <w:tmpl w:val="55565750"/>
    <w:lvl w:ilvl="0">
      <w:start w:val="1"/>
      <w:numFmt w:val="decimal"/>
      <w:lvlText w:val="%1."/>
      <w:lvlJc w:val="left"/>
      <w:pPr>
        <w:tabs>
          <w:tab w:val="num" w:pos="720"/>
        </w:tabs>
        <w:ind w:left="720" w:hanging="360"/>
      </w:pPr>
      <w:rPr>
        <w:color w:val="auto"/>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5">
    <w:nsid w:val="43456689"/>
    <w:multiLevelType w:val="multilevel"/>
    <w:tmpl w:val="BFB077B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
    <w:nsid w:val="488D182A"/>
    <w:multiLevelType w:val="multilevel"/>
    <w:tmpl w:val="933E24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nsid w:val="4BB65335"/>
    <w:multiLevelType w:val="multilevel"/>
    <w:tmpl w:val="A4B4358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nsid w:val="4D2B37D7"/>
    <w:multiLevelType w:val="multilevel"/>
    <w:tmpl w:val="D49632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nsid w:val="4DD47574"/>
    <w:multiLevelType w:val="multilevel"/>
    <w:tmpl w:val="6E402C5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nsid w:val="51835991"/>
    <w:multiLevelType w:val="multilevel"/>
    <w:tmpl w:val="C60C2E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nsid w:val="51C96524"/>
    <w:multiLevelType w:val="multilevel"/>
    <w:tmpl w:val="C28C0B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nsid w:val="5462074C"/>
    <w:multiLevelType w:val="multilevel"/>
    <w:tmpl w:val="3A3695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nsid w:val="58AB565A"/>
    <w:multiLevelType w:val="multilevel"/>
    <w:tmpl w:val="F2DEF0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4">
    <w:nsid w:val="590E2D77"/>
    <w:multiLevelType w:val="multilevel"/>
    <w:tmpl w:val="BD5E43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nsid w:val="59FA1224"/>
    <w:multiLevelType w:val="hybridMultilevel"/>
    <w:tmpl w:val="D068DE2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nsid w:val="5BB736CC"/>
    <w:multiLevelType w:val="multilevel"/>
    <w:tmpl w:val="01DE13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nsid w:val="5CA61004"/>
    <w:multiLevelType w:val="multilevel"/>
    <w:tmpl w:val="325C66B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8">
    <w:nsid w:val="5CF62519"/>
    <w:multiLevelType w:val="multilevel"/>
    <w:tmpl w:val="EFD0C0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9">
    <w:nsid w:val="5DCE018B"/>
    <w:multiLevelType w:val="hybridMultilevel"/>
    <w:tmpl w:val="73CE0636"/>
    <w:lvl w:ilvl="0" w:tplc="373C58D6">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0">
    <w:nsid w:val="5F5040CE"/>
    <w:multiLevelType w:val="multilevel"/>
    <w:tmpl w:val="DCA2E5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nsid w:val="61705D4B"/>
    <w:multiLevelType w:val="multilevel"/>
    <w:tmpl w:val="9B3A78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2">
    <w:nsid w:val="61FF3793"/>
    <w:multiLevelType w:val="multilevel"/>
    <w:tmpl w:val="A78AF3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nsid w:val="63E464CA"/>
    <w:multiLevelType w:val="multilevel"/>
    <w:tmpl w:val="E4F4F6F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4">
    <w:nsid w:val="689A20E4"/>
    <w:multiLevelType w:val="multilevel"/>
    <w:tmpl w:val="0492A1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5">
    <w:nsid w:val="6A8078B4"/>
    <w:multiLevelType w:val="multilevel"/>
    <w:tmpl w:val="B220F4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6">
    <w:nsid w:val="6B8052C3"/>
    <w:multiLevelType w:val="multilevel"/>
    <w:tmpl w:val="B1EC5B9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7">
    <w:nsid w:val="6C39175F"/>
    <w:multiLevelType w:val="multilevel"/>
    <w:tmpl w:val="864EF0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nsid w:val="6C8B5018"/>
    <w:multiLevelType w:val="multilevel"/>
    <w:tmpl w:val="B9B846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9">
    <w:nsid w:val="6D135168"/>
    <w:multiLevelType w:val="multilevel"/>
    <w:tmpl w:val="8990E72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0">
    <w:nsid w:val="6E476516"/>
    <w:multiLevelType w:val="multilevel"/>
    <w:tmpl w:val="B56A22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1">
    <w:nsid w:val="6E824AF0"/>
    <w:multiLevelType w:val="multilevel"/>
    <w:tmpl w:val="258CAF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2">
    <w:nsid w:val="6F9B5D60"/>
    <w:multiLevelType w:val="multilevel"/>
    <w:tmpl w:val="EA5680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3">
    <w:nsid w:val="707341B8"/>
    <w:multiLevelType w:val="multilevel"/>
    <w:tmpl w:val="E7A894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4">
    <w:nsid w:val="71400466"/>
    <w:multiLevelType w:val="multilevel"/>
    <w:tmpl w:val="DE82CF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5">
    <w:nsid w:val="743F5B37"/>
    <w:multiLevelType w:val="multilevel"/>
    <w:tmpl w:val="26CCBB6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6">
    <w:nsid w:val="7A097C2B"/>
    <w:multiLevelType w:val="multilevel"/>
    <w:tmpl w:val="A8C2AD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7">
    <w:nsid w:val="7B012DC7"/>
    <w:multiLevelType w:val="multilevel"/>
    <w:tmpl w:val="AA5C37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8">
    <w:nsid w:val="7B024230"/>
    <w:multiLevelType w:val="multilevel"/>
    <w:tmpl w:val="FAEA8E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9">
    <w:nsid w:val="7C744806"/>
    <w:multiLevelType w:val="multilevel"/>
    <w:tmpl w:val="8ED863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0">
    <w:nsid w:val="7C824ED6"/>
    <w:multiLevelType w:val="multilevel"/>
    <w:tmpl w:val="5E4618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1">
    <w:nsid w:val="7CFC207E"/>
    <w:multiLevelType w:val="multilevel"/>
    <w:tmpl w:val="81C60556"/>
    <w:lvl w:ilvl="0">
      <w:start w:val="5"/>
      <w:numFmt w:val="decimal"/>
      <w:lvlText w:val="%1."/>
      <w:lvlJc w:val="left"/>
      <w:pPr>
        <w:ind w:left="720" w:hanging="360"/>
      </w:pPr>
      <w:rPr>
        <w:rFonts w:hint="default"/>
        <w:b/>
      </w:rPr>
    </w:lvl>
    <w:lvl w:ilvl="1">
      <w:start w:val="4"/>
      <w:numFmt w:val="decimal"/>
      <w:isLgl/>
      <w:lvlText w:val="%1.%2."/>
      <w:lvlJc w:val="left"/>
      <w:pPr>
        <w:ind w:left="1080" w:hanging="720"/>
      </w:pPr>
      <w:rPr>
        <w:rFonts w:hint="default"/>
        <w:u w:val="none"/>
      </w:rPr>
    </w:lvl>
    <w:lvl w:ilvl="2">
      <w:start w:val="1"/>
      <w:numFmt w:val="decimal"/>
      <w:isLgl/>
      <w:lvlText w:val="%1.%2.%3."/>
      <w:lvlJc w:val="left"/>
      <w:pPr>
        <w:ind w:left="1080" w:hanging="720"/>
      </w:pPr>
      <w:rPr>
        <w:rFonts w:hint="default"/>
        <w:u w:val="none"/>
      </w:rPr>
    </w:lvl>
    <w:lvl w:ilvl="3">
      <w:start w:val="1"/>
      <w:numFmt w:val="decimal"/>
      <w:isLgl/>
      <w:lvlText w:val="%1.%2.%3.%4."/>
      <w:lvlJc w:val="left"/>
      <w:pPr>
        <w:ind w:left="1440" w:hanging="1080"/>
      </w:pPr>
      <w:rPr>
        <w:rFonts w:hint="default"/>
        <w:u w:val="none"/>
      </w:rPr>
    </w:lvl>
    <w:lvl w:ilvl="4">
      <w:start w:val="1"/>
      <w:numFmt w:val="decimal"/>
      <w:isLgl/>
      <w:lvlText w:val="%1.%2.%3.%4.%5."/>
      <w:lvlJc w:val="left"/>
      <w:pPr>
        <w:ind w:left="1800" w:hanging="1440"/>
      </w:pPr>
      <w:rPr>
        <w:rFonts w:hint="default"/>
        <w:u w:val="none"/>
      </w:rPr>
    </w:lvl>
    <w:lvl w:ilvl="5">
      <w:start w:val="1"/>
      <w:numFmt w:val="decimal"/>
      <w:isLgl/>
      <w:lvlText w:val="%1.%2.%3.%4.%5.%6."/>
      <w:lvlJc w:val="left"/>
      <w:pPr>
        <w:ind w:left="1800" w:hanging="1440"/>
      </w:pPr>
      <w:rPr>
        <w:rFonts w:hint="default"/>
        <w:u w:val="none"/>
      </w:rPr>
    </w:lvl>
    <w:lvl w:ilvl="6">
      <w:start w:val="1"/>
      <w:numFmt w:val="decimal"/>
      <w:isLgl/>
      <w:lvlText w:val="%1.%2.%3.%4.%5.%6.%7."/>
      <w:lvlJc w:val="left"/>
      <w:pPr>
        <w:ind w:left="2160" w:hanging="1800"/>
      </w:pPr>
      <w:rPr>
        <w:rFonts w:hint="default"/>
        <w:u w:val="none"/>
      </w:rPr>
    </w:lvl>
    <w:lvl w:ilvl="7">
      <w:start w:val="1"/>
      <w:numFmt w:val="decimal"/>
      <w:isLgl/>
      <w:lvlText w:val="%1.%2.%3.%4.%5.%6.%7.%8."/>
      <w:lvlJc w:val="left"/>
      <w:pPr>
        <w:ind w:left="2160" w:hanging="1800"/>
      </w:pPr>
      <w:rPr>
        <w:rFonts w:hint="default"/>
        <w:u w:val="none"/>
      </w:rPr>
    </w:lvl>
    <w:lvl w:ilvl="8">
      <w:start w:val="1"/>
      <w:numFmt w:val="decimal"/>
      <w:isLgl/>
      <w:lvlText w:val="%1.%2.%3.%4.%5.%6.%7.%8.%9."/>
      <w:lvlJc w:val="left"/>
      <w:pPr>
        <w:ind w:left="2520" w:hanging="2160"/>
      </w:pPr>
      <w:rPr>
        <w:rFonts w:hint="default"/>
        <w:u w:val="none"/>
      </w:rPr>
    </w:lvl>
  </w:abstractNum>
  <w:abstractNum w:abstractNumId="82">
    <w:nsid w:val="7FE244DA"/>
    <w:multiLevelType w:val="multilevel"/>
    <w:tmpl w:val="63B0B0D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34"/>
  </w:num>
  <w:num w:numId="2">
    <w:abstractNumId w:val="73"/>
  </w:num>
  <w:num w:numId="3">
    <w:abstractNumId w:val="74"/>
  </w:num>
  <w:num w:numId="4">
    <w:abstractNumId w:val="53"/>
  </w:num>
  <w:num w:numId="5">
    <w:abstractNumId w:val="82"/>
  </w:num>
  <w:num w:numId="6">
    <w:abstractNumId w:val="20"/>
  </w:num>
  <w:num w:numId="7">
    <w:abstractNumId w:val="38"/>
  </w:num>
  <w:num w:numId="8">
    <w:abstractNumId w:val="11"/>
  </w:num>
  <w:num w:numId="9">
    <w:abstractNumId w:val="47"/>
  </w:num>
  <w:num w:numId="10">
    <w:abstractNumId w:val="80"/>
  </w:num>
  <w:num w:numId="11">
    <w:abstractNumId w:val="43"/>
  </w:num>
  <w:num w:numId="12">
    <w:abstractNumId w:val="9"/>
  </w:num>
  <w:num w:numId="13">
    <w:abstractNumId w:val="6"/>
  </w:num>
  <w:num w:numId="14">
    <w:abstractNumId w:val="57"/>
  </w:num>
  <w:num w:numId="15">
    <w:abstractNumId w:val="24"/>
  </w:num>
  <w:num w:numId="16">
    <w:abstractNumId w:val="39"/>
  </w:num>
  <w:num w:numId="17">
    <w:abstractNumId w:val="75"/>
  </w:num>
  <w:num w:numId="18">
    <w:abstractNumId w:val="70"/>
  </w:num>
  <w:num w:numId="19">
    <w:abstractNumId w:val="68"/>
  </w:num>
  <w:num w:numId="20">
    <w:abstractNumId w:val="8"/>
  </w:num>
  <w:num w:numId="21">
    <w:abstractNumId w:val="51"/>
  </w:num>
  <w:num w:numId="22">
    <w:abstractNumId w:val="78"/>
  </w:num>
  <w:num w:numId="23">
    <w:abstractNumId w:val="71"/>
  </w:num>
  <w:num w:numId="24">
    <w:abstractNumId w:val="7"/>
  </w:num>
  <w:num w:numId="25">
    <w:abstractNumId w:val="3"/>
  </w:num>
  <w:num w:numId="26">
    <w:abstractNumId w:val="50"/>
  </w:num>
  <w:num w:numId="27">
    <w:abstractNumId w:val="14"/>
  </w:num>
  <w:num w:numId="28">
    <w:abstractNumId w:val="36"/>
  </w:num>
  <w:num w:numId="29">
    <w:abstractNumId w:val="64"/>
  </w:num>
  <w:num w:numId="30">
    <w:abstractNumId w:val="15"/>
  </w:num>
  <w:num w:numId="31">
    <w:abstractNumId w:val="13"/>
  </w:num>
  <w:num w:numId="32">
    <w:abstractNumId w:val="49"/>
  </w:num>
  <w:num w:numId="33">
    <w:abstractNumId w:val="69"/>
  </w:num>
  <w:num w:numId="34">
    <w:abstractNumId w:val="33"/>
  </w:num>
  <w:num w:numId="35">
    <w:abstractNumId w:val="26"/>
  </w:num>
  <w:num w:numId="36">
    <w:abstractNumId w:val="30"/>
  </w:num>
  <w:num w:numId="37">
    <w:abstractNumId w:val="48"/>
  </w:num>
  <w:num w:numId="38">
    <w:abstractNumId w:val="29"/>
  </w:num>
  <w:num w:numId="39">
    <w:abstractNumId w:val="58"/>
  </w:num>
  <w:num w:numId="40">
    <w:abstractNumId w:val="2"/>
  </w:num>
  <w:num w:numId="41">
    <w:abstractNumId w:val="44"/>
  </w:num>
  <w:num w:numId="42">
    <w:abstractNumId w:val="56"/>
  </w:num>
  <w:num w:numId="43">
    <w:abstractNumId w:val="4"/>
  </w:num>
  <w:num w:numId="44">
    <w:abstractNumId w:val="63"/>
  </w:num>
  <w:num w:numId="45">
    <w:abstractNumId w:val="37"/>
  </w:num>
  <w:num w:numId="46">
    <w:abstractNumId w:val="31"/>
  </w:num>
  <w:num w:numId="47">
    <w:abstractNumId w:val="66"/>
  </w:num>
  <w:num w:numId="48">
    <w:abstractNumId w:val="32"/>
  </w:num>
  <w:num w:numId="49">
    <w:abstractNumId w:val="35"/>
  </w:num>
  <w:num w:numId="50">
    <w:abstractNumId w:val="62"/>
  </w:num>
  <w:num w:numId="51">
    <w:abstractNumId w:val="42"/>
  </w:num>
  <w:num w:numId="52">
    <w:abstractNumId w:val="21"/>
  </w:num>
  <w:num w:numId="53">
    <w:abstractNumId w:val="0"/>
  </w:num>
  <w:num w:numId="54">
    <w:abstractNumId w:val="67"/>
  </w:num>
  <w:num w:numId="55">
    <w:abstractNumId w:val="5"/>
  </w:num>
  <w:num w:numId="56">
    <w:abstractNumId w:val="18"/>
  </w:num>
  <w:num w:numId="57">
    <w:abstractNumId w:val="27"/>
  </w:num>
  <w:num w:numId="58">
    <w:abstractNumId w:val="61"/>
  </w:num>
  <w:num w:numId="59">
    <w:abstractNumId w:val="12"/>
  </w:num>
  <w:num w:numId="60">
    <w:abstractNumId w:val="40"/>
  </w:num>
  <w:num w:numId="61">
    <w:abstractNumId w:val="79"/>
  </w:num>
  <w:num w:numId="62">
    <w:abstractNumId w:val="23"/>
  </w:num>
  <w:num w:numId="63">
    <w:abstractNumId w:val="25"/>
  </w:num>
  <w:num w:numId="64">
    <w:abstractNumId w:val="1"/>
  </w:num>
  <w:num w:numId="65">
    <w:abstractNumId w:val="65"/>
  </w:num>
  <w:num w:numId="66">
    <w:abstractNumId w:val="41"/>
  </w:num>
  <w:num w:numId="67">
    <w:abstractNumId w:val="72"/>
  </w:num>
  <w:num w:numId="68">
    <w:abstractNumId w:val="45"/>
  </w:num>
  <w:num w:numId="69">
    <w:abstractNumId w:val="28"/>
  </w:num>
  <w:num w:numId="70">
    <w:abstractNumId w:val="59"/>
  </w:num>
  <w:num w:numId="71">
    <w:abstractNumId w:val="81"/>
  </w:num>
  <w:num w:numId="72">
    <w:abstractNumId w:val="17"/>
  </w:num>
  <w:num w:numId="73">
    <w:abstractNumId w:val="10"/>
  </w:num>
  <w:num w:numId="74">
    <w:abstractNumId w:val="19"/>
  </w:num>
  <w:num w:numId="75">
    <w:abstractNumId w:val="16"/>
  </w:num>
  <w:num w:numId="76">
    <w:abstractNumId w:val="60"/>
  </w:num>
  <w:num w:numId="77">
    <w:abstractNumId w:val="46"/>
  </w:num>
  <w:num w:numId="78">
    <w:abstractNumId w:val="22"/>
  </w:num>
  <w:num w:numId="79">
    <w:abstractNumId w:val="52"/>
  </w:num>
  <w:num w:numId="80">
    <w:abstractNumId w:val="76"/>
  </w:num>
  <w:num w:numId="81">
    <w:abstractNumId w:val="77"/>
  </w:num>
  <w:num w:numId="82">
    <w:abstractNumId w:val="54"/>
  </w:num>
  <w:num w:numId="83">
    <w:abstractNumId w:val="55"/>
  </w:num>
  <w:numIdMacAtCleanup w:val="8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0"/>
    <w:footnote w:id="1"/>
  </w:footnotePr>
  <w:endnotePr>
    <w:endnote w:id="0"/>
    <w:endnote w:id="1"/>
  </w:endnotePr>
  <w:compat/>
  <w:rsids>
    <w:rsidRoot w:val="002B31EA"/>
    <w:rsid w:val="00011C68"/>
    <w:rsid w:val="00022572"/>
    <w:rsid w:val="00022D1C"/>
    <w:rsid w:val="000235BF"/>
    <w:rsid w:val="00025CAB"/>
    <w:rsid w:val="00030A1F"/>
    <w:rsid w:val="00035730"/>
    <w:rsid w:val="000413EC"/>
    <w:rsid w:val="000521AE"/>
    <w:rsid w:val="000552DB"/>
    <w:rsid w:val="000559D4"/>
    <w:rsid w:val="00055D63"/>
    <w:rsid w:val="00070050"/>
    <w:rsid w:val="00075F60"/>
    <w:rsid w:val="00084285"/>
    <w:rsid w:val="00087873"/>
    <w:rsid w:val="0009154F"/>
    <w:rsid w:val="0009391B"/>
    <w:rsid w:val="000970C8"/>
    <w:rsid w:val="000A10F0"/>
    <w:rsid w:val="000A4645"/>
    <w:rsid w:val="000B1474"/>
    <w:rsid w:val="000B217A"/>
    <w:rsid w:val="000B3609"/>
    <w:rsid w:val="000C3C77"/>
    <w:rsid w:val="000C4667"/>
    <w:rsid w:val="000D5C7B"/>
    <w:rsid w:val="000E3F43"/>
    <w:rsid w:val="000E6B75"/>
    <w:rsid w:val="000F6434"/>
    <w:rsid w:val="000F74FF"/>
    <w:rsid w:val="00106337"/>
    <w:rsid w:val="001113E5"/>
    <w:rsid w:val="00111ED5"/>
    <w:rsid w:val="001160D5"/>
    <w:rsid w:val="0011763C"/>
    <w:rsid w:val="00125735"/>
    <w:rsid w:val="00127A9C"/>
    <w:rsid w:val="00127FD9"/>
    <w:rsid w:val="001309D8"/>
    <w:rsid w:val="00135EEC"/>
    <w:rsid w:val="0013674B"/>
    <w:rsid w:val="00144B7C"/>
    <w:rsid w:val="001528A9"/>
    <w:rsid w:val="001577FA"/>
    <w:rsid w:val="001605A5"/>
    <w:rsid w:val="00162EAD"/>
    <w:rsid w:val="00165814"/>
    <w:rsid w:val="001752A2"/>
    <w:rsid w:val="0017610A"/>
    <w:rsid w:val="001841F3"/>
    <w:rsid w:val="0019500E"/>
    <w:rsid w:val="001A04B4"/>
    <w:rsid w:val="001A1821"/>
    <w:rsid w:val="001A31A6"/>
    <w:rsid w:val="001A3262"/>
    <w:rsid w:val="001B3EAD"/>
    <w:rsid w:val="001B6CEA"/>
    <w:rsid w:val="001E23B0"/>
    <w:rsid w:val="001E4CE9"/>
    <w:rsid w:val="001F350D"/>
    <w:rsid w:val="00206104"/>
    <w:rsid w:val="00206310"/>
    <w:rsid w:val="00225353"/>
    <w:rsid w:val="00230A5A"/>
    <w:rsid w:val="00231554"/>
    <w:rsid w:val="00231817"/>
    <w:rsid w:val="002347D6"/>
    <w:rsid w:val="002569A2"/>
    <w:rsid w:val="00264A88"/>
    <w:rsid w:val="00266693"/>
    <w:rsid w:val="00270851"/>
    <w:rsid w:val="00273EF1"/>
    <w:rsid w:val="00274964"/>
    <w:rsid w:val="00283D82"/>
    <w:rsid w:val="00285414"/>
    <w:rsid w:val="002876A5"/>
    <w:rsid w:val="002A17A0"/>
    <w:rsid w:val="002B0651"/>
    <w:rsid w:val="002B1647"/>
    <w:rsid w:val="002B256A"/>
    <w:rsid w:val="002B27DF"/>
    <w:rsid w:val="002B31EA"/>
    <w:rsid w:val="002C0DE9"/>
    <w:rsid w:val="002D0C2E"/>
    <w:rsid w:val="002D6BA3"/>
    <w:rsid w:val="002D7BC4"/>
    <w:rsid w:val="002E2FBA"/>
    <w:rsid w:val="002E374E"/>
    <w:rsid w:val="002E6B2D"/>
    <w:rsid w:val="002F0D3E"/>
    <w:rsid w:val="002F4715"/>
    <w:rsid w:val="002F73FB"/>
    <w:rsid w:val="00303923"/>
    <w:rsid w:val="00304659"/>
    <w:rsid w:val="0031292B"/>
    <w:rsid w:val="00314273"/>
    <w:rsid w:val="0031694B"/>
    <w:rsid w:val="00332682"/>
    <w:rsid w:val="00337D1A"/>
    <w:rsid w:val="00344BDC"/>
    <w:rsid w:val="00347517"/>
    <w:rsid w:val="00350983"/>
    <w:rsid w:val="003520B4"/>
    <w:rsid w:val="00354325"/>
    <w:rsid w:val="003571FA"/>
    <w:rsid w:val="00364975"/>
    <w:rsid w:val="00370071"/>
    <w:rsid w:val="00374B20"/>
    <w:rsid w:val="0037599B"/>
    <w:rsid w:val="00380C49"/>
    <w:rsid w:val="0038200C"/>
    <w:rsid w:val="0038468D"/>
    <w:rsid w:val="003877BA"/>
    <w:rsid w:val="00387972"/>
    <w:rsid w:val="00391B1F"/>
    <w:rsid w:val="00394427"/>
    <w:rsid w:val="00396148"/>
    <w:rsid w:val="00396C18"/>
    <w:rsid w:val="003A4369"/>
    <w:rsid w:val="003A4915"/>
    <w:rsid w:val="003B242B"/>
    <w:rsid w:val="003B3D4E"/>
    <w:rsid w:val="003B46AE"/>
    <w:rsid w:val="003C0A24"/>
    <w:rsid w:val="003C154F"/>
    <w:rsid w:val="003C232A"/>
    <w:rsid w:val="003D07E5"/>
    <w:rsid w:val="003D08C7"/>
    <w:rsid w:val="003D0DBE"/>
    <w:rsid w:val="003D40F4"/>
    <w:rsid w:val="003D5516"/>
    <w:rsid w:val="003D7AC3"/>
    <w:rsid w:val="003D7E2C"/>
    <w:rsid w:val="003E2ABB"/>
    <w:rsid w:val="003E304D"/>
    <w:rsid w:val="003E4C49"/>
    <w:rsid w:val="003E4CC5"/>
    <w:rsid w:val="003E4DC9"/>
    <w:rsid w:val="003F0AF6"/>
    <w:rsid w:val="003F1305"/>
    <w:rsid w:val="003F4C50"/>
    <w:rsid w:val="00405610"/>
    <w:rsid w:val="00417828"/>
    <w:rsid w:val="00423494"/>
    <w:rsid w:val="00423A24"/>
    <w:rsid w:val="004244D9"/>
    <w:rsid w:val="004252D0"/>
    <w:rsid w:val="004326AE"/>
    <w:rsid w:val="00433F42"/>
    <w:rsid w:val="004366DE"/>
    <w:rsid w:val="00436E4E"/>
    <w:rsid w:val="004411DF"/>
    <w:rsid w:val="00442D37"/>
    <w:rsid w:val="004530B8"/>
    <w:rsid w:val="0045622C"/>
    <w:rsid w:val="004563AE"/>
    <w:rsid w:val="00457514"/>
    <w:rsid w:val="00461E47"/>
    <w:rsid w:val="00462053"/>
    <w:rsid w:val="00466626"/>
    <w:rsid w:val="00472348"/>
    <w:rsid w:val="0048241B"/>
    <w:rsid w:val="00482D51"/>
    <w:rsid w:val="00483427"/>
    <w:rsid w:val="00484B2F"/>
    <w:rsid w:val="004919AC"/>
    <w:rsid w:val="0049536E"/>
    <w:rsid w:val="004967EC"/>
    <w:rsid w:val="004A0435"/>
    <w:rsid w:val="004C3627"/>
    <w:rsid w:val="004C7B04"/>
    <w:rsid w:val="004C7E5D"/>
    <w:rsid w:val="004D067D"/>
    <w:rsid w:val="004D7416"/>
    <w:rsid w:val="004E1B27"/>
    <w:rsid w:val="004E2859"/>
    <w:rsid w:val="004E4C29"/>
    <w:rsid w:val="004F005A"/>
    <w:rsid w:val="004F5D77"/>
    <w:rsid w:val="004F7E16"/>
    <w:rsid w:val="004F7E29"/>
    <w:rsid w:val="005002E3"/>
    <w:rsid w:val="005025E7"/>
    <w:rsid w:val="0050445C"/>
    <w:rsid w:val="0050450D"/>
    <w:rsid w:val="0051541A"/>
    <w:rsid w:val="005173C0"/>
    <w:rsid w:val="0052266A"/>
    <w:rsid w:val="005269FE"/>
    <w:rsid w:val="005373D0"/>
    <w:rsid w:val="00541606"/>
    <w:rsid w:val="0054253E"/>
    <w:rsid w:val="00546365"/>
    <w:rsid w:val="00546488"/>
    <w:rsid w:val="00547DCA"/>
    <w:rsid w:val="005512FF"/>
    <w:rsid w:val="005553BE"/>
    <w:rsid w:val="00564B8C"/>
    <w:rsid w:val="00565371"/>
    <w:rsid w:val="005714A1"/>
    <w:rsid w:val="005727B7"/>
    <w:rsid w:val="005733C3"/>
    <w:rsid w:val="00574698"/>
    <w:rsid w:val="00577631"/>
    <w:rsid w:val="00592752"/>
    <w:rsid w:val="00594F20"/>
    <w:rsid w:val="00597F92"/>
    <w:rsid w:val="005A5F0F"/>
    <w:rsid w:val="005A7601"/>
    <w:rsid w:val="005B0C1F"/>
    <w:rsid w:val="005B631A"/>
    <w:rsid w:val="005B73C3"/>
    <w:rsid w:val="005C3F6C"/>
    <w:rsid w:val="005D20C3"/>
    <w:rsid w:val="005D3EE8"/>
    <w:rsid w:val="005D405F"/>
    <w:rsid w:val="005D69C5"/>
    <w:rsid w:val="005E0ADB"/>
    <w:rsid w:val="005E61CF"/>
    <w:rsid w:val="005F1ABA"/>
    <w:rsid w:val="005F6AC0"/>
    <w:rsid w:val="0060213C"/>
    <w:rsid w:val="00604CB1"/>
    <w:rsid w:val="006075C8"/>
    <w:rsid w:val="006127AB"/>
    <w:rsid w:val="00616CFE"/>
    <w:rsid w:val="0062250E"/>
    <w:rsid w:val="00622CDF"/>
    <w:rsid w:val="00625714"/>
    <w:rsid w:val="006335E8"/>
    <w:rsid w:val="006342F2"/>
    <w:rsid w:val="006405A1"/>
    <w:rsid w:val="00652EB1"/>
    <w:rsid w:val="0065305B"/>
    <w:rsid w:val="00653F7A"/>
    <w:rsid w:val="00655BFD"/>
    <w:rsid w:val="0066117A"/>
    <w:rsid w:val="0066411D"/>
    <w:rsid w:val="006648D2"/>
    <w:rsid w:val="00666916"/>
    <w:rsid w:val="0067056C"/>
    <w:rsid w:val="006769B5"/>
    <w:rsid w:val="006856CC"/>
    <w:rsid w:val="006861C1"/>
    <w:rsid w:val="00691A28"/>
    <w:rsid w:val="00697A4F"/>
    <w:rsid w:val="006A2284"/>
    <w:rsid w:val="006B6C18"/>
    <w:rsid w:val="006B7177"/>
    <w:rsid w:val="006C33C2"/>
    <w:rsid w:val="006E060E"/>
    <w:rsid w:val="006E363C"/>
    <w:rsid w:val="006E58AC"/>
    <w:rsid w:val="006E70A2"/>
    <w:rsid w:val="006F6C1B"/>
    <w:rsid w:val="00712294"/>
    <w:rsid w:val="007156C5"/>
    <w:rsid w:val="00736506"/>
    <w:rsid w:val="007405F8"/>
    <w:rsid w:val="0074096D"/>
    <w:rsid w:val="00744768"/>
    <w:rsid w:val="007502A9"/>
    <w:rsid w:val="00751FA8"/>
    <w:rsid w:val="00753234"/>
    <w:rsid w:val="00754A08"/>
    <w:rsid w:val="007558DE"/>
    <w:rsid w:val="00757262"/>
    <w:rsid w:val="007610B3"/>
    <w:rsid w:val="007666B3"/>
    <w:rsid w:val="00771205"/>
    <w:rsid w:val="00771C7C"/>
    <w:rsid w:val="00772CB1"/>
    <w:rsid w:val="007749FD"/>
    <w:rsid w:val="007755D1"/>
    <w:rsid w:val="0077734C"/>
    <w:rsid w:val="00787CF6"/>
    <w:rsid w:val="00790C36"/>
    <w:rsid w:val="00793D49"/>
    <w:rsid w:val="007A107B"/>
    <w:rsid w:val="007A2C84"/>
    <w:rsid w:val="007A3E71"/>
    <w:rsid w:val="007B49A5"/>
    <w:rsid w:val="007B6942"/>
    <w:rsid w:val="007C4CC0"/>
    <w:rsid w:val="007C4D93"/>
    <w:rsid w:val="007C59CB"/>
    <w:rsid w:val="007C5F18"/>
    <w:rsid w:val="007D65F7"/>
    <w:rsid w:val="007D749D"/>
    <w:rsid w:val="007E4F1A"/>
    <w:rsid w:val="007E7C68"/>
    <w:rsid w:val="007F349C"/>
    <w:rsid w:val="008105B4"/>
    <w:rsid w:val="00810FDD"/>
    <w:rsid w:val="0081120A"/>
    <w:rsid w:val="0081570C"/>
    <w:rsid w:val="0082735D"/>
    <w:rsid w:val="00827D82"/>
    <w:rsid w:val="00831948"/>
    <w:rsid w:val="008338AC"/>
    <w:rsid w:val="00835199"/>
    <w:rsid w:val="00835E1C"/>
    <w:rsid w:val="00836D6E"/>
    <w:rsid w:val="00836E81"/>
    <w:rsid w:val="008404CA"/>
    <w:rsid w:val="00852499"/>
    <w:rsid w:val="008526C3"/>
    <w:rsid w:val="00852D21"/>
    <w:rsid w:val="00854B5C"/>
    <w:rsid w:val="008712A2"/>
    <w:rsid w:val="0087798D"/>
    <w:rsid w:val="00885005"/>
    <w:rsid w:val="008866D8"/>
    <w:rsid w:val="008908EC"/>
    <w:rsid w:val="00890C7A"/>
    <w:rsid w:val="008910AA"/>
    <w:rsid w:val="00895E14"/>
    <w:rsid w:val="008A5925"/>
    <w:rsid w:val="008B06C5"/>
    <w:rsid w:val="008C0403"/>
    <w:rsid w:val="008C328F"/>
    <w:rsid w:val="008C3BE7"/>
    <w:rsid w:val="008C594E"/>
    <w:rsid w:val="008E0CAA"/>
    <w:rsid w:val="008E54ED"/>
    <w:rsid w:val="008F2755"/>
    <w:rsid w:val="008F2EFB"/>
    <w:rsid w:val="008F7870"/>
    <w:rsid w:val="009017A7"/>
    <w:rsid w:val="00907218"/>
    <w:rsid w:val="00914C51"/>
    <w:rsid w:val="00915F93"/>
    <w:rsid w:val="009232FE"/>
    <w:rsid w:val="00923E72"/>
    <w:rsid w:val="00941CFA"/>
    <w:rsid w:val="00943604"/>
    <w:rsid w:val="00944DD6"/>
    <w:rsid w:val="00946661"/>
    <w:rsid w:val="009509CF"/>
    <w:rsid w:val="00951A22"/>
    <w:rsid w:val="009630A8"/>
    <w:rsid w:val="00963FF8"/>
    <w:rsid w:val="00967569"/>
    <w:rsid w:val="00971B7A"/>
    <w:rsid w:val="00974188"/>
    <w:rsid w:val="00981639"/>
    <w:rsid w:val="00992D7A"/>
    <w:rsid w:val="0099318A"/>
    <w:rsid w:val="00994982"/>
    <w:rsid w:val="00994B13"/>
    <w:rsid w:val="009A0ABA"/>
    <w:rsid w:val="009A2DDD"/>
    <w:rsid w:val="009A49A7"/>
    <w:rsid w:val="009A5AFF"/>
    <w:rsid w:val="009B6A43"/>
    <w:rsid w:val="009B708B"/>
    <w:rsid w:val="009B7268"/>
    <w:rsid w:val="009C6EE0"/>
    <w:rsid w:val="009D4647"/>
    <w:rsid w:val="009D48DC"/>
    <w:rsid w:val="009D539F"/>
    <w:rsid w:val="009E044F"/>
    <w:rsid w:val="009E23B1"/>
    <w:rsid w:val="009F15D5"/>
    <w:rsid w:val="009F1767"/>
    <w:rsid w:val="009F7DFC"/>
    <w:rsid w:val="00A001E8"/>
    <w:rsid w:val="00A01F64"/>
    <w:rsid w:val="00A1165E"/>
    <w:rsid w:val="00A12268"/>
    <w:rsid w:val="00A129BE"/>
    <w:rsid w:val="00A13A50"/>
    <w:rsid w:val="00A14FB9"/>
    <w:rsid w:val="00A25CE1"/>
    <w:rsid w:val="00A32380"/>
    <w:rsid w:val="00A33156"/>
    <w:rsid w:val="00A43CFD"/>
    <w:rsid w:val="00A50C68"/>
    <w:rsid w:val="00A51448"/>
    <w:rsid w:val="00A65F39"/>
    <w:rsid w:val="00A661E3"/>
    <w:rsid w:val="00A66D87"/>
    <w:rsid w:val="00A70D78"/>
    <w:rsid w:val="00A81276"/>
    <w:rsid w:val="00A90A45"/>
    <w:rsid w:val="00AA5D93"/>
    <w:rsid w:val="00AB075B"/>
    <w:rsid w:val="00AB0ED6"/>
    <w:rsid w:val="00AB1F4F"/>
    <w:rsid w:val="00AB622B"/>
    <w:rsid w:val="00AB7C2E"/>
    <w:rsid w:val="00AC1B1C"/>
    <w:rsid w:val="00AC637C"/>
    <w:rsid w:val="00AC72BD"/>
    <w:rsid w:val="00AD2377"/>
    <w:rsid w:val="00AD62BF"/>
    <w:rsid w:val="00AE40BB"/>
    <w:rsid w:val="00AE5ECB"/>
    <w:rsid w:val="00AE7170"/>
    <w:rsid w:val="00AE7272"/>
    <w:rsid w:val="00AF2F45"/>
    <w:rsid w:val="00AF3CAC"/>
    <w:rsid w:val="00B01210"/>
    <w:rsid w:val="00B07EB7"/>
    <w:rsid w:val="00B22886"/>
    <w:rsid w:val="00B24E99"/>
    <w:rsid w:val="00B345AB"/>
    <w:rsid w:val="00B34C74"/>
    <w:rsid w:val="00B4291E"/>
    <w:rsid w:val="00B4749F"/>
    <w:rsid w:val="00B500F5"/>
    <w:rsid w:val="00B523B6"/>
    <w:rsid w:val="00B5576D"/>
    <w:rsid w:val="00B57D07"/>
    <w:rsid w:val="00B64DC0"/>
    <w:rsid w:val="00B66054"/>
    <w:rsid w:val="00B71EC5"/>
    <w:rsid w:val="00B75E58"/>
    <w:rsid w:val="00B77DF1"/>
    <w:rsid w:val="00B828F6"/>
    <w:rsid w:val="00B947ED"/>
    <w:rsid w:val="00B972E9"/>
    <w:rsid w:val="00BB5E6F"/>
    <w:rsid w:val="00BC2A4E"/>
    <w:rsid w:val="00BC5080"/>
    <w:rsid w:val="00BC6E29"/>
    <w:rsid w:val="00BD0AA0"/>
    <w:rsid w:val="00BD2A0D"/>
    <w:rsid w:val="00BD688B"/>
    <w:rsid w:val="00BD7DDD"/>
    <w:rsid w:val="00BE0756"/>
    <w:rsid w:val="00C11681"/>
    <w:rsid w:val="00C16ACE"/>
    <w:rsid w:val="00C2030D"/>
    <w:rsid w:val="00C2446C"/>
    <w:rsid w:val="00C3195A"/>
    <w:rsid w:val="00C329ED"/>
    <w:rsid w:val="00C40EE1"/>
    <w:rsid w:val="00C4189E"/>
    <w:rsid w:val="00C50393"/>
    <w:rsid w:val="00C522A3"/>
    <w:rsid w:val="00C60BEE"/>
    <w:rsid w:val="00C617FC"/>
    <w:rsid w:val="00C61FB6"/>
    <w:rsid w:val="00C64487"/>
    <w:rsid w:val="00C64B93"/>
    <w:rsid w:val="00C65F92"/>
    <w:rsid w:val="00C712E8"/>
    <w:rsid w:val="00C802F9"/>
    <w:rsid w:val="00C830DF"/>
    <w:rsid w:val="00C90451"/>
    <w:rsid w:val="00C9192B"/>
    <w:rsid w:val="00C91A7E"/>
    <w:rsid w:val="00C95F01"/>
    <w:rsid w:val="00C96E58"/>
    <w:rsid w:val="00C96EDC"/>
    <w:rsid w:val="00C97251"/>
    <w:rsid w:val="00CA0FF6"/>
    <w:rsid w:val="00CA1A43"/>
    <w:rsid w:val="00CA43BE"/>
    <w:rsid w:val="00CA5665"/>
    <w:rsid w:val="00CB4802"/>
    <w:rsid w:val="00CC2200"/>
    <w:rsid w:val="00CD0CC3"/>
    <w:rsid w:val="00CD2730"/>
    <w:rsid w:val="00CE21A3"/>
    <w:rsid w:val="00CE5A17"/>
    <w:rsid w:val="00D06E2A"/>
    <w:rsid w:val="00D14BDC"/>
    <w:rsid w:val="00D201D4"/>
    <w:rsid w:val="00D23B51"/>
    <w:rsid w:val="00D24A7B"/>
    <w:rsid w:val="00D260E7"/>
    <w:rsid w:val="00D303EC"/>
    <w:rsid w:val="00D41183"/>
    <w:rsid w:val="00D4266D"/>
    <w:rsid w:val="00D42987"/>
    <w:rsid w:val="00D56290"/>
    <w:rsid w:val="00D56CD0"/>
    <w:rsid w:val="00D57BF2"/>
    <w:rsid w:val="00D629ED"/>
    <w:rsid w:val="00D7302C"/>
    <w:rsid w:val="00D73CA7"/>
    <w:rsid w:val="00D74835"/>
    <w:rsid w:val="00D75036"/>
    <w:rsid w:val="00D77CE9"/>
    <w:rsid w:val="00D81104"/>
    <w:rsid w:val="00D8467D"/>
    <w:rsid w:val="00D863AA"/>
    <w:rsid w:val="00D91E41"/>
    <w:rsid w:val="00D9569A"/>
    <w:rsid w:val="00D96C11"/>
    <w:rsid w:val="00DC0E2D"/>
    <w:rsid w:val="00DC30B9"/>
    <w:rsid w:val="00DC6A0C"/>
    <w:rsid w:val="00DC6A73"/>
    <w:rsid w:val="00DD140A"/>
    <w:rsid w:val="00DD34AF"/>
    <w:rsid w:val="00DD6A14"/>
    <w:rsid w:val="00DD77C4"/>
    <w:rsid w:val="00DE2828"/>
    <w:rsid w:val="00DE2D4F"/>
    <w:rsid w:val="00DE3230"/>
    <w:rsid w:val="00DF3866"/>
    <w:rsid w:val="00DF65EC"/>
    <w:rsid w:val="00DF7A8B"/>
    <w:rsid w:val="00E01B47"/>
    <w:rsid w:val="00E14CAD"/>
    <w:rsid w:val="00E32399"/>
    <w:rsid w:val="00E42837"/>
    <w:rsid w:val="00E50962"/>
    <w:rsid w:val="00E50BDB"/>
    <w:rsid w:val="00E54CAA"/>
    <w:rsid w:val="00E5523B"/>
    <w:rsid w:val="00E5654F"/>
    <w:rsid w:val="00E64330"/>
    <w:rsid w:val="00E64EFA"/>
    <w:rsid w:val="00E76EDB"/>
    <w:rsid w:val="00E77549"/>
    <w:rsid w:val="00E91AFF"/>
    <w:rsid w:val="00EA0949"/>
    <w:rsid w:val="00EA25CF"/>
    <w:rsid w:val="00EA280B"/>
    <w:rsid w:val="00EA2DC4"/>
    <w:rsid w:val="00EA5D03"/>
    <w:rsid w:val="00EB0CBE"/>
    <w:rsid w:val="00EB59EE"/>
    <w:rsid w:val="00EB7EA2"/>
    <w:rsid w:val="00EC1009"/>
    <w:rsid w:val="00EC6009"/>
    <w:rsid w:val="00ED0482"/>
    <w:rsid w:val="00ED145D"/>
    <w:rsid w:val="00EE125E"/>
    <w:rsid w:val="00EE1FEC"/>
    <w:rsid w:val="00EE5045"/>
    <w:rsid w:val="00EF6D08"/>
    <w:rsid w:val="00F06F62"/>
    <w:rsid w:val="00F10291"/>
    <w:rsid w:val="00F202A0"/>
    <w:rsid w:val="00F23BAF"/>
    <w:rsid w:val="00F35ED2"/>
    <w:rsid w:val="00F368C9"/>
    <w:rsid w:val="00F373F1"/>
    <w:rsid w:val="00F40676"/>
    <w:rsid w:val="00F44EAA"/>
    <w:rsid w:val="00F4674F"/>
    <w:rsid w:val="00F51C9F"/>
    <w:rsid w:val="00F53A49"/>
    <w:rsid w:val="00F56506"/>
    <w:rsid w:val="00F64CBF"/>
    <w:rsid w:val="00F67845"/>
    <w:rsid w:val="00F67D1F"/>
    <w:rsid w:val="00F716A8"/>
    <w:rsid w:val="00F71F13"/>
    <w:rsid w:val="00F76784"/>
    <w:rsid w:val="00F81784"/>
    <w:rsid w:val="00F92D2A"/>
    <w:rsid w:val="00FB6023"/>
    <w:rsid w:val="00FC0F0C"/>
    <w:rsid w:val="00FC1E06"/>
    <w:rsid w:val="00FD7DD5"/>
    <w:rsid w:val="00FE05D2"/>
    <w:rsid w:val="00FE1A6A"/>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93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64A88"/>
  </w:style>
  <w:style w:type="paragraph" w:styleId="1">
    <w:name w:val="heading 1"/>
    <w:basedOn w:val="a"/>
    <w:link w:val="10"/>
    <w:uiPriority w:val="9"/>
    <w:qFormat/>
    <w:rsid w:val="002B31EA"/>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2B31EA"/>
    <w:rPr>
      <w:rFonts w:ascii="Times New Roman" w:eastAsia="Times New Roman" w:hAnsi="Times New Roman" w:cs="Times New Roman"/>
      <w:b/>
      <w:bCs/>
      <w:kern w:val="36"/>
      <w:sz w:val="48"/>
      <w:szCs w:val="48"/>
      <w:lang w:eastAsia="ru-RU"/>
    </w:rPr>
  </w:style>
  <w:style w:type="paragraph" w:styleId="a3">
    <w:name w:val="Normal (Web)"/>
    <w:basedOn w:val="a"/>
    <w:uiPriority w:val="99"/>
    <w:unhideWhenUsed/>
    <w:rsid w:val="002B31EA"/>
    <w:pPr>
      <w:spacing w:before="100" w:beforeAutospacing="1" w:after="100" w:afterAutospacing="1" w:line="240" w:lineRule="auto"/>
    </w:pPr>
    <w:rPr>
      <w:rFonts w:ascii="Verdana" w:eastAsia="Times New Roman" w:hAnsi="Verdana" w:cs="Times New Roman"/>
      <w:color w:val="626161"/>
      <w:sz w:val="17"/>
      <w:szCs w:val="17"/>
      <w:lang w:eastAsia="ru-RU"/>
    </w:rPr>
  </w:style>
  <w:style w:type="paragraph" w:styleId="a4">
    <w:name w:val="Balloon Text"/>
    <w:basedOn w:val="a"/>
    <w:link w:val="a5"/>
    <w:uiPriority w:val="99"/>
    <w:semiHidden/>
    <w:unhideWhenUsed/>
    <w:rsid w:val="002B31EA"/>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2B31EA"/>
    <w:rPr>
      <w:rFonts w:ascii="Tahoma" w:hAnsi="Tahoma" w:cs="Tahoma"/>
      <w:sz w:val="16"/>
      <w:szCs w:val="16"/>
    </w:rPr>
  </w:style>
  <w:style w:type="paragraph" w:customStyle="1" w:styleId="topbanner">
    <w:name w:val="top_banner"/>
    <w:basedOn w:val="a"/>
    <w:rsid w:val="002B31EA"/>
    <w:pPr>
      <w:spacing w:before="100" w:beforeAutospacing="1" w:after="100" w:afterAutospacing="1" w:line="240" w:lineRule="auto"/>
    </w:pPr>
    <w:rPr>
      <w:rFonts w:ascii="Verdana" w:eastAsia="Times New Roman" w:hAnsi="Verdana" w:cs="Times New Roman"/>
      <w:color w:val="626161"/>
      <w:sz w:val="17"/>
      <w:szCs w:val="17"/>
      <w:lang w:eastAsia="ru-RU"/>
    </w:rPr>
  </w:style>
  <w:style w:type="paragraph" w:customStyle="1" w:styleId="topmenu">
    <w:name w:val="top_menu"/>
    <w:basedOn w:val="a"/>
    <w:rsid w:val="002B31EA"/>
    <w:pPr>
      <w:spacing w:before="100" w:beforeAutospacing="1" w:after="100" w:afterAutospacing="1" w:line="240" w:lineRule="auto"/>
    </w:pPr>
    <w:rPr>
      <w:rFonts w:ascii="Verdana" w:eastAsia="Times New Roman" w:hAnsi="Verdana" w:cs="Times New Roman"/>
      <w:color w:val="A29F8D"/>
      <w:sz w:val="17"/>
      <w:szCs w:val="17"/>
      <w:lang w:eastAsia="ru-RU"/>
    </w:rPr>
  </w:style>
  <w:style w:type="paragraph" w:customStyle="1" w:styleId="sitetitle">
    <w:name w:val="site_title"/>
    <w:basedOn w:val="a"/>
    <w:rsid w:val="002B31EA"/>
    <w:pPr>
      <w:spacing w:before="100" w:beforeAutospacing="1" w:after="100" w:afterAutospacing="1" w:line="240" w:lineRule="auto"/>
    </w:pPr>
    <w:rPr>
      <w:rFonts w:ascii="Verdana" w:eastAsia="Times New Roman" w:hAnsi="Verdana" w:cs="Times New Roman"/>
      <w:color w:val="626161"/>
      <w:sz w:val="17"/>
      <w:szCs w:val="17"/>
      <w:lang w:eastAsia="ru-RU"/>
    </w:rPr>
  </w:style>
  <w:style w:type="paragraph" w:customStyle="1" w:styleId="cf1">
    <w:name w:val="cf1"/>
    <w:basedOn w:val="a"/>
    <w:rsid w:val="002B31EA"/>
    <w:pPr>
      <w:spacing w:before="100" w:beforeAutospacing="1" w:after="100" w:afterAutospacing="1" w:line="240" w:lineRule="auto"/>
    </w:pPr>
    <w:rPr>
      <w:rFonts w:ascii="Verdana" w:eastAsia="Times New Roman" w:hAnsi="Verdana" w:cs="Times New Roman"/>
      <w:color w:val="626161"/>
      <w:sz w:val="17"/>
      <w:szCs w:val="17"/>
      <w:lang w:eastAsia="ru-RU"/>
    </w:rPr>
  </w:style>
  <w:style w:type="paragraph" w:customStyle="1" w:styleId="cf2">
    <w:name w:val="cf2"/>
    <w:basedOn w:val="a"/>
    <w:rsid w:val="002B31EA"/>
    <w:pPr>
      <w:spacing w:before="100" w:beforeAutospacing="1" w:after="100" w:afterAutospacing="1" w:line="240" w:lineRule="auto"/>
    </w:pPr>
    <w:rPr>
      <w:rFonts w:ascii="Verdana" w:eastAsia="Times New Roman" w:hAnsi="Verdana" w:cs="Times New Roman"/>
      <w:color w:val="626161"/>
      <w:sz w:val="17"/>
      <w:szCs w:val="17"/>
      <w:lang w:eastAsia="ru-RU"/>
    </w:rPr>
  </w:style>
  <w:style w:type="paragraph" w:customStyle="1" w:styleId="searchbox">
    <w:name w:val="searchbox"/>
    <w:basedOn w:val="a"/>
    <w:rsid w:val="002B31EA"/>
    <w:pPr>
      <w:pBdr>
        <w:top w:val="single" w:sz="6" w:space="0" w:color="EAE9E4"/>
      </w:pBdr>
      <w:shd w:val="clear" w:color="auto" w:fill="FEFEFE"/>
      <w:spacing w:before="100" w:beforeAutospacing="1" w:after="100" w:afterAutospacing="1" w:line="240" w:lineRule="auto"/>
      <w:textAlignment w:val="center"/>
    </w:pPr>
    <w:rPr>
      <w:rFonts w:ascii="Verdana" w:eastAsia="Times New Roman" w:hAnsi="Verdana" w:cs="Times New Roman"/>
      <w:color w:val="626161"/>
      <w:sz w:val="17"/>
      <w:szCs w:val="17"/>
      <w:lang w:eastAsia="ru-RU"/>
    </w:rPr>
  </w:style>
  <w:style w:type="paragraph" w:customStyle="1" w:styleId="searchbox-field">
    <w:name w:val="searchbox-field"/>
    <w:basedOn w:val="a"/>
    <w:rsid w:val="002B31EA"/>
    <w:pPr>
      <w:pBdr>
        <w:top w:val="single" w:sz="6" w:space="1" w:color="DDDDDD"/>
        <w:left w:val="single" w:sz="6" w:space="2" w:color="DDDDDD"/>
        <w:bottom w:val="single" w:sz="6" w:space="1" w:color="DDDDDD"/>
        <w:right w:val="single" w:sz="6" w:space="2" w:color="DDDDDD"/>
      </w:pBdr>
      <w:spacing w:before="100" w:beforeAutospacing="1" w:after="100" w:afterAutospacing="1" w:line="240" w:lineRule="auto"/>
    </w:pPr>
    <w:rPr>
      <w:rFonts w:ascii="Verdana" w:eastAsia="Times New Roman" w:hAnsi="Verdana" w:cs="Times New Roman"/>
      <w:color w:val="626161"/>
      <w:sz w:val="17"/>
      <w:szCs w:val="17"/>
      <w:lang w:eastAsia="ru-RU"/>
    </w:rPr>
  </w:style>
  <w:style w:type="paragraph" w:customStyle="1" w:styleId="headline">
    <w:name w:val="headline"/>
    <w:basedOn w:val="a"/>
    <w:rsid w:val="002B31EA"/>
    <w:pPr>
      <w:spacing w:before="100" w:beforeAutospacing="1" w:after="100" w:afterAutospacing="1" w:line="240" w:lineRule="auto"/>
    </w:pPr>
    <w:rPr>
      <w:rFonts w:ascii="Verdana" w:eastAsia="Times New Roman" w:hAnsi="Verdana" w:cs="Times New Roman"/>
      <w:color w:val="626161"/>
      <w:sz w:val="17"/>
      <w:szCs w:val="17"/>
      <w:lang w:eastAsia="ru-RU"/>
    </w:rPr>
  </w:style>
  <w:style w:type="paragraph" w:customStyle="1" w:styleId="headline-container">
    <w:name w:val="headline-container"/>
    <w:basedOn w:val="a"/>
    <w:rsid w:val="002B31EA"/>
    <w:pPr>
      <w:shd w:val="clear" w:color="auto" w:fill="F8F8F8"/>
      <w:spacing w:before="100" w:beforeAutospacing="1" w:after="100" w:afterAutospacing="1" w:line="240" w:lineRule="auto"/>
    </w:pPr>
    <w:rPr>
      <w:rFonts w:ascii="Verdana" w:eastAsia="Times New Roman" w:hAnsi="Verdana" w:cs="Times New Roman"/>
      <w:color w:val="626161"/>
      <w:sz w:val="17"/>
      <w:szCs w:val="17"/>
      <w:lang w:eastAsia="ru-RU"/>
    </w:rPr>
  </w:style>
  <w:style w:type="paragraph" w:customStyle="1" w:styleId="content-container">
    <w:name w:val="content-container"/>
    <w:basedOn w:val="a"/>
    <w:rsid w:val="002B31EA"/>
    <w:pPr>
      <w:shd w:val="clear" w:color="auto" w:fill="F8F8F8"/>
      <w:spacing w:before="100" w:beforeAutospacing="1" w:after="100" w:afterAutospacing="1" w:line="240" w:lineRule="auto"/>
    </w:pPr>
    <w:rPr>
      <w:rFonts w:ascii="Verdana" w:eastAsia="Times New Roman" w:hAnsi="Verdana" w:cs="Times New Roman"/>
      <w:color w:val="626161"/>
      <w:sz w:val="17"/>
      <w:szCs w:val="17"/>
      <w:lang w:eastAsia="ru-RU"/>
    </w:rPr>
  </w:style>
  <w:style w:type="paragraph" w:customStyle="1" w:styleId="firstcol">
    <w:name w:val="firstcol"/>
    <w:basedOn w:val="a"/>
    <w:rsid w:val="002B31EA"/>
    <w:pPr>
      <w:pBdr>
        <w:right w:val="single" w:sz="6" w:space="0" w:color="DDDDDD"/>
      </w:pBdr>
      <w:spacing w:before="100" w:beforeAutospacing="1" w:after="100" w:afterAutospacing="1" w:line="240" w:lineRule="auto"/>
    </w:pPr>
    <w:rPr>
      <w:rFonts w:ascii="Verdana" w:eastAsia="Times New Roman" w:hAnsi="Verdana" w:cs="Times New Roman"/>
      <w:color w:val="626161"/>
      <w:sz w:val="17"/>
      <w:szCs w:val="17"/>
      <w:lang w:eastAsia="ru-RU"/>
    </w:rPr>
  </w:style>
  <w:style w:type="paragraph" w:customStyle="1" w:styleId="printcol">
    <w:name w:val="printcol"/>
    <w:basedOn w:val="a"/>
    <w:rsid w:val="002B31EA"/>
    <w:pPr>
      <w:pBdr>
        <w:top w:val="single" w:sz="6" w:space="0" w:color="DDDDDD"/>
        <w:left w:val="single" w:sz="6" w:space="8" w:color="DDDDDD"/>
        <w:bottom w:val="single" w:sz="6" w:space="0" w:color="DDDDDD"/>
      </w:pBdr>
      <w:shd w:val="clear" w:color="auto" w:fill="F6F6F6"/>
      <w:spacing w:before="100" w:beforeAutospacing="1" w:after="100" w:afterAutospacing="1" w:line="240" w:lineRule="auto"/>
    </w:pPr>
    <w:rPr>
      <w:rFonts w:ascii="Verdana" w:eastAsia="Times New Roman" w:hAnsi="Verdana" w:cs="Times New Roman"/>
      <w:color w:val="626161"/>
      <w:sz w:val="17"/>
      <w:szCs w:val="17"/>
      <w:lang w:eastAsia="ru-RU"/>
    </w:rPr>
  </w:style>
  <w:style w:type="paragraph" w:customStyle="1" w:styleId="date">
    <w:name w:val="date"/>
    <w:basedOn w:val="a"/>
    <w:rsid w:val="002B31EA"/>
    <w:pPr>
      <w:spacing w:before="100" w:beforeAutospacing="1" w:after="100" w:afterAutospacing="1" w:line="240" w:lineRule="auto"/>
      <w:jc w:val="right"/>
    </w:pPr>
    <w:rPr>
      <w:rFonts w:ascii="Verdana" w:eastAsia="Times New Roman" w:hAnsi="Verdana" w:cs="Times New Roman"/>
      <w:i/>
      <w:iCs/>
      <w:color w:val="626161"/>
      <w:sz w:val="17"/>
      <w:szCs w:val="17"/>
      <w:lang w:eastAsia="ru-RU"/>
    </w:rPr>
  </w:style>
  <w:style w:type="paragraph" w:customStyle="1" w:styleId="titlecol">
    <w:name w:val="titlecol"/>
    <w:basedOn w:val="a"/>
    <w:rsid w:val="002B31EA"/>
    <w:pPr>
      <w:pBdr>
        <w:bottom w:val="single" w:sz="6" w:space="4" w:color="DDDDDD"/>
      </w:pBdr>
      <w:shd w:val="clear" w:color="auto" w:fill="FFFFFF"/>
      <w:spacing w:before="100" w:beforeAutospacing="1" w:after="100" w:afterAutospacing="1" w:line="240" w:lineRule="auto"/>
    </w:pPr>
    <w:rPr>
      <w:rFonts w:ascii="Verdana" w:eastAsia="Times New Roman" w:hAnsi="Verdana" w:cs="Times New Roman"/>
      <w:color w:val="626161"/>
      <w:sz w:val="17"/>
      <w:szCs w:val="17"/>
      <w:lang w:eastAsia="ru-RU"/>
    </w:rPr>
  </w:style>
  <w:style w:type="paragraph" w:customStyle="1" w:styleId="11">
    <w:name w:val="Нижний колонтитул1"/>
    <w:basedOn w:val="a"/>
    <w:rsid w:val="002B31EA"/>
    <w:pPr>
      <w:spacing w:before="100" w:beforeAutospacing="1" w:after="100" w:afterAutospacing="1" w:line="240" w:lineRule="auto"/>
    </w:pPr>
    <w:rPr>
      <w:rFonts w:ascii="Verdana" w:eastAsia="Times New Roman" w:hAnsi="Verdana" w:cs="Times New Roman"/>
      <w:color w:val="626161"/>
      <w:sz w:val="17"/>
      <w:szCs w:val="17"/>
      <w:lang w:eastAsia="ru-RU"/>
    </w:rPr>
  </w:style>
  <w:style w:type="paragraph" w:customStyle="1" w:styleId="newshead">
    <w:name w:val="newshead"/>
    <w:basedOn w:val="a"/>
    <w:rsid w:val="002B31EA"/>
    <w:pPr>
      <w:pBdr>
        <w:top w:val="single" w:sz="6" w:space="0" w:color="DDDDDD"/>
        <w:bottom w:val="single" w:sz="6" w:space="0" w:color="DDDDDD"/>
      </w:pBdr>
      <w:spacing w:before="100" w:beforeAutospacing="1" w:after="100" w:afterAutospacing="1" w:line="240" w:lineRule="auto"/>
    </w:pPr>
    <w:rPr>
      <w:rFonts w:ascii="Verdana" w:eastAsia="Times New Roman" w:hAnsi="Verdana" w:cs="Times New Roman"/>
      <w:b/>
      <w:bCs/>
      <w:color w:val="A61B0D"/>
      <w:sz w:val="18"/>
      <w:szCs w:val="18"/>
      <w:lang w:eastAsia="ru-RU"/>
    </w:rPr>
  </w:style>
  <w:style w:type="paragraph" w:customStyle="1" w:styleId="list3">
    <w:name w:val="list3"/>
    <w:basedOn w:val="a"/>
    <w:rsid w:val="002B31EA"/>
    <w:pPr>
      <w:spacing w:after="30" w:line="240" w:lineRule="auto"/>
    </w:pPr>
    <w:rPr>
      <w:rFonts w:ascii="Verdana" w:eastAsia="Times New Roman" w:hAnsi="Verdana" w:cs="Times New Roman"/>
      <w:color w:val="626161"/>
      <w:sz w:val="17"/>
      <w:szCs w:val="17"/>
      <w:lang w:eastAsia="ru-RU"/>
    </w:rPr>
  </w:style>
  <w:style w:type="paragraph" w:customStyle="1" w:styleId="list2">
    <w:name w:val="list2"/>
    <w:basedOn w:val="a"/>
    <w:rsid w:val="002B31EA"/>
    <w:pPr>
      <w:spacing w:after="30" w:line="240" w:lineRule="auto"/>
    </w:pPr>
    <w:rPr>
      <w:rFonts w:ascii="Verdana" w:eastAsia="Times New Roman" w:hAnsi="Verdana" w:cs="Times New Roman"/>
      <w:color w:val="626161"/>
      <w:sz w:val="17"/>
      <w:szCs w:val="17"/>
      <w:lang w:eastAsia="ru-RU"/>
    </w:rPr>
  </w:style>
  <w:style w:type="paragraph" w:customStyle="1" w:styleId="list1">
    <w:name w:val="list1"/>
    <w:basedOn w:val="a"/>
    <w:rsid w:val="002B31EA"/>
    <w:pPr>
      <w:spacing w:after="30" w:line="240" w:lineRule="auto"/>
    </w:pPr>
    <w:rPr>
      <w:rFonts w:ascii="Verdana" w:eastAsia="Times New Roman" w:hAnsi="Verdana" w:cs="Times New Roman"/>
      <w:color w:val="626161"/>
      <w:sz w:val="17"/>
      <w:szCs w:val="17"/>
      <w:lang w:eastAsia="ru-RU"/>
    </w:rPr>
  </w:style>
  <w:style w:type="paragraph" w:customStyle="1" w:styleId="content-block">
    <w:name w:val="content-block"/>
    <w:basedOn w:val="a"/>
    <w:rsid w:val="002B31EA"/>
    <w:pPr>
      <w:spacing w:before="100" w:beforeAutospacing="1" w:after="100" w:afterAutospacing="1" w:line="240" w:lineRule="auto"/>
    </w:pPr>
    <w:rPr>
      <w:rFonts w:ascii="Verdana" w:eastAsia="Times New Roman" w:hAnsi="Verdana" w:cs="Times New Roman"/>
      <w:color w:val="626161"/>
      <w:sz w:val="17"/>
      <w:szCs w:val="17"/>
      <w:lang w:eastAsia="ru-RU"/>
    </w:rPr>
  </w:style>
  <w:style w:type="paragraph" w:customStyle="1" w:styleId="tizer-block">
    <w:name w:val="tizer-block"/>
    <w:basedOn w:val="a"/>
    <w:rsid w:val="002B31EA"/>
    <w:pPr>
      <w:pBdr>
        <w:top w:val="single" w:sz="6" w:space="0" w:color="DDDDDD"/>
      </w:pBdr>
      <w:spacing w:before="100" w:beforeAutospacing="1" w:after="100" w:afterAutospacing="1" w:line="240" w:lineRule="auto"/>
    </w:pPr>
    <w:rPr>
      <w:rFonts w:ascii="Verdana" w:eastAsia="Times New Roman" w:hAnsi="Verdana" w:cs="Times New Roman"/>
      <w:color w:val="626161"/>
      <w:sz w:val="17"/>
      <w:szCs w:val="17"/>
      <w:lang w:eastAsia="ru-RU"/>
    </w:rPr>
  </w:style>
  <w:style w:type="paragraph" w:customStyle="1" w:styleId="number">
    <w:name w:val="number"/>
    <w:basedOn w:val="a"/>
    <w:rsid w:val="002B31EA"/>
    <w:pPr>
      <w:spacing w:before="100" w:beforeAutospacing="1" w:after="100" w:afterAutospacing="1" w:line="240" w:lineRule="auto"/>
    </w:pPr>
    <w:rPr>
      <w:rFonts w:ascii="Verdana" w:eastAsia="Times New Roman" w:hAnsi="Verdana" w:cs="Times New Roman"/>
      <w:color w:val="C51908"/>
      <w:sz w:val="21"/>
      <w:szCs w:val="21"/>
      <w:lang w:eastAsia="ru-RU"/>
    </w:rPr>
  </w:style>
  <w:style w:type="paragraph" w:customStyle="1" w:styleId="label1">
    <w:name w:val="label1"/>
    <w:basedOn w:val="a"/>
    <w:rsid w:val="002B31EA"/>
    <w:pPr>
      <w:spacing w:before="100" w:beforeAutospacing="1" w:after="225" w:line="240" w:lineRule="auto"/>
    </w:pPr>
    <w:rPr>
      <w:rFonts w:ascii="Verdana" w:eastAsia="Times New Roman" w:hAnsi="Verdana" w:cs="Times New Roman"/>
      <w:b/>
      <w:bCs/>
      <w:color w:val="1D1D1D"/>
      <w:sz w:val="18"/>
      <w:szCs w:val="18"/>
      <w:lang w:eastAsia="ru-RU"/>
    </w:rPr>
  </w:style>
  <w:style w:type="paragraph" w:customStyle="1" w:styleId="label2">
    <w:name w:val="label2"/>
    <w:basedOn w:val="a"/>
    <w:rsid w:val="002B31EA"/>
    <w:pPr>
      <w:spacing w:before="100" w:beforeAutospacing="1" w:after="225" w:line="240" w:lineRule="auto"/>
    </w:pPr>
    <w:rPr>
      <w:rFonts w:ascii="Verdana" w:eastAsia="Times New Roman" w:hAnsi="Verdana" w:cs="Times New Roman"/>
      <w:b/>
      <w:bCs/>
      <w:color w:val="1D1D1D"/>
      <w:sz w:val="21"/>
      <w:szCs w:val="21"/>
      <w:lang w:eastAsia="ru-RU"/>
    </w:rPr>
  </w:style>
  <w:style w:type="paragraph" w:customStyle="1" w:styleId="tr0">
    <w:name w:val="tr0"/>
    <w:basedOn w:val="a"/>
    <w:rsid w:val="002B31EA"/>
    <w:pPr>
      <w:shd w:val="clear" w:color="auto" w:fill="FCFCFC"/>
      <w:spacing w:before="100" w:beforeAutospacing="1" w:after="45" w:line="240" w:lineRule="auto"/>
    </w:pPr>
    <w:rPr>
      <w:rFonts w:ascii="Verdana" w:eastAsia="Times New Roman" w:hAnsi="Verdana" w:cs="Times New Roman"/>
      <w:color w:val="7F423B"/>
      <w:sz w:val="17"/>
      <w:szCs w:val="17"/>
      <w:lang w:eastAsia="ru-RU"/>
    </w:rPr>
  </w:style>
  <w:style w:type="paragraph" w:customStyle="1" w:styleId="tr1">
    <w:name w:val="tr1"/>
    <w:basedOn w:val="a"/>
    <w:rsid w:val="002B31EA"/>
    <w:pPr>
      <w:spacing w:before="100" w:beforeAutospacing="1" w:after="45" w:line="240" w:lineRule="auto"/>
    </w:pPr>
    <w:rPr>
      <w:rFonts w:ascii="Verdana" w:eastAsia="Times New Roman" w:hAnsi="Verdana" w:cs="Times New Roman"/>
      <w:color w:val="7F423B"/>
      <w:sz w:val="17"/>
      <w:szCs w:val="17"/>
      <w:lang w:eastAsia="ru-RU"/>
    </w:rPr>
  </w:style>
  <w:style w:type="paragraph" w:customStyle="1" w:styleId="col1">
    <w:name w:val="col1"/>
    <w:basedOn w:val="a"/>
    <w:rsid w:val="002B31EA"/>
    <w:pPr>
      <w:spacing w:before="100" w:beforeAutospacing="1" w:after="100" w:afterAutospacing="1" w:line="240" w:lineRule="auto"/>
    </w:pPr>
    <w:rPr>
      <w:rFonts w:ascii="Verdana" w:eastAsia="Times New Roman" w:hAnsi="Verdana" w:cs="Times New Roman"/>
      <w:color w:val="626161"/>
      <w:sz w:val="17"/>
      <w:szCs w:val="17"/>
      <w:lang w:eastAsia="ru-RU"/>
    </w:rPr>
  </w:style>
  <w:style w:type="paragraph" w:customStyle="1" w:styleId="col2">
    <w:name w:val="col2"/>
    <w:basedOn w:val="a"/>
    <w:rsid w:val="002B31EA"/>
    <w:pPr>
      <w:spacing w:before="100" w:beforeAutospacing="1" w:after="100" w:afterAutospacing="1" w:line="240" w:lineRule="auto"/>
    </w:pPr>
    <w:rPr>
      <w:rFonts w:ascii="Verdana" w:eastAsia="Times New Roman" w:hAnsi="Verdana" w:cs="Times New Roman"/>
      <w:color w:val="626161"/>
      <w:sz w:val="17"/>
      <w:szCs w:val="17"/>
      <w:lang w:eastAsia="ru-RU"/>
    </w:rPr>
  </w:style>
  <w:style w:type="paragraph" w:customStyle="1" w:styleId="col3">
    <w:name w:val="col3"/>
    <w:basedOn w:val="a"/>
    <w:rsid w:val="002B31EA"/>
    <w:pPr>
      <w:spacing w:before="100" w:beforeAutospacing="1" w:after="100" w:afterAutospacing="1" w:line="240" w:lineRule="auto"/>
    </w:pPr>
    <w:rPr>
      <w:rFonts w:ascii="Verdana" w:eastAsia="Times New Roman" w:hAnsi="Verdana" w:cs="Times New Roman"/>
      <w:color w:val="626161"/>
      <w:sz w:val="17"/>
      <w:szCs w:val="17"/>
      <w:lang w:eastAsia="ru-RU"/>
    </w:rPr>
  </w:style>
  <w:style w:type="paragraph" w:customStyle="1" w:styleId="col4">
    <w:name w:val="col4"/>
    <w:basedOn w:val="a"/>
    <w:rsid w:val="002B31EA"/>
    <w:pPr>
      <w:spacing w:before="100" w:beforeAutospacing="1" w:after="100" w:afterAutospacing="1" w:line="240" w:lineRule="auto"/>
    </w:pPr>
    <w:rPr>
      <w:rFonts w:ascii="Verdana" w:eastAsia="Times New Roman" w:hAnsi="Verdana" w:cs="Times New Roman"/>
      <w:color w:val="626161"/>
      <w:sz w:val="17"/>
      <w:szCs w:val="17"/>
      <w:lang w:eastAsia="ru-RU"/>
    </w:rPr>
  </w:style>
  <w:style w:type="paragraph" w:customStyle="1" w:styleId="pathway">
    <w:name w:val="pathway"/>
    <w:basedOn w:val="a"/>
    <w:rsid w:val="002B31EA"/>
    <w:pPr>
      <w:spacing w:before="100" w:beforeAutospacing="1" w:after="100" w:afterAutospacing="1" w:line="240" w:lineRule="auto"/>
    </w:pPr>
    <w:rPr>
      <w:rFonts w:ascii="Verdana" w:eastAsia="Times New Roman" w:hAnsi="Verdana" w:cs="Times New Roman"/>
      <w:b/>
      <w:bCs/>
      <w:color w:val="0D0100"/>
      <w:sz w:val="18"/>
      <w:szCs w:val="18"/>
      <w:lang w:eastAsia="ru-RU"/>
    </w:rPr>
  </w:style>
  <w:style w:type="paragraph" w:customStyle="1" w:styleId="articletitle">
    <w:name w:val="article_title"/>
    <w:basedOn w:val="a"/>
    <w:rsid w:val="002B31EA"/>
    <w:pPr>
      <w:spacing w:before="100" w:beforeAutospacing="1" w:after="100" w:afterAutospacing="1" w:line="240" w:lineRule="auto"/>
    </w:pPr>
    <w:rPr>
      <w:rFonts w:ascii="Verdana" w:eastAsia="Times New Roman" w:hAnsi="Verdana" w:cs="Times New Roman"/>
      <w:b/>
      <w:bCs/>
      <w:color w:val="A61B0D"/>
      <w:sz w:val="21"/>
      <w:szCs w:val="21"/>
      <w:lang w:eastAsia="ru-RU"/>
    </w:rPr>
  </w:style>
  <w:style w:type="paragraph" w:customStyle="1" w:styleId="date1">
    <w:name w:val="date1"/>
    <w:basedOn w:val="a"/>
    <w:rsid w:val="002B31EA"/>
    <w:pPr>
      <w:pBdr>
        <w:left w:val="single" w:sz="6" w:space="8" w:color="DDDDDD"/>
        <w:bottom w:val="single" w:sz="6" w:space="4" w:color="DDDDDD"/>
      </w:pBdr>
      <w:shd w:val="clear" w:color="auto" w:fill="FFFFFF"/>
      <w:spacing w:before="100" w:beforeAutospacing="1" w:after="100" w:afterAutospacing="1" w:line="240" w:lineRule="auto"/>
      <w:jc w:val="right"/>
    </w:pPr>
    <w:rPr>
      <w:rFonts w:ascii="Verdana" w:eastAsia="Times New Roman" w:hAnsi="Verdana" w:cs="Times New Roman"/>
      <w:i/>
      <w:iCs/>
      <w:color w:val="626161"/>
      <w:sz w:val="17"/>
      <w:szCs w:val="17"/>
      <w:lang w:eastAsia="ru-RU"/>
    </w:rPr>
  </w:style>
  <w:style w:type="character" w:styleId="a6">
    <w:name w:val="Hyperlink"/>
    <w:basedOn w:val="a0"/>
    <w:uiPriority w:val="99"/>
    <w:semiHidden/>
    <w:unhideWhenUsed/>
    <w:rsid w:val="004D067D"/>
    <w:rPr>
      <w:rFonts w:ascii="Verdana" w:hAnsi="Verdana" w:hint="default"/>
      <w:strike w:val="0"/>
      <w:dstrike w:val="0"/>
      <w:color w:val="2F2F2F"/>
      <w:sz w:val="18"/>
      <w:szCs w:val="18"/>
      <w:u w:val="none"/>
      <w:effect w:val="none"/>
    </w:rPr>
  </w:style>
  <w:style w:type="character" w:styleId="a7">
    <w:name w:val="FollowedHyperlink"/>
    <w:basedOn w:val="a0"/>
    <w:uiPriority w:val="99"/>
    <w:semiHidden/>
    <w:unhideWhenUsed/>
    <w:rsid w:val="004D067D"/>
    <w:rPr>
      <w:rFonts w:ascii="Verdana" w:hAnsi="Verdana" w:hint="default"/>
      <w:strike w:val="0"/>
      <w:dstrike w:val="0"/>
      <w:color w:val="2F2F2F"/>
      <w:sz w:val="18"/>
      <w:szCs w:val="18"/>
      <w:u w:val="none"/>
      <w:effect w:val="none"/>
    </w:rPr>
  </w:style>
  <w:style w:type="paragraph" w:styleId="a8">
    <w:name w:val="List Paragraph"/>
    <w:basedOn w:val="a"/>
    <w:uiPriority w:val="34"/>
    <w:qFormat/>
    <w:rsid w:val="000B1474"/>
    <w:pPr>
      <w:ind w:left="720"/>
      <w:contextualSpacing/>
    </w:pPr>
  </w:style>
  <w:style w:type="paragraph" w:styleId="a9">
    <w:name w:val="header"/>
    <w:basedOn w:val="a"/>
    <w:link w:val="aa"/>
    <w:uiPriority w:val="99"/>
    <w:unhideWhenUsed/>
    <w:rsid w:val="008526C3"/>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8526C3"/>
  </w:style>
  <w:style w:type="paragraph" w:styleId="ab">
    <w:name w:val="footer"/>
    <w:basedOn w:val="a"/>
    <w:link w:val="ac"/>
    <w:uiPriority w:val="99"/>
    <w:unhideWhenUsed/>
    <w:rsid w:val="008526C3"/>
    <w:pPr>
      <w:tabs>
        <w:tab w:val="center" w:pos="4677"/>
        <w:tab w:val="right" w:pos="9355"/>
      </w:tabs>
      <w:spacing w:after="0" w:line="240" w:lineRule="auto"/>
    </w:pPr>
  </w:style>
  <w:style w:type="character" w:customStyle="1" w:styleId="ac">
    <w:name w:val="Нижний колонтитул Знак"/>
    <w:basedOn w:val="a0"/>
    <w:link w:val="ab"/>
    <w:uiPriority w:val="99"/>
    <w:rsid w:val="008526C3"/>
  </w:style>
</w:styles>
</file>

<file path=word/webSettings.xml><?xml version="1.0" encoding="utf-8"?>
<w:webSettings xmlns:r="http://schemas.openxmlformats.org/officeDocument/2006/relationships" xmlns:w="http://schemas.openxmlformats.org/wordprocessingml/2006/main">
  <w:divs>
    <w:div w:id="12804023">
      <w:bodyDiv w:val="1"/>
      <w:marLeft w:val="0"/>
      <w:marRight w:val="0"/>
      <w:marTop w:val="0"/>
      <w:marBottom w:val="0"/>
      <w:divBdr>
        <w:top w:val="none" w:sz="0" w:space="0" w:color="auto"/>
        <w:left w:val="none" w:sz="0" w:space="0" w:color="auto"/>
        <w:bottom w:val="none" w:sz="0" w:space="0" w:color="auto"/>
        <w:right w:val="none" w:sz="0" w:space="0" w:color="auto"/>
      </w:divBdr>
    </w:div>
    <w:div w:id="22173379">
      <w:bodyDiv w:val="1"/>
      <w:marLeft w:val="0"/>
      <w:marRight w:val="0"/>
      <w:marTop w:val="0"/>
      <w:marBottom w:val="0"/>
      <w:divBdr>
        <w:top w:val="none" w:sz="0" w:space="0" w:color="auto"/>
        <w:left w:val="none" w:sz="0" w:space="0" w:color="auto"/>
        <w:bottom w:val="none" w:sz="0" w:space="0" w:color="auto"/>
        <w:right w:val="none" w:sz="0" w:space="0" w:color="auto"/>
      </w:divBdr>
    </w:div>
    <w:div w:id="22873843">
      <w:bodyDiv w:val="1"/>
      <w:marLeft w:val="0"/>
      <w:marRight w:val="0"/>
      <w:marTop w:val="0"/>
      <w:marBottom w:val="0"/>
      <w:divBdr>
        <w:top w:val="none" w:sz="0" w:space="0" w:color="auto"/>
        <w:left w:val="none" w:sz="0" w:space="0" w:color="auto"/>
        <w:bottom w:val="none" w:sz="0" w:space="0" w:color="auto"/>
        <w:right w:val="none" w:sz="0" w:space="0" w:color="auto"/>
      </w:divBdr>
    </w:div>
    <w:div w:id="24447942">
      <w:bodyDiv w:val="1"/>
      <w:marLeft w:val="0"/>
      <w:marRight w:val="0"/>
      <w:marTop w:val="0"/>
      <w:marBottom w:val="0"/>
      <w:divBdr>
        <w:top w:val="none" w:sz="0" w:space="0" w:color="auto"/>
        <w:left w:val="none" w:sz="0" w:space="0" w:color="auto"/>
        <w:bottom w:val="none" w:sz="0" w:space="0" w:color="auto"/>
        <w:right w:val="none" w:sz="0" w:space="0" w:color="auto"/>
      </w:divBdr>
    </w:div>
    <w:div w:id="30158592">
      <w:bodyDiv w:val="1"/>
      <w:marLeft w:val="0"/>
      <w:marRight w:val="0"/>
      <w:marTop w:val="0"/>
      <w:marBottom w:val="0"/>
      <w:divBdr>
        <w:top w:val="none" w:sz="0" w:space="0" w:color="auto"/>
        <w:left w:val="none" w:sz="0" w:space="0" w:color="auto"/>
        <w:bottom w:val="none" w:sz="0" w:space="0" w:color="auto"/>
        <w:right w:val="none" w:sz="0" w:space="0" w:color="auto"/>
      </w:divBdr>
    </w:div>
    <w:div w:id="40174430">
      <w:bodyDiv w:val="1"/>
      <w:marLeft w:val="0"/>
      <w:marRight w:val="0"/>
      <w:marTop w:val="0"/>
      <w:marBottom w:val="0"/>
      <w:divBdr>
        <w:top w:val="none" w:sz="0" w:space="0" w:color="auto"/>
        <w:left w:val="none" w:sz="0" w:space="0" w:color="auto"/>
        <w:bottom w:val="none" w:sz="0" w:space="0" w:color="auto"/>
        <w:right w:val="none" w:sz="0" w:space="0" w:color="auto"/>
      </w:divBdr>
    </w:div>
    <w:div w:id="51542249">
      <w:bodyDiv w:val="1"/>
      <w:marLeft w:val="0"/>
      <w:marRight w:val="0"/>
      <w:marTop w:val="0"/>
      <w:marBottom w:val="0"/>
      <w:divBdr>
        <w:top w:val="none" w:sz="0" w:space="0" w:color="auto"/>
        <w:left w:val="none" w:sz="0" w:space="0" w:color="auto"/>
        <w:bottom w:val="none" w:sz="0" w:space="0" w:color="auto"/>
        <w:right w:val="none" w:sz="0" w:space="0" w:color="auto"/>
      </w:divBdr>
    </w:div>
    <w:div w:id="85731519">
      <w:bodyDiv w:val="1"/>
      <w:marLeft w:val="0"/>
      <w:marRight w:val="0"/>
      <w:marTop w:val="0"/>
      <w:marBottom w:val="0"/>
      <w:divBdr>
        <w:top w:val="none" w:sz="0" w:space="0" w:color="auto"/>
        <w:left w:val="none" w:sz="0" w:space="0" w:color="auto"/>
        <w:bottom w:val="none" w:sz="0" w:space="0" w:color="auto"/>
        <w:right w:val="none" w:sz="0" w:space="0" w:color="auto"/>
      </w:divBdr>
    </w:div>
    <w:div w:id="98985693">
      <w:bodyDiv w:val="1"/>
      <w:marLeft w:val="0"/>
      <w:marRight w:val="0"/>
      <w:marTop w:val="0"/>
      <w:marBottom w:val="0"/>
      <w:divBdr>
        <w:top w:val="none" w:sz="0" w:space="0" w:color="auto"/>
        <w:left w:val="none" w:sz="0" w:space="0" w:color="auto"/>
        <w:bottom w:val="none" w:sz="0" w:space="0" w:color="auto"/>
        <w:right w:val="none" w:sz="0" w:space="0" w:color="auto"/>
      </w:divBdr>
    </w:div>
    <w:div w:id="99034547">
      <w:bodyDiv w:val="1"/>
      <w:marLeft w:val="0"/>
      <w:marRight w:val="0"/>
      <w:marTop w:val="0"/>
      <w:marBottom w:val="0"/>
      <w:divBdr>
        <w:top w:val="none" w:sz="0" w:space="0" w:color="auto"/>
        <w:left w:val="none" w:sz="0" w:space="0" w:color="auto"/>
        <w:bottom w:val="none" w:sz="0" w:space="0" w:color="auto"/>
        <w:right w:val="none" w:sz="0" w:space="0" w:color="auto"/>
      </w:divBdr>
    </w:div>
    <w:div w:id="100147952">
      <w:bodyDiv w:val="1"/>
      <w:marLeft w:val="0"/>
      <w:marRight w:val="0"/>
      <w:marTop w:val="0"/>
      <w:marBottom w:val="0"/>
      <w:divBdr>
        <w:top w:val="none" w:sz="0" w:space="0" w:color="auto"/>
        <w:left w:val="none" w:sz="0" w:space="0" w:color="auto"/>
        <w:bottom w:val="none" w:sz="0" w:space="0" w:color="auto"/>
        <w:right w:val="none" w:sz="0" w:space="0" w:color="auto"/>
      </w:divBdr>
    </w:div>
    <w:div w:id="116997685">
      <w:bodyDiv w:val="1"/>
      <w:marLeft w:val="0"/>
      <w:marRight w:val="0"/>
      <w:marTop w:val="0"/>
      <w:marBottom w:val="0"/>
      <w:divBdr>
        <w:top w:val="none" w:sz="0" w:space="0" w:color="auto"/>
        <w:left w:val="none" w:sz="0" w:space="0" w:color="auto"/>
        <w:bottom w:val="none" w:sz="0" w:space="0" w:color="auto"/>
        <w:right w:val="none" w:sz="0" w:space="0" w:color="auto"/>
      </w:divBdr>
    </w:div>
    <w:div w:id="118378660">
      <w:bodyDiv w:val="1"/>
      <w:marLeft w:val="0"/>
      <w:marRight w:val="0"/>
      <w:marTop w:val="0"/>
      <w:marBottom w:val="0"/>
      <w:divBdr>
        <w:top w:val="none" w:sz="0" w:space="0" w:color="auto"/>
        <w:left w:val="none" w:sz="0" w:space="0" w:color="auto"/>
        <w:bottom w:val="none" w:sz="0" w:space="0" w:color="auto"/>
        <w:right w:val="none" w:sz="0" w:space="0" w:color="auto"/>
      </w:divBdr>
    </w:div>
    <w:div w:id="118686650">
      <w:bodyDiv w:val="1"/>
      <w:marLeft w:val="0"/>
      <w:marRight w:val="0"/>
      <w:marTop w:val="0"/>
      <w:marBottom w:val="0"/>
      <w:divBdr>
        <w:top w:val="none" w:sz="0" w:space="0" w:color="auto"/>
        <w:left w:val="none" w:sz="0" w:space="0" w:color="auto"/>
        <w:bottom w:val="none" w:sz="0" w:space="0" w:color="auto"/>
        <w:right w:val="none" w:sz="0" w:space="0" w:color="auto"/>
      </w:divBdr>
    </w:div>
    <w:div w:id="125396574">
      <w:bodyDiv w:val="1"/>
      <w:marLeft w:val="0"/>
      <w:marRight w:val="0"/>
      <w:marTop w:val="0"/>
      <w:marBottom w:val="0"/>
      <w:divBdr>
        <w:top w:val="none" w:sz="0" w:space="0" w:color="auto"/>
        <w:left w:val="none" w:sz="0" w:space="0" w:color="auto"/>
        <w:bottom w:val="none" w:sz="0" w:space="0" w:color="auto"/>
        <w:right w:val="none" w:sz="0" w:space="0" w:color="auto"/>
      </w:divBdr>
    </w:div>
    <w:div w:id="126706773">
      <w:bodyDiv w:val="1"/>
      <w:marLeft w:val="0"/>
      <w:marRight w:val="0"/>
      <w:marTop w:val="0"/>
      <w:marBottom w:val="0"/>
      <w:divBdr>
        <w:top w:val="none" w:sz="0" w:space="0" w:color="auto"/>
        <w:left w:val="none" w:sz="0" w:space="0" w:color="auto"/>
        <w:bottom w:val="none" w:sz="0" w:space="0" w:color="auto"/>
        <w:right w:val="none" w:sz="0" w:space="0" w:color="auto"/>
      </w:divBdr>
    </w:div>
    <w:div w:id="133185690">
      <w:bodyDiv w:val="1"/>
      <w:marLeft w:val="0"/>
      <w:marRight w:val="0"/>
      <w:marTop w:val="0"/>
      <w:marBottom w:val="0"/>
      <w:divBdr>
        <w:top w:val="none" w:sz="0" w:space="0" w:color="auto"/>
        <w:left w:val="none" w:sz="0" w:space="0" w:color="auto"/>
        <w:bottom w:val="none" w:sz="0" w:space="0" w:color="auto"/>
        <w:right w:val="none" w:sz="0" w:space="0" w:color="auto"/>
      </w:divBdr>
    </w:div>
    <w:div w:id="140078549">
      <w:bodyDiv w:val="1"/>
      <w:marLeft w:val="0"/>
      <w:marRight w:val="0"/>
      <w:marTop w:val="0"/>
      <w:marBottom w:val="0"/>
      <w:divBdr>
        <w:top w:val="none" w:sz="0" w:space="0" w:color="auto"/>
        <w:left w:val="none" w:sz="0" w:space="0" w:color="auto"/>
        <w:bottom w:val="none" w:sz="0" w:space="0" w:color="auto"/>
        <w:right w:val="none" w:sz="0" w:space="0" w:color="auto"/>
      </w:divBdr>
    </w:div>
    <w:div w:id="147329866">
      <w:bodyDiv w:val="1"/>
      <w:marLeft w:val="0"/>
      <w:marRight w:val="0"/>
      <w:marTop w:val="0"/>
      <w:marBottom w:val="0"/>
      <w:divBdr>
        <w:top w:val="none" w:sz="0" w:space="0" w:color="auto"/>
        <w:left w:val="none" w:sz="0" w:space="0" w:color="auto"/>
        <w:bottom w:val="none" w:sz="0" w:space="0" w:color="auto"/>
        <w:right w:val="none" w:sz="0" w:space="0" w:color="auto"/>
      </w:divBdr>
    </w:div>
    <w:div w:id="162823583">
      <w:bodyDiv w:val="1"/>
      <w:marLeft w:val="0"/>
      <w:marRight w:val="0"/>
      <w:marTop w:val="0"/>
      <w:marBottom w:val="0"/>
      <w:divBdr>
        <w:top w:val="none" w:sz="0" w:space="0" w:color="auto"/>
        <w:left w:val="none" w:sz="0" w:space="0" w:color="auto"/>
        <w:bottom w:val="none" w:sz="0" w:space="0" w:color="auto"/>
        <w:right w:val="none" w:sz="0" w:space="0" w:color="auto"/>
      </w:divBdr>
    </w:div>
    <w:div w:id="190454336">
      <w:bodyDiv w:val="1"/>
      <w:marLeft w:val="0"/>
      <w:marRight w:val="0"/>
      <w:marTop w:val="0"/>
      <w:marBottom w:val="0"/>
      <w:divBdr>
        <w:top w:val="none" w:sz="0" w:space="0" w:color="auto"/>
        <w:left w:val="none" w:sz="0" w:space="0" w:color="auto"/>
        <w:bottom w:val="none" w:sz="0" w:space="0" w:color="auto"/>
        <w:right w:val="none" w:sz="0" w:space="0" w:color="auto"/>
      </w:divBdr>
    </w:div>
    <w:div w:id="200823563">
      <w:bodyDiv w:val="1"/>
      <w:marLeft w:val="0"/>
      <w:marRight w:val="0"/>
      <w:marTop w:val="0"/>
      <w:marBottom w:val="0"/>
      <w:divBdr>
        <w:top w:val="none" w:sz="0" w:space="0" w:color="auto"/>
        <w:left w:val="none" w:sz="0" w:space="0" w:color="auto"/>
        <w:bottom w:val="none" w:sz="0" w:space="0" w:color="auto"/>
        <w:right w:val="none" w:sz="0" w:space="0" w:color="auto"/>
      </w:divBdr>
    </w:div>
    <w:div w:id="205994573">
      <w:bodyDiv w:val="1"/>
      <w:marLeft w:val="0"/>
      <w:marRight w:val="0"/>
      <w:marTop w:val="0"/>
      <w:marBottom w:val="0"/>
      <w:divBdr>
        <w:top w:val="none" w:sz="0" w:space="0" w:color="auto"/>
        <w:left w:val="none" w:sz="0" w:space="0" w:color="auto"/>
        <w:bottom w:val="none" w:sz="0" w:space="0" w:color="auto"/>
        <w:right w:val="none" w:sz="0" w:space="0" w:color="auto"/>
      </w:divBdr>
    </w:div>
    <w:div w:id="212356261">
      <w:bodyDiv w:val="1"/>
      <w:marLeft w:val="0"/>
      <w:marRight w:val="0"/>
      <w:marTop w:val="0"/>
      <w:marBottom w:val="0"/>
      <w:divBdr>
        <w:top w:val="none" w:sz="0" w:space="0" w:color="auto"/>
        <w:left w:val="none" w:sz="0" w:space="0" w:color="auto"/>
        <w:bottom w:val="none" w:sz="0" w:space="0" w:color="auto"/>
        <w:right w:val="none" w:sz="0" w:space="0" w:color="auto"/>
      </w:divBdr>
    </w:div>
    <w:div w:id="221598487">
      <w:bodyDiv w:val="1"/>
      <w:marLeft w:val="0"/>
      <w:marRight w:val="0"/>
      <w:marTop w:val="0"/>
      <w:marBottom w:val="0"/>
      <w:divBdr>
        <w:top w:val="none" w:sz="0" w:space="0" w:color="auto"/>
        <w:left w:val="none" w:sz="0" w:space="0" w:color="auto"/>
        <w:bottom w:val="none" w:sz="0" w:space="0" w:color="auto"/>
        <w:right w:val="none" w:sz="0" w:space="0" w:color="auto"/>
      </w:divBdr>
    </w:div>
    <w:div w:id="228730555">
      <w:bodyDiv w:val="1"/>
      <w:marLeft w:val="0"/>
      <w:marRight w:val="0"/>
      <w:marTop w:val="0"/>
      <w:marBottom w:val="0"/>
      <w:divBdr>
        <w:top w:val="none" w:sz="0" w:space="0" w:color="auto"/>
        <w:left w:val="none" w:sz="0" w:space="0" w:color="auto"/>
        <w:bottom w:val="none" w:sz="0" w:space="0" w:color="auto"/>
        <w:right w:val="none" w:sz="0" w:space="0" w:color="auto"/>
      </w:divBdr>
    </w:div>
    <w:div w:id="249657948">
      <w:bodyDiv w:val="1"/>
      <w:marLeft w:val="0"/>
      <w:marRight w:val="0"/>
      <w:marTop w:val="0"/>
      <w:marBottom w:val="0"/>
      <w:divBdr>
        <w:top w:val="none" w:sz="0" w:space="0" w:color="auto"/>
        <w:left w:val="none" w:sz="0" w:space="0" w:color="auto"/>
        <w:bottom w:val="none" w:sz="0" w:space="0" w:color="auto"/>
        <w:right w:val="none" w:sz="0" w:space="0" w:color="auto"/>
      </w:divBdr>
    </w:div>
    <w:div w:id="300815695">
      <w:bodyDiv w:val="1"/>
      <w:marLeft w:val="0"/>
      <w:marRight w:val="0"/>
      <w:marTop w:val="0"/>
      <w:marBottom w:val="0"/>
      <w:divBdr>
        <w:top w:val="none" w:sz="0" w:space="0" w:color="auto"/>
        <w:left w:val="none" w:sz="0" w:space="0" w:color="auto"/>
        <w:bottom w:val="none" w:sz="0" w:space="0" w:color="auto"/>
        <w:right w:val="none" w:sz="0" w:space="0" w:color="auto"/>
      </w:divBdr>
    </w:div>
    <w:div w:id="312293572">
      <w:bodyDiv w:val="1"/>
      <w:marLeft w:val="0"/>
      <w:marRight w:val="0"/>
      <w:marTop w:val="0"/>
      <w:marBottom w:val="0"/>
      <w:divBdr>
        <w:top w:val="none" w:sz="0" w:space="0" w:color="auto"/>
        <w:left w:val="none" w:sz="0" w:space="0" w:color="auto"/>
        <w:bottom w:val="none" w:sz="0" w:space="0" w:color="auto"/>
        <w:right w:val="none" w:sz="0" w:space="0" w:color="auto"/>
      </w:divBdr>
    </w:div>
    <w:div w:id="335304864">
      <w:bodyDiv w:val="1"/>
      <w:marLeft w:val="0"/>
      <w:marRight w:val="0"/>
      <w:marTop w:val="0"/>
      <w:marBottom w:val="0"/>
      <w:divBdr>
        <w:top w:val="none" w:sz="0" w:space="0" w:color="auto"/>
        <w:left w:val="none" w:sz="0" w:space="0" w:color="auto"/>
        <w:bottom w:val="none" w:sz="0" w:space="0" w:color="auto"/>
        <w:right w:val="none" w:sz="0" w:space="0" w:color="auto"/>
      </w:divBdr>
    </w:div>
    <w:div w:id="351077420">
      <w:bodyDiv w:val="1"/>
      <w:marLeft w:val="0"/>
      <w:marRight w:val="0"/>
      <w:marTop w:val="0"/>
      <w:marBottom w:val="0"/>
      <w:divBdr>
        <w:top w:val="none" w:sz="0" w:space="0" w:color="auto"/>
        <w:left w:val="none" w:sz="0" w:space="0" w:color="auto"/>
        <w:bottom w:val="none" w:sz="0" w:space="0" w:color="auto"/>
        <w:right w:val="none" w:sz="0" w:space="0" w:color="auto"/>
      </w:divBdr>
    </w:div>
    <w:div w:id="354700461">
      <w:bodyDiv w:val="1"/>
      <w:marLeft w:val="0"/>
      <w:marRight w:val="0"/>
      <w:marTop w:val="0"/>
      <w:marBottom w:val="0"/>
      <w:divBdr>
        <w:top w:val="none" w:sz="0" w:space="0" w:color="auto"/>
        <w:left w:val="none" w:sz="0" w:space="0" w:color="auto"/>
        <w:bottom w:val="none" w:sz="0" w:space="0" w:color="auto"/>
        <w:right w:val="none" w:sz="0" w:space="0" w:color="auto"/>
      </w:divBdr>
    </w:div>
    <w:div w:id="359279633">
      <w:bodyDiv w:val="1"/>
      <w:marLeft w:val="0"/>
      <w:marRight w:val="0"/>
      <w:marTop w:val="0"/>
      <w:marBottom w:val="0"/>
      <w:divBdr>
        <w:top w:val="none" w:sz="0" w:space="0" w:color="auto"/>
        <w:left w:val="none" w:sz="0" w:space="0" w:color="auto"/>
        <w:bottom w:val="none" w:sz="0" w:space="0" w:color="auto"/>
        <w:right w:val="none" w:sz="0" w:space="0" w:color="auto"/>
      </w:divBdr>
    </w:div>
    <w:div w:id="385177333">
      <w:bodyDiv w:val="1"/>
      <w:marLeft w:val="0"/>
      <w:marRight w:val="0"/>
      <w:marTop w:val="0"/>
      <w:marBottom w:val="0"/>
      <w:divBdr>
        <w:top w:val="none" w:sz="0" w:space="0" w:color="auto"/>
        <w:left w:val="none" w:sz="0" w:space="0" w:color="auto"/>
        <w:bottom w:val="none" w:sz="0" w:space="0" w:color="auto"/>
        <w:right w:val="none" w:sz="0" w:space="0" w:color="auto"/>
      </w:divBdr>
    </w:div>
    <w:div w:id="388578782">
      <w:bodyDiv w:val="1"/>
      <w:marLeft w:val="0"/>
      <w:marRight w:val="0"/>
      <w:marTop w:val="0"/>
      <w:marBottom w:val="0"/>
      <w:divBdr>
        <w:top w:val="none" w:sz="0" w:space="0" w:color="auto"/>
        <w:left w:val="none" w:sz="0" w:space="0" w:color="auto"/>
        <w:bottom w:val="none" w:sz="0" w:space="0" w:color="auto"/>
        <w:right w:val="none" w:sz="0" w:space="0" w:color="auto"/>
      </w:divBdr>
    </w:div>
    <w:div w:id="394357077">
      <w:bodyDiv w:val="1"/>
      <w:marLeft w:val="0"/>
      <w:marRight w:val="0"/>
      <w:marTop w:val="0"/>
      <w:marBottom w:val="0"/>
      <w:divBdr>
        <w:top w:val="none" w:sz="0" w:space="0" w:color="auto"/>
        <w:left w:val="none" w:sz="0" w:space="0" w:color="auto"/>
        <w:bottom w:val="none" w:sz="0" w:space="0" w:color="auto"/>
        <w:right w:val="none" w:sz="0" w:space="0" w:color="auto"/>
      </w:divBdr>
    </w:div>
    <w:div w:id="415444110">
      <w:bodyDiv w:val="1"/>
      <w:marLeft w:val="0"/>
      <w:marRight w:val="0"/>
      <w:marTop w:val="0"/>
      <w:marBottom w:val="0"/>
      <w:divBdr>
        <w:top w:val="none" w:sz="0" w:space="0" w:color="auto"/>
        <w:left w:val="none" w:sz="0" w:space="0" w:color="auto"/>
        <w:bottom w:val="none" w:sz="0" w:space="0" w:color="auto"/>
        <w:right w:val="none" w:sz="0" w:space="0" w:color="auto"/>
      </w:divBdr>
    </w:div>
    <w:div w:id="416251745">
      <w:bodyDiv w:val="1"/>
      <w:marLeft w:val="0"/>
      <w:marRight w:val="0"/>
      <w:marTop w:val="0"/>
      <w:marBottom w:val="0"/>
      <w:divBdr>
        <w:top w:val="none" w:sz="0" w:space="0" w:color="auto"/>
        <w:left w:val="none" w:sz="0" w:space="0" w:color="auto"/>
        <w:bottom w:val="none" w:sz="0" w:space="0" w:color="auto"/>
        <w:right w:val="none" w:sz="0" w:space="0" w:color="auto"/>
      </w:divBdr>
    </w:div>
    <w:div w:id="425224409">
      <w:bodyDiv w:val="1"/>
      <w:marLeft w:val="0"/>
      <w:marRight w:val="0"/>
      <w:marTop w:val="0"/>
      <w:marBottom w:val="0"/>
      <w:divBdr>
        <w:top w:val="none" w:sz="0" w:space="0" w:color="auto"/>
        <w:left w:val="none" w:sz="0" w:space="0" w:color="auto"/>
        <w:bottom w:val="none" w:sz="0" w:space="0" w:color="auto"/>
        <w:right w:val="none" w:sz="0" w:space="0" w:color="auto"/>
      </w:divBdr>
    </w:div>
    <w:div w:id="439883957">
      <w:bodyDiv w:val="1"/>
      <w:marLeft w:val="0"/>
      <w:marRight w:val="0"/>
      <w:marTop w:val="0"/>
      <w:marBottom w:val="0"/>
      <w:divBdr>
        <w:top w:val="none" w:sz="0" w:space="0" w:color="auto"/>
        <w:left w:val="none" w:sz="0" w:space="0" w:color="auto"/>
        <w:bottom w:val="none" w:sz="0" w:space="0" w:color="auto"/>
        <w:right w:val="none" w:sz="0" w:space="0" w:color="auto"/>
      </w:divBdr>
    </w:div>
    <w:div w:id="441266431">
      <w:bodyDiv w:val="1"/>
      <w:marLeft w:val="0"/>
      <w:marRight w:val="0"/>
      <w:marTop w:val="0"/>
      <w:marBottom w:val="0"/>
      <w:divBdr>
        <w:top w:val="none" w:sz="0" w:space="0" w:color="auto"/>
        <w:left w:val="none" w:sz="0" w:space="0" w:color="auto"/>
        <w:bottom w:val="none" w:sz="0" w:space="0" w:color="auto"/>
        <w:right w:val="none" w:sz="0" w:space="0" w:color="auto"/>
      </w:divBdr>
    </w:div>
    <w:div w:id="446893314">
      <w:bodyDiv w:val="1"/>
      <w:marLeft w:val="0"/>
      <w:marRight w:val="0"/>
      <w:marTop w:val="0"/>
      <w:marBottom w:val="0"/>
      <w:divBdr>
        <w:top w:val="none" w:sz="0" w:space="0" w:color="auto"/>
        <w:left w:val="none" w:sz="0" w:space="0" w:color="auto"/>
        <w:bottom w:val="none" w:sz="0" w:space="0" w:color="auto"/>
        <w:right w:val="none" w:sz="0" w:space="0" w:color="auto"/>
      </w:divBdr>
    </w:div>
    <w:div w:id="451903033">
      <w:bodyDiv w:val="1"/>
      <w:marLeft w:val="0"/>
      <w:marRight w:val="0"/>
      <w:marTop w:val="0"/>
      <w:marBottom w:val="0"/>
      <w:divBdr>
        <w:top w:val="none" w:sz="0" w:space="0" w:color="auto"/>
        <w:left w:val="none" w:sz="0" w:space="0" w:color="auto"/>
        <w:bottom w:val="none" w:sz="0" w:space="0" w:color="auto"/>
        <w:right w:val="none" w:sz="0" w:space="0" w:color="auto"/>
      </w:divBdr>
    </w:div>
    <w:div w:id="467552177">
      <w:bodyDiv w:val="1"/>
      <w:marLeft w:val="0"/>
      <w:marRight w:val="0"/>
      <w:marTop w:val="0"/>
      <w:marBottom w:val="0"/>
      <w:divBdr>
        <w:top w:val="none" w:sz="0" w:space="0" w:color="auto"/>
        <w:left w:val="none" w:sz="0" w:space="0" w:color="auto"/>
        <w:bottom w:val="none" w:sz="0" w:space="0" w:color="auto"/>
        <w:right w:val="none" w:sz="0" w:space="0" w:color="auto"/>
      </w:divBdr>
    </w:div>
    <w:div w:id="489902908">
      <w:bodyDiv w:val="1"/>
      <w:marLeft w:val="0"/>
      <w:marRight w:val="0"/>
      <w:marTop w:val="0"/>
      <w:marBottom w:val="0"/>
      <w:divBdr>
        <w:top w:val="none" w:sz="0" w:space="0" w:color="auto"/>
        <w:left w:val="none" w:sz="0" w:space="0" w:color="auto"/>
        <w:bottom w:val="none" w:sz="0" w:space="0" w:color="auto"/>
        <w:right w:val="none" w:sz="0" w:space="0" w:color="auto"/>
      </w:divBdr>
    </w:div>
    <w:div w:id="503204087">
      <w:bodyDiv w:val="1"/>
      <w:marLeft w:val="0"/>
      <w:marRight w:val="0"/>
      <w:marTop w:val="0"/>
      <w:marBottom w:val="0"/>
      <w:divBdr>
        <w:top w:val="none" w:sz="0" w:space="0" w:color="auto"/>
        <w:left w:val="none" w:sz="0" w:space="0" w:color="auto"/>
        <w:bottom w:val="none" w:sz="0" w:space="0" w:color="auto"/>
        <w:right w:val="none" w:sz="0" w:space="0" w:color="auto"/>
      </w:divBdr>
    </w:div>
    <w:div w:id="520124469">
      <w:bodyDiv w:val="1"/>
      <w:marLeft w:val="0"/>
      <w:marRight w:val="0"/>
      <w:marTop w:val="0"/>
      <w:marBottom w:val="0"/>
      <w:divBdr>
        <w:top w:val="none" w:sz="0" w:space="0" w:color="auto"/>
        <w:left w:val="none" w:sz="0" w:space="0" w:color="auto"/>
        <w:bottom w:val="none" w:sz="0" w:space="0" w:color="auto"/>
        <w:right w:val="none" w:sz="0" w:space="0" w:color="auto"/>
      </w:divBdr>
    </w:div>
    <w:div w:id="520973212">
      <w:bodyDiv w:val="1"/>
      <w:marLeft w:val="0"/>
      <w:marRight w:val="0"/>
      <w:marTop w:val="0"/>
      <w:marBottom w:val="0"/>
      <w:divBdr>
        <w:top w:val="none" w:sz="0" w:space="0" w:color="auto"/>
        <w:left w:val="none" w:sz="0" w:space="0" w:color="auto"/>
        <w:bottom w:val="none" w:sz="0" w:space="0" w:color="auto"/>
        <w:right w:val="none" w:sz="0" w:space="0" w:color="auto"/>
      </w:divBdr>
    </w:div>
    <w:div w:id="525365286">
      <w:bodyDiv w:val="1"/>
      <w:marLeft w:val="0"/>
      <w:marRight w:val="0"/>
      <w:marTop w:val="0"/>
      <w:marBottom w:val="0"/>
      <w:divBdr>
        <w:top w:val="none" w:sz="0" w:space="0" w:color="auto"/>
        <w:left w:val="none" w:sz="0" w:space="0" w:color="auto"/>
        <w:bottom w:val="none" w:sz="0" w:space="0" w:color="auto"/>
        <w:right w:val="none" w:sz="0" w:space="0" w:color="auto"/>
      </w:divBdr>
    </w:div>
    <w:div w:id="546065916">
      <w:bodyDiv w:val="1"/>
      <w:marLeft w:val="0"/>
      <w:marRight w:val="0"/>
      <w:marTop w:val="0"/>
      <w:marBottom w:val="0"/>
      <w:divBdr>
        <w:top w:val="none" w:sz="0" w:space="0" w:color="auto"/>
        <w:left w:val="none" w:sz="0" w:space="0" w:color="auto"/>
        <w:bottom w:val="none" w:sz="0" w:space="0" w:color="auto"/>
        <w:right w:val="none" w:sz="0" w:space="0" w:color="auto"/>
      </w:divBdr>
    </w:div>
    <w:div w:id="561328688">
      <w:bodyDiv w:val="1"/>
      <w:marLeft w:val="0"/>
      <w:marRight w:val="0"/>
      <w:marTop w:val="0"/>
      <w:marBottom w:val="0"/>
      <w:divBdr>
        <w:top w:val="none" w:sz="0" w:space="0" w:color="auto"/>
        <w:left w:val="none" w:sz="0" w:space="0" w:color="auto"/>
        <w:bottom w:val="none" w:sz="0" w:space="0" w:color="auto"/>
        <w:right w:val="none" w:sz="0" w:space="0" w:color="auto"/>
      </w:divBdr>
    </w:div>
    <w:div w:id="572355518">
      <w:bodyDiv w:val="1"/>
      <w:marLeft w:val="0"/>
      <w:marRight w:val="0"/>
      <w:marTop w:val="0"/>
      <w:marBottom w:val="0"/>
      <w:divBdr>
        <w:top w:val="none" w:sz="0" w:space="0" w:color="auto"/>
        <w:left w:val="none" w:sz="0" w:space="0" w:color="auto"/>
        <w:bottom w:val="none" w:sz="0" w:space="0" w:color="auto"/>
        <w:right w:val="none" w:sz="0" w:space="0" w:color="auto"/>
      </w:divBdr>
    </w:div>
    <w:div w:id="574706967">
      <w:bodyDiv w:val="1"/>
      <w:marLeft w:val="0"/>
      <w:marRight w:val="0"/>
      <w:marTop w:val="0"/>
      <w:marBottom w:val="0"/>
      <w:divBdr>
        <w:top w:val="none" w:sz="0" w:space="0" w:color="auto"/>
        <w:left w:val="none" w:sz="0" w:space="0" w:color="auto"/>
        <w:bottom w:val="none" w:sz="0" w:space="0" w:color="auto"/>
        <w:right w:val="none" w:sz="0" w:space="0" w:color="auto"/>
      </w:divBdr>
    </w:div>
    <w:div w:id="577835488">
      <w:bodyDiv w:val="1"/>
      <w:marLeft w:val="0"/>
      <w:marRight w:val="0"/>
      <w:marTop w:val="0"/>
      <w:marBottom w:val="0"/>
      <w:divBdr>
        <w:top w:val="none" w:sz="0" w:space="0" w:color="auto"/>
        <w:left w:val="none" w:sz="0" w:space="0" w:color="auto"/>
        <w:bottom w:val="none" w:sz="0" w:space="0" w:color="auto"/>
        <w:right w:val="none" w:sz="0" w:space="0" w:color="auto"/>
      </w:divBdr>
    </w:div>
    <w:div w:id="584075191">
      <w:bodyDiv w:val="1"/>
      <w:marLeft w:val="0"/>
      <w:marRight w:val="0"/>
      <w:marTop w:val="0"/>
      <w:marBottom w:val="0"/>
      <w:divBdr>
        <w:top w:val="none" w:sz="0" w:space="0" w:color="auto"/>
        <w:left w:val="none" w:sz="0" w:space="0" w:color="auto"/>
        <w:bottom w:val="none" w:sz="0" w:space="0" w:color="auto"/>
        <w:right w:val="none" w:sz="0" w:space="0" w:color="auto"/>
      </w:divBdr>
    </w:div>
    <w:div w:id="584647950">
      <w:bodyDiv w:val="1"/>
      <w:marLeft w:val="0"/>
      <w:marRight w:val="0"/>
      <w:marTop w:val="0"/>
      <w:marBottom w:val="0"/>
      <w:divBdr>
        <w:top w:val="none" w:sz="0" w:space="0" w:color="auto"/>
        <w:left w:val="none" w:sz="0" w:space="0" w:color="auto"/>
        <w:bottom w:val="none" w:sz="0" w:space="0" w:color="auto"/>
        <w:right w:val="none" w:sz="0" w:space="0" w:color="auto"/>
      </w:divBdr>
    </w:div>
    <w:div w:id="586232319">
      <w:bodyDiv w:val="1"/>
      <w:marLeft w:val="0"/>
      <w:marRight w:val="0"/>
      <w:marTop w:val="0"/>
      <w:marBottom w:val="0"/>
      <w:divBdr>
        <w:top w:val="none" w:sz="0" w:space="0" w:color="auto"/>
        <w:left w:val="none" w:sz="0" w:space="0" w:color="auto"/>
        <w:bottom w:val="none" w:sz="0" w:space="0" w:color="auto"/>
        <w:right w:val="none" w:sz="0" w:space="0" w:color="auto"/>
      </w:divBdr>
    </w:div>
    <w:div w:id="608202830">
      <w:bodyDiv w:val="1"/>
      <w:marLeft w:val="0"/>
      <w:marRight w:val="0"/>
      <w:marTop w:val="0"/>
      <w:marBottom w:val="0"/>
      <w:divBdr>
        <w:top w:val="none" w:sz="0" w:space="0" w:color="auto"/>
        <w:left w:val="none" w:sz="0" w:space="0" w:color="auto"/>
        <w:bottom w:val="none" w:sz="0" w:space="0" w:color="auto"/>
        <w:right w:val="none" w:sz="0" w:space="0" w:color="auto"/>
      </w:divBdr>
    </w:div>
    <w:div w:id="619800621">
      <w:bodyDiv w:val="1"/>
      <w:marLeft w:val="0"/>
      <w:marRight w:val="0"/>
      <w:marTop w:val="0"/>
      <w:marBottom w:val="0"/>
      <w:divBdr>
        <w:top w:val="none" w:sz="0" w:space="0" w:color="auto"/>
        <w:left w:val="none" w:sz="0" w:space="0" w:color="auto"/>
        <w:bottom w:val="none" w:sz="0" w:space="0" w:color="auto"/>
        <w:right w:val="none" w:sz="0" w:space="0" w:color="auto"/>
      </w:divBdr>
    </w:div>
    <w:div w:id="621884341">
      <w:bodyDiv w:val="1"/>
      <w:marLeft w:val="0"/>
      <w:marRight w:val="0"/>
      <w:marTop w:val="0"/>
      <w:marBottom w:val="0"/>
      <w:divBdr>
        <w:top w:val="none" w:sz="0" w:space="0" w:color="auto"/>
        <w:left w:val="none" w:sz="0" w:space="0" w:color="auto"/>
        <w:bottom w:val="none" w:sz="0" w:space="0" w:color="auto"/>
        <w:right w:val="none" w:sz="0" w:space="0" w:color="auto"/>
      </w:divBdr>
    </w:div>
    <w:div w:id="631248001">
      <w:bodyDiv w:val="1"/>
      <w:marLeft w:val="0"/>
      <w:marRight w:val="0"/>
      <w:marTop w:val="0"/>
      <w:marBottom w:val="0"/>
      <w:divBdr>
        <w:top w:val="none" w:sz="0" w:space="0" w:color="auto"/>
        <w:left w:val="none" w:sz="0" w:space="0" w:color="auto"/>
        <w:bottom w:val="none" w:sz="0" w:space="0" w:color="auto"/>
        <w:right w:val="none" w:sz="0" w:space="0" w:color="auto"/>
      </w:divBdr>
    </w:div>
    <w:div w:id="642195492">
      <w:bodyDiv w:val="1"/>
      <w:marLeft w:val="0"/>
      <w:marRight w:val="0"/>
      <w:marTop w:val="0"/>
      <w:marBottom w:val="0"/>
      <w:divBdr>
        <w:top w:val="none" w:sz="0" w:space="0" w:color="auto"/>
        <w:left w:val="none" w:sz="0" w:space="0" w:color="auto"/>
        <w:bottom w:val="none" w:sz="0" w:space="0" w:color="auto"/>
        <w:right w:val="none" w:sz="0" w:space="0" w:color="auto"/>
      </w:divBdr>
    </w:div>
    <w:div w:id="642319804">
      <w:bodyDiv w:val="1"/>
      <w:marLeft w:val="0"/>
      <w:marRight w:val="0"/>
      <w:marTop w:val="0"/>
      <w:marBottom w:val="0"/>
      <w:divBdr>
        <w:top w:val="none" w:sz="0" w:space="0" w:color="auto"/>
        <w:left w:val="none" w:sz="0" w:space="0" w:color="auto"/>
        <w:bottom w:val="none" w:sz="0" w:space="0" w:color="auto"/>
        <w:right w:val="none" w:sz="0" w:space="0" w:color="auto"/>
      </w:divBdr>
    </w:div>
    <w:div w:id="675617225">
      <w:bodyDiv w:val="1"/>
      <w:marLeft w:val="0"/>
      <w:marRight w:val="0"/>
      <w:marTop w:val="0"/>
      <w:marBottom w:val="0"/>
      <w:divBdr>
        <w:top w:val="none" w:sz="0" w:space="0" w:color="auto"/>
        <w:left w:val="none" w:sz="0" w:space="0" w:color="auto"/>
        <w:bottom w:val="none" w:sz="0" w:space="0" w:color="auto"/>
        <w:right w:val="none" w:sz="0" w:space="0" w:color="auto"/>
      </w:divBdr>
    </w:div>
    <w:div w:id="692147318">
      <w:bodyDiv w:val="1"/>
      <w:marLeft w:val="0"/>
      <w:marRight w:val="0"/>
      <w:marTop w:val="0"/>
      <w:marBottom w:val="0"/>
      <w:divBdr>
        <w:top w:val="none" w:sz="0" w:space="0" w:color="auto"/>
        <w:left w:val="none" w:sz="0" w:space="0" w:color="auto"/>
        <w:bottom w:val="none" w:sz="0" w:space="0" w:color="auto"/>
        <w:right w:val="none" w:sz="0" w:space="0" w:color="auto"/>
      </w:divBdr>
    </w:div>
    <w:div w:id="697657887">
      <w:bodyDiv w:val="1"/>
      <w:marLeft w:val="0"/>
      <w:marRight w:val="0"/>
      <w:marTop w:val="0"/>
      <w:marBottom w:val="0"/>
      <w:divBdr>
        <w:top w:val="none" w:sz="0" w:space="0" w:color="auto"/>
        <w:left w:val="none" w:sz="0" w:space="0" w:color="auto"/>
        <w:bottom w:val="none" w:sz="0" w:space="0" w:color="auto"/>
        <w:right w:val="none" w:sz="0" w:space="0" w:color="auto"/>
      </w:divBdr>
    </w:div>
    <w:div w:id="707024656">
      <w:bodyDiv w:val="1"/>
      <w:marLeft w:val="0"/>
      <w:marRight w:val="0"/>
      <w:marTop w:val="0"/>
      <w:marBottom w:val="0"/>
      <w:divBdr>
        <w:top w:val="none" w:sz="0" w:space="0" w:color="auto"/>
        <w:left w:val="none" w:sz="0" w:space="0" w:color="auto"/>
        <w:bottom w:val="none" w:sz="0" w:space="0" w:color="auto"/>
        <w:right w:val="none" w:sz="0" w:space="0" w:color="auto"/>
      </w:divBdr>
    </w:div>
    <w:div w:id="721633481">
      <w:bodyDiv w:val="1"/>
      <w:marLeft w:val="0"/>
      <w:marRight w:val="0"/>
      <w:marTop w:val="0"/>
      <w:marBottom w:val="0"/>
      <w:divBdr>
        <w:top w:val="none" w:sz="0" w:space="0" w:color="auto"/>
        <w:left w:val="none" w:sz="0" w:space="0" w:color="auto"/>
        <w:bottom w:val="none" w:sz="0" w:space="0" w:color="auto"/>
        <w:right w:val="none" w:sz="0" w:space="0" w:color="auto"/>
      </w:divBdr>
    </w:div>
    <w:div w:id="726994796">
      <w:bodyDiv w:val="1"/>
      <w:marLeft w:val="0"/>
      <w:marRight w:val="0"/>
      <w:marTop w:val="0"/>
      <w:marBottom w:val="0"/>
      <w:divBdr>
        <w:top w:val="none" w:sz="0" w:space="0" w:color="auto"/>
        <w:left w:val="none" w:sz="0" w:space="0" w:color="auto"/>
        <w:bottom w:val="none" w:sz="0" w:space="0" w:color="auto"/>
        <w:right w:val="none" w:sz="0" w:space="0" w:color="auto"/>
      </w:divBdr>
    </w:div>
    <w:div w:id="793214956">
      <w:bodyDiv w:val="1"/>
      <w:marLeft w:val="0"/>
      <w:marRight w:val="0"/>
      <w:marTop w:val="0"/>
      <w:marBottom w:val="0"/>
      <w:divBdr>
        <w:top w:val="none" w:sz="0" w:space="0" w:color="auto"/>
        <w:left w:val="none" w:sz="0" w:space="0" w:color="auto"/>
        <w:bottom w:val="none" w:sz="0" w:space="0" w:color="auto"/>
        <w:right w:val="none" w:sz="0" w:space="0" w:color="auto"/>
      </w:divBdr>
    </w:div>
    <w:div w:id="794953881">
      <w:bodyDiv w:val="1"/>
      <w:marLeft w:val="0"/>
      <w:marRight w:val="0"/>
      <w:marTop w:val="0"/>
      <w:marBottom w:val="0"/>
      <w:divBdr>
        <w:top w:val="none" w:sz="0" w:space="0" w:color="auto"/>
        <w:left w:val="none" w:sz="0" w:space="0" w:color="auto"/>
        <w:bottom w:val="none" w:sz="0" w:space="0" w:color="auto"/>
        <w:right w:val="none" w:sz="0" w:space="0" w:color="auto"/>
      </w:divBdr>
    </w:div>
    <w:div w:id="801119684">
      <w:bodyDiv w:val="1"/>
      <w:marLeft w:val="0"/>
      <w:marRight w:val="0"/>
      <w:marTop w:val="0"/>
      <w:marBottom w:val="0"/>
      <w:divBdr>
        <w:top w:val="none" w:sz="0" w:space="0" w:color="auto"/>
        <w:left w:val="none" w:sz="0" w:space="0" w:color="auto"/>
        <w:bottom w:val="none" w:sz="0" w:space="0" w:color="auto"/>
        <w:right w:val="none" w:sz="0" w:space="0" w:color="auto"/>
      </w:divBdr>
    </w:div>
    <w:div w:id="820580824">
      <w:bodyDiv w:val="1"/>
      <w:marLeft w:val="0"/>
      <w:marRight w:val="0"/>
      <w:marTop w:val="0"/>
      <w:marBottom w:val="0"/>
      <w:divBdr>
        <w:top w:val="none" w:sz="0" w:space="0" w:color="auto"/>
        <w:left w:val="none" w:sz="0" w:space="0" w:color="auto"/>
        <w:bottom w:val="none" w:sz="0" w:space="0" w:color="auto"/>
        <w:right w:val="none" w:sz="0" w:space="0" w:color="auto"/>
      </w:divBdr>
    </w:div>
    <w:div w:id="836728424">
      <w:bodyDiv w:val="1"/>
      <w:marLeft w:val="0"/>
      <w:marRight w:val="0"/>
      <w:marTop w:val="0"/>
      <w:marBottom w:val="0"/>
      <w:divBdr>
        <w:top w:val="none" w:sz="0" w:space="0" w:color="auto"/>
        <w:left w:val="none" w:sz="0" w:space="0" w:color="auto"/>
        <w:bottom w:val="none" w:sz="0" w:space="0" w:color="auto"/>
        <w:right w:val="none" w:sz="0" w:space="0" w:color="auto"/>
      </w:divBdr>
    </w:div>
    <w:div w:id="846094112">
      <w:bodyDiv w:val="1"/>
      <w:marLeft w:val="0"/>
      <w:marRight w:val="0"/>
      <w:marTop w:val="0"/>
      <w:marBottom w:val="0"/>
      <w:divBdr>
        <w:top w:val="none" w:sz="0" w:space="0" w:color="auto"/>
        <w:left w:val="none" w:sz="0" w:space="0" w:color="auto"/>
        <w:bottom w:val="none" w:sz="0" w:space="0" w:color="auto"/>
        <w:right w:val="none" w:sz="0" w:space="0" w:color="auto"/>
      </w:divBdr>
    </w:div>
    <w:div w:id="874003393">
      <w:bodyDiv w:val="1"/>
      <w:marLeft w:val="0"/>
      <w:marRight w:val="0"/>
      <w:marTop w:val="0"/>
      <w:marBottom w:val="0"/>
      <w:divBdr>
        <w:top w:val="none" w:sz="0" w:space="0" w:color="auto"/>
        <w:left w:val="none" w:sz="0" w:space="0" w:color="auto"/>
        <w:bottom w:val="none" w:sz="0" w:space="0" w:color="auto"/>
        <w:right w:val="none" w:sz="0" w:space="0" w:color="auto"/>
      </w:divBdr>
    </w:div>
    <w:div w:id="874073850">
      <w:bodyDiv w:val="1"/>
      <w:marLeft w:val="0"/>
      <w:marRight w:val="0"/>
      <w:marTop w:val="0"/>
      <w:marBottom w:val="0"/>
      <w:divBdr>
        <w:top w:val="none" w:sz="0" w:space="0" w:color="auto"/>
        <w:left w:val="none" w:sz="0" w:space="0" w:color="auto"/>
        <w:bottom w:val="none" w:sz="0" w:space="0" w:color="auto"/>
        <w:right w:val="none" w:sz="0" w:space="0" w:color="auto"/>
      </w:divBdr>
    </w:div>
    <w:div w:id="874931583">
      <w:bodyDiv w:val="1"/>
      <w:marLeft w:val="0"/>
      <w:marRight w:val="0"/>
      <w:marTop w:val="0"/>
      <w:marBottom w:val="0"/>
      <w:divBdr>
        <w:top w:val="none" w:sz="0" w:space="0" w:color="auto"/>
        <w:left w:val="none" w:sz="0" w:space="0" w:color="auto"/>
        <w:bottom w:val="none" w:sz="0" w:space="0" w:color="auto"/>
        <w:right w:val="none" w:sz="0" w:space="0" w:color="auto"/>
      </w:divBdr>
    </w:div>
    <w:div w:id="906962474">
      <w:bodyDiv w:val="1"/>
      <w:marLeft w:val="0"/>
      <w:marRight w:val="0"/>
      <w:marTop w:val="0"/>
      <w:marBottom w:val="0"/>
      <w:divBdr>
        <w:top w:val="none" w:sz="0" w:space="0" w:color="auto"/>
        <w:left w:val="none" w:sz="0" w:space="0" w:color="auto"/>
        <w:bottom w:val="none" w:sz="0" w:space="0" w:color="auto"/>
        <w:right w:val="none" w:sz="0" w:space="0" w:color="auto"/>
      </w:divBdr>
    </w:div>
    <w:div w:id="923808097">
      <w:bodyDiv w:val="1"/>
      <w:marLeft w:val="0"/>
      <w:marRight w:val="0"/>
      <w:marTop w:val="0"/>
      <w:marBottom w:val="0"/>
      <w:divBdr>
        <w:top w:val="none" w:sz="0" w:space="0" w:color="auto"/>
        <w:left w:val="none" w:sz="0" w:space="0" w:color="auto"/>
        <w:bottom w:val="none" w:sz="0" w:space="0" w:color="auto"/>
        <w:right w:val="none" w:sz="0" w:space="0" w:color="auto"/>
      </w:divBdr>
    </w:div>
    <w:div w:id="928150373">
      <w:bodyDiv w:val="1"/>
      <w:marLeft w:val="0"/>
      <w:marRight w:val="0"/>
      <w:marTop w:val="0"/>
      <w:marBottom w:val="0"/>
      <w:divBdr>
        <w:top w:val="none" w:sz="0" w:space="0" w:color="auto"/>
        <w:left w:val="none" w:sz="0" w:space="0" w:color="auto"/>
        <w:bottom w:val="none" w:sz="0" w:space="0" w:color="auto"/>
        <w:right w:val="none" w:sz="0" w:space="0" w:color="auto"/>
      </w:divBdr>
    </w:div>
    <w:div w:id="930353103">
      <w:bodyDiv w:val="1"/>
      <w:marLeft w:val="0"/>
      <w:marRight w:val="0"/>
      <w:marTop w:val="0"/>
      <w:marBottom w:val="0"/>
      <w:divBdr>
        <w:top w:val="none" w:sz="0" w:space="0" w:color="auto"/>
        <w:left w:val="none" w:sz="0" w:space="0" w:color="auto"/>
        <w:bottom w:val="none" w:sz="0" w:space="0" w:color="auto"/>
        <w:right w:val="none" w:sz="0" w:space="0" w:color="auto"/>
      </w:divBdr>
    </w:div>
    <w:div w:id="946734555">
      <w:bodyDiv w:val="1"/>
      <w:marLeft w:val="0"/>
      <w:marRight w:val="0"/>
      <w:marTop w:val="0"/>
      <w:marBottom w:val="0"/>
      <w:divBdr>
        <w:top w:val="none" w:sz="0" w:space="0" w:color="auto"/>
        <w:left w:val="none" w:sz="0" w:space="0" w:color="auto"/>
        <w:bottom w:val="none" w:sz="0" w:space="0" w:color="auto"/>
        <w:right w:val="none" w:sz="0" w:space="0" w:color="auto"/>
      </w:divBdr>
    </w:div>
    <w:div w:id="972641285">
      <w:bodyDiv w:val="1"/>
      <w:marLeft w:val="0"/>
      <w:marRight w:val="0"/>
      <w:marTop w:val="0"/>
      <w:marBottom w:val="0"/>
      <w:divBdr>
        <w:top w:val="none" w:sz="0" w:space="0" w:color="auto"/>
        <w:left w:val="none" w:sz="0" w:space="0" w:color="auto"/>
        <w:bottom w:val="none" w:sz="0" w:space="0" w:color="auto"/>
        <w:right w:val="none" w:sz="0" w:space="0" w:color="auto"/>
      </w:divBdr>
    </w:div>
    <w:div w:id="975524844">
      <w:bodyDiv w:val="1"/>
      <w:marLeft w:val="0"/>
      <w:marRight w:val="0"/>
      <w:marTop w:val="0"/>
      <w:marBottom w:val="0"/>
      <w:divBdr>
        <w:top w:val="none" w:sz="0" w:space="0" w:color="auto"/>
        <w:left w:val="none" w:sz="0" w:space="0" w:color="auto"/>
        <w:bottom w:val="none" w:sz="0" w:space="0" w:color="auto"/>
        <w:right w:val="none" w:sz="0" w:space="0" w:color="auto"/>
      </w:divBdr>
    </w:div>
    <w:div w:id="975984729">
      <w:bodyDiv w:val="1"/>
      <w:marLeft w:val="0"/>
      <w:marRight w:val="0"/>
      <w:marTop w:val="0"/>
      <w:marBottom w:val="0"/>
      <w:divBdr>
        <w:top w:val="none" w:sz="0" w:space="0" w:color="auto"/>
        <w:left w:val="none" w:sz="0" w:space="0" w:color="auto"/>
        <w:bottom w:val="none" w:sz="0" w:space="0" w:color="auto"/>
        <w:right w:val="none" w:sz="0" w:space="0" w:color="auto"/>
      </w:divBdr>
    </w:div>
    <w:div w:id="983387760">
      <w:bodyDiv w:val="1"/>
      <w:marLeft w:val="0"/>
      <w:marRight w:val="0"/>
      <w:marTop w:val="0"/>
      <w:marBottom w:val="0"/>
      <w:divBdr>
        <w:top w:val="none" w:sz="0" w:space="0" w:color="auto"/>
        <w:left w:val="none" w:sz="0" w:space="0" w:color="auto"/>
        <w:bottom w:val="none" w:sz="0" w:space="0" w:color="auto"/>
        <w:right w:val="none" w:sz="0" w:space="0" w:color="auto"/>
      </w:divBdr>
    </w:div>
    <w:div w:id="986475651">
      <w:bodyDiv w:val="1"/>
      <w:marLeft w:val="0"/>
      <w:marRight w:val="0"/>
      <w:marTop w:val="0"/>
      <w:marBottom w:val="0"/>
      <w:divBdr>
        <w:top w:val="none" w:sz="0" w:space="0" w:color="auto"/>
        <w:left w:val="none" w:sz="0" w:space="0" w:color="auto"/>
        <w:bottom w:val="none" w:sz="0" w:space="0" w:color="auto"/>
        <w:right w:val="none" w:sz="0" w:space="0" w:color="auto"/>
      </w:divBdr>
    </w:div>
    <w:div w:id="992222783">
      <w:bodyDiv w:val="1"/>
      <w:marLeft w:val="0"/>
      <w:marRight w:val="0"/>
      <w:marTop w:val="0"/>
      <w:marBottom w:val="0"/>
      <w:divBdr>
        <w:top w:val="none" w:sz="0" w:space="0" w:color="auto"/>
        <w:left w:val="none" w:sz="0" w:space="0" w:color="auto"/>
        <w:bottom w:val="none" w:sz="0" w:space="0" w:color="auto"/>
        <w:right w:val="none" w:sz="0" w:space="0" w:color="auto"/>
      </w:divBdr>
    </w:div>
    <w:div w:id="995956421">
      <w:bodyDiv w:val="1"/>
      <w:marLeft w:val="0"/>
      <w:marRight w:val="0"/>
      <w:marTop w:val="0"/>
      <w:marBottom w:val="0"/>
      <w:divBdr>
        <w:top w:val="none" w:sz="0" w:space="0" w:color="auto"/>
        <w:left w:val="none" w:sz="0" w:space="0" w:color="auto"/>
        <w:bottom w:val="none" w:sz="0" w:space="0" w:color="auto"/>
        <w:right w:val="none" w:sz="0" w:space="0" w:color="auto"/>
      </w:divBdr>
    </w:div>
    <w:div w:id="1027681786">
      <w:bodyDiv w:val="1"/>
      <w:marLeft w:val="0"/>
      <w:marRight w:val="0"/>
      <w:marTop w:val="0"/>
      <w:marBottom w:val="0"/>
      <w:divBdr>
        <w:top w:val="none" w:sz="0" w:space="0" w:color="auto"/>
        <w:left w:val="none" w:sz="0" w:space="0" w:color="auto"/>
        <w:bottom w:val="none" w:sz="0" w:space="0" w:color="auto"/>
        <w:right w:val="none" w:sz="0" w:space="0" w:color="auto"/>
      </w:divBdr>
    </w:div>
    <w:div w:id="1045523167">
      <w:bodyDiv w:val="1"/>
      <w:marLeft w:val="0"/>
      <w:marRight w:val="0"/>
      <w:marTop w:val="0"/>
      <w:marBottom w:val="0"/>
      <w:divBdr>
        <w:top w:val="none" w:sz="0" w:space="0" w:color="auto"/>
        <w:left w:val="none" w:sz="0" w:space="0" w:color="auto"/>
        <w:bottom w:val="none" w:sz="0" w:space="0" w:color="auto"/>
        <w:right w:val="none" w:sz="0" w:space="0" w:color="auto"/>
      </w:divBdr>
    </w:div>
    <w:div w:id="1046639784">
      <w:bodyDiv w:val="1"/>
      <w:marLeft w:val="0"/>
      <w:marRight w:val="0"/>
      <w:marTop w:val="0"/>
      <w:marBottom w:val="0"/>
      <w:divBdr>
        <w:top w:val="none" w:sz="0" w:space="0" w:color="auto"/>
        <w:left w:val="none" w:sz="0" w:space="0" w:color="auto"/>
        <w:bottom w:val="none" w:sz="0" w:space="0" w:color="auto"/>
        <w:right w:val="none" w:sz="0" w:space="0" w:color="auto"/>
      </w:divBdr>
    </w:div>
    <w:div w:id="1071273193">
      <w:bodyDiv w:val="1"/>
      <w:marLeft w:val="0"/>
      <w:marRight w:val="0"/>
      <w:marTop w:val="0"/>
      <w:marBottom w:val="0"/>
      <w:divBdr>
        <w:top w:val="none" w:sz="0" w:space="0" w:color="auto"/>
        <w:left w:val="none" w:sz="0" w:space="0" w:color="auto"/>
        <w:bottom w:val="none" w:sz="0" w:space="0" w:color="auto"/>
        <w:right w:val="none" w:sz="0" w:space="0" w:color="auto"/>
      </w:divBdr>
    </w:div>
    <w:div w:id="1082138457">
      <w:bodyDiv w:val="1"/>
      <w:marLeft w:val="0"/>
      <w:marRight w:val="0"/>
      <w:marTop w:val="0"/>
      <w:marBottom w:val="0"/>
      <w:divBdr>
        <w:top w:val="none" w:sz="0" w:space="0" w:color="auto"/>
        <w:left w:val="none" w:sz="0" w:space="0" w:color="auto"/>
        <w:bottom w:val="none" w:sz="0" w:space="0" w:color="auto"/>
        <w:right w:val="none" w:sz="0" w:space="0" w:color="auto"/>
      </w:divBdr>
    </w:div>
    <w:div w:id="1112167314">
      <w:bodyDiv w:val="1"/>
      <w:marLeft w:val="0"/>
      <w:marRight w:val="0"/>
      <w:marTop w:val="0"/>
      <w:marBottom w:val="0"/>
      <w:divBdr>
        <w:top w:val="none" w:sz="0" w:space="0" w:color="auto"/>
        <w:left w:val="none" w:sz="0" w:space="0" w:color="auto"/>
        <w:bottom w:val="none" w:sz="0" w:space="0" w:color="auto"/>
        <w:right w:val="none" w:sz="0" w:space="0" w:color="auto"/>
      </w:divBdr>
    </w:div>
    <w:div w:id="1124957577">
      <w:bodyDiv w:val="1"/>
      <w:marLeft w:val="0"/>
      <w:marRight w:val="0"/>
      <w:marTop w:val="0"/>
      <w:marBottom w:val="0"/>
      <w:divBdr>
        <w:top w:val="none" w:sz="0" w:space="0" w:color="auto"/>
        <w:left w:val="none" w:sz="0" w:space="0" w:color="auto"/>
        <w:bottom w:val="none" w:sz="0" w:space="0" w:color="auto"/>
        <w:right w:val="none" w:sz="0" w:space="0" w:color="auto"/>
      </w:divBdr>
    </w:div>
    <w:div w:id="1129520272">
      <w:bodyDiv w:val="1"/>
      <w:marLeft w:val="0"/>
      <w:marRight w:val="0"/>
      <w:marTop w:val="0"/>
      <w:marBottom w:val="0"/>
      <w:divBdr>
        <w:top w:val="none" w:sz="0" w:space="0" w:color="auto"/>
        <w:left w:val="none" w:sz="0" w:space="0" w:color="auto"/>
        <w:bottom w:val="none" w:sz="0" w:space="0" w:color="auto"/>
        <w:right w:val="none" w:sz="0" w:space="0" w:color="auto"/>
      </w:divBdr>
    </w:div>
    <w:div w:id="1147670618">
      <w:bodyDiv w:val="1"/>
      <w:marLeft w:val="0"/>
      <w:marRight w:val="0"/>
      <w:marTop w:val="0"/>
      <w:marBottom w:val="0"/>
      <w:divBdr>
        <w:top w:val="none" w:sz="0" w:space="0" w:color="auto"/>
        <w:left w:val="none" w:sz="0" w:space="0" w:color="auto"/>
        <w:bottom w:val="none" w:sz="0" w:space="0" w:color="auto"/>
        <w:right w:val="none" w:sz="0" w:space="0" w:color="auto"/>
      </w:divBdr>
    </w:div>
    <w:div w:id="1148980847">
      <w:bodyDiv w:val="1"/>
      <w:marLeft w:val="0"/>
      <w:marRight w:val="0"/>
      <w:marTop w:val="0"/>
      <w:marBottom w:val="0"/>
      <w:divBdr>
        <w:top w:val="none" w:sz="0" w:space="0" w:color="auto"/>
        <w:left w:val="none" w:sz="0" w:space="0" w:color="auto"/>
        <w:bottom w:val="none" w:sz="0" w:space="0" w:color="auto"/>
        <w:right w:val="none" w:sz="0" w:space="0" w:color="auto"/>
      </w:divBdr>
    </w:div>
    <w:div w:id="1164854798">
      <w:bodyDiv w:val="1"/>
      <w:marLeft w:val="0"/>
      <w:marRight w:val="0"/>
      <w:marTop w:val="0"/>
      <w:marBottom w:val="0"/>
      <w:divBdr>
        <w:top w:val="none" w:sz="0" w:space="0" w:color="auto"/>
        <w:left w:val="none" w:sz="0" w:space="0" w:color="auto"/>
        <w:bottom w:val="none" w:sz="0" w:space="0" w:color="auto"/>
        <w:right w:val="none" w:sz="0" w:space="0" w:color="auto"/>
      </w:divBdr>
    </w:div>
    <w:div w:id="1166936535">
      <w:bodyDiv w:val="1"/>
      <w:marLeft w:val="0"/>
      <w:marRight w:val="0"/>
      <w:marTop w:val="0"/>
      <w:marBottom w:val="0"/>
      <w:divBdr>
        <w:top w:val="none" w:sz="0" w:space="0" w:color="auto"/>
        <w:left w:val="none" w:sz="0" w:space="0" w:color="auto"/>
        <w:bottom w:val="none" w:sz="0" w:space="0" w:color="auto"/>
        <w:right w:val="none" w:sz="0" w:space="0" w:color="auto"/>
      </w:divBdr>
    </w:div>
    <w:div w:id="1174153427">
      <w:bodyDiv w:val="1"/>
      <w:marLeft w:val="0"/>
      <w:marRight w:val="0"/>
      <w:marTop w:val="0"/>
      <w:marBottom w:val="0"/>
      <w:divBdr>
        <w:top w:val="none" w:sz="0" w:space="0" w:color="auto"/>
        <w:left w:val="none" w:sz="0" w:space="0" w:color="auto"/>
        <w:bottom w:val="none" w:sz="0" w:space="0" w:color="auto"/>
        <w:right w:val="none" w:sz="0" w:space="0" w:color="auto"/>
      </w:divBdr>
    </w:div>
    <w:div w:id="1181239125">
      <w:bodyDiv w:val="1"/>
      <w:marLeft w:val="0"/>
      <w:marRight w:val="0"/>
      <w:marTop w:val="0"/>
      <w:marBottom w:val="0"/>
      <w:divBdr>
        <w:top w:val="none" w:sz="0" w:space="0" w:color="auto"/>
        <w:left w:val="none" w:sz="0" w:space="0" w:color="auto"/>
        <w:bottom w:val="none" w:sz="0" w:space="0" w:color="auto"/>
        <w:right w:val="none" w:sz="0" w:space="0" w:color="auto"/>
      </w:divBdr>
    </w:div>
    <w:div w:id="1183206395">
      <w:bodyDiv w:val="1"/>
      <w:marLeft w:val="0"/>
      <w:marRight w:val="0"/>
      <w:marTop w:val="0"/>
      <w:marBottom w:val="0"/>
      <w:divBdr>
        <w:top w:val="none" w:sz="0" w:space="0" w:color="auto"/>
        <w:left w:val="none" w:sz="0" w:space="0" w:color="auto"/>
        <w:bottom w:val="none" w:sz="0" w:space="0" w:color="auto"/>
        <w:right w:val="none" w:sz="0" w:space="0" w:color="auto"/>
      </w:divBdr>
    </w:div>
    <w:div w:id="1199050057">
      <w:bodyDiv w:val="1"/>
      <w:marLeft w:val="0"/>
      <w:marRight w:val="0"/>
      <w:marTop w:val="0"/>
      <w:marBottom w:val="0"/>
      <w:divBdr>
        <w:top w:val="none" w:sz="0" w:space="0" w:color="auto"/>
        <w:left w:val="none" w:sz="0" w:space="0" w:color="auto"/>
        <w:bottom w:val="none" w:sz="0" w:space="0" w:color="auto"/>
        <w:right w:val="none" w:sz="0" w:space="0" w:color="auto"/>
      </w:divBdr>
    </w:div>
    <w:div w:id="1199202489">
      <w:bodyDiv w:val="1"/>
      <w:marLeft w:val="0"/>
      <w:marRight w:val="0"/>
      <w:marTop w:val="0"/>
      <w:marBottom w:val="0"/>
      <w:divBdr>
        <w:top w:val="none" w:sz="0" w:space="0" w:color="auto"/>
        <w:left w:val="none" w:sz="0" w:space="0" w:color="auto"/>
        <w:bottom w:val="none" w:sz="0" w:space="0" w:color="auto"/>
        <w:right w:val="none" w:sz="0" w:space="0" w:color="auto"/>
      </w:divBdr>
    </w:div>
    <w:div w:id="1205405784">
      <w:bodyDiv w:val="1"/>
      <w:marLeft w:val="0"/>
      <w:marRight w:val="0"/>
      <w:marTop w:val="0"/>
      <w:marBottom w:val="0"/>
      <w:divBdr>
        <w:top w:val="none" w:sz="0" w:space="0" w:color="auto"/>
        <w:left w:val="none" w:sz="0" w:space="0" w:color="auto"/>
        <w:bottom w:val="none" w:sz="0" w:space="0" w:color="auto"/>
        <w:right w:val="none" w:sz="0" w:space="0" w:color="auto"/>
      </w:divBdr>
    </w:div>
    <w:div w:id="1211115946">
      <w:bodyDiv w:val="1"/>
      <w:marLeft w:val="0"/>
      <w:marRight w:val="0"/>
      <w:marTop w:val="0"/>
      <w:marBottom w:val="0"/>
      <w:divBdr>
        <w:top w:val="none" w:sz="0" w:space="0" w:color="auto"/>
        <w:left w:val="none" w:sz="0" w:space="0" w:color="auto"/>
        <w:bottom w:val="none" w:sz="0" w:space="0" w:color="auto"/>
        <w:right w:val="none" w:sz="0" w:space="0" w:color="auto"/>
      </w:divBdr>
    </w:div>
    <w:div w:id="1223369918">
      <w:bodyDiv w:val="1"/>
      <w:marLeft w:val="0"/>
      <w:marRight w:val="0"/>
      <w:marTop w:val="0"/>
      <w:marBottom w:val="0"/>
      <w:divBdr>
        <w:top w:val="none" w:sz="0" w:space="0" w:color="auto"/>
        <w:left w:val="none" w:sz="0" w:space="0" w:color="auto"/>
        <w:bottom w:val="none" w:sz="0" w:space="0" w:color="auto"/>
        <w:right w:val="none" w:sz="0" w:space="0" w:color="auto"/>
      </w:divBdr>
    </w:div>
    <w:div w:id="1224945069">
      <w:bodyDiv w:val="1"/>
      <w:marLeft w:val="0"/>
      <w:marRight w:val="0"/>
      <w:marTop w:val="0"/>
      <w:marBottom w:val="0"/>
      <w:divBdr>
        <w:top w:val="none" w:sz="0" w:space="0" w:color="auto"/>
        <w:left w:val="none" w:sz="0" w:space="0" w:color="auto"/>
        <w:bottom w:val="none" w:sz="0" w:space="0" w:color="auto"/>
        <w:right w:val="none" w:sz="0" w:space="0" w:color="auto"/>
      </w:divBdr>
    </w:div>
    <w:div w:id="1225531529">
      <w:bodyDiv w:val="1"/>
      <w:marLeft w:val="0"/>
      <w:marRight w:val="0"/>
      <w:marTop w:val="0"/>
      <w:marBottom w:val="0"/>
      <w:divBdr>
        <w:top w:val="none" w:sz="0" w:space="0" w:color="auto"/>
        <w:left w:val="none" w:sz="0" w:space="0" w:color="auto"/>
        <w:bottom w:val="none" w:sz="0" w:space="0" w:color="auto"/>
        <w:right w:val="none" w:sz="0" w:space="0" w:color="auto"/>
      </w:divBdr>
    </w:div>
    <w:div w:id="1240754178">
      <w:bodyDiv w:val="1"/>
      <w:marLeft w:val="0"/>
      <w:marRight w:val="0"/>
      <w:marTop w:val="0"/>
      <w:marBottom w:val="0"/>
      <w:divBdr>
        <w:top w:val="none" w:sz="0" w:space="0" w:color="auto"/>
        <w:left w:val="none" w:sz="0" w:space="0" w:color="auto"/>
        <w:bottom w:val="none" w:sz="0" w:space="0" w:color="auto"/>
        <w:right w:val="none" w:sz="0" w:space="0" w:color="auto"/>
      </w:divBdr>
    </w:div>
    <w:div w:id="1247425318">
      <w:bodyDiv w:val="1"/>
      <w:marLeft w:val="0"/>
      <w:marRight w:val="0"/>
      <w:marTop w:val="0"/>
      <w:marBottom w:val="0"/>
      <w:divBdr>
        <w:top w:val="none" w:sz="0" w:space="0" w:color="auto"/>
        <w:left w:val="none" w:sz="0" w:space="0" w:color="auto"/>
        <w:bottom w:val="none" w:sz="0" w:space="0" w:color="auto"/>
        <w:right w:val="none" w:sz="0" w:space="0" w:color="auto"/>
      </w:divBdr>
    </w:div>
    <w:div w:id="1267496526">
      <w:bodyDiv w:val="1"/>
      <w:marLeft w:val="0"/>
      <w:marRight w:val="0"/>
      <w:marTop w:val="0"/>
      <w:marBottom w:val="0"/>
      <w:divBdr>
        <w:top w:val="none" w:sz="0" w:space="0" w:color="auto"/>
        <w:left w:val="none" w:sz="0" w:space="0" w:color="auto"/>
        <w:bottom w:val="none" w:sz="0" w:space="0" w:color="auto"/>
        <w:right w:val="none" w:sz="0" w:space="0" w:color="auto"/>
      </w:divBdr>
    </w:div>
    <w:div w:id="1275212096">
      <w:bodyDiv w:val="1"/>
      <w:marLeft w:val="0"/>
      <w:marRight w:val="0"/>
      <w:marTop w:val="0"/>
      <w:marBottom w:val="0"/>
      <w:divBdr>
        <w:top w:val="none" w:sz="0" w:space="0" w:color="auto"/>
        <w:left w:val="none" w:sz="0" w:space="0" w:color="auto"/>
        <w:bottom w:val="none" w:sz="0" w:space="0" w:color="auto"/>
        <w:right w:val="none" w:sz="0" w:space="0" w:color="auto"/>
      </w:divBdr>
    </w:div>
    <w:div w:id="1286547953">
      <w:bodyDiv w:val="1"/>
      <w:marLeft w:val="0"/>
      <w:marRight w:val="0"/>
      <w:marTop w:val="0"/>
      <w:marBottom w:val="0"/>
      <w:divBdr>
        <w:top w:val="none" w:sz="0" w:space="0" w:color="auto"/>
        <w:left w:val="none" w:sz="0" w:space="0" w:color="auto"/>
        <w:bottom w:val="none" w:sz="0" w:space="0" w:color="auto"/>
        <w:right w:val="none" w:sz="0" w:space="0" w:color="auto"/>
      </w:divBdr>
    </w:div>
    <w:div w:id="1298686377">
      <w:bodyDiv w:val="1"/>
      <w:marLeft w:val="0"/>
      <w:marRight w:val="0"/>
      <w:marTop w:val="0"/>
      <w:marBottom w:val="0"/>
      <w:divBdr>
        <w:top w:val="none" w:sz="0" w:space="0" w:color="auto"/>
        <w:left w:val="none" w:sz="0" w:space="0" w:color="auto"/>
        <w:bottom w:val="none" w:sz="0" w:space="0" w:color="auto"/>
        <w:right w:val="none" w:sz="0" w:space="0" w:color="auto"/>
      </w:divBdr>
    </w:div>
    <w:div w:id="1317539812">
      <w:bodyDiv w:val="1"/>
      <w:marLeft w:val="0"/>
      <w:marRight w:val="0"/>
      <w:marTop w:val="0"/>
      <w:marBottom w:val="0"/>
      <w:divBdr>
        <w:top w:val="none" w:sz="0" w:space="0" w:color="auto"/>
        <w:left w:val="none" w:sz="0" w:space="0" w:color="auto"/>
        <w:bottom w:val="none" w:sz="0" w:space="0" w:color="auto"/>
        <w:right w:val="none" w:sz="0" w:space="0" w:color="auto"/>
      </w:divBdr>
    </w:div>
    <w:div w:id="1322584201">
      <w:bodyDiv w:val="1"/>
      <w:marLeft w:val="0"/>
      <w:marRight w:val="0"/>
      <w:marTop w:val="0"/>
      <w:marBottom w:val="0"/>
      <w:divBdr>
        <w:top w:val="none" w:sz="0" w:space="0" w:color="auto"/>
        <w:left w:val="none" w:sz="0" w:space="0" w:color="auto"/>
        <w:bottom w:val="none" w:sz="0" w:space="0" w:color="auto"/>
        <w:right w:val="none" w:sz="0" w:space="0" w:color="auto"/>
      </w:divBdr>
    </w:div>
    <w:div w:id="1349410985">
      <w:bodyDiv w:val="1"/>
      <w:marLeft w:val="0"/>
      <w:marRight w:val="0"/>
      <w:marTop w:val="0"/>
      <w:marBottom w:val="0"/>
      <w:divBdr>
        <w:top w:val="none" w:sz="0" w:space="0" w:color="auto"/>
        <w:left w:val="none" w:sz="0" w:space="0" w:color="auto"/>
        <w:bottom w:val="none" w:sz="0" w:space="0" w:color="auto"/>
        <w:right w:val="none" w:sz="0" w:space="0" w:color="auto"/>
      </w:divBdr>
    </w:div>
    <w:div w:id="1375354013">
      <w:bodyDiv w:val="1"/>
      <w:marLeft w:val="0"/>
      <w:marRight w:val="0"/>
      <w:marTop w:val="0"/>
      <w:marBottom w:val="0"/>
      <w:divBdr>
        <w:top w:val="none" w:sz="0" w:space="0" w:color="auto"/>
        <w:left w:val="none" w:sz="0" w:space="0" w:color="auto"/>
        <w:bottom w:val="none" w:sz="0" w:space="0" w:color="auto"/>
        <w:right w:val="none" w:sz="0" w:space="0" w:color="auto"/>
      </w:divBdr>
    </w:div>
    <w:div w:id="1378316816">
      <w:bodyDiv w:val="1"/>
      <w:marLeft w:val="0"/>
      <w:marRight w:val="0"/>
      <w:marTop w:val="0"/>
      <w:marBottom w:val="0"/>
      <w:divBdr>
        <w:top w:val="none" w:sz="0" w:space="0" w:color="auto"/>
        <w:left w:val="none" w:sz="0" w:space="0" w:color="auto"/>
        <w:bottom w:val="none" w:sz="0" w:space="0" w:color="auto"/>
        <w:right w:val="none" w:sz="0" w:space="0" w:color="auto"/>
      </w:divBdr>
    </w:div>
    <w:div w:id="1390226466">
      <w:bodyDiv w:val="1"/>
      <w:marLeft w:val="0"/>
      <w:marRight w:val="0"/>
      <w:marTop w:val="0"/>
      <w:marBottom w:val="0"/>
      <w:divBdr>
        <w:top w:val="none" w:sz="0" w:space="0" w:color="auto"/>
        <w:left w:val="none" w:sz="0" w:space="0" w:color="auto"/>
        <w:bottom w:val="none" w:sz="0" w:space="0" w:color="auto"/>
        <w:right w:val="none" w:sz="0" w:space="0" w:color="auto"/>
      </w:divBdr>
    </w:div>
    <w:div w:id="1396857228">
      <w:bodyDiv w:val="1"/>
      <w:marLeft w:val="0"/>
      <w:marRight w:val="0"/>
      <w:marTop w:val="0"/>
      <w:marBottom w:val="0"/>
      <w:divBdr>
        <w:top w:val="none" w:sz="0" w:space="0" w:color="auto"/>
        <w:left w:val="none" w:sz="0" w:space="0" w:color="auto"/>
        <w:bottom w:val="none" w:sz="0" w:space="0" w:color="auto"/>
        <w:right w:val="none" w:sz="0" w:space="0" w:color="auto"/>
      </w:divBdr>
    </w:div>
    <w:div w:id="1403992374">
      <w:bodyDiv w:val="1"/>
      <w:marLeft w:val="0"/>
      <w:marRight w:val="0"/>
      <w:marTop w:val="0"/>
      <w:marBottom w:val="0"/>
      <w:divBdr>
        <w:top w:val="none" w:sz="0" w:space="0" w:color="auto"/>
        <w:left w:val="none" w:sz="0" w:space="0" w:color="auto"/>
        <w:bottom w:val="none" w:sz="0" w:space="0" w:color="auto"/>
        <w:right w:val="none" w:sz="0" w:space="0" w:color="auto"/>
      </w:divBdr>
    </w:div>
    <w:div w:id="1404528273">
      <w:bodyDiv w:val="1"/>
      <w:marLeft w:val="0"/>
      <w:marRight w:val="0"/>
      <w:marTop w:val="0"/>
      <w:marBottom w:val="0"/>
      <w:divBdr>
        <w:top w:val="none" w:sz="0" w:space="0" w:color="auto"/>
        <w:left w:val="none" w:sz="0" w:space="0" w:color="auto"/>
        <w:bottom w:val="none" w:sz="0" w:space="0" w:color="auto"/>
        <w:right w:val="none" w:sz="0" w:space="0" w:color="auto"/>
      </w:divBdr>
    </w:div>
    <w:div w:id="1413115273">
      <w:bodyDiv w:val="1"/>
      <w:marLeft w:val="0"/>
      <w:marRight w:val="0"/>
      <w:marTop w:val="0"/>
      <w:marBottom w:val="0"/>
      <w:divBdr>
        <w:top w:val="none" w:sz="0" w:space="0" w:color="auto"/>
        <w:left w:val="none" w:sz="0" w:space="0" w:color="auto"/>
        <w:bottom w:val="none" w:sz="0" w:space="0" w:color="auto"/>
        <w:right w:val="none" w:sz="0" w:space="0" w:color="auto"/>
      </w:divBdr>
    </w:div>
    <w:div w:id="1422607630">
      <w:bodyDiv w:val="1"/>
      <w:marLeft w:val="0"/>
      <w:marRight w:val="0"/>
      <w:marTop w:val="0"/>
      <w:marBottom w:val="0"/>
      <w:divBdr>
        <w:top w:val="none" w:sz="0" w:space="0" w:color="auto"/>
        <w:left w:val="none" w:sz="0" w:space="0" w:color="auto"/>
        <w:bottom w:val="none" w:sz="0" w:space="0" w:color="auto"/>
        <w:right w:val="none" w:sz="0" w:space="0" w:color="auto"/>
      </w:divBdr>
    </w:div>
    <w:div w:id="1424761645">
      <w:bodyDiv w:val="1"/>
      <w:marLeft w:val="0"/>
      <w:marRight w:val="0"/>
      <w:marTop w:val="0"/>
      <w:marBottom w:val="0"/>
      <w:divBdr>
        <w:top w:val="none" w:sz="0" w:space="0" w:color="auto"/>
        <w:left w:val="none" w:sz="0" w:space="0" w:color="auto"/>
        <w:bottom w:val="none" w:sz="0" w:space="0" w:color="auto"/>
        <w:right w:val="none" w:sz="0" w:space="0" w:color="auto"/>
      </w:divBdr>
    </w:div>
    <w:div w:id="1426879218">
      <w:bodyDiv w:val="1"/>
      <w:marLeft w:val="0"/>
      <w:marRight w:val="0"/>
      <w:marTop w:val="0"/>
      <w:marBottom w:val="0"/>
      <w:divBdr>
        <w:top w:val="none" w:sz="0" w:space="0" w:color="auto"/>
        <w:left w:val="none" w:sz="0" w:space="0" w:color="auto"/>
        <w:bottom w:val="none" w:sz="0" w:space="0" w:color="auto"/>
        <w:right w:val="none" w:sz="0" w:space="0" w:color="auto"/>
      </w:divBdr>
    </w:div>
    <w:div w:id="1435133598">
      <w:bodyDiv w:val="1"/>
      <w:marLeft w:val="0"/>
      <w:marRight w:val="0"/>
      <w:marTop w:val="0"/>
      <w:marBottom w:val="0"/>
      <w:divBdr>
        <w:top w:val="none" w:sz="0" w:space="0" w:color="auto"/>
        <w:left w:val="none" w:sz="0" w:space="0" w:color="auto"/>
        <w:bottom w:val="none" w:sz="0" w:space="0" w:color="auto"/>
        <w:right w:val="none" w:sz="0" w:space="0" w:color="auto"/>
      </w:divBdr>
    </w:div>
    <w:div w:id="1449936665">
      <w:bodyDiv w:val="1"/>
      <w:marLeft w:val="0"/>
      <w:marRight w:val="0"/>
      <w:marTop w:val="0"/>
      <w:marBottom w:val="0"/>
      <w:divBdr>
        <w:top w:val="none" w:sz="0" w:space="0" w:color="auto"/>
        <w:left w:val="none" w:sz="0" w:space="0" w:color="auto"/>
        <w:bottom w:val="none" w:sz="0" w:space="0" w:color="auto"/>
        <w:right w:val="none" w:sz="0" w:space="0" w:color="auto"/>
      </w:divBdr>
    </w:div>
    <w:div w:id="1454129909">
      <w:bodyDiv w:val="1"/>
      <w:marLeft w:val="0"/>
      <w:marRight w:val="0"/>
      <w:marTop w:val="0"/>
      <w:marBottom w:val="0"/>
      <w:divBdr>
        <w:top w:val="none" w:sz="0" w:space="0" w:color="auto"/>
        <w:left w:val="none" w:sz="0" w:space="0" w:color="auto"/>
        <w:bottom w:val="none" w:sz="0" w:space="0" w:color="auto"/>
        <w:right w:val="none" w:sz="0" w:space="0" w:color="auto"/>
      </w:divBdr>
    </w:div>
    <w:div w:id="1467626592">
      <w:bodyDiv w:val="1"/>
      <w:marLeft w:val="0"/>
      <w:marRight w:val="0"/>
      <w:marTop w:val="0"/>
      <w:marBottom w:val="0"/>
      <w:divBdr>
        <w:top w:val="none" w:sz="0" w:space="0" w:color="auto"/>
        <w:left w:val="none" w:sz="0" w:space="0" w:color="auto"/>
        <w:bottom w:val="none" w:sz="0" w:space="0" w:color="auto"/>
        <w:right w:val="none" w:sz="0" w:space="0" w:color="auto"/>
      </w:divBdr>
    </w:div>
    <w:div w:id="1492453658">
      <w:bodyDiv w:val="1"/>
      <w:marLeft w:val="0"/>
      <w:marRight w:val="0"/>
      <w:marTop w:val="0"/>
      <w:marBottom w:val="0"/>
      <w:divBdr>
        <w:top w:val="none" w:sz="0" w:space="0" w:color="auto"/>
        <w:left w:val="none" w:sz="0" w:space="0" w:color="auto"/>
        <w:bottom w:val="none" w:sz="0" w:space="0" w:color="auto"/>
        <w:right w:val="none" w:sz="0" w:space="0" w:color="auto"/>
      </w:divBdr>
    </w:div>
    <w:div w:id="1520437268">
      <w:bodyDiv w:val="1"/>
      <w:marLeft w:val="0"/>
      <w:marRight w:val="0"/>
      <w:marTop w:val="0"/>
      <w:marBottom w:val="0"/>
      <w:divBdr>
        <w:top w:val="none" w:sz="0" w:space="0" w:color="auto"/>
        <w:left w:val="none" w:sz="0" w:space="0" w:color="auto"/>
        <w:bottom w:val="none" w:sz="0" w:space="0" w:color="auto"/>
        <w:right w:val="none" w:sz="0" w:space="0" w:color="auto"/>
      </w:divBdr>
    </w:div>
    <w:div w:id="1547402713">
      <w:bodyDiv w:val="1"/>
      <w:marLeft w:val="0"/>
      <w:marRight w:val="0"/>
      <w:marTop w:val="0"/>
      <w:marBottom w:val="0"/>
      <w:divBdr>
        <w:top w:val="none" w:sz="0" w:space="0" w:color="auto"/>
        <w:left w:val="none" w:sz="0" w:space="0" w:color="auto"/>
        <w:bottom w:val="none" w:sz="0" w:space="0" w:color="auto"/>
        <w:right w:val="none" w:sz="0" w:space="0" w:color="auto"/>
      </w:divBdr>
    </w:div>
    <w:div w:id="1549298702">
      <w:bodyDiv w:val="1"/>
      <w:marLeft w:val="0"/>
      <w:marRight w:val="0"/>
      <w:marTop w:val="0"/>
      <w:marBottom w:val="0"/>
      <w:divBdr>
        <w:top w:val="none" w:sz="0" w:space="0" w:color="auto"/>
        <w:left w:val="none" w:sz="0" w:space="0" w:color="auto"/>
        <w:bottom w:val="none" w:sz="0" w:space="0" w:color="auto"/>
        <w:right w:val="none" w:sz="0" w:space="0" w:color="auto"/>
      </w:divBdr>
    </w:div>
    <w:div w:id="1553073646">
      <w:bodyDiv w:val="1"/>
      <w:marLeft w:val="0"/>
      <w:marRight w:val="0"/>
      <w:marTop w:val="0"/>
      <w:marBottom w:val="0"/>
      <w:divBdr>
        <w:top w:val="none" w:sz="0" w:space="0" w:color="auto"/>
        <w:left w:val="none" w:sz="0" w:space="0" w:color="auto"/>
        <w:bottom w:val="none" w:sz="0" w:space="0" w:color="auto"/>
        <w:right w:val="none" w:sz="0" w:space="0" w:color="auto"/>
      </w:divBdr>
    </w:div>
    <w:div w:id="1564875908">
      <w:bodyDiv w:val="1"/>
      <w:marLeft w:val="0"/>
      <w:marRight w:val="0"/>
      <w:marTop w:val="0"/>
      <w:marBottom w:val="0"/>
      <w:divBdr>
        <w:top w:val="none" w:sz="0" w:space="0" w:color="auto"/>
        <w:left w:val="none" w:sz="0" w:space="0" w:color="auto"/>
        <w:bottom w:val="none" w:sz="0" w:space="0" w:color="auto"/>
        <w:right w:val="none" w:sz="0" w:space="0" w:color="auto"/>
      </w:divBdr>
    </w:div>
    <w:div w:id="1578321617">
      <w:bodyDiv w:val="1"/>
      <w:marLeft w:val="0"/>
      <w:marRight w:val="0"/>
      <w:marTop w:val="0"/>
      <w:marBottom w:val="0"/>
      <w:divBdr>
        <w:top w:val="none" w:sz="0" w:space="0" w:color="auto"/>
        <w:left w:val="none" w:sz="0" w:space="0" w:color="auto"/>
        <w:bottom w:val="none" w:sz="0" w:space="0" w:color="auto"/>
        <w:right w:val="none" w:sz="0" w:space="0" w:color="auto"/>
      </w:divBdr>
    </w:div>
    <w:div w:id="1626614432">
      <w:bodyDiv w:val="1"/>
      <w:marLeft w:val="0"/>
      <w:marRight w:val="0"/>
      <w:marTop w:val="0"/>
      <w:marBottom w:val="0"/>
      <w:divBdr>
        <w:top w:val="none" w:sz="0" w:space="0" w:color="auto"/>
        <w:left w:val="none" w:sz="0" w:space="0" w:color="auto"/>
        <w:bottom w:val="none" w:sz="0" w:space="0" w:color="auto"/>
        <w:right w:val="none" w:sz="0" w:space="0" w:color="auto"/>
      </w:divBdr>
    </w:div>
    <w:div w:id="1652755139">
      <w:bodyDiv w:val="1"/>
      <w:marLeft w:val="0"/>
      <w:marRight w:val="0"/>
      <w:marTop w:val="0"/>
      <w:marBottom w:val="0"/>
      <w:divBdr>
        <w:top w:val="none" w:sz="0" w:space="0" w:color="auto"/>
        <w:left w:val="none" w:sz="0" w:space="0" w:color="auto"/>
        <w:bottom w:val="none" w:sz="0" w:space="0" w:color="auto"/>
        <w:right w:val="none" w:sz="0" w:space="0" w:color="auto"/>
      </w:divBdr>
    </w:div>
    <w:div w:id="1654410071">
      <w:bodyDiv w:val="1"/>
      <w:marLeft w:val="0"/>
      <w:marRight w:val="0"/>
      <w:marTop w:val="0"/>
      <w:marBottom w:val="0"/>
      <w:divBdr>
        <w:top w:val="none" w:sz="0" w:space="0" w:color="auto"/>
        <w:left w:val="none" w:sz="0" w:space="0" w:color="auto"/>
        <w:bottom w:val="none" w:sz="0" w:space="0" w:color="auto"/>
        <w:right w:val="none" w:sz="0" w:space="0" w:color="auto"/>
      </w:divBdr>
    </w:div>
    <w:div w:id="1674599932">
      <w:bodyDiv w:val="1"/>
      <w:marLeft w:val="0"/>
      <w:marRight w:val="0"/>
      <w:marTop w:val="0"/>
      <w:marBottom w:val="0"/>
      <w:divBdr>
        <w:top w:val="none" w:sz="0" w:space="0" w:color="auto"/>
        <w:left w:val="none" w:sz="0" w:space="0" w:color="auto"/>
        <w:bottom w:val="none" w:sz="0" w:space="0" w:color="auto"/>
        <w:right w:val="none" w:sz="0" w:space="0" w:color="auto"/>
      </w:divBdr>
    </w:div>
    <w:div w:id="1693602441">
      <w:bodyDiv w:val="1"/>
      <w:marLeft w:val="0"/>
      <w:marRight w:val="0"/>
      <w:marTop w:val="0"/>
      <w:marBottom w:val="0"/>
      <w:divBdr>
        <w:top w:val="none" w:sz="0" w:space="0" w:color="auto"/>
        <w:left w:val="none" w:sz="0" w:space="0" w:color="auto"/>
        <w:bottom w:val="none" w:sz="0" w:space="0" w:color="auto"/>
        <w:right w:val="none" w:sz="0" w:space="0" w:color="auto"/>
      </w:divBdr>
    </w:div>
    <w:div w:id="1726101361">
      <w:bodyDiv w:val="1"/>
      <w:marLeft w:val="0"/>
      <w:marRight w:val="0"/>
      <w:marTop w:val="0"/>
      <w:marBottom w:val="0"/>
      <w:divBdr>
        <w:top w:val="none" w:sz="0" w:space="0" w:color="auto"/>
        <w:left w:val="none" w:sz="0" w:space="0" w:color="auto"/>
        <w:bottom w:val="none" w:sz="0" w:space="0" w:color="auto"/>
        <w:right w:val="none" w:sz="0" w:space="0" w:color="auto"/>
      </w:divBdr>
    </w:div>
    <w:div w:id="1733507356">
      <w:bodyDiv w:val="1"/>
      <w:marLeft w:val="0"/>
      <w:marRight w:val="0"/>
      <w:marTop w:val="0"/>
      <w:marBottom w:val="0"/>
      <w:divBdr>
        <w:top w:val="none" w:sz="0" w:space="0" w:color="auto"/>
        <w:left w:val="none" w:sz="0" w:space="0" w:color="auto"/>
        <w:bottom w:val="none" w:sz="0" w:space="0" w:color="auto"/>
        <w:right w:val="none" w:sz="0" w:space="0" w:color="auto"/>
      </w:divBdr>
    </w:div>
    <w:div w:id="1745834546">
      <w:bodyDiv w:val="1"/>
      <w:marLeft w:val="0"/>
      <w:marRight w:val="0"/>
      <w:marTop w:val="0"/>
      <w:marBottom w:val="0"/>
      <w:divBdr>
        <w:top w:val="none" w:sz="0" w:space="0" w:color="auto"/>
        <w:left w:val="none" w:sz="0" w:space="0" w:color="auto"/>
        <w:bottom w:val="none" w:sz="0" w:space="0" w:color="auto"/>
        <w:right w:val="none" w:sz="0" w:space="0" w:color="auto"/>
      </w:divBdr>
    </w:div>
    <w:div w:id="1751539320">
      <w:bodyDiv w:val="1"/>
      <w:marLeft w:val="0"/>
      <w:marRight w:val="0"/>
      <w:marTop w:val="0"/>
      <w:marBottom w:val="0"/>
      <w:divBdr>
        <w:top w:val="none" w:sz="0" w:space="0" w:color="auto"/>
        <w:left w:val="none" w:sz="0" w:space="0" w:color="auto"/>
        <w:bottom w:val="none" w:sz="0" w:space="0" w:color="auto"/>
        <w:right w:val="none" w:sz="0" w:space="0" w:color="auto"/>
      </w:divBdr>
    </w:div>
    <w:div w:id="1755782205">
      <w:bodyDiv w:val="1"/>
      <w:marLeft w:val="0"/>
      <w:marRight w:val="0"/>
      <w:marTop w:val="0"/>
      <w:marBottom w:val="0"/>
      <w:divBdr>
        <w:top w:val="none" w:sz="0" w:space="0" w:color="auto"/>
        <w:left w:val="none" w:sz="0" w:space="0" w:color="auto"/>
        <w:bottom w:val="none" w:sz="0" w:space="0" w:color="auto"/>
        <w:right w:val="none" w:sz="0" w:space="0" w:color="auto"/>
      </w:divBdr>
    </w:div>
    <w:div w:id="1762213615">
      <w:bodyDiv w:val="1"/>
      <w:marLeft w:val="0"/>
      <w:marRight w:val="0"/>
      <w:marTop w:val="0"/>
      <w:marBottom w:val="0"/>
      <w:divBdr>
        <w:top w:val="none" w:sz="0" w:space="0" w:color="auto"/>
        <w:left w:val="none" w:sz="0" w:space="0" w:color="auto"/>
        <w:bottom w:val="none" w:sz="0" w:space="0" w:color="auto"/>
        <w:right w:val="none" w:sz="0" w:space="0" w:color="auto"/>
      </w:divBdr>
    </w:div>
    <w:div w:id="1769502069">
      <w:bodyDiv w:val="1"/>
      <w:marLeft w:val="0"/>
      <w:marRight w:val="0"/>
      <w:marTop w:val="0"/>
      <w:marBottom w:val="0"/>
      <w:divBdr>
        <w:top w:val="none" w:sz="0" w:space="0" w:color="auto"/>
        <w:left w:val="none" w:sz="0" w:space="0" w:color="auto"/>
        <w:bottom w:val="none" w:sz="0" w:space="0" w:color="auto"/>
        <w:right w:val="none" w:sz="0" w:space="0" w:color="auto"/>
      </w:divBdr>
    </w:div>
    <w:div w:id="1772123099">
      <w:bodyDiv w:val="1"/>
      <w:marLeft w:val="0"/>
      <w:marRight w:val="0"/>
      <w:marTop w:val="0"/>
      <w:marBottom w:val="0"/>
      <w:divBdr>
        <w:top w:val="none" w:sz="0" w:space="0" w:color="auto"/>
        <w:left w:val="none" w:sz="0" w:space="0" w:color="auto"/>
        <w:bottom w:val="none" w:sz="0" w:space="0" w:color="auto"/>
        <w:right w:val="none" w:sz="0" w:space="0" w:color="auto"/>
      </w:divBdr>
    </w:div>
    <w:div w:id="1779829352">
      <w:bodyDiv w:val="1"/>
      <w:marLeft w:val="0"/>
      <w:marRight w:val="0"/>
      <w:marTop w:val="0"/>
      <w:marBottom w:val="0"/>
      <w:divBdr>
        <w:top w:val="none" w:sz="0" w:space="0" w:color="auto"/>
        <w:left w:val="none" w:sz="0" w:space="0" w:color="auto"/>
        <w:bottom w:val="none" w:sz="0" w:space="0" w:color="auto"/>
        <w:right w:val="none" w:sz="0" w:space="0" w:color="auto"/>
      </w:divBdr>
    </w:div>
    <w:div w:id="1787308238">
      <w:bodyDiv w:val="1"/>
      <w:marLeft w:val="0"/>
      <w:marRight w:val="0"/>
      <w:marTop w:val="0"/>
      <w:marBottom w:val="0"/>
      <w:divBdr>
        <w:top w:val="none" w:sz="0" w:space="0" w:color="auto"/>
        <w:left w:val="none" w:sz="0" w:space="0" w:color="auto"/>
        <w:bottom w:val="none" w:sz="0" w:space="0" w:color="auto"/>
        <w:right w:val="none" w:sz="0" w:space="0" w:color="auto"/>
      </w:divBdr>
    </w:div>
    <w:div w:id="1789544301">
      <w:bodyDiv w:val="1"/>
      <w:marLeft w:val="0"/>
      <w:marRight w:val="0"/>
      <w:marTop w:val="0"/>
      <w:marBottom w:val="0"/>
      <w:divBdr>
        <w:top w:val="none" w:sz="0" w:space="0" w:color="auto"/>
        <w:left w:val="none" w:sz="0" w:space="0" w:color="auto"/>
        <w:bottom w:val="none" w:sz="0" w:space="0" w:color="auto"/>
        <w:right w:val="none" w:sz="0" w:space="0" w:color="auto"/>
      </w:divBdr>
    </w:div>
    <w:div w:id="1795056067">
      <w:bodyDiv w:val="1"/>
      <w:marLeft w:val="0"/>
      <w:marRight w:val="0"/>
      <w:marTop w:val="0"/>
      <w:marBottom w:val="0"/>
      <w:divBdr>
        <w:top w:val="none" w:sz="0" w:space="0" w:color="auto"/>
        <w:left w:val="none" w:sz="0" w:space="0" w:color="auto"/>
        <w:bottom w:val="none" w:sz="0" w:space="0" w:color="auto"/>
        <w:right w:val="none" w:sz="0" w:space="0" w:color="auto"/>
      </w:divBdr>
    </w:div>
    <w:div w:id="1798257386">
      <w:bodyDiv w:val="1"/>
      <w:marLeft w:val="0"/>
      <w:marRight w:val="0"/>
      <w:marTop w:val="0"/>
      <w:marBottom w:val="0"/>
      <w:divBdr>
        <w:top w:val="none" w:sz="0" w:space="0" w:color="auto"/>
        <w:left w:val="none" w:sz="0" w:space="0" w:color="auto"/>
        <w:bottom w:val="none" w:sz="0" w:space="0" w:color="auto"/>
        <w:right w:val="none" w:sz="0" w:space="0" w:color="auto"/>
      </w:divBdr>
      <w:divsChild>
        <w:div w:id="614487542">
          <w:marLeft w:val="0"/>
          <w:marRight w:val="0"/>
          <w:marTop w:val="0"/>
          <w:marBottom w:val="0"/>
          <w:divBdr>
            <w:top w:val="none" w:sz="0" w:space="0" w:color="auto"/>
            <w:left w:val="none" w:sz="0" w:space="0" w:color="auto"/>
            <w:bottom w:val="none" w:sz="0" w:space="0" w:color="auto"/>
            <w:right w:val="none" w:sz="0" w:space="0" w:color="auto"/>
          </w:divBdr>
        </w:div>
        <w:div w:id="1993486140">
          <w:marLeft w:val="0"/>
          <w:marRight w:val="0"/>
          <w:marTop w:val="0"/>
          <w:marBottom w:val="0"/>
          <w:divBdr>
            <w:top w:val="none" w:sz="0" w:space="0" w:color="auto"/>
            <w:left w:val="none" w:sz="0" w:space="0" w:color="auto"/>
            <w:bottom w:val="none" w:sz="0" w:space="0" w:color="auto"/>
            <w:right w:val="none" w:sz="0" w:space="0" w:color="auto"/>
          </w:divBdr>
        </w:div>
      </w:divsChild>
    </w:div>
    <w:div w:id="1809123099">
      <w:bodyDiv w:val="1"/>
      <w:marLeft w:val="0"/>
      <w:marRight w:val="0"/>
      <w:marTop w:val="0"/>
      <w:marBottom w:val="0"/>
      <w:divBdr>
        <w:top w:val="none" w:sz="0" w:space="0" w:color="auto"/>
        <w:left w:val="none" w:sz="0" w:space="0" w:color="auto"/>
        <w:bottom w:val="none" w:sz="0" w:space="0" w:color="auto"/>
        <w:right w:val="none" w:sz="0" w:space="0" w:color="auto"/>
      </w:divBdr>
    </w:div>
    <w:div w:id="1810659491">
      <w:bodyDiv w:val="1"/>
      <w:marLeft w:val="0"/>
      <w:marRight w:val="0"/>
      <w:marTop w:val="0"/>
      <w:marBottom w:val="0"/>
      <w:divBdr>
        <w:top w:val="none" w:sz="0" w:space="0" w:color="auto"/>
        <w:left w:val="none" w:sz="0" w:space="0" w:color="auto"/>
        <w:bottom w:val="none" w:sz="0" w:space="0" w:color="auto"/>
        <w:right w:val="none" w:sz="0" w:space="0" w:color="auto"/>
      </w:divBdr>
    </w:div>
    <w:div w:id="1812794214">
      <w:bodyDiv w:val="1"/>
      <w:marLeft w:val="0"/>
      <w:marRight w:val="0"/>
      <w:marTop w:val="0"/>
      <w:marBottom w:val="0"/>
      <w:divBdr>
        <w:top w:val="none" w:sz="0" w:space="0" w:color="auto"/>
        <w:left w:val="none" w:sz="0" w:space="0" w:color="auto"/>
        <w:bottom w:val="none" w:sz="0" w:space="0" w:color="auto"/>
        <w:right w:val="none" w:sz="0" w:space="0" w:color="auto"/>
      </w:divBdr>
    </w:div>
    <w:div w:id="1845440260">
      <w:bodyDiv w:val="1"/>
      <w:marLeft w:val="0"/>
      <w:marRight w:val="0"/>
      <w:marTop w:val="0"/>
      <w:marBottom w:val="0"/>
      <w:divBdr>
        <w:top w:val="none" w:sz="0" w:space="0" w:color="auto"/>
        <w:left w:val="none" w:sz="0" w:space="0" w:color="auto"/>
        <w:bottom w:val="none" w:sz="0" w:space="0" w:color="auto"/>
        <w:right w:val="none" w:sz="0" w:space="0" w:color="auto"/>
      </w:divBdr>
    </w:div>
    <w:div w:id="1856190943">
      <w:bodyDiv w:val="1"/>
      <w:marLeft w:val="0"/>
      <w:marRight w:val="0"/>
      <w:marTop w:val="0"/>
      <w:marBottom w:val="0"/>
      <w:divBdr>
        <w:top w:val="none" w:sz="0" w:space="0" w:color="auto"/>
        <w:left w:val="none" w:sz="0" w:space="0" w:color="auto"/>
        <w:bottom w:val="none" w:sz="0" w:space="0" w:color="auto"/>
        <w:right w:val="none" w:sz="0" w:space="0" w:color="auto"/>
      </w:divBdr>
    </w:div>
    <w:div w:id="1898932635">
      <w:bodyDiv w:val="1"/>
      <w:marLeft w:val="0"/>
      <w:marRight w:val="0"/>
      <w:marTop w:val="0"/>
      <w:marBottom w:val="0"/>
      <w:divBdr>
        <w:top w:val="none" w:sz="0" w:space="0" w:color="auto"/>
        <w:left w:val="none" w:sz="0" w:space="0" w:color="auto"/>
        <w:bottom w:val="none" w:sz="0" w:space="0" w:color="auto"/>
        <w:right w:val="none" w:sz="0" w:space="0" w:color="auto"/>
      </w:divBdr>
    </w:div>
    <w:div w:id="1916283811">
      <w:bodyDiv w:val="1"/>
      <w:marLeft w:val="0"/>
      <w:marRight w:val="0"/>
      <w:marTop w:val="0"/>
      <w:marBottom w:val="0"/>
      <w:divBdr>
        <w:top w:val="none" w:sz="0" w:space="0" w:color="auto"/>
        <w:left w:val="none" w:sz="0" w:space="0" w:color="auto"/>
        <w:bottom w:val="none" w:sz="0" w:space="0" w:color="auto"/>
        <w:right w:val="none" w:sz="0" w:space="0" w:color="auto"/>
      </w:divBdr>
    </w:div>
    <w:div w:id="1920363222">
      <w:bodyDiv w:val="1"/>
      <w:marLeft w:val="0"/>
      <w:marRight w:val="0"/>
      <w:marTop w:val="0"/>
      <w:marBottom w:val="0"/>
      <w:divBdr>
        <w:top w:val="none" w:sz="0" w:space="0" w:color="auto"/>
        <w:left w:val="none" w:sz="0" w:space="0" w:color="auto"/>
        <w:bottom w:val="none" w:sz="0" w:space="0" w:color="auto"/>
        <w:right w:val="none" w:sz="0" w:space="0" w:color="auto"/>
      </w:divBdr>
    </w:div>
    <w:div w:id="1925914367">
      <w:bodyDiv w:val="1"/>
      <w:marLeft w:val="0"/>
      <w:marRight w:val="0"/>
      <w:marTop w:val="0"/>
      <w:marBottom w:val="0"/>
      <w:divBdr>
        <w:top w:val="none" w:sz="0" w:space="0" w:color="auto"/>
        <w:left w:val="none" w:sz="0" w:space="0" w:color="auto"/>
        <w:bottom w:val="none" w:sz="0" w:space="0" w:color="auto"/>
        <w:right w:val="none" w:sz="0" w:space="0" w:color="auto"/>
      </w:divBdr>
    </w:div>
    <w:div w:id="1951937037">
      <w:bodyDiv w:val="1"/>
      <w:marLeft w:val="0"/>
      <w:marRight w:val="0"/>
      <w:marTop w:val="0"/>
      <w:marBottom w:val="0"/>
      <w:divBdr>
        <w:top w:val="none" w:sz="0" w:space="0" w:color="auto"/>
        <w:left w:val="none" w:sz="0" w:space="0" w:color="auto"/>
        <w:bottom w:val="none" w:sz="0" w:space="0" w:color="auto"/>
        <w:right w:val="none" w:sz="0" w:space="0" w:color="auto"/>
      </w:divBdr>
    </w:div>
    <w:div w:id="1975672643">
      <w:bodyDiv w:val="1"/>
      <w:marLeft w:val="0"/>
      <w:marRight w:val="0"/>
      <w:marTop w:val="0"/>
      <w:marBottom w:val="0"/>
      <w:divBdr>
        <w:top w:val="none" w:sz="0" w:space="0" w:color="auto"/>
        <w:left w:val="none" w:sz="0" w:space="0" w:color="auto"/>
        <w:bottom w:val="none" w:sz="0" w:space="0" w:color="auto"/>
        <w:right w:val="none" w:sz="0" w:space="0" w:color="auto"/>
      </w:divBdr>
    </w:div>
    <w:div w:id="1978336176">
      <w:bodyDiv w:val="1"/>
      <w:marLeft w:val="0"/>
      <w:marRight w:val="0"/>
      <w:marTop w:val="0"/>
      <w:marBottom w:val="0"/>
      <w:divBdr>
        <w:top w:val="none" w:sz="0" w:space="0" w:color="auto"/>
        <w:left w:val="none" w:sz="0" w:space="0" w:color="auto"/>
        <w:bottom w:val="none" w:sz="0" w:space="0" w:color="auto"/>
        <w:right w:val="none" w:sz="0" w:space="0" w:color="auto"/>
      </w:divBdr>
    </w:div>
    <w:div w:id="1980259063">
      <w:bodyDiv w:val="1"/>
      <w:marLeft w:val="0"/>
      <w:marRight w:val="0"/>
      <w:marTop w:val="0"/>
      <w:marBottom w:val="0"/>
      <w:divBdr>
        <w:top w:val="none" w:sz="0" w:space="0" w:color="auto"/>
        <w:left w:val="none" w:sz="0" w:space="0" w:color="auto"/>
        <w:bottom w:val="none" w:sz="0" w:space="0" w:color="auto"/>
        <w:right w:val="none" w:sz="0" w:space="0" w:color="auto"/>
      </w:divBdr>
    </w:div>
    <w:div w:id="1981306179">
      <w:bodyDiv w:val="1"/>
      <w:marLeft w:val="0"/>
      <w:marRight w:val="0"/>
      <w:marTop w:val="0"/>
      <w:marBottom w:val="0"/>
      <w:divBdr>
        <w:top w:val="none" w:sz="0" w:space="0" w:color="auto"/>
        <w:left w:val="none" w:sz="0" w:space="0" w:color="auto"/>
        <w:bottom w:val="none" w:sz="0" w:space="0" w:color="auto"/>
        <w:right w:val="none" w:sz="0" w:space="0" w:color="auto"/>
      </w:divBdr>
    </w:div>
    <w:div w:id="1982341490">
      <w:bodyDiv w:val="1"/>
      <w:marLeft w:val="0"/>
      <w:marRight w:val="0"/>
      <w:marTop w:val="0"/>
      <w:marBottom w:val="0"/>
      <w:divBdr>
        <w:top w:val="none" w:sz="0" w:space="0" w:color="auto"/>
        <w:left w:val="none" w:sz="0" w:space="0" w:color="auto"/>
        <w:bottom w:val="none" w:sz="0" w:space="0" w:color="auto"/>
        <w:right w:val="none" w:sz="0" w:space="0" w:color="auto"/>
      </w:divBdr>
    </w:div>
    <w:div w:id="1983657732">
      <w:bodyDiv w:val="1"/>
      <w:marLeft w:val="0"/>
      <w:marRight w:val="0"/>
      <w:marTop w:val="0"/>
      <w:marBottom w:val="0"/>
      <w:divBdr>
        <w:top w:val="none" w:sz="0" w:space="0" w:color="auto"/>
        <w:left w:val="none" w:sz="0" w:space="0" w:color="auto"/>
        <w:bottom w:val="none" w:sz="0" w:space="0" w:color="auto"/>
        <w:right w:val="none" w:sz="0" w:space="0" w:color="auto"/>
      </w:divBdr>
    </w:div>
    <w:div w:id="1988705159">
      <w:bodyDiv w:val="1"/>
      <w:marLeft w:val="0"/>
      <w:marRight w:val="0"/>
      <w:marTop w:val="0"/>
      <w:marBottom w:val="0"/>
      <w:divBdr>
        <w:top w:val="none" w:sz="0" w:space="0" w:color="auto"/>
        <w:left w:val="none" w:sz="0" w:space="0" w:color="auto"/>
        <w:bottom w:val="none" w:sz="0" w:space="0" w:color="auto"/>
        <w:right w:val="none" w:sz="0" w:space="0" w:color="auto"/>
      </w:divBdr>
    </w:div>
    <w:div w:id="1994750814">
      <w:bodyDiv w:val="1"/>
      <w:marLeft w:val="0"/>
      <w:marRight w:val="0"/>
      <w:marTop w:val="0"/>
      <w:marBottom w:val="0"/>
      <w:divBdr>
        <w:top w:val="none" w:sz="0" w:space="0" w:color="auto"/>
        <w:left w:val="none" w:sz="0" w:space="0" w:color="auto"/>
        <w:bottom w:val="none" w:sz="0" w:space="0" w:color="auto"/>
        <w:right w:val="none" w:sz="0" w:space="0" w:color="auto"/>
      </w:divBdr>
    </w:div>
    <w:div w:id="1999994350">
      <w:bodyDiv w:val="1"/>
      <w:marLeft w:val="0"/>
      <w:marRight w:val="0"/>
      <w:marTop w:val="0"/>
      <w:marBottom w:val="0"/>
      <w:divBdr>
        <w:top w:val="none" w:sz="0" w:space="0" w:color="auto"/>
        <w:left w:val="none" w:sz="0" w:space="0" w:color="auto"/>
        <w:bottom w:val="none" w:sz="0" w:space="0" w:color="auto"/>
        <w:right w:val="none" w:sz="0" w:space="0" w:color="auto"/>
      </w:divBdr>
    </w:div>
    <w:div w:id="2003774783">
      <w:bodyDiv w:val="1"/>
      <w:marLeft w:val="0"/>
      <w:marRight w:val="0"/>
      <w:marTop w:val="0"/>
      <w:marBottom w:val="0"/>
      <w:divBdr>
        <w:top w:val="none" w:sz="0" w:space="0" w:color="auto"/>
        <w:left w:val="none" w:sz="0" w:space="0" w:color="auto"/>
        <w:bottom w:val="none" w:sz="0" w:space="0" w:color="auto"/>
        <w:right w:val="none" w:sz="0" w:space="0" w:color="auto"/>
      </w:divBdr>
    </w:div>
    <w:div w:id="2003778242">
      <w:bodyDiv w:val="1"/>
      <w:marLeft w:val="0"/>
      <w:marRight w:val="0"/>
      <w:marTop w:val="0"/>
      <w:marBottom w:val="0"/>
      <w:divBdr>
        <w:top w:val="none" w:sz="0" w:space="0" w:color="auto"/>
        <w:left w:val="none" w:sz="0" w:space="0" w:color="auto"/>
        <w:bottom w:val="none" w:sz="0" w:space="0" w:color="auto"/>
        <w:right w:val="none" w:sz="0" w:space="0" w:color="auto"/>
      </w:divBdr>
    </w:div>
    <w:div w:id="2019458517">
      <w:bodyDiv w:val="1"/>
      <w:marLeft w:val="0"/>
      <w:marRight w:val="0"/>
      <w:marTop w:val="0"/>
      <w:marBottom w:val="0"/>
      <w:divBdr>
        <w:top w:val="none" w:sz="0" w:space="0" w:color="auto"/>
        <w:left w:val="none" w:sz="0" w:space="0" w:color="auto"/>
        <w:bottom w:val="none" w:sz="0" w:space="0" w:color="auto"/>
        <w:right w:val="none" w:sz="0" w:space="0" w:color="auto"/>
      </w:divBdr>
    </w:div>
    <w:div w:id="2027052592">
      <w:bodyDiv w:val="1"/>
      <w:marLeft w:val="0"/>
      <w:marRight w:val="0"/>
      <w:marTop w:val="0"/>
      <w:marBottom w:val="0"/>
      <w:divBdr>
        <w:top w:val="none" w:sz="0" w:space="0" w:color="auto"/>
        <w:left w:val="none" w:sz="0" w:space="0" w:color="auto"/>
        <w:bottom w:val="none" w:sz="0" w:space="0" w:color="auto"/>
        <w:right w:val="none" w:sz="0" w:space="0" w:color="auto"/>
      </w:divBdr>
    </w:div>
    <w:div w:id="2028170676">
      <w:bodyDiv w:val="1"/>
      <w:marLeft w:val="0"/>
      <w:marRight w:val="0"/>
      <w:marTop w:val="0"/>
      <w:marBottom w:val="0"/>
      <w:divBdr>
        <w:top w:val="none" w:sz="0" w:space="0" w:color="auto"/>
        <w:left w:val="none" w:sz="0" w:space="0" w:color="auto"/>
        <w:bottom w:val="none" w:sz="0" w:space="0" w:color="auto"/>
        <w:right w:val="none" w:sz="0" w:space="0" w:color="auto"/>
      </w:divBdr>
    </w:div>
    <w:div w:id="2086339208">
      <w:bodyDiv w:val="1"/>
      <w:marLeft w:val="0"/>
      <w:marRight w:val="0"/>
      <w:marTop w:val="0"/>
      <w:marBottom w:val="0"/>
      <w:divBdr>
        <w:top w:val="none" w:sz="0" w:space="0" w:color="auto"/>
        <w:left w:val="none" w:sz="0" w:space="0" w:color="auto"/>
        <w:bottom w:val="none" w:sz="0" w:space="0" w:color="auto"/>
        <w:right w:val="none" w:sz="0" w:space="0" w:color="auto"/>
      </w:divBdr>
    </w:div>
    <w:div w:id="2121299423">
      <w:bodyDiv w:val="1"/>
      <w:marLeft w:val="0"/>
      <w:marRight w:val="0"/>
      <w:marTop w:val="0"/>
      <w:marBottom w:val="0"/>
      <w:divBdr>
        <w:top w:val="none" w:sz="0" w:space="0" w:color="auto"/>
        <w:left w:val="none" w:sz="0" w:space="0" w:color="auto"/>
        <w:bottom w:val="none" w:sz="0" w:space="0" w:color="auto"/>
        <w:right w:val="none" w:sz="0" w:space="0" w:color="auto"/>
      </w:divBdr>
    </w:div>
    <w:div w:id="2139377328">
      <w:bodyDiv w:val="1"/>
      <w:marLeft w:val="0"/>
      <w:marRight w:val="0"/>
      <w:marTop w:val="0"/>
      <w:marBottom w:val="0"/>
      <w:divBdr>
        <w:top w:val="none" w:sz="0" w:space="0" w:color="auto"/>
        <w:left w:val="none" w:sz="0" w:space="0" w:color="auto"/>
        <w:bottom w:val="none" w:sz="0" w:space="0" w:color="auto"/>
        <w:right w:val="none" w:sz="0" w:space="0" w:color="auto"/>
      </w:divBdr>
    </w:div>
    <w:div w:id="21419925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07.wmf"/><Relationship Id="rId299" Type="http://schemas.openxmlformats.org/officeDocument/2006/relationships/image" Target="media/image288.wmf"/><Relationship Id="rId21" Type="http://schemas.openxmlformats.org/officeDocument/2006/relationships/chart" Target="charts/chart1.xml"/><Relationship Id="rId42" Type="http://schemas.openxmlformats.org/officeDocument/2006/relationships/image" Target="media/image33.wmf"/><Relationship Id="rId63" Type="http://schemas.openxmlformats.org/officeDocument/2006/relationships/image" Target="media/image54.wmf"/><Relationship Id="rId84" Type="http://schemas.openxmlformats.org/officeDocument/2006/relationships/image" Target="media/image74.gif"/><Relationship Id="rId138" Type="http://schemas.openxmlformats.org/officeDocument/2006/relationships/image" Target="media/image128.wmf"/><Relationship Id="rId159" Type="http://schemas.openxmlformats.org/officeDocument/2006/relationships/image" Target="media/image149.wmf"/><Relationship Id="rId324" Type="http://schemas.openxmlformats.org/officeDocument/2006/relationships/image" Target="media/image313.wmf"/><Relationship Id="rId345" Type="http://schemas.openxmlformats.org/officeDocument/2006/relationships/image" Target="media/image333.wmf"/><Relationship Id="rId366" Type="http://schemas.openxmlformats.org/officeDocument/2006/relationships/oleObject" Target="embeddings/oleObject2.bin"/><Relationship Id="rId387" Type="http://schemas.openxmlformats.org/officeDocument/2006/relationships/footer" Target="footer1.xml"/><Relationship Id="rId170" Type="http://schemas.openxmlformats.org/officeDocument/2006/relationships/image" Target="media/image160.gif"/><Relationship Id="rId191" Type="http://schemas.openxmlformats.org/officeDocument/2006/relationships/image" Target="media/image180.wmf"/><Relationship Id="rId205" Type="http://schemas.openxmlformats.org/officeDocument/2006/relationships/image" Target="media/image194.wmf"/><Relationship Id="rId226" Type="http://schemas.openxmlformats.org/officeDocument/2006/relationships/image" Target="media/image215.wmf"/><Relationship Id="rId247" Type="http://schemas.openxmlformats.org/officeDocument/2006/relationships/image" Target="media/image236.wmf"/><Relationship Id="rId107" Type="http://schemas.openxmlformats.org/officeDocument/2006/relationships/image" Target="media/image97.wmf"/><Relationship Id="rId268" Type="http://schemas.openxmlformats.org/officeDocument/2006/relationships/image" Target="media/image257.wmf"/><Relationship Id="rId289" Type="http://schemas.openxmlformats.org/officeDocument/2006/relationships/image" Target="media/image278.wmf"/><Relationship Id="rId11" Type="http://schemas.openxmlformats.org/officeDocument/2006/relationships/image" Target="media/image4.wmf"/><Relationship Id="rId32" Type="http://schemas.openxmlformats.org/officeDocument/2006/relationships/image" Target="media/image23.wmf"/><Relationship Id="rId53" Type="http://schemas.openxmlformats.org/officeDocument/2006/relationships/image" Target="media/image44.wmf"/><Relationship Id="rId74" Type="http://schemas.openxmlformats.org/officeDocument/2006/relationships/image" Target="media/image65.wmf"/><Relationship Id="rId128" Type="http://schemas.openxmlformats.org/officeDocument/2006/relationships/image" Target="media/image118.wmf"/><Relationship Id="rId149" Type="http://schemas.openxmlformats.org/officeDocument/2006/relationships/image" Target="media/image139.wmf"/><Relationship Id="rId314" Type="http://schemas.openxmlformats.org/officeDocument/2006/relationships/image" Target="media/image303.wmf"/><Relationship Id="rId335" Type="http://schemas.openxmlformats.org/officeDocument/2006/relationships/image" Target="media/image323.wmf"/><Relationship Id="rId356" Type="http://schemas.openxmlformats.org/officeDocument/2006/relationships/image" Target="media/image342.wmf"/><Relationship Id="rId377" Type="http://schemas.openxmlformats.org/officeDocument/2006/relationships/image" Target="media/image360.wmf"/><Relationship Id="rId5" Type="http://schemas.openxmlformats.org/officeDocument/2006/relationships/webSettings" Target="webSettings.xml"/><Relationship Id="rId95" Type="http://schemas.openxmlformats.org/officeDocument/2006/relationships/image" Target="media/image85.gif"/><Relationship Id="rId160" Type="http://schemas.openxmlformats.org/officeDocument/2006/relationships/image" Target="media/image150.wmf"/><Relationship Id="rId181" Type="http://schemas.openxmlformats.org/officeDocument/2006/relationships/image" Target="media/image171.wmf"/><Relationship Id="rId216" Type="http://schemas.openxmlformats.org/officeDocument/2006/relationships/image" Target="media/image205.wmf"/><Relationship Id="rId237" Type="http://schemas.openxmlformats.org/officeDocument/2006/relationships/image" Target="media/image226.wmf"/><Relationship Id="rId258" Type="http://schemas.openxmlformats.org/officeDocument/2006/relationships/image" Target="media/image247.wmf"/><Relationship Id="rId279" Type="http://schemas.openxmlformats.org/officeDocument/2006/relationships/image" Target="media/image268.wmf"/><Relationship Id="rId22" Type="http://schemas.openxmlformats.org/officeDocument/2006/relationships/image" Target="media/image14.wmf"/><Relationship Id="rId43" Type="http://schemas.openxmlformats.org/officeDocument/2006/relationships/image" Target="media/image34.wmf"/><Relationship Id="rId64" Type="http://schemas.openxmlformats.org/officeDocument/2006/relationships/image" Target="media/image55.wmf"/><Relationship Id="rId118" Type="http://schemas.openxmlformats.org/officeDocument/2006/relationships/image" Target="media/image108.wmf"/><Relationship Id="rId139" Type="http://schemas.openxmlformats.org/officeDocument/2006/relationships/image" Target="media/image129.wmf"/><Relationship Id="rId290" Type="http://schemas.openxmlformats.org/officeDocument/2006/relationships/image" Target="media/image279.wmf"/><Relationship Id="rId304" Type="http://schemas.openxmlformats.org/officeDocument/2006/relationships/image" Target="media/image293.wmf"/><Relationship Id="rId325" Type="http://schemas.openxmlformats.org/officeDocument/2006/relationships/image" Target="media/image314.wmf"/><Relationship Id="rId346" Type="http://schemas.openxmlformats.org/officeDocument/2006/relationships/image" Target="media/image334.wmf"/><Relationship Id="rId367" Type="http://schemas.openxmlformats.org/officeDocument/2006/relationships/image" Target="media/image352.wmf"/><Relationship Id="rId388" Type="http://schemas.openxmlformats.org/officeDocument/2006/relationships/fontTable" Target="fontTable.xml"/><Relationship Id="rId85" Type="http://schemas.openxmlformats.org/officeDocument/2006/relationships/image" Target="media/image75.gif"/><Relationship Id="rId150" Type="http://schemas.openxmlformats.org/officeDocument/2006/relationships/image" Target="media/image140.wmf"/><Relationship Id="rId171" Type="http://schemas.openxmlformats.org/officeDocument/2006/relationships/image" Target="media/image161.gif"/><Relationship Id="rId192" Type="http://schemas.openxmlformats.org/officeDocument/2006/relationships/image" Target="media/image181.wmf"/><Relationship Id="rId206" Type="http://schemas.openxmlformats.org/officeDocument/2006/relationships/image" Target="media/image195.wmf"/><Relationship Id="rId227" Type="http://schemas.openxmlformats.org/officeDocument/2006/relationships/image" Target="media/image216.wmf"/><Relationship Id="rId248" Type="http://schemas.openxmlformats.org/officeDocument/2006/relationships/image" Target="media/image237.wmf"/><Relationship Id="rId269" Type="http://schemas.openxmlformats.org/officeDocument/2006/relationships/image" Target="media/image258.wmf"/><Relationship Id="rId12" Type="http://schemas.openxmlformats.org/officeDocument/2006/relationships/image" Target="media/image5.wmf"/><Relationship Id="rId33" Type="http://schemas.openxmlformats.org/officeDocument/2006/relationships/image" Target="media/image24.wmf"/><Relationship Id="rId108" Type="http://schemas.openxmlformats.org/officeDocument/2006/relationships/image" Target="media/image98.wmf"/><Relationship Id="rId129" Type="http://schemas.openxmlformats.org/officeDocument/2006/relationships/image" Target="media/image119.wmf"/><Relationship Id="rId280" Type="http://schemas.openxmlformats.org/officeDocument/2006/relationships/image" Target="media/image269.wmf"/><Relationship Id="rId315" Type="http://schemas.openxmlformats.org/officeDocument/2006/relationships/image" Target="media/image304.wmf"/><Relationship Id="rId336" Type="http://schemas.openxmlformats.org/officeDocument/2006/relationships/image" Target="media/image324.wmf"/><Relationship Id="rId357" Type="http://schemas.openxmlformats.org/officeDocument/2006/relationships/image" Target="media/image343.wmf"/><Relationship Id="rId54" Type="http://schemas.openxmlformats.org/officeDocument/2006/relationships/image" Target="media/image45.wmf"/><Relationship Id="rId75" Type="http://schemas.openxmlformats.org/officeDocument/2006/relationships/image" Target="media/image66.wmf"/><Relationship Id="rId96" Type="http://schemas.openxmlformats.org/officeDocument/2006/relationships/image" Target="media/image86.gif"/><Relationship Id="rId140" Type="http://schemas.openxmlformats.org/officeDocument/2006/relationships/image" Target="media/image130.wmf"/><Relationship Id="rId161" Type="http://schemas.openxmlformats.org/officeDocument/2006/relationships/image" Target="media/image151.wmf"/><Relationship Id="rId182" Type="http://schemas.openxmlformats.org/officeDocument/2006/relationships/image" Target="media/image172.wmf"/><Relationship Id="rId217" Type="http://schemas.openxmlformats.org/officeDocument/2006/relationships/image" Target="media/image206.wmf"/><Relationship Id="rId378" Type="http://schemas.openxmlformats.org/officeDocument/2006/relationships/image" Target="media/image361.wmf"/><Relationship Id="rId6" Type="http://schemas.openxmlformats.org/officeDocument/2006/relationships/footnotes" Target="footnotes.xml"/><Relationship Id="rId238" Type="http://schemas.openxmlformats.org/officeDocument/2006/relationships/image" Target="media/image227.wmf"/><Relationship Id="rId259" Type="http://schemas.openxmlformats.org/officeDocument/2006/relationships/image" Target="media/image248.wmf"/><Relationship Id="rId23" Type="http://schemas.openxmlformats.org/officeDocument/2006/relationships/image" Target="media/image15.wmf"/><Relationship Id="rId119" Type="http://schemas.openxmlformats.org/officeDocument/2006/relationships/image" Target="media/image109.wmf"/><Relationship Id="rId270" Type="http://schemas.openxmlformats.org/officeDocument/2006/relationships/image" Target="media/image259.wmf"/><Relationship Id="rId291" Type="http://schemas.openxmlformats.org/officeDocument/2006/relationships/image" Target="media/image280.wmf"/><Relationship Id="rId305" Type="http://schemas.openxmlformats.org/officeDocument/2006/relationships/image" Target="media/image294.wmf"/><Relationship Id="rId326" Type="http://schemas.openxmlformats.org/officeDocument/2006/relationships/image" Target="media/image315.gif"/><Relationship Id="rId347" Type="http://schemas.openxmlformats.org/officeDocument/2006/relationships/image" Target="media/image335.wmf"/><Relationship Id="rId44" Type="http://schemas.openxmlformats.org/officeDocument/2006/relationships/image" Target="media/image35.wmf"/><Relationship Id="rId65" Type="http://schemas.openxmlformats.org/officeDocument/2006/relationships/image" Target="media/image56.wmf"/><Relationship Id="rId86" Type="http://schemas.openxmlformats.org/officeDocument/2006/relationships/image" Target="media/image76.gif"/><Relationship Id="rId130" Type="http://schemas.openxmlformats.org/officeDocument/2006/relationships/image" Target="media/image120.wmf"/><Relationship Id="rId151" Type="http://schemas.openxmlformats.org/officeDocument/2006/relationships/image" Target="media/image141.wmf"/><Relationship Id="rId368" Type="http://schemas.openxmlformats.org/officeDocument/2006/relationships/oleObject" Target="embeddings/oleObject3.bin"/><Relationship Id="rId389" Type="http://schemas.openxmlformats.org/officeDocument/2006/relationships/theme" Target="theme/theme1.xml"/><Relationship Id="rId172" Type="http://schemas.openxmlformats.org/officeDocument/2006/relationships/image" Target="media/image162.gif"/><Relationship Id="rId193" Type="http://schemas.openxmlformats.org/officeDocument/2006/relationships/image" Target="media/image182.wmf"/><Relationship Id="rId207" Type="http://schemas.openxmlformats.org/officeDocument/2006/relationships/image" Target="media/image196.wmf"/><Relationship Id="rId228" Type="http://schemas.openxmlformats.org/officeDocument/2006/relationships/image" Target="media/image217.wmf"/><Relationship Id="rId249" Type="http://schemas.openxmlformats.org/officeDocument/2006/relationships/image" Target="media/image238.wmf"/><Relationship Id="rId13" Type="http://schemas.openxmlformats.org/officeDocument/2006/relationships/image" Target="media/image6.wmf"/><Relationship Id="rId109" Type="http://schemas.openxmlformats.org/officeDocument/2006/relationships/image" Target="media/image99.wmf"/><Relationship Id="rId260" Type="http://schemas.openxmlformats.org/officeDocument/2006/relationships/image" Target="media/image249.wmf"/><Relationship Id="rId281" Type="http://schemas.openxmlformats.org/officeDocument/2006/relationships/image" Target="media/image270.wmf"/><Relationship Id="rId316" Type="http://schemas.openxmlformats.org/officeDocument/2006/relationships/image" Target="media/image305.wmf"/><Relationship Id="rId337" Type="http://schemas.openxmlformats.org/officeDocument/2006/relationships/image" Target="media/image325.wmf"/><Relationship Id="rId34" Type="http://schemas.openxmlformats.org/officeDocument/2006/relationships/image" Target="media/image25.wmf"/><Relationship Id="rId55" Type="http://schemas.openxmlformats.org/officeDocument/2006/relationships/image" Target="media/image46.wmf"/><Relationship Id="rId76" Type="http://schemas.openxmlformats.org/officeDocument/2006/relationships/chart" Target="charts/chart3.xml"/><Relationship Id="rId97" Type="http://schemas.openxmlformats.org/officeDocument/2006/relationships/image" Target="media/image87.gif"/><Relationship Id="rId120" Type="http://schemas.openxmlformats.org/officeDocument/2006/relationships/image" Target="media/image110.wmf"/><Relationship Id="rId141" Type="http://schemas.openxmlformats.org/officeDocument/2006/relationships/image" Target="media/image131.wmf"/><Relationship Id="rId358" Type="http://schemas.openxmlformats.org/officeDocument/2006/relationships/image" Target="media/image344.wmf"/><Relationship Id="rId379" Type="http://schemas.openxmlformats.org/officeDocument/2006/relationships/image" Target="media/image362.wmf"/><Relationship Id="rId7" Type="http://schemas.openxmlformats.org/officeDocument/2006/relationships/endnotes" Target="endnotes.xml"/><Relationship Id="rId162" Type="http://schemas.openxmlformats.org/officeDocument/2006/relationships/image" Target="media/image152.wmf"/><Relationship Id="rId183" Type="http://schemas.openxmlformats.org/officeDocument/2006/relationships/image" Target="media/image173.wmf"/><Relationship Id="rId218" Type="http://schemas.openxmlformats.org/officeDocument/2006/relationships/image" Target="media/image207.wmf"/><Relationship Id="rId239" Type="http://schemas.openxmlformats.org/officeDocument/2006/relationships/image" Target="media/image228.wmf"/><Relationship Id="rId250" Type="http://schemas.openxmlformats.org/officeDocument/2006/relationships/image" Target="media/image239.wmf"/><Relationship Id="rId271" Type="http://schemas.openxmlformats.org/officeDocument/2006/relationships/image" Target="media/image260.wmf"/><Relationship Id="rId292" Type="http://schemas.openxmlformats.org/officeDocument/2006/relationships/image" Target="media/image281.wmf"/><Relationship Id="rId306" Type="http://schemas.openxmlformats.org/officeDocument/2006/relationships/image" Target="media/image295.wmf"/><Relationship Id="rId24" Type="http://schemas.openxmlformats.org/officeDocument/2006/relationships/image" Target="media/image16.wmf"/><Relationship Id="rId45" Type="http://schemas.openxmlformats.org/officeDocument/2006/relationships/image" Target="media/image36.wmf"/><Relationship Id="rId66" Type="http://schemas.openxmlformats.org/officeDocument/2006/relationships/image" Target="media/image57.wmf"/><Relationship Id="rId87" Type="http://schemas.openxmlformats.org/officeDocument/2006/relationships/image" Target="media/image77.wmf"/><Relationship Id="rId110" Type="http://schemas.openxmlformats.org/officeDocument/2006/relationships/image" Target="media/image100.wmf"/><Relationship Id="rId131" Type="http://schemas.openxmlformats.org/officeDocument/2006/relationships/image" Target="media/image121.wmf"/><Relationship Id="rId327" Type="http://schemas.openxmlformats.org/officeDocument/2006/relationships/image" Target="media/image316.gif"/><Relationship Id="rId348" Type="http://schemas.openxmlformats.org/officeDocument/2006/relationships/image" Target="media/image336.wmf"/><Relationship Id="rId369" Type="http://schemas.openxmlformats.org/officeDocument/2006/relationships/image" Target="media/image353.wmf"/><Relationship Id="rId152" Type="http://schemas.openxmlformats.org/officeDocument/2006/relationships/image" Target="media/image142.wmf"/><Relationship Id="rId173" Type="http://schemas.openxmlformats.org/officeDocument/2006/relationships/image" Target="media/image163.gif"/><Relationship Id="rId194" Type="http://schemas.openxmlformats.org/officeDocument/2006/relationships/image" Target="media/image183.wmf"/><Relationship Id="rId208" Type="http://schemas.openxmlformats.org/officeDocument/2006/relationships/image" Target="media/image197.wmf"/><Relationship Id="rId229" Type="http://schemas.openxmlformats.org/officeDocument/2006/relationships/image" Target="media/image218.wmf"/><Relationship Id="rId380" Type="http://schemas.openxmlformats.org/officeDocument/2006/relationships/image" Target="media/image363.wmf"/><Relationship Id="rId240" Type="http://schemas.openxmlformats.org/officeDocument/2006/relationships/image" Target="media/image229.wmf"/><Relationship Id="rId261" Type="http://schemas.openxmlformats.org/officeDocument/2006/relationships/image" Target="media/image250.wmf"/><Relationship Id="rId14" Type="http://schemas.openxmlformats.org/officeDocument/2006/relationships/image" Target="media/image7.wmf"/><Relationship Id="rId35" Type="http://schemas.openxmlformats.org/officeDocument/2006/relationships/image" Target="media/image26.wmf"/><Relationship Id="rId56" Type="http://schemas.openxmlformats.org/officeDocument/2006/relationships/image" Target="media/image47.wmf"/><Relationship Id="rId77" Type="http://schemas.openxmlformats.org/officeDocument/2006/relationships/image" Target="media/image67.gif"/><Relationship Id="rId100" Type="http://schemas.openxmlformats.org/officeDocument/2006/relationships/image" Target="media/image90.wmf"/><Relationship Id="rId282" Type="http://schemas.openxmlformats.org/officeDocument/2006/relationships/image" Target="media/image271.wmf"/><Relationship Id="rId317" Type="http://schemas.openxmlformats.org/officeDocument/2006/relationships/image" Target="media/image306.wmf"/><Relationship Id="rId338" Type="http://schemas.openxmlformats.org/officeDocument/2006/relationships/image" Target="media/image326.wmf"/><Relationship Id="rId359" Type="http://schemas.openxmlformats.org/officeDocument/2006/relationships/image" Target="media/image345.wmf"/><Relationship Id="rId8" Type="http://schemas.openxmlformats.org/officeDocument/2006/relationships/image" Target="media/image1.wmf"/><Relationship Id="rId98" Type="http://schemas.openxmlformats.org/officeDocument/2006/relationships/image" Target="media/image88.gif"/><Relationship Id="rId121" Type="http://schemas.openxmlformats.org/officeDocument/2006/relationships/image" Target="media/image111.wmf"/><Relationship Id="rId142" Type="http://schemas.openxmlformats.org/officeDocument/2006/relationships/image" Target="media/image132.wmf"/><Relationship Id="rId163" Type="http://schemas.openxmlformats.org/officeDocument/2006/relationships/image" Target="media/image153.gif"/><Relationship Id="rId184" Type="http://schemas.openxmlformats.org/officeDocument/2006/relationships/image" Target="media/image174.wmf"/><Relationship Id="rId219" Type="http://schemas.openxmlformats.org/officeDocument/2006/relationships/image" Target="media/image208.wmf"/><Relationship Id="rId370" Type="http://schemas.openxmlformats.org/officeDocument/2006/relationships/oleObject" Target="embeddings/oleObject4.bin"/><Relationship Id="rId230" Type="http://schemas.openxmlformats.org/officeDocument/2006/relationships/image" Target="media/image219.wmf"/><Relationship Id="rId251" Type="http://schemas.openxmlformats.org/officeDocument/2006/relationships/image" Target="media/image240.wmf"/><Relationship Id="rId25" Type="http://schemas.openxmlformats.org/officeDocument/2006/relationships/image" Target="media/image17.wmf"/><Relationship Id="rId46" Type="http://schemas.openxmlformats.org/officeDocument/2006/relationships/image" Target="media/image37.wmf"/><Relationship Id="rId67" Type="http://schemas.openxmlformats.org/officeDocument/2006/relationships/image" Target="media/image58.wmf"/><Relationship Id="rId272" Type="http://schemas.openxmlformats.org/officeDocument/2006/relationships/image" Target="media/image261.wmf"/><Relationship Id="rId293" Type="http://schemas.openxmlformats.org/officeDocument/2006/relationships/image" Target="media/image282.wmf"/><Relationship Id="rId307" Type="http://schemas.openxmlformats.org/officeDocument/2006/relationships/image" Target="media/image296.wmf"/><Relationship Id="rId328" Type="http://schemas.openxmlformats.org/officeDocument/2006/relationships/image" Target="media/image317.gif"/><Relationship Id="rId349" Type="http://schemas.openxmlformats.org/officeDocument/2006/relationships/image" Target="media/image337.wmf"/><Relationship Id="rId88" Type="http://schemas.openxmlformats.org/officeDocument/2006/relationships/image" Target="media/image78.gif"/><Relationship Id="rId111" Type="http://schemas.openxmlformats.org/officeDocument/2006/relationships/image" Target="media/image101.wmf"/><Relationship Id="rId132" Type="http://schemas.openxmlformats.org/officeDocument/2006/relationships/image" Target="media/image122.wmf"/><Relationship Id="rId153" Type="http://schemas.openxmlformats.org/officeDocument/2006/relationships/image" Target="media/image143.wmf"/><Relationship Id="rId174" Type="http://schemas.openxmlformats.org/officeDocument/2006/relationships/image" Target="media/image164.gif"/><Relationship Id="rId195" Type="http://schemas.openxmlformats.org/officeDocument/2006/relationships/image" Target="media/image184.wmf"/><Relationship Id="rId209" Type="http://schemas.openxmlformats.org/officeDocument/2006/relationships/image" Target="media/image198.wmf"/><Relationship Id="rId360" Type="http://schemas.openxmlformats.org/officeDocument/2006/relationships/image" Target="media/image346.gif"/><Relationship Id="rId381" Type="http://schemas.openxmlformats.org/officeDocument/2006/relationships/image" Target="media/image364.wmf"/><Relationship Id="rId220" Type="http://schemas.openxmlformats.org/officeDocument/2006/relationships/image" Target="media/image209.wmf"/><Relationship Id="rId241" Type="http://schemas.openxmlformats.org/officeDocument/2006/relationships/image" Target="media/image230.wmf"/><Relationship Id="rId15" Type="http://schemas.openxmlformats.org/officeDocument/2006/relationships/image" Target="media/image8.wmf"/><Relationship Id="rId36" Type="http://schemas.openxmlformats.org/officeDocument/2006/relationships/image" Target="media/image27.wmf"/><Relationship Id="rId57" Type="http://schemas.openxmlformats.org/officeDocument/2006/relationships/image" Target="media/image48.wmf"/><Relationship Id="rId262" Type="http://schemas.openxmlformats.org/officeDocument/2006/relationships/image" Target="media/image251.wmf"/><Relationship Id="rId283" Type="http://schemas.openxmlformats.org/officeDocument/2006/relationships/image" Target="media/image272.wmf"/><Relationship Id="rId318" Type="http://schemas.openxmlformats.org/officeDocument/2006/relationships/image" Target="media/image307.wmf"/><Relationship Id="rId339" Type="http://schemas.openxmlformats.org/officeDocument/2006/relationships/image" Target="media/image327.wmf"/><Relationship Id="rId78" Type="http://schemas.openxmlformats.org/officeDocument/2006/relationships/image" Target="media/image68.wmf"/><Relationship Id="rId99" Type="http://schemas.openxmlformats.org/officeDocument/2006/relationships/image" Target="media/image89.gif"/><Relationship Id="rId101" Type="http://schemas.openxmlformats.org/officeDocument/2006/relationships/image" Target="media/image91.wmf"/><Relationship Id="rId122" Type="http://schemas.openxmlformats.org/officeDocument/2006/relationships/image" Target="media/image112.wmf"/><Relationship Id="rId143" Type="http://schemas.openxmlformats.org/officeDocument/2006/relationships/image" Target="media/image133.wmf"/><Relationship Id="rId164" Type="http://schemas.openxmlformats.org/officeDocument/2006/relationships/image" Target="media/image154.gif"/><Relationship Id="rId185" Type="http://schemas.openxmlformats.org/officeDocument/2006/relationships/chart" Target="charts/chart4.xml"/><Relationship Id="rId350" Type="http://schemas.openxmlformats.org/officeDocument/2006/relationships/image" Target="media/image338.wmf"/><Relationship Id="rId371" Type="http://schemas.openxmlformats.org/officeDocument/2006/relationships/image" Target="media/image354.wmf"/><Relationship Id="rId9" Type="http://schemas.openxmlformats.org/officeDocument/2006/relationships/image" Target="media/image2.wmf"/><Relationship Id="rId210" Type="http://schemas.openxmlformats.org/officeDocument/2006/relationships/image" Target="media/image199.wmf"/><Relationship Id="rId26" Type="http://schemas.openxmlformats.org/officeDocument/2006/relationships/image" Target="media/image18.wmf"/><Relationship Id="rId231" Type="http://schemas.openxmlformats.org/officeDocument/2006/relationships/image" Target="media/image220.wmf"/><Relationship Id="rId252" Type="http://schemas.openxmlformats.org/officeDocument/2006/relationships/image" Target="media/image241.wmf"/><Relationship Id="rId273" Type="http://schemas.openxmlformats.org/officeDocument/2006/relationships/image" Target="media/image262.wmf"/><Relationship Id="rId294" Type="http://schemas.openxmlformats.org/officeDocument/2006/relationships/image" Target="media/image283.wmf"/><Relationship Id="rId308" Type="http://schemas.openxmlformats.org/officeDocument/2006/relationships/image" Target="media/image297.wmf"/><Relationship Id="rId329" Type="http://schemas.openxmlformats.org/officeDocument/2006/relationships/image" Target="media/image318.gif"/><Relationship Id="rId47" Type="http://schemas.openxmlformats.org/officeDocument/2006/relationships/image" Target="media/image38.wmf"/><Relationship Id="rId68" Type="http://schemas.openxmlformats.org/officeDocument/2006/relationships/image" Target="media/image59.wmf"/><Relationship Id="rId89" Type="http://schemas.openxmlformats.org/officeDocument/2006/relationships/image" Target="media/image79.gif"/><Relationship Id="rId112" Type="http://schemas.openxmlformats.org/officeDocument/2006/relationships/image" Target="media/image102.wmf"/><Relationship Id="rId133" Type="http://schemas.openxmlformats.org/officeDocument/2006/relationships/image" Target="media/image123.wmf"/><Relationship Id="rId154" Type="http://schemas.openxmlformats.org/officeDocument/2006/relationships/image" Target="media/image144.wmf"/><Relationship Id="rId175" Type="http://schemas.openxmlformats.org/officeDocument/2006/relationships/image" Target="media/image165.gif"/><Relationship Id="rId340" Type="http://schemas.openxmlformats.org/officeDocument/2006/relationships/image" Target="media/image328.wmf"/><Relationship Id="rId361" Type="http://schemas.openxmlformats.org/officeDocument/2006/relationships/image" Target="media/image347.wmf"/><Relationship Id="rId196" Type="http://schemas.openxmlformats.org/officeDocument/2006/relationships/image" Target="media/image185.wmf"/><Relationship Id="rId200" Type="http://schemas.openxmlformats.org/officeDocument/2006/relationships/image" Target="media/image189.wmf"/><Relationship Id="rId382" Type="http://schemas.openxmlformats.org/officeDocument/2006/relationships/image" Target="media/image365.wmf"/><Relationship Id="rId16" Type="http://schemas.openxmlformats.org/officeDocument/2006/relationships/image" Target="media/image9.wmf"/><Relationship Id="rId221" Type="http://schemas.openxmlformats.org/officeDocument/2006/relationships/image" Target="media/image210.wmf"/><Relationship Id="rId242" Type="http://schemas.openxmlformats.org/officeDocument/2006/relationships/image" Target="media/image231.wmf"/><Relationship Id="rId263" Type="http://schemas.openxmlformats.org/officeDocument/2006/relationships/image" Target="media/image252.wmf"/><Relationship Id="rId284" Type="http://schemas.openxmlformats.org/officeDocument/2006/relationships/image" Target="media/image273.wmf"/><Relationship Id="rId319" Type="http://schemas.openxmlformats.org/officeDocument/2006/relationships/image" Target="media/image308.wmf"/><Relationship Id="rId37" Type="http://schemas.openxmlformats.org/officeDocument/2006/relationships/image" Target="media/image28.wmf"/><Relationship Id="rId58" Type="http://schemas.openxmlformats.org/officeDocument/2006/relationships/image" Target="media/image49.wmf"/><Relationship Id="rId79" Type="http://schemas.openxmlformats.org/officeDocument/2006/relationships/image" Target="media/image69.wmf"/><Relationship Id="rId102" Type="http://schemas.openxmlformats.org/officeDocument/2006/relationships/image" Target="media/image92.wmf"/><Relationship Id="rId123" Type="http://schemas.openxmlformats.org/officeDocument/2006/relationships/image" Target="media/image113.wmf"/><Relationship Id="rId144" Type="http://schemas.openxmlformats.org/officeDocument/2006/relationships/image" Target="media/image134.wmf"/><Relationship Id="rId330" Type="http://schemas.openxmlformats.org/officeDocument/2006/relationships/chart" Target="charts/chart5.xml"/><Relationship Id="rId90" Type="http://schemas.openxmlformats.org/officeDocument/2006/relationships/image" Target="media/image80.gif"/><Relationship Id="rId165" Type="http://schemas.openxmlformats.org/officeDocument/2006/relationships/image" Target="media/image155.gif"/><Relationship Id="rId186" Type="http://schemas.openxmlformats.org/officeDocument/2006/relationships/image" Target="media/image175.wmf"/><Relationship Id="rId351" Type="http://schemas.openxmlformats.org/officeDocument/2006/relationships/image" Target="media/image339.wmf"/><Relationship Id="rId372" Type="http://schemas.openxmlformats.org/officeDocument/2006/relationships/image" Target="media/image355.wmf"/><Relationship Id="rId211" Type="http://schemas.openxmlformats.org/officeDocument/2006/relationships/image" Target="media/image200.wmf"/><Relationship Id="rId232" Type="http://schemas.openxmlformats.org/officeDocument/2006/relationships/image" Target="media/image221.wmf"/><Relationship Id="rId253" Type="http://schemas.openxmlformats.org/officeDocument/2006/relationships/image" Target="media/image242.wmf"/><Relationship Id="rId274" Type="http://schemas.openxmlformats.org/officeDocument/2006/relationships/image" Target="media/image263.wmf"/><Relationship Id="rId295" Type="http://schemas.openxmlformats.org/officeDocument/2006/relationships/image" Target="media/image284.wmf"/><Relationship Id="rId309" Type="http://schemas.openxmlformats.org/officeDocument/2006/relationships/image" Target="media/image298.wmf"/><Relationship Id="rId27" Type="http://schemas.openxmlformats.org/officeDocument/2006/relationships/chart" Target="charts/chart2.xml"/><Relationship Id="rId48" Type="http://schemas.openxmlformats.org/officeDocument/2006/relationships/image" Target="media/image39.wmf"/><Relationship Id="rId69" Type="http://schemas.openxmlformats.org/officeDocument/2006/relationships/image" Target="media/image60.wmf"/><Relationship Id="rId113" Type="http://schemas.openxmlformats.org/officeDocument/2006/relationships/image" Target="media/image103.wmf"/><Relationship Id="rId134" Type="http://schemas.openxmlformats.org/officeDocument/2006/relationships/image" Target="media/image124.wmf"/><Relationship Id="rId320" Type="http://schemas.openxmlformats.org/officeDocument/2006/relationships/image" Target="media/image309.wmf"/><Relationship Id="rId80" Type="http://schemas.openxmlformats.org/officeDocument/2006/relationships/image" Target="media/image70.wmf"/><Relationship Id="rId155" Type="http://schemas.openxmlformats.org/officeDocument/2006/relationships/image" Target="media/image145.wmf"/><Relationship Id="rId176" Type="http://schemas.openxmlformats.org/officeDocument/2006/relationships/image" Target="media/image166.gif"/><Relationship Id="rId197" Type="http://schemas.openxmlformats.org/officeDocument/2006/relationships/image" Target="media/image186.wmf"/><Relationship Id="rId341" Type="http://schemas.openxmlformats.org/officeDocument/2006/relationships/image" Target="media/image329.wmf"/><Relationship Id="rId362" Type="http://schemas.openxmlformats.org/officeDocument/2006/relationships/image" Target="media/image348.wmf"/><Relationship Id="rId383" Type="http://schemas.openxmlformats.org/officeDocument/2006/relationships/image" Target="media/image366.wmf"/><Relationship Id="rId201" Type="http://schemas.openxmlformats.org/officeDocument/2006/relationships/image" Target="media/image190.wmf"/><Relationship Id="rId222" Type="http://schemas.openxmlformats.org/officeDocument/2006/relationships/image" Target="media/image211.wmf"/><Relationship Id="rId243" Type="http://schemas.openxmlformats.org/officeDocument/2006/relationships/image" Target="media/image232.wmf"/><Relationship Id="rId264" Type="http://schemas.openxmlformats.org/officeDocument/2006/relationships/image" Target="media/image253.wmf"/><Relationship Id="rId285" Type="http://schemas.openxmlformats.org/officeDocument/2006/relationships/image" Target="media/image274.wmf"/><Relationship Id="rId17" Type="http://schemas.openxmlformats.org/officeDocument/2006/relationships/image" Target="media/image10.wmf"/><Relationship Id="rId38" Type="http://schemas.openxmlformats.org/officeDocument/2006/relationships/image" Target="media/image29.wmf"/><Relationship Id="rId59" Type="http://schemas.openxmlformats.org/officeDocument/2006/relationships/image" Target="media/image50.wmf"/><Relationship Id="rId103" Type="http://schemas.openxmlformats.org/officeDocument/2006/relationships/image" Target="media/image93.wmf"/><Relationship Id="rId124" Type="http://schemas.openxmlformats.org/officeDocument/2006/relationships/image" Target="media/image114.wmf"/><Relationship Id="rId310" Type="http://schemas.openxmlformats.org/officeDocument/2006/relationships/image" Target="media/image299.wmf"/><Relationship Id="rId70" Type="http://schemas.openxmlformats.org/officeDocument/2006/relationships/image" Target="media/image61.wmf"/><Relationship Id="rId91" Type="http://schemas.openxmlformats.org/officeDocument/2006/relationships/image" Target="media/image81.gif"/><Relationship Id="rId145" Type="http://schemas.openxmlformats.org/officeDocument/2006/relationships/image" Target="media/image135.wmf"/><Relationship Id="rId166" Type="http://schemas.openxmlformats.org/officeDocument/2006/relationships/image" Target="media/image156.gif"/><Relationship Id="rId187" Type="http://schemas.openxmlformats.org/officeDocument/2006/relationships/image" Target="media/image176.wmf"/><Relationship Id="rId331" Type="http://schemas.openxmlformats.org/officeDocument/2006/relationships/image" Target="media/image319.wmf"/><Relationship Id="rId352" Type="http://schemas.openxmlformats.org/officeDocument/2006/relationships/oleObject" Target="embeddings/oleObject1.bin"/><Relationship Id="rId373" Type="http://schemas.openxmlformats.org/officeDocument/2006/relationships/image" Target="media/image356.wmf"/><Relationship Id="rId1" Type="http://schemas.openxmlformats.org/officeDocument/2006/relationships/customXml" Target="../customXml/item1.xml"/><Relationship Id="rId212" Type="http://schemas.openxmlformats.org/officeDocument/2006/relationships/image" Target="media/image201.wmf"/><Relationship Id="rId233" Type="http://schemas.openxmlformats.org/officeDocument/2006/relationships/image" Target="media/image222.wmf"/><Relationship Id="rId254" Type="http://schemas.openxmlformats.org/officeDocument/2006/relationships/image" Target="media/image243.wmf"/><Relationship Id="rId28" Type="http://schemas.openxmlformats.org/officeDocument/2006/relationships/image" Target="media/image19.wmf"/><Relationship Id="rId49" Type="http://schemas.openxmlformats.org/officeDocument/2006/relationships/image" Target="media/image40.wmf"/><Relationship Id="rId114" Type="http://schemas.openxmlformats.org/officeDocument/2006/relationships/image" Target="media/image104.wmf"/><Relationship Id="rId275" Type="http://schemas.openxmlformats.org/officeDocument/2006/relationships/image" Target="media/image264.wmf"/><Relationship Id="rId296" Type="http://schemas.openxmlformats.org/officeDocument/2006/relationships/image" Target="media/image285.wmf"/><Relationship Id="rId300" Type="http://schemas.openxmlformats.org/officeDocument/2006/relationships/image" Target="media/image289.wmf"/><Relationship Id="rId60" Type="http://schemas.openxmlformats.org/officeDocument/2006/relationships/image" Target="media/image51.wmf"/><Relationship Id="rId81" Type="http://schemas.openxmlformats.org/officeDocument/2006/relationships/image" Target="media/image71.wmf"/><Relationship Id="rId135" Type="http://schemas.openxmlformats.org/officeDocument/2006/relationships/image" Target="media/image125.wmf"/><Relationship Id="rId156" Type="http://schemas.openxmlformats.org/officeDocument/2006/relationships/image" Target="media/image146.wmf"/><Relationship Id="rId177" Type="http://schemas.openxmlformats.org/officeDocument/2006/relationships/image" Target="media/image167.gif"/><Relationship Id="rId198" Type="http://schemas.openxmlformats.org/officeDocument/2006/relationships/image" Target="media/image187.wmf"/><Relationship Id="rId321" Type="http://schemas.openxmlformats.org/officeDocument/2006/relationships/image" Target="media/image310.wmf"/><Relationship Id="rId342" Type="http://schemas.openxmlformats.org/officeDocument/2006/relationships/image" Target="media/image330.wmf"/><Relationship Id="rId363" Type="http://schemas.openxmlformats.org/officeDocument/2006/relationships/image" Target="media/image349.wmf"/><Relationship Id="rId384" Type="http://schemas.openxmlformats.org/officeDocument/2006/relationships/image" Target="media/image367.wmf"/><Relationship Id="rId202" Type="http://schemas.openxmlformats.org/officeDocument/2006/relationships/image" Target="media/image191.wmf"/><Relationship Id="rId223" Type="http://schemas.openxmlformats.org/officeDocument/2006/relationships/image" Target="media/image212.wmf"/><Relationship Id="rId244" Type="http://schemas.openxmlformats.org/officeDocument/2006/relationships/image" Target="media/image233.wmf"/><Relationship Id="rId18" Type="http://schemas.openxmlformats.org/officeDocument/2006/relationships/image" Target="media/image11.wmf"/><Relationship Id="rId39" Type="http://schemas.openxmlformats.org/officeDocument/2006/relationships/image" Target="media/image30.wmf"/><Relationship Id="rId265" Type="http://schemas.openxmlformats.org/officeDocument/2006/relationships/image" Target="media/image254.wmf"/><Relationship Id="rId286" Type="http://schemas.openxmlformats.org/officeDocument/2006/relationships/image" Target="media/image275.wmf"/><Relationship Id="rId50" Type="http://schemas.openxmlformats.org/officeDocument/2006/relationships/image" Target="media/image41.wmf"/><Relationship Id="rId104" Type="http://schemas.openxmlformats.org/officeDocument/2006/relationships/image" Target="media/image94.wmf"/><Relationship Id="rId125" Type="http://schemas.openxmlformats.org/officeDocument/2006/relationships/image" Target="media/image115.wmf"/><Relationship Id="rId146" Type="http://schemas.openxmlformats.org/officeDocument/2006/relationships/image" Target="media/image136.wmf"/><Relationship Id="rId167" Type="http://schemas.openxmlformats.org/officeDocument/2006/relationships/image" Target="media/image157.gif"/><Relationship Id="rId188" Type="http://schemas.openxmlformats.org/officeDocument/2006/relationships/image" Target="media/image177.wmf"/><Relationship Id="rId311" Type="http://schemas.openxmlformats.org/officeDocument/2006/relationships/image" Target="media/image300.wmf"/><Relationship Id="rId332" Type="http://schemas.openxmlformats.org/officeDocument/2006/relationships/image" Target="media/image320.wmf"/><Relationship Id="rId353" Type="http://schemas.openxmlformats.org/officeDocument/2006/relationships/chart" Target="charts/chart6.xml"/><Relationship Id="rId374" Type="http://schemas.openxmlformats.org/officeDocument/2006/relationships/image" Target="media/image357.wmf"/><Relationship Id="rId71" Type="http://schemas.openxmlformats.org/officeDocument/2006/relationships/image" Target="media/image62.wmf"/><Relationship Id="rId92" Type="http://schemas.openxmlformats.org/officeDocument/2006/relationships/image" Target="media/image82.gif"/><Relationship Id="rId213" Type="http://schemas.openxmlformats.org/officeDocument/2006/relationships/image" Target="media/image202.wmf"/><Relationship Id="rId234" Type="http://schemas.openxmlformats.org/officeDocument/2006/relationships/image" Target="media/image223.wmf"/><Relationship Id="rId2" Type="http://schemas.openxmlformats.org/officeDocument/2006/relationships/numbering" Target="numbering.xml"/><Relationship Id="rId29" Type="http://schemas.openxmlformats.org/officeDocument/2006/relationships/image" Target="media/image20.wmf"/><Relationship Id="rId255" Type="http://schemas.openxmlformats.org/officeDocument/2006/relationships/image" Target="media/image244.wmf"/><Relationship Id="rId276" Type="http://schemas.openxmlformats.org/officeDocument/2006/relationships/image" Target="media/image265.wmf"/><Relationship Id="rId297" Type="http://schemas.openxmlformats.org/officeDocument/2006/relationships/image" Target="media/image286.wmf"/><Relationship Id="rId40" Type="http://schemas.openxmlformats.org/officeDocument/2006/relationships/image" Target="media/image31.wmf"/><Relationship Id="rId115" Type="http://schemas.openxmlformats.org/officeDocument/2006/relationships/image" Target="media/image105.wmf"/><Relationship Id="rId136" Type="http://schemas.openxmlformats.org/officeDocument/2006/relationships/image" Target="media/image126.wmf"/><Relationship Id="rId157" Type="http://schemas.openxmlformats.org/officeDocument/2006/relationships/image" Target="media/image147.wmf"/><Relationship Id="rId178" Type="http://schemas.openxmlformats.org/officeDocument/2006/relationships/image" Target="media/image168.gif"/><Relationship Id="rId301" Type="http://schemas.openxmlformats.org/officeDocument/2006/relationships/image" Target="media/image290.wmf"/><Relationship Id="rId322" Type="http://schemas.openxmlformats.org/officeDocument/2006/relationships/image" Target="media/image311.wmf"/><Relationship Id="rId343" Type="http://schemas.openxmlformats.org/officeDocument/2006/relationships/image" Target="media/image331.wmf"/><Relationship Id="rId364" Type="http://schemas.openxmlformats.org/officeDocument/2006/relationships/image" Target="media/image350.wmf"/><Relationship Id="rId61" Type="http://schemas.openxmlformats.org/officeDocument/2006/relationships/image" Target="media/image52.wmf"/><Relationship Id="rId82" Type="http://schemas.openxmlformats.org/officeDocument/2006/relationships/image" Target="media/image72.gif"/><Relationship Id="rId199" Type="http://schemas.openxmlformats.org/officeDocument/2006/relationships/image" Target="media/image188.wmf"/><Relationship Id="rId203" Type="http://schemas.openxmlformats.org/officeDocument/2006/relationships/image" Target="media/image192.wmf"/><Relationship Id="rId385" Type="http://schemas.openxmlformats.org/officeDocument/2006/relationships/image" Target="media/image368.wmf"/><Relationship Id="rId19" Type="http://schemas.openxmlformats.org/officeDocument/2006/relationships/image" Target="media/image12.wmf"/><Relationship Id="rId224" Type="http://schemas.openxmlformats.org/officeDocument/2006/relationships/image" Target="media/image213.wmf"/><Relationship Id="rId245" Type="http://schemas.openxmlformats.org/officeDocument/2006/relationships/image" Target="media/image234.wmf"/><Relationship Id="rId266" Type="http://schemas.openxmlformats.org/officeDocument/2006/relationships/image" Target="media/image255.wmf"/><Relationship Id="rId287" Type="http://schemas.openxmlformats.org/officeDocument/2006/relationships/image" Target="media/image276.wmf"/><Relationship Id="rId30" Type="http://schemas.openxmlformats.org/officeDocument/2006/relationships/image" Target="media/image21.wmf"/><Relationship Id="rId105" Type="http://schemas.openxmlformats.org/officeDocument/2006/relationships/image" Target="media/image95.wmf"/><Relationship Id="rId126" Type="http://schemas.openxmlformats.org/officeDocument/2006/relationships/image" Target="media/image116.wmf"/><Relationship Id="rId147" Type="http://schemas.openxmlformats.org/officeDocument/2006/relationships/image" Target="media/image137.wmf"/><Relationship Id="rId168" Type="http://schemas.openxmlformats.org/officeDocument/2006/relationships/image" Target="media/image158.gif"/><Relationship Id="rId312" Type="http://schemas.openxmlformats.org/officeDocument/2006/relationships/image" Target="media/image301.wmf"/><Relationship Id="rId333" Type="http://schemas.openxmlformats.org/officeDocument/2006/relationships/image" Target="media/image321.wmf"/><Relationship Id="rId354" Type="http://schemas.openxmlformats.org/officeDocument/2006/relationships/image" Target="media/image340.wmf"/><Relationship Id="rId51" Type="http://schemas.openxmlformats.org/officeDocument/2006/relationships/image" Target="media/image42.wmf"/><Relationship Id="rId72" Type="http://schemas.openxmlformats.org/officeDocument/2006/relationships/image" Target="media/image63.wmf"/><Relationship Id="rId93" Type="http://schemas.openxmlformats.org/officeDocument/2006/relationships/image" Target="media/image83.gif"/><Relationship Id="rId189" Type="http://schemas.openxmlformats.org/officeDocument/2006/relationships/image" Target="media/image178.wmf"/><Relationship Id="rId375" Type="http://schemas.openxmlformats.org/officeDocument/2006/relationships/image" Target="media/image358.wmf"/><Relationship Id="rId3" Type="http://schemas.openxmlformats.org/officeDocument/2006/relationships/styles" Target="styles.xml"/><Relationship Id="rId214" Type="http://schemas.openxmlformats.org/officeDocument/2006/relationships/image" Target="media/image203.wmf"/><Relationship Id="rId235" Type="http://schemas.openxmlformats.org/officeDocument/2006/relationships/image" Target="media/image224.wmf"/><Relationship Id="rId256" Type="http://schemas.openxmlformats.org/officeDocument/2006/relationships/image" Target="media/image245.wmf"/><Relationship Id="rId277" Type="http://schemas.openxmlformats.org/officeDocument/2006/relationships/image" Target="media/image266.wmf"/><Relationship Id="rId298" Type="http://schemas.openxmlformats.org/officeDocument/2006/relationships/image" Target="media/image287.wmf"/><Relationship Id="rId116" Type="http://schemas.openxmlformats.org/officeDocument/2006/relationships/image" Target="media/image106.wmf"/><Relationship Id="rId137" Type="http://schemas.openxmlformats.org/officeDocument/2006/relationships/image" Target="media/image127.wmf"/><Relationship Id="rId158" Type="http://schemas.openxmlformats.org/officeDocument/2006/relationships/image" Target="media/image148.wmf"/><Relationship Id="rId302" Type="http://schemas.openxmlformats.org/officeDocument/2006/relationships/image" Target="media/image291.wmf"/><Relationship Id="rId323" Type="http://schemas.openxmlformats.org/officeDocument/2006/relationships/image" Target="media/image312.wmf"/><Relationship Id="rId344" Type="http://schemas.openxmlformats.org/officeDocument/2006/relationships/image" Target="media/image332.wmf"/><Relationship Id="rId20" Type="http://schemas.openxmlformats.org/officeDocument/2006/relationships/image" Target="media/image13.wmf"/><Relationship Id="rId41" Type="http://schemas.openxmlformats.org/officeDocument/2006/relationships/image" Target="media/image32.wmf"/><Relationship Id="rId62" Type="http://schemas.openxmlformats.org/officeDocument/2006/relationships/image" Target="media/image53.wmf"/><Relationship Id="rId83" Type="http://schemas.openxmlformats.org/officeDocument/2006/relationships/image" Target="media/image73.gif"/><Relationship Id="rId179" Type="http://schemas.openxmlformats.org/officeDocument/2006/relationships/image" Target="media/image169.wmf"/><Relationship Id="rId365" Type="http://schemas.openxmlformats.org/officeDocument/2006/relationships/image" Target="media/image351.wmf"/><Relationship Id="rId386" Type="http://schemas.openxmlformats.org/officeDocument/2006/relationships/image" Target="media/image369.wmf"/><Relationship Id="rId190" Type="http://schemas.openxmlformats.org/officeDocument/2006/relationships/image" Target="media/image179.wmf"/><Relationship Id="rId204" Type="http://schemas.openxmlformats.org/officeDocument/2006/relationships/image" Target="media/image193.wmf"/><Relationship Id="rId225" Type="http://schemas.openxmlformats.org/officeDocument/2006/relationships/image" Target="media/image214.wmf"/><Relationship Id="rId246" Type="http://schemas.openxmlformats.org/officeDocument/2006/relationships/image" Target="media/image235.wmf"/><Relationship Id="rId267" Type="http://schemas.openxmlformats.org/officeDocument/2006/relationships/image" Target="media/image256.wmf"/><Relationship Id="rId288" Type="http://schemas.openxmlformats.org/officeDocument/2006/relationships/image" Target="media/image277.wmf"/><Relationship Id="rId106" Type="http://schemas.openxmlformats.org/officeDocument/2006/relationships/image" Target="media/image96.wmf"/><Relationship Id="rId127" Type="http://schemas.openxmlformats.org/officeDocument/2006/relationships/image" Target="media/image117.wmf"/><Relationship Id="rId313" Type="http://schemas.openxmlformats.org/officeDocument/2006/relationships/image" Target="media/image302.wmf"/><Relationship Id="rId10" Type="http://schemas.openxmlformats.org/officeDocument/2006/relationships/image" Target="media/image3.wmf"/><Relationship Id="rId31" Type="http://schemas.openxmlformats.org/officeDocument/2006/relationships/image" Target="media/image22.wmf"/><Relationship Id="rId52" Type="http://schemas.openxmlformats.org/officeDocument/2006/relationships/image" Target="media/image43.wmf"/><Relationship Id="rId73" Type="http://schemas.openxmlformats.org/officeDocument/2006/relationships/image" Target="media/image64.wmf"/><Relationship Id="rId94" Type="http://schemas.openxmlformats.org/officeDocument/2006/relationships/image" Target="media/image84.gif"/><Relationship Id="rId148" Type="http://schemas.openxmlformats.org/officeDocument/2006/relationships/image" Target="media/image138.wmf"/><Relationship Id="rId169" Type="http://schemas.openxmlformats.org/officeDocument/2006/relationships/image" Target="media/image159.gif"/><Relationship Id="rId334" Type="http://schemas.openxmlformats.org/officeDocument/2006/relationships/image" Target="media/image322.wmf"/><Relationship Id="rId355" Type="http://schemas.openxmlformats.org/officeDocument/2006/relationships/image" Target="media/image341.wmf"/><Relationship Id="rId376" Type="http://schemas.openxmlformats.org/officeDocument/2006/relationships/image" Target="media/image359.wmf"/><Relationship Id="rId4" Type="http://schemas.openxmlformats.org/officeDocument/2006/relationships/settings" Target="settings.xml"/><Relationship Id="rId180" Type="http://schemas.openxmlformats.org/officeDocument/2006/relationships/image" Target="media/image170.wmf"/><Relationship Id="rId215" Type="http://schemas.openxmlformats.org/officeDocument/2006/relationships/image" Target="media/image204.wmf"/><Relationship Id="rId236" Type="http://schemas.openxmlformats.org/officeDocument/2006/relationships/image" Target="media/image225.wmf"/><Relationship Id="rId257" Type="http://schemas.openxmlformats.org/officeDocument/2006/relationships/image" Target="media/image246.wmf"/><Relationship Id="rId278" Type="http://schemas.openxmlformats.org/officeDocument/2006/relationships/image" Target="media/image267.wmf"/><Relationship Id="rId303" Type="http://schemas.openxmlformats.org/officeDocument/2006/relationships/image" Target="media/image292.wmf"/></Relationships>
</file>

<file path=word/charts/_rels/chart1.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Documents%20and%20Settings\Admini$trator\&#1056;&#1072;&#1073;&#1086;&#1095;&#1080;&#1081;%20&#1089;&#1090;&#1086;&#1083;\&#1050;&#1085;&#1080;&#1075;&#1072;1.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Documents%20and%20Settings\Admini$trator\&#1056;&#1072;&#1073;&#1086;&#1095;&#1080;&#1081;%20&#1089;&#1090;&#1086;&#1083;\&#1050;&#1085;&#1080;&#1075;&#1072;1.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Documents%20and%20Settings\Administrator\&#1052;&#1086;&#1080;%20&#1076;&#1086;&#1082;&#1091;&#1084;&#1077;&#1085;&#1090;&#1099;\Documents\Construction%20Company%20Most-Vostok\&#1056;&#1072;&#1079;&#1085;&#1086;&#1077;\Econom%20Manual\&#1048;&#1085;&#1074;&#1077;&#1089;&#1090;&#1080;&#1094;&#1080;&#1080;\Investment%20&#1056;&#1072;&#1089;&#1095;&#1077;&#1090;&#1085;&#1099;&#1081;%20&#1092;&#1072;&#1081;&#1083;1.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C:\Documents%20and%20Settings\Admini$trator\&#1052;&#1086;&#1080;%20&#1076;&#1086;&#1082;&#1091;&#1084;&#1077;&#1085;&#1090;&#1099;\Documents\Construction%20Company%20Most-Vostok\&#1056;&#1072;&#1079;&#1085;&#1086;&#1077;\Econom%20Manual\&#1048;&#1085;&#1074;&#1077;&#1089;&#1090;&#1080;&#1094;&#1080;&#1080;\&#1056;&#1072;&#1089;&#1095;&#1077;&#1090;&#1085;&#1099;&#1081;%20&#1092;&#1072;&#1081;&#1083;.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C:\Documents%20and%20Settings\Admini$trator\&#1052;&#1086;&#1080;%20&#1076;&#1086;&#1082;&#1091;&#1084;&#1077;&#1085;&#1090;&#1099;\Documents\Construction%20Company%20Most-Vostok\&#1056;&#1072;&#1079;&#1085;&#1086;&#1077;\Econom%20Manual\&#1048;&#1085;&#1074;&#1077;&#1089;&#1090;&#1080;&#1094;&#1080;&#1080;\&#1056;&#1072;&#1089;&#1095;&#1077;&#1090;&#1085;&#1099;&#1081;%20&#1092;&#1072;&#1081;&#1083;.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style val="44"/>
  <c:chart>
    <c:title>
      <c:tx>
        <c:rich>
          <a:bodyPr/>
          <a:lstStyle/>
          <a:p>
            <a:pPr>
              <a:defRPr/>
            </a:pPr>
            <a:r>
              <a:rPr lang="ru-RU" sz="1000">
                <a:latin typeface="Verdana" pitchFamily="34" charset="0"/>
              </a:rPr>
              <a:t>Накопление единицы за период</a:t>
            </a:r>
          </a:p>
        </c:rich>
      </c:tx>
    </c:title>
    <c:view3D>
      <c:rAngAx val="1"/>
    </c:view3D>
    <c:plotArea>
      <c:layout/>
      <c:bar3DChart>
        <c:barDir val="col"/>
        <c:grouping val="stacked"/>
        <c:ser>
          <c:idx val="0"/>
          <c:order val="0"/>
          <c:cat>
            <c:numRef>
              <c:f>Лист1!$F$9:$F$14</c:f>
              <c:numCache>
                <c:formatCode>General</c:formatCode>
                <c:ptCount val="6"/>
                <c:pt idx="0">
                  <c:v>0</c:v>
                </c:pt>
                <c:pt idx="1">
                  <c:v>1</c:v>
                </c:pt>
                <c:pt idx="2">
                  <c:v>2</c:v>
                </c:pt>
                <c:pt idx="3">
                  <c:v>3</c:v>
                </c:pt>
                <c:pt idx="4">
                  <c:v>4</c:v>
                </c:pt>
                <c:pt idx="5">
                  <c:v>5</c:v>
                </c:pt>
              </c:numCache>
            </c:numRef>
          </c:cat>
          <c:val>
            <c:numRef>
              <c:f>Лист1!$H$9:$H$14</c:f>
              <c:numCache>
                <c:formatCode>#,##0.00</c:formatCode>
                <c:ptCount val="6"/>
                <c:pt idx="0">
                  <c:v>100</c:v>
                </c:pt>
                <c:pt idx="1">
                  <c:v>105</c:v>
                </c:pt>
                <c:pt idx="2">
                  <c:v>110.25</c:v>
                </c:pt>
                <c:pt idx="3">
                  <c:v>115.76250000000002</c:v>
                </c:pt>
                <c:pt idx="4">
                  <c:v>121.55062500000012</c:v>
                </c:pt>
                <c:pt idx="5">
                  <c:v>127.62815624999998</c:v>
                </c:pt>
              </c:numCache>
            </c:numRef>
          </c:val>
        </c:ser>
        <c:shape val="box"/>
        <c:axId val="57903744"/>
        <c:axId val="57918208"/>
        <c:axId val="0"/>
      </c:bar3DChart>
      <c:catAx>
        <c:axId val="57903744"/>
        <c:scaling>
          <c:orientation val="minMax"/>
        </c:scaling>
        <c:axPos val="b"/>
        <c:title>
          <c:tx>
            <c:rich>
              <a:bodyPr/>
              <a:lstStyle/>
              <a:p>
                <a:pPr>
                  <a:defRPr/>
                </a:pPr>
                <a:r>
                  <a:rPr lang="ru-RU"/>
                  <a:t>Годы инвестирования</a:t>
                </a:r>
              </a:p>
            </c:rich>
          </c:tx>
        </c:title>
        <c:numFmt formatCode="General" sourceLinked="1"/>
        <c:tickLblPos val="nextTo"/>
        <c:crossAx val="57918208"/>
        <c:crosses val="autoZero"/>
        <c:auto val="1"/>
        <c:lblAlgn val="ctr"/>
        <c:lblOffset val="100"/>
      </c:catAx>
      <c:valAx>
        <c:axId val="57918208"/>
        <c:scaling>
          <c:orientation val="minMax"/>
        </c:scaling>
        <c:axPos val="l"/>
        <c:majorGridlines/>
        <c:numFmt formatCode="#,##0.00" sourceLinked="1"/>
        <c:tickLblPos val="nextTo"/>
        <c:crossAx val="57903744"/>
        <c:crosses val="autoZero"/>
        <c:crossBetween val="between"/>
      </c:valAx>
    </c:plotArea>
    <c:plotVisOnly val="1"/>
  </c:chart>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style val="44"/>
  <c:chart>
    <c:title>
      <c:tx>
        <c:rich>
          <a:bodyPr/>
          <a:lstStyle/>
          <a:p>
            <a:pPr>
              <a:defRPr/>
            </a:pPr>
            <a:r>
              <a:rPr lang="ru-RU" sz="1000">
                <a:latin typeface="Tahoma" pitchFamily="34" charset="0"/>
                <a:cs typeface="Tahoma" pitchFamily="34" charset="0"/>
              </a:rPr>
              <a:t>Процесс</a:t>
            </a:r>
            <a:r>
              <a:rPr lang="ru-RU" sz="1000" baseline="0">
                <a:latin typeface="Tahoma" pitchFamily="34" charset="0"/>
                <a:cs typeface="Tahoma" pitchFamily="34" charset="0"/>
              </a:rPr>
              <a:t> дисконтирования стоимости во времени</a:t>
            </a:r>
            <a:endParaRPr lang="ru-RU" sz="1000">
              <a:latin typeface="Tahoma" pitchFamily="34" charset="0"/>
              <a:cs typeface="Tahoma" pitchFamily="34" charset="0"/>
            </a:endParaRPr>
          </a:p>
        </c:rich>
      </c:tx>
    </c:title>
    <c:view3D>
      <c:perspective val="30"/>
    </c:view3D>
    <c:plotArea>
      <c:layout/>
      <c:line3DChart>
        <c:grouping val="standard"/>
        <c:ser>
          <c:idx val="0"/>
          <c:order val="0"/>
          <c:val>
            <c:numRef>
              <c:f>Лист6!$E$4:$E$13</c:f>
              <c:numCache>
                <c:formatCode>#,##0.00</c:formatCode>
                <c:ptCount val="10"/>
                <c:pt idx="0">
                  <c:v>952.38095238095229</c:v>
                </c:pt>
                <c:pt idx="1">
                  <c:v>907.02947845805352</c:v>
                </c:pt>
                <c:pt idx="2">
                  <c:v>863.83759853147546</c:v>
                </c:pt>
                <c:pt idx="3">
                  <c:v>822.70247479188185</c:v>
                </c:pt>
                <c:pt idx="4">
                  <c:v>783.52616646845797</c:v>
                </c:pt>
                <c:pt idx="5">
                  <c:v>746.21539663664817</c:v>
                </c:pt>
                <c:pt idx="6">
                  <c:v>710.68133013013835</c:v>
                </c:pt>
                <c:pt idx="7">
                  <c:v>676.83936202868802</c:v>
                </c:pt>
                <c:pt idx="8">
                  <c:v>644.60891621779854</c:v>
                </c:pt>
                <c:pt idx="9">
                  <c:v>613.91325354075911</c:v>
                </c:pt>
              </c:numCache>
            </c:numRef>
          </c:val>
        </c:ser>
        <c:axId val="59842944"/>
        <c:axId val="59844864"/>
        <c:axId val="171004352"/>
      </c:line3DChart>
      <c:catAx>
        <c:axId val="59842944"/>
        <c:scaling>
          <c:orientation val="minMax"/>
        </c:scaling>
        <c:axPos val="b"/>
        <c:title>
          <c:tx>
            <c:rich>
              <a:bodyPr/>
              <a:lstStyle/>
              <a:p>
                <a:pPr>
                  <a:defRPr/>
                </a:pPr>
                <a:r>
                  <a:rPr lang="ru-RU"/>
                  <a:t>Годы</a:t>
                </a:r>
                <a:r>
                  <a:rPr lang="ru-RU" baseline="0"/>
                  <a:t> инвестирования</a:t>
                </a:r>
                <a:endParaRPr lang="en-US"/>
              </a:p>
            </c:rich>
          </c:tx>
        </c:title>
        <c:tickLblPos val="nextTo"/>
        <c:crossAx val="59844864"/>
        <c:crosses val="autoZero"/>
        <c:auto val="1"/>
        <c:lblAlgn val="ctr"/>
        <c:lblOffset val="100"/>
      </c:catAx>
      <c:valAx>
        <c:axId val="59844864"/>
        <c:scaling>
          <c:orientation val="minMax"/>
        </c:scaling>
        <c:axPos val="l"/>
        <c:majorGridlines/>
        <c:numFmt formatCode="#,##0.00" sourceLinked="1"/>
        <c:tickLblPos val="nextTo"/>
        <c:crossAx val="59842944"/>
        <c:crosses val="autoZero"/>
        <c:crossBetween val="between"/>
      </c:valAx>
      <c:serAx>
        <c:axId val="171004352"/>
        <c:scaling>
          <c:orientation val="minMax"/>
        </c:scaling>
        <c:delete val="1"/>
        <c:axPos val="b"/>
        <c:tickLblPos val="nextTo"/>
        <c:crossAx val="59844864"/>
        <c:crosses val="autoZero"/>
      </c:serAx>
    </c:plotArea>
    <c:plotVisOnly val="1"/>
  </c:chart>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style val="45"/>
  <c:chart>
    <c:title>
      <c:tx>
        <c:rich>
          <a:bodyPr/>
          <a:lstStyle/>
          <a:p>
            <a:pPr>
              <a:defRPr sz="900">
                <a:latin typeface="Verdana" pitchFamily="34" charset="0"/>
              </a:defRPr>
            </a:pPr>
            <a:r>
              <a:rPr lang="ru-RU" sz="900">
                <a:latin typeface="Verdana" pitchFamily="34" charset="0"/>
              </a:rPr>
              <a:t>Денежный</a:t>
            </a:r>
            <a:r>
              <a:rPr lang="ru-RU" sz="900" baseline="0">
                <a:latin typeface="Verdana" pitchFamily="34" charset="0"/>
              </a:rPr>
              <a:t> поток на временной линии</a:t>
            </a:r>
            <a:endParaRPr lang="ru-RU" sz="900">
              <a:latin typeface="Verdana" pitchFamily="34" charset="0"/>
            </a:endParaRPr>
          </a:p>
        </c:rich>
      </c:tx>
    </c:title>
    <c:view3D>
      <c:perspective val="30"/>
    </c:view3D>
    <c:plotArea>
      <c:layout/>
      <c:line3DChart>
        <c:grouping val="standard"/>
        <c:ser>
          <c:idx val="0"/>
          <c:order val="0"/>
          <c:dLbls>
            <c:showVal val="1"/>
          </c:dLbls>
          <c:cat>
            <c:numRef>
              <c:f>Лист8!$N$8:$N$12</c:f>
              <c:numCache>
                <c:formatCode>General</c:formatCode>
                <c:ptCount val="5"/>
                <c:pt idx="0">
                  <c:v>0</c:v>
                </c:pt>
                <c:pt idx="1">
                  <c:v>1</c:v>
                </c:pt>
                <c:pt idx="2">
                  <c:v>2</c:v>
                </c:pt>
                <c:pt idx="3">
                  <c:v>3</c:v>
                </c:pt>
                <c:pt idx="4">
                  <c:v>4</c:v>
                </c:pt>
              </c:numCache>
            </c:numRef>
          </c:cat>
          <c:val>
            <c:numRef>
              <c:f>Лист8!$O$8:$O$12</c:f>
              <c:numCache>
                <c:formatCode>#,##0.00</c:formatCode>
                <c:ptCount val="5"/>
                <c:pt idx="0">
                  <c:v>-2000</c:v>
                </c:pt>
                <c:pt idx="1">
                  <c:v>1000</c:v>
                </c:pt>
                <c:pt idx="2">
                  <c:v>1000</c:v>
                </c:pt>
                <c:pt idx="3">
                  <c:v>1500</c:v>
                </c:pt>
                <c:pt idx="4">
                  <c:v>1000</c:v>
                </c:pt>
              </c:numCache>
            </c:numRef>
          </c:val>
        </c:ser>
        <c:dLbls>
          <c:showVal val="1"/>
        </c:dLbls>
        <c:axId val="59863040"/>
        <c:axId val="59864576"/>
        <c:axId val="171006592"/>
      </c:line3DChart>
      <c:catAx>
        <c:axId val="59863040"/>
        <c:scaling>
          <c:orientation val="minMax"/>
        </c:scaling>
        <c:axPos val="b"/>
        <c:numFmt formatCode="General" sourceLinked="1"/>
        <c:majorTickMark val="none"/>
        <c:tickLblPos val="nextTo"/>
        <c:crossAx val="59864576"/>
        <c:crosses val="autoZero"/>
        <c:auto val="1"/>
        <c:lblAlgn val="ctr"/>
        <c:lblOffset val="100"/>
      </c:catAx>
      <c:valAx>
        <c:axId val="59864576"/>
        <c:scaling>
          <c:orientation val="minMax"/>
        </c:scaling>
        <c:axPos val="l"/>
        <c:majorGridlines/>
        <c:numFmt formatCode="#,##0.00" sourceLinked="1"/>
        <c:majorTickMark val="none"/>
        <c:tickLblPos val="nextTo"/>
        <c:crossAx val="59863040"/>
        <c:crosses val="autoZero"/>
        <c:crossBetween val="between"/>
      </c:valAx>
      <c:serAx>
        <c:axId val="171006592"/>
        <c:scaling>
          <c:orientation val="minMax"/>
        </c:scaling>
        <c:delete val="1"/>
        <c:axPos val="b"/>
        <c:majorTickMark val="none"/>
        <c:tickLblPos val="nextTo"/>
        <c:crossAx val="59864576"/>
        <c:crosses val="autoZero"/>
      </c:serAx>
    </c:plotArea>
    <c:plotVisOnly val="1"/>
  </c:chart>
  <c:externalData r:id="rId1"/>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ru-RU"/>
  <c:style val="4"/>
  <c:chart>
    <c:title>
      <c:tx>
        <c:rich>
          <a:bodyPr/>
          <a:lstStyle/>
          <a:p>
            <a:pPr>
              <a:defRPr sz="800">
                <a:latin typeface="Verdana" pitchFamily="34" charset="0"/>
              </a:defRPr>
            </a:pPr>
            <a:r>
              <a:rPr lang="ru-RU" sz="800">
                <a:latin typeface="Verdana" pitchFamily="34" charset="0"/>
              </a:rPr>
              <a:t>Зависимость</a:t>
            </a:r>
            <a:r>
              <a:rPr lang="ru-RU" sz="800" baseline="0">
                <a:latin typeface="Verdana" pitchFamily="34" charset="0"/>
              </a:rPr>
              <a:t> ценовой модели капитальных активов от риска.</a:t>
            </a:r>
            <a:endParaRPr lang="en-US" sz="800">
              <a:latin typeface="Verdana" pitchFamily="34" charset="0"/>
            </a:endParaRPr>
          </a:p>
        </c:rich>
      </c:tx>
    </c:title>
    <c:plotArea>
      <c:layout/>
      <c:lineChart>
        <c:grouping val="standard"/>
        <c:ser>
          <c:idx val="0"/>
          <c:order val="0"/>
          <c:tx>
            <c:v>CAPM</c:v>
          </c:tx>
          <c:cat>
            <c:numRef>
              <c:f>Лист9!$D$6:$D$8</c:f>
              <c:numCache>
                <c:formatCode>General</c:formatCode>
                <c:ptCount val="3"/>
                <c:pt idx="0">
                  <c:v>0.70000000000000062</c:v>
                </c:pt>
                <c:pt idx="1">
                  <c:v>1</c:v>
                </c:pt>
                <c:pt idx="2">
                  <c:v>1.2</c:v>
                </c:pt>
              </c:numCache>
            </c:numRef>
          </c:cat>
          <c:val>
            <c:numRef>
              <c:f>Лист9!$E$6:$E$8</c:f>
              <c:numCache>
                <c:formatCode>0.000</c:formatCode>
                <c:ptCount val="3"/>
                <c:pt idx="0">
                  <c:v>0.13500000000000001</c:v>
                </c:pt>
                <c:pt idx="1">
                  <c:v>0.15000000000000019</c:v>
                </c:pt>
                <c:pt idx="2">
                  <c:v>0.16000000000000003</c:v>
                </c:pt>
              </c:numCache>
            </c:numRef>
          </c:val>
        </c:ser>
        <c:marker val="1"/>
        <c:axId val="62519552"/>
        <c:axId val="103633280"/>
      </c:lineChart>
      <c:catAx>
        <c:axId val="62519552"/>
        <c:scaling>
          <c:orientation val="minMax"/>
        </c:scaling>
        <c:axPos val="b"/>
        <c:minorGridlines/>
        <c:title>
          <c:tx>
            <c:rich>
              <a:bodyPr/>
              <a:lstStyle/>
              <a:p>
                <a:pPr>
                  <a:defRPr sz="800"/>
                </a:pPr>
                <a:r>
                  <a:rPr lang="ru-RU" sz="800">
                    <a:latin typeface="Verdana" pitchFamily="34" charset="0"/>
                  </a:rPr>
                  <a:t>Фактор</a:t>
                </a:r>
                <a:r>
                  <a:rPr lang="ru-RU" sz="800" baseline="0">
                    <a:latin typeface="Verdana" pitchFamily="34" charset="0"/>
                  </a:rPr>
                  <a:t> риска</a:t>
                </a:r>
                <a:endParaRPr lang="ru-RU" sz="800">
                  <a:latin typeface="Verdana" pitchFamily="34" charset="0"/>
                </a:endParaRPr>
              </a:p>
            </c:rich>
          </c:tx>
        </c:title>
        <c:numFmt formatCode="General" sourceLinked="1"/>
        <c:tickLblPos val="nextTo"/>
        <c:crossAx val="103633280"/>
        <c:crosses val="autoZero"/>
        <c:auto val="1"/>
        <c:lblAlgn val="ctr"/>
        <c:lblOffset val="100"/>
      </c:catAx>
      <c:valAx>
        <c:axId val="103633280"/>
        <c:scaling>
          <c:orientation val="minMax"/>
        </c:scaling>
        <c:axPos val="l"/>
        <c:minorGridlines/>
        <c:numFmt formatCode="0.000" sourceLinked="1"/>
        <c:tickLblPos val="nextTo"/>
        <c:crossAx val="62519552"/>
        <c:crosses val="autoZero"/>
        <c:crossBetween val="between"/>
      </c:valAx>
    </c:plotArea>
    <c:legend>
      <c:legendPos val="r"/>
    </c:legend>
    <c:plotVisOnly val="1"/>
  </c:chart>
  <c:externalData r:id="rId1"/>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ru-RU"/>
  <c:style val="42"/>
  <c:chart>
    <c:title>
      <c:tx>
        <c:rich>
          <a:bodyPr/>
          <a:lstStyle/>
          <a:p>
            <a:pPr>
              <a:defRPr sz="900">
                <a:latin typeface="Verdana" pitchFamily="34" charset="0"/>
              </a:defRPr>
            </a:pPr>
            <a:r>
              <a:rPr lang="en-US" sz="900">
                <a:latin typeface="Verdana" pitchFamily="34" charset="0"/>
              </a:rPr>
              <a:t>NPV</a:t>
            </a:r>
            <a:r>
              <a:rPr lang="ru-RU" sz="900">
                <a:latin typeface="Verdana" pitchFamily="34" charset="0"/>
              </a:rPr>
              <a:t> инвестиционных</a:t>
            </a:r>
            <a:r>
              <a:rPr lang="ru-RU" sz="900" baseline="0">
                <a:latin typeface="Verdana" pitchFamily="34" charset="0"/>
              </a:rPr>
              <a:t> проектов при разной стоимости капитала.</a:t>
            </a:r>
            <a:endParaRPr lang="ru-RU" sz="900">
              <a:latin typeface="Verdana" pitchFamily="34" charset="0"/>
            </a:endParaRPr>
          </a:p>
        </c:rich>
      </c:tx>
    </c:title>
    <c:plotArea>
      <c:layout/>
      <c:lineChart>
        <c:grouping val="standard"/>
        <c:ser>
          <c:idx val="0"/>
          <c:order val="0"/>
          <c:tx>
            <c:v>Проект А</c:v>
          </c:tx>
          <c:dLbls>
            <c:dLbl>
              <c:idx val="0"/>
              <c:layout>
                <c:manualLayout>
                  <c:x val="2.5641025641026105E-2"/>
                  <c:y val="6.9444444444444503E-2"/>
                </c:manualLayout>
              </c:layout>
              <c:dLblPos val="l"/>
              <c:showVal val="1"/>
            </c:dLbl>
            <c:dLbl>
              <c:idx val="1"/>
              <c:layout>
                <c:manualLayout>
                  <c:x val="4.2735042735042739E-3"/>
                  <c:y val="5.5555555555555455E-2"/>
                </c:manualLayout>
              </c:layout>
              <c:dLblPos val="l"/>
              <c:showVal val="1"/>
            </c:dLbl>
            <c:dLbl>
              <c:idx val="2"/>
              <c:layout>
                <c:manualLayout>
                  <c:x val="8.11965811965812E-2"/>
                  <c:y val="-6.9444444444444503E-2"/>
                </c:manualLayout>
              </c:layout>
              <c:dLblPos val="l"/>
              <c:showVal val="1"/>
            </c:dLbl>
            <c:dLbl>
              <c:idx val="3"/>
              <c:layout>
                <c:manualLayout>
                  <c:x val="7.9059829059829084E-2"/>
                  <c:y val="-5.5555555555555455E-2"/>
                </c:manualLayout>
              </c:layout>
              <c:dLblPos val="l"/>
              <c:showVal val="1"/>
            </c:dLbl>
            <c:spPr>
              <a:solidFill>
                <a:srgbClr val="0000CC"/>
              </a:solidFill>
            </c:spPr>
            <c:dLblPos val="l"/>
            <c:showVal val="1"/>
          </c:dLbls>
          <c:cat>
            <c:numRef>
              <c:f>Лист9!$D$66:$G$66</c:f>
              <c:numCache>
                <c:formatCode>General</c:formatCode>
                <c:ptCount val="4"/>
                <c:pt idx="0">
                  <c:v>0</c:v>
                </c:pt>
                <c:pt idx="1">
                  <c:v>0.05</c:v>
                </c:pt>
                <c:pt idx="2">
                  <c:v>0.1</c:v>
                </c:pt>
                <c:pt idx="3">
                  <c:v>0.15000000000000024</c:v>
                </c:pt>
              </c:numCache>
            </c:numRef>
          </c:cat>
          <c:val>
            <c:numRef>
              <c:f>Лист9!$H$73:$K$73</c:f>
              <c:numCache>
                <c:formatCode>#,##0.00</c:formatCode>
                <c:ptCount val="4"/>
                <c:pt idx="0">
                  <c:v>300</c:v>
                </c:pt>
                <c:pt idx="1">
                  <c:v>180.42379461232699</c:v>
                </c:pt>
                <c:pt idx="2">
                  <c:v>78.819752749129009</c:v>
                </c:pt>
                <c:pt idx="3">
                  <c:v>-8.3297300967333268</c:v>
                </c:pt>
              </c:numCache>
            </c:numRef>
          </c:val>
        </c:ser>
        <c:ser>
          <c:idx val="1"/>
          <c:order val="1"/>
          <c:tx>
            <c:v>Проект В</c:v>
          </c:tx>
          <c:dLbls>
            <c:dLbl>
              <c:idx val="0"/>
              <c:layout>
                <c:manualLayout>
                  <c:x val="0.10042735042735043"/>
                  <c:y val="-5.5555555555555455E-2"/>
                </c:manualLayout>
              </c:layout>
              <c:dLblPos val="l"/>
              <c:showVal val="1"/>
            </c:dLbl>
            <c:dLbl>
              <c:idx val="1"/>
              <c:layout>
                <c:manualLayout>
                  <c:x val="0.10042735042735043"/>
                  <c:y val="-5.5555555555555455E-2"/>
                </c:manualLayout>
              </c:layout>
              <c:dLblPos val="l"/>
              <c:showVal val="1"/>
            </c:dLbl>
            <c:dLbl>
              <c:idx val="2"/>
              <c:layout>
                <c:manualLayout>
                  <c:x val="2.136752136752137E-3"/>
                  <c:y val="6.0185185185185265E-2"/>
                </c:manualLayout>
              </c:layout>
              <c:dLblPos val="l"/>
              <c:showVal val="1"/>
            </c:dLbl>
            <c:dLbl>
              <c:idx val="3"/>
              <c:layout>
                <c:manualLayout>
                  <c:x val="-2.136752136752137E-3"/>
                  <c:y val="6.9444444444444503E-2"/>
                </c:manualLayout>
              </c:layout>
              <c:dLblPos val="l"/>
              <c:showVal val="1"/>
            </c:dLbl>
            <c:spPr>
              <a:solidFill>
                <a:srgbClr val="FF0000"/>
              </a:solidFill>
            </c:spPr>
            <c:dLblPos val="l"/>
            <c:showVal val="1"/>
          </c:dLbls>
          <c:cat>
            <c:numRef>
              <c:f>Лист9!$D$66:$G$66</c:f>
              <c:numCache>
                <c:formatCode>General</c:formatCode>
                <c:ptCount val="4"/>
                <c:pt idx="0">
                  <c:v>0</c:v>
                </c:pt>
                <c:pt idx="1">
                  <c:v>0.05</c:v>
                </c:pt>
                <c:pt idx="2">
                  <c:v>0.1</c:v>
                </c:pt>
                <c:pt idx="3">
                  <c:v>0.15000000000000024</c:v>
                </c:pt>
              </c:numCache>
            </c:numRef>
          </c:cat>
          <c:val>
            <c:numRef>
              <c:f>Лист9!$H$85:$K$85</c:f>
              <c:numCache>
                <c:formatCode>#,##0.00</c:formatCode>
                <c:ptCount val="4"/>
                <c:pt idx="0">
                  <c:v>400</c:v>
                </c:pt>
                <c:pt idx="1">
                  <c:v>206.50346306322965</c:v>
                </c:pt>
                <c:pt idx="2">
                  <c:v>49.176968786284817</c:v>
                </c:pt>
                <c:pt idx="3">
                  <c:v>-80.141937743218094</c:v>
                </c:pt>
              </c:numCache>
            </c:numRef>
          </c:val>
        </c:ser>
        <c:dLbls>
          <c:showVal val="1"/>
        </c:dLbls>
        <c:marker val="1"/>
        <c:axId val="112179072"/>
        <c:axId val="112181248"/>
      </c:lineChart>
      <c:catAx>
        <c:axId val="112179072"/>
        <c:scaling>
          <c:orientation val="minMax"/>
        </c:scaling>
        <c:axPos val="b"/>
        <c:title>
          <c:tx>
            <c:rich>
              <a:bodyPr/>
              <a:lstStyle/>
              <a:p>
                <a:pPr>
                  <a:defRPr/>
                </a:pPr>
                <a:r>
                  <a:rPr lang="ru-RU"/>
                  <a:t>Стоимость капитала</a:t>
                </a:r>
              </a:p>
            </c:rich>
          </c:tx>
        </c:title>
        <c:numFmt formatCode="General" sourceLinked="1"/>
        <c:tickLblPos val="nextTo"/>
        <c:crossAx val="112181248"/>
        <c:crosses val="autoZero"/>
        <c:auto val="1"/>
        <c:lblAlgn val="ctr"/>
        <c:lblOffset val="100"/>
      </c:catAx>
      <c:valAx>
        <c:axId val="112181248"/>
        <c:scaling>
          <c:orientation val="minMax"/>
        </c:scaling>
        <c:axPos val="l"/>
        <c:majorGridlines/>
        <c:title>
          <c:tx>
            <c:rich>
              <a:bodyPr rot="0" vert="horz"/>
              <a:lstStyle/>
              <a:p>
                <a:pPr>
                  <a:defRPr/>
                </a:pPr>
                <a:r>
                  <a:rPr lang="en-US"/>
                  <a:t>NPV</a:t>
                </a:r>
              </a:p>
            </c:rich>
          </c:tx>
        </c:title>
        <c:numFmt formatCode="#,##0.00" sourceLinked="1"/>
        <c:tickLblPos val="nextTo"/>
        <c:crossAx val="112179072"/>
        <c:crosses val="autoZero"/>
        <c:crossBetween val="between"/>
      </c:valAx>
      <c:spPr>
        <a:noFill/>
        <a:ln w="25400">
          <a:noFill/>
        </a:ln>
      </c:spPr>
    </c:plotArea>
    <c:legend>
      <c:legendPos val="r"/>
    </c:legend>
    <c:plotVisOnly val="1"/>
  </c:chart>
  <c:externalData r:id="rId1"/>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ru-RU"/>
  <c:style val="42"/>
  <c:chart>
    <c:title>
      <c:tx>
        <c:rich>
          <a:bodyPr/>
          <a:lstStyle/>
          <a:p>
            <a:pPr>
              <a:defRPr sz="1000">
                <a:latin typeface="Verdana" pitchFamily="34" charset="0"/>
              </a:defRPr>
            </a:pPr>
            <a:r>
              <a:rPr lang="ru-RU" sz="1000">
                <a:latin typeface="Verdana" pitchFamily="34" charset="0"/>
              </a:rPr>
              <a:t>Взаимосвязь издержек на доставку</a:t>
            </a:r>
            <a:r>
              <a:rPr lang="ru-RU" sz="1000" baseline="0">
                <a:latin typeface="Verdana" pitchFamily="34" charset="0"/>
              </a:rPr>
              <a:t> от количества проданных товаров.</a:t>
            </a:r>
          </a:p>
        </c:rich>
      </c:tx>
      <c:overlay val="1"/>
    </c:title>
    <c:plotArea>
      <c:layout>
        <c:manualLayout>
          <c:layoutTarget val="inner"/>
          <c:xMode val="edge"/>
          <c:yMode val="edge"/>
          <c:x val="0.14082174103237124"/>
          <c:y val="6.0659813356663754E-2"/>
          <c:w val="0.67152537182852978"/>
          <c:h val="0.79822506561679785"/>
        </c:manualLayout>
      </c:layout>
      <c:lineChart>
        <c:grouping val="standard"/>
        <c:ser>
          <c:idx val="0"/>
          <c:order val="0"/>
          <c:cat>
            <c:numRef>
              <c:f>Лист3!$E$36:$E$43</c:f>
              <c:numCache>
                <c:formatCode>General</c:formatCode>
                <c:ptCount val="8"/>
                <c:pt idx="0">
                  <c:v>5000</c:v>
                </c:pt>
                <c:pt idx="1">
                  <c:v>6000</c:v>
                </c:pt>
                <c:pt idx="2">
                  <c:v>7000</c:v>
                </c:pt>
                <c:pt idx="3">
                  <c:v>8000</c:v>
                </c:pt>
                <c:pt idx="4">
                  <c:v>9000</c:v>
                </c:pt>
                <c:pt idx="5">
                  <c:v>10000</c:v>
                </c:pt>
                <c:pt idx="6">
                  <c:v>11000</c:v>
                </c:pt>
                <c:pt idx="7">
                  <c:v>12000</c:v>
                </c:pt>
              </c:numCache>
            </c:numRef>
          </c:cat>
          <c:val>
            <c:numRef>
              <c:f>Лист3!$F$36:$F$43</c:f>
              <c:numCache>
                <c:formatCode>General</c:formatCode>
                <c:ptCount val="8"/>
                <c:pt idx="0">
                  <c:v>65000</c:v>
                </c:pt>
                <c:pt idx="1">
                  <c:v>66000</c:v>
                </c:pt>
                <c:pt idx="2">
                  <c:v>70000</c:v>
                </c:pt>
                <c:pt idx="3">
                  <c:v>76000</c:v>
                </c:pt>
                <c:pt idx="4">
                  <c:v>80000</c:v>
                </c:pt>
                <c:pt idx="5">
                  <c:v>85000</c:v>
                </c:pt>
                <c:pt idx="6">
                  <c:v>87000</c:v>
                </c:pt>
                <c:pt idx="7">
                  <c:v>100000</c:v>
                </c:pt>
              </c:numCache>
            </c:numRef>
          </c:val>
        </c:ser>
        <c:marker val="1"/>
        <c:axId val="113270784"/>
        <c:axId val="113272320"/>
      </c:lineChart>
      <c:catAx>
        <c:axId val="113270784"/>
        <c:scaling>
          <c:orientation val="minMax"/>
        </c:scaling>
        <c:axPos val="b"/>
        <c:majorGridlines/>
        <c:minorGridlines/>
        <c:numFmt formatCode="General" sourceLinked="1"/>
        <c:tickLblPos val="nextTo"/>
        <c:crossAx val="113272320"/>
        <c:crosses val="autoZero"/>
        <c:auto val="1"/>
        <c:lblAlgn val="ctr"/>
        <c:lblOffset val="100"/>
      </c:catAx>
      <c:valAx>
        <c:axId val="113272320"/>
        <c:scaling>
          <c:orientation val="minMax"/>
        </c:scaling>
        <c:axPos val="l"/>
        <c:majorGridlines/>
        <c:minorGridlines/>
        <c:numFmt formatCode="General" sourceLinked="1"/>
        <c:tickLblPos val="nextTo"/>
        <c:crossAx val="113270784"/>
        <c:crosses val="autoZero"/>
        <c:crossBetween val="between"/>
      </c:valAx>
    </c:plotArea>
    <c:plotVisOnly val="1"/>
  </c:chart>
  <c:externalData r:id="rId1"/>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5267EF6-53C2-4EC0-9A12-E6A194826B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10104</TotalTime>
  <Pages>1</Pages>
  <Words>42985</Words>
  <Characters>245015</Characters>
  <Application>Microsoft Office Word</Application>
  <DocSecurity>0</DocSecurity>
  <Lines>2041</Lines>
  <Paragraphs>574</Paragraphs>
  <ScaleCrop>false</ScaleCrop>
  <HeadingPairs>
    <vt:vector size="2" baseType="variant">
      <vt:variant>
        <vt:lpstr>Название</vt:lpstr>
      </vt:variant>
      <vt:variant>
        <vt:i4>1</vt:i4>
      </vt:variant>
    </vt:vector>
  </HeadingPairs>
  <TitlesOfParts>
    <vt:vector size="1" baseType="lpstr">
      <vt:lpstr/>
    </vt:vector>
  </TitlesOfParts>
  <Company>mo$t</Company>
  <LinksUpToDate>false</LinksUpToDate>
  <CharactersWithSpaces>287426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Admini$trator</dc:creator>
  <cp:keywords/>
  <dc:description/>
  <cp:lastModifiedBy>Administrator</cp:lastModifiedBy>
  <cp:revision>105</cp:revision>
  <cp:lastPrinted>2008-11-13T12:57:00Z</cp:lastPrinted>
  <dcterms:created xsi:type="dcterms:W3CDTF">2008-05-20T07:12:00Z</dcterms:created>
  <dcterms:modified xsi:type="dcterms:W3CDTF">2008-12-05T08:08:00Z</dcterms:modified>
</cp:coreProperties>
</file>